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38054A7" w14:textId="77777777" w:rsidTr="008F3CA0">
        <w:trPr>
          <w:trHeight w:hRule="exact" w:val="851"/>
        </w:trPr>
        <w:tc>
          <w:tcPr>
            <w:tcW w:w="1276" w:type="dxa"/>
            <w:tcBorders>
              <w:bottom w:val="single" w:sz="4" w:space="0" w:color="auto"/>
            </w:tcBorders>
          </w:tcPr>
          <w:p w14:paraId="6159A753" w14:textId="77777777" w:rsidR="000354E9" w:rsidRPr="00DB58B5" w:rsidRDefault="000354E9" w:rsidP="000C1952"/>
        </w:tc>
        <w:tc>
          <w:tcPr>
            <w:tcW w:w="2268" w:type="dxa"/>
            <w:tcBorders>
              <w:bottom w:val="single" w:sz="4" w:space="0" w:color="auto"/>
            </w:tcBorders>
            <w:vAlign w:val="bottom"/>
          </w:tcPr>
          <w:p w14:paraId="477503D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20AC56" w14:textId="619BF770" w:rsidR="000354E9" w:rsidRPr="00DB58B5" w:rsidRDefault="000C1952" w:rsidP="000C1952">
            <w:pPr>
              <w:jc w:val="right"/>
            </w:pPr>
            <w:r w:rsidRPr="000C1952">
              <w:rPr>
                <w:sz w:val="40"/>
              </w:rPr>
              <w:t>CRC</w:t>
            </w:r>
            <w:r>
              <w:t>/C/AFG/RQ/2-5</w:t>
            </w:r>
          </w:p>
        </w:tc>
      </w:tr>
      <w:tr w:rsidR="000354E9" w:rsidRPr="00DB58B5" w14:paraId="12A20394" w14:textId="77777777" w:rsidTr="008F3CA0">
        <w:trPr>
          <w:trHeight w:hRule="exact" w:val="2835"/>
        </w:trPr>
        <w:tc>
          <w:tcPr>
            <w:tcW w:w="1276" w:type="dxa"/>
            <w:tcBorders>
              <w:top w:val="single" w:sz="4" w:space="0" w:color="auto"/>
              <w:bottom w:val="single" w:sz="12" w:space="0" w:color="auto"/>
            </w:tcBorders>
          </w:tcPr>
          <w:p w14:paraId="7D3C7CC8" w14:textId="77777777" w:rsidR="000354E9" w:rsidRPr="00DB58B5" w:rsidRDefault="000354E9" w:rsidP="008F3CA0">
            <w:pPr>
              <w:spacing w:before="120"/>
              <w:jc w:val="center"/>
            </w:pPr>
            <w:r>
              <w:rPr>
                <w:noProof/>
                <w:lang w:eastAsia="fr-CH"/>
              </w:rPr>
              <w:drawing>
                <wp:inline distT="0" distB="0" distL="0" distR="0" wp14:anchorId="1B7159BA" wp14:editId="668BEA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BF700" w14:textId="62AFB92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C195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8A7827B" w14:textId="77777777" w:rsidR="000354E9" w:rsidRDefault="000C1952" w:rsidP="008F3CA0">
            <w:pPr>
              <w:spacing w:before="240"/>
            </w:pPr>
            <w:proofErr w:type="spellStart"/>
            <w:r>
              <w:t>Distr</w:t>
            </w:r>
            <w:proofErr w:type="spellEnd"/>
            <w:r>
              <w:t>. générale</w:t>
            </w:r>
          </w:p>
          <w:p w14:paraId="6B5C2938" w14:textId="77777777" w:rsidR="000C1952" w:rsidRDefault="000C1952" w:rsidP="000C1952">
            <w:pPr>
              <w:spacing w:line="240" w:lineRule="exact"/>
            </w:pPr>
            <w:r>
              <w:t>31 mai 2021</w:t>
            </w:r>
          </w:p>
          <w:p w14:paraId="3919325C" w14:textId="77777777" w:rsidR="000C1952" w:rsidRDefault="000C1952" w:rsidP="000C1952">
            <w:pPr>
              <w:spacing w:line="240" w:lineRule="exact"/>
            </w:pPr>
            <w:r>
              <w:t>Français</w:t>
            </w:r>
          </w:p>
          <w:p w14:paraId="3BF09BFC" w14:textId="77777777" w:rsidR="000C1952" w:rsidRDefault="000C1952" w:rsidP="000C1952">
            <w:pPr>
              <w:spacing w:line="240" w:lineRule="exact"/>
            </w:pPr>
            <w:r>
              <w:t>Original : anglais</w:t>
            </w:r>
          </w:p>
          <w:p w14:paraId="588F75AB" w14:textId="63D93B57" w:rsidR="000C1952" w:rsidRPr="00DB58B5" w:rsidRDefault="000C1952" w:rsidP="000C1952">
            <w:pPr>
              <w:spacing w:line="240" w:lineRule="exact"/>
            </w:pPr>
            <w:r>
              <w:t>Anglais, espagnol et français seulement</w:t>
            </w:r>
          </w:p>
        </w:tc>
      </w:tr>
    </w:tbl>
    <w:p w14:paraId="6C70122A" w14:textId="039DCA76" w:rsidR="002D14A3" w:rsidRDefault="002D14A3" w:rsidP="002D14A3">
      <w:pPr>
        <w:spacing w:before="120"/>
        <w:rPr>
          <w:b/>
          <w:sz w:val="24"/>
          <w:szCs w:val="24"/>
        </w:rPr>
      </w:pPr>
      <w:r w:rsidRPr="00DA3BE9">
        <w:rPr>
          <w:b/>
          <w:sz w:val="24"/>
          <w:szCs w:val="24"/>
        </w:rPr>
        <w:t>Comité des droits de l</w:t>
      </w:r>
      <w:r w:rsidR="000C1952">
        <w:rPr>
          <w:b/>
          <w:sz w:val="24"/>
          <w:szCs w:val="24"/>
        </w:rPr>
        <w:t>’</w:t>
      </w:r>
      <w:r w:rsidRPr="00DA3BE9">
        <w:rPr>
          <w:b/>
          <w:sz w:val="24"/>
          <w:szCs w:val="24"/>
        </w:rPr>
        <w:t>enfant</w:t>
      </w:r>
    </w:p>
    <w:p w14:paraId="2CCB24AE" w14:textId="77777777" w:rsidR="000C1952" w:rsidRPr="00363AE0" w:rsidRDefault="000C1952" w:rsidP="000C1952">
      <w:pPr>
        <w:rPr>
          <w:rFonts w:eastAsiaTheme="minorEastAsia"/>
          <w:b/>
          <w:bCs/>
          <w:lang w:val="fr-FR" w:eastAsia="zh-CN"/>
        </w:rPr>
      </w:pPr>
      <w:r w:rsidRPr="00363AE0">
        <w:rPr>
          <w:rFonts w:eastAsiaTheme="minorEastAsia"/>
          <w:b/>
          <w:bCs/>
          <w:lang w:val="fr-FR" w:eastAsia="zh-CN"/>
        </w:rPr>
        <w:t>Quatre-vingt-huitième session</w:t>
      </w:r>
    </w:p>
    <w:p w14:paraId="084AF810" w14:textId="284B3543" w:rsidR="000C1952" w:rsidRPr="00363AE0" w:rsidRDefault="000C1952" w:rsidP="000C1952">
      <w:pPr>
        <w:rPr>
          <w:rFonts w:eastAsiaTheme="minorEastAsia"/>
          <w:lang w:val="fr-FR" w:eastAsia="zh-CN"/>
        </w:rPr>
      </w:pPr>
      <w:r w:rsidRPr="00363AE0">
        <w:rPr>
          <w:rFonts w:eastAsiaTheme="minorEastAsia"/>
          <w:lang w:val="fr-FR" w:eastAsia="zh-CN"/>
        </w:rPr>
        <w:t>6</w:t>
      </w:r>
      <w:r>
        <w:rPr>
          <w:rFonts w:eastAsiaTheme="minorEastAsia"/>
          <w:lang w:val="fr-FR" w:eastAsia="zh-CN"/>
        </w:rPr>
        <w:t>-</w:t>
      </w:r>
      <w:r w:rsidRPr="00363AE0">
        <w:rPr>
          <w:rFonts w:eastAsiaTheme="minorEastAsia"/>
          <w:lang w:val="fr-FR" w:eastAsia="zh-CN"/>
        </w:rPr>
        <w:t>24 septembre 2021</w:t>
      </w:r>
    </w:p>
    <w:p w14:paraId="3F1B30EA" w14:textId="028457D8" w:rsidR="000C1952" w:rsidRPr="00363AE0" w:rsidRDefault="000C1952" w:rsidP="000C1952">
      <w:pPr>
        <w:rPr>
          <w:rFonts w:eastAsiaTheme="minorEastAsia"/>
          <w:lang w:val="fr-FR" w:eastAsia="zh-CN"/>
        </w:rPr>
      </w:pPr>
      <w:r w:rsidRPr="00363AE0">
        <w:rPr>
          <w:rFonts w:eastAsiaTheme="minorEastAsia"/>
          <w:lang w:val="fr-FR" w:eastAsia="zh-CN"/>
        </w:rPr>
        <w:t>Point 4 de l</w:t>
      </w:r>
      <w:r>
        <w:rPr>
          <w:rFonts w:eastAsiaTheme="minorEastAsia"/>
          <w:lang w:val="fr-FR" w:eastAsia="zh-CN"/>
        </w:rPr>
        <w:t>’</w:t>
      </w:r>
      <w:r w:rsidRPr="00363AE0">
        <w:rPr>
          <w:rFonts w:eastAsiaTheme="minorEastAsia"/>
          <w:lang w:val="fr-FR" w:eastAsia="zh-CN"/>
        </w:rPr>
        <w:t>ordre du jour provisoire</w:t>
      </w:r>
    </w:p>
    <w:p w14:paraId="11305634" w14:textId="77777777" w:rsidR="000C1952" w:rsidRPr="00363AE0" w:rsidRDefault="000C1952" w:rsidP="000C1952">
      <w:pPr>
        <w:rPr>
          <w:rFonts w:eastAsiaTheme="minorEastAsia"/>
          <w:b/>
          <w:bCs/>
          <w:lang w:val="fr-FR" w:eastAsia="zh-CN"/>
        </w:rPr>
      </w:pPr>
      <w:r w:rsidRPr="00363AE0">
        <w:rPr>
          <w:rFonts w:eastAsiaTheme="minorEastAsia"/>
          <w:b/>
          <w:bCs/>
          <w:lang w:val="fr-FR" w:eastAsia="zh-CN"/>
        </w:rPr>
        <w:t>Examen des rapports des États parties</w:t>
      </w:r>
    </w:p>
    <w:p w14:paraId="0667D087" w14:textId="41287DE0" w:rsidR="000C1952" w:rsidRPr="00363AE0" w:rsidRDefault="000C1952" w:rsidP="000C1952">
      <w:pPr>
        <w:pStyle w:val="HMG"/>
        <w:rPr>
          <w:lang w:val="fr-FR" w:eastAsia="zh-CN"/>
        </w:rPr>
      </w:pPr>
      <w:r w:rsidRPr="00363AE0">
        <w:rPr>
          <w:lang w:val="fr-FR" w:eastAsia="zh-CN"/>
        </w:rPr>
        <w:tab/>
      </w:r>
      <w:r w:rsidRPr="00363AE0">
        <w:rPr>
          <w:lang w:val="fr-FR" w:eastAsia="zh-CN"/>
        </w:rPr>
        <w:tab/>
        <w:t>Réponses de l</w:t>
      </w:r>
      <w:r>
        <w:rPr>
          <w:lang w:val="fr-FR" w:eastAsia="zh-CN"/>
        </w:rPr>
        <w:t>’</w:t>
      </w:r>
      <w:r w:rsidRPr="00363AE0">
        <w:rPr>
          <w:lang w:val="fr-FR" w:eastAsia="zh-CN"/>
        </w:rPr>
        <w:t xml:space="preserve">Afghanistan à la liste de points concernant son </w:t>
      </w:r>
      <w:r w:rsidRPr="000C1952">
        <w:t>rapport</w:t>
      </w:r>
      <w:r w:rsidRPr="00363AE0">
        <w:rPr>
          <w:lang w:val="fr-FR" w:eastAsia="zh-CN"/>
        </w:rPr>
        <w:t xml:space="preserve"> valant deuxième </w:t>
      </w:r>
      <w:r>
        <w:rPr>
          <w:lang w:val="fr-FR" w:eastAsia="zh-CN"/>
        </w:rPr>
        <w:br/>
      </w:r>
      <w:r w:rsidRPr="00363AE0">
        <w:rPr>
          <w:lang w:val="fr-FR" w:eastAsia="zh-CN"/>
        </w:rPr>
        <w:t>à cinquième rapports périodiques</w:t>
      </w:r>
      <w:r w:rsidRPr="000C1952">
        <w:rPr>
          <w:b w:val="0"/>
          <w:sz w:val="20"/>
          <w:szCs w:val="14"/>
          <w:lang w:val="fr-FR" w:eastAsia="zh-CN"/>
        </w:rPr>
        <w:footnoteReference w:customMarkFollows="1" w:id="2"/>
        <w:t>*</w:t>
      </w:r>
    </w:p>
    <w:p w14:paraId="48C60BEC" w14:textId="7F3D716B" w:rsidR="000C1952" w:rsidRDefault="000C1952" w:rsidP="000C1952">
      <w:pPr>
        <w:pStyle w:val="SingleTxtG"/>
        <w:jc w:val="right"/>
        <w:rPr>
          <w:lang w:val="fr-FR"/>
        </w:rPr>
      </w:pPr>
      <w:r w:rsidRPr="00363AE0">
        <w:rPr>
          <w:lang w:val="fr-FR"/>
        </w:rPr>
        <w:t>[Date de réception</w:t>
      </w:r>
      <w:r>
        <w:rPr>
          <w:lang w:val="fr-FR"/>
        </w:rPr>
        <w:t xml:space="preserve"> </w:t>
      </w:r>
      <w:r w:rsidRPr="00363AE0">
        <w:rPr>
          <w:lang w:val="fr-FR"/>
        </w:rPr>
        <w:t>: 14 août 2020]</w:t>
      </w:r>
    </w:p>
    <w:p w14:paraId="733508BC" w14:textId="77777777" w:rsidR="000C1952" w:rsidRDefault="000C1952">
      <w:pPr>
        <w:suppressAutoHyphens w:val="0"/>
        <w:kinsoku/>
        <w:overflowPunct/>
        <w:autoSpaceDE/>
        <w:autoSpaceDN/>
        <w:adjustRightInd/>
        <w:snapToGrid/>
        <w:spacing w:after="200" w:line="276" w:lineRule="auto"/>
        <w:rPr>
          <w:lang w:val="fr-FR"/>
        </w:rPr>
      </w:pPr>
      <w:r>
        <w:rPr>
          <w:lang w:val="fr-FR"/>
        </w:rPr>
        <w:br w:type="page"/>
      </w:r>
    </w:p>
    <w:p w14:paraId="342C15C8" w14:textId="1C61DB07" w:rsidR="000C1952" w:rsidRPr="000C1952" w:rsidRDefault="000C1952" w:rsidP="000C1952">
      <w:pPr>
        <w:pStyle w:val="HChG"/>
        <w:rPr>
          <w:lang w:val="fr-FR"/>
        </w:rPr>
      </w:pPr>
      <w:r w:rsidRPr="000C1952">
        <w:rPr>
          <w:lang w:val="fr-FR"/>
        </w:rPr>
        <w:lastRenderedPageBreak/>
        <w:tab/>
      </w:r>
      <w:r w:rsidRPr="000C1952">
        <w:rPr>
          <w:lang w:val="fr-FR"/>
        </w:rPr>
        <w:tab/>
        <w:t>Première partie</w:t>
      </w:r>
    </w:p>
    <w:p w14:paraId="1A4C56A7" w14:textId="6904AE48" w:rsidR="000C1952" w:rsidRPr="000C1952" w:rsidRDefault="000C1952" w:rsidP="000C1952">
      <w:pPr>
        <w:pStyle w:val="H1G"/>
        <w:rPr>
          <w:lang w:val="fr-FR"/>
        </w:rPr>
      </w:pPr>
      <w:r w:rsidRPr="000C1952">
        <w:rPr>
          <w:lang w:val="fr-FR"/>
        </w:rPr>
        <w:tab/>
      </w:r>
      <w:r w:rsidRPr="000C1952">
        <w:rPr>
          <w:lang w:val="fr-FR"/>
        </w:rPr>
        <w:tab/>
        <w:t>Réponse au paragraphe 1 de la liste de points (CRC/C/AFG/Q/2-5)</w:t>
      </w:r>
    </w:p>
    <w:p w14:paraId="7DA4F298" w14:textId="52ED232E" w:rsidR="000C1952" w:rsidRPr="000C1952" w:rsidRDefault="000C1952" w:rsidP="000C1952">
      <w:pPr>
        <w:pStyle w:val="SingleTxtG"/>
        <w:rPr>
          <w:lang w:val="fr-FR"/>
        </w:rPr>
      </w:pPr>
      <w:r w:rsidRPr="000C1952">
        <w:rPr>
          <w:lang w:val="fr-FR"/>
        </w:rPr>
        <w:t>1.</w:t>
      </w:r>
      <w:r w:rsidRPr="000C1952">
        <w:rPr>
          <w:lang w:val="fr-FR"/>
        </w:rPr>
        <w:tab/>
        <w:t xml:space="preserve">Selon les principes fondamentaux de la Constitution de la </w:t>
      </w:r>
      <w:bookmarkStart w:id="0" w:name="_Hlk76707520"/>
      <w:r w:rsidRPr="000C1952">
        <w:rPr>
          <w:lang w:val="fr-FR"/>
        </w:rPr>
        <w:t xml:space="preserve">République islamique </w:t>
      </w:r>
      <w:bookmarkEnd w:id="0"/>
      <w:r w:rsidRPr="000C1952">
        <w:rPr>
          <w:lang w:val="fr-FR"/>
        </w:rPr>
        <w:t>d</w:t>
      </w:r>
      <w:r>
        <w:rPr>
          <w:lang w:val="fr-FR"/>
        </w:rPr>
        <w:t>’</w:t>
      </w:r>
      <w:r w:rsidRPr="000C1952">
        <w:rPr>
          <w:lang w:val="fr-FR"/>
        </w:rPr>
        <w:t>Afghanistan, aucune loi ne doit contrevenir aux principes et aux dispositions de la sainte religion de l</w:t>
      </w:r>
      <w:r>
        <w:rPr>
          <w:lang w:val="fr-FR"/>
        </w:rPr>
        <w:t>’</w:t>
      </w:r>
      <w:r w:rsidRPr="000C1952">
        <w:rPr>
          <w:lang w:val="fr-FR"/>
        </w:rPr>
        <w:t>Islam. Le maintien de la déclaration interprétative est donc compatible avec la Constitution.</w:t>
      </w:r>
    </w:p>
    <w:p w14:paraId="3BFBBEAF" w14:textId="6EB454DC" w:rsidR="000C1952" w:rsidRPr="000C1952" w:rsidRDefault="000C1952" w:rsidP="000C1952">
      <w:pPr>
        <w:pStyle w:val="SingleTxtG"/>
        <w:rPr>
          <w:lang w:val="fr-FR"/>
        </w:rPr>
      </w:pPr>
      <w:r w:rsidRPr="000C1952">
        <w:rPr>
          <w:lang w:val="fr-FR"/>
        </w:rPr>
        <w:t>2.</w:t>
      </w:r>
      <w:r w:rsidRPr="000C1952">
        <w:rPr>
          <w:lang w:val="fr-FR"/>
        </w:rPr>
        <w:tab/>
        <w:t>Le Gouvernement de la République islamique d</w:t>
      </w:r>
      <w:r>
        <w:rPr>
          <w:lang w:val="fr-FR"/>
        </w:rPr>
        <w:t>’</w:t>
      </w:r>
      <w:r w:rsidRPr="000C1952">
        <w:rPr>
          <w:lang w:val="fr-FR"/>
        </w:rPr>
        <w:t>Afghanistan a pris les mesures suivantes pour améliorer l</w:t>
      </w:r>
      <w:r>
        <w:rPr>
          <w:lang w:val="fr-FR"/>
        </w:rPr>
        <w:t>’</w:t>
      </w:r>
      <w:r w:rsidRPr="000C1952">
        <w:rPr>
          <w:lang w:val="fr-FR"/>
        </w:rPr>
        <w:t>application de la loi sur la protection des droits de l</w:t>
      </w:r>
      <w:r>
        <w:rPr>
          <w:lang w:val="fr-FR"/>
        </w:rPr>
        <w:t>’</w:t>
      </w:r>
      <w:r w:rsidRPr="000C1952">
        <w:rPr>
          <w:lang w:val="fr-FR"/>
        </w:rPr>
        <w:t>enfant</w:t>
      </w:r>
      <w:r>
        <w:rPr>
          <w:lang w:val="fr-FR"/>
        </w:rPr>
        <w:t xml:space="preserve"> </w:t>
      </w:r>
      <w:r w:rsidRPr="000C1952">
        <w:rPr>
          <w:lang w:val="fr-FR"/>
        </w:rPr>
        <w:t>:</w:t>
      </w:r>
    </w:p>
    <w:p w14:paraId="43CF1704" w14:textId="17287097" w:rsidR="000C1952" w:rsidRPr="000C1952" w:rsidRDefault="000C1952" w:rsidP="000C1952">
      <w:pPr>
        <w:pStyle w:val="Bullet1G"/>
        <w:rPr>
          <w:lang w:val="fr-FR"/>
        </w:rPr>
      </w:pPr>
      <w:r w:rsidRPr="000C1952">
        <w:rPr>
          <w:lang w:val="fr-FR"/>
        </w:rPr>
        <w:t>La Commission nationale pour la protection de l</w:t>
      </w:r>
      <w:r>
        <w:rPr>
          <w:lang w:val="fr-FR"/>
        </w:rPr>
        <w:t>’</w:t>
      </w:r>
      <w:r w:rsidRPr="000C1952">
        <w:rPr>
          <w:lang w:val="fr-FR"/>
        </w:rPr>
        <w:t>enfance a été établie sur la base de l</w:t>
      </w:r>
      <w:r>
        <w:rPr>
          <w:lang w:val="fr-FR"/>
        </w:rPr>
        <w:t>’</w:t>
      </w:r>
      <w:r w:rsidRPr="000C1952">
        <w:rPr>
          <w:lang w:val="fr-FR"/>
        </w:rPr>
        <w:t>article 9 de la loi sur la protection des droits de l</w:t>
      </w:r>
      <w:r>
        <w:rPr>
          <w:lang w:val="fr-FR"/>
        </w:rPr>
        <w:t>’</w:t>
      </w:r>
      <w:r w:rsidRPr="000C1952">
        <w:rPr>
          <w:lang w:val="fr-FR"/>
        </w:rPr>
        <w:t>enfant. Elle a à sa tête le deuxième Vice-Président de la République islamique d</w:t>
      </w:r>
      <w:r>
        <w:rPr>
          <w:lang w:val="fr-FR"/>
        </w:rPr>
        <w:t>’</w:t>
      </w:r>
      <w:r w:rsidRPr="000C1952">
        <w:rPr>
          <w:lang w:val="fr-FR"/>
        </w:rPr>
        <w:t>Afghanistan et a pour mission de surveiller et d</w:t>
      </w:r>
      <w:r>
        <w:rPr>
          <w:lang w:val="fr-FR"/>
        </w:rPr>
        <w:t>’</w:t>
      </w:r>
      <w:r w:rsidRPr="000C1952">
        <w:rPr>
          <w:lang w:val="fr-FR"/>
        </w:rPr>
        <w:t>assurer l</w:t>
      </w:r>
      <w:r>
        <w:rPr>
          <w:lang w:val="fr-FR"/>
        </w:rPr>
        <w:t>’</w:t>
      </w:r>
      <w:r w:rsidRPr="000C1952">
        <w:rPr>
          <w:lang w:val="fr-FR"/>
        </w:rPr>
        <w:t>application de la législation sur l</w:t>
      </w:r>
      <w:r>
        <w:rPr>
          <w:lang w:val="fr-FR"/>
        </w:rPr>
        <w:t>’</w:t>
      </w:r>
      <w:r w:rsidRPr="000C1952">
        <w:rPr>
          <w:lang w:val="fr-FR"/>
        </w:rPr>
        <w:t>enfance. Elle se compose de 23 membres, dont des représentants d</w:t>
      </w:r>
      <w:r>
        <w:rPr>
          <w:lang w:val="fr-FR"/>
        </w:rPr>
        <w:t>’</w:t>
      </w:r>
      <w:r w:rsidRPr="000C1952">
        <w:rPr>
          <w:lang w:val="fr-FR"/>
        </w:rPr>
        <w:t>entités gouvernementales, d</w:t>
      </w:r>
      <w:r>
        <w:rPr>
          <w:lang w:val="fr-FR"/>
        </w:rPr>
        <w:t>’</w:t>
      </w:r>
      <w:r w:rsidRPr="000C1952">
        <w:rPr>
          <w:lang w:val="fr-FR"/>
        </w:rPr>
        <w:t>ONG et de la Commission afghane indépendante des droits de l</w:t>
      </w:r>
      <w:r>
        <w:rPr>
          <w:lang w:val="fr-FR"/>
        </w:rPr>
        <w:t>’</w:t>
      </w:r>
      <w:r w:rsidRPr="000C1952">
        <w:rPr>
          <w:lang w:val="fr-FR"/>
        </w:rPr>
        <w:t>homme</w:t>
      </w:r>
      <w:r>
        <w:rPr>
          <w:lang w:val="fr-FR"/>
        </w:rPr>
        <w:t xml:space="preserve"> </w:t>
      </w:r>
      <w:r w:rsidRPr="000C1952">
        <w:rPr>
          <w:lang w:val="fr-FR"/>
        </w:rPr>
        <w:t>;</w:t>
      </w:r>
    </w:p>
    <w:p w14:paraId="7AB2CD51" w14:textId="4DC8CEB5" w:rsidR="000C1952" w:rsidRPr="000C1952" w:rsidRDefault="000C1952" w:rsidP="000C1952">
      <w:pPr>
        <w:pStyle w:val="Bullet1G"/>
        <w:rPr>
          <w:lang w:val="fr-FR"/>
        </w:rPr>
      </w:pPr>
      <w:r w:rsidRPr="000C1952">
        <w:rPr>
          <w:lang w:val="fr-FR"/>
        </w:rPr>
        <w:t>Outre la Commission nationale pour la protection de l</w:t>
      </w:r>
      <w:r>
        <w:rPr>
          <w:lang w:val="fr-FR"/>
        </w:rPr>
        <w:t>’</w:t>
      </w:r>
      <w:r w:rsidRPr="000C1952">
        <w:rPr>
          <w:lang w:val="fr-FR"/>
        </w:rPr>
        <w:t>enfance, afin d</w:t>
      </w:r>
      <w:r>
        <w:rPr>
          <w:lang w:val="fr-FR"/>
        </w:rPr>
        <w:t>’</w:t>
      </w:r>
      <w:r w:rsidRPr="000C1952">
        <w:rPr>
          <w:lang w:val="fr-FR"/>
        </w:rPr>
        <w:t>améliorer l</w:t>
      </w:r>
      <w:r>
        <w:rPr>
          <w:lang w:val="fr-FR"/>
        </w:rPr>
        <w:t>’</w:t>
      </w:r>
      <w:r w:rsidRPr="000C1952">
        <w:rPr>
          <w:lang w:val="fr-FR"/>
        </w:rPr>
        <w:t>application et le suivi de la loi sur la protection des droits de l</w:t>
      </w:r>
      <w:r>
        <w:rPr>
          <w:lang w:val="fr-FR"/>
        </w:rPr>
        <w:t>’</w:t>
      </w:r>
      <w:r w:rsidRPr="000C1952">
        <w:rPr>
          <w:lang w:val="fr-FR"/>
        </w:rPr>
        <w:t>enfant, dans toutes les provinces d</w:t>
      </w:r>
      <w:r>
        <w:rPr>
          <w:lang w:val="fr-FR"/>
        </w:rPr>
        <w:t>’</w:t>
      </w:r>
      <w:r w:rsidRPr="000C1952">
        <w:rPr>
          <w:lang w:val="fr-FR"/>
        </w:rPr>
        <w:t>Afghanistan ont été établis des comités techniques de protection des droits de l</w:t>
      </w:r>
      <w:r>
        <w:rPr>
          <w:lang w:val="fr-FR"/>
        </w:rPr>
        <w:t>’</w:t>
      </w:r>
      <w:r w:rsidRPr="000C1952">
        <w:rPr>
          <w:lang w:val="fr-FR"/>
        </w:rPr>
        <w:t>enfant, sous la présidence du Ministre du travail et des affaires sociales à Kaboul et, au niveau provincial, sous celle du gouverneur de province. Les directeurs provinciaux siégeant dans ces comités sont chargés de mettre en évidence les obstacles et difficultés entravant la réalisation des droits de l</w:t>
      </w:r>
      <w:r>
        <w:rPr>
          <w:lang w:val="fr-FR"/>
        </w:rPr>
        <w:t>’</w:t>
      </w:r>
      <w:r w:rsidRPr="000C1952">
        <w:rPr>
          <w:lang w:val="fr-FR"/>
        </w:rPr>
        <w:t>enfant au niveau de la province et de les signaler aux entités compétentes afin qu</w:t>
      </w:r>
      <w:r>
        <w:rPr>
          <w:lang w:val="fr-FR"/>
        </w:rPr>
        <w:t>’</w:t>
      </w:r>
      <w:r w:rsidRPr="000C1952">
        <w:rPr>
          <w:lang w:val="fr-FR"/>
        </w:rPr>
        <w:t>elles prennent les mesures voulues. Des représentants d</w:t>
      </w:r>
      <w:r>
        <w:rPr>
          <w:lang w:val="fr-FR"/>
        </w:rPr>
        <w:t>’</w:t>
      </w:r>
      <w:r w:rsidRPr="000C1952">
        <w:rPr>
          <w:lang w:val="fr-FR"/>
        </w:rPr>
        <w:t>organisations internationales participent aux travaux de ces comités en qualité d</w:t>
      </w:r>
      <w:r>
        <w:rPr>
          <w:lang w:val="fr-FR"/>
        </w:rPr>
        <w:t>’</w:t>
      </w:r>
      <w:r w:rsidRPr="000C1952">
        <w:rPr>
          <w:lang w:val="fr-FR"/>
        </w:rPr>
        <w:t>observateurs. Dans tout le pays, les réseaux d</w:t>
      </w:r>
      <w:r>
        <w:rPr>
          <w:lang w:val="fr-FR"/>
        </w:rPr>
        <w:t>’</w:t>
      </w:r>
      <w:r w:rsidRPr="000C1952">
        <w:rPr>
          <w:lang w:val="fr-FR"/>
        </w:rPr>
        <w:t>action pour la protection de l</w:t>
      </w:r>
      <w:r>
        <w:rPr>
          <w:lang w:val="fr-FR"/>
        </w:rPr>
        <w:t>’</w:t>
      </w:r>
      <w:r w:rsidRPr="000C1952">
        <w:rPr>
          <w:lang w:val="fr-FR"/>
        </w:rPr>
        <w:t>enfance ont traité ou transmis aux entités compétentes divers cas de violation des droits de l</w:t>
      </w:r>
      <w:r>
        <w:rPr>
          <w:lang w:val="fr-FR"/>
        </w:rPr>
        <w:t>’</w:t>
      </w:r>
      <w:r w:rsidRPr="000C1952">
        <w:rPr>
          <w:lang w:val="fr-FR"/>
        </w:rPr>
        <w:t>enfant (abus sexuels, agressions sexuelles, fugues, trafic, enlèvements, travail pénible, délinquance juvénile, mariages forcés, mariages d</w:t>
      </w:r>
      <w:r>
        <w:rPr>
          <w:lang w:val="fr-FR"/>
        </w:rPr>
        <w:t>’</w:t>
      </w:r>
      <w:r w:rsidRPr="000C1952">
        <w:rPr>
          <w:lang w:val="fr-FR"/>
        </w:rPr>
        <w:t>enfants, exploitation d</w:t>
      </w:r>
      <w:r>
        <w:rPr>
          <w:lang w:val="fr-FR"/>
        </w:rPr>
        <w:t>’</w:t>
      </w:r>
      <w:r w:rsidRPr="000C1952">
        <w:rPr>
          <w:lang w:val="fr-FR"/>
        </w:rPr>
        <w:t>enfants, implication d</w:t>
      </w:r>
      <w:r>
        <w:rPr>
          <w:lang w:val="fr-FR"/>
        </w:rPr>
        <w:t>’</w:t>
      </w:r>
      <w:r w:rsidRPr="000C1952">
        <w:rPr>
          <w:lang w:val="fr-FR"/>
        </w:rPr>
        <w:t>enfants dans des groupes armés, toxicomanie). Ces réseaux ont enregistré et suivi 4 147 cas de violations diverses des droits de l</w:t>
      </w:r>
      <w:r>
        <w:rPr>
          <w:lang w:val="fr-FR"/>
        </w:rPr>
        <w:t>’</w:t>
      </w:r>
      <w:r w:rsidRPr="000C1952">
        <w:rPr>
          <w:lang w:val="fr-FR"/>
        </w:rPr>
        <w:t>enfant au cours de l</w:t>
      </w:r>
      <w:r>
        <w:rPr>
          <w:lang w:val="fr-FR"/>
        </w:rPr>
        <w:t>’</w:t>
      </w:r>
      <w:r w:rsidRPr="000C1952">
        <w:rPr>
          <w:lang w:val="fr-FR"/>
        </w:rPr>
        <w:t>année 2019</w:t>
      </w:r>
      <w:r>
        <w:rPr>
          <w:lang w:val="fr-FR"/>
        </w:rPr>
        <w:t xml:space="preserve"> </w:t>
      </w:r>
      <w:r w:rsidRPr="000C1952">
        <w:rPr>
          <w:lang w:val="fr-FR"/>
        </w:rPr>
        <w:t>;</w:t>
      </w:r>
    </w:p>
    <w:p w14:paraId="387B869A" w14:textId="6CDD4633" w:rsidR="000C1952" w:rsidRPr="000C1952" w:rsidRDefault="000C1952" w:rsidP="000C1952">
      <w:pPr>
        <w:pStyle w:val="Bullet1G"/>
        <w:rPr>
          <w:lang w:val="fr-FR"/>
        </w:rPr>
      </w:pPr>
      <w:r w:rsidRPr="000C1952">
        <w:rPr>
          <w:lang w:val="fr-FR"/>
        </w:rPr>
        <w:t>Un système adapté de renvoi des cas, auquel participent le Ministère du travail et des affaires sociales, le Ministère de l</w:t>
      </w:r>
      <w:r>
        <w:rPr>
          <w:lang w:val="fr-FR"/>
        </w:rPr>
        <w:t>’</w:t>
      </w:r>
      <w:r w:rsidRPr="000C1952">
        <w:rPr>
          <w:lang w:val="fr-FR"/>
        </w:rPr>
        <w:t>intérieur et la Direction des mineurs du Bureau du Procureur général a été mis en place en vue d</w:t>
      </w:r>
      <w:r>
        <w:rPr>
          <w:lang w:val="fr-FR"/>
        </w:rPr>
        <w:t>’</w:t>
      </w:r>
      <w:r w:rsidRPr="000C1952">
        <w:rPr>
          <w:lang w:val="fr-FR"/>
        </w:rPr>
        <w:t>apporter une réponse adéquate aux cas d</w:t>
      </w:r>
      <w:r>
        <w:rPr>
          <w:lang w:val="fr-FR"/>
        </w:rPr>
        <w:t>’</w:t>
      </w:r>
      <w:r w:rsidRPr="000C1952">
        <w:rPr>
          <w:lang w:val="fr-FR"/>
        </w:rPr>
        <w:t>abus et d</w:t>
      </w:r>
      <w:r>
        <w:rPr>
          <w:lang w:val="fr-FR"/>
        </w:rPr>
        <w:t>’</w:t>
      </w:r>
      <w:r w:rsidRPr="000C1952">
        <w:rPr>
          <w:lang w:val="fr-FR"/>
        </w:rPr>
        <w:t>agressions sexuels sur enfants</w:t>
      </w:r>
      <w:r>
        <w:rPr>
          <w:lang w:val="fr-FR"/>
        </w:rPr>
        <w:t xml:space="preserve"> </w:t>
      </w:r>
      <w:r w:rsidRPr="000C1952">
        <w:rPr>
          <w:lang w:val="fr-FR"/>
        </w:rPr>
        <w:t>;</w:t>
      </w:r>
    </w:p>
    <w:p w14:paraId="75E78441" w14:textId="0E2BD292" w:rsidR="000C1952" w:rsidRPr="000C1952" w:rsidRDefault="000C1952" w:rsidP="000C1952">
      <w:pPr>
        <w:pStyle w:val="Bullet1G"/>
        <w:rPr>
          <w:lang w:val="fr-FR"/>
        </w:rPr>
      </w:pPr>
      <w:r w:rsidRPr="000C1952">
        <w:rPr>
          <w:lang w:val="fr-FR"/>
        </w:rPr>
        <w:t>En 2019, 68 cas de trafic, de traite ou d</w:t>
      </w:r>
      <w:r>
        <w:rPr>
          <w:lang w:val="fr-FR"/>
        </w:rPr>
        <w:t>’</w:t>
      </w:r>
      <w:r w:rsidRPr="000C1952">
        <w:rPr>
          <w:lang w:val="fr-FR"/>
        </w:rPr>
        <w:t>enlèvement d</w:t>
      </w:r>
      <w:r>
        <w:rPr>
          <w:lang w:val="fr-FR"/>
        </w:rPr>
        <w:t>’</w:t>
      </w:r>
      <w:r w:rsidRPr="000C1952">
        <w:rPr>
          <w:lang w:val="fr-FR"/>
        </w:rPr>
        <w:t>enfants vers des pays étrangers ont été détectés. Les enfants victimes ont été réintégrés dans leur famille après vérification de leurs liens de parenté</w:t>
      </w:r>
      <w:r>
        <w:rPr>
          <w:lang w:val="fr-FR"/>
        </w:rPr>
        <w:t xml:space="preserve"> </w:t>
      </w:r>
      <w:r w:rsidRPr="000C1952">
        <w:rPr>
          <w:lang w:val="fr-FR"/>
        </w:rPr>
        <w:t>;</w:t>
      </w:r>
    </w:p>
    <w:p w14:paraId="4DC9A84D" w14:textId="4239D5F9" w:rsidR="000C1952" w:rsidRPr="000C1952" w:rsidRDefault="000C1952" w:rsidP="000C1952">
      <w:pPr>
        <w:pStyle w:val="Bullet1G"/>
        <w:rPr>
          <w:lang w:val="fr-FR"/>
        </w:rPr>
      </w:pPr>
      <w:r w:rsidRPr="000C1952">
        <w:rPr>
          <w:lang w:val="fr-FR"/>
        </w:rPr>
        <w:t>En 2019, le Département des travailleurs sociaux du Ministère du travail et des affaires sociales a fourni des services de conseil à 201 enfants victimes d</w:t>
      </w:r>
      <w:r>
        <w:rPr>
          <w:lang w:val="fr-FR"/>
        </w:rPr>
        <w:t>’</w:t>
      </w:r>
      <w:r w:rsidRPr="000C1952">
        <w:rPr>
          <w:lang w:val="fr-FR"/>
        </w:rPr>
        <w:t>abus sexuels, d</w:t>
      </w:r>
      <w:r>
        <w:rPr>
          <w:lang w:val="fr-FR"/>
        </w:rPr>
        <w:t>’</w:t>
      </w:r>
      <w:r w:rsidRPr="000C1952">
        <w:rPr>
          <w:lang w:val="fr-FR"/>
        </w:rPr>
        <w:t>agressions sexuelles, de trafic, de traite, de violence domestique, ou ayant fui leur foyer pour des faits de cet ordre. Ces enfants ont autant que possible été rendus à leur famille après avoir reçu les soins et services nécessaires.</w:t>
      </w:r>
    </w:p>
    <w:p w14:paraId="4C4A6106" w14:textId="77777777" w:rsidR="000C1952" w:rsidRPr="000C1952" w:rsidRDefault="000C1952" w:rsidP="000C1952">
      <w:pPr>
        <w:pStyle w:val="H1G"/>
        <w:rPr>
          <w:lang w:val="fr-FR"/>
        </w:rPr>
      </w:pPr>
      <w:r w:rsidRPr="000C1952">
        <w:rPr>
          <w:lang w:val="fr-FR"/>
        </w:rPr>
        <w:tab/>
      </w:r>
      <w:r w:rsidRPr="000C1952">
        <w:rPr>
          <w:lang w:val="fr-FR"/>
        </w:rPr>
        <w:tab/>
        <w:t>Réponse au paragraphe 2 de la liste de points</w:t>
      </w:r>
    </w:p>
    <w:p w14:paraId="5C78EEDB" w14:textId="711C5ADB" w:rsidR="000C1952" w:rsidRPr="000C1952" w:rsidRDefault="000C1952" w:rsidP="000C1952">
      <w:pPr>
        <w:pStyle w:val="SingleTxtG"/>
        <w:rPr>
          <w:lang w:val="fr-FR"/>
        </w:rPr>
      </w:pPr>
      <w:r w:rsidRPr="000C1952">
        <w:rPr>
          <w:lang w:val="fr-FR"/>
        </w:rPr>
        <w:t>3.</w:t>
      </w:r>
      <w:r w:rsidRPr="000C1952">
        <w:rPr>
          <w:lang w:val="fr-FR"/>
        </w:rPr>
        <w:tab/>
        <w:t>Le secrétariat de la Commission nationale pour la protection de l</w:t>
      </w:r>
      <w:r>
        <w:rPr>
          <w:lang w:val="fr-FR"/>
        </w:rPr>
        <w:t>’</w:t>
      </w:r>
      <w:r w:rsidRPr="000C1952">
        <w:rPr>
          <w:lang w:val="fr-FR"/>
        </w:rPr>
        <w:t>enfance est assuré par le Ministère du travail et des affaires sociales. La Commission, instance gouvernementale non dotée de l</w:t>
      </w:r>
      <w:r>
        <w:rPr>
          <w:lang w:val="fr-FR"/>
        </w:rPr>
        <w:t>’</w:t>
      </w:r>
      <w:r w:rsidRPr="000C1952">
        <w:rPr>
          <w:lang w:val="fr-FR"/>
        </w:rPr>
        <w:t>autonomie budgétaire, est habilitée à soumettre une proposition de budget au Parlement et au Gouvernement, eu égard aux priorités en matière de protection des droits des enfants. En raison du manque de ressources, les organisations internationales continuent à fournir le gros du budget du Département de l</w:t>
      </w:r>
      <w:r>
        <w:rPr>
          <w:lang w:val="fr-FR"/>
        </w:rPr>
        <w:t>’</w:t>
      </w:r>
      <w:r w:rsidRPr="000C1952">
        <w:rPr>
          <w:lang w:val="fr-FR"/>
        </w:rPr>
        <w:t>enfance de la Commission afghane indépendante des droits de l</w:t>
      </w:r>
      <w:r>
        <w:rPr>
          <w:lang w:val="fr-FR"/>
        </w:rPr>
        <w:t>’</w:t>
      </w:r>
      <w:r w:rsidRPr="000C1952">
        <w:rPr>
          <w:lang w:val="fr-FR"/>
        </w:rPr>
        <w:t>homme, l</w:t>
      </w:r>
      <w:r>
        <w:rPr>
          <w:lang w:val="fr-FR"/>
        </w:rPr>
        <w:t>’</w:t>
      </w:r>
      <w:r w:rsidRPr="000C1952">
        <w:rPr>
          <w:lang w:val="fr-FR"/>
        </w:rPr>
        <w:t>État ne finançant que 11</w:t>
      </w:r>
      <w:r>
        <w:rPr>
          <w:lang w:val="fr-FR"/>
        </w:rPr>
        <w:t> </w:t>
      </w:r>
      <w:r w:rsidRPr="000C1952">
        <w:rPr>
          <w:lang w:val="fr-FR"/>
        </w:rPr>
        <w:t>% de ce budget.</w:t>
      </w:r>
    </w:p>
    <w:p w14:paraId="267032EF" w14:textId="062895E9" w:rsidR="000C1952" w:rsidRPr="000C1952" w:rsidRDefault="000C1952" w:rsidP="000C1952">
      <w:pPr>
        <w:pStyle w:val="SingleTxtG"/>
        <w:rPr>
          <w:lang w:val="fr-FR"/>
        </w:rPr>
      </w:pPr>
      <w:r w:rsidRPr="000C1952">
        <w:rPr>
          <w:lang w:val="fr-FR"/>
        </w:rPr>
        <w:t>4.</w:t>
      </w:r>
      <w:r w:rsidRPr="000C1952">
        <w:rPr>
          <w:lang w:val="fr-FR"/>
        </w:rPr>
        <w:tab/>
        <w:t>Des crédits inscrits au budget de l</w:t>
      </w:r>
      <w:r>
        <w:rPr>
          <w:lang w:val="fr-FR"/>
        </w:rPr>
        <w:t>’</w:t>
      </w:r>
      <w:r w:rsidRPr="000C1952">
        <w:rPr>
          <w:lang w:val="fr-FR"/>
        </w:rPr>
        <w:t>État ont été alloués au Ministère de la justice au titre de l</w:t>
      </w:r>
      <w:r>
        <w:rPr>
          <w:lang w:val="fr-FR"/>
        </w:rPr>
        <w:t>’</w:t>
      </w:r>
      <w:r w:rsidRPr="000C1952">
        <w:rPr>
          <w:lang w:val="fr-FR"/>
        </w:rPr>
        <w:t>exercice budgétaire 2020 pour financer, vu leur grande utilité, la collecte de données sur les enfants ventilées par sexe, âge, groupe minoritaire et autres indicateurs aux fins de la constitution d</w:t>
      </w:r>
      <w:r>
        <w:rPr>
          <w:lang w:val="fr-FR"/>
        </w:rPr>
        <w:t>’</w:t>
      </w:r>
      <w:r w:rsidRPr="000C1952">
        <w:rPr>
          <w:lang w:val="fr-FR"/>
        </w:rPr>
        <w:t>une base de données.</w:t>
      </w:r>
    </w:p>
    <w:p w14:paraId="395EB977" w14:textId="67D6700D" w:rsidR="000C1952" w:rsidRPr="000C1952" w:rsidRDefault="000C1952" w:rsidP="000C1952">
      <w:pPr>
        <w:pStyle w:val="H1G"/>
        <w:rPr>
          <w:lang w:val="fr-FR"/>
        </w:rPr>
      </w:pPr>
      <w:r w:rsidRPr="000C1952">
        <w:rPr>
          <w:lang w:val="fr-FR"/>
        </w:rPr>
        <w:tab/>
      </w:r>
      <w:r w:rsidRPr="000C1952">
        <w:rPr>
          <w:lang w:val="fr-FR"/>
        </w:rPr>
        <w:tab/>
        <w:t>Réponse au paragraphe 3 de la liste de points</w:t>
      </w:r>
    </w:p>
    <w:p w14:paraId="01FDDE61" w14:textId="0FAF2EBD" w:rsidR="000C1952" w:rsidRPr="000C1952" w:rsidRDefault="000C1952" w:rsidP="000C1952">
      <w:pPr>
        <w:pStyle w:val="SingleTxtG"/>
        <w:rPr>
          <w:lang w:val="fr-FR"/>
        </w:rPr>
      </w:pPr>
      <w:r w:rsidRPr="000C1952">
        <w:rPr>
          <w:lang w:val="fr-FR"/>
        </w:rPr>
        <w:t>5.</w:t>
      </w:r>
      <w:r w:rsidRPr="000C1952">
        <w:rPr>
          <w:lang w:val="fr-FR"/>
        </w:rPr>
        <w:tab/>
        <w:t>Des modifications des dispositions du Code civil relatives aux affaires familiales sont à l</w:t>
      </w:r>
      <w:r>
        <w:rPr>
          <w:lang w:val="fr-FR"/>
        </w:rPr>
        <w:t>’</w:t>
      </w:r>
      <w:r w:rsidRPr="000C1952">
        <w:rPr>
          <w:lang w:val="fr-FR"/>
        </w:rPr>
        <w:t>étude. Les modifications proposées fixent uniformément à 18</w:t>
      </w:r>
      <w:r w:rsidR="00216AD7">
        <w:rPr>
          <w:lang w:val="fr-FR"/>
        </w:rPr>
        <w:t> </w:t>
      </w:r>
      <w:r w:rsidRPr="000C1952">
        <w:rPr>
          <w:lang w:val="fr-FR"/>
        </w:rPr>
        <w:t>ans l</w:t>
      </w:r>
      <w:r>
        <w:rPr>
          <w:lang w:val="fr-FR"/>
        </w:rPr>
        <w:t>’</w:t>
      </w:r>
      <w:r w:rsidRPr="000C1952">
        <w:rPr>
          <w:lang w:val="fr-FR"/>
        </w:rPr>
        <w:t>âge minimum du mariage, pour les filles comme pour les garçons.</w:t>
      </w:r>
    </w:p>
    <w:p w14:paraId="0348E20B" w14:textId="78FA2C65" w:rsidR="000C1952" w:rsidRPr="000C1952" w:rsidRDefault="000C1952" w:rsidP="000C1952">
      <w:pPr>
        <w:pStyle w:val="SingleTxtG"/>
        <w:rPr>
          <w:lang w:val="fr-FR"/>
        </w:rPr>
      </w:pPr>
      <w:r w:rsidRPr="000C1952">
        <w:rPr>
          <w:lang w:val="fr-FR"/>
        </w:rPr>
        <w:t>6.</w:t>
      </w:r>
      <w:r w:rsidRPr="000C1952">
        <w:rPr>
          <w:lang w:val="fr-FR"/>
        </w:rPr>
        <w:tab/>
        <w:t>La Constitution et la loi sur l</w:t>
      </w:r>
      <w:r>
        <w:rPr>
          <w:lang w:val="fr-FR"/>
        </w:rPr>
        <w:t>’</w:t>
      </w:r>
      <w:r w:rsidRPr="000C1952">
        <w:rPr>
          <w:lang w:val="fr-FR"/>
        </w:rPr>
        <w:t>éducation imposent à l</w:t>
      </w:r>
      <w:r>
        <w:rPr>
          <w:lang w:val="fr-FR"/>
        </w:rPr>
        <w:t>’</w:t>
      </w:r>
      <w:r w:rsidRPr="000C1952">
        <w:rPr>
          <w:lang w:val="fr-FR"/>
        </w:rPr>
        <w:t>État d</w:t>
      </w:r>
      <w:r>
        <w:rPr>
          <w:lang w:val="fr-FR"/>
        </w:rPr>
        <w:t>’</w:t>
      </w:r>
      <w:r w:rsidRPr="000C1952">
        <w:rPr>
          <w:lang w:val="fr-FR"/>
        </w:rPr>
        <w:t>assurer un enseignement secondaire obligatoire jusqu</w:t>
      </w:r>
      <w:r>
        <w:rPr>
          <w:lang w:val="fr-FR"/>
        </w:rPr>
        <w:t>’</w:t>
      </w:r>
      <w:r w:rsidRPr="000C1952">
        <w:rPr>
          <w:lang w:val="fr-FR"/>
        </w:rPr>
        <w:t>à la neuvième année à tous les enfants, filles et garçons, sur un pied d</w:t>
      </w:r>
      <w:r>
        <w:rPr>
          <w:lang w:val="fr-FR"/>
        </w:rPr>
        <w:t>’</w:t>
      </w:r>
      <w:r w:rsidRPr="000C1952">
        <w:rPr>
          <w:lang w:val="fr-FR"/>
        </w:rPr>
        <w:t>égalité. À cet effet, et pour remédier aux obstacles empêchant les filles d</w:t>
      </w:r>
      <w:r>
        <w:rPr>
          <w:lang w:val="fr-FR"/>
        </w:rPr>
        <w:t>’</w:t>
      </w:r>
      <w:r w:rsidRPr="000C1952">
        <w:rPr>
          <w:lang w:val="fr-FR"/>
        </w:rPr>
        <w:t>accéder à une éducation de qualité dans des conditions d</w:t>
      </w:r>
      <w:r>
        <w:rPr>
          <w:lang w:val="fr-FR"/>
        </w:rPr>
        <w:t>’</w:t>
      </w:r>
      <w:r w:rsidRPr="000C1952">
        <w:rPr>
          <w:lang w:val="fr-FR"/>
        </w:rPr>
        <w:t>égalité avec les garçons, en 2019 le Ministère de l</w:t>
      </w:r>
      <w:r>
        <w:rPr>
          <w:lang w:val="fr-FR"/>
        </w:rPr>
        <w:t>’</w:t>
      </w:r>
      <w:r w:rsidRPr="000C1952">
        <w:rPr>
          <w:lang w:val="fr-FR"/>
        </w:rPr>
        <w:t>éducation a élaboré une politique pour l</w:t>
      </w:r>
      <w:r>
        <w:rPr>
          <w:lang w:val="fr-FR"/>
        </w:rPr>
        <w:t>’</w:t>
      </w:r>
      <w:r w:rsidRPr="000C1952">
        <w:rPr>
          <w:lang w:val="fr-FR"/>
        </w:rPr>
        <w:t>éducation des filles destinée à lutter contre la discrimination fondée sur le sexe, enracinée dans les normes sociales, en matière d</w:t>
      </w:r>
      <w:r>
        <w:rPr>
          <w:lang w:val="fr-FR"/>
        </w:rPr>
        <w:t>’</w:t>
      </w:r>
      <w:r w:rsidRPr="000C1952">
        <w:rPr>
          <w:lang w:val="fr-FR"/>
        </w:rPr>
        <w:t>éducation. Le manque d</w:t>
      </w:r>
      <w:r>
        <w:rPr>
          <w:lang w:val="fr-FR"/>
        </w:rPr>
        <w:t>’</w:t>
      </w:r>
      <w:r w:rsidRPr="000C1952">
        <w:rPr>
          <w:lang w:val="fr-FR"/>
        </w:rPr>
        <w:t>infrastructures éducatives adéquates, l</w:t>
      </w:r>
      <w:r>
        <w:rPr>
          <w:lang w:val="fr-FR"/>
        </w:rPr>
        <w:t>’</w:t>
      </w:r>
      <w:r w:rsidRPr="000C1952">
        <w:rPr>
          <w:lang w:val="fr-FR"/>
        </w:rPr>
        <w:t>inaccessibilité ou l</w:t>
      </w:r>
      <w:r>
        <w:rPr>
          <w:lang w:val="fr-FR"/>
        </w:rPr>
        <w:t>’</w:t>
      </w:r>
      <w:r w:rsidRPr="000C1952">
        <w:rPr>
          <w:lang w:val="fr-FR"/>
        </w:rPr>
        <w:t>éloignement des écoles pour les filles, les mariages précoces, la pénurie d</w:t>
      </w:r>
      <w:r>
        <w:rPr>
          <w:lang w:val="fr-FR"/>
        </w:rPr>
        <w:t>’</w:t>
      </w:r>
      <w:r w:rsidRPr="000C1952">
        <w:rPr>
          <w:lang w:val="fr-FR"/>
        </w:rPr>
        <w:t>enseignantes professionnelles, ainsi que les opinions erronées et certaines normes sociales hostiles à la scolarisation des filles expliquent la faiblesse du taux de scolarisation des filles par rapport à celui des garçons.</w:t>
      </w:r>
    </w:p>
    <w:p w14:paraId="1E147952" w14:textId="4EA0C115" w:rsidR="000C1952" w:rsidRPr="000C1952" w:rsidRDefault="000C1952" w:rsidP="000C1952">
      <w:pPr>
        <w:pStyle w:val="H1G"/>
        <w:rPr>
          <w:lang w:val="fr-FR"/>
        </w:rPr>
      </w:pPr>
      <w:r w:rsidRPr="000C1952">
        <w:rPr>
          <w:lang w:val="fr-FR"/>
        </w:rPr>
        <w:tab/>
      </w:r>
      <w:r w:rsidRPr="000C1952">
        <w:rPr>
          <w:lang w:val="fr-FR"/>
        </w:rPr>
        <w:tab/>
        <w:t>Réponse au paragraphe 4 de la liste de points</w:t>
      </w:r>
    </w:p>
    <w:p w14:paraId="127F078B" w14:textId="308619F3" w:rsidR="000C1952" w:rsidRPr="000C1952" w:rsidRDefault="000C1952" w:rsidP="000C1952">
      <w:pPr>
        <w:pStyle w:val="SingleTxtG"/>
        <w:rPr>
          <w:lang w:val="fr-FR"/>
        </w:rPr>
      </w:pPr>
      <w:r w:rsidRPr="000C1952">
        <w:rPr>
          <w:lang w:val="fr-FR"/>
        </w:rPr>
        <w:t>7.</w:t>
      </w:r>
      <w:r w:rsidRPr="000C1952">
        <w:rPr>
          <w:lang w:val="fr-FR"/>
        </w:rPr>
        <w:tab/>
        <w:t>Pour éviter que des enfants ne soient tués ou mutilés par des engins explosifs improvisés et des restes explosifs de guerre, ce qui est fréquent, et réduire les dommages causés par les frappes aériennes ou les opérations de déminage dans des zones résidentielles, le Ministère de la défense a adopté une série de mesures, dont le plan relatif au déminage et aux explosifs, la politique de réduction des dommages causés par les frappes aériennes, et la politique de prévention des pertes civiles. Un enseignement sur les six violations graves des droits de l</w:t>
      </w:r>
      <w:r>
        <w:rPr>
          <w:lang w:val="fr-FR"/>
        </w:rPr>
        <w:t>’</w:t>
      </w:r>
      <w:r w:rsidRPr="000C1952">
        <w:rPr>
          <w:lang w:val="fr-FR"/>
        </w:rPr>
        <w:t>enfant et sur le Protocole facultatif à la Convention relative aux droits de l</w:t>
      </w:r>
      <w:r>
        <w:rPr>
          <w:lang w:val="fr-FR"/>
        </w:rPr>
        <w:t>’</w:t>
      </w:r>
      <w:r w:rsidRPr="000C1952">
        <w:rPr>
          <w:lang w:val="fr-FR"/>
        </w:rPr>
        <w:t>enfant, concernant l</w:t>
      </w:r>
      <w:r>
        <w:rPr>
          <w:lang w:val="fr-FR"/>
        </w:rPr>
        <w:t>’</w:t>
      </w:r>
      <w:r w:rsidRPr="000C1952">
        <w:rPr>
          <w:lang w:val="fr-FR"/>
        </w:rPr>
        <w:t>implication d</w:t>
      </w:r>
      <w:r>
        <w:rPr>
          <w:lang w:val="fr-FR"/>
        </w:rPr>
        <w:t>’</w:t>
      </w:r>
      <w:r w:rsidRPr="000C1952">
        <w:rPr>
          <w:lang w:val="fr-FR"/>
        </w:rPr>
        <w:t>enfants dans les conflits armés est dispensé dans les centres de formation de l</w:t>
      </w:r>
      <w:r>
        <w:rPr>
          <w:lang w:val="fr-FR"/>
        </w:rPr>
        <w:t>’</w:t>
      </w:r>
      <w:r w:rsidRPr="000C1952">
        <w:rPr>
          <w:lang w:val="fr-FR"/>
        </w:rPr>
        <w:t>armée nationale afghane afin de sensibiliser les membres des Forces de défense au respect des droits de l</w:t>
      </w:r>
      <w:r>
        <w:rPr>
          <w:lang w:val="fr-FR"/>
        </w:rPr>
        <w:t>’</w:t>
      </w:r>
      <w:r w:rsidRPr="000C1952">
        <w:rPr>
          <w:lang w:val="fr-FR"/>
        </w:rPr>
        <w:t>enfant dans les situations de conflit.</w:t>
      </w:r>
    </w:p>
    <w:p w14:paraId="2E5119A4" w14:textId="75F5FD0F" w:rsidR="000C1952" w:rsidRPr="000C1952" w:rsidRDefault="000C1952" w:rsidP="000C1952">
      <w:pPr>
        <w:pStyle w:val="SingleTxtG"/>
        <w:rPr>
          <w:lang w:val="fr-FR"/>
        </w:rPr>
      </w:pPr>
      <w:r w:rsidRPr="000C1952">
        <w:rPr>
          <w:lang w:val="fr-FR"/>
        </w:rPr>
        <w:t>8.</w:t>
      </w:r>
      <w:r w:rsidRPr="000C1952">
        <w:rPr>
          <w:lang w:val="fr-FR"/>
        </w:rPr>
        <w:tab/>
        <w:t>Le Ministère de la défense a conçu et mis en œuvre les mesures suivantes visant à protéger les droits des civils et à réduire les dommages de guerre</w:t>
      </w:r>
      <w:r>
        <w:rPr>
          <w:lang w:val="fr-FR"/>
        </w:rPr>
        <w:t> </w:t>
      </w:r>
      <w:r w:rsidRPr="000C1952">
        <w:rPr>
          <w:lang w:val="fr-FR"/>
        </w:rPr>
        <w:t>:</w:t>
      </w:r>
    </w:p>
    <w:p w14:paraId="7851809E" w14:textId="239E517A" w:rsidR="000C1952" w:rsidRPr="000C1952" w:rsidRDefault="000C1952" w:rsidP="000C1952">
      <w:pPr>
        <w:pStyle w:val="Bullet1G"/>
        <w:rPr>
          <w:lang w:val="fr-FR"/>
        </w:rPr>
      </w:pPr>
      <w:r w:rsidRPr="000C1952">
        <w:rPr>
          <w:lang w:val="fr-FR"/>
        </w:rPr>
        <w:t>La politique sur la protection des enfants dans les conflits armés</w:t>
      </w:r>
      <w:r>
        <w:rPr>
          <w:lang w:val="fr-FR"/>
        </w:rPr>
        <w:t xml:space="preserve"> </w:t>
      </w:r>
      <w:r w:rsidRPr="000C1952">
        <w:rPr>
          <w:lang w:val="fr-FR"/>
        </w:rPr>
        <w:t>;</w:t>
      </w:r>
    </w:p>
    <w:p w14:paraId="69C017A5" w14:textId="0BA872C4" w:rsidR="000C1952" w:rsidRPr="000C1952" w:rsidRDefault="000C1952" w:rsidP="000C1952">
      <w:pPr>
        <w:pStyle w:val="Bullet1G"/>
        <w:rPr>
          <w:lang w:val="fr-FR"/>
        </w:rPr>
      </w:pPr>
      <w:r w:rsidRPr="000C1952">
        <w:rPr>
          <w:lang w:val="fr-FR"/>
        </w:rPr>
        <w:t>La procédure pour la prévention des pertes civiles lors de frappes aériennes</w:t>
      </w:r>
      <w:r>
        <w:rPr>
          <w:lang w:val="fr-FR"/>
        </w:rPr>
        <w:t xml:space="preserve"> </w:t>
      </w:r>
      <w:r w:rsidRPr="000C1952">
        <w:rPr>
          <w:lang w:val="fr-FR"/>
        </w:rPr>
        <w:t>;</w:t>
      </w:r>
    </w:p>
    <w:p w14:paraId="095804AA" w14:textId="58477A94" w:rsidR="000C1952" w:rsidRPr="000C1952" w:rsidRDefault="000C1952" w:rsidP="000C1952">
      <w:pPr>
        <w:pStyle w:val="Bullet1G"/>
        <w:rPr>
          <w:lang w:val="fr-FR"/>
        </w:rPr>
      </w:pPr>
      <w:r w:rsidRPr="000C1952">
        <w:rPr>
          <w:lang w:val="fr-FR"/>
        </w:rPr>
        <w:t>Le mécanisme d</w:t>
      </w:r>
      <w:r>
        <w:rPr>
          <w:lang w:val="fr-FR"/>
        </w:rPr>
        <w:t>’</w:t>
      </w:r>
      <w:r w:rsidRPr="000C1952">
        <w:rPr>
          <w:lang w:val="fr-FR"/>
        </w:rPr>
        <w:t>application du Protocole V de la Convention sur l</w:t>
      </w:r>
      <w:r>
        <w:rPr>
          <w:lang w:val="fr-FR"/>
        </w:rPr>
        <w:t>’</w:t>
      </w:r>
      <w:r w:rsidRPr="000C1952">
        <w:rPr>
          <w:lang w:val="fr-FR"/>
        </w:rPr>
        <w:t>interdiction et la limitation de l</w:t>
      </w:r>
      <w:r>
        <w:rPr>
          <w:lang w:val="fr-FR"/>
        </w:rPr>
        <w:t>’</w:t>
      </w:r>
      <w:r w:rsidRPr="000C1952">
        <w:rPr>
          <w:lang w:val="fr-FR"/>
        </w:rPr>
        <w:t>emploi de certaines armes classiques</w:t>
      </w:r>
      <w:r>
        <w:rPr>
          <w:lang w:val="fr-FR"/>
        </w:rPr>
        <w:t xml:space="preserve"> </w:t>
      </w:r>
      <w:r w:rsidRPr="000C1952">
        <w:rPr>
          <w:lang w:val="fr-FR"/>
        </w:rPr>
        <w:t>;</w:t>
      </w:r>
    </w:p>
    <w:p w14:paraId="10B79A91" w14:textId="79038C6B" w:rsidR="000C1952" w:rsidRPr="000C1952" w:rsidRDefault="000C1952" w:rsidP="000C1952">
      <w:pPr>
        <w:pStyle w:val="Bullet1G"/>
        <w:rPr>
          <w:lang w:val="fr-FR"/>
        </w:rPr>
      </w:pPr>
      <w:r w:rsidRPr="000C1952">
        <w:rPr>
          <w:lang w:val="fr-FR"/>
        </w:rPr>
        <w:t>La mise en œuvre et le respect du protocole d</w:t>
      </w:r>
      <w:r>
        <w:rPr>
          <w:lang w:val="fr-FR"/>
        </w:rPr>
        <w:t>’</w:t>
      </w:r>
      <w:r w:rsidRPr="000C1952">
        <w:rPr>
          <w:lang w:val="fr-FR"/>
        </w:rPr>
        <w:t>accord quadrilatéral entre les Forces de défense et de sécurité et la Commission afghane indépendante des droits de l</w:t>
      </w:r>
      <w:r>
        <w:rPr>
          <w:lang w:val="fr-FR"/>
        </w:rPr>
        <w:t>’</w:t>
      </w:r>
      <w:r w:rsidRPr="000C1952">
        <w:rPr>
          <w:lang w:val="fr-FR"/>
        </w:rPr>
        <w:t>homme</w:t>
      </w:r>
      <w:r>
        <w:rPr>
          <w:lang w:val="fr-FR"/>
        </w:rPr>
        <w:t> </w:t>
      </w:r>
      <w:r w:rsidRPr="000C1952">
        <w:rPr>
          <w:lang w:val="fr-FR"/>
        </w:rPr>
        <w:t>;</w:t>
      </w:r>
    </w:p>
    <w:p w14:paraId="6EB177FA" w14:textId="5A4FFE0F" w:rsidR="000C1952" w:rsidRPr="000C1952" w:rsidRDefault="000C1952" w:rsidP="000C1952">
      <w:pPr>
        <w:pStyle w:val="SingleTxtG"/>
        <w:rPr>
          <w:lang w:val="fr-FR"/>
        </w:rPr>
      </w:pPr>
      <w:r w:rsidRPr="000C1952">
        <w:rPr>
          <w:lang w:val="fr-FR"/>
        </w:rPr>
        <w:t>9.</w:t>
      </w:r>
      <w:r w:rsidRPr="000C1952">
        <w:rPr>
          <w:lang w:val="fr-FR"/>
        </w:rPr>
        <w:tab/>
        <w:t>Le Ministère de la défense poursuit devant les tribunaux militaires les membres des forces armées auteurs de violations des droits de l</w:t>
      </w:r>
      <w:r>
        <w:rPr>
          <w:lang w:val="fr-FR"/>
        </w:rPr>
        <w:t>’</w:t>
      </w:r>
      <w:r w:rsidRPr="000C1952">
        <w:rPr>
          <w:lang w:val="fr-FR"/>
        </w:rPr>
        <w:t>enfant. En 2016, ces tribunaux ont été saisis de cinq affaires de violations des droits de l</w:t>
      </w:r>
      <w:r>
        <w:rPr>
          <w:lang w:val="fr-FR"/>
        </w:rPr>
        <w:t>’</w:t>
      </w:r>
      <w:r w:rsidRPr="000C1952">
        <w:rPr>
          <w:lang w:val="fr-FR"/>
        </w:rPr>
        <w:t>enfant (meurtre, mutilation et enlèvement d</w:t>
      </w:r>
      <w:r>
        <w:rPr>
          <w:lang w:val="fr-FR"/>
        </w:rPr>
        <w:t>’</w:t>
      </w:r>
      <w:r w:rsidRPr="000C1952">
        <w:rPr>
          <w:lang w:val="fr-FR"/>
        </w:rPr>
        <w:t xml:space="preserve">enfants dans la province de </w:t>
      </w:r>
      <w:proofErr w:type="spellStart"/>
      <w:r w:rsidRPr="000C1952">
        <w:rPr>
          <w:lang w:val="fr-FR"/>
        </w:rPr>
        <w:t>Paktia</w:t>
      </w:r>
      <w:proofErr w:type="spellEnd"/>
      <w:r w:rsidRPr="000C1952">
        <w:rPr>
          <w:lang w:val="fr-FR"/>
        </w:rPr>
        <w:t>, notamment). À l</w:t>
      </w:r>
      <w:r>
        <w:rPr>
          <w:lang w:val="fr-FR"/>
        </w:rPr>
        <w:t>’</w:t>
      </w:r>
      <w:r w:rsidRPr="000C1952">
        <w:rPr>
          <w:lang w:val="fr-FR"/>
        </w:rPr>
        <w:t>issue des procès, le tribunal militaire de première instance a déclaré les accusés coupables et a prononcé des peines de courte ou de longue durée d</w:t>
      </w:r>
      <w:r>
        <w:rPr>
          <w:lang w:val="fr-FR"/>
        </w:rPr>
        <w:t>’</w:t>
      </w:r>
      <w:r w:rsidRPr="000C1952">
        <w:rPr>
          <w:lang w:val="fr-FR"/>
        </w:rPr>
        <w:t>emprisonnement à leur encontre</w:t>
      </w:r>
      <w:r w:rsidRPr="000C1952">
        <w:rPr>
          <w:rStyle w:val="Appelnotedebasdep"/>
          <w:lang w:val="fr-FR"/>
        </w:rPr>
        <w:footnoteReference w:id="3"/>
      </w:r>
      <w:r w:rsidRPr="000C1952">
        <w:rPr>
          <w:lang w:val="fr-FR"/>
        </w:rPr>
        <w:t>.</w:t>
      </w:r>
    </w:p>
    <w:p w14:paraId="2954A0B7" w14:textId="34248194" w:rsidR="000C1952" w:rsidRPr="000C1952" w:rsidRDefault="000C1952" w:rsidP="000C1952">
      <w:pPr>
        <w:pStyle w:val="SingleTxtG"/>
        <w:rPr>
          <w:lang w:val="fr-FR"/>
        </w:rPr>
      </w:pPr>
      <w:r w:rsidRPr="000C1952">
        <w:rPr>
          <w:lang w:val="fr-FR"/>
        </w:rPr>
        <w:t>10.</w:t>
      </w:r>
      <w:r w:rsidRPr="000C1952">
        <w:rPr>
          <w:lang w:val="fr-FR"/>
        </w:rPr>
        <w:tab/>
        <w:t>En 2017, trois affaires d</w:t>
      </w:r>
      <w:r>
        <w:rPr>
          <w:lang w:val="fr-FR"/>
        </w:rPr>
        <w:t>’</w:t>
      </w:r>
      <w:r w:rsidRPr="000C1952">
        <w:rPr>
          <w:lang w:val="fr-FR"/>
        </w:rPr>
        <w:t>agression sexuelle sur enfant ont été portées devant le tribunal militaire de première instance de la province de Kaboul. Après avoir entendu les réquisitoires de l</w:t>
      </w:r>
      <w:r>
        <w:rPr>
          <w:lang w:val="fr-FR"/>
        </w:rPr>
        <w:t>’</w:t>
      </w:r>
      <w:r w:rsidRPr="000C1952">
        <w:rPr>
          <w:lang w:val="fr-FR"/>
        </w:rPr>
        <w:t>accusation et de la défense, le tribunal a déclaré les accusés coupables et les a condamnés à des peines d</w:t>
      </w:r>
      <w:r>
        <w:rPr>
          <w:lang w:val="fr-FR"/>
        </w:rPr>
        <w:t>’</w:t>
      </w:r>
      <w:r w:rsidRPr="000C1952">
        <w:rPr>
          <w:lang w:val="fr-FR"/>
        </w:rPr>
        <w:t>emprisonnement de moyenne</w:t>
      </w:r>
      <w:r w:rsidRPr="000C1952">
        <w:rPr>
          <w:rStyle w:val="Appelnotedebasdep"/>
          <w:lang w:val="fr-FR"/>
        </w:rPr>
        <w:footnoteReference w:id="4"/>
      </w:r>
      <w:r w:rsidRPr="000C1952">
        <w:rPr>
          <w:lang w:val="fr-FR"/>
        </w:rPr>
        <w:t xml:space="preserve"> ou de longue durée.</w:t>
      </w:r>
    </w:p>
    <w:p w14:paraId="2EA65FBA" w14:textId="0896D8AD" w:rsidR="000C1952" w:rsidRPr="000C1952" w:rsidRDefault="000C1952" w:rsidP="000C1952">
      <w:pPr>
        <w:pStyle w:val="SingleTxtG"/>
        <w:rPr>
          <w:lang w:val="fr-FR"/>
        </w:rPr>
      </w:pPr>
      <w:r w:rsidRPr="000C1952">
        <w:rPr>
          <w:lang w:val="fr-FR"/>
        </w:rPr>
        <w:t>11.</w:t>
      </w:r>
      <w:r w:rsidRPr="000C1952">
        <w:rPr>
          <w:lang w:val="fr-FR"/>
        </w:rPr>
        <w:tab/>
        <w:t>Aucun plainte pour violation des droits de l</w:t>
      </w:r>
      <w:r>
        <w:rPr>
          <w:lang w:val="fr-FR"/>
        </w:rPr>
        <w:t>’</w:t>
      </w:r>
      <w:r w:rsidRPr="000C1952">
        <w:rPr>
          <w:lang w:val="fr-FR"/>
        </w:rPr>
        <w:t>enfant n</w:t>
      </w:r>
      <w:r>
        <w:rPr>
          <w:lang w:val="fr-FR"/>
        </w:rPr>
        <w:t>’</w:t>
      </w:r>
      <w:r w:rsidRPr="000C1952">
        <w:rPr>
          <w:lang w:val="fr-FR"/>
        </w:rPr>
        <w:t>a été déposée contre des membres des Forces de défense et de sécurité sur la période 2018-2019.</w:t>
      </w:r>
    </w:p>
    <w:p w14:paraId="3FB334D8" w14:textId="37F621ED" w:rsidR="000C1952" w:rsidRPr="000C1952" w:rsidRDefault="000C1952" w:rsidP="000C1952">
      <w:pPr>
        <w:pStyle w:val="SingleTxtG"/>
        <w:rPr>
          <w:lang w:val="fr-FR"/>
        </w:rPr>
      </w:pPr>
      <w:r w:rsidRPr="000C1952">
        <w:rPr>
          <w:lang w:val="fr-FR"/>
        </w:rPr>
        <w:t>12.</w:t>
      </w:r>
      <w:r w:rsidRPr="000C1952">
        <w:rPr>
          <w:lang w:val="fr-FR"/>
        </w:rPr>
        <w:tab/>
        <w:t>Pour compenser les dommages subis par les victimes d</w:t>
      </w:r>
      <w:r>
        <w:rPr>
          <w:lang w:val="fr-FR"/>
        </w:rPr>
        <w:t>’</w:t>
      </w:r>
      <w:r w:rsidRPr="000C1952">
        <w:rPr>
          <w:lang w:val="fr-FR"/>
        </w:rPr>
        <w:t>attaques terroristes, le Conseil de sécurité nationale a conçu une politique de réduction des pertes civiles et d</w:t>
      </w:r>
      <w:r>
        <w:rPr>
          <w:lang w:val="fr-FR"/>
        </w:rPr>
        <w:t>’</w:t>
      </w:r>
      <w:r w:rsidRPr="000C1952">
        <w:rPr>
          <w:lang w:val="fr-FR"/>
        </w:rPr>
        <w:t>indemnisation des préjudices financiers. En application de cette politique, les familles qui ont perdu des proches reçoivent 100 000 AFN et une personne reçoit 50 000 AFN en cas de blessure.</w:t>
      </w:r>
    </w:p>
    <w:p w14:paraId="58FF06E1" w14:textId="78804415" w:rsidR="000C1952" w:rsidRPr="000C1952" w:rsidRDefault="000C1952" w:rsidP="000C1952">
      <w:pPr>
        <w:pStyle w:val="H1G"/>
        <w:rPr>
          <w:lang w:val="fr-FR"/>
        </w:rPr>
      </w:pPr>
      <w:r w:rsidRPr="000C1952">
        <w:rPr>
          <w:lang w:val="fr-FR"/>
        </w:rPr>
        <w:tab/>
      </w:r>
      <w:r w:rsidRPr="000C1952">
        <w:rPr>
          <w:lang w:val="fr-FR"/>
        </w:rPr>
        <w:tab/>
        <w:t>Réponse au paragraphe 5 de la liste de points</w:t>
      </w:r>
    </w:p>
    <w:p w14:paraId="4AB7B95C" w14:textId="6BC0C24D" w:rsidR="000C1952" w:rsidRPr="000C1952" w:rsidRDefault="000C1952" w:rsidP="000C1952">
      <w:pPr>
        <w:pStyle w:val="SingleTxtG"/>
        <w:rPr>
          <w:lang w:val="fr-FR"/>
        </w:rPr>
      </w:pPr>
      <w:r w:rsidRPr="000C1952">
        <w:rPr>
          <w:lang w:val="fr-FR"/>
        </w:rPr>
        <w:t>13.</w:t>
      </w:r>
      <w:r w:rsidRPr="000C1952">
        <w:rPr>
          <w:lang w:val="fr-FR"/>
        </w:rPr>
        <w:tab/>
        <w:t>Comme exposé dans le rapport valant deuxième à cinquième rapports périodiques soumis par l</w:t>
      </w:r>
      <w:r>
        <w:rPr>
          <w:lang w:val="fr-FR"/>
        </w:rPr>
        <w:t>’</w:t>
      </w:r>
      <w:r w:rsidRPr="000C1952">
        <w:rPr>
          <w:lang w:val="fr-FR"/>
        </w:rPr>
        <w:t>Afghanistan au Comité des droits de l</w:t>
      </w:r>
      <w:r>
        <w:rPr>
          <w:lang w:val="fr-FR"/>
        </w:rPr>
        <w:t>’</w:t>
      </w:r>
      <w:r w:rsidRPr="000C1952">
        <w:rPr>
          <w:lang w:val="fr-FR"/>
        </w:rPr>
        <w:t>enfant, la loi sur l</w:t>
      </w:r>
      <w:r>
        <w:rPr>
          <w:lang w:val="fr-FR"/>
        </w:rPr>
        <w:t>’</w:t>
      </w:r>
      <w:r w:rsidRPr="000C1952">
        <w:rPr>
          <w:lang w:val="fr-FR"/>
        </w:rPr>
        <w:t>enregistrement des actes d</w:t>
      </w:r>
      <w:r>
        <w:rPr>
          <w:lang w:val="fr-FR"/>
        </w:rPr>
        <w:t>’</w:t>
      </w:r>
      <w:r w:rsidRPr="000C1952">
        <w:rPr>
          <w:lang w:val="fr-FR"/>
        </w:rPr>
        <w:t>état civil fait obligation à l</w:t>
      </w:r>
      <w:r>
        <w:rPr>
          <w:lang w:val="fr-FR"/>
        </w:rPr>
        <w:t>’</w:t>
      </w:r>
      <w:r w:rsidRPr="000C1952">
        <w:rPr>
          <w:lang w:val="fr-FR"/>
        </w:rPr>
        <w:t>État afghan d</w:t>
      </w:r>
      <w:r>
        <w:rPr>
          <w:lang w:val="fr-FR"/>
        </w:rPr>
        <w:t>’</w:t>
      </w:r>
      <w:r w:rsidRPr="000C1952">
        <w:rPr>
          <w:lang w:val="fr-FR"/>
        </w:rPr>
        <w:t>enregistrer à la naissance tous les enfants afghans qui naissent sur le territoire de la République islamique d</w:t>
      </w:r>
      <w:r>
        <w:rPr>
          <w:lang w:val="fr-FR"/>
        </w:rPr>
        <w:t>’</w:t>
      </w:r>
      <w:r w:rsidRPr="000C1952">
        <w:rPr>
          <w:lang w:val="fr-FR"/>
        </w:rPr>
        <w:t>Afghanistan ou à l</w:t>
      </w:r>
      <w:r>
        <w:rPr>
          <w:lang w:val="fr-FR"/>
        </w:rPr>
        <w:t>’</w:t>
      </w:r>
      <w:r w:rsidRPr="000C1952">
        <w:rPr>
          <w:lang w:val="fr-FR"/>
        </w:rPr>
        <w:t>étranger.</w:t>
      </w:r>
    </w:p>
    <w:p w14:paraId="054ECD2D" w14:textId="6DBBB015" w:rsidR="000C1952" w:rsidRPr="000C1952" w:rsidRDefault="000C1952" w:rsidP="000C1952">
      <w:pPr>
        <w:pStyle w:val="SingleTxtG"/>
        <w:rPr>
          <w:lang w:val="fr-FR"/>
        </w:rPr>
      </w:pPr>
      <w:r w:rsidRPr="000C1952">
        <w:rPr>
          <w:lang w:val="fr-FR"/>
        </w:rPr>
        <w:t>14.</w:t>
      </w:r>
      <w:r w:rsidRPr="000C1952">
        <w:rPr>
          <w:lang w:val="fr-FR"/>
        </w:rPr>
        <w:tab/>
        <w:t>Depuis 2017, le système d</w:t>
      </w:r>
      <w:r>
        <w:rPr>
          <w:lang w:val="fr-FR"/>
        </w:rPr>
        <w:t>’</w:t>
      </w:r>
      <w:r w:rsidRPr="000C1952">
        <w:rPr>
          <w:lang w:val="fr-FR"/>
        </w:rPr>
        <w:t>enregistrement des naissances et des décès couvre les 34</w:t>
      </w:r>
      <w:r>
        <w:rPr>
          <w:lang w:val="fr-FR"/>
        </w:rPr>
        <w:t> </w:t>
      </w:r>
      <w:r w:rsidRPr="000C1952">
        <w:rPr>
          <w:lang w:val="fr-FR"/>
        </w:rPr>
        <w:t>provinces du pays, avec pour résultat une augmentation du nombre des naissances enregistrées de 5,38</w:t>
      </w:r>
      <w:r>
        <w:rPr>
          <w:lang w:val="fr-FR"/>
        </w:rPr>
        <w:t> </w:t>
      </w:r>
      <w:r w:rsidRPr="000C1952">
        <w:rPr>
          <w:lang w:val="fr-FR"/>
        </w:rPr>
        <w:t>% pour les garçons et de 5,43</w:t>
      </w:r>
      <w:r>
        <w:rPr>
          <w:lang w:val="fr-FR"/>
        </w:rPr>
        <w:t> </w:t>
      </w:r>
      <w:r w:rsidRPr="000C1952">
        <w:rPr>
          <w:lang w:val="fr-FR"/>
        </w:rPr>
        <w:t>% pour les filles.</w:t>
      </w:r>
    </w:p>
    <w:p w14:paraId="3B21E727" w14:textId="60B43559" w:rsidR="000C1952" w:rsidRPr="000C1952" w:rsidRDefault="000C1952" w:rsidP="000C1952">
      <w:pPr>
        <w:pStyle w:val="H1G"/>
        <w:rPr>
          <w:lang w:val="fr-FR"/>
        </w:rPr>
      </w:pPr>
      <w:r w:rsidRPr="000C1952">
        <w:rPr>
          <w:lang w:val="fr-FR"/>
        </w:rPr>
        <w:tab/>
      </w:r>
      <w:r w:rsidRPr="000C1952">
        <w:rPr>
          <w:lang w:val="fr-FR"/>
        </w:rPr>
        <w:tab/>
        <w:t>Réponse au paragraphe 6 de la liste de points</w:t>
      </w:r>
    </w:p>
    <w:p w14:paraId="1EAD98AA" w14:textId="545F0BF1" w:rsidR="000C1952" w:rsidRPr="000C1952" w:rsidRDefault="000C1952" w:rsidP="000C1952">
      <w:pPr>
        <w:pStyle w:val="SingleTxtG"/>
        <w:rPr>
          <w:lang w:val="fr-FR"/>
        </w:rPr>
      </w:pPr>
      <w:r w:rsidRPr="000C1952">
        <w:rPr>
          <w:lang w:val="fr-FR"/>
        </w:rPr>
        <w:t>15.</w:t>
      </w:r>
      <w:r w:rsidRPr="000C1952">
        <w:rPr>
          <w:lang w:val="fr-FR"/>
        </w:rPr>
        <w:tab/>
        <w:t>Il convient de noter que le paragraphe 6 de l</w:t>
      </w:r>
      <w:r>
        <w:rPr>
          <w:lang w:val="fr-FR"/>
        </w:rPr>
        <w:t>’</w:t>
      </w:r>
      <w:r w:rsidRPr="000C1952">
        <w:rPr>
          <w:lang w:val="fr-FR"/>
        </w:rPr>
        <w:t>article 194 concerne l</w:t>
      </w:r>
      <w:r>
        <w:rPr>
          <w:lang w:val="fr-FR"/>
        </w:rPr>
        <w:t>’</w:t>
      </w:r>
      <w:r w:rsidRPr="000C1952">
        <w:rPr>
          <w:lang w:val="fr-FR"/>
        </w:rPr>
        <w:t>héritage et non pas l</w:t>
      </w:r>
      <w:r>
        <w:rPr>
          <w:lang w:val="fr-FR"/>
        </w:rPr>
        <w:t>’</w:t>
      </w:r>
      <w:r w:rsidRPr="000C1952">
        <w:rPr>
          <w:lang w:val="fr-FR"/>
        </w:rPr>
        <w:t>administration de châtiments corporels aux enfants. Aucune loi afghane ne prescrit de châtiments corporels et, au contraire, l</w:t>
      </w:r>
      <w:r>
        <w:rPr>
          <w:lang w:val="fr-FR"/>
        </w:rPr>
        <w:t>’</w:t>
      </w:r>
      <w:r w:rsidRPr="000C1952">
        <w:rPr>
          <w:lang w:val="fr-FR"/>
        </w:rPr>
        <w:t>article 7 du Code des mineurs interdit expressément d</w:t>
      </w:r>
      <w:r>
        <w:rPr>
          <w:lang w:val="fr-FR"/>
        </w:rPr>
        <w:t>’</w:t>
      </w:r>
      <w:r w:rsidRPr="000C1952">
        <w:rPr>
          <w:lang w:val="fr-FR"/>
        </w:rPr>
        <w:t>infliger toute punition sévère ou humiliante à un enfant, même si la « punition » vise ostensiblement à le corriger.</w:t>
      </w:r>
    </w:p>
    <w:p w14:paraId="04C66EE7" w14:textId="5D59EF32" w:rsidR="000C1952" w:rsidRPr="000C1952" w:rsidRDefault="000C1952" w:rsidP="000C1952">
      <w:pPr>
        <w:pStyle w:val="SingleTxtG"/>
        <w:rPr>
          <w:lang w:val="fr-FR"/>
        </w:rPr>
      </w:pPr>
      <w:r w:rsidRPr="000C1952">
        <w:rPr>
          <w:lang w:val="fr-FR"/>
        </w:rPr>
        <w:t>16.</w:t>
      </w:r>
      <w:r w:rsidRPr="000C1952">
        <w:rPr>
          <w:lang w:val="fr-FR"/>
        </w:rPr>
        <w:tab/>
        <w:t>Le nouveau Code pénal, de 2018, a abrogé le paragraphe 1 de l</w:t>
      </w:r>
      <w:r>
        <w:rPr>
          <w:lang w:val="fr-FR"/>
        </w:rPr>
        <w:t>’</w:t>
      </w:r>
      <w:r w:rsidRPr="000C1952">
        <w:rPr>
          <w:lang w:val="fr-FR"/>
        </w:rPr>
        <w:t>article 54 du Code pénal de 1976, qui autorisait les parents ou un enseignant d</w:t>
      </w:r>
      <w:r>
        <w:rPr>
          <w:lang w:val="fr-FR"/>
        </w:rPr>
        <w:t>’</w:t>
      </w:r>
      <w:r w:rsidRPr="000C1952">
        <w:rPr>
          <w:lang w:val="fr-FR"/>
        </w:rPr>
        <w:t>un enfant à le corriger, dans les limites de la loi et de la charia, pour redresser son comportement.</w:t>
      </w:r>
    </w:p>
    <w:p w14:paraId="4B994FC9" w14:textId="7C6F8DF1" w:rsidR="000C1952" w:rsidRPr="000C1952" w:rsidRDefault="000C1952" w:rsidP="000C1952">
      <w:pPr>
        <w:pStyle w:val="H1G"/>
        <w:rPr>
          <w:lang w:val="fr-FR"/>
        </w:rPr>
      </w:pPr>
      <w:r w:rsidRPr="000C1952">
        <w:rPr>
          <w:lang w:val="fr-FR"/>
        </w:rPr>
        <w:tab/>
      </w:r>
      <w:r w:rsidRPr="000C1952">
        <w:rPr>
          <w:lang w:val="fr-FR"/>
        </w:rPr>
        <w:tab/>
        <w:t>Réponse au paragraphe 7 de la liste de points</w:t>
      </w:r>
    </w:p>
    <w:p w14:paraId="5396B0E1" w14:textId="0693EE30" w:rsidR="000C1952" w:rsidRPr="000C1952" w:rsidRDefault="000C1952" w:rsidP="000C1952">
      <w:pPr>
        <w:pStyle w:val="SingleTxtG"/>
        <w:rPr>
          <w:lang w:val="fr-FR"/>
        </w:rPr>
      </w:pPr>
      <w:r w:rsidRPr="000C1952">
        <w:rPr>
          <w:lang w:val="fr-FR"/>
        </w:rPr>
        <w:t>17.</w:t>
      </w:r>
      <w:r w:rsidRPr="000C1952">
        <w:rPr>
          <w:lang w:val="fr-FR"/>
        </w:rPr>
        <w:tab/>
        <w:t>La loi sur l</w:t>
      </w:r>
      <w:r>
        <w:rPr>
          <w:lang w:val="fr-FR"/>
        </w:rPr>
        <w:t>’</w:t>
      </w:r>
      <w:r w:rsidRPr="000C1952">
        <w:rPr>
          <w:lang w:val="fr-FR"/>
        </w:rPr>
        <w:t>élimination de la violence envers les femmes interdit les mariages des mineurs (art</w:t>
      </w:r>
      <w:r>
        <w:rPr>
          <w:lang w:val="fr-FR"/>
        </w:rPr>
        <w:t>. </w:t>
      </w:r>
      <w:r w:rsidRPr="000C1952">
        <w:rPr>
          <w:lang w:val="fr-FR"/>
        </w:rPr>
        <w:t>27) et prévoit une peine d</w:t>
      </w:r>
      <w:r>
        <w:rPr>
          <w:lang w:val="fr-FR"/>
        </w:rPr>
        <w:t>’</w:t>
      </w:r>
      <w:r w:rsidRPr="000C1952">
        <w:rPr>
          <w:lang w:val="fr-FR"/>
        </w:rPr>
        <w:t>emprisonnement de longue durée pour toute personne qui facilite un mariage par échange (</w:t>
      </w:r>
      <w:proofErr w:type="spellStart"/>
      <w:r w:rsidRPr="000C1952">
        <w:rPr>
          <w:i/>
          <w:iCs/>
          <w:lang w:val="fr-FR"/>
        </w:rPr>
        <w:t>baad</w:t>
      </w:r>
      <w:proofErr w:type="spellEnd"/>
      <w:r w:rsidRPr="000C1952">
        <w:rPr>
          <w:lang w:val="fr-FR"/>
        </w:rPr>
        <w:t>) ou épouse une personne selon cette tradition (art</w:t>
      </w:r>
      <w:r>
        <w:rPr>
          <w:lang w:val="fr-FR"/>
        </w:rPr>
        <w:t>. </w:t>
      </w:r>
      <w:r w:rsidRPr="000C1952">
        <w:rPr>
          <w:lang w:val="fr-FR"/>
        </w:rPr>
        <w:t>25). Toute autre personne impliquée dans un mariage</w:t>
      </w:r>
      <w:r w:rsidRPr="000C1952">
        <w:rPr>
          <w:i/>
          <w:iCs/>
          <w:lang w:val="fr-FR"/>
        </w:rPr>
        <w:t xml:space="preserve"> </w:t>
      </w:r>
      <w:proofErr w:type="spellStart"/>
      <w:r w:rsidRPr="000C1952">
        <w:rPr>
          <w:i/>
          <w:iCs/>
          <w:lang w:val="fr-FR"/>
        </w:rPr>
        <w:t>baad</w:t>
      </w:r>
      <w:proofErr w:type="spellEnd"/>
      <w:r w:rsidRPr="000C1952">
        <w:rPr>
          <w:lang w:val="fr-FR"/>
        </w:rPr>
        <w:t xml:space="preserve"> en tant que témoin, représentant, médiateur ou </w:t>
      </w:r>
      <w:proofErr w:type="spellStart"/>
      <w:r w:rsidRPr="000C1952">
        <w:rPr>
          <w:i/>
          <w:iCs/>
          <w:lang w:val="fr-FR"/>
        </w:rPr>
        <w:t>aqid</w:t>
      </w:r>
      <w:proofErr w:type="spellEnd"/>
      <w:r w:rsidRPr="000C1952">
        <w:rPr>
          <w:i/>
          <w:iCs/>
          <w:lang w:val="fr-FR"/>
        </w:rPr>
        <w:t xml:space="preserve"> </w:t>
      </w:r>
      <w:r w:rsidRPr="000C1952">
        <w:rPr>
          <w:lang w:val="fr-FR"/>
        </w:rPr>
        <w:t>(personne accomplissant les rites religieux du mariage) encourt une peine d</w:t>
      </w:r>
      <w:r>
        <w:rPr>
          <w:lang w:val="fr-FR"/>
        </w:rPr>
        <w:t>’</w:t>
      </w:r>
      <w:r w:rsidRPr="000C1952">
        <w:rPr>
          <w:lang w:val="fr-FR"/>
        </w:rPr>
        <w:t xml:space="preserve">emprisonnement de moyenne durée. Le Bureau du Procureur général a engagé des poursuites dans trois affaires de mariage </w:t>
      </w:r>
      <w:proofErr w:type="spellStart"/>
      <w:r w:rsidRPr="000C1952">
        <w:rPr>
          <w:i/>
          <w:iCs/>
          <w:lang w:val="fr-FR"/>
        </w:rPr>
        <w:t>baad</w:t>
      </w:r>
      <w:proofErr w:type="spellEnd"/>
      <w:r w:rsidRPr="000C1952">
        <w:rPr>
          <w:lang w:val="fr-FR"/>
        </w:rPr>
        <w:t xml:space="preserve"> en 2018 et quatre en 2019.</w:t>
      </w:r>
    </w:p>
    <w:p w14:paraId="570C7FEE" w14:textId="66E6BF97" w:rsidR="000C1952" w:rsidRPr="000C1952" w:rsidRDefault="000C1952" w:rsidP="000C1952">
      <w:pPr>
        <w:pStyle w:val="SingleTxtG"/>
        <w:rPr>
          <w:lang w:val="fr-FR"/>
        </w:rPr>
      </w:pPr>
      <w:r w:rsidRPr="000C1952">
        <w:rPr>
          <w:lang w:val="fr-FR"/>
        </w:rPr>
        <w:t>18.</w:t>
      </w:r>
      <w:r w:rsidRPr="000C1952">
        <w:rPr>
          <w:lang w:val="fr-FR"/>
        </w:rPr>
        <w:tab/>
        <w:t>Le projet de loi sur la famille, en cours d</w:t>
      </w:r>
      <w:r>
        <w:rPr>
          <w:lang w:val="fr-FR"/>
        </w:rPr>
        <w:t>’</w:t>
      </w:r>
      <w:r w:rsidRPr="000C1952">
        <w:rPr>
          <w:lang w:val="fr-FR"/>
        </w:rPr>
        <w:t>examen, fixe à 18</w:t>
      </w:r>
      <w:r w:rsidR="00863727">
        <w:rPr>
          <w:lang w:val="fr-FR"/>
        </w:rPr>
        <w:t> </w:t>
      </w:r>
      <w:r w:rsidRPr="000C1952">
        <w:rPr>
          <w:lang w:val="fr-FR"/>
        </w:rPr>
        <w:t>ans l</w:t>
      </w:r>
      <w:r>
        <w:rPr>
          <w:lang w:val="fr-FR"/>
        </w:rPr>
        <w:t>’</w:t>
      </w:r>
      <w:r w:rsidRPr="000C1952">
        <w:rPr>
          <w:lang w:val="fr-FR"/>
        </w:rPr>
        <w:t>âge légal minimum du mariage pour les hommes et les femmes. Être mentalement apte est une autre condition.</w:t>
      </w:r>
    </w:p>
    <w:p w14:paraId="15949F49" w14:textId="745D654E" w:rsidR="000C1952" w:rsidRPr="000C1952" w:rsidRDefault="000C1952" w:rsidP="000C1952">
      <w:pPr>
        <w:pStyle w:val="SingleTxtG"/>
        <w:rPr>
          <w:lang w:val="fr-FR"/>
        </w:rPr>
      </w:pPr>
      <w:r w:rsidRPr="000C1952">
        <w:rPr>
          <w:lang w:val="fr-FR"/>
        </w:rPr>
        <w:t>19.</w:t>
      </w:r>
      <w:r w:rsidRPr="000C1952">
        <w:rPr>
          <w:lang w:val="fr-FR"/>
        </w:rPr>
        <w:tab/>
        <w:t>La loi sur la protection des droits de l</w:t>
      </w:r>
      <w:r>
        <w:rPr>
          <w:lang w:val="fr-FR"/>
        </w:rPr>
        <w:t>’</w:t>
      </w:r>
      <w:r w:rsidRPr="000C1952">
        <w:rPr>
          <w:lang w:val="fr-FR"/>
        </w:rPr>
        <w:t>enfant interdit la pratique illicite et illégale de l</w:t>
      </w:r>
      <w:r>
        <w:rPr>
          <w:lang w:val="fr-FR"/>
        </w:rPr>
        <w:t>’</w:t>
      </w:r>
      <w:r w:rsidRPr="000C1952">
        <w:rPr>
          <w:lang w:val="fr-FR"/>
        </w:rPr>
        <w:t>exploitation sexuelle des garçons (</w:t>
      </w:r>
      <w:proofErr w:type="spellStart"/>
      <w:r w:rsidRPr="000C1952">
        <w:rPr>
          <w:i/>
          <w:iCs/>
          <w:lang w:val="fr-FR"/>
        </w:rPr>
        <w:t>batcha</w:t>
      </w:r>
      <w:proofErr w:type="spellEnd"/>
      <w:r w:rsidRPr="000C1952">
        <w:rPr>
          <w:i/>
          <w:iCs/>
          <w:lang w:val="fr-FR"/>
        </w:rPr>
        <w:t xml:space="preserve"> </w:t>
      </w:r>
      <w:proofErr w:type="spellStart"/>
      <w:r w:rsidRPr="000C1952">
        <w:rPr>
          <w:i/>
          <w:iCs/>
          <w:lang w:val="fr-FR"/>
        </w:rPr>
        <w:t>bazi</w:t>
      </w:r>
      <w:proofErr w:type="spellEnd"/>
      <w:r w:rsidRPr="000C1952">
        <w:rPr>
          <w:lang w:val="fr-FR"/>
        </w:rPr>
        <w:t>) et le Code pénal de 2018 l</w:t>
      </w:r>
      <w:r>
        <w:rPr>
          <w:lang w:val="fr-FR"/>
        </w:rPr>
        <w:t>’</w:t>
      </w:r>
      <w:r w:rsidRPr="000C1952">
        <w:rPr>
          <w:lang w:val="fr-FR"/>
        </w:rPr>
        <w:t xml:space="preserve">incrimine. Le Gouvernement afghan a engagé des programmes de sensibilisation des fonctionnaires de police et de justice en vue de mobiliser les communautés contre le </w:t>
      </w:r>
      <w:proofErr w:type="spellStart"/>
      <w:r w:rsidRPr="000C1952">
        <w:rPr>
          <w:i/>
          <w:iCs/>
          <w:lang w:val="fr-FR"/>
        </w:rPr>
        <w:t>batcha</w:t>
      </w:r>
      <w:proofErr w:type="spellEnd"/>
      <w:r w:rsidRPr="000C1952">
        <w:rPr>
          <w:i/>
          <w:iCs/>
          <w:lang w:val="fr-FR"/>
        </w:rPr>
        <w:t xml:space="preserve"> </w:t>
      </w:r>
      <w:proofErr w:type="spellStart"/>
      <w:r w:rsidRPr="000C1952">
        <w:rPr>
          <w:i/>
          <w:iCs/>
          <w:lang w:val="fr-FR"/>
        </w:rPr>
        <w:t>bazi</w:t>
      </w:r>
      <w:proofErr w:type="spellEnd"/>
      <w:r w:rsidRPr="000C1952">
        <w:rPr>
          <w:lang w:val="fr-FR"/>
        </w:rPr>
        <w:t xml:space="preserve">. Il sensibilise par le canal des </w:t>
      </w:r>
      <w:proofErr w:type="spellStart"/>
      <w:r w:rsidRPr="000C1952">
        <w:rPr>
          <w:lang w:val="fr-FR"/>
        </w:rPr>
        <w:t>médias</w:t>
      </w:r>
      <w:proofErr w:type="spellEnd"/>
      <w:r w:rsidRPr="000C1952">
        <w:rPr>
          <w:lang w:val="fr-FR"/>
        </w:rPr>
        <w:t xml:space="preserve"> la population à l</w:t>
      </w:r>
      <w:r>
        <w:rPr>
          <w:lang w:val="fr-FR"/>
        </w:rPr>
        <w:t>’</w:t>
      </w:r>
      <w:r w:rsidRPr="000C1952">
        <w:rPr>
          <w:lang w:val="fr-FR"/>
        </w:rPr>
        <w:t>interdiction et à la répression de cette pratique.</w:t>
      </w:r>
    </w:p>
    <w:p w14:paraId="01AF747D" w14:textId="656C43C5" w:rsidR="000C1952" w:rsidRPr="000C1952" w:rsidRDefault="000C1952" w:rsidP="000C1952">
      <w:pPr>
        <w:pStyle w:val="SingleTxtG"/>
        <w:rPr>
          <w:lang w:val="fr-FR"/>
        </w:rPr>
      </w:pPr>
      <w:r w:rsidRPr="000C1952">
        <w:rPr>
          <w:lang w:val="fr-FR"/>
        </w:rPr>
        <w:t>20.</w:t>
      </w:r>
      <w:r w:rsidRPr="000C1952">
        <w:rPr>
          <w:lang w:val="fr-FR"/>
        </w:rPr>
        <w:tab/>
        <w:t>Sur la période 2017</w:t>
      </w:r>
      <w:r w:rsidR="00863727">
        <w:rPr>
          <w:lang w:val="fr-FR"/>
        </w:rPr>
        <w:t>-</w:t>
      </w:r>
      <w:r w:rsidRPr="000C1952">
        <w:rPr>
          <w:lang w:val="fr-FR"/>
        </w:rPr>
        <w:t>2018/premier semestre 2019, les tribunaux afghans ont été saisis de 5 219 affaires de violence envers des femmes, dont 769 affaires de viol et 4 450 d</w:t>
      </w:r>
      <w:r>
        <w:rPr>
          <w:lang w:val="fr-FR"/>
        </w:rPr>
        <w:t>’</w:t>
      </w:r>
      <w:r w:rsidRPr="000C1952">
        <w:rPr>
          <w:lang w:val="fr-FR"/>
        </w:rPr>
        <w:t>autres formes de violence. À la mi-2019, 653 affaires de viols de femmes ou de filles avaient été jugées dans quatre provinces (</w:t>
      </w:r>
      <w:proofErr w:type="spellStart"/>
      <w:r w:rsidRPr="000C1952">
        <w:rPr>
          <w:lang w:val="fr-FR"/>
        </w:rPr>
        <w:t>Balkh</w:t>
      </w:r>
      <w:proofErr w:type="spellEnd"/>
      <w:r w:rsidRPr="000C1952">
        <w:rPr>
          <w:lang w:val="fr-FR"/>
        </w:rPr>
        <w:t xml:space="preserve">, </w:t>
      </w:r>
      <w:proofErr w:type="spellStart"/>
      <w:r w:rsidRPr="000C1952">
        <w:rPr>
          <w:lang w:val="fr-FR"/>
        </w:rPr>
        <w:t>Nangarhar</w:t>
      </w:r>
      <w:proofErr w:type="spellEnd"/>
      <w:r w:rsidRPr="000C1952">
        <w:rPr>
          <w:lang w:val="fr-FR"/>
        </w:rPr>
        <w:t>, Herat et Kaboul), dont 26 ayant des enfants pour victimes. Dans les affaires ayant des enfants pour victimes, les auteurs des faits ont été condamnés à verser une indemnisation financière, s</w:t>
      </w:r>
      <w:r>
        <w:rPr>
          <w:lang w:val="fr-FR"/>
        </w:rPr>
        <w:t>’</w:t>
      </w:r>
      <w:r w:rsidRPr="000C1952">
        <w:rPr>
          <w:lang w:val="fr-FR"/>
        </w:rPr>
        <w:t>ajoutant à la peine principale.</w:t>
      </w:r>
    </w:p>
    <w:p w14:paraId="43147F08" w14:textId="46785B67" w:rsidR="000C1952" w:rsidRPr="000C1952" w:rsidRDefault="000C1952" w:rsidP="00BB6FA3">
      <w:pPr>
        <w:pStyle w:val="H1G"/>
        <w:rPr>
          <w:lang w:val="fr-FR"/>
        </w:rPr>
      </w:pPr>
      <w:r w:rsidRPr="000C1952">
        <w:rPr>
          <w:lang w:val="fr-FR"/>
        </w:rPr>
        <w:tab/>
      </w:r>
      <w:r w:rsidRPr="000C1952">
        <w:rPr>
          <w:lang w:val="fr-FR"/>
        </w:rPr>
        <w:tab/>
        <w:t>Réponse au paragraphe 8 de la liste de points</w:t>
      </w:r>
    </w:p>
    <w:p w14:paraId="045A226A" w14:textId="057B0978" w:rsidR="000C1952" w:rsidRPr="000C1952" w:rsidRDefault="000C1952" w:rsidP="000C1952">
      <w:pPr>
        <w:pStyle w:val="SingleTxtG"/>
        <w:rPr>
          <w:lang w:val="fr-FR"/>
        </w:rPr>
      </w:pPr>
      <w:r w:rsidRPr="000C1952">
        <w:rPr>
          <w:lang w:val="fr-FR"/>
        </w:rPr>
        <w:t>21.</w:t>
      </w:r>
      <w:r w:rsidRPr="000C1952">
        <w:rPr>
          <w:lang w:val="fr-FR"/>
        </w:rPr>
        <w:tab/>
        <w:t>Le Ministère du travail et des affaires sociales a établi un mécanisme de coordination avec les tribunaux pour enfants de première instance aux fins de l</w:t>
      </w:r>
      <w:r>
        <w:rPr>
          <w:lang w:val="fr-FR"/>
        </w:rPr>
        <w:t>’</w:t>
      </w:r>
      <w:r w:rsidRPr="000C1952">
        <w:rPr>
          <w:lang w:val="fr-FR"/>
        </w:rPr>
        <w:t>application de la loi de 2014 sur la garde des enfants. Dans le cadre de ce mécanisme et conformément au paragraphe</w:t>
      </w:r>
      <w:r w:rsidR="00BB6FA3">
        <w:rPr>
          <w:lang w:val="fr-FR"/>
        </w:rPr>
        <w:t> </w:t>
      </w:r>
      <w:r w:rsidRPr="000C1952">
        <w:rPr>
          <w:lang w:val="fr-FR"/>
        </w:rPr>
        <w:t>2 de l</w:t>
      </w:r>
      <w:r>
        <w:rPr>
          <w:lang w:val="fr-FR"/>
        </w:rPr>
        <w:t>’</w:t>
      </w:r>
      <w:r w:rsidRPr="000C1952">
        <w:rPr>
          <w:lang w:val="fr-FR"/>
        </w:rPr>
        <w:t>article 58 du Code des mineurs, un enfant sans tuteur, un enfant né hors mariage, un enfant abandonné à l</w:t>
      </w:r>
      <w:r>
        <w:rPr>
          <w:lang w:val="fr-FR"/>
        </w:rPr>
        <w:t>’</w:t>
      </w:r>
      <w:r w:rsidRPr="000C1952">
        <w:rPr>
          <w:lang w:val="fr-FR"/>
        </w:rPr>
        <w:t>hôpital par ses parents ou un enfant trouvé dans un lieu public peut, une fois une enquête sociale effectuée par un travailleur social et eu égard à son intérêt supérieur, être, sur décision d</w:t>
      </w:r>
      <w:r>
        <w:rPr>
          <w:lang w:val="fr-FR"/>
        </w:rPr>
        <w:t>’</w:t>
      </w:r>
      <w:r w:rsidRPr="000C1952">
        <w:rPr>
          <w:lang w:val="fr-FR"/>
        </w:rPr>
        <w:t>un juge, confié à la garde d</w:t>
      </w:r>
      <w:r>
        <w:rPr>
          <w:lang w:val="fr-FR"/>
        </w:rPr>
        <w:t>’</w:t>
      </w:r>
      <w:r w:rsidRPr="000C1952">
        <w:rPr>
          <w:lang w:val="fr-FR"/>
        </w:rPr>
        <w:t>une personne ayant présenté une demande d</w:t>
      </w:r>
      <w:r>
        <w:rPr>
          <w:lang w:val="fr-FR"/>
        </w:rPr>
        <w:t>’</w:t>
      </w:r>
      <w:r w:rsidRPr="000C1952">
        <w:rPr>
          <w:lang w:val="fr-FR"/>
        </w:rPr>
        <w:t>adoption</w:t>
      </w:r>
      <w:r w:rsidR="00BB6FA3">
        <w:rPr>
          <w:lang w:val="fr-FR"/>
        </w:rPr>
        <w:t> :</w:t>
      </w:r>
    </w:p>
    <w:p w14:paraId="10E6F216" w14:textId="1D32C337" w:rsidR="000C1952" w:rsidRPr="000C1952" w:rsidRDefault="000C1952" w:rsidP="00BB6FA3">
      <w:pPr>
        <w:pStyle w:val="Bullet1G"/>
        <w:rPr>
          <w:lang w:val="fr-FR"/>
        </w:rPr>
      </w:pPr>
      <w:r w:rsidRPr="000C1952">
        <w:rPr>
          <w:lang w:val="fr-FR"/>
        </w:rPr>
        <w:t>Entre 2014 et 2019, 200 enfants nés hors mariage, enfants sans tuteur ou enfants de familles pauvres n</w:t>
      </w:r>
      <w:r>
        <w:rPr>
          <w:lang w:val="fr-FR"/>
        </w:rPr>
        <w:t>’</w:t>
      </w:r>
      <w:r w:rsidRPr="000C1952">
        <w:rPr>
          <w:lang w:val="fr-FR"/>
        </w:rPr>
        <w:t>ayant pas les moyens de subvenir à leurs besoins ont été confiés à un tuteur avec le consentement de leurs familles en application de la loi sur la garde des enfants. Des travailleurs sociaux surveillent les conditions de vie d</w:t>
      </w:r>
      <w:r>
        <w:rPr>
          <w:lang w:val="fr-FR"/>
        </w:rPr>
        <w:t>’</w:t>
      </w:r>
      <w:r w:rsidRPr="000C1952">
        <w:rPr>
          <w:lang w:val="fr-FR"/>
        </w:rPr>
        <w:t>un enfant confié à la garde d</w:t>
      </w:r>
      <w:r>
        <w:rPr>
          <w:lang w:val="fr-FR"/>
        </w:rPr>
        <w:t>’</w:t>
      </w:r>
      <w:r w:rsidRPr="000C1952">
        <w:rPr>
          <w:lang w:val="fr-FR"/>
        </w:rPr>
        <w:t>un tuteur pendant un an à partir de la date de prise d</w:t>
      </w:r>
      <w:r>
        <w:rPr>
          <w:lang w:val="fr-FR"/>
        </w:rPr>
        <w:t>’</w:t>
      </w:r>
      <w:r w:rsidRPr="000C1952">
        <w:rPr>
          <w:lang w:val="fr-FR"/>
        </w:rPr>
        <w:t>effet de la décision judiciaire de placement</w:t>
      </w:r>
      <w:r w:rsidR="00BB6FA3">
        <w:rPr>
          <w:lang w:val="fr-FR"/>
        </w:rPr>
        <w:t> </w:t>
      </w:r>
      <w:r w:rsidRPr="000C1952">
        <w:rPr>
          <w:lang w:val="fr-FR"/>
        </w:rPr>
        <w:t>;</w:t>
      </w:r>
    </w:p>
    <w:p w14:paraId="06E1E49A" w14:textId="1F7EFFE8" w:rsidR="000C1952" w:rsidRPr="000C1952" w:rsidRDefault="000C1952" w:rsidP="00BB6FA3">
      <w:pPr>
        <w:pStyle w:val="Bullet1G"/>
        <w:rPr>
          <w:lang w:val="fr-FR"/>
        </w:rPr>
      </w:pPr>
      <w:r w:rsidRPr="000C1952">
        <w:rPr>
          <w:lang w:val="fr-FR"/>
        </w:rPr>
        <w:t>En 2019, le Ministère du travail et des affaires sociales a, sur décision de justice, placé 17</w:t>
      </w:r>
      <w:r w:rsidR="00BB6FA3">
        <w:rPr>
          <w:lang w:val="fr-FR"/>
        </w:rPr>
        <w:t> </w:t>
      </w:r>
      <w:r w:rsidRPr="000C1952">
        <w:rPr>
          <w:lang w:val="fr-FR"/>
        </w:rPr>
        <w:t>enfants sous tutelle. Cette même année quatre enfants abandonnés par leur famille ont été identifiés et enregistrés par le Ministère.</w:t>
      </w:r>
    </w:p>
    <w:p w14:paraId="230B9AAD" w14:textId="440C1B45" w:rsidR="000C1952" w:rsidRPr="000C1952" w:rsidRDefault="000C1952" w:rsidP="00BB6FA3">
      <w:pPr>
        <w:pStyle w:val="H1G"/>
        <w:rPr>
          <w:lang w:val="fr-FR"/>
        </w:rPr>
      </w:pPr>
      <w:r w:rsidRPr="000C1952">
        <w:rPr>
          <w:lang w:val="fr-FR"/>
        </w:rPr>
        <w:tab/>
      </w:r>
      <w:r w:rsidRPr="000C1952">
        <w:rPr>
          <w:lang w:val="fr-FR"/>
        </w:rPr>
        <w:tab/>
        <w:t>Réponse au paragraphe 9 de la liste de points</w:t>
      </w:r>
    </w:p>
    <w:p w14:paraId="0F399134" w14:textId="1FDDD833" w:rsidR="000C1952" w:rsidRPr="000C1952" w:rsidRDefault="000C1952" w:rsidP="000C1952">
      <w:pPr>
        <w:pStyle w:val="SingleTxtG"/>
        <w:rPr>
          <w:lang w:val="fr-FR"/>
        </w:rPr>
      </w:pPr>
      <w:r w:rsidRPr="000C1952">
        <w:rPr>
          <w:lang w:val="fr-FR"/>
        </w:rPr>
        <w:t>22.</w:t>
      </w:r>
      <w:r w:rsidRPr="000C1952">
        <w:rPr>
          <w:lang w:val="fr-FR"/>
        </w:rPr>
        <w:tab/>
      </w:r>
      <w:r w:rsidRPr="000C1952">
        <w:rPr>
          <w:b/>
          <w:bCs/>
          <w:lang w:val="fr-FR"/>
        </w:rPr>
        <w:t>Alimentation</w:t>
      </w:r>
      <w:r w:rsidR="00BB6FA3" w:rsidRPr="00863727">
        <w:rPr>
          <w:lang w:val="fr-FR"/>
        </w:rPr>
        <w:t xml:space="preserve"> </w:t>
      </w:r>
      <w:r w:rsidRPr="000C1952">
        <w:rPr>
          <w:lang w:val="fr-FR"/>
        </w:rPr>
        <w:t>: Étant donné que</w:t>
      </w:r>
      <w:r w:rsidRPr="000C1952">
        <w:rPr>
          <w:b/>
          <w:bCs/>
          <w:lang w:val="fr-FR"/>
        </w:rPr>
        <w:t xml:space="preserve"> </w:t>
      </w:r>
      <w:r w:rsidRPr="000C1952">
        <w:rPr>
          <w:lang w:val="fr-FR"/>
        </w:rPr>
        <w:t>54</w:t>
      </w:r>
      <w:r w:rsidR="0098010E">
        <w:rPr>
          <w:lang w:val="fr-FR"/>
        </w:rPr>
        <w:t> </w:t>
      </w:r>
      <w:r w:rsidRPr="000C1952">
        <w:rPr>
          <w:lang w:val="fr-FR"/>
        </w:rPr>
        <w:t>% des habitants de l</w:t>
      </w:r>
      <w:r>
        <w:rPr>
          <w:lang w:val="fr-FR"/>
        </w:rPr>
        <w:t>’</w:t>
      </w:r>
      <w:r w:rsidRPr="000C1952">
        <w:rPr>
          <w:lang w:val="fr-FR"/>
        </w:rPr>
        <w:t>Afghanistan vivent en dessous du seuil de pauvreté, l</w:t>
      </w:r>
      <w:r>
        <w:rPr>
          <w:lang w:val="fr-FR"/>
        </w:rPr>
        <w:t>’</w:t>
      </w:r>
      <w:r w:rsidRPr="000C1952">
        <w:rPr>
          <w:lang w:val="fr-FR"/>
        </w:rPr>
        <w:t>accès à la nourriture est dans l</w:t>
      </w:r>
      <w:r>
        <w:rPr>
          <w:lang w:val="fr-FR"/>
        </w:rPr>
        <w:t>’</w:t>
      </w:r>
      <w:r w:rsidRPr="000C1952">
        <w:rPr>
          <w:lang w:val="fr-FR"/>
        </w:rPr>
        <w:t>ensemble précaire, avec pour conséquence la malnutrition des enfants et l</w:t>
      </w:r>
      <w:r>
        <w:rPr>
          <w:lang w:val="fr-FR"/>
        </w:rPr>
        <w:t>’</w:t>
      </w:r>
      <w:r w:rsidRPr="000C1952">
        <w:rPr>
          <w:lang w:val="fr-FR"/>
        </w:rPr>
        <w:t>insécurité alimentaire. La malnutrition des enfants se traduit chez eux par une insuffisance pondérale et un retard de croissance. Ainsi</w:t>
      </w:r>
      <w:r w:rsidR="00BB6FA3">
        <w:rPr>
          <w:lang w:val="fr-FR"/>
        </w:rPr>
        <w:t> </w:t>
      </w:r>
      <w:r w:rsidRPr="000C1952">
        <w:rPr>
          <w:lang w:val="fr-FR"/>
        </w:rPr>
        <w:t>:</w:t>
      </w:r>
    </w:p>
    <w:p w14:paraId="2E842DC4" w14:textId="662C38F3" w:rsidR="000C1952" w:rsidRPr="000C1952" w:rsidRDefault="000C1952" w:rsidP="00BB6FA3">
      <w:pPr>
        <w:pStyle w:val="Bullet1G"/>
        <w:rPr>
          <w:lang w:val="fr-FR"/>
        </w:rPr>
      </w:pPr>
      <w:r w:rsidRPr="000C1952">
        <w:rPr>
          <w:lang w:val="fr-FR"/>
        </w:rPr>
        <w:t>36,3% des enfants ont une taille inférieure à la normale et 5,8% présentent une insuffisance pondérale</w:t>
      </w:r>
      <w:r w:rsidR="00BB6FA3">
        <w:rPr>
          <w:lang w:val="fr-FR"/>
        </w:rPr>
        <w:t xml:space="preserve"> </w:t>
      </w:r>
      <w:r w:rsidRPr="000C1952">
        <w:rPr>
          <w:lang w:val="fr-FR"/>
        </w:rPr>
        <w:t>;</w:t>
      </w:r>
    </w:p>
    <w:p w14:paraId="1FDC82AF" w14:textId="20F9931B" w:rsidR="000C1952" w:rsidRPr="000C1952" w:rsidRDefault="000C1952" w:rsidP="00BB6FA3">
      <w:pPr>
        <w:pStyle w:val="Bullet1G"/>
        <w:rPr>
          <w:lang w:val="fr-FR"/>
        </w:rPr>
      </w:pPr>
      <w:r w:rsidRPr="000C1952">
        <w:rPr>
          <w:lang w:val="fr-FR"/>
        </w:rPr>
        <w:t>117 164 garçons et 132 435 filles souffrent de malnutrition modérée</w:t>
      </w:r>
      <w:r w:rsidR="00BB6FA3">
        <w:rPr>
          <w:lang w:val="fr-FR"/>
        </w:rPr>
        <w:t xml:space="preserve"> </w:t>
      </w:r>
      <w:r w:rsidRPr="000C1952">
        <w:rPr>
          <w:lang w:val="fr-FR"/>
        </w:rPr>
        <w:t>;</w:t>
      </w:r>
    </w:p>
    <w:p w14:paraId="698E3C2D" w14:textId="218D3EDD" w:rsidR="000C1952" w:rsidRPr="000C1952" w:rsidRDefault="000C1952" w:rsidP="00BB6FA3">
      <w:pPr>
        <w:pStyle w:val="Bullet1G"/>
        <w:rPr>
          <w:lang w:val="fr-FR"/>
        </w:rPr>
      </w:pPr>
      <w:r w:rsidRPr="000C1952">
        <w:rPr>
          <w:lang w:val="fr-FR"/>
        </w:rPr>
        <w:t>89 122 garçons et 110 675 filles souffrent de malnutrition sévère</w:t>
      </w:r>
      <w:r w:rsidR="00BB6FA3">
        <w:rPr>
          <w:lang w:val="fr-FR"/>
        </w:rPr>
        <w:t xml:space="preserve"> </w:t>
      </w:r>
      <w:r w:rsidRPr="000C1952">
        <w:rPr>
          <w:lang w:val="fr-FR"/>
        </w:rPr>
        <w:t>;</w:t>
      </w:r>
    </w:p>
    <w:p w14:paraId="10A78AEE" w14:textId="77C9C588" w:rsidR="000C1952" w:rsidRPr="000C1952" w:rsidRDefault="000C1952" w:rsidP="00BB6FA3">
      <w:pPr>
        <w:pStyle w:val="Bullet1G"/>
        <w:rPr>
          <w:lang w:val="fr-FR"/>
        </w:rPr>
      </w:pPr>
      <w:r w:rsidRPr="000C1952">
        <w:rPr>
          <w:lang w:val="fr-FR"/>
        </w:rPr>
        <w:t>24</w:t>
      </w:r>
      <w:r w:rsidR="00BB6FA3">
        <w:rPr>
          <w:lang w:val="fr-FR"/>
        </w:rPr>
        <w:t> </w:t>
      </w:r>
      <w:r w:rsidRPr="000C1952">
        <w:rPr>
          <w:lang w:val="fr-FR"/>
        </w:rPr>
        <w:t>% des enfants afghans souffrent des effets néfastes d</w:t>
      </w:r>
      <w:r>
        <w:rPr>
          <w:lang w:val="fr-FR"/>
        </w:rPr>
        <w:t>’</w:t>
      </w:r>
      <w:r w:rsidRPr="000C1952">
        <w:rPr>
          <w:lang w:val="fr-FR"/>
        </w:rPr>
        <w:t>une pauvreté multiforme.</w:t>
      </w:r>
    </w:p>
    <w:p w14:paraId="06897440" w14:textId="1CBBE729" w:rsidR="000C1952" w:rsidRPr="000C1952" w:rsidRDefault="000C1952" w:rsidP="000C1952">
      <w:pPr>
        <w:pStyle w:val="SingleTxtG"/>
        <w:rPr>
          <w:lang w:val="fr-FR"/>
        </w:rPr>
      </w:pPr>
      <w:r w:rsidRPr="000C1952">
        <w:rPr>
          <w:lang w:val="fr-FR"/>
        </w:rPr>
        <w:t>23.</w:t>
      </w:r>
      <w:r w:rsidRPr="000C1952">
        <w:rPr>
          <w:lang w:val="fr-FR"/>
        </w:rPr>
        <w:tab/>
      </w:r>
      <w:r w:rsidRPr="000C1952">
        <w:rPr>
          <w:b/>
          <w:bCs/>
          <w:lang w:val="fr-FR"/>
        </w:rPr>
        <w:t>Eau potable</w:t>
      </w:r>
      <w:r w:rsidR="00BB6FA3" w:rsidRPr="0098010E">
        <w:rPr>
          <w:lang w:val="fr-FR"/>
        </w:rPr>
        <w:t xml:space="preserve"> </w:t>
      </w:r>
      <w:r w:rsidRPr="000C1952">
        <w:rPr>
          <w:lang w:val="fr-FR"/>
        </w:rPr>
        <w:t>: En 2019</w:t>
      </w:r>
      <w:r w:rsidRPr="0098010E">
        <w:rPr>
          <w:lang w:val="fr-FR"/>
        </w:rPr>
        <w:t>, l</w:t>
      </w:r>
      <w:r w:rsidRPr="000C1952">
        <w:rPr>
          <w:lang w:val="fr-FR"/>
        </w:rPr>
        <w:t>a Direction générale de l</w:t>
      </w:r>
      <w:r>
        <w:rPr>
          <w:lang w:val="fr-FR"/>
        </w:rPr>
        <w:t>’</w:t>
      </w:r>
      <w:r w:rsidRPr="000C1952">
        <w:rPr>
          <w:lang w:val="fr-FR"/>
        </w:rPr>
        <w:t>approvisionnement en eau et des canalisations assurait l</w:t>
      </w:r>
      <w:r>
        <w:rPr>
          <w:lang w:val="fr-FR"/>
        </w:rPr>
        <w:t>’</w:t>
      </w:r>
      <w:r w:rsidRPr="000C1952">
        <w:rPr>
          <w:lang w:val="fr-FR"/>
        </w:rPr>
        <w:t>accès à l</w:t>
      </w:r>
      <w:r>
        <w:rPr>
          <w:lang w:val="fr-FR"/>
        </w:rPr>
        <w:t>’</w:t>
      </w:r>
      <w:r w:rsidRPr="000C1952">
        <w:rPr>
          <w:lang w:val="fr-FR"/>
        </w:rPr>
        <w:t>eau à un total de 216 006 abonnés en milieu urbain. Au niveau national, le taux d</w:t>
      </w:r>
      <w:r>
        <w:rPr>
          <w:lang w:val="fr-FR"/>
        </w:rPr>
        <w:t>’</w:t>
      </w:r>
      <w:r w:rsidRPr="000C1952">
        <w:rPr>
          <w:lang w:val="fr-FR"/>
        </w:rPr>
        <w:t>accès à l</w:t>
      </w:r>
      <w:r>
        <w:rPr>
          <w:lang w:val="fr-FR"/>
        </w:rPr>
        <w:t>’</w:t>
      </w:r>
      <w:r w:rsidRPr="000C1952">
        <w:rPr>
          <w:lang w:val="fr-FR"/>
        </w:rPr>
        <w:t>eau potable est de 37,3</w:t>
      </w:r>
      <w:r w:rsidR="00BB6FA3">
        <w:rPr>
          <w:lang w:val="fr-FR"/>
        </w:rPr>
        <w:t> </w:t>
      </w:r>
      <w:r w:rsidRPr="000C1952">
        <w:rPr>
          <w:lang w:val="fr-FR"/>
        </w:rPr>
        <w:t>% dans les zones urbaines</w:t>
      </w:r>
      <w:r w:rsidR="0098010E">
        <w:rPr>
          <w:lang w:val="fr-FR"/>
        </w:rPr>
        <w:t xml:space="preserve"> </w:t>
      </w:r>
      <w:r w:rsidRPr="000C1952">
        <w:rPr>
          <w:lang w:val="fr-FR"/>
        </w:rPr>
        <w:t>; dans la capitale, Kaboul, ce taux est de 16,4</w:t>
      </w:r>
      <w:r w:rsidR="00BB6FA3">
        <w:rPr>
          <w:lang w:val="fr-FR"/>
        </w:rPr>
        <w:t> </w:t>
      </w:r>
      <w:r w:rsidRPr="000C1952">
        <w:rPr>
          <w:lang w:val="fr-FR"/>
        </w:rPr>
        <w:t>%</w:t>
      </w:r>
      <w:r w:rsidR="00BB6FA3">
        <w:rPr>
          <w:lang w:val="fr-FR"/>
        </w:rPr>
        <w:t> :</w:t>
      </w:r>
    </w:p>
    <w:p w14:paraId="623D8008" w14:textId="7BA1BFDE" w:rsidR="000C1952" w:rsidRPr="000C1952" w:rsidRDefault="000C1952" w:rsidP="000C1952">
      <w:pPr>
        <w:pStyle w:val="SingleTxtG"/>
        <w:numPr>
          <w:ilvl w:val="0"/>
          <w:numId w:val="17"/>
        </w:numPr>
        <w:tabs>
          <w:tab w:val="left" w:pos="1701"/>
        </w:tabs>
        <w:rPr>
          <w:lang w:val="fr-FR"/>
        </w:rPr>
      </w:pPr>
      <w:r w:rsidRPr="000C1952">
        <w:rPr>
          <w:lang w:val="fr-FR"/>
        </w:rPr>
        <w:t>Pour garantir l</w:t>
      </w:r>
      <w:r>
        <w:rPr>
          <w:lang w:val="fr-FR"/>
        </w:rPr>
        <w:t>’</w:t>
      </w:r>
      <w:r w:rsidRPr="000C1952">
        <w:rPr>
          <w:lang w:val="fr-FR"/>
        </w:rPr>
        <w:t>accès des populations rurales à l</w:t>
      </w:r>
      <w:r>
        <w:rPr>
          <w:lang w:val="fr-FR"/>
        </w:rPr>
        <w:t>’</w:t>
      </w:r>
      <w:r w:rsidRPr="000C1952">
        <w:rPr>
          <w:lang w:val="fr-FR"/>
        </w:rPr>
        <w:t>eau potable, sur la période 2009-2019, le Ministère de la réhabilitation et du développement rural a mené à bien 20</w:t>
      </w:r>
      <w:r w:rsidR="00BB6FA3">
        <w:rPr>
          <w:lang w:val="fr-FR"/>
        </w:rPr>
        <w:t> </w:t>
      </w:r>
      <w:r w:rsidRPr="000C1952">
        <w:rPr>
          <w:lang w:val="fr-FR"/>
        </w:rPr>
        <w:t>206</w:t>
      </w:r>
      <w:r w:rsidR="00BB6FA3">
        <w:rPr>
          <w:lang w:val="fr-FR"/>
        </w:rPr>
        <w:t> </w:t>
      </w:r>
      <w:r w:rsidRPr="000C1952">
        <w:rPr>
          <w:lang w:val="fr-FR"/>
        </w:rPr>
        <w:t>projets d</w:t>
      </w:r>
      <w:r>
        <w:rPr>
          <w:lang w:val="fr-FR"/>
        </w:rPr>
        <w:t>’</w:t>
      </w:r>
      <w:r w:rsidRPr="000C1952">
        <w:rPr>
          <w:lang w:val="fr-FR"/>
        </w:rPr>
        <w:t>approvisionnement en eau dans le pays. Ces projets ont bénéficié à 15</w:t>
      </w:r>
      <w:r w:rsidR="00BB6FA3">
        <w:rPr>
          <w:lang w:val="fr-FR"/>
        </w:rPr>
        <w:t> </w:t>
      </w:r>
      <w:r w:rsidRPr="000C1952">
        <w:rPr>
          <w:lang w:val="fr-FR"/>
        </w:rPr>
        <w:t>835 villages dans 390 districts des 34 provinces du pays. À l</w:t>
      </w:r>
      <w:r>
        <w:rPr>
          <w:lang w:val="fr-FR"/>
        </w:rPr>
        <w:t>’</w:t>
      </w:r>
      <w:r w:rsidRPr="000C1952">
        <w:rPr>
          <w:lang w:val="fr-FR"/>
        </w:rPr>
        <w:t>heure actuelle, 14,5</w:t>
      </w:r>
      <w:r w:rsidR="00BB6FA3">
        <w:rPr>
          <w:lang w:val="fr-FR"/>
        </w:rPr>
        <w:t> </w:t>
      </w:r>
      <w:r w:rsidRPr="000C1952">
        <w:rPr>
          <w:lang w:val="fr-FR"/>
        </w:rPr>
        <w:t>millions de ruraux (soit 53</w:t>
      </w:r>
      <w:r w:rsidR="00BB6FA3">
        <w:rPr>
          <w:lang w:val="fr-FR"/>
        </w:rPr>
        <w:t> </w:t>
      </w:r>
      <w:r w:rsidRPr="000C1952">
        <w:rPr>
          <w:lang w:val="fr-FR"/>
        </w:rPr>
        <w:t>% de la population) ont accès à l</w:t>
      </w:r>
      <w:r>
        <w:rPr>
          <w:lang w:val="fr-FR"/>
        </w:rPr>
        <w:t>’</w:t>
      </w:r>
      <w:r w:rsidRPr="000C1952">
        <w:rPr>
          <w:lang w:val="fr-FR"/>
        </w:rPr>
        <w:t>eau potable. Le Ministère prévoit l</w:t>
      </w:r>
      <w:r>
        <w:rPr>
          <w:lang w:val="fr-FR"/>
        </w:rPr>
        <w:t>’</w:t>
      </w:r>
      <w:r w:rsidRPr="000C1952">
        <w:rPr>
          <w:lang w:val="fr-FR"/>
        </w:rPr>
        <w:t>exécution de 3</w:t>
      </w:r>
      <w:r w:rsidR="00BB6FA3">
        <w:rPr>
          <w:lang w:val="fr-FR"/>
        </w:rPr>
        <w:t> </w:t>
      </w:r>
      <w:r w:rsidRPr="000C1952">
        <w:rPr>
          <w:lang w:val="fr-FR"/>
        </w:rPr>
        <w:t>394 projets dans les années à venir</w:t>
      </w:r>
      <w:r w:rsidR="00BB6FA3">
        <w:rPr>
          <w:lang w:val="fr-FR"/>
        </w:rPr>
        <w:t xml:space="preserve"> </w:t>
      </w:r>
      <w:r w:rsidRPr="000C1952">
        <w:rPr>
          <w:lang w:val="fr-FR"/>
        </w:rPr>
        <w:t>;</w:t>
      </w:r>
    </w:p>
    <w:p w14:paraId="6C65A95E" w14:textId="77777777" w:rsidR="000C1952" w:rsidRPr="000C1952" w:rsidRDefault="000C1952" w:rsidP="000C1952">
      <w:pPr>
        <w:pStyle w:val="SingleTxtG"/>
        <w:numPr>
          <w:ilvl w:val="0"/>
          <w:numId w:val="17"/>
        </w:numPr>
        <w:tabs>
          <w:tab w:val="left" w:pos="1701"/>
        </w:tabs>
        <w:rPr>
          <w:lang w:val="fr-FR"/>
        </w:rPr>
      </w:pPr>
      <w:r w:rsidRPr="000C1952">
        <w:rPr>
          <w:lang w:val="fr-FR"/>
        </w:rPr>
        <w:t>En 2019 des puits ont été creusés pour approvisionner des écoles en eau potable.</w:t>
      </w:r>
    </w:p>
    <w:p w14:paraId="131F5BA9" w14:textId="53F9363D" w:rsidR="000C1952" w:rsidRPr="000C1952" w:rsidRDefault="000C1952" w:rsidP="000C1952">
      <w:pPr>
        <w:pStyle w:val="SingleTxtG"/>
        <w:rPr>
          <w:lang w:val="fr-FR"/>
        </w:rPr>
      </w:pPr>
      <w:r w:rsidRPr="000C1952">
        <w:rPr>
          <w:lang w:val="fr-FR"/>
        </w:rPr>
        <w:t>24.</w:t>
      </w:r>
      <w:r w:rsidRPr="000C1952">
        <w:rPr>
          <w:lang w:val="fr-FR"/>
        </w:rPr>
        <w:tab/>
      </w:r>
      <w:r w:rsidRPr="000C1952">
        <w:rPr>
          <w:b/>
          <w:bCs/>
          <w:lang w:val="fr-FR"/>
        </w:rPr>
        <w:t>Éducation sexuelle</w:t>
      </w:r>
      <w:r w:rsidR="00BB6FA3" w:rsidRPr="0098010E">
        <w:rPr>
          <w:lang w:val="fr-FR"/>
        </w:rPr>
        <w:t xml:space="preserve"> </w:t>
      </w:r>
      <w:r w:rsidRPr="000C1952">
        <w:rPr>
          <w:lang w:val="fr-FR"/>
        </w:rPr>
        <w:t>:</w:t>
      </w:r>
      <w:r w:rsidRPr="00BB6FA3">
        <w:rPr>
          <w:lang w:val="fr-FR"/>
        </w:rPr>
        <w:t xml:space="preserve"> </w:t>
      </w:r>
      <w:r w:rsidRPr="000C1952">
        <w:rPr>
          <w:lang w:val="fr-FR"/>
        </w:rPr>
        <w:t>Le</w:t>
      </w:r>
      <w:r w:rsidRPr="000C1952">
        <w:rPr>
          <w:b/>
          <w:bCs/>
          <w:lang w:val="fr-FR"/>
        </w:rPr>
        <w:t xml:space="preserve"> </w:t>
      </w:r>
      <w:r w:rsidRPr="000C1952">
        <w:rPr>
          <w:lang w:val="fr-FR"/>
        </w:rPr>
        <w:t xml:space="preserve">programme scolaire établi par </w:t>
      </w:r>
      <w:bookmarkStart w:id="1" w:name="_Hlk76731494"/>
      <w:r w:rsidRPr="000C1952">
        <w:rPr>
          <w:lang w:val="fr-FR"/>
        </w:rPr>
        <w:t>le Ministère de l</w:t>
      </w:r>
      <w:r>
        <w:rPr>
          <w:lang w:val="fr-FR"/>
        </w:rPr>
        <w:t>’</w:t>
      </w:r>
      <w:r w:rsidRPr="000C1952">
        <w:rPr>
          <w:lang w:val="fr-FR"/>
        </w:rPr>
        <w:t>éducation</w:t>
      </w:r>
      <w:bookmarkEnd w:id="1"/>
      <w:r w:rsidRPr="000C1952">
        <w:rPr>
          <w:lang w:val="fr-FR"/>
        </w:rPr>
        <w:t>, ne prévoit pas de cours d</w:t>
      </w:r>
      <w:r>
        <w:rPr>
          <w:lang w:val="fr-FR"/>
        </w:rPr>
        <w:t>’</w:t>
      </w:r>
      <w:r w:rsidRPr="000C1952">
        <w:rPr>
          <w:lang w:val="fr-FR"/>
        </w:rPr>
        <w:t>éducation sexuelle, mais il couvre l</w:t>
      </w:r>
      <w:r>
        <w:rPr>
          <w:lang w:val="fr-FR"/>
        </w:rPr>
        <w:t>’</w:t>
      </w:r>
      <w:r w:rsidRPr="000C1952">
        <w:rPr>
          <w:lang w:val="fr-FR"/>
        </w:rPr>
        <w:t>éducation à la santé procréative en tenant compte des sensibilités sociales et de la moralité publique.</w:t>
      </w:r>
    </w:p>
    <w:p w14:paraId="350C1413" w14:textId="1AA293AF" w:rsidR="000C1952" w:rsidRPr="000C1952" w:rsidRDefault="000C1952" w:rsidP="000C1952">
      <w:pPr>
        <w:pStyle w:val="SingleTxtG"/>
        <w:rPr>
          <w:lang w:val="fr-FR"/>
        </w:rPr>
      </w:pPr>
      <w:r w:rsidRPr="000C1952">
        <w:rPr>
          <w:lang w:val="fr-FR"/>
        </w:rPr>
        <w:t>25.</w:t>
      </w:r>
      <w:r w:rsidRPr="000C1952">
        <w:rPr>
          <w:lang w:val="fr-FR"/>
        </w:rPr>
        <w:tab/>
      </w:r>
      <w:r w:rsidRPr="000C1952">
        <w:rPr>
          <w:b/>
          <w:bCs/>
          <w:lang w:val="fr-FR"/>
        </w:rPr>
        <w:t>Toxicomanie</w:t>
      </w:r>
      <w:r w:rsidR="00BB6FA3" w:rsidRPr="0098010E">
        <w:rPr>
          <w:lang w:val="fr-FR"/>
        </w:rPr>
        <w:t xml:space="preserve"> </w:t>
      </w:r>
      <w:r w:rsidRPr="000C1952">
        <w:rPr>
          <w:lang w:val="fr-FR"/>
        </w:rPr>
        <w:t>:</w:t>
      </w:r>
      <w:r w:rsidRPr="00BB6FA3">
        <w:rPr>
          <w:lang w:val="fr-FR"/>
        </w:rPr>
        <w:t xml:space="preserve"> </w:t>
      </w:r>
      <w:r w:rsidRPr="000C1952">
        <w:rPr>
          <w:lang w:val="fr-FR"/>
        </w:rPr>
        <w:t>Selon le Ministère de la santé publique, de 90 000 à 110 000 enfants sont toxicomanes dans le pays. L</w:t>
      </w:r>
      <w:r>
        <w:rPr>
          <w:lang w:val="fr-FR"/>
        </w:rPr>
        <w:t>’</w:t>
      </w:r>
      <w:r w:rsidRPr="000C1952">
        <w:rPr>
          <w:lang w:val="fr-FR"/>
        </w:rPr>
        <w:t>Afghanistan est doté de 12 centres spécialisés dans le traitement des enfants toxicomanes, qui prennent en charge 2 580 enfants par an en moyenne.</w:t>
      </w:r>
    </w:p>
    <w:p w14:paraId="2B6AE0CA" w14:textId="238387A0" w:rsidR="000C1952" w:rsidRPr="000C1952" w:rsidRDefault="000C1952" w:rsidP="000C1952">
      <w:pPr>
        <w:pStyle w:val="SingleTxtG"/>
        <w:rPr>
          <w:lang w:val="fr-FR"/>
        </w:rPr>
      </w:pPr>
      <w:r w:rsidRPr="000C1952">
        <w:rPr>
          <w:lang w:val="fr-FR"/>
        </w:rPr>
        <w:t>26.</w:t>
      </w:r>
      <w:r w:rsidRPr="000C1952">
        <w:rPr>
          <w:lang w:val="fr-FR"/>
        </w:rPr>
        <w:tab/>
      </w:r>
      <w:r w:rsidRPr="000C1952">
        <w:rPr>
          <w:b/>
          <w:bCs/>
          <w:lang w:val="fr-FR"/>
        </w:rPr>
        <w:t>Écoles</w:t>
      </w:r>
      <w:r w:rsidR="00BB6FA3" w:rsidRPr="0098010E">
        <w:rPr>
          <w:lang w:val="fr-FR"/>
        </w:rPr>
        <w:t xml:space="preserve"> </w:t>
      </w:r>
      <w:r w:rsidRPr="00BB6FA3">
        <w:rPr>
          <w:lang w:val="fr-FR"/>
        </w:rPr>
        <w:t xml:space="preserve">: </w:t>
      </w:r>
      <w:r w:rsidRPr="000C1952">
        <w:rPr>
          <w:lang w:val="fr-FR"/>
        </w:rPr>
        <w:t>Au premier semestre 2019, le Ministère de l</w:t>
      </w:r>
      <w:r>
        <w:rPr>
          <w:lang w:val="fr-FR"/>
        </w:rPr>
        <w:t>’</w:t>
      </w:r>
      <w:r w:rsidRPr="000C1952">
        <w:rPr>
          <w:lang w:val="fr-FR"/>
        </w:rPr>
        <w:t>éducation a scolarisé en première année 842 735 enfants (dont 43</w:t>
      </w:r>
      <w:r w:rsidR="0098010E">
        <w:rPr>
          <w:lang w:val="fr-FR"/>
        </w:rPr>
        <w:t> </w:t>
      </w:r>
      <w:r w:rsidRPr="000C1952">
        <w:rPr>
          <w:lang w:val="fr-FR"/>
        </w:rPr>
        <w:t>% de filles) vivant dans les zones à climat froid et jusqu</w:t>
      </w:r>
      <w:r>
        <w:rPr>
          <w:lang w:val="fr-FR"/>
        </w:rPr>
        <w:t>’</w:t>
      </w:r>
      <w:r w:rsidRPr="000C1952">
        <w:rPr>
          <w:lang w:val="fr-FR"/>
        </w:rPr>
        <w:t>alors non scolarisés pour leur assurer l</w:t>
      </w:r>
      <w:r>
        <w:rPr>
          <w:lang w:val="fr-FR"/>
        </w:rPr>
        <w:t>’</w:t>
      </w:r>
      <w:r w:rsidRPr="000C1952">
        <w:rPr>
          <w:lang w:val="fr-FR"/>
        </w:rPr>
        <w:t>égalité d</w:t>
      </w:r>
      <w:r>
        <w:rPr>
          <w:lang w:val="fr-FR"/>
        </w:rPr>
        <w:t>’</w:t>
      </w:r>
      <w:r w:rsidRPr="000C1952">
        <w:rPr>
          <w:lang w:val="fr-FR"/>
        </w:rPr>
        <w:t>accès à l</w:t>
      </w:r>
      <w:r>
        <w:rPr>
          <w:lang w:val="fr-FR"/>
        </w:rPr>
        <w:t>’</w:t>
      </w:r>
      <w:r w:rsidRPr="000C1952">
        <w:rPr>
          <w:lang w:val="fr-FR"/>
        </w:rPr>
        <w:t>enseignement. Au total 92 écoles primaires ont été construites et ouvertes pour accueillir les enfants dans les zones reculées.</w:t>
      </w:r>
    </w:p>
    <w:p w14:paraId="3E3E6E97" w14:textId="60251F02" w:rsidR="000C1952" w:rsidRPr="000C1952" w:rsidRDefault="000C1952" w:rsidP="000C1952">
      <w:pPr>
        <w:pStyle w:val="SingleTxtG"/>
        <w:rPr>
          <w:lang w:val="fr-FR"/>
        </w:rPr>
      </w:pPr>
      <w:r w:rsidRPr="000C1952">
        <w:rPr>
          <w:lang w:val="fr-FR"/>
        </w:rPr>
        <w:t>27.</w:t>
      </w:r>
      <w:r w:rsidRPr="000C1952">
        <w:rPr>
          <w:lang w:val="fr-FR"/>
        </w:rPr>
        <w:tab/>
      </w:r>
      <w:r w:rsidRPr="000C1952">
        <w:rPr>
          <w:b/>
          <w:bCs/>
          <w:lang w:val="fr-FR"/>
        </w:rPr>
        <w:t>Possibilités éducatives</w:t>
      </w:r>
      <w:r w:rsidR="00BB6FA3" w:rsidRPr="0098010E">
        <w:rPr>
          <w:lang w:val="fr-FR"/>
        </w:rPr>
        <w:t xml:space="preserve"> </w:t>
      </w:r>
      <w:r w:rsidRPr="000C1952">
        <w:rPr>
          <w:lang w:val="fr-FR"/>
        </w:rPr>
        <w:t>: Au titre de</w:t>
      </w:r>
      <w:r w:rsidRPr="000C1952">
        <w:rPr>
          <w:b/>
          <w:bCs/>
          <w:lang w:val="fr-FR"/>
        </w:rPr>
        <w:t xml:space="preserve"> </w:t>
      </w:r>
      <w:r w:rsidRPr="000C1952">
        <w:rPr>
          <w:lang w:val="fr-FR"/>
        </w:rPr>
        <w:t>ses plans éducatifs et afin d</w:t>
      </w:r>
      <w:r>
        <w:rPr>
          <w:lang w:val="fr-FR"/>
        </w:rPr>
        <w:t>’</w:t>
      </w:r>
      <w:r w:rsidRPr="000C1952">
        <w:rPr>
          <w:lang w:val="fr-FR"/>
        </w:rPr>
        <w:t>offrir des chances égales en matière d</w:t>
      </w:r>
      <w:r>
        <w:rPr>
          <w:lang w:val="fr-FR"/>
        </w:rPr>
        <w:t>’</w:t>
      </w:r>
      <w:r w:rsidRPr="000C1952">
        <w:rPr>
          <w:lang w:val="fr-FR"/>
        </w:rPr>
        <w:t>éducation, le Ministère de l</w:t>
      </w:r>
      <w:r>
        <w:rPr>
          <w:lang w:val="fr-FR"/>
        </w:rPr>
        <w:t>’</w:t>
      </w:r>
      <w:r w:rsidRPr="000C1952">
        <w:rPr>
          <w:lang w:val="fr-FR"/>
        </w:rPr>
        <w:t>éducation a fourni des services éducatifs aux enfants de rapatriés, dont 38 432 étaient scolarisés à la fin du premier semestre 2019</w:t>
      </w:r>
      <w:r w:rsidRPr="000C1952">
        <w:rPr>
          <w:rStyle w:val="Appelnotedebasdep"/>
          <w:lang w:val="fr-FR"/>
        </w:rPr>
        <w:footnoteReference w:id="5"/>
      </w:r>
      <w:r w:rsidRPr="000C1952">
        <w:rPr>
          <w:lang w:val="fr-FR"/>
        </w:rPr>
        <w:t>.</w:t>
      </w:r>
    </w:p>
    <w:p w14:paraId="7C255C16" w14:textId="78B27BB6" w:rsidR="000C1952" w:rsidRPr="000C1952" w:rsidRDefault="000C1952" w:rsidP="000C1952">
      <w:pPr>
        <w:pStyle w:val="SingleTxtG"/>
        <w:rPr>
          <w:lang w:val="fr-FR"/>
        </w:rPr>
      </w:pPr>
      <w:r w:rsidRPr="000C1952">
        <w:rPr>
          <w:lang w:val="fr-FR"/>
        </w:rPr>
        <w:t>28.</w:t>
      </w:r>
      <w:r w:rsidRPr="000C1952">
        <w:rPr>
          <w:lang w:val="fr-FR"/>
        </w:rPr>
        <w:tab/>
      </w:r>
      <w:r w:rsidRPr="000C1952">
        <w:rPr>
          <w:b/>
          <w:bCs/>
          <w:lang w:val="fr-FR"/>
        </w:rPr>
        <w:t>Enseignants</w:t>
      </w:r>
      <w:r w:rsidR="00BB6FA3" w:rsidRPr="00BB6FA3">
        <w:rPr>
          <w:lang w:val="fr-FR"/>
        </w:rPr>
        <w:t xml:space="preserve"> </w:t>
      </w:r>
      <w:r w:rsidRPr="000C1952">
        <w:rPr>
          <w:lang w:val="fr-FR"/>
        </w:rPr>
        <w:t>: Le manque de ressources humaines et d</w:t>
      </w:r>
      <w:r>
        <w:rPr>
          <w:lang w:val="fr-FR"/>
        </w:rPr>
        <w:t>’</w:t>
      </w:r>
      <w:r w:rsidRPr="000C1952">
        <w:rPr>
          <w:lang w:val="fr-FR"/>
        </w:rPr>
        <w:t>enseignants professionnels est un des obstacles à l</w:t>
      </w:r>
      <w:r>
        <w:rPr>
          <w:lang w:val="fr-FR"/>
        </w:rPr>
        <w:t>’</w:t>
      </w:r>
      <w:r w:rsidRPr="000C1952">
        <w:rPr>
          <w:lang w:val="fr-FR"/>
        </w:rPr>
        <w:t>accès des filles aux services éducatifs. Conformément à son plan d</w:t>
      </w:r>
      <w:r>
        <w:rPr>
          <w:lang w:val="fr-FR"/>
        </w:rPr>
        <w:t>’</w:t>
      </w:r>
      <w:r w:rsidRPr="000C1952">
        <w:rPr>
          <w:lang w:val="fr-FR"/>
        </w:rPr>
        <w:t>opération pour 2019, le Ministère de l</w:t>
      </w:r>
      <w:r>
        <w:rPr>
          <w:lang w:val="fr-FR"/>
        </w:rPr>
        <w:t>’</w:t>
      </w:r>
      <w:r w:rsidRPr="000C1952">
        <w:rPr>
          <w:lang w:val="fr-FR"/>
        </w:rPr>
        <w:t>éducation a recruté 6</w:t>
      </w:r>
      <w:r w:rsidR="0098010E">
        <w:rPr>
          <w:lang w:val="fr-FR"/>
        </w:rPr>
        <w:t> </w:t>
      </w:r>
      <w:r w:rsidRPr="000C1952">
        <w:rPr>
          <w:lang w:val="fr-FR"/>
        </w:rPr>
        <w:t>549 enseignants, dont 1</w:t>
      </w:r>
      <w:r w:rsidR="00BB6FA3">
        <w:rPr>
          <w:lang w:val="fr-FR"/>
        </w:rPr>
        <w:t> </w:t>
      </w:r>
      <w:r w:rsidRPr="000C1952">
        <w:rPr>
          <w:lang w:val="fr-FR"/>
        </w:rPr>
        <w:t>871</w:t>
      </w:r>
      <w:r w:rsidR="00BB6FA3">
        <w:rPr>
          <w:lang w:val="fr-FR"/>
        </w:rPr>
        <w:t> </w:t>
      </w:r>
      <w:r w:rsidRPr="000C1952">
        <w:rPr>
          <w:lang w:val="fr-FR"/>
        </w:rPr>
        <w:t>femmes. Le Ministère s</w:t>
      </w:r>
      <w:r>
        <w:rPr>
          <w:lang w:val="fr-FR"/>
        </w:rPr>
        <w:t>’</w:t>
      </w:r>
      <w:r w:rsidRPr="000C1952">
        <w:rPr>
          <w:lang w:val="fr-FR"/>
        </w:rPr>
        <w:t>est en outre engagé à recruter 3</w:t>
      </w:r>
      <w:r w:rsidR="0098010E">
        <w:rPr>
          <w:lang w:val="fr-FR"/>
        </w:rPr>
        <w:t> </w:t>
      </w:r>
      <w:r w:rsidRPr="000C1952">
        <w:rPr>
          <w:lang w:val="fr-FR"/>
        </w:rPr>
        <w:t>000 enseignantes par an les trois prochaines années afin de remédier à la sous-représentation des femmes dans le corps enseignant en milieu rural. L</w:t>
      </w:r>
      <w:r>
        <w:rPr>
          <w:lang w:val="fr-FR"/>
        </w:rPr>
        <w:t>’</w:t>
      </w:r>
      <w:r w:rsidRPr="000C1952">
        <w:rPr>
          <w:lang w:val="fr-FR"/>
        </w:rPr>
        <w:t>exécution de ce plan a, à ce jour, permis de recruter 4</w:t>
      </w:r>
      <w:r w:rsidR="00BB6FA3">
        <w:rPr>
          <w:lang w:val="fr-FR"/>
        </w:rPr>
        <w:t> </w:t>
      </w:r>
      <w:r w:rsidRPr="000C1952">
        <w:rPr>
          <w:lang w:val="fr-FR"/>
        </w:rPr>
        <w:t>073</w:t>
      </w:r>
      <w:r w:rsidR="00BB6FA3">
        <w:rPr>
          <w:lang w:val="fr-FR"/>
        </w:rPr>
        <w:t> </w:t>
      </w:r>
      <w:r w:rsidRPr="000C1952">
        <w:rPr>
          <w:lang w:val="fr-FR"/>
        </w:rPr>
        <w:t>enseignantes, maintenant en poste dans les écoles du pays.</w:t>
      </w:r>
    </w:p>
    <w:p w14:paraId="404AB1E7" w14:textId="401BC79B" w:rsidR="000C1952" w:rsidRPr="000C1952" w:rsidRDefault="000C1952" w:rsidP="000C1952">
      <w:pPr>
        <w:pStyle w:val="SingleTxtG"/>
        <w:rPr>
          <w:lang w:val="fr-FR"/>
        </w:rPr>
      </w:pPr>
      <w:r w:rsidRPr="000C1952">
        <w:rPr>
          <w:lang w:val="fr-FR"/>
        </w:rPr>
        <w:t>29.</w:t>
      </w:r>
      <w:r w:rsidRPr="000C1952">
        <w:rPr>
          <w:lang w:val="fr-FR"/>
        </w:rPr>
        <w:tab/>
      </w:r>
      <w:r w:rsidRPr="000C1952">
        <w:rPr>
          <w:b/>
          <w:bCs/>
          <w:lang w:val="fr-FR"/>
        </w:rPr>
        <w:t>Conseils d</w:t>
      </w:r>
      <w:r>
        <w:rPr>
          <w:b/>
          <w:bCs/>
          <w:lang w:val="fr-FR"/>
        </w:rPr>
        <w:t>’</w:t>
      </w:r>
      <w:r w:rsidRPr="000C1952">
        <w:rPr>
          <w:b/>
          <w:bCs/>
          <w:lang w:val="fr-FR"/>
        </w:rPr>
        <w:t>école</w:t>
      </w:r>
      <w:r w:rsidR="00BB6FA3" w:rsidRPr="00BB6FA3">
        <w:rPr>
          <w:lang w:val="fr-FR"/>
        </w:rPr>
        <w:t xml:space="preserve"> </w:t>
      </w:r>
      <w:r w:rsidRPr="000C1952">
        <w:rPr>
          <w:lang w:val="fr-FR"/>
        </w:rPr>
        <w:t>:</w:t>
      </w:r>
      <w:r w:rsidRPr="00BB6FA3">
        <w:rPr>
          <w:lang w:val="fr-FR"/>
        </w:rPr>
        <w:t xml:space="preserve"> </w:t>
      </w:r>
      <w:r w:rsidRPr="000C1952">
        <w:rPr>
          <w:lang w:val="fr-FR"/>
        </w:rPr>
        <w:t>Depuis 2017, 882 conseils administratifs scolaires ont été établis et 13 230 membres de ces conseils ont reçu la formation nécessaire aux fins de remédier aux problèmes auxquels les écoles sont confrontées, de renforcer la discipline scolaire et d</w:t>
      </w:r>
      <w:r>
        <w:rPr>
          <w:lang w:val="fr-FR"/>
        </w:rPr>
        <w:t>’</w:t>
      </w:r>
      <w:r w:rsidRPr="000C1952">
        <w:rPr>
          <w:lang w:val="fr-FR"/>
        </w:rPr>
        <w:t>améliorer l</w:t>
      </w:r>
      <w:r>
        <w:rPr>
          <w:lang w:val="fr-FR"/>
        </w:rPr>
        <w:t>’</w:t>
      </w:r>
      <w:r w:rsidRPr="000C1952">
        <w:rPr>
          <w:lang w:val="fr-FR"/>
        </w:rPr>
        <w:t>administration scolaire. Le Ministère de l</w:t>
      </w:r>
      <w:r>
        <w:rPr>
          <w:lang w:val="fr-FR"/>
        </w:rPr>
        <w:t>’</w:t>
      </w:r>
      <w:r w:rsidRPr="000C1952">
        <w:rPr>
          <w:lang w:val="fr-FR"/>
        </w:rPr>
        <w:t>éducation a conclu avec la Banque mondiale un accord, en cours de mise en œuvre, prévoyant un budget de 298</w:t>
      </w:r>
      <w:r w:rsidR="0098010E">
        <w:rPr>
          <w:lang w:val="fr-FR"/>
        </w:rPr>
        <w:t> </w:t>
      </w:r>
      <w:r w:rsidRPr="000C1952">
        <w:rPr>
          <w:lang w:val="fr-FR"/>
        </w:rPr>
        <w:t>millions de dollars destiné à améliorer la qualité de l</w:t>
      </w:r>
      <w:r>
        <w:rPr>
          <w:lang w:val="fr-FR"/>
        </w:rPr>
        <w:t>’</w:t>
      </w:r>
      <w:r w:rsidRPr="000C1952">
        <w:rPr>
          <w:lang w:val="fr-FR"/>
        </w:rPr>
        <w:t>enseignement</w:t>
      </w:r>
      <w:r w:rsidR="00BB6FA3">
        <w:rPr>
          <w:lang w:val="fr-FR"/>
        </w:rPr>
        <w:t>.</w:t>
      </w:r>
    </w:p>
    <w:p w14:paraId="0C97B2C7" w14:textId="6DFD11CF" w:rsidR="000C1952" w:rsidRPr="000C1952" w:rsidRDefault="000C1952" w:rsidP="000C1952">
      <w:pPr>
        <w:pStyle w:val="SingleTxtG"/>
        <w:rPr>
          <w:lang w:val="fr-FR"/>
        </w:rPr>
      </w:pPr>
      <w:r w:rsidRPr="000C1952">
        <w:rPr>
          <w:lang w:val="fr-FR"/>
        </w:rPr>
        <w:t>30.</w:t>
      </w:r>
      <w:r w:rsidRPr="000C1952">
        <w:rPr>
          <w:lang w:val="fr-FR"/>
        </w:rPr>
        <w:tab/>
      </w:r>
      <w:r w:rsidRPr="000C1952">
        <w:rPr>
          <w:b/>
          <w:bCs/>
          <w:lang w:val="fr-FR"/>
        </w:rPr>
        <w:t>Accès à l</w:t>
      </w:r>
      <w:r>
        <w:rPr>
          <w:b/>
          <w:bCs/>
          <w:lang w:val="fr-FR"/>
        </w:rPr>
        <w:t>’</w:t>
      </w:r>
      <w:r w:rsidRPr="000C1952">
        <w:rPr>
          <w:b/>
          <w:bCs/>
          <w:lang w:val="fr-FR"/>
        </w:rPr>
        <w:t>éducation</w:t>
      </w:r>
      <w:r w:rsidR="00BB6FA3" w:rsidRPr="00BB6FA3">
        <w:rPr>
          <w:lang w:val="fr-FR"/>
        </w:rPr>
        <w:t xml:space="preserve"> </w:t>
      </w:r>
      <w:r w:rsidRPr="000C1952">
        <w:rPr>
          <w:lang w:val="fr-FR"/>
        </w:rPr>
        <w:t>: En vue de scolariser un plus grand nombre d</w:t>
      </w:r>
      <w:r>
        <w:rPr>
          <w:lang w:val="fr-FR"/>
        </w:rPr>
        <w:t>’</w:t>
      </w:r>
      <w:r w:rsidRPr="000C1952">
        <w:rPr>
          <w:lang w:val="fr-FR"/>
        </w:rPr>
        <w:t>enfants privés d</w:t>
      </w:r>
      <w:r>
        <w:rPr>
          <w:lang w:val="fr-FR"/>
        </w:rPr>
        <w:t>’</w:t>
      </w:r>
      <w:r w:rsidRPr="000C1952">
        <w:rPr>
          <w:lang w:val="fr-FR"/>
        </w:rPr>
        <w:t>enseignement, le Ministère de l</w:t>
      </w:r>
      <w:r>
        <w:rPr>
          <w:lang w:val="fr-FR"/>
        </w:rPr>
        <w:t>’</w:t>
      </w:r>
      <w:r w:rsidRPr="000C1952">
        <w:rPr>
          <w:lang w:val="fr-FR"/>
        </w:rPr>
        <w:t>éducation a conclu avec l</w:t>
      </w:r>
      <w:r>
        <w:rPr>
          <w:lang w:val="fr-FR"/>
        </w:rPr>
        <w:t>’</w:t>
      </w:r>
      <w:r w:rsidRPr="000C1952">
        <w:rPr>
          <w:lang w:val="fr-FR"/>
        </w:rPr>
        <w:t xml:space="preserve">organisation </w:t>
      </w:r>
      <w:proofErr w:type="spellStart"/>
      <w:r w:rsidRPr="000C1952">
        <w:rPr>
          <w:lang w:val="fr-FR"/>
        </w:rPr>
        <w:t>Education</w:t>
      </w:r>
      <w:proofErr w:type="spellEnd"/>
      <w:r w:rsidRPr="000C1952">
        <w:rPr>
          <w:lang w:val="fr-FR"/>
        </w:rPr>
        <w:t xml:space="preserve"> </w:t>
      </w:r>
      <w:proofErr w:type="spellStart"/>
      <w:r w:rsidRPr="000C1952">
        <w:rPr>
          <w:lang w:val="fr-FR"/>
        </w:rPr>
        <w:t>Cannot</w:t>
      </w:r>
      <w:proofErr w:type="spellEnd"/>
      <w:r w:rsidRPr="000C1952">
        <w:rPr>
          <w:lang w:val="fr-FR"/>
        </w:rPr>
        <w:t xml:space="preserve"> </w:t>
      </w:r>
      <w:proofErr w:type="spellStart"/>
      <w:r w:rsidRPr="000C1952">
        <w:rPr>
          <w:lang w:val="fr-FR"/>
        </w:rPr>
        <w:t>Wait</w:t>
      </w:r>
      <w:proofErr w:type="spellEnd"/>
      <w:r w:rsidRPr="000C1952">
        <w:rPr>
          <w:lang w:val="fr-FR"/>
        </w:rPr>
        <w:t>, un accord d</w:t>
      </w:r>
      <w:r>
        <w:rPr>
          <w:lang w:val="fr-FR"/>
        </w:rPr>
        <w:t>’</w:t>
      </w:r>
      <w:r w:rsidRPr="000C1952">
        <w:rPr>
          <w:lang w:val="fr-FR"/>
        </w:rPr>
        <w:t>une valeur de 36</w:t>
      </w:r>
      <w:r w:rsidR="0098010E">
        <w:rPr>
          <w:lang w:val="fr-FR"/>
        </w:rPr>
        <w:t> </w:t>
      </w:r>
      <w:r w:rsidRPr="000C1952">
        <w:rPr>
          <w:lang w:val="fr-FR"/>
        </w:rPr>
        <w:t>millions de dollars en application duquel 34</w:t>
      </w:r>
      <w:r w:rsidR="0098010E">
        <w:rPr>
          <w:lang w:val="fr-FR"/>
        </w:rPr>
        <w:t> </w:t>
      </w:r>
      <w:r w:rsidRPr="000C1952">
        <w:rPr>
          <w:lang w:val="fr-FR"/>
        </w:rPr>
        <w:t>000 enfants (dont 20 000 filles) auront accès à l</w:t>
      </w:r>
      <w:r>
        <w:rPr>
          <w:lang w:val="fr-FR"/>
        </w:rPr>
        <w:t>’</w:t>
      </w:r>
      <w:r w:rsidRPr="000C1952">
        <w:rPr>
          <w:lang w:val="fr-FR"/>
        </w:rPr>
        <w:t>éducation.</w:t>
      </w:r>
    </w:p>
    <w:p w14:paraId="32B23730" w14:textId="49C2EA0D" w:rsidR="000C1952" w:rsidRPr="000C1952" w:rsidRDefault="000C1952" w:rsidP="000C1952">
      <w:pPr>
        <w:pStyle w:val="SingleTxtG"/>
        <w:rPr>
          <w:lang w:val="fr-FR"/>
        </w:rPr>
      </w:pPr>
      <w:r w:rsidRPr="000C1952">
        <w:rPr>
          <w:lang w:val="fr-FR"/>
        </w:rPr>
        <w:t>31.</w:t>
      </w:r>
      <w:r w:rsidRPr="000C1952">
        <w:rPr>
          <w:lang w:val="fr-FR"/>
        </w:rPr>
        <w:tab/>
        <w:t>Le Ministère de l</w:t>
      </w:r>
      <w:r>
        <w:rPr>
          <w:lang w:val="fr-FR"/>
        </w:rPr>
        <w:t>’</w:t>
      </w:r>
      <w:r w:rsidRPr="000C1952">
        <w:rPr>
          <w:lang w:val="fr-FR"/>
        </w:rPr>
        <w:t>éducation élabore une politique globale qui sera bientôt finalisée en vue de garantir l</w:t>
      </w:r>
      <w:r>
        <w:rPr>
          <w:lang w:val="fr-FR"/>
        </w:rPr>
        <w:t>’</w:t>
      </w:r>
      <w:r w:rsidRPr="000C1952">
        <w:rPr>
          <w:lang w:val="fr-FR"/>
        </w:rPr>
        <w:t>accès des enfants non scolarisés à l</w:t>
      </w:r>
      <w:r>
        <w:rPr>
          <w:lang w:val="fr-FR"/>
        </w:rPr>
        <w:t>’</w:t>
      </w:r>
      <w:r w:rsidRPr="000C1952">
        <w:rPr>
          <w:lang w:val="fr-FR"/>
        </w:rPr>
        <w:t>éducation. Étant donné que seulement 58</w:t>
      </w:r>
      <w:r w:rsidR="0098010E">
        <w:rPr>
          <w:lang w:val="fr-FR"/>
        </w:rPr>
        <w:t> </w:t>
      </w:r>
      <w:r w:rsidRPr="000C1952">
        <w:rPr>
          <w:lang w:val="fr-FR"/>
        </w:rPr>
        <w:t>% des écoles disposent d</w:t>
      </w:r>
      <w:r>
        <w:rPr>
          <w:lang w:val="fr-FR"/>
        </w:rPr>
        <w:t>’</w:t>
      </w:r>
      <w:r w:rsidRPr="000C1952">
        <w:rPr>
          <w:lang w:val="fr-FR"/>
        </w:rPr>
        <w:t>un environnement éducatif sûr, l</w:t>
      </w:r>
      <w:r>
        <w:rPr>
          <w:lang w:val="fr-FR"/>
        </w:rPr>
        <w:t>’</w:t>
      </w:r>
      <w:r w:rsidRPr="000C1952">
        <w:rPr>
          <w:lang w:val="fr-FR"/>
        </w:rPr>
        <w:t>État prévoit la construction de 6</w:t>
      </w:r>
      <w:r w:rsidR="0098010E">
        <w:rPr>
          <w:lang w:val="fr-FR"/>
        </w:rPr>
        <w:t> </w:t>
      </w:r>
      <w:r w:rsidRPr="000C1952">
        <w:rPr>
          <w:lang w:val="fr-FR"/>
        </w:rPr>
        <w:t>000 nouvelles écoles.</w:t>
      </w:r>
    </w:p>
    <w:p w14:paraId="79FBFD6F" w14:textId="3289CEB4" w:rsidR="000C1952" w:rsidRPr="000C1952" w:rsidRDefault="000C1952" w:rsidP="000C1952">
      <w:pPr>
        <w:pStyle w:val="SingleTxtG"/>
        <w:rPr>
          <w:lang w:val="fr-FR"/>
        </w:rPr>
      </w:pPr>
      <w:r w:rsidRPr="000C1952">
        <w:rPr>
          <w:lang w:val="fr-FR"/>
        </w:rPr>
        <w:t>32.</w:t>
      </w:r>
      <w:r w:rsidRPr="000C1952">
        <w:rPr>
          <w:lang w:val="fr-FR"/>
        </w:rPr>
        <w:tab/>
      </w:r>
      <w:r w:rsidRPr="000C1952">
        <w:rPr>
          <w:b/>
          <w:bCs/>
          <w:lang w:val="fr-FR"/>
        </w:rPr>
        <w:t>Financement de l</w:t>
      </w:r>
      <w:r>
        <w:rPr>
          <w:b/>
          <w:bCs/>
          <w:lang w:val="fr-FR"/>
        </w:rPr>
        <w:t>’</w:t>
      </w:r>
      <w:r w:rsidRPr="000C1952">
        <w:rPr>
          <w:b/>
          <w:bCs/>
          <w:lang w:val="fr-FR"/>
        </w:rPr>
        <w:t>éducation</w:t>
      </w:r>
      <w:r w:rsidR="00BB6FA3" w:rsidRPr="00BB6FA3">
        <w:rPr>
          <w:lang w:val="fr-FR"/>
        </w:rPr>
        <w:t xml:space="preserve"> </w:t>
      </w:r>
      <w:r w:rsidRPr="000C1952">
        <w:rPr>
          <w:lang w:val="fr-FR"/>
        </w:rPr>
        <w:t>: 46 protocoles d</w:t>
      </w:r>
      <w:r>
        <w:rPr>
          <w:lang w:val="fr-FR"/>
        </w:rPr>
        <w:t>’</w:t>
      </w:r>
      <w:r w:rsidRPr="000C1952">
        <w:rPr>
          <w:lang w:val="fr-FR"/>
        </w:rPr>
        <w:t>accord d</w:t>
      </w:r>
      <w:r>
        <w:rPr>
          <w:lang w:val="fr-FR"/>
        </w:rPr>
        <w:t>’</w:t>
      </w:r>
      <w:r w:rsidRPr="000C1952">
        <w:rPr>
          <w:lang w:val="fr-FR"/>
        </w:rPr>
        <w:t>une valeur de 3,04 milliards d</w:t>
      </w:r>
      <w:r>
        <w:rPr>
          <w:lang w:val="fr-FR"/>
        </w:rPr>
        <w:t>’</w:t>
      </w:r>
      <w:r w:rsidRPr="000C1952">
        <w:rPr>
          <w:lang w:val="fr-FR"/>
        </w:rPr>
        <w:t>AFN ont été signés et mis en œuvre avec des organisations nationales et internationales pour renforcer l</w:t>
      </w:r>
      <w:r>
        <w:rPr>
          <w:lang w:val="fr-FR"/>
        </w:rPr>
        <w:t>’</w:t>
      </w:r>
      <w:r w:rsidRPr="000C1952">
        <w:rPr>
          <w:lang w:val="fr-FR"/>
        </w:rPr>
        <w:t>enseignement général et l</w:t>
      </w:r>
      <w:r>
        <w:rPr>
          <w:lang w:val="fr-FR"/>
        </w:rPr>
        <w:t>’</w:t>
      </w:r>
      <w:r w:rsidRPr="000C1952">
        <w:rPr>
          <w:lang w:val="fr-FR"/>
        </w:rPr>
        <w:t>alphabétisation, construire, équiper et réparer des écoles et recruter des enseignants dans tout le pays.</w:t>
      </w:r>
    </w:p>
    <w:p w14:paraId="533672B9" w14:textId="5599CBB7" w:rsidR="000C1952" w:rsidRPr="000C1952" w:rsidRDefault="000C1952" w:rsidP="000C1952">
      <w:pPr>
        <w:pStyle w:val="SingleTxtG"/>
        <w:rPr>
          <w:lang w:val="fr-FR"/>
        </w:rPr>
      </w:pPr>
      <w:r w:rsidRPr="000C1952">
        <w:rPr>
          <w:lang w:val="fr-FR"/>
        </w:rPr>
        <w:t>33.</w:t>
      </w:r>
      <w:r w:rsidRPr="000C1952">
        <w:rPr>
          <w:lang w:val="fr-FR"/>
        </w:rPr>
        <w:tab/>
      </w:r>
      <w:r w:rsidRPr="000C1952">
        <w:rPr>
          <w:b/>
          <w:bCs/>
          <w:lang w:val="fr-FR"/>
        </w:rPr>
        <w:t>Éducation des femmes</w:t>
      </w:r>
      <w:r w:rsidR="00BB6FA3" w:rsidRPr="00BB6FA3">
        <w:rPr>
          <w:lang w:val="fr-FR"/>
        </w:rPr>
        <w:t xml:space="preserve"> </w:t>
      </w:r>
      <w:r w:rsidRPr="000C1952">
        <w:rPr>
          <w:lang w:val="fr-FR"/>
        </w:rPr>
        <w:t>: Les mariage d</w:t>
      </w:r>
      <w:r>
        <w:rPr>
          <w:lang w:val="fr-FR"/>
        </w:rPr>
        <w:t>’</w:t>
      </w:r>
      <w:r w:rsidRPr="000C1952">
        <w:rPr>
          <w:lang w:val="fr-FR"/>
        </w:rPr>
        <w:t>enfants sont un des obstacles à l</w:t>
      </w:r>
      <w:r>
        <w:rPr>
          <w:lang w:val="fr-FR"/>
        </w:rPr>
        <w:t>’</w:t>
      </w:r>
      <w:r w:rsidRPr="000C1952">
        <w:rPr>
          <w:lang w:val="fr-FR"/>
        </w:rPr>
        <w:t>accès des filles à l</w:t>
      </w:r>
      <w:r>
        <w:rPr>
          <w:lang w:val="fr-FR"/>
        </w:rPr>
        <w:t>’</w:t>
      </w:r>
      <w:r w:rsidRPr="000C1952">
        <w:rPr>
          <w:lang w:val="fr-FR"/>
        </w:rPr>
        <w:t>éducation. Le Gouvernement afghan s</w:t>
      </w:r>
      <w:r>
        <w:rPr>
          <w:lang w:val="fr-FR"/>
        </w:rPr>
        <w:t>’</w:t>
      </w:r>
      <w:r w:rsidRPr="000C1952">
        <w:rPr>
          <w:lang w:val="fr-FR"/>
        </w:rPr>
        <w:t>attache à sensibiliser la population aux effets néfastes des mariages précoces et des grossesses d</w:t>
      </w:r>
      <w:r>
        <w:rPr>
          <w:lang w:val="fr-FR"/>
        </w:rPr>
        <w:t>’</w:t>
      </w:r>
      <w:r w:rsidRPr="000C1952">
        <w:rPr>
          <w:lang w:val="fr-FR"/>
        </w:rPr>
        <w:t>adolescentes. Conformément à la politique pour l</w:t>
      </w:r>
      <w:r>
        <w:rPr>
          <w:lang w:val="fr-FR"/>
        </w:rPr>
        <w:t>’</w:t>
      </w:r>
      <w:r w:rsidRPr="000C1952">
        <w:rPr>
          <w:lang w:val="fr-FR"/>
        </w:rPr>
        <w:t>éducation des filles et leur accès égal aux possibilités d</w:t>
      </w:r>
      <w:r>
        <w:rPr>
          <w:lang w:val="fr-FR"/>
        </w:rPr>
        <w:t>’</w:t>
      </w:r>
      <w:r w:rsidRPr="000C1952">
        <w:rPr>
          <w:lang w:val="fr-FR"/>
        </w:rPr>
        <w:t>éducation, l</w:t>
      </w:r>
      <w:r>
        <w:rPr>
          <w:lang w:val="fr-FR"/>
        </w:rPr>
        <w:t>’</w:t>
      </w:r>
      <w:r w:rsidRPr="000C1952">
        <w:rPr>
          <w:lang w:val="fr-FR"/>
        </w:rPr>
        <w:t>État a assuré un environnement favorable aux filles enceintes dans les écoles pour éviter qu</w:t>
      </w:r>
      <w:r>
        <w:rPr>
          <w:lang w:val="fr-FR"/>
        </w:rPr>
        <w:t>’</w:t>
      </w:r>
      <w:r w:rsidRPr="000C1952">
        <w:rPr>
          <w:lang w:val="fr-FR"/>
        </w:rPr>
        <w:t>elles soient privées d</w:t>
      </w:r>
      <w:r>
        <w:rPr>
          <w:lang w:val="fr-FR"/>
        </w:rPr>
        <w:t>’</w:t>
      </w:r>
      <w:r w:rsidRPr="000C1952">
        <w:rPr>
          <w:lang w:val="fr-FR"/>
        </w:rPr>
        <w:t>éducation.</w:t>
      </w:r>
    </w:p>
    <w:p w14:paraId="6ADC1685" w14:textId="607C7DB7" w:rsidR="000C1952" w:rsidRPr="000C1952" w:rsidRDefault="000C1952" w:rsidP="000C1952">
      <w:pPr>
        <w:pStyle w:val="SingleTxtG"/>
        <w:rPr>
          <w:lang w:val="fr-FR"/>
        </w:rPr>
      </w:pPr>
      <w:r w:rsidRPr="000C1952">
        <w:rPr>
          <w:lang w:val="fr-FR"/>
        </w:rPr>
        <w:t>34.</w:t>
      </w:r>
      <w:r w:rsidRPr="000C1952">
        <w:rPr>
          <w:lang w:val="fr-FR"/>
        </w:rPr>
        <w:tab/>
      </w:r>
      <w:r w:rsidRPr="000C1952">
        <w:rPr>
          <w:b/>
          <w:bCs/>
          <w:lang w:val="fr-FR"/>
        </w:rPr>
        <w:t>Enfants non scolarisés</w:t>
      </w:r>
      <w:r w:rsidR="00BB6FA3" w:rsidRPr="00BB6FA3">
        <w:rPr>
          <w:lang w:val="fr-FR"/>
        </w:rPr>
        <w:t xml:space="preserve"> </w:t>
      </w:r>
      <w:r w:rsidRPr="000C1952">
        <w:rPr>
          <w:lang w:val="fr-FR"/>
        </w:rPr>
        <w:t>: Une politique globale pour la scolarisation des enfants non scolarisés est en cours de finalisation. Le Ministère de l</w:t>
      </w:r>
      <w:r>
        <w:rPr>
          <w:lang w:val="fr-FR"/>
        </w:rPr>
        <w:t>’</w:t>
      </w:r>
      <w:r w:rsidRPr="000C1952">
        <w:rPr>
          <w:lang w:val="fr-FR"/>
        </w:rPr>
        <w:t>éducation a en outre élaboré une politique d</w:t>
      </w:r>
      <w:r>
        <w:rPr>
          <w:lang w:val="fr-FR"/>
        </w:rPr>
        <w:t>’</w:t>
      </w:r>
      <w:r w:rsidRPr="000C1952">
        <w:rPr>
          <w:lang w:val="fr-FR"/>
        </w:rPr>
        <w:t>inclusion pour ouvrir la voie à l</w:t>
      </w:r>
      <w:r>
        <w:rPr>
          <w:lang w:val="fr-FR"/>
        </w:rPr>
        <w:t>’</w:t>
      </w:r>
      <w:r w:rsidRPr="000C1952">
        <w:rPr>
          <w:lang w:val="fr-FR"/>
        </w:rPr>
        <w:t>éducation des enfants handicapés. Cette politique vise à garantir une éducation aux enfants handicapés entrant dans quatre catégories : handicap visuel, handicap auditif, retard mental et handicap physique.</w:t>
      </w:r>
    </w:p>
    <w:p w14:paraId="1858DB10" w14:textId="28145418" w:rsidR="000C1952" w:rsidRPr="000C1952" w:rsidRDefault="000C1952" w:rsidP="000C1952">
      <w:pPr>
        <w:pStyle w:val="SingleTxtG"/>
        <w:rPr>
          <w:lang w:val="fr-FR"/>
        </w:rPr>
      </w:pPr>
      <w:r w:rsidRPr="000C1952">
        <w:rPr>
          <w:lang w:val="fr-FR"/>
        </w:rPr>
        <w:t>35.</w:t>
      </w:r>
      <w:r w:rsidRPr="000C1952">
        <w:rPr>
          <w:lang w:val="fr-FR"/>
        </w:rPr>
        <w:tab/>
      </w:r>
      <w:r w:rsidRPr="000C1952">
        <w:rPr>
          <w:b/>
          <w:bCs/>
          <w:lang w:val="fr-FR"/>
        </w:rPr>
        <w:t>Enfants handicapés</w:t>
      </w:r>
      <w:r w:rsidR="0098010E" w:rsidRPr="0098010E">
        <w:rPr>
          <w:lang w:val="fr-FR"/>
        </w:rPr>
        <w:t xml:space="preserve"> </w:t>
      </w:r>
      <w:r w:rsidRPr="000C1952">
        <w:rPr>
          <w:lang w:val="fr-FR"/>
        </w:rPr>
        <w:t>: Afin d</w:t>
      </w:r>
      <w:r>
        <w:rPr>
          <w:lang w:val="fr-FR"/>
        </w:rPr>
        <w:t>’</w:t>
      </w:r>
      <w:r w:rsidRPr="000C1952">
        <w:rPr>
          <w:lang w:val="fr-FR"/>
        </w:rPr>
        <w:t>assurer l</w:t>
      </w:r>
      <w:r>
        <w:rPr>
          <w:lang w:val="fr-FR"/>
        </w:rPr>
        <w:t>’</w:t>
      </w:r>
      <w:r w:rsidRPr="000C1952">
        <w:rPr>
          <w:lang w:val="fr-FR"/>
        </w:rPr>
        <w:t>égalité des chances en matière d</w:t>
      </w:r>
      <w:r>
        <w:rPr>
          <w:lang w:val="fr-FR"/>
        </w:rPr>
        <w:t>’</w:t>
      </w:r>
      <w:r w:rsidRPr="000C1952">
        <w:rPr>
          <w:lang w:val="fr-FR"/>
        </w:rPr>
        <w:t xml:space="preserve">éducation aux enfants handicapés, le Gouvernement afghan a prévu de construire cinq écoles spéciales dans les provinces de Badakhshan, </w:t>
      </w:r>
      <w:proofErr w:type="spellStart"/>
      <w:r w:rsidRPr="000C1952">
        <w:rPr>
          <w:lang w:val="fr-FR"/>
        </w:rPr>
        <w:t>Logar</w:t>
      </w:r>
      <w:proofErr w:type="spellEnd"/>
      <w:r w:rsidRPr="000C1952">
        <w:rPr>
          <w:lang w:val="fr-FR"/>
        </w:rPr>
        <w:t xml:space="preserve">, Bamyan, </w:t>
      </w:r>
      <w:proofErr w:type="spellStart"/>
      <w:r w:rsidRPr="000C1952">
        <w:rPr>
          <w:lang w:val="fr-FR"/>
        </w:rPr>
        <w:t>Laghman</w:t>
      </w:r>
      <w:proofErr w:type="spellEnd"/>
      <w:r w:rsidRPr="000C1952">
        <w:rPr>
          <w:lang w:val="fr-FR"/>
        </w:rPr>
        <w:t xml:space="preserve"> et Kandahar en 2020. Selon l</w:t>
      </w:r>
      <w:r>
        <w:rPr>
          <w:lang w:val="fr-FR"/>
        </w:rPr>
        <w:t>’</w:t>
      </w:r>
      <w:r w:rsidRPr="000C1952">
        <w:rPr>
          <w:lang w:val="fr-FR"/>
        </w:rPr>
        <w:t>Autorité de la formation technique et professionnelle, des écoles spéciales pour enfants handicapés seront construites dans les 34 provinces au cours des cinq prochaines années. Les enfants présentant un handicap sensoriel (visuel ou auditif) ou mental seront scolarisés dans des écoles spéciales équipées pour les aider à suivre des études. Le programme d</w:t>
      </w:r>
      <w:r>
        <w:rPr>
          <w:lang w:val="fr-FR"/>
        </w:rPr>
        <w:t>’</w:t>
      </w:r>
      <w:r w:rsidRPr="000C1952">
        <w:rPr>
          <w:lang w:val="fr-FR"/>
        </w:rPr>
        <w:t>études des écoles pour enfants présentant un handicap visuel ou auditif va actuellement jusqu</w:t>
      </w:r>
      <w:r>
        <w:rPr>
          <w:lang w:val="fr-FR"/>
        </w:rPr>
        <w:t>’</w:t>
      </w:r>
      <w:r w:rsidRPr="000C1952">
        <w:rPr>
          <w:lang w:val="fr-FR"/>
        </w:rPr>
        <w:t>à la sixième année</w:t>
      </w:r>
      <w:r w:rsidR="0098010E">
        <w:rPr>
          <w:lang w:val="fr-FR"/>
        </w:rPr>
        <w:t xml:space="preserve"> </w:t>
      </w:r>
      <w:r w:rsidRPr="000C1952">
        <w:rPr>
          <w:lang w:val="fr-FR"/>
        </w:rPr>
        <w:t>; le programme des septième à douzième années est en cours d</w:t>
      </w:r>
      <w:r>
        <w:rPr>
          <w:lang w:val="fr-FR"/>
        </w:rPr>
        <w:t>’</w:t>
      </w:r>
      <w:r w:rsidRPr="000C1952">
        <w:rPr>
          <w:lang w:val="fr-FR"/>
        </w:rPr>
        <w:t>élaboration.</w:t>
      </w:r>
    </w:p>
    <w:p w14:paraId="23D8BA46" w14:textId="2EEADCB5" w:rsidR="000C1952" w:rsidRPr="000C1952" w:rsidRDefault="000C1952" w:rsidP="000C1952">
      <w:pPr>
        <w:pStyle w:val="SingleTxtG"/>
        <w:rPr>
          <w:lang w:val="fr-FR"/>
        </w:rPr>
      </w:pPr>
      <w:r w:rsidRPr="000C1952">
        <w:rPr>
          <w:lang w:val="fr-FR"/>
        </w:rPr>
        <w:t>36.</w:t>
      </w:r>
      <w:r w:rsidRPr="000C1952">
        <w:rPr>
          <w:lang w:val="fr-FR"/>
        </w:rPr>
        <w:tab/>
      </w:r>
      <w:r w:rsidRPr="000C1952">
        <w:rPr>
          <w:b/>
          <w:bCs/>
          <w:lang w:val="fr-FR"/>
        </w:rPr>
        <w:t>Enfants malvoyants et malentendants</w:t>
      </w:r>
      <w:r w:rsidR="00BB6FA3" w:rsidRPr="00BB6FA3">
        <w:rPr>
          <w:lang w:val="fr-FR"/>
        </w:rPr>
        <w:t xml:space="preserve"> </w:t>
      </w:r>
      <w:r w:rsidRPr="00BB6FA3">
        <w:rPr>
          <w:lang w:val="fr-FR"/>
        </w:rPr>
        <w:t xml:space="preserve">: </w:t>
      </w:r>
      <w:r w:rsidRPr="000C1952">
        <w:rPr>
          <w:lang w:val="fr-FR"/>
        </w:rPr>
        <w:t>Deux livres en braille sont en usage dans les provinces de Kaboul et d</w:t>
      </w:r>
      <w:r>
        <w:rPr>
          <w:lang w:val="fr-FR"/>
        </w:rPr>
        <w:t>’</w:t>
      </w:r>
      <w:r w:rsidRPr="000C1952">
        <w:rPr>
          <w:lang w:val="fr-FR"/>
        </w:rPr>
        <w:t>Herat</w:t>
      </w:r>
      <w:r w:rsidR="0098010E">
        <w:rPr>
          <w:lang w:val="fr-FR"/>
        </w:rPr>
        <w:t xml:space="preserve"> </w:t>
      </w:r>
      <w:r w:rsidRPr="000C1952">
        <w:rPr>
          <w:lang w:val="fr-FR"/>
        </w:rPr>
        <w:t>; d</w:t>
      </w:r>
      <w:r>
        <w:rPr>
          <w:lang w:val="fr-FR"/>
        </w:rPr>
        <w:t>’</w:t>
      </w:r>
      <w:r w:rsidRPr="000C1952">
        <w:rPr>
          <w:lang w:val="fr-FR"/>
        </w:rPr>
        <w:t>autres seront bientôt publiés pour les écoles spéciales de cinq autres provinces. Deux écoles pour malvoyants et malentendants vont être reclassées en instituts. Une école pilote pour enfants présentant un retard mental sera construite en 2020.</w:t>
      </w:r>
    </w:p>
    <w:p w14:paraId="4C6ED184" w14:textId="70822658" w:rsidR="000C1952" w:rsidRPr="000C1952" w:rsidRDefault="000C1952" w:rsidP="000C1952">
      <w:pPr>
        <w:pStyle w:val="SingleTxtG"/>
        <w:rPr>
          <w:lang w:val="fr-FR"/>
        </w:rPr>
      </w:pPr>
      <w:r w:rsidRPr="000C1952">
        <w:rPr>
          <w:lang w:val="fr-FR"/>
        </w:rPr>
        <w:t>37.</w:t>
      </w:r>
      <w:r w:rsidRPr="000C1952">
        <w:rPr>
          <w:lang w:val="fr-FR"/>
        </w:rPr>
        <w:tab/>
      </w:r>
      <w:r w:rsidRPr="000C1952">
        <w:rPr>
          <w:b/>
          <w:bCs/>
          <w:lang w:val="fr-FR"/>
        </w:rPr>
        <w:t>Enfants présentant un handicap physique</w:t>
      </w:r>
      <w:r w:rsidR="00BB6FA3" w:rsidRPr="00BB6FA3">
        <w:rPr>
          <w:lang w:val="fr-FR"/>
        </w:rPr>
        <w:t xml:space="preserve"> </w:t>
      </w:r>
      <w:r w:rsidRPr="00BB6FA3">
        <w:rPr>
          <w:lang w:val="fr-FR"/>
        </w:rPr>
        <w:t xml:space="preserve">: </w:t>
      </w:r>
      <w:r w:rsidRPr="000C1952">
        <w:rPr>
          <w:lang w:val="fr-FR"/>
        </w:rPr>
        <w:t>Les enfants présentant un handicap physique (perte d</w:t>
      </w:r>
      <w:r>
        <w:rPr>
          <w:lang w:val="fr-FR"/>
        </w:rPr>
        <w:t>’</w:t>
      </w:r>
      <w:r w:rsidRPr="000C1952">
        <w:rPr>
          <w:lang w:val="fr-FR"/>
        </w:rPr>
        <w:t>un membre, etc.) peuvent étudier dans les écoles ordinaires avec les autres enfants et exercer ainsi leur droit à l</w:t>
      </w:r>
      <w:r>
        <w:rPr>
          <w:lang w:val="fr-FR"/>
        </w:rPr>
        <w:t>’</w:t>
      </w:r>
      <w:r w:rsidRPr="000C1952">
        <w:rPr>
          <w:lang w:val="fr-FR"/>
        </w:rPr>
        <w:t>éducation.</w:t>
      </w:r>
    </w:p>
    <w:p w14:paraId="526896BC" w14:textId="472401DF" w:rsidR="000C1952" w:rsidRPr="000C1952" w:rsidRDefault="000C1952" w:rsidP="000C1952">
      <w:pPr>
        <w:pStyle w:val="SingleTxtG"/>
        <w:rPr>
          <w:lang w:val="fr-FR"/>
        </w:rPr>
      </w:pPr>
      <w:r w:rsidRPr="000C1952">
        <w:rPr>
          <w:lang w:val="fr-FR"/>
        </w:rPr>
        <w:t>38.</w:t>
      </w:r>
      <w:r w:rsidRPr="000C1952">
        <w:rPr>
          <w:lang w:val="fr-FR"/>
        </w:rPr>
        <w:tab/>
      </w:r>
      <w:r w:rsidRPr="000C1952">
        <w:rPr>
          <w:b/>
          <w:bCs/>
          <w:lang w:val="fr-FR"/>
        </w:rPr>
        <w:t>Règlement des litiges par les mécanismes de justice informelle</w:t>
      </w:r>
      <w:r w:rsidR="0098010E" w:rsidRPr="0098010E">
        <w:rPr>
          <w:lang w:val="fr-FR"/>
        </w:rPr>
        <w:t xml:space="preserve"> </w:t>
      </w:r>
      <w:r w:rsidRPr="0098010E">
        <w:rPr>
          <w:lang w:val="fr-FR"/>
        </w:rPr>
        <w:t>: Les articl</w:t>
      </w:r>
      <w:r w:rsidRPr="000C1952">
        <w:rPr>
          <w:lang w:val="fr-FR"/>
        </w:rPr>
        <w:t>es 16 et 17 du projet de loi sur le règlement des litiges dans le cadre d</w:t>
      </w:r>
      <w:r>
        <w:rPr>
          <w:lang w:val="fr-FR"/>
        </w:rPr>
        <w:t>’</w:t>
      </w:r>
      <w:r w:rsidRPr="000C1952">
        <w:rPr>
          <w:lang w:val="fr-FR"/>
        </w:rPr>
        <w:t xml:space="preserve">une </w:t>
      </w:r>
      <w:proofErr w:type="spellStart"/>
      <w:r w:rsidRPr="000C1952">
        <w:rPr>
          <w:lang w:val="fr-FR"/>
        </w:rPr>
        <w:t>jirga</w:t>
      </w:r>
      <w:proofErr w:type="spellEnd"/>
      <w:r w:rsidRPr="000C1952">
        <w:rPr>
          <w:lang w:val="fr-FR"/>
        </w:rPr>
        <w:t xml:space="preserve"> ou d</w:t>
      </w:r>
      <w:r>
        <w:rPr>
          <w:lang w:val="fr-FR"/>
        </w:rPr>
        <w:t>’</w:t>
      </w:r>
      <w:r w:rsidRPr="000C1952">
        <w:rPr>
          <w:lang w:val="fr-FR"/>
        </w:rPr>
        <w:t>un conseil de discipline dispose que les médiateurs sont tenus de respecter les droits de l</w:t>
      </w:r>
      <w:r>
        <w:rPr>
          <w:lang w:val="fr-FR"/>
        </w:rPr>
        <w:t>’</w:t>
      </w:r>
      <w:r w:rsidRPr="000C1952">
        <w:rPr>
          <w:lang w:val="fr-FR"/>
        </w:rPr>
        <w:t>homme des parties au litige, des tiers, des femmes et, en particulier, des enfants. Dans le cadre des mécanismes de justice informelle, les médiateurs chargés d</w:t>
      </w:r>
      <w:r>
        <w:rPr>
          <w:lang w:val="fr-FR"/>
        </w:rPr>
        <w:t>’</w:t>
      </w:r>
      <w:r w:rsidRPr="000C1952">
        <w:rPr>
          <w:lang w:val="fr-FR"/>
        </w:rPr>
        <w:t xml:space="preserve">examiner et de régler les litiges ne sont habilités ni à imposer une peine privative de liberté, ni à infliger une amende ni à prononcer un </w:t>
      </w:r>
      <w:proofErr w:type="spellStart"/>
      <w:r w:rsidRPr="000C1952">
        <w:rPr>
          <w:i/>
          <w:iCs/>
          <w:lang w:val="fr-FR"/>
        </w:rPr>
        <w:t>baad</w:t>
      </w:r>
      <w:proofErr w:type="spellEnd"/>
      <w:r w:rsidRPr="000C1952">
        <w:rPr>
          <w:lang w:val="fr-FR"/>
        </w:rPr>
        <w:t>, ni à condamner quiconque à une quelconque peine.</w:t>
      </w:r>
    </w:p>
    <w:p w14:paraId="116B85B6" w14:textId="4C05EFB6" w:rsidR="000C1952" w:rsidRPr="000C1952" w:rsidRDefault="000C1952" w:rsidP="00BB6FA3">
      <w:pPr>
        <w:pStyle w:val="H1G"/>
        <w:rPr>
          <w:lang w:val="fr-FR"/>
        </w:rPr>
      </w:pPr>
      <w:r w:rsidRPr="000C1952">
        <w:rPr>
          <w:lang w:val="fr-FR"/>
        </w:rPr>
        <w:tab/>
      </w:r>
      <w:r w:rsidRPr="000C1952">
        <w:rPr>
          <w:lang w:val="fr-FR"/>
        </w:rPr>
        <w:tab/>
        <w:t>Réponse au paragraphe 10 de la liste de points</w:t>
      </w:r>
    </w:p>
    <w:p w14:paraId="64F561AB" w14:textId="1AC9E8C5" w:rsidR="000C1952" w:rsidRPr="000C1952" w:rsidRDefault="000C1952" w:rsidP="000C1952">
      <w:pPr>
        <w:pStyle w:val="SingleTxtG"/>
        <w:rPr>
          <w:lang w:val="fr-FR"/>
        </w:rPr>
      </w:pPr>
      <w:r w:rsidRPr="000C1952">
        <w:rPr>
          <w:lang w:val="fr-FR"/>
        </w:rPr>
        <w:t>39.</w:t>
      </w:r>
      <w:r w:rsidRPr="000C1952">
        <w:rPr>
          <w:lang w:val="fr-FR"/>
        </w:rPr>
        <w:tab/>
        <w:t>Afin d</w:t>
      </w:r>
      <w:r>
        <w:rPr>
          <w:lang w:val="fr-FR"/>
        </w:rPr>
        <w:t>’</w:t>
      </w:r>
      <w:r w:rsidRPr="000C1952">
        <w:rPr>
          <w:lang w:val="fr-FR"/>
        </w:rPr>
        <w:t>assurer la protection physique des enfants vivant dans les zones touchées par le conflit, le Ministère de l</w:t>
      </w:r>
      <w:r>
        <w:rPr>
          <w:lang w:val="fr-FR"/>
        </w:rPr>
        <w:t>’</w:t>
      </w:r>
      <w:r w:rsidRPr="000C1952">
        <w:rPr>
          <w:lang w:val="fr-FR"/>
        </w:rPr>
        <w:t>éducation a distribué des kits pédagogiques aux enseignants des écoles, y compris des trousses de premiers secours à utiliser en cas d</w:t>
      </w:r>
      <w:r>
        <w:rPr>
          <w:lang w:val="fr-FR"/>
        </w:rPr>
        <w:t>’</w:t>
      </w:r>
      <w:r w:rsidRPr="000C1952">
        <w:rPr>
          <w:lang w:val="fr-FR"/>
        </w:rPr>
        <w:t>urgence pour réduire les pertes. Le Ministère a en outre organisé dans tout le pays des programmes de formation à l</w:t>
      </w:r>
      <w:r>
        <w:rPr>
          <w:lang w:val="fr-FR"/>
        </w:rPr>
        <w:t>’</w:t>
      </w:r>
      <w:r w:rsidRPr="000C1952">
        <w:rPr>
          <w:lang w:val="fr-FR"/>
        </w:rPr>
        <w:t>intention des fonctionnaires des Directions de l</w:t>
      </w:r>
      <w:r>
        <w:rPr>
          <w:lang w:val="fr-FR"/>
        </w:rPr>
        <w:t>’</w:t>
      </w:r>
      <w:r w:rsidRPr="000C1952">
        <w:rPr>
          <w:lang w:val="fr-FR"/>
        </w:rPr>
        <w:t>éducation afin qu</w:t>
      </w:r>
      <w:r>
        <w:rPr>
          <w:lang w:val="fr-FR"/>
        </w:rPr>
        <w:t>’</w:t>
      </w:r>
      <w:r w:rsidRPr="000C1952">
        <w:rPr>
          <w:lang w:val="fr-FR"/>
        </w:rPr>
        <w:t>ils puissent atténuer les risques en cas de danger et d</w:t>
      </w:r>
      <w:r>
        <w:rPr>
          <w:lang w:val="fr-FR"/>
        </w:rPr>
        <w:t>’</w:t>
      </w:r>
      <w:r w:rsidRPr="000C1952">
        <w:rPr>
          <w:lang w:val="fr-FR"/>
        </w:rPr>
        <w:t>urgence et protéger les enfants.</w:t>
      </w:r>
    </w:p>
    <w:p w14:paraId="34B0D30F" w14:textId="1FDFFB20" w:rsidR="000C1952" w:rsidRPr="000C1952" w:rsidRDefault="000C1952" w:rsidP="000C1952">
      <w:pPr>
        <w:pStyle w:val="SingleTxtG"/>
        <w:rPr>
          <w:lang w:val="fr-FR"/>
        </w:rPr>
      </w:pPr>
      <w:r w:rsidRPr="000C1952">
        <w:rPr>
          <w:lang w:val="fr-FR"/>
        </w:rPr>
        <w:t>40.</w:t>
      </w:r>
      <w:r w:rsidRPr="000C1952">
        <w:rPr>
          <w:lang w:val="fr-FR"/>
        </w:rPr>
        <w:tab/>
        <w:t>Conformément à la législation et à la réglementation afghanes, le Gouvernement de l</w:t>
      </w:r>
      <w:r>
        <w:rPr>
          <w:lang w:val="fr-FR"/>
        </w:rPr>
        <w:t>’</w:t>
      </w:r>
      <w:r w:rsidRPr="000C1952">
        <w:rPr>
          <w:lang w:val="fr-FR"/>
        </w:rPr>
        <w:t>Afghanistan, signataire de la déclaration « Écoles sûres », n</w:t>
      </w:r>
      <w:r>
        <w:rPr>
          <w:lang w:val="fr-FR"/>
        </w:rPr>
        <w:t>’</w:t>
      </w:r>
      <w:r w:rsidRPr="000C1952">
        <w:rPr>
          <w:lang w:val="fr-FR"/>
        </w:rPr>
        <w:t>utilise en aucun cas à des fins militaires les écoles et autres biens civils protégés et il assure la protection des écoles en étroite coordination entre les Forces de défense et de sécurité et le Ministère de l</w:t>
      </w:r>
      <w:r>
        <w:rPr>
          <w:lang w:val="fr-FR"/>
        </w:rPr>
        <w:t>’</w:t>
      </w:r>
      <w:r w:rsidRPr="000C1952">
        <w:rPr>
          <w:lang w:val="fr-FR"/>
        </w:rPr>
        <w:t>éducation. En cas d</w:t>
      </w:r>
      <w:r>
        <w:rPr>
          <w:lang w:val="fr-FR"/>
        </w:rPr>
        <w:t>’</w:t>
      </w:r>
      <w:r w:rsidRPr="000C1952">
        <w:rPr>
          <w:lang w:val="fr-FR"/>
        </w:rPr>
        <w:t>attaques par un groupe armé antigouvernemental, les écoles et les autres biens civils protégés risquant d</w:t>
      </w:r>
      <w:r>
        <w:rPr>
          <w:lang w:val="fr-FR"/>
        </w:rPr>
        <w:t>’</w:t>
      </w:r>
      <w:r w:rsidRPr="000C1952">
        <w:rPr>
          <w:lang w:val="fr-FR"/>
        </w:rPr>
        <w:t>être pris dans la ligne de feu sont fermés temporairement et rouvrent une fois passé le danger.</w:t>
      </w:r>
    </w:p>
    <w:p w14:paraId="7E9DBC8A" w14:textId="4FFB34E2" w:rsidR="000C1952" w:rsidRPr="000C1952" w:rsidRDefault="000C1952" w:rsidP="000C1952">
      <w:pPr>
        <w:pStyle w:val="SingleTxtG"/>
        <w:rPr>
          <w:lang w:val="fr-FR"/>
        </w:rPr>
      </w:pPr>
      <w:r w:rsidRPr="000C1952">
        <w:rPr>
          <w:lang w:val="fr-FR"/>
        </w:rPr>
        <w:t>41.</w:t>
      </w:r>
      <w:r w:rsidRPr="000C1952">
        <w:rPr>
          <w:lang w:val="fr-FR"/>
        </w:rPr>
        <w:tab/>
        <w:t>Au moment de l</w:t>
      </w:r>
      <w:r>
        <w:rPr>
          <w:lang w:val="fr-FR"/>
        </w:rPr>
        <w:t>’</w:t>
      </w:r>
      <w:r w:rsidRPr="000C1952">
        <w:rPr>
          <w:lang w:val="fr-FR"/>
        </w:rPr>
        <w:t>établissement du présent rapport, en 2019, 26 cas de poliomyélite étaient recensés dans le pays, la quasi-totalité dans des zones reculées n</w:t>
      </w:r>
      <w:r>
        <w:rPr>
          <w:lang w:val="fr-FR"/>
        </w:rPr>
        <w:t>’</w:t>
      </w:r>
      <w:r w:rsidRPr="000C1952">
        <w:rPr>
          <w:lang w:val="fr-FR"/>
        </w:rPr>
        <w:t>ayant pas été couvertes par les opérations de vaccination du fait de l</w:t>
      </w:r>
      <w:r>
        <w:rPr>
          <w:lang w:val="fr-FR"/>
        </w:rPr>
        <w:t>’</w:t>
      </w:r>
      <w:r w:rsidRPr="000C1952">
        <w:rPr>
          <w:lang w:val="fr-FR"/>
        </w:rPr>
        <w:t>insécurité causée par la présence de groupes armés antigouvernementaux. La vaccination antipoliomyélitique de porte à porte est interdite depuis mai 2018 dans les zones sous l</w:t>
      </w:r>
      <w:r>
        <w:rPr>
          <w:lang w:val="fr-FR"/>
        </w:rPr>
        <w:t>’</w:t>
      </w:r>
      <w:r w:rsidRPr="000C1952">
        <w:rPr>
          <w:lang w:val="fr-FR"/>
        </w:rPr>
        <w:t>influence des groupes armés. À la date d</w:t>
      </w:r>
      <w:r>
        <w:rPr>
          <w:lang w:val="fr-FR"/>
        </w:rPr>
        <w:t>’</w:t>
      </w:r>
      <w:r w:rsidRPr="000C1952">
        <w:rPr>
          <w:lang w:val="fr-FR"/>
        </w:rPr>
        <w:t>avril 2019, les groupes armés antigouvernementaux s</w:t>
      </w:r>
      <w:r>
        <w:rPr>
          <w:lang w:val="fr-FR"/>
        </w:rPr>
        <w:t>’</w:t>
      </w:r>
      <w:r w:rsidRPr="000C1952">
        <w:rPr>
          <w:lang w:val="fr-FR"/>
        </w:rPr>
        <w:t>opposaient dans les zones sous leur influence à toutes les activités de l</w:t>
      </w:r>
      <w:r>
        <w:rPr>
          <w:lang w:val="fr-FR"/>
        </w:rPr>
        <w:t>’</w:t>
      </w:r>
      <w:r w:rsidRPr="000C1952">
        <w:rPr>
          <w:lang w:val="fr-FR"/>
        </w:rPr>
        <w:t>OMS, y compris la campagne d</w:t>
      </w:r>
      <w:r>
        <w:rPr>
          <w:lang w:val="fr-FR"/>
        </w:rPr>
        <w:t>’</w:t>
      </w:r>
      <w:r w:rsidRPr="000C1952">
        <w:rPr>
          <w:lang w:val="fr-FR"/>
        </w:rPr>
        <w:t>éradication de la poliomyélite. Depuis le 25</w:t>
      </w:r>
      <w:r w:rsidR="00BB6FA3">
        <w:rPr>
          <w:lang w:val="fr-FR"/>
        </w:rPr>
        <w:t> </w:t>
      </w:r>
      <w:r w:rsidRPr="000C1952">
        <w:rPr>
          <w:lang w:val="fr-FR"/>
        </w:rPr>
        <w:t>septembre 2019, seuls les centres de santé assurent encore des services de vaccination, les campagnes de vaccinations dans les mosquées et de porte à porte ayant été suspendues. En raison de cette suspension seulement 7,6</w:t>
      </w:r>
      <w:r w:rsidR="008545B9">
        <w:rPr>
          <w:lang w:val="fr-FR"/>
        </w:rPr>
        <w:t> </w:t>
      </w:r>
      <w:r w:rsidRPr="000C1952">
        <w:rPr>
          <w:lang w:val="fr-FR"/>
        </w:rPr>
        <w:t>millions (77</w:t>
      </w:r>
      <w:r w:rsidR="00BB6FA3">
        <w:rPr>
          <w:lang w:val="fr-FR"/>
        </w:rPr>
        <w:t> </w:t>
      </w:r>
      <w:r w:rsidRPr="000C1952">
        <w:rPr>
          <w:lang w:val="fr-FR"/>
        </w:rPr>
        <w:t>%) des 9,9</w:t>
      </w:r>
      <w:r w:rsidR="00BB6FA3">
        <w:rPr>
          <w:lang w:val="fr-FR"/>
        </w:rPr>
        <w:t> </w:t>
      </w:r>
      <w:r w:rsidRPr="000C1952">
        <w:rPr>
          <w:lang w:val="fr-FR"/>
        </w:rPr>
        <w:t>millions d</w:t>
      </w:r>
      <w:r>
        <w:rPr>
          <w:lang w:val="fr-FR"/>
        </w:rPr>
        <w:t>’</w:t>
      </w:r>
      <w:r w:rsidRPr="000C1952">
        <w:rPr>
          <w:lang w:val="fr-FR"/>
        </w:rPr>
        <w:t>enfants éligibles ont été vaccinés.</w:t>
      </w:r>
    </w:p>
    <w:p w14:paraId="0456EF06" w14:textId="732897F7" w:rsidR="000C1952" w:rsidRPr="000C1952" w:rsidRDefault="000C1952" w:rsidP="00BB6FA3">
      <w:pPr>
        <w:pStyle w:val="H1G"/>
        <w:rPr>
          <w:lang w:val="fr-FR"/>
        </w:rPr>
      </w:pPr>
      <w:r w:rsidRPr="000C1952">
        <w:rPr>
          <w:lang w:val="fr-FR"/>
        </w:rPr>
        <w:tab/>
      </w:r>
      <w:r w:rsidRPr="000C1952">
        <w:rPr>
          <w:lang w:val="fr-FR"/>
        </w:rPr>
        <w:tab/>
        <w:t>Réponse au paragraphe 11 de la liste de points</w:t>
      </w:r>
    </w:p>
    <w:p w14:paraId="161C7A72" w14:textId="007FD46E" w:rsidR="000C1952" w:rsidRPr="000C1952" w:rsidRDefault="000C1952" w:rsidP="000C1952">
      <w:pPr>
        <w:pStyle w:val="SingleTxtG"/>
        <w:rPr>
          <w:lang w:val="fr-FR"/>
        </w:rPr>
      </w:pPr>
      <w:r w:rsidRPr="000C1952">
        <w:rPr>
          <w:lang w:val="fr-FR"/>
        </w:rPr>
        <w:t>42.</w:t>
      </w:r>
      <w:r w:rsidRPr="000C1952">
        <w:rPr>
          <w:lang w:val="fr-FR"/>
        </w:rPr>
        <w:tab/>
        <w:t>Selon les informations fournies par les Forces de défense et de sécurité afghanes et conformément aux lois nationales applicables, dont le Code pénal de 2018, il n</w:t>
      </w:r>
      <w:r>
        <w:rPr>
          <w:lang w:val="fr-FR"/>
        </w:rPr>
        <w:t>’</w:t>
      </w:r>
      <w:r w:rsidRPr="000C1952">
        <w:rPr>
          <w:lang w:val="fr-FR"/>
        </w:rPr>
        <w:t>est pas permis à ces forces d</w:t>
      </w:r>
      <w:r>
        <w:rPr>
          <w:lang w:val="fr-FR"/>
        </w:rPr>
        <w:t>’</w:t>
      </w:r>
      <w:r w:rsidRPr="000C1952">
        <w:rPr>
          <w:lang w:val="fr-FR"/>
        </w:rPr>
        <w:t>enrôler des enfants. Les enfants qui demandent à s</w:t>
      </w:r>
      <w:r>
        <w:rPr>
          <w:lang w:val="fr-FR"/>
        </w:rPr>
        <w:t>’</w:t>
      </w:r>
      <w:r w:rsidRPr="000C1952">
        <w:rPr>
          <w:lang w:val="fr-FR"/>
        </w:rPr>
        <w:t>engager ou qui essaient de se faire enrôler dans les Forces de défense et de sécurité en falsifiant leur carte d</w:t>
      </w:r>
      <w:r>
        <w:rPr>
          <w:lang w:val="fr-FR"/>
        </w:rPr>
        <w:t>’</w:t>
      </w:r>
      <w:r w:rsidRPr="000C1952">
        <w:rPr>
          <w:lang w:val="fr-FR"/>
        </w:rPr>
        <w:t>identité nationale en sont empêchés grâce à des contrôles réguliers. Conformément au Code pénal, dans les cas où l</w:t>
      </w:r>
      <w:r>
        <w:rPr>
          <w:lang w:val="fr-FR"/>
        </w:rPr>
        <w:t>’</w:t>
      </w:r>
      <w:r w:rsidRPr="000C1952">
        <w:rPr>
          <w:lang w:val="fr-FR"/>
        </w:rPr>
        <w:t>apparence physique d</w:t>
      </w:r>
      <w:r>
        <w:rPr>
          <w:lang w:val="fr-FR"/>
        </w:rPr>
        <w:t>’</w:t>
      </w:r>
      <w:r w:rsidRPr="000C1952">
        <w:rPr>
          <w:lang w:val="fr-FR"/>
        </w:rPr>
        <w:t>un postulant ne correspond pas à l</w:t>
      </w:r>
      <w:r>
        <w:rPr>
          <w:lang w:val="fr-FR"/>
        </w:rPr>
        <w:t>’</w:t>
      </w:r>
      <w:r w:rsidRPr="000C1952">
        <w:rPr>
          <w:lang w:val="fr-FR"/>
        </w:rPr>
        <w:t>âge inscrit sur sa carte d</w:t>
      </w:r>
      <w:r>
        <w:rPr>
          <w:lang w:val="fr-FR"/>
        </w:rPr>
        <w:t>’</w:t>
      </w:r>
      <w:r w:rsidRPr="000C1952">
        <w:rPr>
          <w:lang w:val="fr-FR"/>
        </w:rPr>
        <w:t>identité nationale, le postulant est soumis à un examen de médecine légale. En cas de doute sur l</w:t>
      </w:r>
      <w:r>
        <w:rPr>
          <w:lang w:val="fr-FR"/>
        </w:rPr>
        <w:t>’</w:t>
      </w:r>
      <w:r w:rsidRPr="000C1952">
        <w:rPr>
          <w:lang w:val="fr-FR"/>
        </w:rPr>
        <w:t>âge d</w:t>
      </w:r>
      <w:r>
        <w:rPr>
          <w:lang w:val="fr-FR"/>
        </w:rPr>
        <w:t>’</w:t>
      </w:r>
      <w:r w:rsidRPr="000C1952">
        <w:rPr>
          <w:lang w:val="fr-FR"/>
        </w:rPr>
        <w:t>un enfant au regard de sa taille, l</w:t>
      </w:r>
      <w:r>
        <w:rPr>
          <w:lang w:val="fr-FR"/>
        </w:rPr>
        <w:t>’</w:t>
      </w:r>
      <w:r w:rsidRPr="000C1952">
        <w:rPr>
          <w:lang w:val="fr-FR"/>
        </w:rPr>
        <w:t>intérêt supérieur de l</w:t>
      </w:r>
      <w:r>
        <w:rPr>
          <w:lang w:val="fr-FR"/>
        </w:rPr>
        <w:t>’</w:t>
      </w:r>
      <w:r w:rsidRPr="000C1952">
        <w:rPr>
          <w:lang w:val="fr-FR"/>
        </w:rPr>
        <w:t>enfant prime et le postulant est considéré comme un enfant</w:t>
      </w:r>
      <w:r w:rsidRPr="000C1952">
        <w:rPr>
          <w:rStyle w:val="Appelnotedebasdep"/>
          <w:lang w:val="fr-FR"/>
        </w:rPr>
        <w:footnoteReference w:id="6"/>
      </w:r>
      <w:r w:rsidR="00A418D6">
        <w:rPr>
          <w:lang w:val="fr-FR"/>
        </w:rPr>
        <w:t>.</w:t>
      </w:r>
      <w:r w:rsidRPr="000C1952">
        <w:rPr>
          <w:lang w:val="fr-FR"/>
        </w:rPr>
        <w:t xml:space="preserve"> En 2017, 2018 et 2019, respectivement, 268, 314</w:t>
      </w:r>
      <w:r w:rsidR="00A418D6">
        <w:rPr>
          <w:lang w:val="fr-FR"/>
        </w:rPr>
        <w:t xml:space="preserve"> </w:t>
      </w:r>
      <w:r w:rsidRPr="000C1952">
        <w:rPr>
          <w:lang w:val="fr-FR"/>
        </w:rPr>
        <w:t>et 80 enfants, ont tenté de s</w:t>
      </w:r>
      <w:r>
        <w:rPr>
          <w:lang w:val="fr-FR"/>
        </w:rPr>
        <w:t>’</w:t>
      </w:r>
      <w:r w:rsidRPr="000C1952">
        <w:rPr>
          <w:lang w:val="fr-FR"/>
        </w:rPr>
        <w:t>engager dans les forces de police mais ils se sont vu opposer un refus</w:t>
      </w:r>
      <w:r w:rsidR="00A418D6">
        <w:rPr>
          <w:lang w:val="fr-FR"/>
        </w:rPr>
        <w:t xml:space="preserve"> </w:t>
      </w:r>
      <w:r w:rsidRPr="000C1952">
        <w:rPr>
          <w:lang w:val="fr-FR"/>
        </w:rPr>
        <w:t>pour diverses raisons</w:t>
      </w:r>
      <w:r w:rsidR="00A418D6">
        <w:rPr>
          <w:lang w:val="fr-FR"/>
        </w:rPr>
        <w:t xml:space="preserve"> </w:t>
      </w:r>
      <w:r w:rsidRPr="000C1952">
        <w:rPr>
          <w:lang w:val="fr-FR"/>
        </w:rPr>
        <w:t>; 13 de ces enfants demandaient à s</w:t>
      </w:r>
      <w:r>
        <w:rPr>
          <w:lang w:val="fr-FR"/>
        </w:rPr>
        <w:t>’</w:t>
      </w:r>
      <w:r w:rsidRPr="000C1952">
        <w:rPr>
          <w:lang w:val="fr-FR"/>
        </w:rPr>
        <w:t>engager dans la police locale.</w:t>
      </w:r>
    </w:p>
    <w:p w14:paraId="5D9222E8" w14:textId="43053CCE" w:rsidR="000C1952" w:rsidRPr="000C1952" w:rsidRDefault="000C1952" w:rsidP="000C1952">
      <w:pPr>
        <w:pStyle w:val="SingleTxtG"/>
        <w:rPr>
          <w:lang w:val="fr-FR"/>
        </w:rPr>
      </w:pPr>
      <w:r w:rsidRPr="000C1952">
        <w:rPr>
          <w:lang w:val="fr-FR"/>
        </w:rPr>
        <w:t>43.</w:t>
      </w:r>
      <w:r w:rsidRPr="000C1952">
        <w:rPr>
          <w:lang w:val="fr-FR"/>
        </w:rPr>
        <w:tab/>
        <w:t>Les enfants ayant été ou étant impliqués dans des groupes terroristes et ayant pris part à des hostilités ont pour la plupart été recrutés de force ou enlevés par des groupes criminels et se sont retrouvés au service de groupes armés antigouvernementaux. Ceux de ces enfants qui sont arrêtés par les forces de sécurité gouvernementales sont donc traités dans le plein respect de leurs droits en tant qu</w:t>
      </w:r>
      <w:r>
        <w:rPr>
          <w:lang w:val="fr-FR"/>
        </w:rPr>
        <w:t>’</w:t>
      </w:r>
      <w:r w:rsidRPr="000C1952">
        <w:rPr>
          <w:lang w:val="fr-FR"/>
        </w:rPr>
        <w:t>enfants dans le respect de leur intérêt supérieur et des lois internes applicables. L</w:t>
      </w:r>
      <w:r>
        <w:rPr>
          <w:lang w:val="fr-FR"/>
        </w:rPr>
        <w:t>’</w:t>
      </w:r>
      <w:r w:rsidRPr="000C1952">
        <w:rPr>
          <w:lang w:val="fr-FR"/>
        </w:rPr>
        <w:t>équipe médicale fournit au besoin des médicaments à ces enfants, qui sont ensuite rendus à leur famille, une fois accomplies les formalités administratives et sécuritaires.</w:t>
      </w:r>
    </w:p>
    <w:p w14:paraId="4A5200A9" w14:textId="01FFB38D" w:rsidR="000C1952" w:rsidRPr="000C1952" w:rsidRDefault="000C1952" w:rsidP="000C1952">
      <w:pPr>
        <w:pStyle w:val="SingleTxtG"/>
        <w:rPr>
          <w:lang w:val="fr-FR"/>
        </w:rPr>
      </w:pPr>
      <w:r w:rsidRPr="000C1952">
        <w:rPr>
          <w:lang w:val="fr-FR"/>
        </w:rPr>
        <w:t>44.</w:t>
      </w:r>
      <w:r w:rsidRPr="000C1952">
        <w:rPr>
          <w:lang w:val="fr-FR"/>
        </w:rPr>
        <w:tab/>
        <w:t>Le Ministère des réfugiés et des rapatriés, en coopération avec 41 ONG nationales et internationales, s</w:t>
      </w:r>
      <w:r>
        <w:rPr>
          <w:lang w:val="fr-FR"/>
        </w:rPr>
        <w:t>’</w:t>
      </w:r>
      <w:r w:rsidRPr="000C1952">
        <w:rPr>
          <w:lang w:val="fr-FR"/>
        </w:rPr>
        <w:t>emploie à mettre en œuvre la politique nationale en faveur des personnes déplacées afin de remédier aux différents problèmes auxquels sont confrontées ces personnes, notamment en leur délivrant une carte d</w:t>
      </w:r>
      <w:r>
        <w:rPr>
          <w:lang w:val="fr-FR"/>
        </w:rPr>
        <w:t>’</w:t>
      </w:r>
      <w:r w:rsidRPr="000C1952">
        <w:rPr>
          <w:lang w:val="fr-FR"/>
        </w:rPr>
        <w:t>identité nationale, en les approvisionnant en eau potable, en leur assurant un hébergement, en leur fournissant des services d</w:t>
      </w:r>
      <w:r>
        <w:rPr>
          <w:lang w:val="fr-FR"/>
        </w:rPr>
        <w:t>’</w:t>
      </w:r>
      <w:r w:rsidRPr="000C1952">
        <w:rPr>
          <w:lang w:val="fr-FR"/>
        </w:rPr>
        <w:t>hygiène, de santé, d</w:t>
      </w:r>
      <w:r>
        <w:rPr>
          <w:lang w:val="fr-FR"/>
        </w:rPr>
        <w:t>’</w:t>
      </w:r>
      <w:r w:rsidRPr="000C1952">
        <w:rPr>
          <w:lang w:val="fr-FR"/>
        </w:rPr>
        <w:t>éducation, de formation professionnelle, en menant une action de sensibilisation et en leur distribuant de la nourriture. Le Ministère du travail et des affaires sociales, en coopération avec le Ministère des mines et du pétrole et avec la Chambre de commerce, ainsi qu</w:t>
      </w:r>
      <w:r>
        <w:rPr>
          <w:lang w:val="fr-FR"/>
        </w:rPr>
        <w:t>’</w:t>
      </w:r>
      <w:r w:rsidRPr="000C1952">
        <w:rPr>
          <w:lang w:val="fr-FR"/>
        </w:rPr>
        <w:t>avec l</w:t>
      </w:r>
      <w:r>
        <w:rPr>
          <w:lang w:val="fr-FR"/>
        </w:rPr>
        <w:t>’</w:t>
      </w:r>
      <w:r w:rsidRPr="000C1952">
        <w:rPr>
          <w:lang w:val="fr-FR"/>
        </w:rPr>
        <w:t>aide d</w:t>
      </w:r>
      <w:r>
        <w:rPr>
          <w:lang w:val="fr-FR"/>
        </w:rPr>
        <w:t>’</w:t>
      </w:r>
      <w:r w:rsidRPr="000C1952">
        <w:rPr>
          <w:lang w:val="fr-FR"/>
        </w:rPr>
        <w:t>organisations internationales, a mis en place des cours de formation professionnelle qui ont accueilli 51 893 personnes déplacées, dont 33 510 ont achevé ces</w:t>
      </w:r>
      <w:r w:rsidR="00A418D6">
        <w:rPr>
          <w:lang w:val="fr-FR"/>
        </w:rPr>
        <w:t> </w:t>
      </w:r>
      <w:r w:rsidRPr="000C1952">
        <w:rPr>
          <w:lang w:val="fr-FR"/>
        </w:rPr>
        <w:t>cours.</w:t>
      </w:r>
    </w:p>
    <w:p w14:paraId="46F04031" w14:textId="621EF056" w:rsidR="000C1952" w:rsidRPr="000C1952" w:rsidRDefault="000C1952" w:rsidP="000C1952">
      <w:pPr>
        <w:pStyle w:val="SingleTxtG"/>
        <w:rPr>
          <w:lang w:val="fr-FR"/>
        </w:rPr>
      </w:pPr>
      <w:r w:rsidRPr="000C1952">
        <w:rPr>
          <w:lang w:val="fr-FR"/>
        </w:rPr>
        <w:t>45.</w:t>
      </w:r>
      <w:r w:rsidRPr="000C1952">
        <w:rPr>
          <w:lang w:val="fr-FR"/>
        </w:rPr>
        <w:tab/>
        <w:t>En 2019, le Ministère des réfugiés et des rapatriés, en collaboration avec des organisations internationales, a fourni des services de premiers soins et des moyens de subsistance à 168 788 familles déplacées dans l</w:t>
      </w:r>
      <w:r>
        <w:rPr>
          <w:lang w:val="fr-FR"/>
        </w:rPr>
        <w:t>’</w:t>
      </w:r>
      <w:r w:rsidRPr="000C1952">
        <w:rPr>
          <w:lang w:val="fr-FR"/>
        </w:rPr>
        <w:t>ensemble du pays. On dénombre au total 290</w:t>
      </w:r>
      <w:r w:rsidR="00A418D6">
        <w:rPr>
          <w:lang w:val="fr-FR"/>
        </w:rPr>
        <w:t> </w:t>
      </w:r>
      <w:r w:rsidRPr="000C1952">
        <w:rPr>
          <w:lang w:val="fr-FR"/>
        </w:rPr>
        <w:t>830 familles déplacées.</w:t>
      </w:r>
    </w:p>
    <w:p w14:paraId="09DB67C1" w14:textId="64B9FA65" w:rsidR="000C1952" w:rsidRPr="000C1952" w:rsidRDefault="000C1952" w:rsidP="000C1952">
      <w:pPr>
        <w:pStyle w:val="SingleTxtG"/>
        <w:rPr>
          <w:lang w:val="fr-FR"/>
        </w:rPr>
      </w:pPr>
      <w:r w:rsidRPr="000C1952">
        <w:rPr>
          <w:lang w:val="fr-FR"/>
        </w:rPr>
        <w:t>46.</w:t>
      </w:r>
      <w:r w:rsidRPr="000C1952">
        <w:rPr>
          <w:lang w:val="fr-FR"/>
        </w:rPr>
        <w:tab/>
        <w:t>Selon les statistiques du HCR, 55,5</w:t>
      </w:r>
      <w:r w:rsidR="00BB6FA3">
        <w:rPr>
          <w:lang w:val="fr-FR"/>
        </w:rPr>
        <w:t> </w:t>
      </w:r>
      <w:r w:rsidRPr="000C1952">
        <w:rPr>
          <w:lang w:val="fr-FR"/>
        </w:rPr>
        <w:t>% des personnes déplacées en Afghanistan sont des enfants, soit un total de 1 129 874 enfants déplacés.</w:t>
      </w:r>
    </w:p>
    <w:p w14:paraId="41280352" w14:textId="4DC7D593" w:rsidR="000C1952" w:rsidRPr="000C1952" w:rsidRDefault="000C1952" w:rsidP="00BB6FA3">
      <w:pPr>
        <w:pStyle w:val="H1G"/>
        <w:rPr>
          <w:lang w:val="fr-FR"/>
        </w:rPr>
      </w:pPr>
      <w:r w:rsidRPr="000C1952">
        <w:rPr>
          <w:lang w:val="fr-FR"/>
        </w:rPr>
        <w:tab/>
      </w:r>
      <w:r w:rsidRPr="000C1952">
        <w:rPr>
          <w:lang w:val="fr-FR"/>
        </w:rPr>
        <w:tab/>
        <w:t>Réponse au paragraphe 12 de la liste de points</w:t>
      </w:r>
    </w:p>
    <w:p w14:paraId="37144113" w14:textId="2CA14097" w:rsidR="000C1952" w:rsidRPr="000C1952" w:rsidRDefault="000C1952" w:rsidP="000C1952">
      <w:pPr>
        <w:pStyle w:val="SingleTxtG"/>
        <w:rPr>
          <w:lang w:val="fr-FR"/>
        </w:rPr>
      </w:pPr>
      <w:r w:rsidRPr="000C1952">
        <w:rPr>
          <w:lang w:val="fr-FR"/>
        </w:rPr>
        <w:t>47.</w:t>
      </w:r>
      <w:r w:rsidRPr="000C1952">
        <w:rPr>
          <w:lang w:val="fr-FR"/>
        </w:rPr>
        <w:tab/>
        <w:t>Le Code pénal de 2018 fixe l</w:t>
      </w:r>
      <w:r>
        <w:rPr>
          <w:lang w:val="fr-FR"/>
        </w:rPr>
        <w:t>’</w:t>
      </w:r>
      <w:r w:rsidRPr="000C1952">
        <w:rPr>
          <w:lang w:val="fr-FR"/>
        </w:rPr>
        <w:t>âge minimum de la responsabilité pénale à 12</w:t>
      </w:r>
      <w:r w:rsidR="00A418D6">
        <w:rPr>
          <w:lang w:val="fr-FR"/>
        </w:rPr>
        <w:t> </w:t>
      </w:r>
      <w:r w:rsidRPr="000C1952">
        <w:rPr>
          <w:lang w:val="fr-FR"/>
        </w:rPr>
        <w:t>ans.</w:t>
      </w:r>
    </w:p>
    <w:p w14:paraId="1F11390A" w14:textId="4137A770" w:rsidR="000C1952" w:rsidRPr="000C1952" w:rsidRDefault="000C1952" w:rsidP="000C1952">
      <w:pPr>
        <w:pStyle w:val="SingleTxtG"/>
        <w:rPr>
          <w:lang w:val="fr-FR"/>
        </w:rPr>
      </w:pPr>
      <w:r w:rsidRPr="000C1952">
        <w:rPr>
          <w:lang w:val="fr-FR"/>
        </w:rPr>
        <w:t>48.</w:t>
      </w:r>
      <w:r w:rsidRPr="000C1952">
        <w:rPr>
          <w:lang w:val="fr-FR"/>
        </w:rPr>
        <w:tab/>
        <w:t>Selon les statistiques, en 2019 les centres de réadaptation/correction du pays accueillaient 2 740 enfants.</w:t>
      </w:r>
    </w:p>
    <w:p w14:paraId="72C604E1" w14:textId="3F893EBB" w:rsidR="000C1952" w:rsidRPr="000C1952" w:rsidRDefault="000C1952" w:rsidP="000C1952">
      <w:pPr>
        <w:pStyle w:val="SingleTxtG"/>
        <w:rPr>
          <w:lang w:val="fr-FR"/>
        </w:rPr>
      </w:pPr>
      <w:r w:rsidRPr="000C1952">
        <w:rPr>
          <w:lang w:val="fr-FR"/>
        </w:rPr>
        <w:t>49.</w:t>
      </w:r>
      <w:r w:rsidRPr="000C1952">
        <w:rPr>
          <w:lang w:val="fr-FR"/>
        </w:rPr>
        <w:tab/>
        <w:t>Les tribunaux de la République islamique d</w:t>
      </w:r>
      <w:r>
        <w:rPr>
          <w:lang w:val="fr-FR"/>
        </w:rPr>
        <w:t>’</w:t>
      </w:r>
      <w:r w:rsidRPr="000C1952">
        <w:rPr>
          <w:lang w:val="fr-FR"/>
        </w:rPr>
        <w:t>Afghanistan traitent les affaires auxquelles des enfants sont parties conformément au Code des mineurs, notamment son article</w:t>
      </w:r>
      <w:r w:rsidR="00A418D6">
        <w:rPr>
          <w:lang w:val="fr-FR"/>
        </w:rPr>
        <w:t> </w:t>
      </w:r>
      <w:r w:rsidRPr="000C1952">
        <w:rPr>
          <w:lang w:val="fr-FR"/>
        </w:rPr>
        <w:t>15. Le tribunal spécial pour enfants ne traite une affaire impliquant un enfant seulement après qu</w:t>
      </w:r>
      <w:r>
        <w:rPr>
          <w:lang w:val="fr-FR"/>
        </w:rPr>
        <w:t>’</w:t>
      </w:r>
      <w:r w:rsidRPr="000C1952">
        <w:rPr>
          <w:lang w:val="fr-FR"/>
        </w:rPr>
        <w:t>une enquête sociale a été effectuée par un travailleur social. En 2019, les centres de réadaptation pour enfants ont, eu égard au statut particulier des enfants, effectué 257 enquêtes sociales en prenant en considération les caractéristiques individuelles de chacun des enfants concernés puis les ont transmises à un procureur spécial pour enfants aux fins du processus judiciaire. Actuellement, 15 travailleurs sociaux fournissent des services au centre de réadaptation de Kaboul.</w:t>
      </w:r>
    </w:p>
    <w:p w14:paraId="6403C22F" w14:textId="42A591E6" w:rsidR="007341B7" w:rsidRDefault="000C1952" w:rsidP="000C1952">
      <w:pPr>
        <w:pStyle w:val="SingleTxtG"/>
        <w:rPr>
          <w:lang w:val="fr-FR"/>
        </w:rPr>
      </w:pPr>
      <w:r w:rsidRPr="000C1952">
        <w:rPr>
          <w:lang w:val="fr-FR"/>
        </w:rPr>
        <w:t>50.</w:t>
      </w:r>
      <w:r w:rsidRPr="000C1952">
        <w:rPr>
          <w:lang w:val="fr-FR"/>
        </w:rPr>
        <w:tab/>
        <w:t>En vertu de la loi sur l</w:t>
      </w:r>
      <w:r>
        <w:rPr>
          <w:lang w:val="fr-FR"/>
        </w:rPr>
        <w:t>’</w:t>
      </w:r>
      <w:r w:rsidRPr="000C1952">
        <w:rPr>
          <w:lang w:val="fr-FR"/>
        </w:rPr>
        <w:t>élimination de la violence envers les femmes et de la loi sur la lutte contre le harcèlement des femmes et des enfants, ainsi que de la procédure pour le traitement des plaintes de femmes pour harcèlement sur leur lieu de travail (élaborée récemment par le Ministère de l</w:t>
      </w:r>
      <w:r>
        <w:rPr>
          <w:lang w:val="fr-FR"/>
        </w:rPr>
        <w:t>’</w:t>
      </w:r>
      <w:r w:rsidRPr="000C1952">
        <w:rPr>
          <w:lang w:val="fr-FR"/>
        </w:rPr>
        <w:t>intérieur), des comités pour la prévention du harcèlement sexuel dans les services relevant du Ministère de l</w:t>
      </w:r>
      <w:r>
        <w:rPr>
          <w:lang w:val="fr-FR"/>
        </w:rPr>
        <w:t>’</w:t>
      </w:r>
      <w:r w:rsidRPr="000C1952">
        <w:rPr>
          <w:lang w:val="fr-FR"/>
        </w:rPr>
        <w:t>intérieur ont été créés dans la capitale et les provinces pour prévenir le harcèlement des femmes et des enfants dans les postes de police.</w:t>
      </w:r>
    </w:p>
    <w:p w14:paraId="3449ED33" w14:textId="136158D7" w:rsidR="000C1952" w:rsidRPr="00B50323" w:rsidRDefault="000C1952" w:rsidP="00BB6FA3">
      <w:pPr>
        <w:pStyle w:val="H23G"/>
        <w:rPr>
          <w:lang w:val="fr-FR"/>
        </w:rPr>
      </w:pPr>
      <w:r w:rsidRPr="00B50323">
        <w:rPr>
          <w:lang w:val="fr-FR"/>
        </w:rPr>
        <w:tab/>
      </w:r>
      <w:r w:rsidRPr="00B50323">
        <w:rPr>
          <w:lang w:val="fr-FR"/>
        </w:rPr>
        <w:tab/>
        <w:t>Tableau</w:t>
      </w:r>
      <w:r w:rsidR="00BB6FA3">
        <w:rPr>
          <w:lang w:val="fr-FR"/>
        </w:rPr>
        <w:t xml:space="preserve"> </w:t>
      </w:r>
      <w:r w:rsidRPr="00B50323">
        <w:rPr>
          <w:lang w:val="fr-FR"/>
        </w:rPr>
        <w:t xml:space="preserve">: </w:t>
      </w:r>
      <w:r w:rsidRPr="00BB6FA3">
        <w:t>Auteurs</w:t>
      </w:r>
      <w:r w:rsidRPr="00B50323">
        <w:rPr>
          <w:lang w:val="fr-FR"/>
        </w:rPr>
        <w:t xml:space="preserve"> de crimes contre les femmes et les filles </w:t>
      </w:r>
      <w:r w:rsidR="00A418D6">
        <w:rPr>
          <w:lang w:val="fr-FR"/>
        </w:rPr>
        <w:t>−</w:t>
      </w:r>
      <w:r w:rsidRPr="00B50323">
        <w:rPr>
          <w:lang w:val="fr-FR"/>
        </w:rPr>
        <w:t xml:space="preserve"> 2017 à 2018</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51"/>
        <w:gridCol w:w="1067"/>
        <w:gridCol w:w="1246"/>
        <w:gridCol w:w="1330"/>
        <w:gridCol w:w="1273"/>
        <w:gridCol w:w="896"/>
        <w:gridCol w:w="707"/>
      </w:tblGrid>
      <w:tr w:rsidR="00252426" w:rsidRPr="00BB6FA3" w14:paraId="7BF5BE51" w14:textId="77777777" w:rsidTr="00252426">
        <w:trPr>
          <w:tblHeader/>
        </w:trPr>
        <w:tc>
          <w:tcPr>
            <w:tcW w:w="851" w:type="dxa"/>
            <w:shd w:val="clear" w:color="auto" w:fill="auto"/>
            <w:vAlign w:val="bottom"/>
          </w:tcPr>
          <w:p w14:paraId="131D834A" w14:textId="77777777" w:rsidR="000C1952" w:rsidRPr="00BB6FA3" w:rsidRDefault="000C1952" w:rsidP="00BB6FA3">
            <w:pPr>
              <w:suppressAutoHyphens w:val="0"/>
              <w:spacing w:before="80" w:after="80" w:line="200" w:lineRule="exact"/>
              <w:rPr>
                <w:i/>
                <w:sz w:val="16"/>
                <w:lang w:val="fr-FR"/>
              </w:rPr>
            </w:pPr>
            <w:r w:rsidRPr="00BB6FA3">
              <w:rPr>
                <w:i/>
                <w:sz w:val="16"/>
                <w:lang w:val="fr-FR"/>
              </w:rPr>
              <w:t>Condamnés</w:t>
            </w:r>
          </w:p>
        </w:tc>
        <w:tc>
          <w:tcPr>
            <w:tcW w:w="1067" w:type="dxa"/>
            <w:shd w:val="clear" w:color="auto" w:fill="auto"/>
            <w:vAlign w:val="bottom"/>
          </w:tcPr>
          <w:p w14:paraId="6E42657A" w14:textId="4E89E680" w:rsidR="000C1952" w:rsidRPr="00BB6FA3" w:rsidRDefault="000C1952" w:rsidP="00BB6FA3">
            <w:pPr>
              <w:suppressAutoHyphens w:val="0"/>
              <w:spacing w:before="80" w:after="80" w:line="200" w:lineRule="exact"/>
              <w:jc w:val="right"/>
              <w:rPr>
                <w:i/>
                <w:sz w:val="16"/>
                <w:lang w:val="fr-FR"/>
              </w:rPr>
            </w:pPr>
            <w:r w:rsidRPr="00BB6FA3">
              <w:rPr>
                <w:i/>
                <w:sz w:val="16"/>
                <w:lang w:val="fr-FR"/>
              </w:rPr>
              <w:t>Jusqu’à</w:t>
            </w:r>
            <w:r w:rsidR="00252426">
              <w:rPr>
                <w:i/>
                <w:sz w:val="16"/>
                <w:lang w:val="fr-FR"/>
              </w:rPr>
              <w:t xml:space="preserve"> </w:t>
            </w:r>
            <w:r w:rsidRPr="00BB6FA3">
              <w:rPr>
                <w:i/>
                <w:sz w:val="16"/>
                <w:lang w:val="fr-FR"/>
              </w:rPr>
              <w:t>un an</w:t>
            </w:r>
            <w:r w:rsidR="00252426">
              <w:rPr>
                <w:i/>
                <w:sz w:val="16"/>
                <w:lang w:val="fr-FR"/>
              </w:rPr>
              <w:br/>
            </w:r>
            <w:r w:rsidRPr="00BB6FA3">
              <w:rPr>
                <w:i/>
                <w:sz w:val="16"/>
                <w:lang w:val="fr-FR"/>
              </w:rPr>
              <w:t>de prison</w:t>
            </w:r>
          </w:p>
        </w:tc>
        <w:tc>
          <w:tcPr>
            <w:tcW w:w="1246" w:type="dxa"/>
            <w:shd w:val="clear" w:color="auto" w:fill="auto"/>
            <w:vAlign w:val="bottom"/>
          </w:tcPr>
          <w:p w14:paraId="043BF0FC" w14:textId="637C6C9A" w:rsidR="000C1952" w:rsidRPr="00BB6FA3" w:rsidRDefault="000C1952" w:rsidP="00BB6FA3">
            <w:pPr>
              <w:suppressAutoHyphens w:val="0"/>
              <w:spacing w:before="80" w:after="80" w:line="200" w:lineRule="exact"/>
              <w:jc w:val="right"/>
              <w:rPr>
                <w:i/>
                <w:sz w:val="16"/>
                <w:lang w:val="fr-FR"/>
              </w:rPr>
            </w:pPr>
            <w:r w:rsidRPr="00BB6FA3">
              <w:rPr>
                <w:i/>
                <w:sz w:val="16"/>
                <w:lang w:val="fr-FR"/>
              </w:rPr>
              <w:t>Jusqu’à cinq ans de prison</w:t>
            </w:r>
          </w:p>
        </w:tc>
        <w:tc>
          <w:tcPr>
            <w:tcW w:w="1330" w:type="dxa"/>
            <w:shd w:val="clear" w:color="auto" w:fill="auto"/>
            <w:vAlign w:val="bottom"/>
          </w:tcPr>
          <w:p w14:paraId="1DC51D6C" w14:textId="063C9C11" w:rsidR="000C1952" w:rsidRPr="00BB6FA3" w:rsidRDefault="000C1952" w:rsidP="00252426">
            <w:pPr>
              <w:suppressAutoHyphens w:val="0"/>
              <w:spacing w:before="80" w:after="80" w:line="200" w:lineRule="exact"/>
              <w:jc w:val="right"/>
              <w:rPr>
                <w:i/>
                <w:sz w:val="16"/>
                <w:lang w:val="fr-FR"/>
              </w:rPr>
            </w:pPr>
            <w:r w:rsidRPr="00BB6FA3">
              <w:rPr>
                <w:i/>
                <w:sz w:val="16"/>
                <w:lang w:val="fr-FR"/>
              </w:rPr>
              <w:t>Jusqu’à quinze</w:t>
            </w:r>
            <w:r w:rsidR="00252426">
              <w:rPr>
                <w:i/>
                <w:sz w:val="16"/>
                <w:lang w:val="fr-FR"/>
              </w:rPr>
              <w:t xml:space="preserve"> </w:t>
            </w:r>
            <w:r w:rsidRPr="00BB6FA3">
              <w:rPr>
                <w:i/>
                <w:sz w:val="16"/>
                <w:lang w:val="fr-FR"/>
              </w:rPr>
              <w:t>ans de prison</w:t>
            </w:r>
          </w:p>
        </w:tc>
        <w:tc>
          <w:tcPr>
            <w:tcW w:w="1273" w:type="dxa"/>
            <w:shd w:val="clear" w:color="auto" w:fill="auto"/>
            <w:vAlign w:val="bottom"/>
          </w:tcPr>
          <w:p w14:paraId="4A1C573C" w14:textId="3B1F1ED6" w:rsidR="000C1952" w:rsidRPr="00BB6FA3" w:rsidRDefault="000C1952" w:rsidP="00252426">
            <w:pPr>
              <w:suppressAutoHyphens w:val="0"/>
              <w:spacing w:before="80" w:after="80" w:line="200" w:lineRule="exact"/>
              <w:jc w:val="right"/>
              <w:rPr>
                <w:i/>
                <w:sz w:val="16"/>
                <w:lang w:val="fr-FR"/>
              </w:rPr>
            </w:pPr>
            <w:r w:rsidRPr="00BB6FA3">
              <w:rPr>
                <w:i/>
                <w:sz w:val="16"/>
                <w:lang w:val="fr-FR"/>
              </w:rPr>
              <w:t>Jusqu’à ving</w:t>
            </w:r>
            <w:r w:rsidR="00252426">
              <w:rPr>
                <w:i/>
                <w:sz w:val="16"/>
                <w:lang w:val="fr-FR"/>
              </w:rPr>
              <w:t xml:space="preserve">t </w:t>
            </w:r>
            <w:r w:rsidRPr="00BB6FA3">
              <w:rPr>
                <w:i/>
                <w:sz w:val="16"/>
                <w:lang w:val="fr-FR"/>
              </w:rPr>
              <w:t>ans</w:t>
            </w:r>
            <w:r w:rsidR="00252426">
              <w:rPr>
                <w:i/>
                <w:sz w:val="16"/>
                <w:lang w:val="fr-FR"/>
              </w:rPr>
              <w:br/>
            </w:r>
            <w:r w:rsidRPr="00BB6FA3">
              <w:rPr>
                <w:i/>
                <w:sz w:val="16"/>
                <w:lang w:val="fr-FR"/>
              </w:rPr>
              <w:t>de prison</w:t>
            </w:r>
          </w:p>
        </w:tc>
        <w:tc>
          <w:tcPr>
            <w:tcW w:w="896" w:type="dxa"/>
            <w:shd w:val="clear" w:color="auto" w:fill="auto"/>
            <w:vAlign w:val="bottom"/>
          </w:tcPr>
          <w:p w14:paraId="3C4B6A18" w14:textId="77777777" w:rsidR="000C1952" w:rsidRPr="00BB6FA3" w:rsidRDefault="000C1952" w:rsidP="00BB6FA3">
            <w:pPr>
              <w:suppressAutoHyphens w:val="0"/>
              <w:spacing w:before="80" w:after="80" w:line="200" w:lineRule="exact"/>
              <w:jc w:val="right"/>
              <w:rPr>
                <w:i/>
                <w:sz w:val="16"/>
                <w:lang w:val="fr-FR"/>
              </w:rPr>
            </w:pPr>
            <w:r w:rsidRPr="00BB6FA3">
              <w:rPr>
                <w:i/>
                <w:sz w:val="16"/>
                <w:lang w:val="fr-FR"/>
              </w:rPr>
              <w:t>Peine capitale</w:t>
            </w:r>
          </w:p>
        </w:tc>
        <w:tc>
          <w:tcPr>
            <w:tcW w:w="707" w:type="dxa"/>
            <w:shd w:val="clear" w:color="auto" w:fill="auto"/>
            <w:vAlign w:val="bottom"/>
          </w:tcPr>
          <w:p w14:paraId="3431F7A2" w14:textId="77777777" w:rsidR="000C1952" w:rsidRPr="00BB6FA3" w:rsidRDefault="000C1952" w:rsidP="00BB6FA3">
            <w:pPr>
              <w:suppressAutoHyphens w:val="0"/>
              <w:spacing w:before="80" w:after="80" w:line="200" w:lineRule="exact"/>
              <w:jc w:val="right"/>
              <w:rPr>
                <w:i/>
                <w:sz w:val="16"/>
                <w:lang w:val="fr-FR"/>
              </w:rPr>
            </w:pPr>
            <w:r w:rsidRPr="00BB6FA3">
              <w:rPr>
                <w:i/>
                <w:sz w:val="16"/>
                <w:lang w:val="fr-FR"/>
              </w:rPr>
              <w:t>Amende</w:t>
            </w:r>
          </w:p>
        </w:tc>
      </w:tr>
      <w:tr w:rsidR="00252426" w:rsidRPr="00BB6FA3" w14:paraId="4C79E64D" w14:textId="77777777" w:rsidTr="00252426">
        <w:tc>
          <w:tcPr>
            <w:tcW w:w="851" w:type="dxa"/>
            <w:shd w:val="clear" w:color="auto" w:fill="auto"/>
          </w:tcPr>
          <w:p w14:paraId="1D9319AC" w14:textId="77777777" w:rsidR="000C1952" w:rsidRPr="00BB6FA3" w:rsidRDefault="000C1952" w:rsidP="00BB6FA3">
            <w:pPr>
              <w:suppressAutoHyphens w:val="0"/>
              <w:spacing w:before="40" w:after="40" w:line="220" w:lineRule="exact"/>
              <w:rPr>
                <w:sz w:val="18"/>
                <w:lang w:val="fr-FR"/>
              </w:rPr>
            </w:pPr>
            <w:r w:rsidRPr="00BB6FA3">
              <w:rPr>
                <w:sz w:val="18"/>
                <w:lang w:val="fr-FR"/>
              </w:rPr>
              <w:t>3 411</w:t>
            </w:r>
          </w:p>
        </w:tc>
        <w:tc>
          <w:tcPr>
            <w:tcW w:w="1067" w:type="dxa"/>
            <w:shd w:val="clear" w:color="auto" w:fill="auto"/>
            <w:vAlign w:val="bottom"/>
          </w:tcPr>
          <w:p w14:paraId="2F4C92DC" w14:textId="77777777" w:rsidR="000C1952" w:rsidRPr="00BB6FA3" w:rsidRDefault="000C1952" w:rsidP="00BB6FA3">
            <w:pPr>
              <w:suppressAutoHyphens w:val="0"/>
              <w:spacing w:before="40" w:after="40" w:line="220" w:lineRule="exact"/>
              <w:jc w:val="right"/>
              <w:rPr>
                <w:sz w:val="18"/>
                <w:lang w:val="fr-FR"/>
              </w:rPr>
            </w:pPr>
            <w:r w:rsidRPr="00BB6FA3">
              <w:rPr>
                <w:sz w:val="18"/>
                <w:lang w:val="fr-FR"/>
              </w:rPr>
              <w:t>1 220</w:t>
            </w:r>
          </w:p>
        </w:tc>
        <w:tc>
          <w:tcPr>
            <w:tcW w:w="1246" w:type="dxa"/>
            <w:shd w:val="clear" w:color="auto" w:fill="auto"/>
            <w:vAlign w:val="bottom"/>
          </w:tcPr>
          <w:p w14:paraId="27AABE51" w14:textId="77777777" w:rsidR="000C1952" w:rsidRPr="00BB6FA3" w:rsidRDefault="000C1952" w:rsidP="00BB6FA3">
            <w:pPr>
              <w:suppressAutoHyphens w:val="0"/>
              <w:spacing w:before="40" w:after="40" w:line="220" w:lineRule="exact"/>
              <w:jc w:val="right"/>
              <w:rPr>
                <w:sz w:val="18"/>
                <w:lang w:val="fr-FR"/>
              </w:rPr>
            </w:pPr>
            <w:r w:rsidRPr="00BB6FA3">
              <w:rPr>
                <w:sz w:val="18"/>
                <w:lang w:val="fr-FR"/>
              </w:rPr>
              <w:t>469</w:t>
            </w:r>
          </w:p>
        </w:tc>
        <w:tc>
          <w:tcPr>
            <w:tcW w:w="1330" w:type="dxa"/>
            <w:shd w:val="clear" w:color="auto" w:fill="auto"/>
            <w:vAlign w:val="bottom"/>
          </w:tcPr>
          <w:p w14:paraId="5C53EC56" w14:textId="77777777" w:rsidR="000C1952" w:rsidRPr="00BB6FA3" w:rsidRDefault="000C1952" w:rsidP="00BB6FA3">
            <w:pPr>
              <w:suppressAutoHyphens w:val="0"/>
              <w:spacing w:before="40" w:after="40" w:line="220" w:lineRule="exact"/>
              <w:jc w:val="right"/>
              <w:rPr>
                <w:sz w:val="18"/>
                <w:lang w:val="fr-FR"/>
              </w:rPr>
            </w:pPr>
            <w:r w:rsidRPr="00BB6FA3">
              <w:rPr>
                <w:sz w:val="18"/>
                <w:lang w:val="fr-FR"/>
              </w:rPr>
              <w:t>439</w:t>
            </w:r>
          </w:p>
        </w:tc>
        <w:tc>
          <w:tcPr>
            <w:tcW w:w="1273" w:type="dxa"/>
            <w:shd w:val="clear" w:color="auto" w:fill="auto"/>
            <w:vAlign w:val="bottom"/>
          </w:tcPr>
          <w:p w14:paraId="1A9E80F4" w14:textId="77777777" w:rsidR="000C1952" w:rsidRPr="00BB6FA3" w:rsidRDefault="000C1952" w:rsidP="00BB6FA3">
            <w:pPr>
              <w:suppressAutoHyphens w:val="0"/>
              <w:spacing w:before="40" w:after="40" w:line="220" w:lineRule="exact"/>
              <w:jc w:val="right"/>
              <w:rPr>
                <w:sz w:val="18"/>
                <w:lang w:val="fr-FR"/>
              </w:rPr>
            </w:pPr>
            <w:r w:rsidRPr="00BB6FA3">
              <w:rPr>
                <w:sz w:val="18"/>
                <w:lang w:val="fr-FR"/>
              </w:rPr>
              <w:t>371</w:t>
            </w:r>
          </w:p>
        </w:tc>
        <w:tc>
          <w:tcPr>
            <w:tcW w:w="896" w:type="dxa"/>
            <w:shd w:val="clear" w:color="auto" w:fill="auto"/>
            <w:vAlign w:val="bottom"/>
          </w:tcPr>
          <w:p w14:paraId="4DC5BEB9" w14:textId="77777777" w:rsidR="000C1952" w:rsidRPr="00BB6FA3" w:rsidRDefault="000C1952" w:rsidP="00BB6FA3">
            <w:pPr>
              <w:suppressAutoHyphens w:val="0"/>
              <w:spacing w:before="40" w:after="40" w:line="220" w:lineRule="exact"/>
              <w:jc w:val="right"/>
              <w:rPr>
                <w:sz w:val="18"/>
                <w:lang w:val="fr-FR"/>
              </w:rPr>
            </w:pPr>
            <w:r w:rsidRPr="00BB6FA3">
              <w:rPr>
                <w:sz w:val="18"/>
                <w:lang w:val="fr-FR"/>
              </w:rPr>
              <w:t>20</w:t>
            </w:r>
          </w:p>
        </w:tc>
        <w:tc>
          <w:tcPr>
            <w:tcW w:w="707" w:type="dxa"/>
            <w:shd w:val="clear" w:color="auto" w:fill="auto"/>
            <w:vAlign w:val="bottom"/>
          </w:tcPr>
          <w:p w14:paraId="36328DE2" w14:textId="77777777" w:rsidR="000C1952" w:rsidRPr="00BB6FA3" w:rsidRDefault="000C1952" w:rsidP="00BB6FA3">
            <w:pPr>
              <w:suppressAutoHyphens w:val="0"/>
              <w:spacing w:before="40" w:after="40" w:line="220" w:lineRule="exact"/>
              <w:jc w:val="right"/>
              <w:rPr>
                <w:sz w:val="18"/>
                <w:lang w:val="fr-FR"/>
              </w:rPr>
            </w:pPr>
            <w:r w:rsidRPr="00BB6FA3">
              <w:rPr>
                <w:sz w:val="18"/>
                <w:lang w:val="fr-FR"/>
              </w:rPr>
              <w:t>865</w:t>
            </w:r>
          </w:p>
        </w:tc>
      </w:tr>
    </w:tbl>
    <w:p w14:paraId="0D19109E" w14:textId="3D0A75AD" w:rsidR="000C1952" w:rsidRDefault="000C1952" w:rsidP="000C1952">
      <w:pPr>
        <w:pStyle w:val="SingleTxtG"/>
        <w:spacing w:before="120"/>
        <w:rPr>
          <w:lang w:val="fr-FR"/>
        </w:rPr>
      </w:pPr>
      <w:r w:rsidRPr="00B50323">
        <w:rPr>
          <w:lang w:val="fr-FR"/>
        </w:rPr>
        <w:t>51.</w:t>
      </w:r>
      <w:r w:rsidRPr="00B50323">
        <w:rPr>
          <w:lang w:val="fr-FR"/>
        </w:rPr>
        <w:tab/>
        <w:t>Des boîtes à plaintes ont été installées dans tous les centres de correction afin de prévenir la violence et la maltraitance envers les enfants qui y sont détenus. Les enfants victimes d</w:t>
      </w:r>
      <w:r>
        <w:rPr>
          <w:lang w:val="fr-FR"/>
        </w:rPr>
        <w:t>’</w:t>
      </w:r>
      <w:r w:rsidRPr="00B50323">
        <w:rPr>
          <w:lang w:val="fr-FR"/>
        </w:rPr>
        <w:t>une quelconque violation peuvent déposer une plainte dans une de ces boîtes. Ces boîtes sont vidées deux fois par semaine par la Direction générale des centres de correction, à Kaboul, et par les directeurs de la justice, dans les provinces, pour examen. Les plaintes graves dépassant les compétences de ces autorités sont transmises au Ministère de la justice ou à d</w:t>
      </w:r>
      <w:r>
        <w:rPr>
          <w:lang w:val="fr-FR"/>
        </w:rPr>
        <w:t>’</w:t>
      </w:r>
      <w:r w:rsidRPr="00B50323">
        <w:rPr>
          <w:lang w:val="fr-FR"/>
        </w:rPr>
        <w:t>autres autorités judiciaires.</w:t>
      </w:r>
    </w:p>
    <w:p w14:paraId="585B13AB" w14:textId="43F9B5CF" w:rsidR="000C1952" w:rsidRPr="000C1952" w:rsidRDefault="000C1952" w:rsidP="00252426">
      <w:pPr>
        <w:pStyle w:val="HChG"/>
        <w:rPr>
          <w:lang w:val="fr-FR"/>
        </w:rPr>
      </w:pPr>
      <w:r w:rsidRPr="000C1952">
        <w:rPr>
          <w:lang w:val="fr-FR"/>
        </w:rPr>
        <w:tab/>
      </w:r>
      <w:r w:rsidRPr="000C1952">
        <w:rPr>
          <w:lang w:val="fr-FR"/>
        </w:rPr>
        <w:tab/>
        <w:t>Deuxième partie</w:t>
      </w:r>
    </w:p>
    <w:p w14:paraId="390E653B" w14:textId="1899FBF0" w:rsidR="000C1952" w:rsidRPr="000C1952" w:rsidRDefault="000C1952" w:rsidP="00252426">
      <w:pPr>
        <w:pStyle w:val="H1G"/>
        <w:rPr>
          <w:lang w:val="fr-FR"/>
        </w:rPr>
      </w:pPr>
      <w:r w:rsidRPr="000C1952">
        <w:rPr>
          <w:lang w:val="fr-FR"/>
        </w:rPr>
        <w:tab/>
      </w:r>
      <w:r w:rsidRPr="000C1952">
        <w:rPr>
          <w:lang w:val="fr-FR"/>
        </w:rPr>
        <w:tab/>
        <w:t>Réponse au paragraphe 13 de la liste de points</w:t>
      </w:r>
    </w:p>
    <w:p w14:paraId="784E67AA" w14:textId="578AD779" w:rsidR="000C1952" w:rsidRPr="000C1952" w:rsidRDefault="000C1952" w:rsidP="000C1952">
      <w:pPr>
        <w:pStyle w:val="SingleTxtG"/>
        <w:spacing w:before="120"/>
        <w:rPr>
          <w:lang w:val="fr-FR"/>
        </w:rPr>
      </w:pPr>
      <w:r w:rsidRPr="000C1952">
        <w:rPr>
          <w:lang w:val="fr-FR"/>
        </w:rPr>
        <w:t>52.</w:t>
      </w:r>
      <w:r w:rsidRPr="000C1952">
        <w:rPr>
          <w:lang w:val="fr-FR"/>
        </w:rPr>
        <w:tab/>
        <w:t>Les lois, procédures et politiques ci-après ont été adoptées après 2017 en conformité avec les normes relatives aux droits de l</w:t>
      </w:r>
      <w:r>
        <w:rPr>
          <w:lang w:val="fr-FR"/>
        </w:rPr>
        <w:t>’</w:t>
      </w:r>
      <w:r w:rsidRPr="000C1952">
        <w:rPr>
          <w:lang w:val="fr-FR"/>
        </w:rPr>
        <w:t>homme.</w:t>
      </w:r>
    </w:p>
    <w:p w14:paraId="72EBDFCA" w14:textId="0479159A" w:rsidR="000C1952" w:rsidRPr="000C1952" w:rsidRDefault="000C1952" w:rsidP="00252426">
      <w:pPr>
        <w:pStyle w:val="H1G"/>
        <w:rPr>
          <w:lang w:val="fr-FR"/>
        </w:rPr>
      </w:pPr>
      <w:r w:rsidRPr="000C1952">
        <w:rPr>
          <w:lang w:val="fr-FR"/>
        </w:rPr>
        <w:tab/>
        <w:t>A.</w:t>
      </w:r>
      <w:r w:rsidRPr="000C1952">
        <w:rPr>
          <w:lang w:val="fr-FR"/>
        </w:rPr>
        <w:tab/>
        <w:t>Loi de 2019 sur la protection des droits de l</w:t>
      </w:r>
      <w:r>
        <w:rPr>
          <w:lang w:val="fr-FR"/>
        </w:rPr>
        <w:t>’</w:t>
      </w:r>
      <w:r w:rsidRPr="000C1952">
        <w:rPr>
          <w:lang w:val="fr-FR"/>
        </w:rPr>
        <w:t>enfant</w:t>
      </w:r>
    </w:p>
    <w:p w14:paraId="5DF52C1C" w14:textId="5DC099E5" w:rsidR="000C1952" w:rsidRPr="000C1952" w:rsidRDefault="000C1952" w:rsidP="000C1952">
      <w:pPr>
        <w:pStyle w:val="SingleTxtG"/>
        <w:spacing w:before="120"/>
        <w:rPr>
          <w:lang w:val="fr-FR"/>
        </w:rPr>
      </w:pPr>
      <w:r w:rsidRPr="000C1952">
        <w:rPr>
          <w:lang w:val="fr-FR"/>
        </w:rPr>
        <w:t>53.</w:t>
      </w:r>
      <w:r w:rsidRPr="000C1952">
        <w:rPr>
          <w:lang w:val="fr-FR"/>
        </w:rPr>
        <w:tab/>
        <w:t>Cette loi a été élaborée en conformité avec les normes relatives aux droits de l</w:t>
      </w:r>
      <w:r>
        <w:rPr>
          <w:lang w:val="fr-FR"/>
        </w:rPr>
        <w:t>’</w:t>
      </w:r>
      <w:r w:rsidRPr="000C1952">
        <w:rPr>
          <w:lang w:val="fr-FR"/>
        </w:rPr>
        <w:t>homme, la Convention relative aux droits de l</w:t>
      </w:r>
      <w:r>
        <w:rPr>
          <w:lang w:val="fr-FR"/>
        </w:rPr>
        <w:t>’</w:t>
      </w:r>
      <w:r w:rsidRPr="000C1952">
        <w:rPr>
          <w:lang w:val="fr-FR"/>
        </w:rPr>
        <w:t>enfant et ses protocoles facultatifs interdisant, respectivement, l</w:t>
      </w:r>
      <w:r>
        <w:rPr>
          <w:lang w:val="fr-FR"/>
        </w:rPr>
        <w:t>’</w:t>
      </w:r>
      <w:r w:rsidRPr="000C1952">
        <w:rPr>
          <w:lang w:val="fr-FR"/>
        </w:rPr>
        <w:t>implication d</w:t>
      </w:r>
      <w:r>
        <w:rPr>
          <w:lang w:val="fr-FR"/>
        </w:rPr>
        <w:t>’</w:t>
      </w:r>
      <w:r w:rsidRPr="000C1952">
        <w:rPr>
          <w:lang w:val="fr-FR"/>
        </w:rPr>
        <w:t>enfants dans les conflits armés et la vente d</w:t>
      </w:r>
      <w:r>
        <w:rPr>
          <w:lang w:val="fr-FR"/>
        </w:rPr>
        <w:t>’</w:t>
      </w:r>
      <w:r w:rsidRPr="000C1952">
        <w:rPr>
          <w:lang w:val="fr-FR"/>
        </w:rPr>
        <w:t>enfants, la prostitution des enfants et la pornographie mettant en scène des enfants, ainsi que d</w:t>
      </w:r>
      <w:r>
        <w:rPr>
          <w:lang w:val="fr-FR"/>
        </w:rPr>
        <w:t>’</w:t>
      </w:r>
      <w:r w:rsidRPr="000C1952">
        <w:rPr>
          <w:lang w:val="fr-FR"/>
        </w:rPr>
        <w:t>autres instruments internationaux sur les droits de l</w:t>
      </w:r>
      <w:r>
        <w:rPr>
          <w:lang w:val="fr-FR"/>
        </w:rPr>
        <w:t>’</w:t>
      </w:r>
      <w:r w:rsidRPr="000C1952">
        <w:rPr>
          <w:lang w:val="fr-FR"/>
        </w:rPr>
        <w:t>enfant, y compris la justice pour enfants.</w:t>
      </w:r>
    </w:p>
    <w:p w14:paraId="21AA2563" w14:textId="0A926EE7" w:rsidR="000C1952" w:rsidRPr="000C1952" w:rsidRDefault="000C1952" w:rsidP="000C1952">
      <w:pPr>
        <w:pStyle w:val="SingleTxtG"/>
        <w:spacing w:before="120"/>
        <w:rPr>
          <w:lang w:val="fr-FR"/>
        </w:rPr>
      </w:pPr>
      <w:r w:rsidRPr="000C1952">
        <w:rPr>
          <w:lang w:val="fr-FR"/>
        </w:rPr>
        <w:t>54.</w:t>
      </w:r>
      <w:r w:rsidRPr="000C1952">
        <w:rPr>
          <w:lang w:val="fr-FR"/>
        </w:rPr>
        <w:tab/>
        <w:t>La loi couvre les droits à la survie et au développement, le droit à la participation, l</w:t>
      </w:r>
      <w:r>
        <w:rPr>
          <w:lang w:val="fr-FR"/>
        </w:rPr>
        <w:t>’</w:t>
      </w:r>
      <w:r w:rsidRPr="000C1952">
        <w:rPr>
          <w:lang w:val="fr-FR"/>
        </w:rPr>
        <w:t>interdiction de la discrimination et d</w:t>
      </w:r>
      <w:r>
        <w:rPr>
          <w:lang w:val="fr-FR"/>
        </w:rPr>
        <w:t>’</w:t>
      </w:r>
      <w:r w:rsidRPr="000C1952">
        <w:rPr>
          <w:lang w:val="fr-FR"/>
        </w:rPr>
        <w:t>autres droits fondamentaux de l</w:t>
      </w:r>
      <w:r>
        <w:rPr>
          <w:lang w:val="fr-FR"/>
        </w:rPr>
        <w:t>’</w:t>
      </w:r>
      <w:r w:rsidRPr="000C1952">
        <w:rPr>
          <w:lang w:val="fr-FR"/>
        </w:rPr>
        <w:t xml:space="preserve">enfant. Elle interdit les abus sexuels sur enfants, y compris le </w:t>
      </w:r>
      <w:proofErr w:type="spellStart"/>
      <w:r w:rsidRPr="000C1952">
        <w:rPr>
          <w:i/>
          <w:iCs/>
          <w:lang w:val="fr-FR"/>
        </w:rPr>
        <w:t>batcha</w:t>
      </w:r>
      <w:proofErr w:type="spellEnd"/>
      <w:r w:rsidRPr="000C1952">
        <w:rPr>
          <w:i/>
          <w:iCs/>
          <w:lang w:val="fr-FR"/>
        </w:rPr>
        <w:t xml:space="preserve"> </w:t>
      </w:r>
      <w:proofErr w:type="spellStart"/>
      <w:r w:rsidRPr="000C1952">
        <w:rPr>
          <w:i/>
          <w:iCs/>
          <w:lang w:val="fr-FR"/>
        </w:rPr>
        <w:t>bazi</w:t>
      </w:r>
      <w:proofErr w:type="spellEnd"/>
      <w:r w:rsidRPr="000C1952">
        <w:rPr>
          <w:lang w:val="fr-FR"/>
        </w:rPr>
        <w:t>, et garantit les droits des enfants dont les parents sont en détention.</w:t>
      </w:r>
    </w:p>
    <w:p w14:paraId="1768FA12" w14:textId="343E63DA" w:rsidR="000C1952" w:rsidRPr="000C1952" w:rsidRDefault="000C1952" w:rsidP="00252426">
      <w:pPr>
        <w:pStyle w:val="H1G"/>
        <w:rPr>
          <w:lang w:val="fr-FR"/>
        </w:rPr>
      </w:pPr>
      <w:r w:rsidRPr="000C1952">
        <w:rPr>
          <w:lang w:val="fr-FR"/>
        </w:rPr>
        <w:tab/>
        <w:t>B.</w:t>
      </w:r>
      <w:r w:rsidRPr="000C1952">
        <w:rPr>
          <w:lang w:val="fr-FR"/>
        </w:rPr>
        <w:tab/>
        <w:t>Loi de 2017 sur la prévention du harcèlement des femmes et des enfants</w:t>
      </w:r>
    </w:p>
    <w:p w14:paraId="314E335F" w14:textId="40DCBBE9" w:rsidR="000C1952" w:rsidRPr="000C1952" w:rsidRDefault="000C1952" w:rsidP="000C1952">
      <w:pPr>
        <w:pStyle w:val="SingleTxtG"/>
        <w:spacing w:before="120"/>
        <w:rPr>
          <w:lang w:val="fr-FR"/>
        </w:rPr>
      </w:pPr>
      <w:r w:rsidRPr="000C1952">
        <w:rPr>
          <w:lang w:val="fr-FR"/>
        </w:rPr>
        <w:t>55.</w:t>
      </w:r>
      <w:r w:rsidRPr="000C1952">
        <w:rPr>
          <w:lang w:val="fr-FR"/>
        </w:rPr>
        <w:tab/>
        <w:t>Cette loi a été élaborée dans le but de protéger les femmes et les enfants contre le harcèlement physique, mental, verbal, sexuel et toute autre forme de harcèlement.</w:t>
      </w:r>
    </w:p>
    <w:p w14:paraId="20158B25" w14:textId="2BB90A58" w:rsidR="000C1952" w:rsidRPr="000C1952" w:rsidRDefault="000C1952" w:rsidP="000C1952">
      <w:pPr>
        <w:pStyle w:val="SingleTxtG"/>
        <w:spacing w:before="120"/>
        <w:rPr>
          <w:lang w:val="fr-FR"/>
        </w:rPr>
      </w:pPr>
      <w:r w:rsidRPr="000C1952">
        <w:rPr>
          <w:lang w:val="fr-FR"/>
        </w:rPr>
        <w:t>56.</w:t>
      </w:r>
      <w:r w:rsidRPr="000C1952">
        <w:rPr>
          <w:lang w:val="fr-FR"/>
        </w:rPr>
        <w:tab/>
        <w:t>La loi protège les femmes et les enfants dans les lieux publics, tels qu</w:t>
      </w:r>
      <w:r>
        <w:rPr>
          <w:lang w:val="fr-FR"/>
        </w:rPr>
        <w:t>’</w:t>
      </w:r>
      <w:r w:rsidRPr="000C1952">
        <w:rPr>
          <w:lang w:val="fr-FR"/>
        </w:rPr>
        <w:t>écoles maternelles et orphelinats, ainsi que dans les institutions gouvernementales et privées</w:t>
      </w:r>
      <w:r w:rsidR="00856026">
        <w:rPr>
          <w:lang w:val="fr-FR"/>
        </w:rPr>
        <w:t xml:space="preserve"> </w:t>
      </w:r>
      <w:r w:rsidRPr="000C1952">
        <w:rPr>
          <w:lang w:val="fr-FR"/>
        </w:rPr>
        <w:t>; elle prévoit un accompagnement des victimes de violence.</w:t>
      </w:r>
    </w:p>
    <w:p w14:paraId="7587D6CA" w14:textId="77777777" w:rsidR="000C1952" w:rsidRPr="000C1952" w:rsidRDefault="000C1952" w:rsidP="00252426">
      <w:pPr>
        <w:pStyle w:val="H1G"/>
        <w:rPr>
          <w:lang w:val="fr-FR"/>
        </w:rPr>
      </w:pPr>
      <w:r w:rsidRPr="000C1952">
        <w:rPr>
          <w:lang w:val="fr-FR"/>
        </w:rPr>
        <w:tab/>
        <w:t>C.</w:t>
      </w:r>
      <w:r w:rsidRPr="000C1952">
        <w:rPr>
          <w:lang w:val="fr-FR"/>
        </w:rPr>
        <w:tab/>
        <w:t>Loi contre la torture</w:t>
      </w:r>
    </w:p>
    <w:p w14:paraId="7748071B" w14:textId="6F21ABB0" w:rsidR="000C1952" w:rsidRPr="000C1952" w:rsidRDefault="000C1952" w:rsidP="000C1952">
      <w:pPr>
        <w:pStyle w:val="SingleTxtG"/>
        <w:spacing w:before="120"/>
        <w:rPr>
          <w:lang w:val="fr-FR"/>
        </w:rPr>
      </w:pPr>
      <w:r w:rsidRPr="000C1952">
        <w:rPr>
          <w:lang w:val="fr-FR"/>
        </w:rPr>
        <w:t>57.</w:t>
      </w:r>
      <w:r w:rsidRPr="000C1952">
        <w:rPr>
          <w:lang w:val="fr-FR"/>
        </w:rPr>
        <w:tab/>
        <w:t>Cette loi, adoptée en 2018, a pour but de prévenir l</w:t>
      </w:r>
      <w:r>
        <w:rPr>
          <w:lang w:val="fr-FR"/>
        </w:rPr>
        <w:t>’</w:t>
      </w:r>
      <w:r w:rsidRPr="000C1952">
        <w:rPr>
          <w:lang w:val="fr-FR"/>
        </w:rPr>
        <w:t>usage de la torture contre les suspects, les accusés, les condamnés et toute autre personne et de protéger leur dignité humaine aux stades de la détection des crimes, de l</w:t>
      </w:r>
      <w:r>
        <w:rPr>
          <w:lang w:val="fr-FR"/>
        </w:rPr>
        <w:t>’</w:t>
      </w:r>
      <w:r w:rsidRPr="000C1952">
        <w:rPr>
          <w:lang w:val="fr-FR"/>
        </w:rPr>
        <w:t>enquête, du procès et de l</w:t>
      </w:r>
      <w:r>
        <w:rPr>
          <w:lang w:val="fr-FR"/>
        </w:rPr>
        <w:t>’</w:t>
      </w:r>
      <w:r w:rsidRPr="000C1952">
        <w:rPr>
          <w:lang w:val="fr-FR"/>
        </w:rPr>
        <w:t>application des peines.</w:t>
      </w:r>
    </w:p>
    <w:p w14:paraId="21457D3D" w14:textId="79C47B2A" w:rsidR="000C1952" w:rsidRPr="000C1952" w:rsidRDefault="000C1952" w:rsidP="000C1952">
      <w:pPr>
        <w:pStyle w:val="SingleTxtG"/>
        <w:spacing w:before="120"/>
        <w:rPr>
          <w:lang w:val="fr-FR"/>
        </w:rPr>
      </w:pPr>
      <w:r w:rsidRPr="000C1952">
        <w:rPr>
          <w:lang w:val="fr-FR"/>
        </w:rPr>
        <w:t>58.</w:t>
      </w:r>
      <w:r w:rsidRPr="000C1952">
        <w:rPr>
          <w:lang w:val="fr-FR"/>
        </w:rPr>
        <w:tab/>
        <w:t>Outre la prévention de la torture, l</w:t>
      </w:r>
      <w:r>
        <w:rPr>
          <w:lang w:val="fr-FR"/>
        </w:rPr>
        <w:t>’</w:t>
      </w:r>
      <w:r w:rsidRPr="000C1952">
        <w:rPr>
          <w:lang w:val="fr-FR"/>
        </w:rPr>
        <w:t>interdiction de la torture et la punition de ses auteurs cette loi prévoit un système d</w:t>
      </w:r>
      <w:r>
        <w:rPr>
          <w:lang w:val="fr-FR"/>
        </w:rPr>
        <w:t>’</w:t>
      </w:r>
      <w:r w:rsidRPr="000C1952">
        <w:rPr>
          <w:lang w:val="fr-FR"/>
        </w:rPr>
        <w:t>indemnisation pour les victimes de torture.</w:t>
      </w:r>
    </w:p>
    <w:p w14:paraId="01E24C54" w14:textId="01B600C2" w:rsidR="000C1952" w:rsidRPr="000C1952" w:rsidRDefault="000C1952" w:rsidP="000C1952">
      <w:pPr>
        <w:pStyle w:val="SingleTxtG"/>
        <w:spacing w:before="120"/>
        <w:rPr>
          <w:lang w:val="fr-FR"/>
        </w:rPr>
      </w:pPr>
      <w:r w:rsidRPr="000C1952">
        <w:rPr>
          <w:lang w:val="fr-FR"/>
        </w:rPr>
        <w:t>59.</w:t>
      </w:r>
      <w:r w:rsidRPr="000C1952">
        <w:rPr>
          <w:lang w:val="fr-FR"/>
        </w:rPr>
        <w:tab/>
        <w:t>Le Ministère des finances alloue au Ministère de la justice un budget destiné à indemniser les victimes de torture.</w:t>
      </w:r>
    </w:p>
    <w:p w14:paraId="6196EAB6" w14:textId="1A204705" w:rsidR="000C1952" w:rsidRPr="000C1952" w:rsidRDefault="000C1952" w:rsidP="000C1952">
      <w:pPr>
        <w:pStyle w:val="SingleTxtG"/>
        <w:spacing w:before="120"/>
        <w:rPr>
          <w:lang w:val="fr-FR"/>
        </w:rPr>
      </w:pPr>
      <w:r w:rsidRPr="000C1952">
        <w:rPr>
          <w:lang w:val="fr-FR"/>
        </w:rPr>
        <w:t>60.</w:t>
      </w:r>
      <w:r w:rsidRPr="000C1952">
        <w:rPr>
          <w:lang w:val="fr-FR"/>
        </w:rPr>
        <w:tab/>
        <w:t>Au moment où il déclare coupable une personne accusée de torture, le tribunal prend une ordonnance d</w:t>
      </w:r>
      <w:r>
        <w:rPr>
          <w:lang w:val="fr-FR"/>
        </w:rPr>
        <w:t>’</w:t>
      </w:r>
      <w:r w:rsidRPr="000C1952">
        <w:rPr>
          <w:lang w:val="fr-FR"/>
        </w:rPr>
        <w:t xml:space="preserve">indemnisation du plaignant, payable dans les </w:t>
      </w:r>
      <w:r w:rsidR="00856026">
        <w:rPr>
          <w:lang w:val="fr-FR"/>
        </w:rPr>
        <w:t>trente</w:t>
      </w:r>
      <w:r w:rsidRPr="000C1952">
        <w:rPr>
          <w:lang w:val="fr-FR"/>
        </w:rPr>
        <w:t xml:space="preserve"> jours suivant le prononcé de la décision de justice définitive.</w:t>
      </w:r>
    </w:p>
    <w:p w14:paraId="75B72ACC" w14:textId="77777777" w:rsidR="000C1952" w:rsidRPr="000C1952" w:rsidRDefault="000C1952" w:rsidP="00252426">
      <w:pPr>
        <w:pStyle w:val="H1G"/>
        <w:rPr>
          <w:lang w:val="fr-FR"/>
        </w:rPr>
      </w:pPr>
      <w:r w:rsidRPr="000C1952">
        <w:rPr>
          <w:lang w:val="fr-FR"/>
        </w:rPr>
        <w:tab/>
        <w:t>D.</w:t>
      </w:r>
      <w:r w:rsidRPr="000C1952">
        <w:rPr>
          <w:lang w:val="fr-FR"/>
        </w:rPr>
        <w:tab/>
        <w:t>Code pénal de 2018</w:t>
      </w:r>
    </w:p>
    <w:p w14:paraId="0EF1CD6C" w14:textId="62C6F036" w:rsidR="000C1952" w:rsidRPr="000C1952" w:rsidRDefault="000C1952" w:rsidP="000C1952">
      <w:pPr>
        <w:pStyle w:val="SingleTxtG"/>
        <w:spacing w:before="120"/>
        <w:rPr>
          <w:lang w:val="fr-FR"/>
        </w:rPr>
      </w:pPr>
      <w:r w:rsidRPr="000C1952">
        <w:rPr>
          <w:lang w:val="fr-FR"/>
        </w:rPr>
        <w:t>61.</w:t>
      </w:r>
      <w:r w:rsidRPr="000C1952">
        <w:rPr>
          <w:lang w:val="fr-FR"/>
        </w:rPr>
        <w:tab/>
        <w:t>Le Code pénal de 2018 est le document juridique le plus complet concernant les crimes, les peines, la sécurité et les mesures éducatives. Il résume et regroupe en un texte unique les dispositions criminelles et pénales de 33 lois.</w:t>
      </w:r>
    </w:p>
    <w:p w14:paraId="6D625EB4" w14:textId="04FA21D6" w:rsidR="000C1952" w:rsidRPr="000C1952" w:rsidRDefault="000C1952" w:rsidP="000C1952">
      <w:pPr>
        <w:pStyle w:val="SingleTxtG"/>
        <w:spacing w:before="120"/>
        <w:rPr>
          <w:lang w:val="fr-FR"/>
        </w:rPr>
      </w:pPr>
      <w:r w:rsidRPr="000C1952">
        <w:rPr>
          <w:lang w:val="fr-FR"/>
        </w:rPr>
        <w:t>62.</w:t>
      </w:r>
      <w:r w:rsidRPr="000C1952">
        <w:rPr>
          <w:lang w:val="fr-FR"/>
        </w:rPr>
        <w:tab/>
        <w:t>Le Code pénal, adopté en remplacement du Code pénal de 1976, a été élaboré sur la base des principes fondamentaux du droit pénal dans le respect des nouvelles valeurs de la doctrine pénale aux fins de défendre efficacement les valeurs sociales de l</w:t>
      </w:r>
      <w:r>
        <w:rPr>
          <w:lang w:val="fr-FR"/>
        </w:rPr>
        <w:t>’</w:t>
      </w:r>
      <w:r w:rsidRPr="000C1952">
        <w:rPr>
          <w:lang w:val="fr-FR"/>
        </w:rPr>
        <w:t>Afghanistan tout en garantissant les droits de l</w:t>
      </w:r>
      <w:r>
        <w:rPr>
          <w:lang w:val="fr-FR"/>
        </w:rPr>
        <w:t>’</w:t>
      </w:r>
      <w:r w:rsidRPr="000C1952">
        <w:rPr>
          <w:lang w:val="fr-FR"/>
        </w:rPr>
        <w:t>homme des suspects, des accusés et des condamnés.</w:t>
      </w:r>
    </w:p>
    <w:p w14:paraId="71D8219D" w14:textId="0AF0B688" w:rsidR="000C1952" w:rsidRPr="000C1952" w:rsidRDefault="000C1952" w:rsidP="000C1952">
      <w:pPr>
        <w:pStyle w:val="SingleTxtG"/>
        <w:spacing w:before="120"/>
        <w:rPr>
          <w:lang w:val="fr-FR"/>
        </w:rPr>
      </w:pPr>
      <w:r w:rsidRPr="000C1952">
        <w:rPr>
          <w:lang w:val="fr-FR"/>
        </w:rPr>
        <w:t>63.</w:t>
      </w:r>
      <w:r w:rsidRPr="000C1952">
        <w:rPr>
          <w:lang w:val="fr-FR"/>
        </w:rPr>
        <w:tab/>
        <w:t>Les normes relatives aux droits de l</w:t>
      </w:r>
      <w:r>
        <w:rPr>
          <w:lang w:val="fr-FR"/>
        </w:rPr>
        <w:t>’</w:t>
      </w:r>
      <w:r w:rsidRPr="000C1952">
        <w:rPr>
          <w:lang w:val="fr-FR"/>
        </w:rPr>
        <w:t>homme et les mécanismes modernes de défense sociale ont été incorporés dans le Code pénal en vue tant de prévenir le crime et de renforcer la sécurité au sein de la société que de faciliter la réadaptation des délinquants.</w:t>
      </w:r>
    </w:p>
    <w:p w14:paraId="0B8E788D" w14:textId="63515D76" w:rsidR="000C1952" w:rsidRPr="000C1952" w:rsidRDefault="000C1952" w:rsidP="000C1952">
      <w:pPr>
        <w:pStyle w:val="SingleTxtG"/>
        <w:spacing w:before="120"/>
        <w:rPr>
          <w:lang w:val="fr-FR"/>
        </w:rPr>
      </w:pPr>
      <w:r w:rsidRPr="000C1952">
        <w:rPr>
          <w:lang w:val="fr-FR"/>
        </w:rPr>
        <w:t>64.</w:t>
      </w:r>
      <w:r w:rsidRPr="000C1952">
        <w:rPr>
          <w:lang w:val="fr-FR"/>
        </w:rPr>
        <w:tab/>
        <w:t>Afin d</w:t>
      </w:r>
      <w:r>
        <w:rPr>
          <w:lang w:val="fr-FR"/>
        </w:rPr>
        <w:t>’</w:t>
      </w:r>
      <w:r w:rsidRPr="000C1952">
        <w:rPr>
          <w:lang w:val="fr-FR"/>
        </w:rPr>
        <w:t>assurer une meilleure protection de la société, le Code pénal de 2018 a été actualisé en y inscrivant de nouveaux types de crimes et délits s</w:t>
      </w:r>
      <w:r>
        <w:rPr>
          <w:lang w:val="fr-FR"/>
        </w:rPr>
        <w:t>’</w:t>
      </w:r>
      <w:r w:rsidRPr="000C1952">
        <w:rPr>
          <w:lang w:val="fr-FR"/>
        </w:rPr>
        <w:t>étant manifestés à partir du début des années 1980 et donc non couverts par le précédent Code, qui remontait à plus de quatre décennies, notamment</w:t>
      </w:r>
      <w:r w:rsidR="00856026">
        <w:rPr>
          <w:lang w:val="fr-FR"/>
        </w:rPr>
        <w:t> </w:t>
      </w:r>
      <w:r w:rsidRPr="000C1952">
        <w:rPr>
          <w:lang w:val="fr-FR"/>
        </w:rPr>
        <w:t>: le terrorisme, les crimes de guerre, les crimes contre l</w:t>
      </w:r>
      <w:r>
        <w:rPr>
          <w:lang w:val="fr-FR"/>
        </w:rPr>
        <w:t>’</w:t>
      </w:r>
      <w:r w:rsidRPr="000C1952">
        <w:rPr>
          <w:lang w:val="fr-FR"/>
        </w:rPr>
        <w:t>humanité, le génocide et l</w:t>
      </w:r>
      <w:r>
        <w:rPr>
          <w:lang w:val="fr-FR"/>
        </w:rPr>
        <w:t>’</w:t>
      </w:r>
      <w:r w:rsidRPr="000C1952">
        <w:rPr>
          <w:lang w:val="fr-FR"/>
        </w:rPr>
        <w:t>agression contre les États, la cybercriminalité, le trafic d</w:t>
      </w:r>
      <w:r>
        <w:rPr>
          <w:lang w:val="fr-FR"/>
        </w:rPr>
        <w:t>’</w:t>
      </w:r>
      <w:r w:rsidRPr="000C1952">
        <w:rPr>
          <w:lang w:val="fr-FR"/>
        </w:rPr>
        <w:t>êtres humains et de migrants, les crimes en relation avec les services et les biens stratégiques et nucléaires, les infractions à la législation électorale, la torture, la criminalité organisée, le blanchiment d</w:t>
      </w:r>
      <w:r>
        <w:rPr>
          <w:lang w:val="fr-FR"/>
        </w:rPr>
        <w:t>’</w:t>
      </w:r>
      <w:r w:rsidRPr="000C1952">
        <w:rPr>
          <w:lang w:val="fr-FR"/>
        </w:rPr>
        <w:t>argent.</w:t>
      </w:r>
    </w:p>
    <w:p w14:paraId="73B37E14" w14:textId="5E52BB40" w:rsidR="000C1952" w:rsidRPr="000C1952" w:rsidRDefault="000C1952" w:rsidP="000C1952">
      <w:pPr>
        <w:pStyle w:val="SingleTxtG"/>
        <w:spacing w:before="120"/>
        <w:rPr>
          <w:lang w:val="fr-FR"/>
        </w:rPr>
      </w:pPr>
      <w:r w:rsidRPr="000C1952">
        <w:rPr>
          <w:lang w:val="fr-FR"/>
        </w:rPr>
        <w:t>65.</w:t>
      </w:r>
      <w:r w:rsidRPr="000C1952">
        <w:rPr>
          <w:lang w:val="fr-FR"/>
        </w:rPr>
        <w:tab/>
        <w:t>Un chapitre distinct du Code de 2018 interdit et incrimine l</w:t>
      </w:r>
      <w:r>
        <w:rPr>
          <w:lang w:val="fr-FR"/>
        </w:rPr>
        <w:t>’</w:t>
      </w:r>
      <w:r w:rsidRPr="000C1952">
        <w:rPr>
          <w:lang w:val="fr-FR"/>
        </w:rPr>
        <w:t>implication d</w:t>
      </w:r>
      <w:r>
        <w:rPr>
          <w:lang w:val="fr-FR"/>
        </w:rPr>
        <w:t>’</w:t>
      </w:r>
      <w:r w:rsidRPr="000C1952">
        <w:rPr>
          <w:lang w:val="fr-FR"/>
        </w:rPr>
        <w:t>enfants dans les conflits armés ainsi que la vente et la prostitution d</w:t>
      </w:r>
      <w:r>
        <w:rPr>
          <w:lang w:val="fr-FR"/>
        </w:rPr>
        <w:t>’</w:t>
      </w:r>
      <w:r w:rsidRPr="000C1952">
        <w:rPr>
          <w:lang w:val="fr-FR"/>
        </w:rPr>
        <w:t>enfants et la pédopornographie.</w:t>
      </w:r>
    </w:p>
    <w:p w14:paraId="47F8C2B2" w14:textId="791FDBE5" w:rsidR="000C1952" w:rsidRPr="000C1952" w:rsidRDefault="000C1952" w:rsidP="00252426">
      <w:pPr>
        <w:pStyle w:val="H1G"/>
        <w:rPr>
          <w:lang w:val="fr-FR"/>
        </w:rPr>
      </w:pPr>
      <w:r w:rsidRPr="000C1952">
        <w:rPr>
          <w:lang w:val="fr-FR"/>
        </w:rPr>
        <w:tab/>
        <w:t>E.</w:t>
      </w:r>
      <w:r w:rsidRPr="000C1952">
        <w:rPr>
          <w:lang w:val="fr-FR"/>
        </w:rPr>
        <w:tab/>
        <w:t>Politique de 2019 pour l</w:t>
      </w:r>
      <w:r>
        <w:rPr>
          <w:lang w:val="fr-FR"/>
        </w:rPr>
        <w:t>’</w:t>
      </w:r>
      <w:r w:rsidRPr="000C1952">
        <w:rPr>
          <w:lang w:val="fr-FR"/>
        </w:rPr>
        <w:t>éducation des filles</w:t>
      </w:r>
    </w:p>
    <w:p w14:paraId="2D520334" w14:textId="5643E710" w:rsidR="000C1952" w:rsidRPr="000C1952" w:rsidRDefault="000C1952" w:rsidP="000C1952">
      <w:pPr>
        <w:pStyle w:val="SingleTxtG"/>
        <w:spacing w:before="120"/>
        <w:rPr>
          <w:lang w:val="fr-FR"/>
        </w:rPr>
      </w:pPr>
      <w:r w:rsidRPr="000C1952">
        <w:rPr>
          <w:lang w:val="fr-FR"/>
        </w:rPr>
        <w:t>66.</w:t>
      </w:r>
      <w:r w:rsidRPr="000C1952">
        <w:rPr>
          <w:lang w:val="fr-FR"/>
        </w:rPr>
        <w:tab/>
        <w:t>Selon les statistiques et les chiffres du Ministère de l</w:t>
      </w:r>
      <w:r>
        <w:rPr>
          <w:lang w:val="fr-FR"/>
        </w:rPr>
        <w:t>’</w:t>
      </w:r>
      <w:r w:rsidRPr="000C1952">
        <w:rPr>
          <w:lang w:val="fr-FR"/>
        </w:rPr>
        <w:t>éducation</w:t>
      </w:r>
      <w:r w:rsidR="00252426">
        <w:rPr>
          <w:lang w:val="fr-FR"/>
        </w:rPr>
        <w:t> </w:t>
      </w:r>
      <w:r w:rsidRPr="000C1952">
        <w:rPr>
          <w:lang w:val="fr-FR"/>
        </w:rPr>
        <w:t>:</w:t>
      </w:r>
    </w:p>
    <w:p w14:paraId="3E51A1E1" w14:textId="437B5F1E" w:rsidR="000C1952" w:rsidRPr="000C1952" w:rsidRDefault="000C1952" w:rsidP="00252426">
      <w:pPr>
        <w:pStyle w:val="Bullet1G"/>
        <w:rPr>
          <w:lang w:val="fr-FR"/>
        </w:rPr>
      </w:pPr>
      <w:r w:rsidRPr="000C1952">
        <w:rPr>
          <w:lang w:val="fr-FR"/>
        </w:rPr>
        <w:t>En Afghanistan 40</w:t>
      </w:r>
      <w:r w:rsidR="00856026">
        <w:rPr>
          <w:lang w:val="fr-FR"/>
        </w:rPr>
        <w:t> </w:t>
      </w:r>
      <w:r w:rsidRPr="000C1952">
        <w:rPr>
          <w:lang w:val="fr-FR"/>
        </w:rPr>
        <w:t>% des élèves sont des filles</w:t>
      </w:r>
      <w:r w:rsidR="00252426">
        <w:rPr>
          <w:lang w:val="fr-FR"/>
        </w:rPr>
        <w:t> </w:t>
      </w:r>
      <w:r w:rsidRPr="000C1952">
        <w:rPr>
          <w:lang w:val="fr-FR"/>
        </w:rPr>
        <w:t>;</w:t>
      </w:r>
    </w:p>
    <w:p w14:paraId="5CBC1339" w14:textId="6EFCE746" w:rsidR="000C1952" w:rsidRPr="000C1952" w:rsidRDefault="000C1952" w:rsidP="00252426">
      <w:pPr>
        <w:pStyle w:val="Bullet1G"/>
        <w:rPr>
          <w:lang w:val="fr-FR"/>
        </w:rPr>
      </w:pPr>
      <w:r w:rsidRPr="000C1952">
        <w:rPr>
          <w:lang w:val="fr-FR"/>
        </w:rPr>
        <w:t>Les écoles publiques et privées du pays accueillent quelque 9 200 000 enfants, mais environ 3 700 000 enfants (dont 60</w:t>
      </w:r>
      <w:r w:rsidR="00856026">
        <w:rPr>
          <w:lang w:val="fr-FR"/>
        </w:rPr>
        <w:t> </w:t>
      </w:r>
      <w:r w:rsidRPr="000C1952">
        <w:rPr>
          <w:lang w:val="fr-FR"/>
        </w:rPr>
        <w:t>% de filles) n</w:t>
      </w:r>
      <w:r>
        <w:rPr>
          <w:lang w:val="fr-FR"/>
        </w:rPr>
        <w:t>’</w:t>
      </w:r>
      <w:r w:rsidRPr="000C1952">
        <w:rPr>
          <w:lang w:val="fr-FR"/>
        </w:rPr>
        <w:t>ont pas accès à l</w:t>
      </w:r>
      <w:r>
        <w:rPr>
          <w:lang w:val="fr-FR"/>
        </w:rPr>
        <w:t>’</w:t>
      </w:r>
      <w:r w:rsidRPr="000C1952">
        <w:rPr>
          <w:lang w:val="fr-FR"/>
        </w:rPr>
        <w:t>éducation</w:t>
      </w:r>
      <w:r w:rsidR="00252426">
        <w:rPr>
          <w:lang w:val="fr-FR"/>
        </w:rPr>
        <w:t> </w:t>
      </w:r>
      <w:r w:rsidRPr="000C1952">
        <w:rPr>
          <w:lang w:val="fr-FR"/>
        </w:rPr>
        <w:t>;</w:t>
      </w:r>
    </w:p>
    <w:p w14:paraId="363A4D6C" w14:textId="6830212E" w:rsidR="000C1952" w:rsidRPr="000C1952" w:rsidRDefault="000C1952" w:rsidP="00252426">
      <w:pPr>
        <w:pStyle w:val="Bullet1G"/>
        <w:rPr>
          <w:lang w:val="fr-FR"/>
        </w:rPr>
      </w:pPr>
      <w:r w:rsidRPr="000C1952">
        <w:rPr>
          <w:lang w:val="fr-FR"/>
        </w:rPr>
        <w:t>Dans les villes on ne dénombre que 78 filles scolarisées pour 100 garçons scolarisés et 50 filles pour 100 garçons dans les provinces.</w:t>
      </w:r>
    </w:p>
    <w:p w14:paraId="75B8E84C" w14:textId="77415F6A" w:rsidR="000C1952" w:rsidRPr="000C1952" w:rsidRDefault="000C1952" w:rsidP="000C1952">
      <w:pPr>
        <w:pStyle w:val="SingleTxtG"/>
        <w:spacing w:before="120"/>
        <w:rPr>
          <w:lang w:val="fr-FR"/>
        </w:rPr>
      </w:pPr>
      <w:r w:rsidRPr="000C1952">
        <w:rPr>
          <w:lang w:val="fr-FR"/>
        </w:rPr>
        <w:t>67.</w:t>
      </w:r>
      <w:r w:rsidRPr="000C1952">
        <w:rPr>
          <w:lang w:val="fr-FR"/>
        </w:rPr>
        <w:tab/>
        <w:t>En 2019, le Ministère de l</w:t>
      </w:r>
      <w:r>
        <w:rPr>
          <w:lang w:val="fr-FR"/>
        </w:rPr>
        <w:t>’</w:t>
      </w:r>
      <w:r w:rsidRPr="000C1952">
        <w:rPr>
          <w:lang w:val="fr-FR"/>
        </w:rPr>
        <w:t>éducation a élaboré une politique pour assurer aux filles une éducation égale à celle des garçons et éliminer les disparités fondées sur le sexe dans le système éducatif.</w:t>
      </w:r>
    </w:p>
    <w:p w14:paraId="51B49110" w14:textId="66D13FB6" w:rsidR="000C1952" w:rsidRPr="000C1952" w:rsidRDefault="000C1952" w:rsidP="000C1952">
      <w:pPr>
        <w:pStyle w:val="SingleTxtG"/>
        <w:spacing w:before="120"/>
        <w:rPr>
          <w:lang w:val="fr-FR"/>
        </w:rPr>
      </w:pPr>
      <w:r w:rsidRPr="000C1952">
        <w:rPr>
          <w:lang w:val="fr-FR"/>
        </w:rPr>
        <w:t>68.</w:t>
      </w:r>
      <w:r w:rsidRPr="000C1952">
        <w:rPr>
          <w:lang w:val="fr-FR"/>
        </w:rPr>
        <w:tab/>
        <w:t>Cette politique a pour but principal de lever les obstacles à l</w:t>
      </w:r>
      <w:r>
        <w:rPr>
          <w:lang w:val="fr-FR"/>
        </w:rPr>
        <w:t>’</w:t>
      </w:r>
      <w:r w:rsidRPr="000C1952">
        <w:rPr>
          <w:lang w:val="fr-FR"/>
        </w:rPr>
        <w:t>accès des filles et des femmes à l</w:t>
      </w:r>
      <w:r>
        <w:rPr>
          <w:lang w:val="fr-FR"/>
        </w:rPr>
        <w:t>’</w:t>
      </w:r>
      <w:r w:rsidRPr="000C1952">
        <w:rPr>
          <w:lang w:val="fr-FR"/>
        </w:rPr>
        <w:t>éducation et d</w:t>
      </w:r>
      <w:r>
        <w:rPr>
          <w:lang w:val="fr-FR"/>
        </w:rPr>
        <w:t>’</w:t>
      </w:r>
      <w:r w:rsidRPr="000C1952">
        <w:rPr>
          <w:lang w:val="fr-FR"/>
        </w:rPr>
        <w:t>atténuer les disparités entre garçons et filles à l</w:t>
      </w:r>
      <w:r>
        <w:rPr>
          <w:lang w:val="fr-FR"/>
        </w:rPr>
        <w:t>’</w:t>
      </w:r>
      <w:r w:rsidRPr="000C1952">
        <w:rPr>
          <w:lang w:val="fr-FR"/>
        </w:rPr>
        <w:t>école. En application de cette politique, le Ministère de l</w:t>
      </w:r>
      <w:r>
        <w:rPr>
          <w:lang w:val="fr-FR"/>
        </w:rPr>
        <w:t>’</w:t>
      </w:r>
      <w:r w:rsidRPr="000C1952">
        <w:rPr>
          <w:lang w:val="fr-FR"/>
        </w:rPr>
        <w:t>éducation est tenu de mener des actions positives en faveur des écolières, des étudiantes et des enseignantes.</w:t>
      </w:r>
    </w:p>
    <w:p w14:paraId="172DEA8E" w14:textId="7BBD4BB0" w:rsidR="000C1952" w:rsidRPr="000C1952" w:rsidRDefault="000C1952" w:rsidP="00252426">
      <w:pPr>
        <w:pStyle w:val="H1G"/>
        <w:rPr>
          <w:lang w:val="fr-FR"/>
        </w:rPr>
      </w:pPr>
      <w:r w:rsidRPr="000C1952">
        <w:rPr>
          <w:lang w:val="fr-FR"/>
        </w:rPr>
        <w:tab/>
        <w:t>F.</w:t>
      </w:r>
      <w:r w:rsidRPr="000C1952">
        <w:rPr>
          <w:lang w:val="fr-FR"/>
        </w:rPr>
        <w:tab/>
        <w:t>Loi de 2018 sur l</w:t>
      </w:r>
      <w:r>
        <w:rPr>
          <w:lang w:val="fr-FR"/>
        </w:rPr>
        <w:t>’</w:t>
      </w:r>
      <w:r w:rsidRPr="000C1952">
        <w:rPr>
          <w:lang w:val="fr-FR"/>
        </w:rPr>
        <w:t>éducation des enfants placés en milieu fermé</w:t>
      </w:r>
    </w:p>
    <w:p w14:paraId="578C17F6" w14:textId="280DAA61" w:rsidR="000C1952" w:rsidRPr="000C1952" w:rsidRDefault="000C1952" w:rsidP="000C1952">
      <w:pPr>
        <w:pStyle w:val="SingleTxtG"/>
        <w:spacing w:before="120"/>
        <w:rPr>
          <w:lang w:val="fr-FR"/>
        </w:rPr>
      </w:pPr>
      <w:r w:rsidRPr="000C1952">
        <w:rPr>
          <w:lang w:val="fr-FR"/>
        </w:rPr>
        <w:t>69.</w:t>
      </w:r>
      <w:r w:rsidRPr="000C1952">
        <w:rPr>
          <w:lang w:val="fr-FR"/>
        </w:rPr>
        <w:tab/>
        <w:t>Le Ministère de l</w:t>
      </w:r>
      <w:r>
        <w:rPr>
          <w:lang w:val="fr-FR"/>
        </w:rPr>
        <w:t>’</w:t>
      </w:r>
      <w:r w:rsidRPr="000C1952">
        <w:rPr>
          <w:lang w:val="fr-FR"/>
        </w:rPr>
        <w:t>éducation a élaboré la loi sur l</w:t>
      </w:r>
      <w:r>
        <w:rPr>
          <w:lang w:val="fr-FR"/>
        </w:rPr>
        <w:t>’</w:t>
      </w:r>
      <w:r w:rsidRPr="000C1952">
        <w:rPr>
          <w:lang w:val="fr-FR"/>
        </w:rPr>
        <w:t>éducation des enfants placés en milieu fermé afin de garantir et d</w:t>
      </w:r>
      <w:r>
        <w:rPr>
          <w:lang w:val="fr-FR"/>
        </w:rPr>
        <w:t>’</w:t>
      </w:r>
      <w:r w:rsidRPr="000C1952">
        <w:rPr>
          <w:lang w:val="fr-FR"/>
        </w:rPr>
        <w:t>encadrer les droits éducatifs des enfants placés en centre de réadaptation pour enfants.</w:t>
      </w:r>
    </w:p>
    <w:p w14:paraId="3480120F" w14:textId="01786D99" w:rsidR="000C1952" w:rsidRPr="000C1952" w:rsidRDefault="000C1952" w:rsidP="000C1952">
      <w:pPr>
        <w:pStyle w:val="SingleTxtG"/>
        <w:spacing w:before="120"/>
        <w:rPr>
          <w:lang w:val="fr-FR"/>
        </w:rPr>
      </w:pPr>
      <w:r w:rsidRPr="000C1952">
        <w:rPr>
          <w:lang w:val="fr-FR"/>
        </w:rPr>
        <w:t>70.</w:t>
      </w:r>
      <w:r w:rsidRPr="000C1952">
        <w:rPr>
          <w:lang w:val="fr-FR"/>
        </w:rPr>
        <w:tab/>
        <w:t>Ce texte dispose qu</w:t>
      </w:r>
      <w:r>
        <w:rPr>
          <w:lang w:val="fr-FR"/>
        </w:rPr>
        <w:t>’</w:t>
      </w:r>
      <w:r w:rsidRPr="000C1952">
        <w:rPr>
          <w:lang w:val="fr-FR"/>
        </w:rPr>
        <w:t>un enfant placé en milieu fermé peut être inscrit dans une école affiliée</w:t>
      </w:r>
      <w:r w:rsidRPr="000C1952">
        <w:rPr>
          <w:rStyle w:val="Appelnotedebasdep"/>
          <w:lang w:val="fr-FR"/>
        </w:rPr>
        <w:footnoteReference w:id="7"/>
      </w:r>
      <w:r w:rsidRPr="000C1952">
        <w:rPr>
          <w:lang w:val="fr-FR"/>
        </w:rPr>
        <w:t xml:space="preserve"> même s</w:t>
      </w:r>
      <w:r>
        <w:rPr>
          <w:lang w:val="fr-FR"/>
        </w:rPr>
        <w:t>’</w:t>
      </w:r>
      <w:r w:rsidRPr="000C1952">
        <w:rPr>
          <w:lang w:val="fr-FR"/>
        </w:rPr>
        <w:t>il n</w:t>
      </w:r>
      <w:r>
        <w:rPr>
          <w:lang w:val="fr-FR"/>
        </w:rPr>
        <w:t>’</w:t>
      </w:r>
      <w:r w:rsidRPr="000C1952">
        <w:rPr>
          <w:lang w:val="fr-FR"/>
        </w:rPr>
        <w:t>a pas de document d</w:t>
      </w:r>
      <w:r>
        <w:rPr>
          <w:lang w:val="fr-FR"/>
        </w:rPr>
        <w:t>’</w:t>
      </w:r>
      <w:r w:rsidRPr="000C1952">
        <w:rPr>
          <w:lang w:val="fr-FR"/>
        </w:rPr>
        <w:t>identité sur lui, ses parents disposant alors de trois</w:t>
      </w:r>
      <w:r w:rsidR="00856026">
        <w:rPr>
          <w:lang w:val="fr-FR"/>
        </w:rPr>
        <w:t> </w:t>
      </w:r>
      <w:r w:rsidRPr="000C1952">
        <w:rPr>
          <w:lang w:val="fr-FR"/>
        </w:rPr>
        <w:t>mois pour présenter un tel document d</w:t>
      </w:r>
      <w:r>
        <w:rPr>
          <w:lang w:val="fr-FR"/>
        </w:rPr>
        <w:t>’</w:t>
      </w:r>
      <w:r w:rsidRPr="000C1952">
        <w:rPr>
          <w:lang w:val="fr-FR"/>
        </w:rPr>
        <w:t>identité. Les enfants placés en centre de réadaptation pour enfants peuvent ainsi comme les autres exercer leurs droits éducatifs.</w:t>
      </w:r>
    </w:p>
    <w:p w14:paraId="30418D30" w14:textId="0A8538A5" w:rsidR="000C1952" w:rsidRPr="000C1952" w:rsidRDefault="000C1952" w:rsidP="000C1952">
      <w:pPr>
        <w:pStyle w:val="SingleTxtG"/>
        <w:spacing w:before="120"/>
        <w:rPr>
          <w:lang w:val="fr-FR"/>
        </w:rPr>
      </w:pPr>
      <w:r w:rsidRPr="000C1952">
        <w:rPr>
          <w:lang w:val="fr-FR"/>
        </w:rPr>
        <w:t>71.</w:t>
      </w:r>
      <w:r w:rsidRPr="000C1952">
        <w:rPr>
          <w:lang w:val="fr-FR"/>
        </w:rPr>
        <w:tab/>
        <w:t>Ce texte fait obligation au Ministère de l</w:t>
      </w:r>
      <w:r>
        <w:rPr>
          <w:lang w:val="fr-FR"/>
        </w:rPr>
        <w:t>’</w:t>
      </w:r>
      <w:r w:rsidRPr="000C1952">
        <w:rPr>
          <w:lang w:val="fr-FR"/>
        </w:rPr>
        <w:t>éducation de dispenser un enseignement primaire aux enfants de moins de 15</w:t>
      </w:r>
      <w:r w:rsidR="00252426">
        <w:rPr>
          <w:lang w:val="fr-FR"/>
        </w:rPr>
        <w:t> </w:t>
      </w:r>
      <w:r w:rsidRPr="000C1952">
        <w:rPr>
          <w:lang w:val="fr-FR"/>
        </w:rPr>
        <w:t>ans et d</w:t>
      </w:r>
      <w:r>
        <w:rPr>
          <w:lang w:val="fr-FR"/>
        </w:rPr>
        <w:t>’</w:t>
      </w:r>
      <w:r w:rsidRPr="000C1952">
        <w:rPr>
          <w:lang w:val="fr-FR"/>
        </w:rPr>
        <w:t>assurer l</w:t>
      </w:r>
      <w:r>
        <w:rPr>
          <w:lang w:val="fr-FR"/>
        </w:rPr>
        <w:t>’</w:t>
      </w:r>
      <w:r w:rsidRPr="000C1952">
        <w:rPr>
          <w:lang w:val="fr-FR"/>
        </w:rPr>
        <w:t>alphabétisation de ceux de plus de 15</w:t>
      </w:r>
      <w:r w:rsidR="00252426">
        <w:rPr>
          <w:lang w:val="fr-FR"/>
        </w:rPr>
        <w:t> </w:t>
      </w:r>
      <w:r w:rsidRPr="000C1952">
        <w:rPr>
          <w:lang w:val="fr-FR"/>
        </w:rPr>
        <w:t>ans. À la fin de l</w:t>
      </w:r>
      <w:r>
        <w:rPr>
          <w:lang w:val="fr-FR"/>
        </w:rPr>
        <w:t>’</w:t>
      </w:r>
      <w:r w:rsidRPr="000C1952">
        <w:rPr>
          <w:lang w:val="fr-FR"/>
        </w:rPr>
        <w:t>enfermement d</w:t>
      </w:r>
      <w:r>
        <w:rPr>
          <w:lang w:val="fr-FR"/>
        </w:rPr>
        <w:t>’</w:t>
      </w:r>
      <w:r w:rsidRPr="000C1952">
        <w:rPr>
          <w:lang w:val="fr-FR"/>
        </w:rPr>
        <w:t>un enfant, le centre de réadaptation pour enfants concerné certifie sa période de scolarisation et l</w:t>
      </w:r>
      <w:r>
        <w:rPr>
          <w:lang w:val="fr-FR"/>
        </w:rPr>
        <w:t>’</w:t>
      </w:r>
      <w:r w:rsidRPr="000C1952">
        <w:rPr>
          <w:lang w:val="fr-FR"/>
        </w:rPr>
        <w:t>oriente vers une école publique relevant du Ministère de l</w:t>
      </w:r>
      <w:r>
        <w:rPr>
          <w:lang w:val="fr-FR"/>
        </w:rPr>
        <w:t>’</w:t>
      </w:r>
      <w:r w:rsidRPr="000C1952">
        <w:rPr>
          <w:lang w:val="fr-FR"/>
        </w:rPr>
        <w:t>éducation pour qu</w:t>
      </w:r>
      <w:r>
        <w:rPr>
          <w:lang w:val="fr-FR"/>
        </w:rPr>
        <w:t>’</w:t>
      </w:r>
      <w:r w:rsidRPr="000C1952">
        <w:rPr>
          <w:lang w:val="fr-FR"/>
        </w:rPr>
        <w:t>il y poursuive sa scolarité.</w:t>
      </w:r>
    </w:p>
    <w:p w14:paraId="5DD225B4" w14:textId="77777777" w:rsidR="000C1952" w:rsidRPr="00252426" w:rsidRDefault="000C1952" w:rsidP="00252426">
      <w:pPr>
        <w:pStyle w:val="H1G"/>
      </w:pPr>
      <w:r w:rsidRPr="000C1952">
        <w:rPr>
          <w:lang w:val="fr-FR"/>
        </w:rPr>
        <w:tab/>
        <w:t>G.</w:t>
      </w:r>
      <w:r w:rsidRPr="000C1952">
        <w:rPr>
          <w:lang w:val="fr-FR"/>
        </w:rPr>
        <w:tab/>
        <w:t>Loi sur la protection sociale</w:t>
      </w:r>
    </w:p>
    <w:p w14:paraId="61FD5E3A" w14:textId="04112DB3" w:rsidR="000C1952" w:rsidRPr="000C1952" w:rsidRDefault="000C1952" w:rsidP="000C1952">
      <w:pPr>
        <w:pStyle w:val="SingleTxtG"/>
        <w:spacing w:before="120"/>
        <w:rPr>
          <w:lang w:val="fr-FR"/>
        </w:rPr>
      </w:pPr>
      <w:r w:rsidRPr="000C1952">
        <w:rPr>
          <w:lang w:val="fr-FR"/>
        </w:rPr>
        <w:t>72.</w:t>
      </w:r>
      <w:r w:rsidRPr="000C1952">
        <w:rPr>
          <w:lang w:val="fr-FR"/>
        </w:rPr>
        <w:tab/>
        <w:t>Cette loi a pour but de protéger les couches vulnérables de la société en établissant des centres pour la prestation de services sociaux aux personnes handicapées, aux personnes âgées et aux femmes sans tuteur, et en créant un orphelinat pour enfants sans tuteur.</w:t>
      </w:r>
    </w:p>
    <w:p w14:paraId="5014D03B" w14:textId="2212D877" w:rsidR="000C1952" w:rsidRPr="000C1952" w:rsidRDefault="000C1952" w:rsidP="000C1952">
      <w:pPr>
        <w:pStyle w:val="SingleTxtG"/>
        <w:spacing w:before="120"/>
        <w:rPr>
          <w:lang w:val="fr-FR"/>
        </w:rPr>
      </w:pPr>
      <w:r w:rsidRPr="000C1952">
        <w:rPr>
          <w:lang w:val="fr-FR"/>
        </w:rPr>
        <w:t>73.</w:t>
      </w:r>
      <w:r w:rsidRPr="000C1952">
        <w:rPr>
          <w:lang w:val="fr-FR"/>
        </w:rPr>
        <w:tab/>
        <w:t>La loi interdit la mendicité et punit d</w:t>
      </w:r>
      <w:r>
        <w:rPr>
          <w:lang w:val="fr-FR"/>
        </w:rPr>
        <w:t>’</w:t>
      </w:r>
      <w:r w:rsidRPr="000C1952">
        <w:rPr>
          <w:lang w:val="fr-FR"/>
        </w:rPr>
        <w:t>une courte peine d</w:t>
      </w:r>
      <w:r>
        <w:rPr>
          <w:lang w:val="fr-FR"/>
        </w:rPr>
        <w:t>’</w:t>
      </w:r>
      <w:r w:rsidRPr="000C1952">
        <w:rPr>
          <w:lang w:val="fr-FR"/>
        </w:rPr>
        <w:t>emprisonnement les personnes qui emploient des enfants pour mendier.</w:t>
      </w:r>
    </w:p>
    <w:p w14:paraId="49853642" w14:textId="48070130" w:rsidR="000C1952" w:rsidRPr="000C1952" w:rsidRDefault="000C1952" w:rsidP="000C1952">
      <w:pPr>
        <w:pStyle w:val="SingleTxtG"/>
        <w:spacing w:before="120"/>
        <w:rPr>
          <w:lang w:val="fr-FR"/>
        </w:rPr>
      </w:pPr>
      <w:r w:rsidRPr="000C1952">
        <w:rPr>
          <w:lang w:val="fr-FR"/>
        </w:rPr>
        <w:t>74.</w:t>
      </w:r>
      <w:r w:rsidRPr="000C1952">
        <w:rPr>
          <w:lang w:val="fr-FR"/>
        </w:rPr>
        <w:tab/>
        <w:t>Pour appliquer la loi précitée a été instituée la Haute-Commission pour la protection sociale, composée de 12 hauts fonctionnaires d</w:t>
      </w:r>
      <w:r>
        <w:rPr>
          <w:lang w:val="fr-FR"/>
        </w:rPr>
        <w:t>’</w:t>
      </w:r>
      <w:r w:rsidRPr="000C1952">
        <w:rPr>
          <w:lang w:val="fr-FR"/>
        </w:rPr>
        <w:t>organes gouvernementaux et d</w:t>
      </w:r>
      <w:r>
        <w:rPr>
          <w:lang w:val="fr-FR"/>
        </w:rPr>
        <w:t>’</w:t>
      </w:r>
      <w:r w:rsidRPr="000C1952">
        <w:rPr>
          <w:lang w:val="fr-FR"/>
        </w:rPr>
        <w:t>un membre de la Commission afghane indépendante des droits de l</w:t>
      </w:r>
      <w:r>
        <w:rPr>
          <w:lang w:val="fr-FR"/>
        </w:rPr>
        <w:t>’</w:t>
      </w:r>
      <w:r w:rsidRPr="000C1952">
        <w:rPr>
          <w:lang w:val="fr-FR"/>
        </w:rPr>
        <w:t>homme et présidée par le Ministre du travail et des affaires sociales.</w:t>
      </w:r>
    </w:p>
    <w:p w14:paraId="167F5F1E" w14:textId="77777777" w:rsidR="000C1952" w:rsidRPr="000C1952" w:rsidRDefault="000C1952" w:rsidP="000C1952">
      <w:pPr>
        <w:pStyle w:val="H1G"/>
        <w:rPr>
          <w:lang w:val="fr-FR"/>
        </w:rPr>
      </w:pPr>
      <w:r w:rsidRPr="000C1952">
        <w:rPr>
          <w:lang w:val="fr-FR"/>
        </w:rPr>
        <w:tab/>
        <w:t>H.</w:t>
      </w:r>
      <w:r w:rsidRPr="000C1952">
        <w:rPr>
          <w:lang w:val="fr-FR"/>
        </w:rPr>
        <w:tab/>
        <w:t>Nouvelles institutions</w:t>
      </w:r>
    </w:p>
    <w:p w14:paraId="2F70ACE9" w14:textId="6ABD6C93" w:rsidR="000C1952" w:rsidRPr="000C1952" w:rsidRDefault="000C1952" w:rsidP="000C1952">
      <w:pPr>
        <w:pStyle w:val="SingleTxtG"/>
        <w:spacing w:before="120"/>
        <w:rPr>
          <w:lang w:val="fr-FR"/>
        </w:rPr>
      </w:pPr>
      <w:r w:rsidRPr="000C1952">
        <w:rPr>
          <w:lang w:val="fr-FR"/>
        </w:rPr>
        <w:t>75.</w:t>
      </w:r>
      <w:r w:rsidRPr="000C1952">
        <w:rPr>
          <w:lang w:val="fr-FR"/>
        </w:rPr>
        <w:tab/>
        <w:t>Les nouvelles institutions ci-après ont été établies</w:t>
      </w:r>
      <w:r w:rsidR="00252426">
        <w:rPr>
          <w:lang w:val="fr-FR"/>
        </w:rPr>
        <w:t> </w:t>
      </w:r>
      <w:r w:rsidRPr="000C1952">
        <w:rPr>
          <w:lang w:val="fr-FR"/>
        </w:rPr>
        <w:t>:</w:t>
      </w:r>
    </w:p>
    <w:p w14:paraId="10A6242A" w14:textId="33DAC4D2" w:rsidR="000C1952" w:rsidRPr="000C1952" w:rsidRDefault="000C1952" w:rsidP="000C1952">
      <w:pPr>
        <w:pStyle w:val="SingleTxtG"/>
        <w:numPr>
          <w:ilvl w:val="0"/>
          <w:numId w:val="17"/>
        </w:numPr>
        <w:tabs>
          <w:tab w:val="left" w:pos="1701"/>
        </w:tabs>
        <w:spacing w:before="120"/>
        <w:rPr>
          <w:lang w:val="fr-FR"/>
        </w:rPr>
      </w:pPr>
      <w:r w:rsidRPr="000C1952">
        <w:rPr>
          <w:lang w:val="fr-FR"/>
        </w:rPr>
        <w:t>Le Ministère d</w:t>
      </w:r>
      <w:r>
        <w:rPr>
          <w:lang w:val="fr-FR"/>
        </w:rPr>
        <w:t>’</w:t>
      </w:r>
      <w:r w:rsidRPr="000C1952">
        <w:rPr>
          <w:lang w:val="fr-FR"/>
        </w:rPr>
        <w:t>État chargé des droits de l</w:t>
      </w:r>
      <w:r>
        <w:rPr>
          <w:lang w:val="fr-FR"/>
        </w:rPr>
        <w:t>’</w:t>
      </w:r>
      <w:r w:rsidRPr="000C1952">
        <w:rPr>
          <w:lang w:val="fr-FR"/>
        </w:rPr>
        <w:t>homme, en 2019</w:t>
      </w:r>
      <w:r w:rsidR="00252426">
        <w:rPr>
          <w:lang w:val="fr-FR"/>
        </w:rPr>
        <w:t xml:space="preserve"> </w:t>
      </w:r>
      <w:r w:rsidRPr="000C1952">
        <w:rPr>
          <w:lang w:val="fr-FR"/>
        </w:rPr>
        <w:t>;</w:t>
      </w:r>
    </w:p>
    <w:p w14:paraId="50C6179A" w14:textId="12CAA111" w:rsidR="000C1952" w:rsidRPr="000C1952" w:rsidRDefault="000C1952" w:rsidP="000C1952">
      <w:pPr>
        <w:pStyle w:val="SingleTxtG"/>
        <w:numPr>
          <w:ilvl w:val="0"/>
          <w:numId w:val="17"/>
        </w:numPr>
        <w:tabs>
          <w:tab w:val="left" w:pos="1701"/>
        </w:tabs>
        <w:spacing w:before="120"/>
        <w:rPr>
          <w:lang w:val="fr-FR"/>
        </w:rPr>
      </w:pPr>
      <w:r w:rsidRPr="000C1952">
        <w:rPr>
          <w:lang w:val="fr-FR"/>
        </w:rPr>
        <w:t>La Commission nationale pour la protection de l</w:t>
      </w:r>
      <w:r>
        <w:rPr>
          <w:lang w:val="fr-FR"/>
        </w:rPr>
        <w:t>’</w:t>
      </w:r>
      <w:r w:rsidRPr="000C1952">
        <w:rPr>
          <w:lang w:val="fr-FR"/>
        </w:rPr>
        <w:t>enfance.</w:t>
      </w:r>
    </w:p>
    <w:p w14:paraId="5A845F90" w14:textId="7FFB3DC2" w:rsidR="000C1952" w:rsidRPr="000C1952" w:rsidRDefault="000C1952" w:rsidP="000C1952">
      <w:pPr>
        <w:pStyle w:val="HChG"/>
        <w:rPr>
          <w:lang w:val="fr-FR"/>
        </w:rPr>
      </w:pPr>
      <w:r w:rsidRPr="000C1952">
        <w:rPr>
          <w:lang w:val="fr-FR"/>
        </w:rPr>
        <w:tab/>
      </w:r>
      <w:r w:rsidRPr="000C1952">
        <w:rPr>
          <w:lang w:val="fr-FR"/>
        </w:rPr>
        <w:tab/>
        <w:t>Troisième partie</w:t>
      </w:r>
    </w:p>
    <w:p w14:paraId="2352F161" w14:textId="6CECB876" w:rsidR="000C1952" w:rsidRPr="000C1952" w:rsidRDefault="000C1952" w:rsidP="00252426">
      <w:pPr>
        <w:pStyle w:val="H1G"/>
        <w:rPr>
          <w:lang w:val="fr-FR"/>
        </w:rPr>
      </w:pPr>
      <w:r w:rsidRPr="000C1952">
        <w:rPr>
          <w:lang w:val="fr-FR"/>
        </w:rPr>
        <w:tab/>
      </w:r>
      <w:r w:rsidRPr="000C1952">
        <w:rPr>
          <w:lang w:val="fr-FR"/>
        </w:rPr>
        <w:tab/>
        <w:t>Réponse au paragraphe 14 de la liste de points</w:t>
      </w:r>
    </w:p>
    <w:p w14:paraId="4002D674" w14:textId="2A9D8AE3" w:rsidR="000C1952" w:rsidRPr="000C1952" w:rsidRDefault="000C1952" w:rsidP="000C1952">
      <w:pPr>
        <w:pStyle w:val="SingleTxtG"/>
        <w:spacing w:before="120"/>
        <w:rPr>
          <w:lang w:val="fr-FR"/>
        </w:rPr>
      </w:pPr>
      <w:r w:rsidRPr="000C1952">
        <w:rPr>
          <w:lang w:val="fr-FR"/>
        </w:rPr>
        <w:t>76.</w:t>
      </w:r>
      <w:r w:rsidRPr="000C1952">
        <w:rPr>
          <w:lang w:val="fr-FR"/>
        </w:rPr>
        <w:tab/>
        <w:t>Le Gouvernement afghan étudie la question d</w:t>
      </w:r>
      <w:r>
        <w:rPr>
          <w:lang w:val="fr-FR"/>
        </w:rPr>
        <w:t>’</w:t>
      </w:r>
      <w:r w:rsidRPr="000C1952">
        <w:rPr>
          <w:lang w:val="fr-FR"/>
        </w:rPr>
        <w:t>une budgétisation adaptée aux enfants et d</w:t>
      </w:r>
      <w:r>
        <w:rPr>
          <w:lang w:val="fr-FR"/>
        </w:rPr>
        <w:t>’</w:t>
      </w:r>
      <w:r w:rsidRPr="000C1952">
        <w:rPr>
          <w:lang w:val="fr-FR"/>
        </w:rPr>
        <w:t>une ligne budgétaire consacrée à l</w:t>
      </w:r>
      <w:r>
        <w:rPr>
          <w:lang w:val="fr-FR"/>
        </w:rPr>
        <w:t>’</w:t>
      </w:r>
      <w:r w:rsidRPr="000C1952">
        <w:rPr>
          <w:lang w:val="fr-FR"/>
        </w:rPr>
        <w:t>enfance.</w:t>
      </w:r>
    </w:p>
    <w:p w14:paraId="47E9ED2B" w14:textId="506D759C" w:rsidR="000C1952" w:rsidRPr="000C1952" w:rsidRDefault="000C1952" w:rsidP="00A26BD3">
      <w:pPr>
        <w:pStyle w:val="H1G"/>
        <w:rPr>
          <w:lang w:val="fr-FR"/>
        </w:rPr>
      </w:pPr>
      <w:r w:rsidRPr="000C1952">
        <w:rPr>
          <w:lang w:val="fr-FR"/>
        </w:rPr>
        <w:tab/>
      </w:r>
      <w:r w:rsidRPr="000C1952">
        <w:rPr>
          <w:lang w:val="fr-FR"/>
        </w:rPr>
        <w:tab/>
        <w:t>Réponse au paragraphe 15 de la liste de points</w:t>
      </w:r>
    </w:p>
    <w:p w14:paraId="743C59F8" w14:textId="5C413026" w:rsidR="000C1952" w:rsidRPr="000C1952" w:rsidRDefault="000C1952" w:rsidP="000C1952">
      <w:pPr>
        <w:pStyle w:val="SingleTxtG"/>
        <w:spacing w:before="120"/>
        <w:rPr>
          <w:lang w:val="fr-FR"/>
        </w:rPr>
      </w:pPr>
      <w:r w:rsidRPr="000C1952">
        <w:rPr>
          <w:lang w:val="fr-FR"/>
        </w:rPr>
        <w:t>77.</w:t>
      </w:r>
      <w:r w:rsidRPr="000C1952">
        <w:rPr>
          <w:lang w:val="fr-FR"/>
        </w:rPr>
        <w:tab/>
        <w:t>Le Ministère de l</w:t>
      </w:r>
      <w:r>
        <w:rPr>
          <w:lang w:val="fr-FR"/>
        </w:rPr>
        <w:t>’</w:t>
      </w:r>
      <w:r w:rsidRPr="000C1952">
        <w:rPr>
          <w:lang w:val="fr-FR"/>
        </w:rPr>
        <w:t>intérieur a créé un service d</w:t>
      </w:r>
      <w:r>
        <w:rPr>
          <w:lang w:val="fr-FR"/>
        </w:rPr>
        <w:t>’</w:t>
      </w:r>
      <w:r w:rsidRPr="000C1952">
        <w:rPr>
          <w:lang w:val="fr-FR"/>
        </w:rPr>
        <w:t>assistance téléphonique (le 119) chargé de recueillir les plaintes des enfants. Sur la période 2017-2019, cette ligne a reçu 2 669 appels. La plupart concernait des faits de violence envers des femmes</w:t>
      </w:r>
      <w:r w:rsidR="00F73F14">
        <w:rPr>
          <w:lang w:val="fr-FR"/>
        </w:rPr>
        <w:t xml:space="preserve"> </w:t>
      </w:r>
      <w:r w:rsidRPr="000C1952">
        <w:rPr>
          <w:lang w:val="fr-FR"/>
        </w:rPr>
        <w:t>; 46 concernaient des cas de maltraitance sur enfant (violence physique et domestique</w:t>
      </w:r>
      <w:r w:rsidR="00F73F14">
        <w:rPr>
          <w:lang w:val="fr-FR"/>
        </w:rPr>
        <w:t xml:space="preserve"> </w:t>
      </w:r>
      <w:r w:rsidRPr="000C1952">
        <w:rPr>
          <w:lang w:val="fr-FR"/>
        </w:rPr>
        <w:t>; viols). Le Ministère de l</w:t>
      </w:r>
      <w:r>
        <w:rPr>
          <w:lang w:val="fr-FR"/>
        </w:rPr>
        <w:t>’</w:t>
      </w:r>
      <w:r w:rsidRPr="000C1952">
        <w:rPr>
          <w:lang w:val="fr-FR"/>
        </w:rPr>
        <w:t>intérieur instruit les plaintes exigeant une réponse urgente et transmet les cas nécessitant des investigations plus poussées aux autorités légales et judiciaires pour suivi supplémentaire.</w:t>
      </w:r>
    </w:p>
    <w:p w14:paraId="4A5466A5" w14:textId="639FF3D5" w:rsidR="000C1952" w:rsidRPr="000C1952" w:rsidRDefault="000C1952" w:rsidP="000C1952">
      <w:pPr>
        <w:pStyle w:val="SingleTxtG"/>
        <w:spacing w:before="120"/>
        <w:rPr>
          <w:lang w:val="fr-FR"/>
        </w:rPr>
      </w:pPr>
      <w:r w:rsidRPr="000C1952">
        <w:rPr>
          <w:lang w:val="fr-FR"/>
        </w:rPr>
        <w:t>78.</w:t>
      </w:r>
      <w:r w:rsidRPr="000C1952">
        <w:rPr>
          <w:lang w:val="fr-FR"/>
        </w:rPr>
        <w:tab/>
        <w:t>L</w:t>
      </w:r>
      <w:r>
        <w:rPr>
          <w:lang w:val="fr-FR"/>
        </w:rPr>
        <w:t>’</w:t>
      </w:r>
      <w:r w:rsidRPr="000C1952">
        <w:rPr>
          <w:lang w:val="fr-FR"/>
        </w:rPr>
        <w:t>hôpital psychiatrique de Kaboul est doté d</w:t>
      </w:r>
      <w:r>
        <w:rPr>
          <w:lang w:val="fr-FR"/>
        </w:rPr>
        <w:t>’</w:t>
      </w:r>
      <w:r w:rsidRPr="000C1952">
        <w:rPr>
          <w:lang w:val="fr-FR"/>
        </w:rPr>
        <w:t>un service des urgences pour répondre aux besoins des enfants atteints de troubles mentaux ou psychologiques. Un centre spécialisé dans le traitement des troubles psychiatriques de l</w:t>
      </w:r>
      <w:r>
        <w:rPr>
          <w:lang w:val="fr-FR"/>
        </w:rPr>
        <w:t>’</w:t>
      </w:r>
      <w:r w:rsidRPr="000C1952">
        <w:rPr>
          <w:lang w:val="fr-FR"/>
        </w:rPr>
        <w:t xml:space="preserve">enfant a été créé dans le district de </w:t>
      </w:r>
      <w:proofErr w:type="spellStart"/>
      <w:r w:rsidRPr="000C1952">
        <w:rPr>
          <w:lang w:val="fr-FR"/>
        </w:rPr>
        <w:t>Shaidaie</w:t>
      </w:r>
      <w:proofErr w:type="spellEnd"/>
      <w:r w:rsidRPr="000C1952">
        <w:rPr>
          <w:lang w:val="fr-FR"/>
        </w:rPr>
        <w:t xml:space="preserve"> (province de Herat). Les centres de réadaptation pour enfants fournissent des services de santé et de psychiatrie à ceux de leurs résidents souffrant des séquelles des violences sexuelles qu</w:t>
      </w:r>
      <w:r>
        <w:rPr>
          <w:lang w:val="fr-FR"/>
        </w:rPr>
        <w:t>’</w:t>
      </w:r>
      <w:r w:rsidRPr="000C1952">
        <w:rPr>
          <w:lang w:val="fr-FR"/>
        </w:rPr>
        <w:t>ils ont subies. Les services de santé en place ne suffisent toutefois pas pour bien prendre en charge tous les enfants présentant des troubles mentaux ou psychiatriques.</w:t>
      </w:r>
    </w:p>
    <w:p w14:paraId="22F2A2FB" w14:textId="53EE7E6C" w:rsidR="000C1952" w:rsidRPr="000C1952" w:rsidRDefault="000C1952" w:rsidP="000C1952">
      <w:pPr>
        <w:pStyle w:val="SingleTxtG"/>
        <w:spacing w:before="120"/>
        <w:rPr>
          <w:lang w:val="fr-FR"/>
        </w:rPr>
      </w:pPr>
      <w:r w:rsidRPr="000C1952">
        <w:rPr>
          <w:lang w:val="fr-FR"/>
        </w:rPr>
        <w:t>79.</w:t>
      </w:r>
      <w:r w:rsidRPr="000C1952">
        <w:rPr>
          <w:lang w:val="fr-FR"/>
        </w:rPr>
        <w:tab/>
        <w:t xml:space="preserve">Le Ministère de la santé publique a lancé une formation sur des sujets comme le conseil </w:t>
      </w:r>
      <w:proofErr w:type="spellStart"/>
      <w:r w:rsidRPr="000C1952">
        <w:rPr>
          <w:lang w:val="fr-FR"/>
        </w:rPr>
        <w:t>sociopsychologique</w:t>
      </w:r>
      <w:proofErr w:type="spellEnd"/>
      <w:r w:rsidRPr="000C1952">
        <w:rPr>
          <w:lang w:val="fr-FR"/>
        </w:rPr>
        <w:t xml:space="preserve">, la violence sexiste et les droits des personnes handicapées, et a formé 1 713 agents de santé à la fourniture de conseils </w:t>
      </w:r>
      <w:proofErr w:type="spellStart"/>
      <w:r w:rsidRPr="000C1952">
        <w:rPr>
          <w:lang w:val="fr-FR"/>
        </w:rPr>
        <w:t>sociopsychologiques</w:t>
      </w:r>
      <w:proofErr w:type="spellEnd"/>
      <w:r w:rsidRPr="000C1952">
        <w:rPr>
          <w:lang w:val="fr-FR"/>
        </w:rPr>
        <w:t xml:space="preserve"> aux victimes de traumatismes psychologiques et aux personnes souffrant de psychose. Les agents de santé des provinces ont été formés à la fourniture d</w:t>
      </w:r>
      <w:r>
        <w:rPr>
          <w:lang w:val="fr-FR"/>
        </w:rPr>
        <w:t>’</w:t>
      </w:r>
      <w:r w:rsidRPr="000C1952">
        <w:rPr>
          <w:lang w:val="fr-FR"/>
        </w:rPr>
        <w:t>une assistance aux enfants déplacés.</w:t>
      </w:r>
    </w:p>
    <w:p w14:paraId="51634542" w14:textId="748C6DD2" w:rsidR="000C1952" w:rsidRPr="000C1952" w:rsidRDefault="000C1952" w:rsidP="000C1952">
      <w:pPr>
        <w:pStyle w:val="SingleTxtG"/>
        <w:spacing w:before="120"/>
        <w:rPr>
          <w:lang w:val="fr-FR"/>
        </w:rPr>
      </w:pPr>
      <w:r w:rsidRPr="000C1952">
        <w:rPr>
          <w:lang w:val="fr-FR"/>
        </w:rPr>
        <w:t>80.</w:t>
      </w:r>
      <w:r w:rsidRPr="000C1952">
        <w:rPr>
          <w:lang w:val="fr-FR"/>
        </w:rPr>
        <w:tab/>
        <w:t>Un centre de réhabilitation pour enfants a été créé à Kaboul afin de fournir des services de santé aux enfants atteints d</w:t>
      </w:r>
      <w:r>
        <w:rPr>
          <w:lang w:val="fr-FR"/>
        </w:rPr>
        <w:t>’</w:t>
      </w:r>
      <w:r w:rsidRPr="000C1952">
        <w:rPr>
          <w:lang w:val="fr-FR"/>
        </w:rPr>
        <w:t>autisme, du syndrome de Down, de retard mental et autres.</w:t>
      </w:r>
    </w:p>
    <w:p w14:paraId="37A9CF43" w14:textId="2D190E9D" w:rsidR="000C1952" w:rsidRDefault="000C1952" w:rsidP="000C1952">
      <w:pPr>
        <w:pStyle w:val="SingleTxtG"/>
        <w:spacing w:before="120"/>
        <w:rPr>
          <w:lang w:val="fr-FR"/>
        </w:rPr>
      </w:pPr>
      <w:r w:rsidRPr="000C1952">
        <w:rPr>
          <w:lang w:val="fr-FR"/>
        </w:rPr>
        <w:t>81.</w:t>
      </w:r>
      <w:r w:rsidRPr="000C1952">
        <w:rPr>
          <w:lang w:val="fr-FR"/>
        </w:rPr>
        <w:tab/>
        <w:t>Sur la période 2017-2019, la Commission pour la prévention de la traite des êtres humains et du trafic de migrants, relevant du Ministère de la justice, s</w:t>
      </w:r>
      <w:r>
        <w:rPr>
          <w:lang w:val="fr-FR"/>
        </w:rPr>
        <w:t>’</w:t>
      </w:r>
      <w:r w:rsidRPr="000C1952">
        <w:rPr>
          <w:lang w:val="fr-FR"/>
        </w:rPr>
        <w:t xml:space="preserve">est employée à éviter que les enfants ne soient affectés à des travaux pénibles les exposant à des atteintes physiques et mentales et a pu ainsi soustraire </w:t>
      </w:r>
      <w:r w:rsidRPr="008D7753">
        <w:rPr>
          <w:lang w:val="fr-FR"/>
        </w:rPr>
        <w:t>les nombres suivants</w:t>
      </w:r>
      <w:r w:rsidRPr="000C1952">
        <w:rPr>
          <w:lang w:val="fr-FR"/>
        </w:rPr>
        <w:t xml:space="preserve"> d</w:t>
      </w:r>
      <w:r>
        <w:rPr>
          <w:lang w:val="fr-FR"/>
        </w:rPr>
        <w:t>’</w:t>
      </w:r>
      <w:r w:rsidRPr="000C1952">
        <w:rPr>
          <w:lang w:val="fr-FR"/>
        </w:rPr>
        <w:t>enfants à de tels travaux.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2969"/>
        <w:gridCol w:w="1749"/>
        <w:gridCol w:w="1659"/>
      </w:tblGrid>
      <w:tr w:rsidR="000C1952" w:rsidRPr="00B50323" w14:paraId="22FBE631" w14:textId="77777777" w:rsidTr="00A076BE">
        <w:trPr>
          <w:tblHeader/>
        </w:trPr>
        <w:tc>
          <w:tcPr>
            <w:tcW w:w="993" w:type="dxa"/>
            <w:vMerge w:val="restart"/>
            <w:tcBorders>
              <w:top w:val="single" w:sz="4" w:space="0" w:color="auto"/>
              <w:bottom w:val="single" w:sz="12" w:space="0" w:color="auto"/>
            </w:tcBorders>
            <w:shd w:val="clear" w:color="auto" w:fill="auto"/>
            <w:vAlign w:val="bottom"/>
          </w:tcPr>
          <w:p w14:paraId="7333569C" w14:textId="77777777" w:rsidR="000C1952" w:rsidRPr="00B50323" w:rsidRDefault="000C1952" w:rsidP="000C1952">
            <w:pPr>
              <w:pStyle w:val="SingleTxtG"/>
              <w:tabs>
                <w:tab w:val="clear" w:pos="1701"/>
                <w:tab w:val="clear" w:pos="2268"/>
              </w:tabs>
              <w:suppressAutoHyphens w:val="0"/>
              <w:spacing w:before="80" w:after="80" w:line="200" w:lineRule="exact"/>
              <w:ind w:left="0" w:right="113"/>
              <w:jc w:val="left"/>
              <w:rPr>
                <w:i/>
                <w:sz w:val="16"/>
                <w:lang w:val="fr-FR"/>
              </w:rPr>
            </w:pPr>
            <w:r w:rsidRPr="00B50323">
              <w:rPr>
                <w:i/>
                <w:sz w:val="16"/>
                <w:lang w:val="fr-FR"/>
              </w:rPr>
              <w:t xml:space="preserve">Année </w:t>
            </w:r>
          </w:p>
        </w:tc>
        <w:tc>
          <w:tcPr>
            <w:tcW w:w="2969" w:type="dxa"/>
            <w:vMerge w:val="restart"/>
            <w:tcBorders>
              <w:top w:val="single" w:sz="4" w:space="0" w:color="auto"/>
              <w:bottom w:val="single" w:sz="12" w:space="0" w:color="auto"/>
            </w:tcBorders>
            <w:shd w:val="clear" w:color="auto" w:fill="auto"/>
            <w:vAlign w:val="bottom"/>
          </w:tcPr>
          <w:p w14:paraId="138E827B" w14:textId="77777777" w:rsidR="000C1952" w:rsidRPr="00B50323" w:rsidRDefault="000C1952" w:rsidP="00A06D81">
            <w:pPr>
              <w:pStyle w:val="SingleTxtG"/>
              <w:tabs>
                <w:tab w:val="clear" w:pos="1701"/>
                <w:tab w:val="clear" w:pos="2268"/>
              </w:tabs>
              <w:suppressAutoHyphens w:val="0"/>
              <w:spacing w:before="80" w:after="80" w:line="200" w:lineRule="exact"/>
              <w:ind w:left="0" w:right="113"/>
              <w:jc w:val="right"/>
              <w:rPr>
                <w:i/>
                <w:sz w:val="16"/>
                <w:rtl/>
                <w:lang w:val="fr-FR"/>
              </w:rPr>
            </w:pPr>
            <w:r w:rsidRPr="00B50323">
              <w:rPr>
                <w:i/>
                <w:sz w:val="16"/>
                <w:lang w:val="fr-FR"/>
              </w:rPr>
              <w:t>Enfants soustraits à des travaux pénibles</w:t>
            </w:r>
          </w:p>
        </w:tc>
        <w:tc>
          <w:tcPr>
            <w:tcW w:w="3408" w:type="dxa"/>
            <w:gridSpan w:val="2"/>
            <w:tcBorders>
              <w:top w:val="single" w:sz="4" w:space="0" w:color="auto"/>
              <w:bottom w:val="single" w:sz="4" w:space="0" w:color="auto"/>
            </w:tcBorders>
            <w:shd w:val="clear" w:color="auto" w:fill="auto"/>
            <w:vAlign w:val="bottom"/>
          </w:tcPr>
          <w:p w14:paraId="5D305A0F" w14:textId="77777777" w:rsidR="000C1952" w:rsidRPr="00B50323" w:rsidRDefault="000C1952" w:rsidP="000C1952">
            <w:pPr>
              <w:pStyle w:val="SingleTxtG"/>
              <w:tabs>
                <w:tab w:val="clear" w:pos="1701"/>
                <w:tab w:val="clear" w:pos="2268"/>
              </w:tabs>
              <w:suppressAutoHyphens w:val="0"/>
              <w:spacing w:before="80" w:after="80" w:line="200" w:lineRule="exact"/>
              <w:ind w:left="0" w:right="113"/>
              <w:jc w:val="center"/>
              <w:rPr>
                <w:i/>
                <w:sz w:val="16"/>
                <w:rtl/>
                <w:lang w:val="fr-FR"/>
              </w:rPr>
            </w:pPr>
            <w:r w:rsidRPr="00B50323">
              <w:rPr>
                <w:i/>
                <w:sz w:val="16"/>
                <w:lang w:val="fr-FR"/>
              </w:rPr>
              <w:t>Sexe</w:t>
            </w:r>
          </w:p>
        </w:tc>
      </w:tr>
      <w:tr w:rsidR="000C1952" w:rsidRPr="00B50323" w14:paraId="277833CC" w14:textId="77777777" w:rsidTr="00B76FFD">
        <w:trPr>
          <w:tblHeader/>
        </w:trPr>
        <w:tc>
          <w:tcPr>
            <w:tcW w:w="993" w:type="dxa"/>
            <w:vMerge/>
            <w:tcBorders>
              <w:top w:val="nil"/>
              <w:bottom w:val="single" w:sz="12" w:space="0" w:color="auto"/>
            </w:tcBorders>
            <w:shd w:val="clear" w:color="auto" w:fill="auto"/>
            <w:vAlign w:val="bottom"/>
          </w:tcPr>
          <w:p w14:paraId="34BA9921"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rtl/>
                <w:lang w:val="fr-FR"/>
              </w:rPr>
            </w:pPr>
          </w:p>
        </w:tc>
        <w:tc>
          <w:tcPr>
            <w:tcW w:w="2969" w:type="dxa"/>
            <w:vMerge/>
            <w:tcBorders>
              <w:top w:val="nil"/>
              <w:bottom w:val="single" w:sz="12" w:space="0" w:color="auto"/>
            </w:tcBorders>
            <w:shd w:val="clear" w:color="auto" w:fill="auto"/>
            <w:vAlign w:val="bottom"/>
          </w:tcPr>
          <w:p w14:paraId="75914AB8" w14:textId="77777777" w:rsidR="000C1952" w:rsidRPr="00B50323" w:rsidRDefault="000C1952" w:rsidP="00A06D81">
            <w:pPr>
              <w:pStyle w:val="SingleTxtG"/>
              <w:tabs>
                <w:tab w:val="clear" w:pos="1701"/>
                <w:tab w:val="clear" w:pos="2268"/>
              </w:tabs>
              <w:suppressAutoHyphens w:val="0"/>
              <w:spacing w:before="40" w:after="40" w:line="220" w:lineRule="exact"/>
              <w:ind w:left="0" w:right="113"/>
              <w:jc w:val="right"/>
              <w:rPr>
                <w:sz w:val="18"/>
                <w:rtl/>
                <w:lang w:val="fr-FR"/>
              </w:rPr>
            </w:pPr>
          </w:p>
        </w:tc>
        <w:tc>
          <w:tcPr>
            <w:tcW w:w="1749" w:type="dxa"/>
            <w:tcBorders>
              <w:top w:val="single" w:sz="4" w:space="0" w:color="auto"/>
              <w:bottom w:val="single" w:sz="12" w:space="0" w:color="auto"/>
            </w:tcBorders>
            <w:shd w:val="clear" w:color="auto" w:fill="auto"/>
            <w:vAlign w:val="bottom"/>
          </w:tcPr>
          <w:p w14:paraId="61EC7CD6" w14:textId="77777777" w:rsidR="000C1952" w:rsidRPr="00B50323" w:rsidRDefault="000C1952" w:rsidP="00252426">
            <w:pPr>
              <w:pStyle w:val="SingleTxtG"/>
              <w:tabs>
                <w:tab w:val="clear" w:pos="1701"/>
                <w:tab w:val="clear" w:pos="2268"/>
              </w:tabs>
              <w:suppressAutoHyphens w:val="0"/>
              <w:spacing w:before="80" w:after="80" w:line="200" w:lineRule="exact"/>
              <w:ind w:left="0" w:right="0"/>
              <w:jc w:val="right"/>
              <w:rPr>
                <w:i/>
                <w:sz w:val="16"/>
                <w:lang w:val="fr-FR"/>
              </w:rPr>
            </w:pPr>
            <w:r w:rsidRPr="00B50323">
              <w:rPr>
                <w:i/>
                <w:sz w:val="16"/>
                <w:lang w:val="fr-FR"/>
              </w:rPr>
              <w:t>Garçons</w:t>
            </w:r>
          </w:p>
        </w:tc>
        <w:tc>
          <w:tcPr>
            <w:tcW w:w="1659" w:type="dxa"/>
            <w:tcBorders>
              <w:top w:val="single" w:sz="4" w:space="0" w:color="auto"/>
              <w:bottom w:val="single" w:sz="12" w:space="0" w:color="auto"/>
            </w:tcBorders>
            <w:shd w:val="clear" w:color="auto" w:fill="auto"/>
            <w:vAlign w:val="bottom"/>
          </w:tcPr>
          <w:p w14:paraId="487E11A8" w14:textId="77777777" w:rsidR="000C1952" w:rsidRPr="00B50323" w:rsidRDefault="000C1952" w:rsidP="00252426">
            <w:pPr>
              <w:pStyle w:val="SingleTxtG"/>
              <w:tabs>
                <w:tab w:val="clear" w:pos="1701"/>
                <w:tab w:val="clear" w:pos="2268"/>
              </w:tabs>
              <w:suppressAutoHyphens w:val="0"/>
              <w:spacing w:before="80" w:after="80" w:line="200" w:lineRule="exact"/>
              <w:ind w:left="0" w:right="0"/>
              <w:jc w:val="right"/>
              <w:rPr>
                <w:i/>
                <w:sz w:val="16"/>
                <w:rtl/>
                <w:lang w:val="fr-FR"/>
              </w:rPr>
            </w:pPr>
            <w:r w:rsidRPr="00B50323">
              <w:rPr>
                <w:i/>
                <w:sz w:val="16"/>
                <w:lang w:val="fr-FR"/>
              </w:rPr>
              <w:t>Filles</w:t>
            </w:r>
          </w:p>
        </w:tc>
      </w:tr>
      <w:tr w:rsidR="000C1952" w:rsidRPr="00B50323" w14:paraId="45E77B8C" w14:textId="77777777" w:rsidTr="00B76FFD">
        <w:tc>
          <w:tcPr>
            <w:tcW w:w="993" w:type="dxa"/>
            <w:tcBorders>
              <w:top w:val="single" w:sz="12" w:space="0" w:color="auto"/>
            </w:tcBorders>
            <w:shd w:val="clear" w:color="auto" w:fill="auto"/>
          </w:tcPr>
          <w:p w14:paraId="4967E3D0"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rtl/>
                <w:lang w:val="fr-FR"/>
              </w:rPr>
            </w:pPr>
            <w:r w:rsidRPr="00B50323">
              <w:rPr>
                <w:sz w:val="18"/>
                <w:lang w:val="fr-FR"/>
              </w:rPr>
              <w:t>2017</w:t>
            </w:r>
          </w:p>
        </w:tc>
        <w:tc>
          <w:tcPr>
            <w:tcW w:w="2969" w:type="dxa"/>
            <w:tcBorders>
              <w:top w:val="single" w:sz="12" w:space="0" w:color="auto"/>
            </w:tcBorders>
            <w:shd w:val="clear" w:color="auto" w:fill="auto"/>
            <w:vAlign w:val="bottom"/>
          </w:tcPr>
          <w:p w14:paraId="319B8013" w14:textId="77777777" w:rsidR="000C1952" w:rsidRPr="00B50323" w:rsidRDefault="000C1952" w:rsidP="00A06D81">
            <w:pPr>
              <w:pStyle w:val="SingleTxtG"/>
              <w:tabs>
                <w:tab w:val="clear" w:pos="1701"/>
                <w:tab w:val="clear" w:pos="2268"/>
              </w:tabs>
              <w:suppressAutoHyphens w:val="0"/>
              <w:spacing w:before="40" w:after="40" w:line="220" w:lineRule="exact"/>
              <w:ind w:left="0" w:right="113"/>
              <w:jc w:val="right"/>
              <w:rPr>
                <w:sz w:val="18"/>
                <w:rtl/>
                <w:lang w:val="fr-FR"/>
              </w:rPr>
            </w:pPr>
            <w:r w:rsidRPr="00B50323">
              <w:rPr>
                <w:sz w:val="18"/>
                <w:lang w:val="fr-FR"/>
              </w:rPr>
              <w:t>983</w:t>
            </w:r>
          </w:p>
        </w:tc>
        <w:tc>
          <w:tcPr>
            <w:tcW w:w="1749" w:type="dxa"/>
            <w:tcBorders>
              <w:top w:val="single" w:sz="12" w:space="0" w:color="auto"/>
            </w:tcBorders>
            <w:shd w:val="clear" w:color="auto" w:fill="auto"/>
            <w:vAlign w:val="bottom"/>
          </w:tcPr>
          <w:p w14:paraId="358D26C1" w14:textId="77777777" w:rsidR="000C1952" w:rsidRPr="00B50323" w:rsidRDefault="000C1952" w:rsidP="00252426">
            <w:pPr>
              <w:pStyle w:val="SingleTxtG"/>
              <w:tabs>
                <w:tab w:val="clear" w:pos="1701"/>
                <w:tab w:val="clear" w:pos="2268"/>
              </w:tabs>
              <w:suppressAutoHyphens w:val="0"/>
              <w:spacing w:before="40" w:after="40" w:line="220" w:lineRule="exact"/>
              <w:ind w:left="0" w:right="0"/>
              <w:jc w:val="right"/>
              <w:rPr>
                <w:sz w:val="18"/>
                <w:rtl/>
                <w:lang w:val="fr-FR"/>
              </w:rPr>
            </w:pPr>
            <w:r w:rsidRPr="00B50323">
              <w:rPr>
                <w:sz w:val="18"/>
                <w:lang w:val="fr-FR"/>
              </w:rPr>
              <w:t>983</w:t>
            </w:r>
          </w:p>
        </w:tc>
        <w:tc>
          <w:tcPr>
            <w:tcW w:w="1659" w:type="dxa"/>
            <w:tcBorders>
              <w:top w:val="single" w:sz="12" w:space="0" w:color="auto"/>
            </w:tcBorders>
            <w:shd w:val="clear" w:color="auto" w:fill="auto"/>
            <w:vAlign w:val="bottom"/>
          </w:tcPr>
          <w:p w14:paraId="03148964" w14:textId="77777777" w:rsidR="000C1952" w:rsidRPr="00B50323" w:rsidRDefault="000C1952" w:rsidP="00252426">
            <w:pPr>
              <w:pStyle w:val="SingleTxtG"/>
              <w:tabs>
                <w:tab w:val="clear" w:pos="1701"/>
                <w:tab w:val="clear" w:pos="2268"/>
              </w:tabs>
              <w:suppressAutoHyphens w:val="0"/>
              <w:spacing w:before="40" w:after="40" w:line="220" w:lineRule="exact"/>
              <w:ind w:left="0" w:right="0"/>
              <w:jc w:val="right"/>
              <w:rPr>
                <w:sz w:val="18"/>
                <w:rtl/>
                <w:lang w:val="fr-FR"/>
              </w:rPr>
            </w:pPr>
            <w:r w:rsidRPr="00B50323">
              <w:rPr>
                <w:sz w:val="18"/>
                <w:lang w:val="fr-FR"/>
              </w:rPr>
              <w:t>0</w:t>
            </w:r>
          </w:p>
        </w:tc>
      </w:tr>
      <w:tr w:rsidR="000C1952" w:rsidRPr="00B50323" w14:paraId="28E6138C" w14:textId="77777777" w:rsidTr="00B76FFD">
        <w:tc>
          <w:tcPr>
            <w:tcW w:w="993" w:type="dxa"/>
            <w:shd w:val="clear" w:color="auto" w:fill="auto"/>
          </w:tcPr>
          <w:p w14:paraId="5C7B88DF"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rtl/>
                <w:lang w:val="fr-FR"/>
              </w:rPr>
            </w:pPr>
            <w:r w:rsidRPr="00B50323">
              <w:rPr>
                <w:sz w:val="18"/>
                <w:lang w:val="fr-FR"/>
              </w:rPr>
              <w:t>2018</w:t>
            </w:r>
          </w:p>
        </w:tc>
        <w:tc>
          <w:tcPr>
            <w:tcW w:w="2969" w:type="dxa"/>
            <w:shd w:val="clear" w:color="auto" w:fill="auto"/>
            <w:vAlign w:val="bottom"/>
          </w:tcPr>
          <w:p w14:paraId="0A3EA9C8" w14:textId="77777777" w:rsidR="000C1952" w:rsidRPr="00B50323" w:rsidRDefault="000C1952" w:rsidP="00A06D81">
            <w:pPr>
              <w:pStyle w:val="SingleTxtG"/>
              <w:tabs>
                <w:tab w:val="clear" w:pos="1701"/>
                <w:tab w:val="clear" w:pos="2268"/>
              </w:tabs>
              <w:suppressAutoHyphens w:val="0"/>
              <w:spacing w:before="40" w:after="40" w:line="220" w:lineRule="exact"/>
              <w:ind w:left="0" w:right="113"/>
              <w:jc w:val="right"/>
              <w:rPr>
                <w:sz w:val="18"/>
                <w:rtl/>
                <w:lang w:val="fr-FR"/>
              </w:rPr>
            </w:pPr>
            <w:r w:rsidRPr="00B50323">
              <w:rPr>
                <w:sz w:val="18"/>
                <w:lang w:val="fr-FR"/>
              </w:rPr>
              <w:t>377</w:t>
            </w:r>
          </w:p>
        </w:tc>
        <w:tc>
          <w:tcPr>
            <w:tcW w:w="1749" w:type="dxa"/>
            <w:shd w:val="clear" w:color="auto" w:fill="auto"/>
            <w:vAlign w:val="bottom"/>
          </w:tcPr>
          <w:p w14:paraId="21041E2C" w14:textId="77777777" w:rsidR="000C1952" w:rsidRPr="00B50323" w:rsidRDefault="000C1952" w:rsidP="00252426">
            <w:pPr>
              <w:pStyle w:val="SingleTxtG"/>
              <w:tabs>
                <w:tab w:val="clear" w:pos="1701"/>
                <w:tab w:val="clear" w:pos="2268"/>
              </w:tabs>
              <w:suppressAutoHyphens w:val="0"/>
              <w:spacing w:before="40" w:after="40" w:line="220" w:lineRule="exact"/>
              <w:ind w:left="0" w:right="0"/>
              <w:jc w:val="right"/>
              <w:rPr>
                <w:sz w:val="18"/>
                <w:rtl/>
                <w:lang w:val="fr-FR"/>
              </w:rPr>
            </w:pPr>
            <w:r w:rsidRPr="00B50323">
              <w:rPr>
                <w:sz w:val="18"/>
                <w:lang w:val="fr-FR"/>
              </w:rPr>
              <w:t>373</w:t>
            </w:r>
          </w:p>
        </w:tc>
        <w:tc>
          <w:tcPr>
            <w:tcW w:w="1659" w:type="dxa"/>
            <w:shd w:val="clear" w:color="auto" w:fill="auto"/>
            <w:vAlign w:val="bottom"/>
          </w:tcPr>
          <w:p w14:paraId="36064086" w14:textId="77777777" w:rsidR="000C1952" w:rsidRPr="00B50323" w:rsidRDefault="000C1952" w:rsidP="00252426">
            <w:pPr>
              <w:pStyle w:val="SingleTxtG"/>
              <w:tabs>
                <w:tab w:val="clear" w:pos="1701"/>
                <w:tab w:val="clear" w:pos="2268"/>
              </w:tabs>
              <w:suppressAutoHyphens w:val="0"/>
              <w:spacing w:before="40" w:after="40" w:line="220" w:lineRule="exact"/>
              <w:ind w:left="0" w:right="0"/>
              <w:jc w:val="right"/>
              <w:rPr>
                <w:sz w:val="18"/>
                <w:rtl/>
                <w:lang w:val="fr-FR"/>
              </w:rPr>
            </w:pPr>
            <w:r w:rsidRPr="00B50323">
              <w:rPr>
                <w:sz w:val="18"/>
                <w:lang w:val="fr-FR"/>
              </w:rPr>
              <w:t>4</w:t>
            </w:r>
          </w:p>
        </w:tc>
      </w:tr>
      <w:tr w:rsidR="000C1952" w:rsidRPr="00B50323" w14:paraId="58369BD0" w14:textId="77777777" w:rsidTr="00B76FFD">
        <w:tc>
          <w:tcPr>
            <w:tcW w:w="993" w:type="dxa"/>
            <w:tcBorders>
              <w:bottom w:val="single" w:sz="4" w:space="0" w:color="auto"/>
            </w:tcBorders>
            <w:shd w:val="clear" w:color="auto" w:fill="auto"/>
          </w:tcPr>
          <w:p w14:paraId="1D88A48C"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rtl/>
                <w:lang w:val="fr-FR"/>
              </w:rPr>
            </w:pPr>
            <w:r w:rsidRPr="00B50323">
              <w:rPr>
                <w:sz w:val="18"/>
                <w:lang w:val="fr-FR"/>
              </w:rPr>
              <w:t>2019</w:t>
            </w:r>
          </w:p>
        </w:tc>
        <w:tc>
          <w:tcPr>
            <w:tcW w:w="2969" w:type="dxa"/>
            <w:tcBorders>
              <w:bottom w:val="single" w:sz="4" w:space="0" w:color="auto"/>
            </w:tcBorders>
            <w:shd w:val="clear" w:color="auto" w:fill="auto"/>
            <w:vAlign w:val="bottom"/>
          </w:tcPr>
          <w:p w14:paraId="1E1D5BAA" w14:textId="77777777" w:rsidR="000C1952" w:rsidRPr="00B50323" w:rsidRDefault="000C1952" w:rsidP="00A06D81">
            <w:pPr>
              <w:pStyle w:val="SingleTxtG"/>
              <w:tabs>
                <w:tab w:val="clear" w:pos="1701"/>
                <w:tab w:val="clear" w:pos="2268"/>
              </w:tabs>
              <w:suppressAutoHyphens w:val="0"/>
              <w:spacing w:before="40" w:after="40" w:line="220" w:lineRule="exact"/>
              <w:ind w:left="0" w:right="113"/>
              <w:jc w:val="right"/>
              <w:rPr>
                <w:sz w:val="18"/>
                <w:rtl/>
                <w:lang w:val="fr-FR"/>
              </w:rPr>
            </w:pPr>
            <w:r w:rsidRPr="00B50323">
              <w:rPr>
                <w:sz w:val="18"/>
                <w:lang w:val="fr-FR"/>
              </w:rPr>
              <w:t>402</w:t>
            </w:r>
          </w:p>
        </w:tc>
        <w:tc>
          <w:tcPr>
            <w:tcW w:w="1749" w:type="dxa"/>
            <w:tcBorders>
              <w:bottom w:val="single" w:sz="4" w:space="0" w:color="auto"/>
            </w:tcBorders>
            <w:shd w:val="clear" w:color="auto" w:fill="auto"/>
            <w:vAlign w:val="bottom"/>
          </w:tcPr>
          <w:p w14:paraId="67524333" w14:textId="77777777" w:rsidR="000C1952" w:rsidRPr="00B50323" w:rsidRDefault="000C1952" w:rsidP="00252426">
            <w:pPr>
              <w:pStyle w:val="SingleTxtG"/>
              <w:tabs>
                <w:tab w:val="clear" w:pos="1701"/>
                <w:tab w:val="clear" w:pos="2268"/>
              </w:tabs>
              <w:suppressAutoHyphens w:val="0"/>
              <w:spacing w:before="40" w:after="40" w:line="220" w:lineRule="exact"/>
              <w:ind w:left="0" w:right="0"/>
              <w:jc w:val="right"/>
              <w:rPr>
                <w:sz w:val="18"/>
                <w:rtl/>
                <w:lang w:val="fr-FR"/>
              </w:rPr>
            </w:pPr>
            <w:r w:rsidRPr="00B50323">
              <w:rPr>
                <w:sz w:val="18"/>
                <w:lang w:val="fr-FR"/>
              </w:rPr>
              <w:t>388</w:t>
            </w:r>
          </w:p>
        </w:tc>
        <w:tc>
          <w:tcPr>
            <w:tcW w:w="1659" w:type="dxa"/>
            <w:tcBorders>
              <w:bottom w:val="single" w:sz="4" w:space="0" w:color="auto"/>
            </w:tcBorders>
            <w:shd w:val="clear" w:color="auto" w:fill="auto"/>
            <w:vAlign w:val="bottom"/>
          </w:tcPr>
          <w:p w14:paraId="59E8EF71" w14:textId="77777777" w:rsidR="000C1952" w:rsidRPr="00B50323" w:rsidRDefault="000C1952" w:rsidP="00252426">
            <w:pPr>
              <w:pStyle w:val="SingleTxtG"/>
              <w:tabs>
                <w:tab w:val="clear" w:pos="1701"/>
                <w:tab w:val="clear" w:pos="2268"/>
              </w:tabs>
              <w:suppressAutoHyphens w:val="0"/>
              <w:spacing w:before="40" w:after="40" w:line="220" w:lineRule="exact"/>
              <w:ind w:left="0" w:right="0"/>
              <w:jc w:val="right"/>
              <w:rPr>
                <w:sz w:val="18"/>
                <w:rtl/>
                <w:lang w:val="fr-FR"/>
              </w:rPr>
            </w:pPr>
            <w:r w:rsidRPr="00B50323">
              <w:rPr>
                <w:sz w:val="18"/>
                <w:lang w:val="fr-FR"/>
              </w:rPr>
              <w:t>14</w:t>
            </w:r>
          </w:p>
        </w:tc>
      </w:tr>
      <w:tr w:rsidR="000C1952" w:rsidRPr="00A076BE" w14:paraId="62A816D9" w14:textId="77777777" w:rsidTr="00B76FFD">
        <w:tc>
          <w:tcPr>
            <w:tcW w:w="5711" w:type="dxa"/>
            <w:gridSpan w:val="3"/>
            <w:tcBorders>
              <w:top w:val="single" w:sz="4" w:space="0" w:color="auto"/>
              <w:bottom w:val="single" w:sz="12" w:space="0" w:color="auto"/>
            </w:tcBorders>
            <w:shd w:val="clear" w:color="auto" w:fill="auto"/>
          </w:tcPr>
          <w:p w14:paraId="42046BA1" w14:textId="1E80AE79" w:rsidR="000C1952" w:rsidRPr="00A076BE" w:rsidRDefault="000C1952" w:rsidP="00A076BE">
            <w:pPr>
              <w:pStyle w:val="SingleTxtG"/>
              <w:tabs>
                <w:tab w:val="clear" w:pos="1701"/>
                <w:tab w:val="clear" w:pos="2268"/>
              </w:tabs>
              <w:suppressAutoHyphens w:val="0"/>
              <w:spacing w:before="80" w:after="80" w:line="220" w:lineRule="exact"/>
              <w:ind w:left="283" w:right="0"/>
              <w:jc w:val="left"/>
              <w:rPr>
                <w:b/>
                <w:sz w:val="18"/>
                <w:rtl/>
                <w:lang w:val="fr-FR"/>
              </w:rPr>
            </w:pPr>
            <w:r w:rsidRPr="00A076BE">
              <w:rPr>
                <w:b/>
                <w:sz w:val="18"/>
                <w:lang w:val="fr-FR"/>
              </w:rPr>
              <w:t>Total</w:t>
            </w:r>
          </w:p>
        </w:tc>
        <w:tc>
          <w:tcPr>
            <w:tcW w:w="1659" w:type="dxa"/>
            <w:tcBorders>
              <w:top w:val="single" w:sz="4" w:space="0" w:color="auto"/>
              <w:bottom w:val="single" w:sz="12" w:space="0" w:color="auto"/>
            </w:tcBorders>
            <w:shd w:val="clear" w:color="auto" w:fill="auto"/>
            <w:vAlign w:val="bottom"/>
          </w:tcPr>
          <w:p w14:paraId="3EA1DD00" w14:textId="77777777" w:rsidR="000C1952" w:rsidRPr="00A076BE" w:rsidRDefault="000C1952" w:rsidP="00A076BE">
            <w:pPr>
              <w:pStyle w:val="SingleTxtG"/>
              <w:tabs>
                <w:tab w:val="clear" w:pos="1701"/>
                <w:tab w:val="clear" w:pos="2268"/>
              </w:tabs>
              <w:suppressAutoHyphens w:val="0"/>
              <w:spacing w:before="80" w:after="80" w:line="220" w:lineRule="exact"/>
              <w:ind w:left="0" w:right="0"/>
              <w:jc w:val="right"/>
              <w:rPr>
                <w:b/>
                <w:sz w:val="18"/>
                <w:rtl/>
                <w:lang w:val="fr-FR"/>
              </w:rPr>
            </w:pPr>
            <w:r w:rsidRPr="00A076BE">
              <w:rPr>
                <w:b/>
                <w:sz w:val="18"/>
                <w:lang w:val="fr-FR"/>
              </w:rPr>
              <w:t>1 762</w:t>
            </w:r>
          </w:p>
        </w:tc>
      </w:tr>
    </w:tbl>
    <w:p w14:paraId="019149FC" w14:textId="574B8598" w:rsidR="000C1952" w:rsidRPr="00B50323" w:rsidRDefault="000C1952" w:rsidP="000C1952">
      <w:pPr>
        <w:pStyle w:val="SingleTxtG"/>
        <w:spacing w:before="120"/>
        <w:rPr>
          <w:lang w:val="fr-FR"/>
        </w:rPr>
      </w:pPr>
      <w:r w:rsidRPr="00B50323">
        <w:rPr>
          <w:lang w:val="fr-FR"/>
        </w:rPr>
        <w:t>82.</w:t>
      </w:r>
      <w:r w:rsidRPr="00B50323">
        <w:rPr>
          <w:lang w:val="fr-FR"/>
        </w:rPr>
        <w:tab/>
        <w:t>Comme signalé dans le rapport valant deuxième à cinquième rapports périodiques soumis par l</w:t>
      </w:r>
      <w:r>
        <w:rPr>
          <w:lang w:val="fr-FR"/>
        </w:rPr>
        <w:t>’</w:t>
      </w:r>
      <w:r w:rsidRPr="00B50323">
        <w:rPr>
          <w:lang w:val="fr-FR"/>
        </w:rPr>
        <w:t>Afghanistan au titre de la Convention relative aux droits de l</w:t>
      </w:r>
      <w:r>
        <w:rPr>
          <w:lang w:val="fr-FR"/>
        </w:rPr>
        <w:t>’</w:t>
      </w:r>
      <w:r w:rsidRPr="00B50323">
        <w:rPr>
          <w:lang w:val="fr-FR"/>
        </w:rPr>
        <w:t>enfant, en 2017, le Ministère de la santé publique a déployé des équipes sanitaires mobiles dans 29 provinces du pays pour aider les personnes n</w:t>
      </w:r>
      <w:r>
        <w:rPr>
          <w:lang w:val="fr-FR"/>
        </w:rPr>
        <w:t>’</w:t>
      </w:r>
      <w:r w:rsidRPr="00B50323">
        <w:rPr>
          <w:lang w:val="fr-FR"/>
        </w:rPr>
        <w:t>ayant pas accès aux services de santé, vivant dans des zones éloignées des centres de santé ou se trouvant en situation d</w:t>
      </w:r>
      <w:r>
        <w:rPr>
          <w:lang w:val="fr-FR"/>
        </w:rPr>
        <w:t>’</w:t>
      </w:r>
      <w:r w:rsidRPr="00B50323">
        <w:rPr>
          <w:lang w:val="fr-FR"/>
        </w:rPr>
        <w:t>urgence.</w:t>
      </w:r>
    </w:p>
    <w:p w14:paraId="63092E99" w14:textId="708E37DB" w:rsidR="000C1952" w:rsidRDefault="000C1952" w:rsidP="000C1952">
      <w:pPr>
        <w:pStyle w:val="SingleTxtG"/>
        <w:spacing w:before="120"/>
        <w:rPr>
          <w:lang w:val="fr-FR"/>
        </w:rPr>
      </w:pPr>
      <w:r w:rsidRPr="00B50323">
        <w:rPr>
          <w:lang w:val="fr-FR"/>
        </w:rPr>
        <w:t>83.</w:t>
      </w:r>
      <w:r w:rsidRPr="00B50323">
        <w:rPr>
          <w:lang w:val="fr-FR"/>
        </w:rPr>
        <w:tab/>
        <w:t>Ces équipes fournissent des services de santé dans 33 provinces du pays (la province de Badakhshan est desservie par les antennes sanitaires d</w:t>
      </w:r>
      <w:r>
        <w:rPr>
          <w:lang w:val="fr-FR"/>
        </w:rPr>
        <w:t>’</w:t>
      </w:r>
      <w:r w:rsidRPr="00B50323">
        <w:rPr>
          <w:lang w:val="fr-FR"/>
        </w:rPr>
        <w:t>ONG). À ce jour ces équipes ont fourni des services de santé à 911 162 enfants (dont 457 272 filles et 453 890 garçons).</w:t>
      </w:r>
    </w:p>
    <w:tbl>
      <w:tblPr>
        <w:tblW w:w="7370" w:type="dxa"/>
        <w:tblInd w:w="1134" w:type="dxa"/>
        <w:tblLayout w:type="fixed"/>
        <w:tblCellMar>
          <w:left w:w="0" w:type="dxa"/>
          <w:right w:w="0" w:type="dxa"/>
        </w:tblCellMar>
        <w:tblLook w:val="04A0" w:firstRow="1" w:lastRow="0" w:firstColumn="1" w:lastColumn="0" w:noHBand="0" w:noVBand="1"/>
      </w:tblPr>
      <w:tblGrid>
        <w:gridCol w:w="1106"/>
        <w:gridCol w:w="1932"/>
        <w:gridCol w:w="2043"/>
        <w:gridCol w:w="2289"/>
      </w:tblGrid>
      <w:tr w:rsidR="000C1952" w:rsidRPr="00A076BE" w14:paraId="168B22CD" w14:textId="77777777" w:rsidTr="00B76FFD">
        <w:trPr>
          <w:tblHeader/>
        </w:trPr>
        <w:tc>
          <w:tcPr>
            <w:tcW w:w="1106" w:type="dxa"/>
            <w:tcBorders>
              <w:top w:val="single" w:sz="4" w:space="0" w:color="auto"/>
              <w:bottom w:val="single" w:sz="12" w:space="0" w:color="auto"/>
            </w:tcBorders>
            <w:shd w:val="clear" w:color="auto" w:fill="auto"/>
            <w:vAlign w:val="bottom"/>
          </w:tcPr>
          <w:p w14:paraId="7DB7CAD2" w14:textId="42E82B4F" w:rsidR="000C1952" w:rsidRPr="00A076BE" w:rsidRDefault="00A076BE" w:rsidP="00A076BE">
            <w:pPr>
              <w:suppressAutoHyphens w:val="0"/>
              <w:spacing w:before="80" w:after="80" w:line="200" w:lineRule="exact"/>
              <w:rPr>
                <w:i/>
                <w:sz w:val="16"/>
                <w:lang w:val="fr-FR"/>
              </w:rPr>
            </w:pPr>
            <w:r w:rsidRPr="00A076BE">
              <w:rPr>
                <w:rFonts w:eastAsia="MS Mincho"/>
                <w:i/>
                <w:sz w:val="16"/>
                <w:szCs w:val="22"/>
                <w:lang w:val="fr-FR"/>
              </w:rPr>
              <w:t>N</w:t>
            </w:r>
            <w:r w:rsidRPr="00A076BE">
              <w:rPr>
                <w:rFonts w:eastAsia="MS Mincho"/>
                <w:i/>
                <w:sz w:val="16"/>
                <w:szCs w:val="22"/>
                <w:vertAlign w:val="superscript"/>
                <w:lang w:val="fr-FR"/>
              </w:rPr>
              <w:t>o</w:t>
            </w:r>
            <w:r>
              <w:rPr>
                <w:i/>
                <w:sz w:val="16"/>
                <w:lang w:val="fr-FR"/>
              </w:rPr>
              <w:t> </w:t>
            </w:r>
          </w:p>
        </w:tc>
        <w:tc>
          <w:tcPr>
            <w:tcW w:w="1932" w:type="dxa"/>
            <w:tcBorders>
              <w:top w:val="single" w:sz="4" w:space="0" w:color="auto"/>
              <w:bottom w:val="single" w:sz="12" w:space="0" w:color="auto"/>
            </w:tcBorders>
            <w:shd w:val="clear" w:color="auto" w:fill="auto"/>
            <w:vAlign w:val="bottom"/>
          </w:tcPr>
          <w:p w14:paraId="0EECC61D" w14:textId="77777777" w:rsidR="000C1952" w:rsidRPr="00A076BE" w:rsidRDefault="000C1952" w:rsidP="00A076BE">
            <w:pPr>
              <w:suppressAutoHyphens w:val="0"/>
              <w:spacing w:before="80" w:after="80" w:line="200" w:lineRule="exact"/>
              <w:rPr>
                <w:i/>
                <w:sz w:val="16"/>
                <w:lang w:val="fr-FR"/>
              </w:rPr>
            </w:pPr>
            <w:r w:rsidRPr="00A076BE">
              <w:rPr>
                <w:i/>
                <w:sz w:val="16"/>
                <w:lang w:val="fr-FR"/>
              </w:rPr>
              <w:t>Province</w:t>
            </w:r>
          </w:p>
        </w:tc>
        <w:tc>
          <w:tcPr>
            <w:tcW w:w="2043" w:type="dxa"/>
            <w:tcBorders>
              <w:top w:val="single" w:sz="4" w:space="0" w:color="auto"/>
              <w:bottom w:val="single" w:sz="12" w:space="0" w:color="auto"/>
            </w:tcBorders>
            <w:shd w:val="clear" w:color="auto" w:fill="auto"/>
            <w:vAlign w:val="bottom"/>
          </w:tcPr>
          <w:p w14:paraId="2C7908B3" w14:textId="77777777" w:rsidR="000C1952" w:rsidRPr="00A076BE" w:rsidRDefault="000C1952" w:rsidP="00A076BE">
            <w:pPr>
              <w:suppressAutoHyphens w:val="0"/>
              <w:spacing w:before="80" w:after="80" w:line="200" w:lineRule="exact"/>
              <w:jc w:val="right"/>
              <w:rPr>
                <w:i/>
                <w:sz w:val="16"/>
                <w:lang w:val="fr-FR"/>
              </w:rPr>
            </w:pPr>
            <w:r w:rsidRPr="00A076BE">
              <w:rPr>
                <w:i/>
                <w:sz w:val="16"/>
                <w:lang w:val="fr-FR"/>
              </w:rPr>
              <w:t>Filles de moins de 5 ans</w:t>
            </w:r>
          </w:p>
        </w:tc>
        <w:tc>
          <w:tcPr>
            <w:tcW w:w="2289" w:type="dxa"/>
            <w:tcBorders>
              <w:top w:val="single" w:sz="4" w:space="0" w:color="auto"/>
              <w:bottom w:val="single" w:sz="12" w:space="0" w:color="auto"/>
            </w:tcBorders>
            <w:shd w:val="clear" w:color="auto" w:fill="auto"/>
            <w:vAlign w:val="bottom"/>
          </w:tcPr>
          <w:p w14:paraId="3A4F7D6A" w14:textId="77777777" w:rsidR="000C1952" w:rsidRPr="00A076BE" w:rsidRDefault="000C1952" w:rsidP="00A076BE">
            <w:pPr>
              <w:suppressAutoHyphens w:val="0"/>
              <w:spacing w:before="80" w:after="80" w:line="200" w:lineRule="exact"/>
              <w:jc w:val="right"/>
              <w:rPr>
                <w:i/>
                <w:sz w:val="16"/>
                <w:lang w:val="fr-FR"/>
              </w:rPr>
            </w:pPr>
            <w:r w:rsidRPr="00A076BE">
              <w:rPr>
                <w:i/>
                <w:sz w:val="16"/>
                <w:lang w:val="fr-FR"/>
              </w:rPr>
              <w:t>Garçons de moins de 5 ans</w:t>
            </w:r>
          </w:p>
        </w:tc>
      </w:tr>
      <w:tr w:rsidR="000C1952" w:rsidRPr="00A076BE" w14:paraId="37CA6B79" w14:textId="77777777" w:rsidTr="00B76FFD">
        <w:tc>
          <w:tcPr>
            <w:tcW w:w="1106" w:type="dxa"/>
            <w:tcBorders>
              <w:top w:val="single" w:sz="12" w:space="0" w:color="auto"/>
            </w:tcBorders>
            <w:shd w:val="clear" w:color="auto" w:fill="auto"/>
          </w:tcPr>
          <w:p w14:paraId="72C2DD66" w14:textId="77777777" w:rsidR="000C1952" w:rsidRPr="00A076BE" w:rsidRDefault="000C1952" w:rsidP="00A076BE">
            <w:pPr>
              <w:suppressAutoHyphens w:val="0"/>
              <w:spacing w:before="40" w:after="40" w:line="220" w:lineRule="exact"/>
              <w:rPr>
                <w:sz w:val="18"/>
                <w:lang w:val="fr-FR"/>
              </w:rPr>
            </w:pPr>
            <w:r w:rsidRPr="00A076BE">
              <w:rPr>
                <w:sz w:val="18"/>
                <w:lang w:val="fr-FR"/>
              </w:rPr>
              <w:t>1</w:t>
            </w:r>
          </w:p>
        </w:tc>
        <w:tc>
          <w:tcPr>
            <w:tcW w:w="1932" w:type="dxa"/>
            <w:tcBorders>
              <w:top w:val="single" w:sz="12" w:space="0" w:color="auto"/>
            </w:tcBorders>
            <w:shd w:val="clear" w:color="auto" w:fill="auto"/>
            <w:vAlign w:val="bottom"/>
          </w:tcPr>
          <w:p w14:paraId="38B48479" w14:textId="77777777" w:rsidR="000C1952" w:rsidRPr="00A076BE" w:rsidRDefault="000C1952" w:rsidP="00A076BE">
            <w:pPr>
              <w:suppressAutoHyphens w:val="0"/>
              <w:spacing w:before="40" w:after="40" w:line="220" w:lineRule="exact"/>
              <w:rPr>
                <w:sz w:val="18"/>
                <w:lang w:val="fr-FR"/>
              </w:rPr>
            </w:pPr>
            <w:r w:rsidRPr="00A076BE">
              <w:rPr>
                <w:sz w:val="18"/>
                <w:lang w:val="fr-FR"/>
              </w:rPr>
              <w:t>Badakhshan</w:t>
            </w:r>
          </w:p>
        </w:tc>
        <w:tc>
          <w:tcPr>
            <w:tcW w:w="2043" w:type="dxa"/>
            <w:tcBorders>
              <w:top w:val="single" w:sz="12" w:space="0" w:color="auto"/>
            </w:tcBorders>
            <w:shd w:val="clear" w:color="auto" w:fill="auto"/>
            <w:vAlign w:val="bottom"/>
          </w:tcPr>
          <w:p w14:paraId="004AD786"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w:t>
            </w:r>
          </w:p>
        </w:tc>
        <w:tc>
          <w:tcPr>
            <w:tcW w:w="2289" w:type="dxa"/>
            <w:tcBorders>
              <w:top w:val="single" w:sz="12" w:space="0" w:color="auto"/>
            </w:tcBorders>
            <w:shd w:val="clear" w:color="auto" w:fill="auto"/>
            <w:vAlign w:val="bottom"/>
          </w:tcPr>
          <w:p w14:paraId="523AE0AF"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w:t>
            </w:r>
          </w:p>
        </w:tc>
      </w:tr>
      <w:tr w:rsidR="000C1952" w:rsidRPr="00A076BE" w14:paraId="7926E2CA" w14:textId="77777777" w:rsidTr="00B76FFD">
        <w:tc>
          <w:tcPr>
            <w:tcW w:w="1106" w:type="dxa"/>
            <w:shd w:val="clear" w:color="auto" w:fill="auto"/>
          </w:tcPr>
          <w:p w14:paraId="6B89D746" w14:textId="77777777" w:rsidR="000C1952" w:rsidRPr="00A076BE" w:rsidRDefault="000C1952" w:rsidP="00A076BE">
            <w:pPr>
              <w:suppressAutoHyphens w:val="0"/>
              <w:spacing w:before="40" w:after="40" w:line="220" w:lineRule="exact"/>
              <w:rPr>
                <w:sz w:val="18"/>
                <w:lang w:val="fr-FR"/>
              </w:rPr>
            </w:pPr>
            <w:r w:rsidRPr="00A076BE">
              <w:rPr>
                <w:sz w:val="18"/>
                <w:lang w:val="fr-FR"/>
              </w:rPr>
              <w:t>2</w:t>
            </w:r>
          </w:p>
        </w:tc>
        <w:tc>
          <w:tcPr>
            <w:tcW w:w="1932" w:type="dxa"/>
            <w:shd w:val="clear" w:color="auto" w:fill="auto"/>
            <w:vAlign w:val="bottom"/>
          </w:tcPr>
          <w:p w14:paraId="22147BDD"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Badghis</w:t>
            </w:r>
            <w:proofErr w:type="spellEnd"/>
          </w:p>
        </w:tc>
        <w:tc>
          <w:tcPr>
            <w:tcW w:w="2043" w:type="dxa"/>
            <w:shd w:val="clear" w:color="auto" w:fill="auto"/>
            <w:vAlign w:val="bottom"/>
          </w:tcPr>
          <w:p w14:paraId="06E08243"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47 145</w:t>
            </w:r>
          </w:p>
        </w:tc>
        <w:tc>
          <w:tcPr>
            <w:tcW w:w="2289" w:type="dxa"/>
            <w:shd w:val="clear" w:color="auto" w:fill="auto"/>
            <w:vAlign w:val="bottom"/>
          </w:tcPr>
          <w:p w14:paraId="6DF207EC"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45 407</w:t>
            </w:r>
          </w:p>
        </w:tc>
      </w:tr>
      <w:tr w:rsidR="000C1952" w:rsidRPr="00A076BE" w14:paraId="35BD9470" w14:textId="77777777" w:rsidTr="00B76FFD">
        <w:tc>
          <w:tcPr>
            <w:tcW w:w="1106" w:type="dxa"/>
            <w:shd w:val="clear" w:color="auto" w:fill="auto"/>
          </w:tcPr>
          <w:p w14:paraId="63D75B8A" w14:textId="77777777" w:rsidR="000C1952" w:rsidRPr="00A076BE" w:rsidRDefault="000C1952" w:rsidP="00A076BE">
            <w:pPr>
              <w:suppressAutoHyphens w:val="0"/>
              <w:spacing w:before="40" w:after="40" w:line="220" w:lineRule="exact"/>
              <w:rPr>
                <w:sz w:val="18"/>
                <w:lang w:val="fr-FR"/>
              </w:rPr>
            </w:pPr>
            <w:r w:rsidRPr="00A076BE">
              <w:rPr>
                <w:sz w:val="18"/>
                <w:lang w:val="fr-FR"/>
              </w:rPr>
              <w:t>3</w:t>
            </w:r>
          </w:p>
        </w:tc>
        <w:tc>
          <w:tcPr>
            <w:tcW w:w="1932" w:type="dxa"/>
            <w:shd w:val="clear" w:color="auto" w:fill="auto"/>
            <w:vAlign w:val="bottom"/>
          </w:tcPr>
          <w:p w14:paraId="57DF9639"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Baghlan</w:t>
            </w:r>
            <w:proofErr w:type="spellEnd"/>
          </w:p>
        </w:tc>
        <w:tc>
          <w:tcPr>
            <w:tcW w:w="2043" w:type="dxa"/>
            <w:shd w:val="clear" w:color="auto" w:fill="auto"/>
            <w:vAlign w:val="bottom"/>
          </w:tcPr>
          <w:p w14:paraId="3792E16C"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4 727</w:t>
            </w:r>
          </w:p>
        </w:tc>
        <w:tc>
          <w:tcPr>
            <w:tcW w:w="2289" w:type="dxa"/>
            <w:shd w:val="clear" w:color="auto" w:fill="auto"/>
            <w:vAlign w:val="bottom"/>
          </w:tcPr>
          <w:p w14:paraId="18DEC879"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4 303</w:t>
            </w:r>
          </w:p>
        </w:tc>
      </w:tr>
      <w:tr w:rsidR="000C1952" w:rsidRPr="00A076BE" w14:paraId="08FDB4FE" w14:textId="77777777" w:rsidTr="00B76FFD">
        <w:tc>
          <w:tcPr>
            <w:tcW w:w="1106" w:type="dxa"/>
            <w:shd w:val="clear" w:color="auto" w:fill="auto"/>
          </w:tcPr>
          <w:p w14:paraId="44F4554B" w14:textId="77777777" w:rsidR="000C1952" w:rsidRPr="00A076BE" w:rsidRDefault="000C1952" w:rsidP="00A076BE">
            <w:pPr>
              <w:suppressAutoHyphens w:val="0"/>
              <w:spacing w:before="40" w:after="40" w:line="220" w:lineRule="exact"/>
              <w:rPr>
                <w:sz w:val="18"/>
                <w:lang w:val="fr-FR"/>
              </w:rPr>
            </w:pPr>
            <w:r w:rsidRPr="00A076BE">
              <w:rPr>
                <w:sz w:val="18"/>
                <w:lang w:val="fr-FR"/>
              </w:rPr>
              <w:t>4</w:t>
            </w:r>
          </w:p>
        </w:tc>
        <w:tc>
          <w:tcPr>
            <w:tcW w:w="1932" w:type="dxa"/>
            <w:shd w:val="clear" w:color="auto" w:fill="auto"/>
            <w:vAlign w:val="bottom"/>
          </w:tcPr>
          <w:p w14:paraId="6C78F875"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Balkh</w:t>
            </w:r>
            <w:proofErr w:type="spellEnd"/>
          </w:p>
        </w:tc>
        <w:tc>
          <w:tcPr>
            <w:tcW w:w="2043" w:type="dxa"/>
            <w:shd w:val="clear" w:color="auto" w:fill="auto"/>
            <w:vAlign w:val="bottom"/>
          </w:tcPr>
          <w:p w14:paraId="77E0950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4 424</w:t>
            </w:r>
          </w:p>
        </w:tc>
        <w:tc>
          <w:tcPr>
            <w:tcW w:w="2289" w:type="dxa"/>
            <w:shd w:val="clear" w:color="auto" w:fill="auto"/>
            <w:vAlign w:val="bottom"/>
          </w:tcPr>
          <w:p w14:paraId="7DC1A5AC"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4 393</w:t>
            </w:r>
          </w:p>
        </w:tc>
      </w:tr>
      <w:tr w:rsidR="000C1952" w:rsidRPr="00A076BE" w14:paraId="6503B1AD" w14:textId="77777777" w:rsidTr="00B76FFD">
        <w:tc>
          <w:tcPr>
            <w:tcW w:w="1106" w:type="dxa"/>
            <w:shd w:val="clear" w:color="auto" w:fill="auto"/>
          </w:tcPr>
          <w:p w14:paraId="08153158" w14:textId="77777777" w:rsidR="000C1952" w:rsidRPr="00A076BE" w:rsidRDefault="000C1952" w:rsidP="00A076BE">
            <w:pPr>
              <w:suppressAutoHyphens w:val="0"/>
              <w:spacing w:before="40" w:after="40" w:line="220" w:lineRule="exact"/>
              <w:rPr>
                <w:sz w:val="18"/>
                <w:lang w:val="fr-FR"/>
              </w:rPr>
            </w:pPr>
            <w:r w:rsidRPr="00A076BE">
              <w:rPr>
                <w:sz w:val="18"/>
                <w:lang w:val="fr-FR"/>
              </w:rPr>
              <w:t>5</w:t>
            </w:r>
          </w:p>
        </w:tc>
        <w:tc>
          <w:tcPr>
            <w:tcW w:w="1932" w:type="dxa"/>
            <w:shd w:val="clear" w:color="auto" w:fill="auto"/>
            <w:vAlign w:val="bottom"/>
          </w:tcPr>
          <w:p w14:paraId="3012B1DF" w14:textId="77777777" w:rsidR="000C1952" w:rsidRPr="00A076BE" w:rsidRDefault="000C1952" w:rsidP="00A076BE">
            <w:pPr>
              <w:suppressAutoHyphens w:val="0"/>
              <w:spacing w:before="40" w:after="40" w:line="220" w:lineRule="exact"/>
              <w:rPr>
                <w:sz w:val="18"/>
                <w:lang w:val="fr-FR"/>
              </w:rPr>
            </w:pPr>
            <w:r w:rsidRPr="00A076BE">
              <w:rPr>
                <w:sz w:val="18"/>
                <w:lang w:val="fr-FR"/>
              </w:rPr>
              <w:t>Bamyan</w:t>
            </w:r>
          </w:p>
        </w:tc>
        <w:tc>
          <w:tcPr>
            <w:tcW w:w="2043" w:type="dxa"/>
            <w:shd w:val="clear" w:color="auto" w:fill="auto"/>
            <w:vAlign w:val="bottom"/>
          </w:tcPr>
          <w:p w14:paraId="583E74A1"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18 577</w:t>
            </w:r>
          </w:p>
        </w:tc>
        <w:tc>
          <w:tcPr>
            <w:tcW w:w="2289" w:type="dxa"/>
            <w:shd w:val="clear" w:color="auto" w:fill="auto"/>
            <w:vAlign w:val="bottom"/>
          </w:tcPr>
          <w:p w14:paraId="6F0D1C4D"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17 942</w:t>
            </w:r>
          </w:p>
        </w:tc>
      </w:tr>
      <w:tr w:rsidR="000C1952" w:rsidRPr="00A076BE" w14:paraId="69D3D1A5" w14:textId="77777777" w:rsidTr="00B76FFD">
        <w:tc>
          <w:tcPr>
            <w:tcW w:w="1106" w:type="dxa"/>
            <w:shd w:val="clear" w:color="auto" w:fill="auto"/>
          </w:tcPr>
          <w:p w14:paraId="59C435DA" w14:textId="77777777" w:rsidR="000C1952" w:rsidRPr="00A076BE" w:rsidRDefault="000C1952" w:rsidP="00A076BE">
            <w:pPr>
              <w:suppressAutoHyphens w:val="0"/>
              <w:spacing w:before="40" w:after="40" w:line="220" w:lineRule="exact"/>
              <w:rPr>
                <w:sz w:val="18"/>
                <w:lang w:val="fr-FR"/>
              </w:rPr>
            </w:pPr>
            <w:r w:rsidRPr="00A076BE">
              <w:rPr>
                <w:sz w:val="18"/>
                <w:lang w:val="fr-FR"/>
              </w:rPr>
              <w:t>6</w:t>
            </w:r>
          </w:p>
        </w:tc>
        <w:tc>
          <w:tcPr>
            <w:tcW w:w="1932" w:type="dxa"/>
            <w:shd w:val="clear" w:color="auto" w:fill="auto"/>
            <w:vAlign w:val="bottom"/>
          </w:tcPr>
          <w:p w14:paraId="5752DDA3"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Daikundi</w:t>
            </w:r>
            <w:proofErr w:type="spellEnd"/>
          </w:p>
        </w:tc>
        <w:tc>
          <w:tcPr>
            <w:tcW w:w="2043" w:type="dxa"/>
            <w:shd w:val="clear" w:color="auto" w:fill="auto"/>
            <w:vAlign w:val="bottom"/>
          </w:tcPr>
          <w:p w14:paraId="210D9035"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14 601</w:t>
            </w:r>
          </w:p>
        </w:tc>
        <w:tc>
          <w:tcPr>
            <w:tcW w:w="2289" w:type="dxa"/>
            <w:shd w:val="clear" w:color="auto" w:fill="auto"/>
            <w:vAlign w:val="bottom"/>
          </w:tcPr>
          <w:p w14:paraId="2061FA8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14 493</w:t>
            </w:r>
          </w:p>
        </w:tc>
      </w:tr>
      <w:tr w:rsidR="000C1952" w:rsidRPr="00A076BE" w14:paraId="08E9F43E" w14:textId="77777777" w:rsidTr="00B76FFD">
        <w:tc>
          <w:tcPr>
            <w:tcW w:w="1106" w:type="dxa"/>
            <w:shd w:val="clear" w:color="auto" w:fill="auto"/>
          </w:tcPr>
          <w:p w14:paraId="7E1E9C47" w14:textId="77777777" w:rsidR="000C1952" w:rsidRPr="00A076BE" w:rsidRDefault="000C1952" w:rsidP="00A076BE">
            <w:pPr>
              <w:suppressAutoHyphens w:val="0"/>
              <w:spacing w:before="40" w:after="40" w:line="220" w:lineRule="exact"/>
              <w:rPr>
                <w:sz w:val="18"/>
                <w:lang w:val="fr-FR"/>
              </w:rPr>
            </w:pPr>
            <w:r w:rsidRPr="00A076BE">
              <w:rPr>
                <w:sz w:val="18"/>
                <w:lang w:val="fr-FR"/>
              </w:rPr>
              <w:t>7</w:t>
            </w:r>
          </w:p>
        </w:tc>
        <w:tc>
          <w:tcPr>
            <w:tcW w:w="1932" w:type="dxa"/>
            <w:shd w:val="clear" w:color="auto" w:fill="auto"/>
            <w:vAlign w:val="bottom"/>
          </w:tcPr>
          <w:p w14:paraId="775E3ADD" w14:textId="77777777" w:rsidR="000C1952" w:rsidRPr="00A076BE" w:rsidRDefault="000C1952" w:rsidP="00A076BE">
            <w:pPr>
              <w:suppressAutoHyphens w:val="0"/>
              <w:spacing w:before="40" w:after="40" w:line="220" w:lineRule="exact"/>
              <w:rPr>
                <w:sz w:val="18"/>
                <w:lang w:val="fr-FR"/>
              </w:rPr>
            </w:pPr>
            <w:r w:rsidRPr="00A076BE">
              <w:rPr>
                <w:sz w:val="18"/>
                <w:lang w:val="fr-FR"/>
              </w:rPr>
              <w:t>Farah</w:t>
            </w:r>
          </w:p>
        </w:tc>
        <w:tc>
          <w:tcPr>
            <w:tcW w:w="2043" w:type="dxa"/>
            <w:shd w:val="clear" w:color="auto" w:fill="auto"/>
            <w:vAlign w:val="bottom"/>
          </w:tcPr>
          <w:p w14:paraId="75051FDA"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632</w:t>
            </w:r>
          </w:p>
        </w:tc>
        <w:tc>
          <w:tcPr>
            <w:tcW w:w="2289" w:type="dxa"/>
            <w:shd w:val="clear" w:color="auto" w:fill="auto"/>
            <w:vAlign w:val="bottom"/>
          </w:tcPr>
          <w:p w14:paraId="60A3D9DE"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811</w:t>
            </w:r>
          </w:p>
        </w:tc>
      </w:tr>
      <w:tr w:rsidR="000C1952" w:rsidRPr="00A076BE" w14:paraId="7CBC889B" w14:textId="77777777" w:rsidTr="00B76FFD">
        <w:tc>
          <w:tcPr>
            <w:tcW w:w="1106" w:type="dxa"/>
            <w:shd w:val="clear" w:color="auto" w:fill="auto"/>
          </w:tcPr>
          <w:p w14:paraId="124B92CB" w14:textId="77777777" w:rsidR="000C1952" w:rsidRPr="00A076BE" w:rsidRDefault="000C1952" w:rsidP="00A076BE">
            <w:pPr>
              <w:suppressAutoHyphens w:val="0"/>
              <w:spacing w:before="40" w:after="40" w:line="220" w:lineRule="exact"/>
              <w:rPr>
                <w:sz w:val="18"/>
                <w:lang w:val="fr-FR"/>
              </w:rPr>
            </w:pPr>
            <w:r w:rsidRPr="00A076BE">
              <w:rPr>
                <w:sz w:val="18"/>
                <w:lang w:val="fr-FR"/>
              </w:rPr>
              <w:t>8</w:t>
            </w:r>
          </w:p>
        </w:tc>
        <w:tc>
          <w:tcPr>
            <w:tcW w:w="1932" w:type="dxa"/>
            <w:shd w:val="clear" w:color="auto" w:fill="auto"/>
            <w:vAlign w:val="bottom"/>
          </w:tcPr>
          <w:p w14:paraId="784B25EC"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Faryab</w:t>
            </w:r>
            <w:proofErr w:type="spellEnd"/>
          </w:p>
        </w:tc>
        <w:tc>
          <w:tcPr>
            <w:tcW w:w="2043" w:type="dxa"/>
            <w:shd w:val="clear" w:color="auto" w:fill="auto"/>
            <w:vAlign w:val="bottom"/>
          </w:tcPr>
          <w:p w14:paraId="75FAC711"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3 257</w:t>
            </w:r>
          </w:p>
        </w:tc>
        <w:tc>
          <w:tcPr>
            <w:tcW w:w="2289" w:type="dxa"/>
            <w:shd w:val="clear" w:color="auto" w:fill="auto"/>
            <w:vAlign w:val="bottom"/>
          </w:tcPr>
          <w:p w14:paraId="30B3CC97"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3 591</w:t>
            </w:r>
          </w:p>
        </w:tc>
      </w:tr>
      <w:tr w:rsidR="000C1952" w:rsidRPr="00A076BE" w14:paraId="511F6D87" w14:textId="77777777" w:rsidTr="00B76FFD">
        <w:tc>
          <w:tcPr>
            <w:tcW w:w="1106" w:type="dxa"/>
            <w:shd w:val="clear" w:color="auto" w:fill="auto"/>
          </w:tcPr>
          <w:p w14:paraId="67D194A6" w14:textId="77777777" w:rsidR="000C1952" w:rsidRPr="00A076BE" w:rsidRDefault="000C1952" w:rsidP="00A076BE">
            <w:pPr>
              <w:suppressAutoHyphens w:val="0"/>
              <w:spacing w:before="40" w:after="40" w:line="220" w:lineRule="exact"/>
              <w:rPr>
                <w:sz w:val="18"/>
                <w:lang w:val="fr-FR"/>
              </w:rPr>
            </w:pPr>
            <w:r w:rsidRPr="00A076BE">
              <w:rPr>
                <w:sz w:val="18"/>
                <w:lang w:val="fr-FR"/>
              </w:rPr>
              <w:t>9</w:t>
            </w:r>
          </w:p>
        </w:tc>
        <w:tc>
          <w:tcPr>
            <w:tcW w:w="1932" w:type="dxa"/>
            <w:shd w:val="clear" w:color="auto" w:fill="auto"/>
            <w:vAlign w:val="bottom"/>
          </w:tcPr>
          <w:p w14:paraId="6E408556" w14:textId="77777777" w:rsidR="000C1952" w:rsidRPr="00A076BE" w:rsidRDefault="000C1952" w:rsidP="00A076BE">
            <w:pPr>
              <w:suppressAutoHyphens w:val="0"/>
              <w:spacing w:before="40" w:after="40" w:line="220" w:lineRule="exact"/>
              <w:rPr>
                <w:sz w:val="18"/>
                <w:lang w:val="fr-FR"/>
              </w:rPr>
            </w:pPr>
            <w:r w:rsidRPr="00A076BE">
              <w:rPr>
                <w:sz w:val="18"/>
                <w:lang w:val="fr-FR"/>
              </w:rPr>
              <w:t>Ghazni</w:t>
            </w:r>
          </w:p>
        </w:tc>
        <w:tc>
          <w:tcPr>
            <w:tcW w:w="2043" w:type="dxa"/>
            <w:shd w:val="clear" w:color="auto" w:fill="auto"/>
            <w:vAlign w:val="bottom"/>
          </w:tcPr>
          <w:p w14:paraId="3C4816B3"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3 238</w:t>
            </w:r>
          </w:p>
        </w:tc>
        <w:tc>
          <w:tcPr>
            <w:tcW w:w="2289" w:type="dxa"/>
            <w:shd w:val="clear" w:color="auto" w:fill="auto"/>
            <w:vAlign w:val="bottom"/>
          </w:tcPr>
          <w:p w14:paraId="349B9E9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2 627</w:t>
            </w:r>
          </w:p>
        </w:tc>
      </w:tr>
      <w:tr w:rsidR="000C1952" w:rsidRPr="00A076BE" w14:paraId="1DE5FE99" w14:textId="77777777" w:rsidTr="00B76FFD">
        <w:tc>
          <w:tcPr>
            <w:tcW w:w="1106" w:type="dxa"/>
            <w:shd w:val="clear" w:color="auto" w:fill="auto"/>
          </w:tcPr>
          <w:p w14:paraId="3DB9C51C" w14:textId="77777777" w:rsidR="000C1952" w:rsidRPr="00A076BE" w:rsidRDefault="000C1952" w:rsidP="00A076BE">
            <w:pPr>
              <w:suppressAutoHyphens w:val="0"/>
              <w:spacing w:before="40" w:after="40" w:line="220" w:lineRule="exact"/>
              <w:rPr>
                <w:sz w:val="18"/>
                <w:lang w:val="fr-FR"/>
              </w:rPr>
            </w:pPr>
            <w:r w:rsidRPr="00A076BE">
              <w:rPr>
                <w:sz w:val="18"/>
                <w:lang w:val="fr-FR"/>
              </w:rPr>
              <w:t>10</w:t>
            </w:r>
          </w:p>
        </w:tc>
        <w:tc>
          <w:tcPr>
            <w:tcW w:w="1932" w:type="dxa"/>
            <w:shd w:val="clear" w:color="auto" w:fill="auto"/>
            <w:vAlign w:val="bottom"/>
          </w:tcPr>
          <w:p w14:paraId="1ACBA0AF" w14:textId="77777777" w:rsidR="000C1952" w:rsidRPr="00A076BE" w:rsidRDefault="000C1952" w:rsidP="00A076BE">
            <w:pPr>
              <w:suppressAutoHyphens w:val="0"/>
              <w:spacing w:before="40" w:after="40" w:line="220" w:lineRule="exact"/>
              <w:rPr>
                <w:sz w:val="18"/>
                <w:lang w:val="fr-FR"/>
              </w:rPr>
            </w:pPr>
            <w:r w:rsidRPr="00A076BE">
              <w:rPr>
                <w:sz w:val="18"/>
                <w:lang w:val="fr-FR"/>
              </w:rPr>
              <w:t>Ghor</w:t>
            </w:r>
          </w:p>
        </w:tc>
        <w:tc>
          <w:tcPr>
            <w:tcW w:w="2043" w:type="dxa"/>
            <w:shd w:val="clear" w:color="auto" w:fill="auto"/>
            <w:vAlign w:val="bottom"/>
          </w:tcPr>
          <w:p w14:paraId="10E0276E"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35 248</w:t>
            </w:r>
          </w:p>
        </w:tc>
        <w:tc>
          <w:tcPr>
            <w:tcW w:w="2289" w:type="dxa"/>
            <w:shd w:val="clear" w:color="auto" w:fill="auto"/>
            <w:vAlign w:val="bottom"/>
          </w:tcPr>
          <w:p w14:paraId="02554FE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35 047</w:t>
            </w:r>
          </w:p>
        </w:tc>
      </w:tr>
      <w:tr w:rsidR="000C1952" w:rsidRPr="00A076BE" w14:paraId="25EA35A8" w14:textId="77777777" w:rsidTr="00B76FFD">
        <w:tc>
          <w:tcPr>
            <w:tcW w:w="1106" w:type="dxa"/>
            <w:shd w:val="clear" w:color="auto" w:fill="auto"/>
          </w:tcPr>
          <w:p w14:paraId="1B64EC3C" w14:textId="77777777" w:rsidR="000C1952" w:rsidRPr="00A076BE" w:rsidRDefault="000C1952" w:rsidP="00A076BE">
            <w:pPr>
              <w:suppressAutoHyphens w:val="0"/>
              <w:spacing w:before="40" w:after="40" w:line="220" w:lineRule="exact"/>
              <w:rPr>
                <w:sz w:val="18"/>
                <w:lang w:val="fr-FR"/>
              </w:rPr>
            </w:pPr>
            <w:r w:rsidRPr="00A076BE">
              <w:rPr>
                <w:sz w:val="18"/>
                <w:lang w:val="fr-FR"/>
              </w:rPr>
              <w:t>11</w:t>
            </w:r>
          </w:p>
        </w:tc>
        <w:tc>
          <w:tcPr>
            <w:tcW w:w="1932" w:type="dxa"/>
            <w:shd w:val="clear" w:color="auto" w:fill="auto"/>
            <w:vAlign w:val="bottom"/>
          </w:tcPr>
          <w:p w14:paraId="09C76A34" w14:textId="77777777" w:rsidR="000C1952" w:rsidRPr="00A076BE" w:rsidRDefault="000C1952" w:rsidP="00A076BE">
            <w:pPr>
              <w:suppressAutoHyphens w:val="0"/>
              <w:spacing w:before="40" w:after="40" w:line="220" w:lineRule="exact"/>
              <w:rPr>
                <w:sz w:val="18"/>
                <w:lang w:val="fr-FR"/>
              </w:rPr>
            </w:pPr>
            <w:r w:rsidRPr="00A076BE">
              <w:rPr>
                <w:sz w:val="18"/>
                <w:lang w:val="fr-FR"/>
              </w:rPr>
              <w:t>Helmand</w:t>
            </w:r>
          </w:p>
        </w:tc>
        <w:tc>
          <w:tcPr>
            <w:tcW w:w="2043" w:type="dxa"/>
            <w:shd w:val="clear" w:color="auto" w:fill="auto"/>
            <w:vAlign w:val="bottom"/>
          </w:tcPr>
          <w:p w14:paraId="42420D67"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39 283</w:t>
            </w:r>
          </w:p>
        </w:tc>
        <w:tc>
          <w:tcPr>
            <w:tcW w:w="2289" w:type="dxa"/>
            <w:shd w:val="clear" w:color="auto" w:fill="auto"/>
            <w:vAlign w:val="bottom"/>
          </w:tcPr>
          <w:p w14:paraId="7B09115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39 962</w:t>
            </w:r>
          </w:p>
        </w:tc>
      </w:tr>
      <w:tr w:rsidR="000C1952" w:rsidRPr="00A076BE" w14:paraId="6FBF971A" w14:textId="77777777" w:rsidTr="00B76FFD">
        <w:tc>
          <w:tcPr>
            <w:tcW w:w="1106" w:type="dxa"/>
            <w:shd w:val="clear" w:color="auto" w:fill="auto"/>
          </w:tcPr>
          <w:p w14:paraId="251930CB" w14:textId="77777777" w:rsidR="000C1952" w:rsidRPr="00A076BE" w:rsidRDefault="000C1952" w:rsidP="00A076BE">
            <w:pPr>
              <w:suppressAutoHyphens w:val="0"/>
              <w:spacing w:before="40" w:after="40" w:line="220" w:lineRule="exact"/>
              <w:rPr>
                <w:sz w:val="18"/>
                <w:lang w:val="fr-FR"/>
              </w:rPr>
            </w:pPr>
            <w:r w:rsidRPr="00A076BE">
              <w:rPr>
                <w:sz w:val="18"/>
                <w:lang w:val="fr-FR"/>
              </w:rPr>
              <w:t>12</w:t>
            </w:r>
          </w:p>
        </w:tc>
        <w:tc>
          <w:tcPr>
            <w:tcW w:w="1932" w:type="dxa"/>
            <w:shd w:val="clear" w:color="auto" w:fill="auto"/>
            <w:vAlign w:val="bottom"/>
          </w:tcPr>
          <w:p w14:paraId="5271AF84" w14:textId="77777777" w:rsidR="000C1952" w:rsidRPr="00A076BE" w:rsidRDefault="000C1952" w:rsidP="00A076BE">
            <w:pPr>
              <w:suppressAutoHyphens w:val="0"/>
              <w:spacing w:before="40" w:after="40" w:line="220" w:lineRule="exact"/>
              <w:rPr>
                <w:sz w:val="18"/>
                <w:lang w:val="fr-FR"/>
              </w:rPr>
            </w:pPr>
            <w:r w:rsidRPr="00A076BE">
              <w:rPr>
                <w:sz w:val="18"/>
                <w:lang w:val="fr-FR"/>
              </w:rPr>
              <w:t>Herat</w:t>
            </w:r>
          </w:p>
        </w:tc>
        <w:tc>
          <w:tcPr>
            <w:tcW w:w="2043" w:type="dxa"/>
            <w:shd w:val="clear" w:color="auto" w:fill="auto"/>
            <w:vAlign w:val="bottom"/>
          </w:tcPr>
          <w:p w14:paraId="6E6737A3"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43 936</w:t>
            </w:r>
          </w:p>
        </w:tc>
        <w:tc>
          <w:tcPr>
            <w:tcW w:w="2289" w:type="dxa"/>
            <w:shd w:val="clear" w:color="auto" w:fill="auto"/>
            <w:vAlign w:val="bottom"/>
          </w:tcPr>
          <w:p w14:paraId="08CE5C82"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44 085</w:t>
            </w:r>
          </w:p>
        </w:tc>
      </w:tr>
      <w:tr w:rsidR="000C1952" w:rsidRPr="00A076BE" w14:paraId="551E728A" w14:textId="77777777" w:rsidTr="00B76FFD">
        <w:tc>
          <w:tcPr>
            <w:tcW w:w="1106" w:type="dxa"/>
            <w:shd w:val="clear" w:color="auto" w:fill="auto"/>
          </w:tcPr>
          <w:p w14:paraId="2414C346" w14:textId="77777777" w:rsidR="000C1952" w:rsidRPr="00A076BE" w:rsidRDefault="000C1952" w:rsidP="00A076BE">
            <w:pPr>
              <w:suppressAutoHyphens w:val="0"/>
              <w:spacing w:before="40" w:after="40" w:line="220" w:lineRule="exact"/>
              <w:rPr>
                <w:sz w:val="18"/>
                <w:lang w:val="fr-FR"/>
              </w:rPr>
            </w:pPr>
            <w:r w:rsidRPr="00A076BE">
              <w:rPr>
                <w:sz w:val="18"/>
                <w:lang w:val="fr-FR"/>
              </w:rPr>
              <w:t>13</w:t>
            </w:r>
          </w:p>
        </w:tc>
        <w:tc>
          <w:tcPr>
            <w:tcW w:w="1932" w:type="dxa"/>
            <w:shd w:val="clear" w:color="auto" w:fill="auto"/>
            <w:vAlign w:val="bottom"/>
          </w:tcPr>
          <w:p w14:paraId="4B940D99"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Jawzjan</w:t>
            </w:r>
            <w:proofErr w:type="spellEnd"/>
          </w:p>
        </w:tc>
        <w:tc>
          <w:tcPr>
            <w:tcW w:w="2043" w:type="dxa"/>
            <w:shd w:val="clear" w:color="auto" w:fill="auto"/>
            <w:vAlign w:val="bottom"/>
          </w:tcPr>
          <w:p w14:paraId="09DA9721"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24 759</w:t>
            </w:r>
          </w:p>
        </w:tc>
        <w:tc>
          <w:tcPr>
            <w:tcW w:w="2289" w:type="dxa"/>
            <w:shd w:val="clear" w:color="auto" w:fill="auto"/>
            <w:vAlign w:val="bottom"/>
          </w:tcPr>
          <w:p w14:paraId="21E479B9"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24 161</w:t>
            </w:r>
          </w:p>
        </w:tc>
      </w:tr>
      <w:tr w:rsidR="000C1952" w:rsidRPr="00A076BE" w14:paraId="700BB5F7" w14:textId="77777777" w:rsidTr="00B76FFD">
        <w:tc>
          <w:tcPr>
            <w:tcW w:w="1106" w:type="dxa"/>
            <w:shd w:val="clear" w:color="auto" w:fill="auto"/>
          </w:tcPr>
          <w:p w14:paraId="0C1D0B27" w14:textId="77777777" w:rsidR="000C1952" w:rsidRPr="00A076BE" w:rsidRDefault="000C1952" w:rsidP="00A076BE">
            <w:pPr>
              <w:suppressAutoHyphens w:val="0"/>
              <w:spacing w:before="40" w:after="40" w:line="220" w:lineRule="exact"/>
              <w:rPr>
                <w:sz w:val="18"/>
                <w:lang w:val="fr-FR"/>
              </w:rPr>
            </w:pPr>
            <w:r w:rsidRPr="00A076BE">
              <w:rPr>
                <w:sz w:val="18"/>
                <w:lang w:val="fr-FR"/>
              </w:rPr>
              <w:t>14</w:t>
            </w:r>
          </w:p>
        </w:tc>
        <w:tc>
          <w:tcPr>
            <w:tcW w:w="1932" w:type="dxa"/>
            <w:shd w:val="clear" w:color="auto" w:fill="auto"/>
            <w:vAlign w:val="bottom"/>
          </w:tcPr>
          <w:p w14:paraId="514183AD" w14:textId="77777777" w:rsidR="000C1952" w:rsidRPr="00A076BE" w:rsidRDefault="000C1952" w:rsidP="00A076BE">
            <w:pPr>
              <w:suppressAutoHyphens w:val="0"/>
              <w:spacing w:before="40" w:after="40" w:line="220" w:lineRule="exact"/>
              <w:rPr>
                <w:sz w:val="18"/>
                <w:lang w:val="fr-FR"/>
              </w:rPr>
            </w:pPr>
            <w:r w:rsidRPr="00A076BE">
              <w:rPr>
                <w:sz w:val="18"/>
                <w:lang w:val="fr-FR"/>
              </w:rPr>
              <w:t>Kaboul</w:t>
            </w:r>
          </w:p>
        </w:tc>
        <w:tc>
          <w:tcPr>
            <w:tcW w:w="2043" w:type="dxa"/>
            <w:shd w:val="clear" w:color="auto" w:fill="auto"/>
            <w:vAlign w:val="bottom"/>
          </w:tcPr>
          <w:p w14:paraId="596559A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10 195</w:t>
            </w:r>
          </w:p>
        </w:tc>
        <w:tc>
          <w:tcPr>
            <w:tcW w:w="2289" w:type="dxa"/>
            <w:shd w:val="clear" w:color="auto" w:fill="auto"/>
            <w:vAlign w:val="bottom"/>
          </w:tcPr>
          <w:p w14:paraId="202CC198"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9 019</w:t>
            </w:r>
          </w:p>
        </w:tc>
      </w:tr>
      <w:tr w:rsidR="000C1952" w:rsidRPr="00A076BE" w14:paraId="30745367" w14:textId="77777777" w:rsidTr="00B76FFD">
        <w:tc>
          <w:tcPr>
            <w:tcW w:w="1106" w:type="dxa"/>
            <w:shd w:val="clear" w:color="auto" w:fill="auto"/>
          </w:tcPr>
          <w:p w14:paraId="0C50A517" w14:textId="77777777" w:rsidR="000C1952" w:rsidRPr="00A076BE" w:rsidRDefault="000C1952" w:rsidP="00A076BE">
            <w:pPr>
              <w:suppressAutoHyphens w:val="0"/>
              <w:spacing w:before="40" w:after="40" w:line="220" w:lineRule="exact"/>
              <w:rPr>
                <w:sz w:val="18"/>
                <w:lang w:val="fr-FR"/>
              </w:rPr>
            </w:pPr>
            <w:r w:rsidRPr="00A076BE">
              <w:rPr>
                <w:sz w:val="18"/>
                <w:lang w:val="fr-FR"/>
              </w:rPr>
              <w:t>15</w:t>
            </w:r>
          </w:p>
        </w:tc>
        <w:tc>
          <w:tcPr>
            <w:tcW w:w="1932" w:type="dxa"/>
            <w:shd w:val="clear" w:color="auto" w:fill="auto"/>
            <w:vAlign w:val="bottom"/>
          </w:tcPr>
          <w:p w14:paraId="0CDA2D9D" w14:textId="77777777" w:rsidR="000C1952" w:rsidRPr="00A076BE" w:rsidRDefault="000C1952" w:rsidP="00A076BE">
            <w:pPr>
              <w:suppressAutoHyphens w:val="0"/>
              <w:spacing w:before="40" w:after="40" w:line="220" w:lineRule="exact"/>
              <w:rPr>
                <w:sz w:val="18"/>
                <w:lang w:val="fr-FR"/>
              </w:rPr>
            </w:pPr>
            <w:r w:rsidRPr="00A076BE">
              <w:rPr>
                <w:sz w:val="18"/>
                <w:lang w:val="fr-FR"/>
              </w:rPr>
              <w:t>Kandahar</w:t>
            </w:r>
          </w:p>
        </w:tc>
        <w:tc>
          <w:tcPr>
            <w:tcW w:w="2043" w:type="dxa"/>
            <w:shd w:val="clear" w:color="auto" w:fill="auto"/>
            <w:vAlign w:val="bottom"/>
          </w:tcPr>
          <w:p w14:paraId="291493BD"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39 630</w:t>
            </w:r>
          </w:p>
        </w:tc>
        <w:tc>
          <w:tcPr>
            <w:tcW w:w="2289" w:type="dxa"/>
            <w:shd w:val="clear" w:color="auto" w:fill="auto"/>
            <w:vAlign w:val="bottom"/>
          </w:tcPr>
          <w:p w14:paraId="157479E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43 661</w:t>
            </w:r>
          </w:p>
        </w:tc>
      </w:tr>
      <w:tr w:rsidR="000C1952" w:rsidRPr="00A076BE" w14:paraId="0C646E94" w14:textId="77777777" w:rsidTr="00B76FFD">
        <w:tc>
          <w:tcPr>
            <w:tcW w:w="1106" w:type="dxa"/>
            <w:shd w:val="clear" w:color="auto" w:fill="auto"/>
          </w:tcPr>
          <w:p w14:paraId="79B065C4" w14:textId="77777777" w:rsidR="000C1952" w:rsidRPr="00A076BE" w:rsidRDefault="000C1952" w:rsidP="00A076BE">
            <w:pPr>
              <w:suppressAutoHyphens w:val="0"/>
              <w:spacing w:before="40" w:after="40" w:line="220" w:lineRule="exact"/>
              <w:rPr>
                <w:sz w:val="18"/>
                <w:lang w:val="fr-FR"/>
              </w:rPr>
            </w:pPr>
            <w:r w:rsidRPr="00A076BE">
              <w:rPr>
                <w:sz w:val="18"/>
                <w:lang w:val="fr-FR"/>
              </w:rPr>
              <w:t>16</w:t>
            </w:r>
          </w:p>
        </w:tc>
        <w:tc>
          <w:tcPr>
            <w:tcW w:w="1932" w:type="dxa"/>
            <w:shd w:val="clear" w:color="auto" w:fill="auto"/>
            <w:vAlign w:val="bottom"/>
          </w:tcPr>
          <w:p w14:paraId="7F3CF7C0" w14:textId="77777777" w:rsidR="000C1952" w:rsidRPr="00A076BE" w:rsidRDefault="000C1952" w:rsidP="00A076BE">
            <w:pPr>
              <w:suppressAutoHyphens w:val="0"/>
              <w:spacing w:before="40" w:after="40" w:line="220" w:lineRule="exact"/>
              <w:rPr>
                <w:sz w:val="18"/>
                <w:lang w:val="fr-FR"/>
              </w:rPr>
            </w:pPr>
            <w:r w:rsidRPr="00A076BE">
              <w:rPr>
                <w:sz w:val="18"/>
                <w:lang w:val="fr-FR"/>
              </w:rPr>
              <w:t>Kapisa</w:t>
            </w:r>
          </w:p>
        </w:tc>
        <w:tc>
          <w:tcPr>
            <w:tcW w:w="2043" w:type="dxa"/>
            <w:shd w:val="clear" w:color="auto" w:fill="auto"/>
            <w:vAlign w:val="bottom"/>
          </w:tcPr>
          <w:p w14:paraId="60F98226"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771</w:t>
            </w:r>
          </w:p>
        </w:tc>
        <w:tc>
          <w:tcPr>
            <w:tcW w:w="2289" w:type="dxa"/>
            <w:shd w:val="clear" w:color="auto" w:fill="auto"/>
            <w:vAlign w:val="bottom"/>
          </w:tcPr>
          <w:p w14:paraId="5F02E051"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919</w:t>
            </w:r>
          </w:p>
        </w:tc>
      </w:tr>
      <w:tr w:rsidR="000C1952" w:rsidRPr="00A076BE" w14:paraId="07429C59" w14:textId="77777777" w:rsidTr="00B76FFD">
        <w:tc>
          <w:tcPr>
            <w:tcW w:w="1106" w:type="dxa"/>
            <w:shd w:val="clear" w:color="auto" w:fill="auto"/>
          </w:tcPr>
          <w:p w14:paraId="03F2CD81" w14:textId="77777777" w:rsidR="000C1952" w:rsidRPr="00A076BE" w:rsidRDefault="000C1952" w:rsidP="00A076BE">
            <w:pPr>
              <w:suppressAutoHyphens w:val="0"/>
              <w:spacing w:before="40" w:after="40" w:line="220" w:lineRule="exact"/>
              <w:rPr>
                <w:sz w:val="18"/>
                <w:lang w:val="fr-FR"/>
              </w:rPr>
            </w:pPr>
            <w:r w:rsidRPr="00A076BE">
              <w:rPr>
                <w:sz w:val="18"/>
                <w:lang w:val="fr-FR"/>
              </w:rPr>
              <w:t>17</w:t>
            </w:r>
          </w:p>
        </w:tc>
        <w:tc>
          <w:tcPr>
            <w:tcW w:w="1932" w:type="dxa"/>
            <w:shd w:val="clear" w:color="auto" w:fill="auto"/>
            <w:vAlign w:val="bottom"/>
          </w:tcPr>
          <w:p w14:paraId="14C28803"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Khost</w:t>
            </w:r>
            <w:proofErr w:type="spellEnd"/>
          </w:p>
        </w:tc>
        <w:tc>
          <w:tcPr>
            <w:tcW w:w="2043" w:type="dxa"/>
            <w:shd w:val="clear" w:color="auto" w:fill="auto"/>
            <w:vAlign w:val="bottom"/>
          </w:tcPr>
          <w:p w14:paraId="05E88CC5"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1 429</w:t>
            </w:r>
          </w:p>
        </w:tc>
        <w:tc>
          <w:tcPr>
            <w:tcW w:w="2289" w:type="dxa"/>
            <w:shd w:val="clear" w:color="auto" w:fill="auto"/>
            <w:vAlign w:val="bottom"/>
          </w:tcPr>
          <w:p w14:paraId="456D257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1 727</w:t>
            </w:r>
          </w:p>
        </w:tc>
      </w:tr>
      <w:tr w:rsidR="000C1952" w:rsidRPr="00A076BE" w14:paraId="120A6826" w14:textId="77777777" w:rsidTr="00B76FFD">
        <w:tc>
          <w:tcPr>
            <w:tcW w:w="1106" w:type="dxa"/>
            <w:shd w:val="clear" w:color="auto" w:fill="auto"/>
          </w:tcPr>
          <w:p w14:paraId="2174C791" w14:textId="77777777" w:rsidR="000C1952" w:rsidRPr="00A076BE" w:rsidRDefault="000C1952" w:rsidP="00A076BE">
            <w:pPr>
              <w:suppressAutoHyphens w:val="0"/>
              <w:spacing w:before="40" w:after="40" w:line="220" w:lineRule="exact"/>
              <w:rPr>
                <w:sz w:val="18"/>
                <w:lang w:val="fr-FR"/>
              </w:rPr>
            </w:pPr>
            <w:r w:rsidRPr="00A076BE">
              <w:rPr>
                <w:sz w:val="18"/>
                <w:lang w:val="fr-FR"/>
              </w:rPr>
              <w:t>18</w:t>
            </w:r>
          </w:p>
        </w:tc>
        <w:tc>
          <w:tcPr>
            <w:tcW w:w="1932" w:type="dxa"/>
            <w:shd w:val="clear" w:color="auto" w:fill="auto"/>
            <w:vAlign w:val="bottom"/>
          </w:tcPr>
          <w:p w14:paraId="1818D939" w14:textId="77777777" w:rsidR="000C1952" w:rsidRPr="00A076BE" w:rsidRDefault="000C1952" w:rsidP="00A076BE">
            <w:pPr>
              <w:suppressAutoHyphens w:val="0"/>
              <w:spacing w:before="40" w:after="40" w:line="220" w:lineRule="exact"/>
              <w:rPr>
                <w:sz w:val="18"/>
                <w:lang w:val="fr-FR"/>
              </w:rPr>
            </w:pPr>
            <w:r w:rsidRPr="00A076BE">
              <w:rPr>
                <w:sz w:val="18"/>
                <w:lang w:val="fr-FR"/>
              </w:rPr>
              <w:t>Kunar</w:t>
            </w:r>
          </w:p>
        </w:tc>
        <w:tc>
          <w:tcPr>
            <w:tcW w:w="2043" w:type="dxa"/>
            <w:shd w:val="clear" w:color="auto" w:fill="auto"/>
            <w:vAlign w:val="bottom"/>
          </w:tcPr>
          <w:p w14:paraId="0C52277E"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2 500</w:t>
            </w:r>
          </w:p>
        </w:tc>
        <w:tc>
          <w:tcPr>
            <w:tcW w:w="2289" w:type="dxa"/>
            <w:shd w:val="clear" w:color="auto" w:fill="auto"/>
            <w:vAlign w:val="bottom"/>
          </w:tcPr>
          <w:p w14:paraId="46C1C0B3"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2 405</w:t>
            </w:r>
          </w:p>
        </w:tc>
      </w:tr>
      <w:tr w:rsidR="000C1952" w:rsidRPr="00A076BE" w14:paraId="44AF4F6C" w14:textId="77777777" w:rsidTr="00B76FFD">
        <w:tc>
          <w:tcPr>
            <w:tcW w:w="1106" w:type="dxa"/>
            <w:shd w:val="clear" w:color="auto" w:fill="auto"/>
          </w:tcPr>
          <w:p w14:paraId="344A3A78" w14:textId="77777777" w:rsidR="000C1952" w:rsidRPr="00A076BE" w:rsidRDefault="000C1952" w:rsidP="00A076BE">
            <w:pPr>
              <w:suppressAutoHyphens w:val="0"/>
              <w:spacing w:before="40" w:after="40" w:line="220" w:lineRule="exact"/>
              <w:rPr>
                <w:sz w:val="18"/>
                <w:lang w:val="fr-FR"/>
              </w:rPr>
            </w:pPr>
            <w:r w:rsidRPr="00A076BE">
              <w:rPr>
                <w:sz w:val="18"/>
                <w:lang w:val="fr-FR"/>
              </w:rPr>
              <w:t>19</w:t>
            </w:r>
          </w:p>
        </w:tc>
        <w:tc>
          <w:tcPr>
            <w:tcW w:w="1932" w:type="dxa"/>
            <w:shd w:val="clear" w:color="auto" w:fill="auto"/>
            <w:vAlign w:val="bottom"/>
          </w:tcPr>
          <w:p w14:paraId="1EB1DE12" w14:textId="77777777" w:rsidR="000C1952" w:rsidRPr="00A076BE" w:rsidRDefault="000C1952" w:rsidP="00A076BE">
            <w:pPr>
              <w:suppressAutoHyphens w:val="0"/>
              <w:spacing w:before="40" w:after="40" w:line="220" w:lineRule="exact"/>
              <w:rPr>
                <w:sz w:val="18"/>
                <w:lang w:val="fr-FR"/>
              </w:rPr>
            </w:pPr>
            <w:r w:rsidRPr="00A076BE">
              <w:rPr>
                <w:sz w:val="18"/>
                <w:lang w:val="fr-FR"/>
              </w:rPr>
              <w:t>Kunduz</w:t>
            </w:r>
          </w:p>
        </w:tc>
        <w:tc>
          <w:tcPr>
            <w:tcW w:w="2043" w:type="dxa"/>
            <w:shd w:val="clear" w:color="auto" w:fill="auto"/>
            <w:vAlign w:val="bottom"/>
          </w:tcPr>
          <w:p w14:paraId="28A10F2A"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12 787</w:t>
            </w:r>
          </w:p>
        </w:tc>
        <w:tc>
          <w:tcPr>
            <w:tcW w:w="2289" w:type="dxa"/>
            <w:shd w:val="clear" w:color="auto" w:fill="auto"/>
            <w:vAlign w:val="bottom"/>
          </w:tcPr>
          <w:p w14:paraId="45CF81B1"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12 854</w:t>
            </w:r>
          </w:p>
        </w:tc>
      </w:tr>
      <w:tr w:rsidR="000C1952" w:rsidRPr="00A076BE" w14:paraId="586DC481" w14:textId="77777777" w:rsidTr="00B76FFD">
        <w:tc>
          <w:tcPr>
            <w:tcW w:w="1106" w:type="dxa"/>
            <w:shd w:val="clear" w:color="auto" w:fill="auto"/>
          </w:tcPr>
          <w:p w14:paraId="1486C033" w14:textId="77777777" w:rsidR="000C1952" w:rsidRPr="00A076BE" w:rsidRDefault="000C1952" w:rsidP="00A076BE">
            <w:pPr>
              <w:suppressAutoHyphens w:val="0"/>
              <w:spacing w:before="40" w:after="40" w:line="220" w:lineRule="exact"/>
              <w:rPr>
                <w:sz w:val="18"/>
                <w:lang w:val="fr-FR"/>
              </w:rPr>
            </w:pPr>
            <w:r w:rsidRPr="00A076BE">
              <w:rPr>
                <w:sz w:val="18"/>
                <w:lang w:val="fr-FR"/>
              </w:rPr>
              <w:t>20</w:t>
            </w:r>
          </w:p>
        </w:tc>
        <w:tc>
          <w:tcPr>
            <w:tcW w:w="1932" w:type="dxa"/>
            <w:shd w:val="clear" w:color="auto" w:fill="auto"/>
            <w:vAlign w:val="bottom"/>
          </w:tcPr>
          <w:p w14:paraId="10880F77"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Laghman</w:t>
            </w:r>
            <w:proofErr w:type="spellEnd"/>
          </w:p>
        </w:tc>
        <w:tc>
          <w:tcPr>
            <w:tcW w:w="2043" w:type="dxa"/>
            <w:shd w:val="clear" w:color="auto" w:fill="auto"/>
            <w:vAlign w:val="bottom"/>
          </w:tcPr>
          <w:p w14:paraId="4EC5FEC7"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14 150</w:t>
            </w:r>
          </w:p>
        </w:tc>
        <w:tc>
          <w:tcPr>
            <w:tcW w:w="2289" w:type="dxa"/>
            <w:shd w:val="clear" w:color="auto" w:fill="auto"/>
            <w:vAlign w:val="bottom"/>
          </w:tcPr>
          <w:p w14:paraId="1CCBFB2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13 539</w:t>
            </w:r>
          </w:p>
        </w:tc>
      </w:tr>
      <w:tr w:rsidR="000C1952" w:rsidRPr="00A076BE" w14:paraId="45E03FF9" w14:textId="77777777" w:rsidTr="00B76FFD">
        <w:tc>
          <w:tcPr>
            <w:tcW w:w="1106" w:type="dxa"/>
            <w:shd w:val="clear" w:color="auto" w:fill="auto"/>
          </w:tcPr>
          <w:p w14:paraId="06186674" w14:textId="77777777" w:rsidR="000C1952" w:rsidRPr="00A076BE" w:rsidRDefault="000C1952" w:rsidP="00A076BE">
            <w:pPr>
              <w:suppressAutoHyphens w:val="0"/>
              <w:spacing w:before="40" w:after="40" w:line="220" w:lineRule="exact"/>
              <w:rPr>
                <w:sz w:val="18"/>
                <w:lang w:val="fr-FR"/>
              </w:rPr>
            </w:pPr>
            <w:r w:rsidRPr="00A076BE">
              <w:rPr>
                <w:sz w:val="18"/>
                <w:lang w:val="fr-FR"/>
              </w:rPr>
              <w:t>21</w:t>
            </w:r>
          </w:p>
        </w:tc>
        <w:tc>
          <w:tcPr>
            <w:tcW w:w="1932" w:type="dxa"/>
            <w:shd w:val="clear" w:color="auto" w:fill="auto"/>
            <w:vAlign w:val="bottom"/>
          </w:tcPr>
          <w:p w14:paraId="711F1E98"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Logar</w:t>
            </w:r>
            <w:proofErr w:type="spellEnd"/>
          </w:p>
        </w:tc>
        <w:tc>
          <w:tcPr>
            <w:tcW w:w="2043" w:type="dxa"/>
            <w:shd w:val="clear" w:color="auto" w:fill="auto"/>
            <w:vAlign w:val="bottom"/>
          </w:tcPr>
          <w:p w14:paraId="51E59EBC"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1 882</w:t>
            </w:r>
          </w:p>
        </w:tc>
        <w:tc>
          <w:tcPr>
            <w:tcW w:w="2289" w:type="dxa"/>
            <w:shd w:val="clear" w:color="auto" w:fill="auto"/>
            <w:vAlign w:val="bottom"/>
          </w:tcPr>
          <w:p w14:paraId="7107735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1 959</w:t>
            </w:r>
          </w:p>
        </w:tc>
      </w:tr>
      <w:tr w:rsidR="000C1952" w:rsidRPr="00A076BE" w14:paraId="04A1C53C" w14:textId="77777777" w:rsidTr="00B76FFD">
        <w:tc>
          <w:tcPr>
            <w:tcW w:w="1106" w:type="dxa"/>
            <w:shd w:val="clear" w:color="auto" w:fill="auto"/>
          </w:tcPr>
          <w:p w14:paraId="47030102" w14:textId="77777777" w:rsidR="000C1952" w:rsidRPr="00A076BE" w:rsidRDefault="000C1952" w:rsidP="00A076BE">
            <w:pPr>
              <w:suppressAutoHyphens w:val="0"/>
              <w:spacing w:before="40" w:after="40" w:line="220" w:lineRule="exact"/>
              <w:rPr>
                <w:sz w:val="18"/>
                <w:lang w:val="fr-FR"/>
              </w:rPr>
            </w:pPr>
            <w:r w:rsidRPr="00A076BE">
              <w:rPr>
                <w:sz w:val="18"/>
                <w:lang w:val="fr-FR"/>
              </w:rPr>
              <w:t>22</w:t>
            </w:r>
          </w:p>
        </w:tc>
        <w:tc>
          <w:tcPr>
            <w:tcW w:w="1932" w:type="dxa"/>
            <w:shd w:val="clear" w:color="auto" w:fill="auto"/>
            <w:vAlign w:val="bottom"/>
          </w:tcPr>
          <w:p w14:paraId="594A837D"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Nangarhar</w:t>
            </w:r>
            <w:proofErr w:type="spellEnd"/>
          </w:p>
        </w:tc>
        <w:tc>
          <w:tcPr>
            <w:tcW w:w="2043" w:type="dxa"/>
            <w:shd w:val="clear" w:color="auto" w:fill="auto"/>
            <w:vAlign w:val="bottom"/>
          </w:tcPr>
          <w:p w14:paraId="1AA3437B"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37 743</w:t>
            </w:r>
          </w:p>
        </w:tc>
        <w:tc>
          <w:tcPr>
            <w:tcW w:w="2289" w:type="dxa"/>
            <w:shd w:val="clear" w:color="auto" w:fill="auto"/>
            <w:vAlign w:val="bottom"/>
          </w:tcPr>
          <w:p w14:paraId="04607CD6"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38 629</w:t>
            </w:r>
          </w:p>
        </w:tc>
      </w:tr>
      <w:tr w:rsidR="000C1952" w:rsidRPr="00A076BE" w14:paraId="28F5F4D2" w14:textId="77777777" w:rsidTr="00B76FFD">
        <w:tc>
          <w:tcPr>
            <w:tcW w:w="1106" w:type="dxa"/>
            <w:shd w:val="clear" w:color="auto" w:fill="auto"/>
          </w:tcPr>
          <w:p w14:paraId="4D1837B5" w14:textId="77777777" w:rsidR="000C1952" w:rsidRPr="00A076BE" w:rsidRDefault="000C1952" w:rsidP="00A076BE">
            <w:pPr>
              <w:suppressAutoHyphens w:val="0"/>
              <w:spacing w:before="40" w:after="40" w:line="220" w:lineRule="exact"/>
              <w:rPr>
                <w:sz w:val="18"/>
                <w:lang w:val="fr-FR"/>
              </w:rPr>
            </w:pPr>
            <w:r w:rsidRPr="00A076BE">
              <w:rPr>
                <w:sz w:val="18"/>
                <w:lang w:val="fr-FR"/>
              </w:rPr>
              <w:t>23</w:t>
            </w:r>
          </w:p>
        </w:tc>
        <w:tc>
          <w:tcPr>
            <w:tcW w:w="1932" w:type="dxa"/>
            <w:shd w:val="clear" w:color="auto" w:fill="auto"/>
            <w:vAlign w:val="bottom"/>
          </w:tcPr>
          <w:p w14:paraId="351DFB56"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Nimroz</w:t>
            </w:r>
            <w:proofErr w:type="spellEnd"/>
          </w:p>
        </w:tc>
        <w:tc>
          <w:tcPr>
            <w:tcW w:w="2043" w:type="dxa"/>
            <w:shd w:val="clear" w:color="auto" w:fill="auto"/>
            <w:vAlign w:val="bottom"/>
          </w:tcPr>
          <w:p w14:paraId="5A3FF14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2 376</w:t>
            </w:r>
          </w:p>
        </w:tc>
        <w:tc>
          <w:tcPr>
            <w:tcW w:w="2289" w:type="dxa"/>
            <w:shd w:val="clear" w:color="auto" w:fill="auto"/>
            <w:vAlign w:val="bottom"/>
          </w:tcPr>
          <w:p w14:paraId="62170A6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2 821</w:t>
            </w:r>
          </w:p>
        </w:tc>
      </w:tr>
      <w:tr w:rsidR="000C1952" w:rsidRPr="00A076BE" w14:paraId="1DC2A1D3" w14:textId="77777777" w:rsidTr="00B76FFD">
        <w:tc>
          <w:tcPr>
            <w:tcW w:w="1106" w:type="dxa"/>
            <w:shd w:val="clear" w:color="auto" w:fill="auto"/>
          </w:tcPr>
          <w:p w14:paraId="7EBDDDFF" w14:textId="77777777" w:rsidR="000C1952" w:rsidRPr="00A076BE" w:rsidRDefault="000C1952" w:rsidP="00A076BE">
            <w:pPr>
              <w:suppressAutoHyphens w:val="0"/>
              <w:spacing w:before="40" w:after="40" w:line="220" w:lineRule="exact"/>
              <w:rPr>
                <w:sz w:val="18"/>
                <w:lang w:val="fr-FR"/>
              </w:rPr>
            </w:pPr>
            <w:r w:rsidRPr="00A076BE">
              <w:rPr>
                <w:sz w:val="18"/>
                <w:lang w:val="fr-FR"/>
              </w:rPr>
              <w:t>24</w:t>
            </w:r>
          </w:p>
        </w:tc>
        <w:tc>
          <w:tcPr>
            <w:tcW w:w="1932" w:type="dxa"/>
            <w:shd w:val="clear" w:color="auto" w:fill="auto"/>
            <w:vAlign w:val="bottom"/>
          </w:tcPr>
          <w:p w14:paraId="54FA8B4D" w14:textId="77777777" w:rsidR="000C1952" w:rsidRPr="00A076BE" w:rsidRDefault="000C1952" w:rsidP="00A076BE">
            <w:pPr>
              <w:suppressAutoHyphens w:val="0"/>
              <w:spacing w:before="40" w:after="40" w:line="220" w:lineRule="exact"/>
              <w:rPr>
                <w:sz w:val="18"/>
                <w:lang w:val="fr-FR"/>
              </w:rPr>
            </w:pPr>
            <w:r w:rsidRPr="00A076BE">
              <w:rPr>
                <w:sz w:val="18"/>
                <w:lang w:val="fr-FR"/>
              </w:rPr>
              <w:t>Nuristan</w:t>
            </w:r>
          </w:p>
        </w:tc>
        <w:tc>
          <w:tcPr>
            <w:tcW w:w="2043" w:type="dxa"/>
            <w:shd w:val="clear" w:color="auto" w:fill="auto"/>
            <w:vAlign w:val="bottom"/>
          </w:tcPr>
          <w:p w14:paraId="2ABEF8FE"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2 617</w:t>
            </w:r>
          </w:p>
        </w:tc>
        <w:tc>
          <w:tcPr>
            <w:tcW w:w="2289" w:type="dxa"/>
            <w:shd w:val="clear" w:color="auto" w:fill="auto"/>
            <w:vAlign w:val="bottom"/>
          </w:tcPr>
          <w:p w14:paraId="7B62F0F3"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2 419</w:t>
            </w:r>
          </w:p>
        </w:tc>
      </w:tr>
      <w:tr w:rsidR="000C1952" w:rsidRPr="00A076BE" w14:paraId="4C57C113" w14:textId="77777777" w:rsidTr="00B76FFD">
        <w:tc>
          <w:tcPr>
            <w:tcW w:w="1106" w:type="dxa"/>
            <w:shd w:val="clear" w:color="auto" w:fill="auto"/>
          </w:tcPr>
          <w:p w14:paraId="4EC6E5C1" w14:textId="77777777" w:rsidR="000C1952" w:rsidRPr="00A076BE" w:rsidRDefault="000C1952" w:rsidP="00A076BE">
            <w:pPr>
              <w:suppressAutoHyphens w:val="0"/>
              <w:spacing w:before="40" w:after="40" w:line="220" w:lineRule="exact"/>
              <w:rPr>
                <w:sz w:val="18"/>
                <w:lang w:val="fr-FR"/>
              </w:rPr>
            </w:pPr>
            <w:r w:rsidRPr="00A076BE">
              <w:rPr>
                <w:sz w:val="18"/>
                <w:lang w:val="fr-FR"/>
              </w:rPr>
              <w:t>25</w:t>
            </w:r>
          </w:p>
        </w:tc>
        <w:tc>
          <w:tcPr>
            <w:tcW w:w="1932" w:type="dxa"/>
            <w:shd w:val="clear" w:color="auto" w:fill="auto"/>
            <w:vAlign w:val="bottom"/>
          </w:tcPr>
          <w:p w14:paraId="3F690F9B"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Paktika</w:t>
            </w:r>
            <w:proofErr w:type="spellEnd"/>
          </w:p>
        </w:tc>
        <w:tc>
          <w:tcPr>
            <w:tcW w:w="2043" w:type="dxa"/>
            <w:shd w:val="clear" w:color="auto" w:fill="auto"/>
            <w:vAlign w:val="bottom"/>
          </w:tcPr>
          <w:p w14:paraId="3C8875C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17 854</w:t>
            </w:r>
          </w:p>
        </w:tc>
        <w:tc>
          <w:tcPr>
            <w:tcW w:w="2289" w:type="dxa"/>
            <w:shd w:val="clear" w:color="auto" w:fill="auto"/>
            <w:vAlign w:val="bottom"/>
          </w:tcPr>
          <w:p w14:paraId="5A1AAC7B"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17 657</w:t>
            </w:r>
          </w:p>
        </w:tc>
      </w:tr>
      <w:tr w:rsidR="000C1952" w:rsidRPr="00A076BE" w14:paraId="15A355BC" w14:textId="77777777" w:rsidTr="00B76FFD">
        <w:tc>
          <w:tcPr>
            <w:tcW w:w="1106" w:type="dxa"/>
            <w:shd w:val="clear" w:color="auto" w:fill="auto"/>
          </w:tcPr>
          <w:p w14:paraId="5D96E04D" w14:textId="77777777" w:rsidR="000C1952" w:rsidRPr="00A076BE" w:rsidRDefault="000C1952" w:rsidP="00A076BE">
            <w:pPr>
              <w:suppressAutoHyphens w:val="0"/>
              <w:spacing w:before="40" w:after="40" w:line="220" w:lineRule="exact"/>
              <w:rPr>
                <w:sz w:val="18"/>
                <w:lang w:val="fr-FR"/>
              </w:rPr>
            </w:pPr>
            <w:r w:rsidRPr="00A076BE">
              <w:rPr>
                <w:sz w:val="18"/>
                <w:lang w:val="fr-FR"/>
              </w:rPr>
              <w:t>26</w:t>
            </w:r>
          </w:p>
        </w:tc>
        <w:tc>
          <w:tcPr>
            <w:tcW w:w="1932" w:type="dxa"/>
            <w:shd w:val="clear" w:color="auto" w:fill="auto"/>
            <w:vAlign w:val="bottom"/>
          </w:tcPr>
          <w:p w14:paraId="0027C11E"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Paktia</w:t>
            </w:r>
            <w:proofErr w:type="spellEnd"/>
          </w:p>
        </w:tc>
        <w:tc>
          <w:tcPr>
            <w:tcW w:w="2043" w:type="dxa"/>
            <w:shd w:val="clear" w:color="auto" w:fill="auto"/>
            <w:vAlign w:val="bottom"/>
          </w:tcPr>
          <w:p w14:paraId="102858E5"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33 272</w:t>
            </w:r>
          </w:p>
        </w:tc>
        <w:tc>
          <w:tcPr>
            <w:tcW w:w="2289" w:type="dxa"/>
            <w:shd w:val="clear" w:color="auto" w:fill="auto"/>
            <w:vAlign w:val="bottom"/>
          </w:tcPr>
          <w:p w14:paraId="76E6F71F"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29 769</w:t>
            </w:r>
          </w:p>
        </w:tc>
      </w:tr>
      <w:tr w:rsidR="000C1952" w:rsidRPr="00A076BE" w14:paraId="2D65C40A" w14:textId="77777777" w:rsidTr="00B76FFD">
        <w:tc>
          <w:tcPr>
            <w:tcW w:w="1106" w:type="dxa"/>
            <w:shd w:val="clear" w:color="auto" w:fill="auto"/>
          </w:tcPr>
          <w:p w14:paraId="361CC186" w14:textId="77777777" w:rsidR="000C1952" w:rsidRPr="00A076BE" w:rsidRDefault="000C1952" w:rsidP="00A076BE">
            <w:pPr>
              <w:suppressAutoHyphens w:val="0"/>
              <w:spacing w:before="40" w:after="40" w:line="220" w:lineRule="exact"/>
              <w:rPr>
                <w:sz w:val="18"/>
                <w:lang w:val="fr-FR"/>
              </w:rPr>
            </w:pPr>
            <w:r w:rsidRPr="00A076BE">
              <w:rPr>
                <w:sz w:val="18"/>
                <w:lang w:val="fr-FR"/>
              </w:rPr>
              <w:t>27</w:t>
            </w:r>
          </w:p>
        </w:tc>
        <w:tc>
          <w:tcPr>
            <w:tcW w:w="1932" w:type="dxa"/>
            <w:shd w:val="clear" w:color="auto" w:fill="auto"/>
            <w:vAlign w:val="bottom"/>
          </w:tcPr>
          <w:p w14:paraId="0838FC50"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Panjshir</w:t>
            </w:r>
            <w:proofErr w:type="spellEnd"/>
          </w:p>
        </w:tc>
        <w:tc>
          <w:tcPr>
            <w:tcW w:w="2043" w:type="dxa"/>
            <w:shd w:val="clear" w:color="auto" w:fill="auto"/>
            <w:vAlign w:val="bottom"/>
          </w:tcPr>
          <w:p w14:paraId="0D34393F"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2 105</w:t>
            </w:r>
          </w:p>
        </w:tc>
        <w:tc>
          <w:tcPr>
            <w:tcW w:w="2289" w:type="dxa"/>
            <w:shd w:val="clear" w:color="auto" w:fill="auto"/>
            <w:vAlign w:val="bottom"/>
          </w:tcPr>
          <w:p w14:paraId="2784D17F"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2 027</w:t>
            </w:r>
          </w:p>
        </w:tc>
      </w:tr>
      <w:tr w:rsidR="000C1952" w:rsidRPr="00A076BE" w14:paraId="0636021D" w14:textId="77777777" w:rsidTr="00B76FFD">
        <w:tc>
          <w:tcPr>
            <w:tcW w:w="1106" w:type="dxa"/>
            <w:shd w:val="clear" w:color="auto" w:fill="auto"/>
          </w:tcPr>
          <w:p w14:paraId="341E7160" w14:textId="77777777" w:rsidR="000C1952" w:rsidRPr="00A076BE" w:rsidRDefault="000C1952" w:rsidP="00A076BE">
            <w:pPr>
              <w:suppressAutoHyphens w:val="0"/>
              <w:spacing w:before="40" w:after="40" w:line="220" w:lineRule="exact"/>
              <w:rPr>
                <w:sz w:val="18"/>
                <w:lang w:val="fr-FR"/>
              </w:rPr>
            </w:pPr>
            <w:r w:rsidRPr="00A076BE">
              <w:rPr>
                <w:sz w:val="18"/>
                <w:lang w:val="fr-FR"/>
              </w:rPr>
              <w:t>28</w:t>
            </w:r>
          </w:p>
        </w:tc>
        <w:tc>
          <w:tcPr>
            <w:tcW w:w="1932" w:type="dxa"/>
            <w:shd w:val="clear" w:color="auto" w:fill="auto"/>
            <w:vAlign w:val="bottom"/>
          </w:tcPr>
          <w:p w14:paraId="0EF03D21"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Parwan</w:t>
            </w:r>
            <w:proofErr w:type="spellEnd"/>
          </w:p>
        </w:tc>
        <w:tc>
          <w:tcPr>
            <w:tcW w:w="2043" w:type="dxa"/>
            <w:shd w:val="clear" w:color="auto" w:fill="auto"/>
            <w:vAlign w:val="bottom"/>
          </w:tcPr>
          <w:p w14:paraId="3165D8E1"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615</w:t>
            </w:r>
          </w:p>
        </w:tc>
        <w:tc>
          <w:tcPr>
            <w:tcW w:w="2289" w:type="dxa"/>
            <w:shd w:val="clear" w:color="auto" w:fill="auto"/>
            <w:vAlign w:val="bottom"/>
          </w:tcPr>
          <w:p w14:paraId="2B3E0AED"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546</w:t>
            </w:r>
          </w:p>
        </w:tc>
      </w:tr>
      <w:tr w:rsidR="000C1952" w:rsidRPr="00A076BE" w14:paraId="5E03BA7A" w14:textId="77777777" w:rsidTr="00B76FFD">
        <w:tc>
          <w:tcPr>
            <w:tcW w:w="1106" w:type="dxa"/>
            <w:shd w:val="clear" w:color="auto" w:fill="auto"/>
          </w:tcPr>
          <w:p w14:paraId="60FBC81B" w14:textId="77777777" w:rsidR="000C1952" w:rsidRPr="00A076BE" w:rsidRDefault="000C1952" w:rsidP="00A076BE">
            <w:pPr>
              <w:suppressAutoHyphens w:val="0"/>
              <w:spacing w:before="40" w:after="40" w:line="220" w:lineRule="exact"/>
              <w:rPr>
                <w:sz w:val="18"/>
                <w:lang w:val="fr-FR"/>
              </w:rPr>
            </w:pPr>
            <w:r w:rsidRPr="00A076BE">
              <w:rPr>
                <w:sz w:val="18"/>
                <w:lang w:val="fr-FR"/>
              </w:rPr>
              <w:t>29</w:t>
            </w:r>
          </w:p>
        </w:tc>
        <w:tc>
          <w:tcPr>
            <w:tcW w:w="1932" w:type="dxa"/>
            <w:shd w:val="clear" w:color="auto" w:fill="auto"/>
            <w:vAlign w:val="bottom"/>
          </w:tcPr>
          <w:p w14:paraId="3638AF24"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Samangan</w:t>
            </w:r>
            <w:proofErr w:type="spellEnd"/>
          </w:p>
        </w:tc>
        <w:tc>
          <w:tcPr>
            <w:tcW w:w="2043" w:type="dxa"/>
            <w:shd w:val="clear" w:color="auto" w:fill="auto"/>
            <w:vAlign w:val="bottom"/>
          </w:tcPr>
          <w:p w14:paraId="37A3D12B"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15 568</w:t>
            </w:r>
          </w:p>
        </w:tc>
        <w:tc>
          <w:tcPr>
            <w:tcW w:w="2289" w:type="dxa"/>
            <w:shd w:val="clear" w:color="auto" w:fill="auto"/>
            <w:vAlign w:val="bottom"/>
          </w:tcPr>
          <w:p w14:paraId="229C3757"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14 256</w:t>
            </w:r>
          </w:p>
        </w:tc>
      </w:tr>
      <w:tr w:rsidR="000C1952" w:rsidRPr="00A076BE" w14:paraId="220B2974" w14:textId="77777777" w:rsidTr="00B76FFD">
        <w:tc>
          <w:tcPr>
            <w:tcW w:w="1106" w:type="dxa"/>
            <w:shd w:val="clear" w:color="auto" w:fill="auto"/>
          </w:tcPr>
          <w:p w14:paraId="5015CB29" w14:textId="77777777" w:rsidR="000C1952" w:rsidRPr="00A076BE" w:rsidRDefault="000C1952" w:rsidP="00A076BE">
            <w:pPr>
              <w:suppressAutoHyphens w:val="0"/>
              <w:spacing w:before="40" w:after="40" w:line="220" w:lineRule="exact"/>
              <w:rPr>
                <w:sz w:val="18"/>
                <w:lang w:val="fr-FR"/>
              </w:rPr>
            </w:pPr>
            <w:r w:rsidRPr="00A076BE">
              <w:rPr>
                <w:sz w:val="18"/>
                <w:lang w:val="fr-FR"/>
              </w:rPr>
              <w:t>30</w:t>
            </w:r>
          </w:p>
        </w:tc>
        <w:tc>
          <w:tcPr>
            <w:tcW w:w="1932" w:type="dxa"/>
            <w:shd w:val="clear" w:color="auto" w:fill="auto"/>
            <w:vAlign w:val="bottom"/>
          </w:tcPr>
          <w:p w14:paraId="6F1FD2DC"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Sar-e</w:t>
            </w:r>
            <w:proofErr w:type="spellEnd"/>
            <w:r w:rsidRPr="00A076BE">
              <w:rPr>
                <w:sz w:val="18"/>
                <w:lang w:val="fr-FR"/>
              </w:rPr>
              <w:t xml:space="preserve">- </w:t>
            </w:r>
            <w:proofErr w:type="spellStart"/>
            <w:r w:rsidRPr="00A076BE">
              <w:rPr>
                <w:sz w:val="18"/>
                <w:lang w:val="fr-FR"/>
              </w:rPr>
              <w:t>Pul</w:t>
            </w:r>
            <w:proofErr w:type="spellEnd"/>
          </w:p>
        </w:tc>
        <w:tc>
          <w:tcPr>
            <w:tcW w:w="2043" w:type="dxa"/>
            <w:shd w:val="clear" w:color="auto" w:fill="auto"/>
            <w:vAlign w:val="bottom"/>
          </w:tcPr>
          <w:p w14:paraId="32E94280"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7 603</w:t>
            </w:r>
          </w:p>
        </w:tc>
        <w:tc>
          <w:tcPr>
            <w:tcW w:w="2289" w:type="dxa"/>
            <w:shd w:val="clear" w:color="auto" w:fill="auto"/>
            <w:vAlign w:val="bottom"/>
          </w:tcPr>
          <w:p w14:paraId="39A8F6A7"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7 346</w:t>
            </w:r>
          </w:p>
        </w:tc>
      </w:tr>
      <w:tr w:rsidR="000C1952" w:rsidRPr="00A076BE" w14:paraId="29CBBA85" w14:textId="77777777" w:rsidTr="00B76FFD">
        <w:tc>
          <w:tcPr>
            <w:tcW w:w="1106" w:type="dxa"/>
            <w:shd w:val="clear" w:color="auto" w:fill="auto"/>
          </w:tcPr>
          <w:p w14:paraId="2142173E" w14:textId="77777777" w:rsidR="000C1952" w:rsidRPr="00A076BE" w:rsidRDefault="000C1952" w:rsidP="00A076BE">
            <w:pPr>
              <w:suppressAutoHyphens w:val="0"/>
              <w:spacing w:before="40" w:after="40" w:line="220" w:lineRule="exact"/>
              <w:rPr>
                <w:sz w:val="18"/>
                <w:lang w:val="fr-FR"/>
              </w:rPr>
            </w:pPr>
            <w:r w:rsidRPr="00A076BE">
              <w:rPr>
                <w:sz w:val="18"/>
                <w:lang w:val="fr-FR"/>
              </w:rPr>
              <w:t>31</w:t>
            </w:r>
          </w:p>
        </w:tc>
        <w:tc>
          <w:tcPr>
            <w:tcW w:w="1932" w:type="dxa"/>
            <w:shd w:val="clear" w:color="auto" w:fill="auto"/>
            <w:vAlign w:val="bottom"/>
          </w:tcPr>
          <w:p w14:paraId="7F825FAA"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Takhar</w:t>
            </w:r>
            <w:proofErr w:type="spellEnd"/>
          </w:p>
        </w:tc>
        <w:tc>
          <w:tcPr>
            <w:tcW w:w="2043" w:type="dxa"/>
            <w:shd w:val="clear" w:color="auto" w:fill="auto"/>
            <w:vAlign w:val="bottom"/>
          </w:tcPr>
          <w:p w14:paraId="479CFB29"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625</w:t>
            </w:r>
          </w:p>
        </w:tc>
        <w:tc>
          <w:tcPr>
            <w:tcW w:w="2289" w:type="dxa"/>
            <w:shd w:val="clear" w:color="auto" w:fill="auto"/>
            <w:vAlign w:val="bottom"/>
          </w:tcPr>
          <w:p w14:paraId="6C5C3E37"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704</w:t>
            </w:r>
          </w:p>
        </w:tc>
      </w:tr>
      <w:tr w:rsidR="000C1952" w:rsidRPr="00A076BE" w14:paraId="0BBF1054" w14:textId="77777777" w:rsidTr="00B76FFD">
        <w:tc>
          <w:tcPr>
            <w:tcW w:w="1106" w:type="dxa"/>
            <w:shd w:val="clear" w:color="auto" w:fill="auto"/>
          </w:tcPr>
          <w:p w14:paraId="07BF4195" w14:textId="77777777" w:rsidR="000C1952" w:rsidRPr="00A076BE" w:rsidRDefault="000C1952" w:rsidP="00A076BE">
            <w:pPr>
              <w:suppressAutoHyphens w:val="0"/>
              <w:spacing w:before="40" w:after="40" w:line="220" w:lineRule="exact"/>
              <w:rPr>
                <w:sz w:val="18"/>
                <w:lang w:val="fr-FR"/>
              </w:rPr>
            </w:pPr>
            <w:r w:rsidRPr="00A076BE">
              <w:rPr>
                <w:sz w:val="18"/>
                <w:lang w:val="fr-FR"/>
              </w:rPr>
              <w:t>32</w:t>
            </w:r>
          </w:p>
        </w:tc>
        <w:tc>
          <w:tcPr>
            <w:tcW w:w="1932" w:type="dxa"/>
            <w:shd w:val="clear" w:color="auto" w:fill="auto"/>
            <w:vAlign w:val="bottom"/>
          </w:tcPr>
          <w:p w14:paraId="4F43AC9F"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Urozgan</w:t>
            </w:r>
            <w:proofErr w:type="spellEnd"/>
          </w:p>
        </w:tc>
        <w:tc>
          <w:tcPr>
            <w:tcW w:w="2043" w:type="dxa"/>
            <w:shd w:val="clear" w:color="auto" w:fill="auto"/>
            <w:vAlign w:val="bottom"/>
          </w:tcPr>
          <w:p w14:paraId="72423224"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2 217</w:t>
            </w:r>
          </w:p>
        </w:tc>
        <w:tc>
          <w:tcPr>
            <w:tcW w:w="2289" w:type="dxa"/>
            <w:shd w:val="clear" w:color="auto" w:fill="auto"/>
            <w:vAlign w:val="bottom"/>
          </w:tcPr>
          <w:p w14:paraId="708A7BDF"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2 479</w:t>
            </w:r>
          </w:p>
        </w:tc>
      </w:tr>
      <w:tr w:rsidR="000C1952" w:rsidRPr="00A076BE" w14:paraId="0ED2D584" w14:textId="77777777" w:rsidTr="00B76FFD">
        <w:tc>
          <w:tcPr>
            <w:tcW w:w="1106" w:type="dxa"/>
            <w:shd w:val="clear" w:color="auto" w:fill="auto"/>
          </w:tcPr>
          <w:p w14:paraId="3BE212CC" w14:textId="77777777" w:rsidR="000C1952" w:rsidRPr="00A076BE" w:rsidRDefault="000C1952" w:rsidP="00A076BE">
            <w:pPr>
              <w:suppressAutoHyphens w:val="0"/>
              <w:spacing w:before="40" w:after="40" w:line="220" w:lineRule="exact"/>
              <w:rPr>
                <w:sz w:val="18"/>
                <w:lang w:val="fr-FR"/>
              </w:rPr>
            </w:pPr>
            <w:r w:rsidRPr="00A076BE">
              <w:rPr>
                <w:sz w:val="18"/>
                <w:lang w:val="fr-FR"/>
              </w:rPr>
              <w:t>33</w:t>
            </w:r>
          </w:p>
        </w:tc>
        <w:tc>
          <w:tcPr>
            <w:tcW w:w="1932" w:type="dxa"/>
            <w:shd w:val="clear" w:color="auto" w:fill="auto"/>
            <w:vAlign w:val="bottom"/>
          </w:tcPr>
          <w:p w14:paraId="6AF8035C" w14:textId="77777777" w:rsidR="000C1952" w:rsidRPr="00A076BE" w:rsidRDefault="000C1952" w:rsidP="00A076BE">
            <w:pPr>
              <w:suppressAutoHyphens w:val="0"/>
              <w:spacing w:before="40" w:after="40" w:line="220" w:lineRule="exact"/>
              <w:rPr>
                <w:sz w:val="18"/>
                <w:lang w:val="fr-FR"/>
              </w:rPr>
            </w:pPr>
            <w:r w:rsidRPr="00A076BE">
              <w:rPr>
                <w:sz w:val="18"/>
                <w:lang w:val="fr-FR"/>
              </w:rPr>
              <w:t>Wardak</w:t>
            </w:r>
          </w:p>
        </w:tc>
        <w:tc>
          <w:tcPr>
            <w:tcW w:w="2043" w:type="dxa"/>
            <w:shd w:val="clear" w:color="auto" w:fill="auto"/>
            <w:vAlign w:val="bottom"/>
          </w:tcPr>
          <w:p w14:paraId="47A5C5CD"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1 598</w:t>
            </w:r>
          </w:p>
        </w:tc>
        <w:tc>
          <w:tcPr>
            <w:tcW w:w="2289" w:type="dxa"/>
            <w:shd w:val="clear" w:color="auto" w:fill="auto"/>
            <w:vAlign w:val="bottom"/>
          </w:tcPr>
          <w:p w14:paraId="3DA21A2C"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1 706</w:t>
            </w:r>
          </w:p>
        </w:tc>
      </w:tr>
      <w:tr w:rsidR="00A076BE" w:rsidRPr="00A076BE" w14:paraId="5E08C815" w14:textId="77777777" w:rsidTr="00B76FFD">
        <w:tc>
          <w:tcPr>
            <w:tcW w:w="1106" w:type="dxa"/>
            <w:tcBorders>
              <w:bottom w:val="single" w:sz="4" w:space="0" w:color="auto"/>
            </w:tcBorders>
            <w:shd w:val="clear" w:color="auto" w:fill="auto"/>
          </w:tcPr>
          <w:p w14:paraId="4955E006" w14:textId="77777777" w:rsidR="000C1952" w:rsidRPr="00A076BE" w:rsidRDefault="000C1952" w:rsidP="00A076BE">
            <w:pPr>
              <w:suppressAutoHyphens w:val="0"/>
              <w:spacing w:before="40" w:after="40" w:line="220" w:lineRule="exact"/>
              <w:rPr>
                <w:sz w:val="18"/>
                <w:lang w:val="fr-FR"/>
              </w:rPr>
            </w:pPr>
            <w:r w:rsidRPr="00A076BE">
              <w:rPr>
                <w:sz w:val="18"/>
                <w:lang w:val="fr-FR"/>
              </w:rPr>
              <w:t>34</w:t>
            </w:r>
          </w:p>
        </w:tc>
        <w:tc>
          <w:tcPr>
            <w:tcW w:w="1932" w:type="dxa"/>
            <w:tcBorders>
              <w:bottom w:val="single" w:sz="4" w:space="0" w:color="auto"/>
            </w:tcBorders>
            <w:shd w:val="clear" w:color="auto" w:fill="auto"/>
            <w:vAlign w:val="bottom"/>
          </w:tcPr>
          <w:p w14:paraId="7E80336C" w14:textId="77777777" w:rsidR="000C1952" w:rsidRPr="00A076BE" w:rsidRDefault="000C1952" w:rsidP="00A076BE">
            <w:pPr>
              <w:suppressAutoHyphens w:val="0"/>
              <w:spacing w:before="40" w:after="40" w:line="220" w:lineRule="exact"/>
              <w:rPr>
                <w:sz w:val="18"/>
                <w:lang w:val="fr-FR"/>
              </w:rPr>
            </w:pPr>
            <w:proofErr w:type="spellStart"/>
            <w:r w:rsidRPr="00A076BE">
              <w:rPr>
                <w:sz w:val="18"/>
                <w:lang w:val="fr-FR"/>
              </w:rPr>
              <w:t>Zabul</w:t>
            </w:r>
            <w:proofErr w:type="spellEnd"/>
          </w:p>
        </w:tc>
        <w:tc>
          <w:tcPr>
            <w:tcW w:w="2043" w:type="dxa"/>
            <w:tcBorders>
              <w:bottom w:val="single" w:sz="4" w:space="0" w:color="auto"/>
            </w:tcBorders>
            <w:shd w:val="clear" w:color="auto" w:fill="auto"/>
            <w:vAlign w:val="bottom"/>
          </w:tcPr>
          <w:p w14:paraId="1741AFFF"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9 917</w:t>
            </w:r>
          </w:p>
        </w:tc>
        <w:tc>
          <w:tcPr>
            <w:tcW w:w="2289" w:type="dxa"/>
            <w:tcBorders>
              <w:bottom w:val="single" w:sz="4" w:space="0" w:color="auto"/>
            </w:tcBorders>
            <w:shd w:val="clear" w:color="auto" w:fill="auto"/>
            <w:vAlign w:val="bottom"/>
          </w:tcPr>
          <w:p w14:paraId="4E09838E" w14:textId="77777777" w:rsidR="000C1952" w:rsidRPr="00A076BE" w:rsidRDefault="000C1952" w:rsidP="00A076BE">
            <w:pPr>
              <w:suppressAutoHyphens w:val="0"/>
              <w:spacing w:before="40" w:after="40" w:line="220" w:lineRule="exact"/>
              <w:jc w:val="right"/>
              <w:rPr>
                <w:sz w:val="18"/>
                <w:lang w:val="fr-FR"/>
              </w:rPr>
            </w:pPr>
            <w:r w:rsidRPr="00A076BE">
              <w:rPr>
                <w:sz w:val="18"/>
                <w:lang w:val="fr-FR"/>
              </w:rPr>
              <w:t>10 626</w:t>
            </w:r>
          </w:p>
        </w:tc>
      </w:tr>
      <w:tr w:rsidR="000C1952" w:rsidRPr="00A076BE" w14:paraId="4D168ECE" w14:textId="77777777" w:rsidTr="00A076BE">
        <w:tc>
          <w:tcPr>
            <w:tcW w:w="3038" w:type="dxa"/>
            <w:gridSpan w:val="2"/>
            <w:tcBorders>
              <w:top w:val="single" w:sz="4" w:space="0" w:color="auto"/>
              <w:bottom w:val="single" w:sz="12" w:space="0" w:color="auto"/>
            </w:tcBorders>
            <w:shd w:val="clear" w:color="auto" w:fill="auto"/>
          </w:tcPr>
          <w:p w14:paraId="11F0C43E" w14:textId="2E16723A" w:rsidR="000C1952" w:rsidRPr="00A076BE" w:rsidRDefault="000C1952" w:rsidP="00A076BE">
            <w:pPr>
              <w:suppressAutoHyphens w:val="0"/>
              <w:spacing w:before="80" w:after="80" w:line="220" w:lineRule="exact"/>
              <w:ind w:left="283"/>
              <w:rPr>
                <w:b/>
                <w:sz w:val="18"/>
                <w:lang w:val="fr-FR"/>
              </w:rPr>
            </w:pPr>
            <w:r w:rsidRPr="00A076BE">
              <w:rPr>
                <w:b/>
                <w:sz w:val="18"/>
                <w:lang w:val="fr-FR"/>
              </w:rPr>
              <w:t>Total d’enfants = (911 162)</w:t>
            </w:r>
          </w:p>
        </w:tc>
        <w:tc>
          <w:tcPr>
            <w:tcW w:w="2043" w:type="dxa"/>
            <w:tcBorders>
              <w:top w:val="single" w:sz="4" w:space="0" w:color="auto"/>
              <w:bottom w:val="single" w:sz="12" w:space="0" w:color="auto"/>
            </w:tcBorders>
            <w:shd w:val="clear" w:color="auto" w:fill="auto"/>
            <w:vAlign w:val="bottom"/>
          </w:tcPr>
          <w:p w14:paraId="5CA5469A" w14:textId="77777777" w:rsidR="000C1952" w:rsidRPr="009A2479" w:rsidRDefault="000C1952" w:rsidP="00A076BE">
            <w:pPr>
              <w:suppressAutoHyphens w:val="0"/>
              <w:spacing w:before="80" w:after="80" w:line="220" w:lineRule="exact"/>
              <w:jc w:val="right"/>
              <w:rPr>
                <w:b/>
                <w:sz w:val="18"/>
                <w:lang w:val="fr-FR"/>
              </w:rPr>
            </w:pPr>
            <w:bookmarkStart w:id="3" w:name="_Hlk77861456"/>
            <w:r w:rsidRPr="009A2479">
              <w:rPr>
                <w:b/>
                <w:sz w:val="18"/>
                <w:lang w:val="fr-FR"/>
              </w:rPr>
              <w:t xml:space="preserve">Total filles </w:t>
            </w:r>
            <w:bookmarkEnd w:id="3"/>
            <w:r w:rsidRPr="009A2479">
              <w:rPr>
                <w:b/>
                <w:sz w:val="18"/>
                <w:lang w:val="fr-FR"/>
              </w:rPr>
              <w:t>= (457 272)</w:t>
            </w:r>
          </w:p>
        </w:tc>
        <w:tc>
          <w:tcPr>
            <w:tcW w:w="2289" w:type="dxa"/>
            <w:tcBorders>
              <w:top w:val="single" w:sz="4" w:space="0" w:color="auto"/>
              <w:bottom w:val="single" w:sz="12" w:space="0" w:color="auto"/>
            </w:tcBorders>
            <w:shd w:val="clear" w:color="auto" w:fill="auto"/>
            <w:vAlign w:val="bottom"/>
          </w:tcPr>
          <w:p w14:paraId="4B92781B" w14:textId="77777777" w:rsidR="000C1952" w:rsidRPr="009A2479" w:rsidRDefault="000C1952" w:rsidP="00A076BE">
            <w:pPr>
              <w:suppressAutoHyphens w:val="0"/>
              <w:spacing w:before="80" w:after="80" w:line="220" w:lineRule="exact"/>
              <w:jc w:val="right"/>
              <w:rPr>
                <w:b/>
                <w:sz w:val="18"/>
                <w:lang w:val="fr-FR"/>
              </w:rPr>
            </w:pPr>
            <w:bookmarkStart w:id="4" w:name="_Hlk77861462"/>
            <w:r w:rsidRPr="009A2479">
              <w:rPr>
                <w:b/>
                <w:sz w:val="18"/>
                <w:lang w:val="fr-FR"/>
              </w:rPr>
              <w:t xml:space="preserve">Total garçons </w:t>
            </w:r>
            <w:bookmarkEnd w:id="4"/>
            <w:r w:rsidRPr="009A2479">
              <w:rPr>
                <w:b/>
                <w:sz w:val="18"/>
                <w:lang w:val="fr-FR"/>
              </w:rPr>
              <w:t>= (453 890)</w:t>
            </w:r>
          </w:p>
        </w:tc>
      </w:tr>
    </w:tbl>
    <w:p w14:paraId="02C740A4" w14:textId="64C7931A" w:rsidR="000C1952" w:rsidRPr="000C1952" w:rsidRDefault="000C1952" w:rsidP="00A076BE">
      <w:pPr>
        <w:pStyle w:val="H1G"/>
        <w:rPr>
          <w:lang w:val="fr-FR"/>
        </w:rPr>
      </w:pPr>
      <w:r w:rsidRPr="000C1952">
        <w:rPr>
          <w:lang w:val="fr-FR"/>
        </w:rPr>
        <w:tab/>
      </w:r>
      <w:r w:rsidRPr="000C1952">
        <w:rPr>
          <w:lang w:val="fr-FR"/>
        </w:rPr>
        <w:tab/>
        <w:t>Réponse au paragraphe 16 de la liste de points</w:t>
      </w:r>
    </w:p>
    <w:p w14:paraId="3107815C" w14:textId="74F104D2" w:rsidR="000C1952" w:rsidRPr="000C1952" w:rsidRDefault="000C1952" w:rsidP="000C1952">
      <w:pPr>
        <w:pStyle w:val="SingleTxtG"/>
        <w:rPr>
          <w:lang w:val="fr-FR"/>
        </w:rPr>
      </w:pPr>
      <w:r w:rsidRPr="000C1952">
        <w:rPr>
          <w:lang w:val="fr-FR"/>
        </w:rPr>
        <w:t>84.</w:t>
      </w:r>
      <w:r w:rsidRPr="000C1952">
        <w:rPr>
          <w:lang w:val="fr-FR"/>
        </w:rPr>
        <w:tab/>
        <w:t>Les statistiques du Ministère du travail et des affaires sociales indiquent que 10</w:t>
      </w:r>
      <w:r w:rsidR="00B76FFD">
        <w:rPr>
          <w:lang w:val="fr-FR"/>
        </w:rPr>
        <w:t> </w:t>
      </w:r>
      <w:r w:rsidRPr="000C1952">
        <w:rPr>
          <w:lang w:val="fr-FR"/>
        </w:rPr>
        <w:t>300</w:t>
      </w:r>
      <w:r w:rsidR="00B76FFD">
        <w:rPr>
          <w:lang w:val="fr-FR"/>
        </w:rPr>
        <w:t> </w:t>
      </w:r>
      <w:r w:rsidRPr="000C1952">
        <w:rPr>
          <w:lang w:val="fr-FR"/>
        </w:rPr>
        <w:t>enfants vivent en orphelinat public ou privé.</w:t>
      </w:r>
    </w:p>
    <w:p w14:paraId="07FA7F98" w14:textId="7359CB0C" w:rsidR="000C1952" w:rsidRPr="000C1952" w:rsidRDefault="000C1952" w:rsidP="000C1952">
      <w:pPr>
        <w:pStyle w:val="SingleTxtG"/>
        <w:rPr>
          <w:lang w:val="fr-FR"/>
        </w:rPr>
      </w:pPr>
      <w:r w:rsidRPr="000C1952">
        <w:rPr>
          <w:lang w:val="fr-FR"/>
        </w:rPr>
        <w:t>85.</w:t>
      </w:r>
      <w:r w:rsidRPr="000C1952">
        <w:rPr>
          <w:lang w:val="fr-FR"/>
        </w:rPr>
        <w:tab/>
        <w:t>Selon les chiffres gouvernementaux, les Forces de défense et de sécurité afghanes n</w:t>
      </w:r>
      <w:r>
        <w:rPr>
          <w:lang w:val="fr-FR"/>
        </w:rPr>
        <w:t>’</w:t>
      </w:r>
      <w:r w:rsidRPr="000C1952">
        <w:rPr>
          <w:lang w:val="fr-FR"/>
        </w:rPr>
        <w:t>ont enrôlé aucun enfant.</w:t>
      </w:r>
    </w:p>
    <w:p w14:paraId="2FFD942E" w14:textId="415E4E37" w:rsidR="000C1952" w:rsidRPr="000C1952" w:rsidRDefault="000C1952" w:rsidP="000C1952">
      <w:pPr>
        <w:pStyle w:val="SingleTxtG"/>
        <w:rPr>
          <w:lang w:val="fr-FR"/>
        </w:rPr>
      </w:pPr>
      <w:r w:rsidRPr="000C1952">
        <w:rPr>
          <w:lang w:val="fr-FR"/>
        </w:rPr>
        <w:t>86.</w:t>
      </w:r>
      <w:r w:rsidRPr="000C1952">
        <w:rPr>
          <w:lang w:val="fr-FR"/>
        </w:rPr>
        <w:tab/>
        <w:t>Les données et chiffres de l</w:t>
      </w:r>
      <w:r>
        <w:rPr>
          <w:lang w:val="fr-FR"/>
        </w:rPr>
        <w:t>’</w:t>
      </w:r>
      <w:r w:rsidRPr="000C1952">
        <w:rPr>
          <w:lang w:val="fr-FR"/>
        </w:rPr>
        <w:t>Autorité nationale de la statistique et de l</w:t>
      </w:r>
      <w:r>
        <w:rPr>
          <w:lang w:val="fr-FR"/>
        </w:rPr>
        <w:t>’</w:t>
      </w:r>
      <w:r w:rsidRPr="000C1952">
        <w:rPr>
          <w:lang w:val="fr-FR"/>
        </w:rPr>
        <w:t>information indiquent que le pays compte 57,1</w:t>
      </w:r>
      <w:r w:rsidR="00A076BE">
        <w:rPr>
          <w:lang w:val="fr-FR"/>
        </w:rPr>
        <w:t> </w:t>
      </w:r>
      <w:r w:rsidRPr="000C1952">
        <w:rPr>
          <w:lang w:val="fr-FR"/>
        </w:rPr>
        <w:t>% de familles nucléaires et 42,7</w:t>
      </w:r>
      <w:r w:rsidR="00A076BE">
        <w:rPr>
          <w:lang w:val="fr-FR"/>
        </w:rPr>
        <w:t> </w:t>
      </w:r>
      <w:r w:rsidRPr="000C1952">
        <w:rPr>
          <w:lang w:val="fr-FR"/>
        </w:rPr>
        <w:t>% de familles élargies.</w:t>
      </w:r>
    </w:p>
    <w:p w14:paraId="2E2A77C3" w14:textId="379EC5F0" w:rsidR="000C1952" w:rsidRPr="000C1952" w:rsidRDefault="000C1952" w:rsidP="000C1952">
      <w:pPr>
        <w:pStyle w:val="SingleTxtG"/>
        <w:rPr>
          <w:lang w:val="fr-FR"/>
        </w:rPr>
      </w:pPr>
      <w:r w:rsidRPr="000C1952">
        <w:rPr>
          <w:lang w:val="fr-FR"/>
        </w:rPr>
        <w:t>87.</w:t>
      </w:r>
      <w:r w:rsidRPr="000C1952">
        <w:rPr>
          <w:lang w:val="fr-FR"/>
        </w:rPr>
        <w:tab/>
        <w:t>D</w:t>
      </w:r>
      <w:r>
        <w:rPr>
          <w:lang w:val="fr-FR"/>
        </w:rPr>
        <w:t>’</w:t>
      </w:r>
      <w:r w:rsidRPr="000C1952">
        <w:rPr>
          <w:lang w:val="fr-FR"/>
        </w:rPr>
        <w:t>après l</w:t>
      </w:r>
      <w:r>
        <w:rPr>
          <w:lang w:val="fr-FR"/>
        </w:rPr>
        <w:t>’</w:t>
      </w:r>
      <w:r w:rsidRPr="000C1952">
        <w:rPr>
          <w:lang w:val="fr-FR"/>
        </w:rPr>
        <w:t>Autorité nationale de la statistique et de l</w:t>
      </w:r>
      <w:r>
        <w:rPr>
          <w:lang w:val="fr-FR"/>
        </w:rPr>
        <w:t>’</w:t>
      </w:r>
      <w:r w:rsidRPr="000C1952">
        <w:rPr>
          <w:lang w:val="fr-FR"/>
        </w:rPr>
        <w:t>information, 70</w:t>
      </w:r>
      <w:r w:rsidR="00A076BE">
        <w:rPr>
          <w:lang w:val="fr-FR"/>
        </w:rPr>
        <w:t> </w:t>
      </w:r>
      <w:r w:rsidRPr="000C1952">
        <w:rPr>
          <w:lang w:val="fr-FR"/>
        </w:rPr>
        <w:t>% des femmes ayant accouché ces cinq dernières années ont bénéficié au moins une fois de services de santé de maternité/d</w:t>
      </w:r>
      <w:r>
        <w:rPr>
          <w:lang w:val="fr-FR"/>
        </w:rPr>
        <w:t>’</w:t>
      </w:r>
      <w:r w:rsidRPr="000C1952">
        <w:rPr>
          <w:lang w:val="fr-FR"/>
        </w:rPr>
        <w:t>obstétrique, contre seulement 7</w:t>
      </w:r>
      <w:r w:rsidR="00A076BE">
        <w:rPr>
          <w:lang w:val="fr-FR"/>
        </w:rPr>
        <w:t> </w:t>
      </w:r>
      <w:r w:rsidRPr="000C1952">
        <w:rPr>
          <w:lang w:val="fr-FR"/>
        </w:rPr>
        <w:t>% en 2014.</w:t>
      </w:r>
    </w:p>
    <w:p w14:paraId="2E413F85" w14:textId="0A548B67" w:rsidR="000C1952" w:rsidRPr="000C1952" w:rsidRDefault="000C1952" w:rsidP="000C1952">
      <w:pPr>
        <w:pStyle w:val="SingleTxtG"/>
        <w:rPr>
          <w:lang w:val="fr-FR"/>
        </w:rPr>
      </w:pPr>
      <w:r w:rsidRPr="000C1952">
        <w:rPr>
          <w:lang w:val="fr-FR"/>
        </w:rPr>
        <w:t>88.</w:t>
      </w:r>
      <w:r w:rsidRPr="000C1952">
        <w:rPr>
          <w:lang w:val="fr-FR"/>
        </w:rPr>
        <w:tab/>
        <w:t>Des statistiques précises sur les enfants handicapés font défaut, mais à l</w:t>
      </w:r>
      <w:r>
        <w:rPr>
          <w:lang w:val="fr-FR"/>
        </w:rPr>
        <w:t>’</w:t>
      </w:r>
      <w:r w:rsidRPr="000C1952">
        <w:rPr>
          <w:lang w:val="fr-FR"/>
        </w:rPr>
        <w:t>heure actuelle 1 846 enfants (dont 1 222 garçons et 624 filles) présentant un handicap visuel ou auditif suivent une formation en école technique et professionnelle spéciale. L</w:t>
      </w:r>
      <w:r>
        <w:rPr>
          <w:lang w:val="fr-FR"/>
        </w:rPr>
        <w:t>’</w:t>
      </w:r>
      <w:r w:rsidRPr="000C1952">
        <w:rPr>
          <w:lang w:val="fr-FR"/>
        </w:rPr>
        <w:t xml:space="preserve">Afghanistan est doté de sept écoles spéciales pour enfants handicapés qui dispensent une formation à ces enfants dans les provinces de Kaboul, Herat, </w:t>
      </w:r>
      <w:proofErr w:type="spellStart"/>
      <w:r w:rsidRPr="000C1952">
        <w:rPr>
          <w:lang w:val="fr-FR"/>
        </w:rPr>
        <w:t>Khost</w:t>
      </w:r>
      <w:proofErr w:type="spellEnd"/>
      <w:r w:rsidRPr="000C1952">
        <w:rPr>
          <w:lang w:val="fr-FR"/>
        </w:rPr>
        <w:t xml:space="preserve">, </w:t>
      </w:r>
      <w:proofErr w:type="spellStart"/>
      <w:r w:rsidRPr="000C1952">
        <w:rPr>
          <w:lang w:val="fr-FR"/>
        </w:rPr>
        <w:t>Nangarhar</w:t>
      </w:r>
      <w:proofErr w:type="spellEnd"/>
      <w:r w:rsidRPr="000C1952">
        <w:rPr>
          <w:lang w:val="fr-FR"/>
        </w:rPr>
        <w:t xml:space="preserve">, </w:t>
      </w:r>
      <w:proofErr w:type="spellStart"/>
      <w:r w:rsidRPr="000C1952">
        <w:rPr>
          <w:lang w:val="fr-FR"/>
        </w:rPr>
        <w:t>Balkh</w:t>
      </w:r>
      <w:proofErr w:type="spellEnd"/>
      <w:r w:rsidRPr="000C1952">
        <w:rPr>
          <w:lang w:val="fr-FR"/>
        </w:rPr>
        <w:t xml:space="preserve">, </w:t>
      </w:r>
      <w:proofErr w:type="spellStart"/>
      <w:r w:rsidRPr="000C1952">
        <w:rPr>
          <w:lang w:val="fr-FR"/>
        </w:rPr>
        <w:t>Zabul</w:t>
      </w:r>
      <w:proofErr w:type="spellEnd"/>
      <w:r w:rsidRPr="000C1952">
        <w:rPr>
          <w:lang w:val="fr-FR"/>
        </w:rPr>
        <w:t xml:space="preserve"> et Ghazni.</w:t>
      </w:r>
    </w:p>
    <w:p w14:paraId="182E9654" w14:textId="611C4D45" w:rsidR="000C1952" w:rsidRPr="000C1952" w:rsidRDefault="000C1952" w:rsidP="00A076BE">
      <w:pPr>
        <w:pStyle w:val="H1G"/>
        <w:rPr>
          <w:lang w:val="fr-FR"/>
        </w:rPr>
      </w:pPr>
      <w:r w:rsidRPr="000C1952">
        <w:rPr>
          <w:lang w:val="fr-FR"/>
        </w:rPr>
        <w:tab/>
      </w:r>
      <w:r w:rsidRPr="000C1952">
        <w:rPr>
          <w:lang w:val="fr-FR"/>
        </w:rPr>
        <w:tab/>
        <w:t>Réponse au paragraphe 17 de la liste de points</w:t>
      </w:r>
    </w:p>
    <w:p w14:paraId="4E49D328" w14:textId="5D52E200" w:rsidR="000C1952" w:rsidRPr="000C1952" w:rsidRDefault="000C1952" w:rsidP="000C1952">
      <w:pPr>
        <w:pStyle w:val="SingleTxtG"/>
        <w:rPr>
          <w:lang w:val="fr-FR"/>
        </w:rPr>
      </w:pPr>
      <w:r w:rsidRPr="000C1952">
        <w:rPr>
          <w:lang w:val="fr-FR"/>
        </w:rPr>
        <w:t>89.</w:t>
      </w:r>
      <w:r w:rsidRPr="000C1952">
        <w:rPr>
          <w:lang w:val="fr-FR"/>
        </w:rPr>
        <w:tab/>
        <w:t>Le recensement de 2017, le plus récent effectué en Afghanistan, indique que le pays comptait alors 9 200 000 élèves et 17 800 salles de classe. Du fait de l</w:t>
      </w:r>
      <w:r>
        <w:rPr>
          <w:lang w:val="fr-FR"/>
        </w:rPr>
        <w:t>’</w:t>
      </w:r>
      <w:r w:rsidRPr="000C1952">
        <w:rPr>
          <w:lang w:val="fr-FR"/>
        </w:rPr>
        <w:t>insécurité et du manque d</w:t>
      </w:r>
      <w:r>
        <w:rPr>
          <w:lang w:val="fr-FR"/>
        </w:rPr>
        <w:t>’</w:t>
      </w:r>
      <w:r w:rsidRPr="000C1952">
        <w:rPr>
          <w:lang w:val="fr-FR"/>
        </w:rPr>
        <w:t>établissements scolaires, quelque 3 700 000 enfants ne seraient pas scolarisés.</w:t>
      </w:r>
    </w:p>
    <w:p w14:paraId="013679AE" w14:textId="229034F4" w:rsidR="000C1952" w:rsidRPr="000C1952" w:rsidRDefault="000C1952" w:rsidP="000C1952">
      <w:pPr>
        <w:pStyle w:val="SingleTxtG"/>
        <w:rPr>
          <w:lang w:val="fr-FR"/>
        </w:rPr>
      </w:pPr>
      <w:r w:rsidRPr="000C1952">
        <w:rPr>
          <w:lang w:val="fr-FR"/>
        </w:rPr>
        <w:t>90.</w:t>
      </w:r>
      <w:r w:rsidRPr="000C1952">
        <w:rPr>
          <w:lang w:val="fr-FR"/>
        </w:rPr>
        <w:tab/>
        <w:t>L</w:t>
      </w:r>
      <w:r>
        <w:rPr>
          <w:lang w:val="fr-FR"/>
        </w:rPr>
        <w:t>’</w:t>
      </w:r>
      <w:r w:rsidRPr="000C1952">
        <w:rPr>
          <w:lang w:val="fr-FR"/>
        </w:rPr>
        <w:t>article 43 de la Constitution dispose que tout citoyen afghan a droit à l</w:t>
      </w:r>
      <w:r>
        <w:rPr>
          <w:lang w:val="fr-FR"/>
        </w:rPr>
        <w:t>’</w:t>
      </w:r>
      <w:r w:rsidRPr="000C1952">
        <w:rPr>
          <w:lang w:val="fr-FR"/>
        </w:rPr>
        <w:t>éducation et que l</w:t>
      </w:r>
      <w:r>
        <w:rPr>
          <w:lang w:val="fr-FR"/>
        </w:rPr>
        <w:t>’</w:t>
      </w:r>
      <w:r w:rsidRPr="000C1952">
        <w:rPr>
          <w:lang w:val="fr-FR"/>
        </w:rPr>
        <w:t>État a l</w:t>
      </w:r>
      <w:r>
        <w:rPr>
          <w:lang w:val="fr-FR"/>
        </w:rPr>
        <w:t>’</w:t>
      </w:r>
      <w:r w:rsidRPr="000C1952">
        <w:rPr>
          <w:lang w:val="fr-FR"/>
        </w:rPr>
        <w:t>obligation de garantir à chaque citoyen une possibilité adéquate d</w:t>
      </w:r>
      <w:r>
        <w:rPr>
          <w:lang w:val="fr-FR"/>
        </w:rPr>
        <w:t>’</w:t>
      </w:r>
      <w:r w:rsidRPr="000C1952">
        <w:rPr>
          <w:lang w:val="fr-FR"/>
        </w:rPr>
        <w:t>éducation gratuite jusqu</w:t>
      </w:r>
      <w:r>
        <w:rPr>
          <w:lang w:val="fr-FR"/>
        </w:rPr>
        <w:t>’</w:t>
      </w:r>
      <w:r w:rsidRPr="000C1952">
        <w:rPr>
          <w:lang w:val="fr-FR"/>
        </w:rPr>
        <w:t>à la fin du secondaire.</w:t>
      </w:r>
    </w:p>
    <w:p w14:paraId="21E6BB04" w14:textId="79D94644" w:rsidR="000C1952" w:rsidRPr="000C1952" w:rsidRDefault="000C1952" w:rsidP="000C1952">
      <w:pPr>
        <w:pStyle w:val="SingleTxtG"/>
        <w:rPr>
          <w:lang w:val="fr-FR"/>
        </w:rPr>
      </w:pPr>
      <w:r w:rsidRPr="000C1952">
        <w:rPr>
          <w:lang w:val="fr-FR"/>
        </w:rPr>
        <w:t>91.</w:t>
      </w:r>
      <w:r w:rsidRPr="000C1952">
        <w:rPr>
          <w:lang w:val="fr-FR"/>
        </w:rPr>
        <w:tab/>
        <w:t>L</w:t>
      </w:r>
      <w:r>
        <w:rPr>
          <w:lang w:val="fr-FR"/>
        </w:rPr>
        <w:t>’</w:t>
      </w:r>
      <w:r w:rsidRPr="000C1952">
        <w:rPr>
          <w:lang w:val="fr-FR"/>
        </w:rPr>
        <w:t>article 44 de la Constitution précise que l</w:t>
      </w:r>
      <w:r>
        <w:rPr>
          <w:lang w:val="fr-FR"/>
        </w:rPr>
        <w:t>’</w:t>
      </w:r>
      <w:r w:rsidRPr="000C1952">
        <w:rPr>
          <w:lang w:val="fr-FR"/>
        </w:rPr>
        <w:t>État est tenu de fournir des services éducatifs dans des conditions d</w:t>
      </w:r>
      <w:r>
        <w:rPr>
          <w:lang w:val="fr-FR"/>
        </w:rPr>
        <w:t>’</w:t>
      </w:r>
      <w:r w:rsidRPr="000C1952">
        <w:rPr>
          <w:lang w:val="fr-FR"/>
        </w:rPr>
        <w:t>égalité aux filles et aux garçons.</w:t>
      </w:r>
    </w:p>
    <w:p w14:paraId="2BA141C7" w14:textId="2A4CE5FD" w:rsidR="000C1952" w:rsidRPr="000C1952" w:rsidRDefault="000C1952" w:rsidP="000C1952">
      <w:pPr>
        <w:pStyle w:val="SingleTxtG"/>
        <w:rPr>
          <w:lang w:val="fr-FR"/>
        </w:rPr>
      </w:pPr>
      <w:r w:rsidRPr="000C1952">
        <w:rPr>
          <w:lang w:val="fr-FR"/>
        </w:rPr>
        <w:t>92.</w:t>
      </w:r>
      <w:r w:rsidRPr="000C1952">
        <w:rPr>
          <w:lang w:val="fr-FR"/>
        </w:rPr>
        <w:tab/>
        <w:t>Conformément à son obligation au titre des ODD, l</w:t>
      </w:r>
      <w:r>
        <w:rPr>
          <w:lang w:val="fr-FR"/>
        </w:rPr>
        <w:t>’</w:t>
      </w:r>
      <w:r w:rsidRPr="000C1952">
        <w:rPr>
          <w:lang w:val="fr-FR"/>
        </w:rPr>
        <w:t>État afghan s</w:t>
      </w:r>
      <w:r>
        <w:rPr>
          <w:lang w:val="fr-FR"/>
        </w:rPr>
        <w:t>’</w:t>
      </w:r>
      <w:r w:rsidRPr="000C1952">
        <w:rPr>
          <w:lang w:val="fr-FR"/>
        </w:rPr>
        <w:t>emploie à fournir des services d</w:t>
      </w:r>
      <w:r>
        <w:rPr>
          <w:lang w:val="fr-FR"/>
        </w:rPr>
        <w:t>’</w:t>
      </w:r>
      <w:r w:rsidRPr="000C1952">
        <w:rPr>
          <w:lang w:val="fr-FR"/>
        </w:rPr>
        <w:t>éducation primaire à tous les enfants dès 2020.</w:t>
      </w:r>
    </w:p>
    <w:p w14:paraId="64652C8C" w14:textId="4FB501A0" w:rsidR="000C1952" w:rsidRPr="00B76FFD" w:rsidRDefault="000C1952" w:rsidP="00B76FFD">
      <w:pPr>
        <w:pStyle w:val="H1G"/>
      </w:pPr>
      <w:r w:rsidRPr="000C1952">
        <w:rPr>
          <w:lang w:val="fr-FR"/>
        </w:rPr>
        <w:tab/>
      </w:r>
      <w:r w:rsidRPr="000C1952">
        <w:rPr>
          <w:lang w:val="fr-FR"/>
        </w:rPr>
        <w:tab/>
        <w:t>Réponse au paragraphe 18 de la liste de points</w:t>
      </w:r>
    </w:p>
    <w:p w14:paraId="186AD05D" w14:textId="65F2D790" w:rsidR="000C1952" w:rsidRPr="000C1952" w:rsidRDefault="000C1952" w:rsidP="000C1952">
      <w:pPr>
        <w:pStyle w:val="SingleTxtG"/>
        <w:rPr>
          <w:lang w:val="fr-FR"/>
        </w:rPr>
      </w:pPr>
      <w:r w:rsidRPr="000C1952">
        <w:rPr>
          <w:lang w:val="fr-FR"/>
        </w:rPr>
        <w:t>93.</w:t>
      </w:r>
      <w:r w:rsidRPr="000C1952">
        <w:rPr>
          <w:lang w:val="fr-FR"/>
        </w:rPr>
        <w:tab/>
        <w:t>Le Bureau du Procureur général adjoint chargé de l</w:t>
      </w:r>
      <w:r>
        <w:rPr>
          <w:lang w:val="fr-FR"/>
        </w:rPr>
        <w:t>’</w:t>
      </w:r>
      <w:r w:rsidRPr="000C1952">
        <w:rPr>
          <w:lang w:val="fr-FR"/>
        </w:rPr>
        <w:t>élimination de la violence envers les femmes et de la justice pour enfants a été saisi de 2 035 affaires concernant des actes répréhensibles commis par des enfants en 2018 et de 2 317 en 2019. En 2018 et 2019, 22</w:t>
      </w:r>
      <w:r w:rsidR="00B76FFD">
        <w:rPr>
          <w:lang w:val="fr-FR"/>
        </w:rPr>
        <w:t> </w:t>
      </w:r>
      <w:r w:rsidRPr="000C1952">
        <w:rPr>
          <w:lang w:val="fr-FR"/>
        </w:rPr>
        <w:t xml:space="preserve">enfants ont bénéficié de mesures de substitution à la détention dans les provinces de Kaboul, </w:t>
      </w:r>
      <w:proofErr w:type="spellStart"/>
      <w:r w:rsidRPr="000C1952">
        <w:rPr>
          <w:lang w:val="fr-FR"/>
        </w:rPr>
        <w:t>Badghis</w:t>
      </w:r>
      <w:proofErr w:type="spellEnd"/>
      <w:r w:rsidRPr="000C1952">
        <w:rPr>
          <w:lang w:val="fr-FR"/>
        </w:rPr>
        <w:t xml:space="preserve"> et </w:t>
      </w:r>
      <w:proofErr w:type="spellStart"/>
      <w:r w:rsidRPr="000C1952">
        <w:rPr>
          <w:lang w:val="fr-FR"/>
        </w:rPr>
        <w:t>Jawzjan</w:t>
      </w:r>
      <w:proofErr w:type="spellEnd"/>
      <w:r w:rsidRPr="000C1952">
        <w:rPr>
          <w:lang w:val="fr-FR"/>
        </w:rPr>
        <w:t>. En 2019, 45 enfants ont bénéficié d</w:t>
      </w:r>
      <w:r>
        <w:rPr>
          <w:lang w:val="fr-FR"/>
        </w:rPr>
        <w:t>’</w:t>
      </w:r>
      <w:r w:rsidRPr="000C1952">
        <w:rPr>
          <w:lang w:val="fr-FR"/>
        </w:rPr>
        <w:t>une mesure de probation, là aussi pour leur éviter l</w:t>
      </w:r>
      <w:r>
        <w:rPr>
          <w:lang w:val="fr-FR"/>
        </w:rPr>
        <w:t>’</w:t>
      </w:r>
      <w:r w:rsidRPr="000C1952">
        <w:rPr>
          <w:lang w:val="fr-FR"/>
        </w:rPr>
        <w:t>emprisonnement, qui n</w:t>
      </w:r>
      <w:r>
        <w:rPr>
          <w:lang w:val="fr-FR"/>
        </w:rPr>
        <w:t>’</w:t>
      </w:r>
      <w:r w:rsidRPr="000C1952">
        <w:rPr>
          <w:lang w:val="fr-FR"/>
        </w:rPr>
        <w:t>est prononcé qu</w:t>
      </w:r>
      <w:r>
        <w:rPr>
          <w:lang w:val="fr-FR"/>
        </w:rPr>
        <w:t>’</w:t>
      </w:r>
      <w:r w:rsidRPr="000C1952">
        <w:rPr>
          <w:lang w:val="fr-FR"/>
        </w:rPr>
        <w:t>en dernier recours.</w:t>
      </w:r>
    </w:p>
    <w:p w14:paraId="54C84551" w14:textId="570E9E6F" w:rsidR="000C1952" w:rsidRPr="000C1952" w:rsidRDefault="000C1952" w:rsidP="000C1952">
      <w:pPr>
        <w:pStyle w:val="SingleTxtG"/>
        <w:rPr>
          <w:lang w:val="fr-FR"/>
        </w:rPr>
      </w:pPr>
      <w:r w:rsidRPr="000C1952">
        <w:rPr>
          <w:lang w:val="fr-FR"/>
        </w:rPr>
        <w:t>94.</w:t>
      </w:r>
      <w:r w:rsidRPr="000C1952">
        <w:rPr>
          <w:lang w:val="fr-FR"/>
        </w:rPr>
        <w:tab/>
        <w:t>Pour apporter une réponse adéquate et continue à la violation des droits fondamentaux des femmes et des enfants, le Ministère de l</w:t>
      </w:r>
      <w:r>
        <w:rPr>
          <w:lang w:val="fr-FR"/>
        </w:rPr>
        <w:t>’</w:t>
      </w:r>
      <w:r w:rsidRPr="000C1952">
        <w:rPr>
          <w:lang w:val="fr-FR"/>
        </w:rPr>
        <w:t>intérieur a mis en place un nouveau département, qui est chargé de la gestion du service public. Ce département enregistre les plaintes des femmes et des enfants, en utilisant des formulaires spéciaux, et les oriente vers les autorités concernées. Ces formulaires sont accessibles en ligne.</w:t>
      </w:r>
    </w:p>
    <w:p w14:paraId="7A3FD413" w14:textId="34CE7C2F" w:rsidR="000C1952" w:rsidRDefault="000C1952" w:rsidP="000C1952">
      <w:pPr>
        <w:pStyle w:val="SingleTxtG"/>
        <w:rPr>
          <w:lang w:val="fr-FR"/>
        </w:rPr>
      </w:pPr>
      <w:r w:rsidRPr="000C1952">
        <w:rPr>
          <w:lang w:val="fr-FR"/>
        </w:rPr>
        <w:t>95.</w:t>
      </w:r>
      <w:r w:rsidRPr="000C1952">
        <w:rPr>
          <w:lang w:val="fr-FR"/>
        </w:rPr>
        <w:tab/>
        <w:t>Comme la correction et la discipline des enfants relèvent de la responsabilité inhérente des parents et de leur tuteur légal, la Cour suprême de la République islamique d</w:t>
      </w:r>
      <w:r>
        <w:rPr>
          <w:lang w:val="fr-FR"/>
        </w:rPr>
        <w:t>’</w:t>
      </w:r>
      <w:r w:rsidRPr="000C1952">
        <w:rPr>
          <w:lang w:val="fr-FR"/>
        </w:rPr>
        <w:t>Afghanistan, conformément à l</w:t>
      </w:r>
      <w:r>
        <w:rPr>
          <w:lang w:val="fr-FR"/>
        </w:rPr>
        <w:t>’</w:t>
      </w:r>
      <w:r w:rsidRPr="000C1952">
        <w:rPr>
          <w:lang w:val="fr-FR"/>
        </w:rPr>
        <w:t>article 78 de la loi sur la protection des droits de l</w:t>
      </w:r>
      <w:r>
        <w:rPr>
          <w:lang w:val="fr-FR"/>
        </w:rPr>
        <w:t>’</w:t>
      </w:r>
      <w:r w:rsidRPr="000C1952">
        <w:rPr>
          <w:lang w:val="fr-FR"/>
        </w:rPr>
        <w:t>enfant, ne prononce des peines d</w:t>
      </w:r>
      <w:r>
        <w:rPr>
          <w:lang w:val="fr-FR"/>
        </w:rPr>
        <w:t>’</w:t>
      </w:r>
      <w:r w:rsidRPr="000C1952">
        <w:rPr>
          <w:lang w:val="fr-FR"/>
        </w:rPr>
        <w:t>emprisonnement contre des enfants que dans de très rares cas. En cas d</w:t>
      </w:r>
      <w:r>
        <w:rPr>
          <w:lang w:val="fr-FR"/>
        </w:rPr>
        <w:t>’</w:t>
      </w:r>
      <w:r w:rsidRPr="000C1952">
        <w:rPr>
          <w:lang w:val="fr-FR"/>
        </w:rPr>
        <w:t xml:space="preserve">infraction ou de </w:t>
      </w:r>
      <w:proofErr w:type="spellStart"/>
      <w:r w:rsidRPr="000C1952">
        <w:rPr>
          <w:lang w:val="fr-FR"/>
        </w:rPr>
        <w:t>primodélinquance</w:t>
      </w:r>
      <w:proofErr w:type="spellEnd"/>
      <w:r w:rsidRPr="000C1952">
        <w:rPr>
          <w:lang w:val="fr-FR"/>
        </w:rPr>
        <w:t xml:space="preserve"> de la part d</w:t>
      </w:r>
      <w:r>
        <w:rPr>
          <w:lang w:val="fr-FR"/>
        </w:rPr>
        <w:t>’</w:t>
      </w:r>
      <w:r w:rsidRPr="000C1952">
        <w:rPr>
          <w:lang w:val="fr-FR"/>
        </w:rPr>
        <w:t>un enfant, le principe est de le remettre à ses parents ou à son tuteur après formulation par le tribunal de conseils et de directives spécifiques.</w:t>
      </w:r>
    </w:p>
    <w:p w14:paraId="73C77555" w14:textId="51ADAA04" w:rsidR="000C1952" w:rsidRPr="00B50323" w:rsidRDefault="000C1952" w:rsidP="000C1952">
      <w:pPr>
        <w:pStyle w:val="H23G"/>
        <w:rPr>
          <w:lang w:val="fr-FR"/>
        </w:rPr>
      </w:pPr>
      <w:r w:rsidRPr="00B50323">
        <w:rPr>
          <w:lang w:val="fr-FR"/>
        </w:rPr>
        <w:tab/>
      </w:r>
      <w:r w:rsidRPr="00B50323">
        <w:rPr>
          <w:lang w:val="fr-FR"/>
        </w:rPr>
        <w:tab/>
        <w:t>Mesures de substitution à l</w:t>
      </w:r>
      <w:r>
        <w:rPr>
          <w:lang w:val="fr-FR"/>
        </w:rPr>
        <w:t>’</w:t>
      </w:r>
      <w:r w:rsidRPr="00B50323">
        <w:rPr>
          <w:lang w:val="fr-FR"/>
        </w:rPr>
        <w:t>emprisonnement prononcées par la Cour Suprême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0"/>
        <w:gridCol w:w="2494"/>
        <w:gridCol w:w="1775"/>
        <w:gridCol w:w="2261"/>
      </w:tblGrid>
      <w:tr w:rsidR="000C1952" w:rsidRPr="00B50323" w14:paraId="63F5194C" w14:textId="77777777" w:rsidTr="00A076BE">
        <w:trPr>
          <w:tblHeader/>
        </w:trPr>
        <w:tc>
          <w:tcPr>
            <w:tcW w:w="840" w:type="dxa"/>
            <w:tcBorders>
              <w:top w:val="single" w:sz="4" w:space="0" w:color="auto"/>
              <w:bottom w:val="single" w:sz="12" w:space="0" w:color="auto"/>
            </w:tcBorders>
            <w:shd w:val="clear" w:color="auto" w:fill="auto"/>
            <w:vAlign w:val="bottom"/>
          </w:tcPr>
          <w:p w14:paraId="45ED2834" w14:textId="5E4BCC4D" w:rsidR="000C1952" w:rsidRPr="00B50323" w:rsidRDefault="00A076BE" w:rsidP="000C1952">
            <w:pPr>
              <w:pStyle w:val="SingleTxtG"/>
              <w:tabs>
                <w:tab w:val="clear" w:pos="1701"/>
                <w:tab w:val="clear" w:pos="2268"/>
              </w:tabs>
              <w:suppressAutoHyphens w:val="0"/>
              <w:spacing w:before="80" w:after="80" w:line="200" w:lineRule="exact"/>
              <w:ind w:left="0" w:right="113"/>
              <w:jc w:val="left"/>
              <w:rPr>
                <w:i/>
                <w:sz w:val="16"/>
                <w:lang w:val="fr-FR"/>
              </w:rPr>
            </w:pPr>
            <w:r w:rsidRPr="00A076BE">
              <w:rPr>
                <w:rFonts w:eastAsia="MS Mincho"/>
                <w:i/>
                <w:sz w:val="16"/>
                <w:szCs w:val="22"/>
                <w:lang w:val="fr-FR"/>
              </w:rPr>
              <w:t>N</w:t>
            </w:r>
            <w:r w:rsidRPr="00A076BE">
              <w:rPr>
                <w:rFonts w:eastAsia="MS Mincho"/>
                <w:i/>
                <w:sz w:val="16"/>
                <w:szCs w:val="22"/>
                <w:vertAlign w:val="superscript"/>
                <w:lang w:val="fr-FR"/>
              </w:rPr>
              <w:t>o</w:t>
            </w:r>
            <w:r>
              <w:rPr>
                <w:i/>
                <w:sz w:val="16"/>
                <w:lang w:val="fr-FR"/>
              </w:rPr>
              <w:t> </w:t>
            </w:r>
          </w:p>
        </w:tc>
        <w:tc>
          <w:tcPr>
            <w:tcW w:w="2494" w:type="dxa"/>
            <w:tcBorders>
              <w:top w:val="single" w:sz="4" w:space="0" w:color="auto"/>
              <w:bottom w:val="single" w:sz="12" w:space="0" w:color="auto"/>
            </w:tcBorders>
            <w:shd w:val="clear" w:color="auto" w:fill="auto"/>
            <w:vAlign w:val="bottom"/>
          </w:tcPr>
          <w:p w14:paraId="362C2324" w14:textId="77777777" w:rsidR="000C1952" w:rsidRPr="00B50323" w:rsidRDefault="000C1952" w:rsidP="000C1952">
            <w:pPr>
              <w:pStyle w:val="SingleTxtG"/>
              <w:tabs>
                <w:tab w:val="clear" w:pos="1701"/>
                <w:tab w:val="clear" w:pos="2268"/>
              </w:tabs>
              <w:suppressAutoHyphens w:val="0"/>
              <w:spacing w:before="80" w:after="80" w:line="200" w:lineRule="exact"/>
              <w:ind w:left="0" w:right="113"/>
              <w:jc w:val="left"/>
              <w:rPr>
                <w:i/>
                <w:sz w:val="16"/>
                <w:lang w:val="fr-FR"/>
              </w:rPr>
            </w:pPr>
            <w:r w:rsidRPr="00B50323">
              <w:rPr>
                <w:i/>
                <w:sz w:val="16"/>
                <w:lang w:val="fr-FR"/>
              </w:rPr>
              <w:t>Période</w:t>
            </w:r>
          </w:p>
        </w:tc>
        <w:tc>
          <w:tcPr>
            <w:tcW w:w="1775" w:type="dxa"/>
            <w:tcBorders>
              <w:top w:val="single" w:sz="4" w:space="0" w:color="auto"/>
              <w:bottom w:val="single" w:sz="12" w:space="0" w:color="auto"/>
            </w:tcBorders>
            <w:shd w:val="clear" w:color="auto" w:fill="auto"/>
            <w:vAlign w:val="bottom"/>
          </w:tcPr>
          <w:p w14:paraId="564CE428" w14:textId="6B307CDB" w:rsidR="000C1952" w:rsidRPr="00B50323" w:rsidRDefault="000C1952" w:rsidP="00A076BE">
            <w:pPr>
              <w:pStyle w:val="SingleTxtG"/>
              <w:tabs>
                <w:tab w:val="clear" w:pos="1701"/>
                <w:tab w:val="clear" w:pos="2268"/>
              </w:tabs>
              <w:suppressAutoHyphens w:val="0"/>
              <w:spacing w:before="80" w:after="80" w:line="200" w:lineRule="exact"/>
              <w:ind w:left="0" w:right="0"/>
              <w:jc w:val="right"/>
              <w:rPr>
                <w:i/>
                <w:sz w:val="16"/>
                <w:lang w:val="fr-FR"/>
              </w:rPr>
            </w:pPr>
            <w:r w:rsidRPr="00B50323">
              <w:rPr>
                <w:i/>
                <w:sz w:val="16"/>
                <w:lang w:val="fr-FR"/>
              </w:rPr>
              <w:t>Nombre de condamnations</w:t>
            </w:r>
            <w:r w:rsidR="00A076BE">
              <w:rPr>
                <w:i/>
                <w:sz w:val="16"/>
                <w:lang w:val="fr-FR"/>
              </w:rPr>
              <w:br/>
            </w:r>
            <w:r w:rsidRPr="00B50323">
              <w:rPr>
                <w:i/>
                <w:sz w:val="16"/>
                <w:lang w:val="fr-FR"/>
              </w:rPr>
              <w:t>à l</w:t>
            </w:r>
            <w:r>
              <w:rPr>
                <w:i/>
                <w:sz w:val="16"/>
                <w:lang w:val="fr-FR"/>
              </w:rPr>
              <w:t>’</w:t>
            </w:r>
            <w:r w:rsidRPr="00B50323">
              <w:rPr>
                <w:i/>
                <w:sz w:val="16"/>
                <w:lang w:val="fr-FR"/>
              </w:rPr>
              <w:t>emprisonnement</w:t>
            </w:r>
          </w:p>
        </w:tc>
        <w:tc>
          <w:tcPr>
            <w:tcW w:w="2261" w:type="dxa"/>
            <w:tcBorders>
              <w:top w:val="single" w:sz="4" w:space="0" w:color="auto"/>
              <w:bottom w:val="single" w:sz="12" w:space="0" w:color="auto"/>
            </w:tcBorders>
            <w:shd w:val="clear" w:color="auto" w:fill="auto"/>
            <w:vAlign w:val="bottom"/>
          </w:tcPr>
          <w:p w14:paraId="5ED9C8B1" w14:textId="49A96DC4" w:rsidR="000C1952" w:rsidRPr="00B50323" w:rsidRDefault="000C1952" w:rsidP="00A076BE">
            <w:pPr>
              <w:pStyle w:val="SingleTxtG"/>
              <w:tabs>
                <w:tab w:val="clear" w:pos="1701"/>
                <w:tab w:val="clear" w:pos="2268"/>
              </w:tabs>
              <w:suppressAutoHyphens w:val="0"/>
              <w:spacing w:before="80" w:after="80" w:line="200" w:lineRule="exact"/>
              <w:ind w:left="0" w:right="0"/>
              <w:jc w:val="right"/>
              <w:rPr>
                <w:i/>
                <w:sz w:val="16"/>
                <w:lang w:val="fr-FR"/>
              </w:rPr>
            </w:pPr>
            <w:r w:rsidRPr="00B50323">
              <w:rPr>
                <w:i/>
                <w:sz w:val="16"/>
                <w:lang w:val="fr-FR"/>
              </w:rPr>
              <w:t>Nombre de condamnations</w:t>
            </w:r>
            <w:r w:rsidR="00A076BE">
              <w:rPr>
                <w:i/>
                <w:sz w:val="16"/>
                <w:lang w:val="fr-FR"/>
              </w:rPr>
              <w:br/>
            </w:r>
            <w:r w:rsidRPr="00B50323">
              <w:rPr>
                <w:i/>
                <w:sz w:val="16"/>
                <w:lang w:val="fr-FR"/>
              </w:rPr>
              <w:t>à une mesure de substitution</w:t>
            </w:r>
            <w:r w:rsidR="00A076BE">
              <w:rPr>
                <w:i/>
                <w:sz w:val="16"/>
                <w:lang w:val="fr-FR"/>
              </w:rPr>
              <w:br/>
            </w:r>
            <w:r w:rsidRPr="00B50323">
              <w:rPr>
                <w:i/>
                <w:sz w:val="16"/>
                <w:lang w:val="fr-FR"/>
              </w:rPr>
              <w:t>à l</w:t>
            </w:r>
            <w:r>
              <w:rPr>
                <w:i/>
                <w:sz w:val="16"/>
                <w:lang w:val="fr-FR"/>
              </w:rPr>
              <w:t>’</w:t>
            </w:r>
            <w:r w:rsidRPr="00B50323">
              <w:rPr>
                <w:i/>
                <w:sz w:val="16"/>
                <w:lang w:val="fr-FR"/>
              </w:rPr>
              <w:t>emprisonnement</w:t>
            </w:r>
          </w:p>
        </w:tc>
      </w:tr>
      <w:tr w:rsidR="000C1952" w:rsidRPr="00B50323" w14:paraId="4920C7E8" w14:textId="77777777" w:rsidTr="00A076BE">
        <w:tc>
          <w:tcPr>
            <w:tcW w:w="840" w:type="dxa"/>
            <w:tcBorders>
              <w:top w:val="single" w:sz="12" w:space="0" w:color="auto"/>
            </w:tcBorders>
            <w:shd w:val="clear" w:color="auto" w:fill="auto"/>
          </w:tcPr>
          <w:p w14:paraId="4CD86122"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lang w:val="fr-FR"/>
              </w:rPr>
            </w:pPr>
            <w:r w:rsidRPr="00B50323">
              <w:rPr>
                <w:sz w:val="18"/>
                <w:lang w:val="fr-FR"/>
              </w:rPr>
              <w:t>1</w:t>
            </w:r>
          </w:p>
        </w:tc>
        <w:tc>
          <w:tcPr>
            <w:tcW w:w="2494" w:type="dxa"/>
            <w:tcBorders>
              <w:top w:val="single" w:sz="12" w:space="0" w:color="auto"/>
            </w:tcBorders>
            <w:shd w:val="clear" w:color="auto" w:fill="auto"/>
            <w:vAlign w:val="bottom"/>
          </w:tcPr>
          <w:p w14:paraId="24133E1A"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lang w:val="fr-FR"/>
              </w:rPr>
            </w:pPr>
            <w:r w:rsidRPr="00B50323">
              <w:rPr>
                <w:sz w:val="18"/>
                <w:lang w:val="fr-FR"/>
              </w:rPr>
              <w:t>Premier semestre 2019</w:t>
            </w:r>
          </w:p>
        </w:tc>
        <w:tc>
          <w:tcPr>
            <w:tcW w:w="1775" w:type="dxa"/>
            <w:tcBorders>
              <w:top w:val="single" w:sz="12" w:space="0" w:color="auto"/>
            </w:tcBorders>
            <w:shd w:val="clear" w:color="auto" w:fill="auto"/>
            <w:vAlign w:val="bottom"/>
          </w:tcPr>
          <w:p w14:paraId="114242BD"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619</w:t>
            </w:r>
          </w:p>
        </w:tc>
        <w:tc>
          <w:tcPr>
            <w:tcW w:w="2261" w:type="dxa"/>
            <w:tcBorders>
              <w:top w:val="single" w:sz="12" w:space="0" w:color="auto"/>
            </w:tcBorders>
            <w:shd w:val="clear" w:color="auto" w:fill="auto"/>
            <w:vAlign w:val="bottom"/>
          </w:tcPr>
          <w:p w14:paraId="36071797"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114</w:t>
            </w:r>
          </w:p>
        </w:tc>
      </w:tr>
    </w:tbl>
    <w:p w14:paraId="09A1F723" w14:textId="1D32AB5C" w:rsidR="000C1952" w:rsidRPr="00B50323" w:rsidRDefault="000C1952" w:rsidP="00D52DB7">
      <w:pPr>
        <w:pStyle w:val="SingleTxtG"/>
        <w:spacing w:before="120"/>
        <w:rPr>
          <w:lang w:val="fr-FR"/>
        </w:rPr>
      </w:pPr>
      <w:r w:rsidRPr="00B50323">
        <w:rPr>
          <w:lang w:val="fr-FR"/>
        </w:rPr>
        <w:t>96.</w:t>
      </w:r>
      <w:r w:rsidRPr="00B50323">
        <w:rPr>
          <w:lang w:val="fr-FR"/>
        </w:rPr>
        <w:tab/>
        <w:t>En 2019, le Bureau du Procureur général de la République islamique d</w:t>
      </w:r>
      <w:r>
        <w:rPr>
          <w:lang w:val="fr-FR"/>
        </w:rPr>
        <w:t>’</w:t>
      </w:r>
      <w:r w:rsidRPr="00B50323">
        <w:rPr>
          <w:lang w:val="fr-FR"/>
        </w:rPr>
        <w:t xml:space="preserve">Afghanistan a engagé des poursuites en vertu du Code pénal de 2018 dans 11 affaires de </w:t>
      </w:r>
      <w:proofErr w:type="spellStart"/>
      <w:r w:rsidRPr="00B50323">
        <w:rPr>
          <w:i/>
          <w:iCs/>
          <w:lang w:val="fr-FR"/>
        </w:rPr>
        <w:t>batcha</w:t>
      </w:r>
      <w:proofErr w:type="spellEnd"/>
      <w:r w:rsidRPr="00B50323">
        <w:rPr>
          <w:i/>
          <w:iCs/>
          <w:lang w:val="fr-FR"/>
        </w:rPr>
        <w:t xml:space="preserve"> </w:t>
      </w:r>
      <w:proofErr w:type="spellStart"/>
      <w:r w:rsidRPr="00B50323">
        <w:rPr>
          <w:i/>
          <w:iCs/>
          <w:lang w:val="fr-FR"/>
        </w:rPr>
        <w:t>bazi</w:t>
      </w:r>
      <w:proofErr w:type="spellEnd"/>
      <w:r w:rsidRPr="00B50323">
        <w:rPr>
          <w:lang w:val="fr-FR"/>
        </w:rPr>
        <w:t>.</w:t>
      </w:r>
    </w:p>
    <w:p w14:paraId="2592A3C0" w14:textId="403FE7DE" w:rsidR="000C1952" w:rsidRPr="00B50323" w:rsidRDefault="000C1952" w:rsidP="00D52DB7">
      <w:pPr>
        <w:pStyle w:val="SingleTxtG"/>
        <w:rPr>
          <w:lang w:val="fr-FR"/>
        </w:rPr>
      </w:pPr>
      <w:r w:rsidRPr="00B50323">
        <w:rPr>
          <w:lang w:val="fr-FR"/>
        </w:rPr>
        <w:t>97.</w:t>
      </w:r>
      <w:r w:rsidRPr="00B50323">
        <w:rPr>
          <w:lang w:val="fr-FR"/>
        </w:rPr>
        <w:tab/>
        <w:t>Le tableau ci-après indique les nombres de procédures engagées par le Bureau du Procureur général adjoint chargé de l</w:t>
      </w:r>
      <w:r>
        <w:rPr>
          <w:lang w:val="fr-FR"/>
        </w:rPr>
        <w:t>’</w:t>
      </w:r>
      <w:r w:rsidRPr="00B50323">
        <w:rPr>
          <w:lang w:val="fr-FR"/>
        </w:rPr>
        <w:t>élimination de la violence envers les femmes et de la justice pour enfants dans des cas de mariage d</w:t>
      </w:r>
      <w:r>
        <w:rPr>
          <w:lang w:val="fr-FR"/>
        </w:rPr>
        <w:t>’</w:t>
      </w:r>
      <w:r w:rsidRPr="00B50323">
        <w:rPr>
          <w:lang w:val="fr-FR"/>
        </w:rPr>
        <w:t xml:space="preserve">enfants, de mariage forcé, de </w:t>
      </w:r>
      <w:proofErr w:type="spellStart"/>
      <w:r w:rsidRPr="00B50323">
        <w:rPr>
          <w:i/>
          <w:iCs/>
          <w:lang w:val="fr-FR"/>
        </w:rPr>
        <w:t>baad</w:t>
      </w:r>
      <w:proofErr w:type="spellEnd"/>
      <w:r w:rsidRPr="00B50323">
        <w:rPr>
          <w:i/>
          <w:iCs/>
          <w:lang w:val="fr-FR"/>
        </w:rPr>
        <w:t xml:space="preserve"> </w:t>
      </w:r>
      <w:r w:rsidRPr="00B50323">
        <w:rPr>
          <w:lang w:val="fr-FR"/>
        </w:rPr>
        <w:t xml:space="preserve">et de </w:t>
      </w:r>
      <w:proofErr w:type="spellStart"/>
      <w:r w:rsidRPr="00B50323">
        <w:rPr>
          <w:i/>
          <w:iCs/>
          <w:lang w:val="fr-FR"/>
        </w:rPr>
        <w:t>batcha</w:t>
      </w:r>
      <w:proofErr w:type="spellEnd"/>
      <w:r w:rsidR="00D52DB7">
        <w:rPr>
          <w:i/>
          <w:iCs/>
          <w:lang w:val="fr-FR"/>
        </w:rPr>
        <w:t> </w:t>
      </w:r>
      <w:proofErr w:type="spellStart"/>
      <w:r w:rsidRPr="00B50323">
        <w:rPr>
          <w:i/>
          <w:iCs/>
          <w:lang w:val="fr-FR"/>
        </w:rPr>
        <w:t>bazi</w:t>
      </w:r>
      <w:proofErr w:type="spellEnd"/>
      <w:r w:rsidRPr="00B50323">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6"/>
        <w:gridCol w:w="1576"/>
        <w:gridCol w:w="1716"/>
        <w:gridCol w:w="1240"/>
        <w:gridCol w:w="1452"/>
      </w:tblGrid>
      <w:tr w:rsidR="000C1952" w:rsidRPr="00B50323" w14:paraId="761C2E91" w14:textId="77777777" w:rsidTr="00A076BE">
        <w:trPr>
          <w:tblHeader/>
        </w:trPr>
        <w:tc>
          <w:tcPr>
            <w:tcW w:w="1386" w:type="dxa"/>
            <w:tcBorders>
              <w:top w:val="single" w:sz="4" w:space="0" w:color="auto"/>
              <w:bottom w:val="single" w:sz="12" w:space="0" w:color="auto"/>
            </w:tcBorders>
            <w:shd w:val="clear" w:color="auto" w:fill="auto"/>
            <w:vAlign w:val="bottom"/>
          </w:tcPr>
          <w:p w14:paraId="05A0D2C6" w14:textId="77777777" w:rsidR="000C1952" w:rsidRPr="00B50323" w:rsidRDefault="000C1952" w:rsidP="000C1952">
            <w:pPr>
              <w:pStyle w:val="SingleTxtG"/>
              <w:tabs>
                <w:tab w:val="clear" w:pos="1701"/>
                <w:tab w:val="clear" w:pos="2268"/>
              </w:tabs>
              <w:suppressAutoHyphens w:val="0"/>
              <w:spacing w:before="80" w:after="80" w:line="200" w:lineRule="exact"/>
              <w:ind w:left="0" w:right="113"/>
              <w:jc w:val="left"/>
              <w:rPr>
                <w:i/>
                <w:sz w:val="16"/>
                <w:lang w:val="fr-FR"/>
              </w:rPr>
            </w:pPr>
            <w:r w:rsidRPr="00B50323">
              <w:rPr>
                <w:i/>
                <w:sz w:val="16"/>
                <w:lang w:val="fr-FR"/>
              </w:rPr>
              <w:t>Année</w:t>
            </w:r>
          </w:p>
        </w:tc>
        <w:tc>
          <w:tcPr>
            <w:tcW w:w="1576" w:type="dxa"/>
            <w:tcBorders>
              <w:top w:val="single" w:sz="4" w:space="0" w:color="auto"/>
              <w:bottom w:val="single" w:sz="12" w:space="0" w:color="auto"/>
            </w:tcBorders>
            <w:shd w:val="clear" w:color="auto" w:fill="auto"/>
            <w:vAlign w:val="bottom"/>
          </w:tcPr>
          <w:p w14:paraId="05C29720" w14:textId="306A3CA3" w:rsidR="000C1952" w:rsidRPr="00B50323" w:rsidRDefault="000C1952" w:rsidP="00A076BE">
            <w:pPr>
              <w:pStyle w:val="SingleTxtG"/>
              <w:tabs>
                <w:tab w:val="clear" w:pos="1701"/>
                <w:tab w:val="clear" w:pos="2268"/>
              </w:tabs>
              <w:suppressAutoHyphens w:val="0"/>
              <w:spacing w:before="80" w:after="80" w:line="200" w:lineRule="exact"/>
              <w:ind w:left="0" w:right="0"/>
              <w:jc w:val="right"/>
              <w:rPr>
                <w:i/>
                <w:sz w:val="16"/>
                <w:lang w:val="fr-FR"/>
              </w:rPr>
            </w:pPr>
            <w:r w:rsidRPr="00B50323">
              <w:rPr>
                <w:i/>
                <w:sz w:val="16"/>
                <w:lang w:val="fr-FR"/>
              </w:rPr>
              <w:t>Mariage d</w:t>
            </w:r>
            <w:r>
              <w:rPr>
                <w:i/>
                <w:sz w:val="16"/>
                <w:lang w:val="fr-FR"/>
              </w:rPr>
              <w:t>’</w:t>
            </w:r>
            <w:r w:rsidRPr="00B50323">
              <w:rPr>
                <w:i/>
                <w:sz w:val="16"/>
                <w:lang w:val="fr-FR"/>
              </w:rPr>
              <w:t>enfant</w:t>
            </w:r>
          </w:p>
        </w:tc>
        <w:tc>
          <w:tcPr>
            <w:tcW w:w="1716" w:type="dxa"/>
            <w:tcBorders>
              <w:top w:val="single" w:sz="4" w:space="0" w:color="auto"/>
              <w:bottom w:val="single" w:sz="12" w:space="0" w:color="auto"/>
            </w:tcBorders>
            <w:shd w:val="clear" w:color="auto" w:fill="auto"/>
            <w:vAlign w:val="bottom"/>
          </w:tcPr>
          <w:p w14:paraId="152C6C03" w14:textId="77777777" w:rsidR="000C1952" w:rsidRPr="00B50323" w:rsidRDefault="000C1952" w:rsidP="00A076BE">
            <w:pPr>
              <w:pStyle w:val="SingleTxtG"/>
              <w:tabs>
                <w:tab w:val="clear" w:pos="1701"/>
                <w:tab w:val="clear" w:pos="2268"/>
              </w:tabs>
              <w:suppressAutoHyphens w:val="0"/>
              <w:spacing w:before="80" w:after="80" w:line="200" w:lineRule="exact"/>
              <w:ind w:left="0" w:right="0"/>
              <w:jc w:val="right"/>
              <w:rPr>
                <w:i/>
                <w:sz w:val="16"/>
                <w:lang w:val="fr-FR"/>
              </w:rPr>
            </w:pPr>
            <w:r w:rsidRPr="00B50323">
              <w:rPr>
                <w:i/>
                <w:sz w:val="16"/>
                <w:lang w:val="fr-FR"/>
              </w:rPr>
              <w:t>Mariage forcé</w:t>
            </w:r>
          </w:p>
        </w:tc>
        <w:tc>
          <w:tcPr>
            <w:tcW w:w="1240" w:type="dxa"/>
            <w:tcBorders>
              <w:top w:val="single" w:sz="4" w:space="0" w:color="auto"/>
              <w:bottom w:val="single" w:sz="12" w:space="0" w:color="auto"/>
            </w:tcBorders>
            <w:shd w:val="clear" w:color="auto" w:fill="auto"/>
            <w:vAlign w:val="bottom"/>
          </w:tcPr>
          <w:p w14:paraId="64386A35" w14:textId="77777777" w:rsidR="000C1952" w:rsidRPr="00B50323" w:rsidRDefault="000C1952" w:rsidP="00A076BE">
            <w:pPr>
              <w:pStyle w:val="SingleTxtG"/>
              <w:tabs>
                <w:tab w:val="clear" w:pos="1701"/>
                <w:tab w:val="clear" w:pos="2268"/>
              </w:tabs>
              <w:suppressAutoHyphens w:val="0"/>
              <w:spacing w:before="80" w:after="80" w:line="200" w:lineRule="exact"/>
              <w:ind w:left="0" w:right="0"/>
              <w:jc w:val="right"/>
              <w:rPr>
                <w:i/>
                <w:sz w:val="16"/>
                <w:lang w:val="fr-FR"/>
              </w:rPr>
            </w:pPr>
            <w:proofErr w:type="spellStart"/>
            <w:r w:rsidRPr="00B50323">
              <w:rPr>
                <w:i/>
                <w:sz w:val="16"/>
                <w:lang w:val="fr-FR"/>
              </w:rPr>
              <w:t>Baad</w:t>
            </w:r>
            <w:proofErr w:type="spellEnd"/>
          </w:p>
        </w:tc>
        <w:tc>
          <w:tcPr>
            <w:tcW w:w="1452" w:type="dxa"/>
            <w:tcBorders>
              <w:top w:val="single" w:sz="4" w:space="0" w:color="auto"/>
              <w:bottom w:val="single" w:sz="12" w:space="0" w:color="auto"/>
            </w:tcBorders>
            <w:shd w:val="clear" w:color="auto" w:fill="auto"/>
            <w:vAlign w:val="bottom"/>
          </w:tcPr>
          <w:p w14:paraId="634F5928" w14:textId="77777777" w:rsidR="000C1952" w:rsidRPr="00B50323" w:rsidRDefault="000C1952" w:rsidP="00A076BE">
            <w:pPr>
              <w:pStyle w:val="SingleTxtG"/>
              <w:tabs>
                <w:tab w:val="clear" w:pos="1701"/>
                <w:tab w:val="clear" w:pos="2268"/>
              </w:tabs>
              <w:suppressAutoHyphens w:val="0"/>
              <w:spacing w:before="80" w:after="80" w:line="200" w:lineRule="exact"/>
              <w:ind w:left="0" w:right="0"/>
              <w:jc w:val="right"/>
              <w:rPr>
                <w:i/>
                <w:sz w:val="16"/>
                <w:lang w:val="fr-FR"/>
              </w:rPr>
            </w:pPr>
            <w:proofErr w:type="spellStart"/>
            <w:r w:rsidRPr="00B50323">
              <w:rPr>
                <w:i/>
                <w:sz w:val="16"/>
                <w:lang w:val="fr-FR"/>
              </w:rPr>
              <w:t>Batcha</w:t>
            </w:r>
            <w:proofErr w:type="spellEnd"/>
            <w:r w:rsidRPr="00B50323">
              <w:rPr>
                <w:i/>
                <w:sz w:val="16"/>
                <w:lang w:val="fr-FR"/>
              </w:rPr>
              <w:t xml:space="preserve"> </w:t>
            </w:r>
            <w:proofErr w:type="spellStart"/>
            <w:r w:rsidRPr="00B50323">
              <w:rPr>
                <w:i/>
                <w:sz w:val="16"/>
                <w:lang w:val="fr-FR"/>
              </w:rPr>
              <w:t>Bazi</w:t>
            </w:r>
            <w:proofErr w:type="spellEnd"/>
          </w:p>
        </w:tc>
      </w:tr>
      <w:tr w:rsidR="000C1952" w:rsidRPr="00B50323" w14:paraId="7AE62BA9" w14:textId="77777777" w:rsidTr="00A076BE">
        <w:tc>
          <w:tcPr>
            <w:tcW w:w="1386" w:type="dxa"/>
            <w:tcBorders>
              <w:top w:val="single" w:sz="12" w:space="0" w:color="auto"/>
            </w:tcBorders>
            <w:shd w:val="clear" w:color="auto" w:fill="auto"/>
          </w:tcPr>
          <w:p w14:paraId="3233651E"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lang w:val="fr-FR"/>
              </w:rPr>
            </w:pPr>
            <w:r w:rsidRPr="00B50323">
              <w:rPr>
                <w:sz w:val="18"/>
                <w:lang w:val="fr-FR"/>
              </w:rPr>
              <w:t>2018</w:t>
            </w:r>
          </w:p>
        </w:tc>
        <w:tc>
          <w:tcPr>
            <w:tcW w:w="1576" w:type="dxa"/>
            <w:tcBorders>
              <w:top w:val="single" w:sz="12" w:space="0" w:color="auto"/>
            </w:tcBorders>
            <w:shd w:val="clear" w:color="auto" w:fill="auto"/>
            <w:vAlign w:val="bottom"/>
          </w:tcPr>
          <w:p w14:paraId="78BAEDDC"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9</w:t>
            </w:r>
          </w:p>
        </w:tc>
        <w:tc>
          <w:tcPr>
            <w:tcW w:w="1716" w:type="dxa"/>
            <w:tcBorders>
              <w:top w:val="single" w:sz="12" w:space="0" w:color="auto"/>
            </w:tcBorders>
            <w:shd w:val="clear" w:color="auto" w:fill="auto"/>
            <w:vAlign w:val="bottom"/>
          </w:tcPr>
          <w:p w14:paraId="36441971"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28</w:t>
            </w:r>
          </w:p>
        </w:tc>
        <w:tc>
          <w:tcPr>
            <w:tcW w:w="1240" w:type="dxa"/>
            <w:tcBorders>
              <w:top w:val="single" w:sz="12" w:space="0" w:color="auto"/>
            </w:tcBorders>
            <w:shd w:val="clear" w:color="auto" w:fill="auto"/>
            <w:vAlign w:val="bottom"/>
          </w:tcPr>
          <w:p w14:paraId="6D90DC17"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3</w:t>
            </w:r>
          </w:p>
        </w:tc>
        <w:tc>
          <w:tcPr>
            <w:tcW w:w="1452" w:type="dxa"/>
            <w:tcBorders>
              <w:top w:val="single" w:sz="12" w:space="0" w:color="auto"/>
            </w:tcBorders>
            <w:shd w:val="clear" w:color="auto" w:fill="auto"/>
            <w:vAlign w:val="bottom"/>
          </w:tcPr>
          <w:p w14:paraId="6958489A"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p>
        </w:tc>
      </w:tr>
      <w:tr w:rsidR="000C1952" w:rsidRPr="00B50323" w14:paraId="0FA4A4EC" w14:textId="77777777" w:rsidTr="00A076BE">
        <w:tc>
          <w:tcPr>
            <w:tcW w:w="1386" w:type="dxa"/>
            <w:shd w:val="clear" w:color="auto" w:fill="auto"/>
          </w:tcPr>
          <w:p w14:paraId="6B25EBED" w14:textId="77777777" w:rsidR="000C1952" w:rsidRPr="00B50323" w:rsidRDefault="000C1952" w:rsidP="000C1952">
            <w:pPr>
              <w:pStyle w:val="SingleTxtG"/>
              <w:tabs>
                <w:tab w:val="clear" w:pos="1701"/>
                <w:tab w:val="clear" w:pos="2268"/>
              </w:tabs>
              <w:suppressAutoHyphens w:val="0"/>
              <w:spacing w:before="40" w:after="40" w:line="220" w:lineRule="exact"/>
              <w:ind w:left="0" w:right="113"/>
              <w:jc w:val="left"/>
              <w:rPr>
                <w:sz w:val="18"/>
                <w:lang w:val="fr-FR"/>
              </w:rPr>
            </w:pPr>
            <w:r w:rsidRPr="00B50323">
              <w:rPr>
                <w:sz w:val="18"/>
                <w:lang w:val="fr-FR"/>
              </w:rPr>
              <w:t>2019</w:t>
            </w:r>
          </w:p>
        </w:tc>
        <w:tc>
          <w:tcPr>
            <w:tcW w:w="1576" w:type="dxa"/>
            <w:shd w:val="clear" w:color="auto" w:fill="auto"/>
            <w:vAlign w:val="bottom"/>
          </w:tcPr>
          <w:p w14:paraId="28D8D4EA"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11</w:t>
            </w:r>
          </w:p>
        </w:tc>
        <w:tc>
          <w:tcPr>
            <w:tcW w:w="1716" w:type="dxa"/>
            <w:shd w:val="clear" w:color="auto" w:fill="auto"/>
            <w:vAlign w:val="bottom"/>
          </w:tcPr>
          <w:p w14:paraId="216CEB8D"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4</w:t>
            </w:r>
          </w:p>
        </w:tc>
        <w:tc>
          <w:tcPr>
            <w:tcW w:w="1240" w:type="dxa"/>
            <w:shd w:val="clear" w:color="auto" w:fill="auto"/>
            <w:vAlign w:val="bottom"/>
          </w:tcPr>
          <w:p w14:paraId="6A955231"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4</w:t>
            </w:r>
          </w:p>
        </w:tc>
        <w:tc>
          <w:tcPr>
            <w:tcW w:w="1452" w:type="dxa"/>
            <w:shd w:val="clear" w:color="auto" w:fill="auto"/>
            <w:vAlign w:val="bottom"/>
          </w:tcPr>
          <w:p w14:paraId="7D7F170F" w14:textId="77777777" w:rsidR="000C1952" w:rsidRPr="00B50323" w:rsidRDefault="000C1952" w:rsidP="00A076BE">
            <w:pPr>
              <w:pStyle w:val="SingleTxtG"/>
              <w:tabs>
                <w:tab w:val="clear" w:pos="1701"/>
                <w:tab w:val="clear" w:pos="2268"/>
              </w:tabs>
              <w:suppressAutoHyphens w:val="0"/>
              <w:spacing w:before="40" w:after="40" w:line="220" w:lineRule="exact"/>
              <w:ind w:left="0" w:right="0"/>
              <w:jc w:val="right"/>
              <w:rPr>
                <w:sz w:val="18"/>
                <w:lang w:val="fr-FR"/>
              </w:rPr>
            </w:pPr>
            <w:r w:rsidRPr="00B50323">
              <w:rPr>
                <w:sz w:val="18"/>
                <w:lang w:val="fr-FR"/>
              </w:rPr>
              <w:t>11</w:t>
            </w:r>
          </w:p>
        </w:tc>
      </w:tr>
    </w:tbl>
    <w:p w14:paraId="3A57989F" w14:textId="77777777" w:rsidR="000C1952" w:rsidRPr="00B50323" w:rsidRDefault="000C1952" w:rsidP="00A076BE">
      <w:pPr>
        <w:pStyle w:val="HChG"/>
        <w:rPr>
          <w:lang w:val="fr-FR"/>
        </w:rPr>
      </w:pPr>
      <w:r w:rsidRPr="00B50323">
        <w:rPr>
          <w:lang w:val="fr-FR"/>
        </w:rPr>
        <w:tab/>
      </w:r>
      <w:r w:rsidRPr="00B50323">
        <w:rPr>
          <w:lang w:val="fr-FR"/>
        </w:rPr>
        <w:tab/>
        <w:t>Conclusion</w:t>
      </w:r>
    </w:p>
    <w:p w14:paraId="4D86F004" w14:textId="2538382E" w:rsidR="000C1952" w:rsidRPr="00B50323" w:rsidRDefault="000C1952" w:rsidP="000C1952">
      <w:pPr>
        <w:pStyle w:val="SingleTxtG"/>
        <w:rPr>
          <w:lang w:val="fr-FR"/>
        </w:rPr>
      </w:pPr>
      <w:r w:rsidRPr="00B50323">
        <w:rPr>
          <w:lang w:val="fr-FR"/>
        </w:rPr>
        <w:t>98.</w:t>
      </w:r>
      <w:r w:rsidRPr="00B50323">
        <w:rPr>
          <w:lang w:val="fr-FR"/>
        </w:rPr>
        <w:tab/>
        <w:t>En tant que partie à la Convention relative aux droits de l</w:t>
      </w:r>
      <w:r>
        <w:rPr>
          <w:lang w:val="fr-FR"/>
        </w:rPr>
        <w:t>’</w:t>
      </w:r>
      <w:r w:rsidRPr="00B50323">
        <w:rPr>
          <w:lang w:val="fr-FR"/>
        </w:rPr>
        <w:t>enfant, la République islamique d</w:t>
      </w:r>
      <w:r>
        <w:rPr>
          <w:lang w:val="fr-FR"/>
        </w:rPr>
        <w:t>’</w:t>
      </w:r>
      <w:r w:rsidRPr="00B50323">
        <w:rPr>
          <w:lang w:val="fr-FR"/>
        </w:rPr>
        <w:t>Afghanistan réaffirme son engagement de fournir, dans la limite de ses ressources, les moyens nécessaires au développement et à l</w:t>
      </w:r>
      <w:r>
        <w:rPr>
          <w:lang w:val="fr-FR"/>
        </w:rPr>
        <w:t>’</w:t>
      </w:r>
      <w:r w:rsidRPr="00B50323">
        <w:rPr>
          <w:lang w:val="fr-FR"/>
        </w:rPr>
        <w:t>éducation des enfants dans tout le pays et à éliminer les obstacles à la promotion de leurs droits.</w:t>
      </w:r>
    </w:p>
    <w:p w14:paraId="4CB2A4A4" w14:textId="760F852E" w:rsidR="000C1952" w:rsidRPr="00B50323" w:rsidRDefault="000C1952" w:rsidP="000C1952">
      <w:pPr>
        <w:pStyle w:val="SingleTxtG"/>
        <w:rPr>
          <w:lang w:val="fr-FR"/>
        </w:rPr>
      </w:pPr>
      <w:r w:rsidRPr="00B50323">
        <w:rPr>
          <w:lang w:val="fr-FR"/>
        </w:rPr>
        <w:t>99.</w:t>
      </w:r>
      <w:r w:rsidRPr="00B50323">
        <w:rPr>
          <w:lang w:val="fr-FR"/>
        </w:rPr>
        <w:tab/>
        <w:t>La pleine réalisation des dispositions de la Convention relative aux droits de l</w:t>
      </w:r>
      <w:r>
        <w:rPr>
          <w:lang w:val="fr-FR"/>
        </w:rPr>
        <w:t>’</w:t>
      </w:r>
      <w:r w:rsidRPr="00B50323">
        <w:rPr>
          <w:lang w:val="fr-FR"/>
        </w:rPr>
        <w:t>enfant et de ses Protocoles facultatifs en Afghanistan, pays qui a connu des décennies de guerre et qui reconstruit ses institutions gouvernementales et l</w:t>
      </w:r>
      <w:r>
        <w:rPr>
          <w:lang w:val="fr-FR"/>
        </w:rPr>
        <w:t>’</w:t>
      </w:r>
      <w:r w:rsidRPr="00B50323">
        <w:rPr>
          <w:lang w:val="fr-FR"/>
        </w:rPr>
        <w:t>infrastructure de ses services publics, exige d</w:t>
      </w:r>
      <w:r>
        <w:rPr>
          <w:lang w:val="fr-FR"/>
        </w:rPr>
        <w:t>’</w:t>
      </w:r>
      <w:r w:rsidRPr="00B50323">
        <w:rPr>
          <w:lang w:val="fr-FR"/>
        </w:rPr>
        <w:t>énormes ressources, un renforcement de l</w:t>
      </w:r>
      <w:r>
        <w:rPr>
          <w:lang w:val="fr-FR"/>
        </w:rPr>
        <w:t>’</w:t>
      </w:r>
      <w:r w:rsidRPr="00B50323">
        <w:rPr>
          <w:lang w:val="fr-FR"/>
        </w:rPr>
        <w:t>administration et suffisamment de temps.</w:t>
      </w:r>
    </w:p>
    <w:p w14:paraId="7C630396" w14:textId="03FE1237" w:rsidR="000C1952" w:rsidRPr="00B50323" w:rsidRDefault="000C1952" w:rsidP="000C1952">
      <w:pPr>
        <w:pStyle w:val="SingleTxtG"/>
        <w:rPr>
          <w:lang w:val="fr-FR"/>
        </w:rPr>
      </w:pPr>
      <w:r w:rsidRPr="00B50323">
        <w:rPr>
          <w:lang w:val="fr-FR"/>
        </w:rPr>
        <w:t>100.</w:t>
      </w:r>
      <w:r w:rsidRPr="00B50323">
        <w:rPr>
          <w:lang w:val="fr-FR"/>
        </w:rPr>
        <w:tab/>
        <w:t>La République islamique d</w:t>
      </w:r>
      <w:r>
        <w:rPr>
          <w:lang w:val="fr-FR"/>
        </w:rPr>
        <w:t>’</w:t>
      </w:r>
      <w:r w:rsidRPr="00B50323">
        <w:rPr>
          <w:lang w:val="fr-FR"/>
        </w:rPr>
        <w:t>Afghanistan a réalisé de grands progrès en ce qui concerne le développement du système éducatif, des services de santé, de la satisfaction des besoins fondamentaux des enfants et de leur protection contre la violence et les conflits armés.</w:t>
      </w:r>
    </w:p>
    <w:p w14:paraId="7D8D93CA" w14:textId="4792CFF7" w:rsidR="000C1952" w:rsidRPr="00B50323" w:rsidRDefault="000C1952" w:rsidP="000C1952">
      <w:pPr>
        <w:pStyle w:val="SingleTxtG"/>
        <w:rPr>
          <w:lang w:val="fr-FR"/>
        </w:rPr>
      </w:pPr>
      <w:r w:rsidRPr="00B50323">
        <w:rPr>
          <w:lang w:val="fr-FR"/>
        </w:rPr>
        <w:t>101.</w:t>
      </w:r>
      <w:r w:rsidRPr="00B50323">
        <w:rPr>
          <w:lang w:val="fr-FR"/>
        </w:rPr>
        <w:tab/>
        <w:t>Les problèmes de sécurité que conna</w:t>
      </w:r>
      <w:r w:rsidR="00D52DB7">
        <w:rPr>
          <w:lang w:val="fr-FR"/>
        </w:rPr>
        <w:t>î</w:t>
      </w:r>
      <w:r w:rsidRPr="00B50323">
        <w:rPr>
          <w:lang w:val="fr-FR"/>
        </w:rPr>
        <w:t>t le pays imposent de continuer à consacrer une énorme part du budget de l</w:t>
      </w:r>
      <w:r>
        <w:rPr>
          <w:lang w:val="fr-FR"/>
        </w:rPr>
        <w:t>’</w:t>
      </w:r>
      <w:r w:rsidRPr="00B50323">
        <w:rPr>
          <w:lang w:val="fr-FR"/>
        </w:rPr>
        <w:t>État à la lutte contre le terrorisme et à la protection des civils, ce qui réduit d</w:t>
      </w:r>
      <w:r>
        <w:rPr>
          <w:lang w:val="fr-FR"/>
        </w:rPr>
        <w:t>’</w:t>
      </w:r>
      <w:r w:rsidRPr="00B50323">
        <w:rPr>
          <w:lang w:val="fr-FR"/>
        </w:rPr>
        <w:t>autant les ressources disponibles pour financer la promotion et la réalisation des droits des enfants. L</w:t>
      </w:r>
      <w:r>
        <w:rPr>
          <w:lang w:val="fr-FR"/>
        </w:rPr>
        <w:t>’</w:t>
      </w:r>
      <w:r w:rsidRPr="00B50323">
        <w:rPr>
          <w:lang w:val="fr-FR"/>
        </w:rPr>
        <w:t>insuffisance des ressources financières et humaines dont dispose le Ministère de l</w:t>
      </w:r>
      <w:r>
        <w:rPr>
          <w:lang w:val="fr-FR"/>
        </w:rPr>
        <w:t>’</w:t>
      </w:r>
      <w:r w:rsidRPr="00B50323">
        <w:rPr>
          <w:lang w:val="fr-FR"/>
        </w:rPr>
        <w:t>éducation fait que de nombreux enfants, surtout des filles, ne sont pas scolarisés. L</w:t>
      </w:r>
      <w:r>
        <w:rPr>
          <w:lang w:val="fr-FR"/>
        </w:rPr>
        <w:t>’</w:t>
      </w:r>
      <w:r w:rsidRPr="00B50323">
        <w:rPr>
          <w:lang w:val="fr-FR"/>
        </w:rPr>
        <w:t>insécurité a retardé l</w:t>
      </w:r>
      <w:r>
        <w:rPr>
          <w:lang w:val="fr-FR"/>
        </w:rPr>
        <w:t>’</w:t>
      </w:r>
      <w:r w:rsidRPr="00B50323">
        <w:rPr>
          <w:lang w:val="fr-FR"/>
        </w:rPr>
        <w:t>exécution des plans et projets opérationnels et de développement et obligé à fermer de nombreuses écoles, privant ainsi des enfants de scolarité.</w:t>
      </w:r>
    </w:p>
    <w:p w14:paraId="34B524E4" w14:textId="10571EF0" w:rsidR="000C1952" w:rsidRDefault="000C1952" w:rsidP="000C1952">
      <w:pPr>
        <w:pStyle w:val="SingleTxtG"/>
        <w:rPr>
          <w:lang w:val="fr-FR"/>
        </w:rPr>
      </w:pPr>
      <w:r w:rsidRPr="00B50323">
        <w:rPr>
          <w:lang w:val="fr-FR"/>
        </w:rPr>
        <w:t>102.</w:t>
      </w:r>
      <w:r w:rsidRPr="00B50323">
        <w:rPr>
          <w:lang w:val="fr-FR"/>
        </w:rPr>
        <w:tab/>
        <w:t>La grande insécurité imputable aux groupes armés terroristes et antigouvernementaux a gravement entravé, retardé et amoindri la prestation de services essentiels aux enfants, qui demeurent en permanence aux prises avec de graves difficultés. Les déplacements de population provoqués par les hostilités, conjugués aux catastrophes naturelles et à des normes sociales rétrogrades, ont entraîné l</w:t>
      </w:r>
      <w:r>
        <w:rPr>
          <w:lang w:val="fr-FR"/>
        </w:rPr>
        <w:t>’</w:t>
      </w:r>
      <w:r w:rsidRPr="00B50323">
        <w:rPr>
          <w:lang w:val="fr-FR"/>
        </w:rPr>
        <w:t>appauvrissement constant de la population et l</w:t>
      </w:r>
      <w:r>
        <w:rPr>
          <w:lang w:val="fr-FR"/>
        </w:rPr>
        <w:t>’</w:t>
      </w:r>
      <w:r w:rsidRPr="00B50323">
        <w:rPr>
          <w:lang w:val="fr-FR"/>
        </w:rPr>
        <w:t>affaiblissement de l</w:t>
      </w:r>
      <w:r>
        <w:rPr>
          <w:lang w:val="fr-FR"/>
        </w:rPr>
        <w:t>’</w:t>
      </w:r>
      <w:r w:rsidRPr="00B50323">
        <w:rPr>
          <w:lang w:val="fr-FR"/>
        </w:rPr>
        <w:t>état de droit, ce qui nuit à la promotion et à la réalisation des droits de l</w:t>
      </w:r>
      <w:r>
        <w:rPr>
          <w:lang w:val="fr-FR"/>
        </w:rPr>
        <w:t>’</w:t>
      </w:r>
      <w:r w:rsidRPr="00B50323">
        <w:rPr>
          <w:lang w:val="fr-FR"/>
        </w:rPr>
        <w:t>enfant.</w:t>
      </w:r>
    </w:p>
    <w:p w14:paraId="2AD428C6" w14:textId="794A8486" w:rsidR="000C1952" w:rsidRPr="000C1952" w:rsidRDefault="000C1952" w:rsidP="000C1952">
      <w:pPr>
        <w:pStyle w:val="SingleTxtG"/>
        <w:spacing w:before="240" w:after="0"/>
        <w:jc w:val="center"/>
        <w:rPr>
          <w:u w:val="single"/>
        </w:rPr>
      </w:pPr>
      <w:r>
        <w:rPr>
          <w:u w:val="single"/>
        </w:rPr>
        <w:tab/>
      </w:r>
      <w:r>
        <w:rPr>
          <w:u w:val="single"/>
        </w:rPr>
        <w:tab/>
      </w:r>
      <w:r>
        <w:rPr>
          <w:u w:val="single"/>
        </w:rPr>
        <w:tab/>
      </w:r>
    </w:p>
    <w:sectPr w:rsidR="000C1952" w:rsidRPr="000C1952" w:rsidSect="000C195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6162D" w14:textId="77777777" w:rsidR="000C1952" w:rsidRDefault="000C1952" w:rsidP="00F95C08">
      <w:pPr>
        <w:spacing w:line="240" w:lineRule="auto"/>
      </w:pPr>
    </w:p>
  </w:endnote>
  <w:endnote w:type="continuationSeparator" w:id="0">
    <w:p w14:paraId="037797D1" w14:textId="77777777" w:rsidR="000C1952" w:rsidRPr="00AC3823" w:rsidRDefault="000C1952" w:rsidP="00AC3823">
      <w:pPr>
        <w:pStyle w:val="Pieddepage"/>
      </w:pPr>
    </w:p>
  </w:endnote>
  <w:endnote w:type="continuationNotice" w:id="1">
    <w:p w14:paraId="31AE24C5" w14:textId="77777777" w:rsidR="000C1952" w:rsidRDefault="000C19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51A22" w14:textId="4BDE8AB7" w:rsidR="000C1952" w:rsidRPr="000C1952" w:rsidRDefault="000C1952" w:rsidP="000C1952">
    <w:pPr>
      <w:pStyle w:val="Pieddepage"/>
      <w:tabs>
        <w:tab w:val="right" w:pos="9638"/>
      </w:tabs>
    </w:pPr>
    <w:r w:rsidRPr="000C1952">
      <w:rPr>
        <w:b/>
        <w:sz w:val="18"/>
      </w:rPr>
      <w:fldChar w:fldCharType="begin"/>
    </w:r>
    <w:r w:rsidRPr="000C1952">
      <w:rPr>
        <w:b/>
        <w:sz w:val="18"/>
      </w:rPr>
      <w:instrText xml:space="preserve"> PAGE  \* MERGEFORMAT </w:instrText>
    </w:r>
    <w:r w:rsidRPr="000C1952">
      <w:rPr>
        <w:b/>
        <w:sz w:val="18"/>
      </w:rPr>
      <w:fldChar w:fldCharType="separate"/>
    </w:r>
    <w:r w:rsidRPr="000C1952">
      <w:rPr>
        <w:b/>
        <w:noProof/>
        <w:sz w:val="18"/>
      </w:rPr>
      <w:t>2</w:t>
    </w:r>
    <w:r w:rsidRPr="000C1952">
      <w:rPr>
        <w:b/>
        <w:sz w:val="18"/>
      </w:rPr>
      <w:fldChar w:fldCharType="end"/>
    </w:r>
    <w:r>
      <w:rPr>
        <w:b/>
        <w:sz w:val="18"/>
      </w:rPr>
      <w:tab/>
    </w:r>
    <w:r>
      <w:t>GE.21-07054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D70FB" w14:textId="3857DBC3" w:rsidR="000C1952" w:rsidRPr="000C1952" w:rsidRDefault="000C1952" w:rsidP="000C1952">
    <w:pPr>
      <w:pStyle w:val="Pieddepage"/>
      <w:tabs>
        <w:tab w:val="right" w:pos="9638"/>
      </w:tabs>
      <w:rPr>
        <w:b/>
        <w:sz w:val="18"/>
      </w:rPr>
    </w:pPr>
    <w:r>
      <w:t>GE.21-07054</w:t>
    </w:r>
    <w:r>
      <w:tab/>
    </w:r>
    <w:r w:rsidRPr="000C1952">
      <w:rPr>
        <w:b/>
        <w:sz w:val="18"/>
      </w:rPr>
      <w:fldChar w:fldCharType="begin"/>
    </w:r>
    <w:r w:rsidRPr="000C1952">
      <w:rPr>
        <w:b/>
        <w:sz w:val="18"/>
      </w:rPr>
      <w:instrText xml:space="preserve"> PAGE  \* MERGEFORMAT </w:instrText>
    </w:r>
    <w:r w:rsidRPr="000C1952">
      <w:rPr>
        <w:b/>
        <w:sz w:val="18"/>
      </w:rPr>
      <w:fldChar w:fldCharType="separate"/>
    </w:r>
    <w:r w:rsidRPr="000C1952">
      <w:rPr>
        <w:b/>
        <w:noProof/>
        <w:sz w:val="18"/>
      </w:rPr>
      <w:t>3</w:t>
    </w:r>
    <w:r w:rsidRPr="000C19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2B205" w14:textId="34BA5873" w:rsidR="000C1952" w:rsidRPr="000C1952" w:rsidRDefault="000C1952" w:rsidP="000C195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6E84050" wp14:editId="3D5656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21-07054  (F)</w:t>
    </w:r>
    <w:r>
      <w:rPr>
        <w:noProof/>
        <w:sz w:val="20"/>
      </w:rPr>
      <w:drawing>
        <wp:anchor distT="0" distB="0" distL="114300" distR="114300" simplePos="0" relativeHeight="251660288" behindDoc="0" locked="0" layoutInCell="1" allowOverlap="1" wp14:anchorId="1266C379" wp14:editId="25BD471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220721    </w:t>
    </w:r>
    <w:r w:rsidR="009A2479">
      <w:rPr>
        <w:sz w:val="20"/>
      </w:rPr>
      <w:t>23</w:t>
    </w:r>
    <w:r>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200FD" w14:textId="77777777" w:rsidR="000C1952" w:rsidRPr="00AC3823" w:rsidRDefault="000C1952" w:rsidP="00AC3823">
      <w:pPr>
        <w:pStyle w:val="Pieddepage"/>
        <w:tabs>
          <w:tab w:val="right" w:pos="2155"/>
        </w:tabs>
        <w:spacing w:after="80" w:line="240" w:lineRule="atLeast"/>
        <w:ind w:left="680"/>
        <w:rPr>
          <w:u w:val="single"/>
        </w:rPr>
      </w:pPr>
      <w:r>
        <w:rPr>
          <w:u w:val="single"/>
        </w:rPr>
        <w:tab/>
      </w:r>
    </w:p>
  </w:footnote>
  <w:footnote w:type="continuationSeparator" w:id="0">
    <w:p w14:paraId="76B65BBD" w14:textId="77777777" w:rsidR="000C1952" w:rsidRPr="00AC3823" w:rsidRDefault="000C1952" w:rsidP="00AC3823">
      <w:pPr>
        <w:pStyle w:val="Pieddepage"/>
        <w:tabs>
          <w:tab w:val="right" w:pos="2155"/>
        </w:tabs>
        <w:spacing w:after="80" w:line="240" w:lineRule="atLeast"/>
        <w:ind w:left="680"/>
        <w:rPr>
          <w:u w:val="single"/>
        </w:rPr>
      </w:pPr>
      <w:r>
        <w:rPr>
          <w:u w:val="single"/>
        </w:rPr>
        <w:tab/>
      </w:r>
    </w:p>
  </w:footnote>
  <w:footnote w:type="continuationNotice" w:id="1">
    <w:p w14:paraId="5706C99D" w14:textId="77777777" w:rsidR="000C1952" w:rsidRPr="00AC3823" w:rsidRDefault="000C1952">
      <w:pPr>
        <w:spacing w:line="240" w:lineRule="auto"/>
        <w:rPr>
          <w:sz w:val="2"/>
          <w:szCs w:val="2"/>
        </w:rPr>
      </w:pPr>
    </w:p>
  </w:footnote>
  <w:footnote w:id="2">
    <w:p w14:paraId="33781D45" w14:textId="1C6CFE3B" w:rsidR="000C1952" w:rsidRPr="00DD03C3" w:rsidRDefault="000C1952" w:rsidP="000C1952">
      <w:pPr>
        <w:pStyle w:val="Notedebasdepage"/>
        <w:rPr>
          <w:lang w:val="fr-FR"/>
        </w:rPr>
      </w:pPr>
      <w:r>
        <w:tab/>
      </w:r>
      <w:r w:rsidRPr="00DD03C3">
        <w:rPr>
          <w:rStyle w:val="Titre3Car"/>
          <w:lang w:val="fr-FR"/>
        </w:rPr>
        <w:t>*</w:t>
      </w:r>
      <w:r w:rsidRPr="00DD03C3">
        <w:rPr>
          <w:lang w:val="fr-FR"/>
        </w:rPr>
        <w:tab/>
      </w:r>
      <w:r w:rsidRPr="001440D8">
        <w:rPr>
          <w:lang w:val="fr-FR"/>
        </w:rPr>
        <w:t>La version originale du présent document n</w:t>
      </w:r>
      <w:r w:rsidR="00216AD7">
        <w:rPr>
          <w:lang w:val="fr-FR"/>
        </w:rPr>
        <w:t>’</w:t>
      </w:r>
      <w:r w:rsidRPr="001440D8">
        <w:rPr>
          <w:lang w:val="fr-FR"/>
        </w:rPr>
        <w:t>a pas été revue par les services d</w:t>
      </w:r>
      <w:r w:rsidR="00216AD7">
        <w:rPr>
          <w:lang w:val="fr-FR"/>
        </w:rPr>
        <w:t>’</w:t>
      </w:r>
      <w:r w:rsidRPr="001440D8">
        <w:rPr>
          <w:lang w:val="fr-FR"/>
        </w:rPr>
        <w:t>édition</w:t>
      </w:r>
      <w:r w:rsidRPr="00DD03C3">
        <w:rPr>
          <w:lang w:val="fr-FR"/>
        </w:rPr>
        <w:t>.</w:t>
      </w:r>
    </w:p>
  </w:footnote>
  <w:footnote w:id="3">
    <w:p w14:paraId="083AFEDC" w14:textId="7132EA93" w:rsidR="000C1952" w:rsidRPr="00DD03C3" w:rsidRDefault="000C1952" w:rsidP="000C1952">
      <w:pPr>
        <w:pStyle w:val="Notedebasdepage"/>
        <w:rPr>
          <w:lang w:val="fr-FR"/>
        </w:rPr>
      </w:pPr>
      <w:r w:rsidRPr="00DD03C3">
        <w:rPr>
          <w:lang w:val="fr-FR"/>
        </w:rPr>
        <w:tab/>
      </w:r>
      <w:r w:rsidRPr="000C1952">
        <w:rPr>
          <w:rStyle w:val="Appelnotedebasdep"/>
        </w:rPr>
        <w:footnoteRef/>
      </w:r>
      <w:r w:rsidRPr="00DD03C3">
        <w:rPr>
          <w:lang w:val="fr-FR"/>
        </w:rPr>
        <w:tab/>
        <w:t>Les peines d</w:t>
      </w:r>
      <w:r w:rsidR="00216AD7">
        <w:rPr>
          <w:lang w:val="fr-FR"/>
        </w:rPr>
        <w:t>’</w:t>
      </w:r>
      <w:r w:rsidRPr="00DD03C3">
        <w:rPr>
          <w:lang w:val="fr-FR"/>
        </w:rPr>
        <w:t xml:space="preserve">emprisonnement de courte durée vont de trois mois à un an et </w:t>
      </w:r>
      <w:r>
        <w:rPr>
          <w:lang w:val="fr-FR"/>
        </w:rPr>
        <w:t xml:space="preserve">celles de </w:t>
      </w:r>
      <w:r w:rsidRPr="00DD03C3">
        <w:rPr>
          <w:lang w:val="fr-FR"/>
        </w:rPr>
        <w:t>longue durée de cinq à seize ans.</w:t>
      </w:r>
    </w:p>
  </w:footnote>
  <w:footnote w:id="4">
    <w:p w14:paraId="42F2B1C0" w14:textId="0570C791" w:rsidR="000C1952" w:rsidRPr="001709B6" w:rsidRDefault="000C1952" w:rsidP="000C1952">
      <w:pPr>
        <w:pStyle w:val="Notedebasdepage"/>
        <w:rPr>
          <w:lang w:val="fr-FR"/>
        </w:rPr>
      </w:pPr>
      <w:r w:rsidRPr="00A533AF">
        <w:rPr>
          <w:lang w:val="fr-FR"/>
        </w:rPr>
        <w:tab/>
      </w:r>
      <w:r w:rsidRPr="000C1952">
        <w:rPr>
          <w:rStyle w:val="Appelnotedebasdep"/>
        </w:rPr>
        <w:footnoteRef/>
      </w:r>
      <w:r w:rsidRPr="001709B6">
        <w:rPr>
          <w:lang w:val="fr-FR"/>
        </w:rPr>
        <w:t xml:space="preserve"> </w:t>
      </w:r>
      <w:r w:rsidRPr="001709B6">
        <w:rPr>
          <w:lang w:val="fr-FR"/>
        </w:rPr>
        <w:tab/>
      </w:r>
      <w:r w:rsidRPr="001709B6">
        <w:rPr>
          <w:lang w:val="fr-FR"/>
        </w:rPr>
        <w:tab/>
        <w:t>L</w:t>
      </w:r>
      <w:r w:rsidR="00216AD7">
        <w:rPr>
          <w:lang w:val="fr-FR"/>
        </w:rPr>
        <w:t>’</w:t>
      </w:r>
      <w:r w:rsidRPr="001709B6">
        <w:rPr>
          <w:lang w:val="fr-FR"/>
        </w:rPr>
        <w:t>emprisonnement de moyenne durée est compris entre un an et cinq ans.</w:t>
      </w:r>
    </w:p>
  </w:footnote>
  <w:footnote w:id="5">
    <w:p w14:paraId="6475554F" w14:textId="0A6114E3" w:rsidR="000C1952" w:rsidRPr="00DD03C3" w:rsidRDefault="000C1952" w:rsidP="000C1952">
      <w:pPr>
        <w:pStyle w:val="Notedebasdepage"/>
        <w:rPr>
          <w:lang w:val="fr-FR"/>
        </w:rPr>
      </w:pPr>
      <w:r w:rsidRPr="001709B6">
        <w:rPr>
          <w:lang w:val="fr-FR"/>
        </w:rPr>
        <w:tab/>
      </w:r>
      <w:r w:rsidRPr="000C1952">
        <w:rPr>
          <w:rStyle w:val="Appelnotedebasdep"/>
        </w:rPr>
        <w:footnoteRef/>
      </w:r>
      <w:r w:rsidRPr="00DD03C3">
        <w:rPr>
          <w:lang w:val="fr-FR"/>
        </w:rPr>
        <w:t xml:space="preserve"> </w:t>
      </w:r>
      <w:r w:rsidRPr="00DD03C3">
        <w:rPr>
          <w:lang w:val="fr-FR"/>
        </w:rPr>
        <w:tab/>
      </w:r>
      <w:r w:rsidRPr="00DD03C3">
        <w:rPr>
          <w:lang w:val="fr-FR"/>
        </w:rPr>
        <w:tab/>
        <w:t xml:space="preserve">Rapport semestriel du </w:t>
      </w:r>
      <w:r>
        <w:rPr>
          <w:lang w:val="fr-FR"/>
        </w:rPr>
        <w:t>M</w:t>
      </w:r>
      <w:r w:rsidRPr="00DD03C3">
        <w:rPr>
          <w:lang w:val="fr-FR"/>
        </w:rPr>
        <w:t>inistère de l</w:t>
      </w:r>
      <w:r w:rsidR="00216AD7">
        <w:rPr>
          <w:lang w:val="fr-FR"/>
        </w:rPr>
        <w:t>’</w:t>
      </w:r>
      <w:r>
        <w:rPr>
          <w:lang w:val="fr-FR"/>
        </w:rPr>
        <w:t xml:space="preserve">éducation </w:t>
      </w:r>
      <w:r w:rsidRPr="00DD03C3">
        <w:rPr>
          <w:lang w:val="fr-FR"/>
        </w:rPr>
        <w:t>sur l</w:t>
      </w:r>
      <w:r w:rsidR="00216AD7">
        <w:rPr>
          <w:lang w:val="fr-FR"/>
        </w:rPr>
        <w:t>’</w:t>
      </w:r>
      <w:r w:rsidRPr="00DD03C3">
        <w:rPr>
          <w:lang w:val="fr-FR"/>
        </w:rPr>
        <w:t>avancement de la mise en œuvre du plan d</w:t>
      </w:r>
      <w:r w:rsidR="00216AD7">
        <w:rPr>
          <w:lang w:val="fr-FR"/>
        </w:rPr>
        <w:t>’</w:t>
      </w:r>
      <w:r w:rsidRPr="00DD03C3">
        <w:rPr>
          <w:lang w:val="fr-FR"/>
        </w:rPr>
        <w:t xml:space="preserve">opération 1398 (2019), publié sur le site Web du </w:t>
      </w:r>
      <w:r>
        <w:rPr>
          <w:lang w:val="fr-FR"/>
        </w:rPr>
        <w:t>M</w:t>
      </w:r>
      <w:r w:rsidRPr="00DD03C3">
        <w:rPr>
          <w:lang w:val="fr-FR"/>
        </w:rPr>
        <w:t>inistère.</w:t>
      </w:r>
    </w:p>
  </w:footnote>
  <w:footnote w:id="6">
    <w:p w14:paraId="740D6367" w14:textId="0F386CF8" w:rsidR="000C1952" w:rsidRPr="00DD03C3" w:rsidRDefault="000C1952" w:rsidP="000C1952">
      <w:pPr>
        <w:pStyle w:val="Notedebasdepage"/>
        <w:rPr>
          <w:lang w:val="fr-FR"/>
        </w:rPr>
      </w:pPr>
      <w:r w:rsidRPr="00DD03C3">
        <w:rPr>
          <w:lang w:val="fr-FR"/>
        </w:rPr>
        <w:tab/>
      </w:r>
      <w:r w:rsidRPr="000C1952">
        <w:rPr>
          <w:rStyle w:val="Appelnotedebasdep"/>
        </w:rPr>
        <w:footnoteRef/>
      </w:r>
      <w:r w:rsidRPr="00DD03C3">
        <w:rPr>
          <w:lang w:val="fr-FR"/>
        </w:rPr>
        <w:t xml:space="preserve"> </w:t>
      </w:r>
      <w:r w:rsidRPr="00DD03C3">
        <w:rPr>
          <w:lang w:val="fr-FR"/>
        </w:rPr>
        <w:tab/>
      </w:r>
      <w:r w:rsidRPr="00DD03C3">
        <w:rPr>
          <w:lang w:val="fr-FR"/>
        </w:rPr>
        <w:tab/>
        <w:t>Le</w:t>
      </w:r>
      <w:r>
        <w:rPr>
          <w:lang w:val="fr-FR"/>
        </w:rPr>
        <w:t>s dispositions contre l</w:t>
      </w:r>
      <w:r w:rsidR="00216AD7">
        <w:rPr>
          <w:lang w:val="fr-FR"/>
        </w:rPr>
        <w:t>’</w:t>
      </w:r>
      <w:r>
        <w:rPr>
          <w:lang w:val="fr-FR"/>
        </w:rPr>
        <w:t>enrôlement d</w:t>
      </w:r>
      <w:r w:rsidR="00216AD7">
        <w:rPr>
          <w:lang w:val="fr-FR"/>
        </w:rPr>
        <w:t>’</w:t>
      </w:r>
      <w:r w:rsidRPr="00DD03C3">
        <w:rPr>
          <w:lang w:val="fr-FR"/>
        </w:rPr>
        <w:t xml:space="preserve">enfants dans les </w:t>
      </w:r>
      <w:r>
        <w:rPr>
          <w:lang w:val="fr-FR"/>
        </w:rPr>
        <w:t xml:space="preserve">Forces </w:t>
      </w:r>
      <w:r w:rsidRPr="00DD03C3">
        <w:rPr>
          <w:lang w:val="fr-FR"/>
        </w:rPr>
        <w:t xml:space="preserve">de sécurité et de défense </w:t>
      </w:r>
      <w:r>
        <w:rPr>
          <w:lang w:val="fr-FR"/>
        </w:rPr>
        <w:t>a</w:t>
      </w:r>
      <w:r w:rsidRPr="00DD03C3">
        <w:rPr>
          <w:lang w:val="fr-FR"/>
        </w:rPr>
        <w:t>fghan</w:t>
      </w:r>
      <w:r>
        <w:rPr>
          <w:lang w:val="fr-FR"/>
        </w:rPr>
        <w:t xml:space="preserve">es </w:t>
      </w:r>
      <w:r w:rsidRPr="00DD03C3">
        <w:rPr>
          <w:lang w:val="fr-FR"/>
        </w:rPr>
        <w:t xml:space="preserve">et </w:t>
      </w:r>
      <w:r>
        <w:rPr>
          <w:lang w:val="fr-FR"/>
        </w:rPr>
        <w:t xml:space="preserve">pour la </w:t>
      </w:r>
      <w:r w:rsidRPr="00DD03C3">
        <w:rPr>
          <w:lang w:val="fr-FR"/>
        </w:rPr>
        <w:t>prévention d</w:t>
      </w:r>
      <w:r>
        <w:rPr>
          <w:lang w:val="fr-FR"/>
        </w:rPr>
        <w:t>e l</w:t>
      </w:r>
      <w:r w:rsidR="00216AD7">
        <w:rPr>
          <w:lang w:val="fr-FR"/>
        </w:rPr>
        <w:t>’</w:t>
      </w:r>
      <w:r>
        <w:rPr>
          <w:lang w:val="fr-FR"/>
        </w:rPr>
        <w:t xml:space="preserve">implication </w:t>
      </w:r>
      <w:r w:rsidRPr="00DD03C3">
        <w:rPr>
          <w:lang w:val="fr-FR"/>
        </w:rPr>
        <w:t>d</w:t>
      </w:r>
      <w:r w:rsidR="00216AD7">
        <w:rPr>
          <w:lang w:val="fr-FR"/>
        </w:rPr>
        <w:t>’</w:t>
      </w:r>
      <w:r w:rsidRPr="00DD03C3">
        <w:rPr>
          <w:lang w:val="fr-FR"/>
        </w:rPr>
        <w:t xml:space="preserve">enfants dans les conflits armés sont </w:t>
      </w:r>
      <w:r>
        <w:rPr>
          <w:lang w:val="fr-FR"/>
        </w:rPr>
        <w:t xml:space="preserve">exposées en détail dans le </w:t>
      </w:r>
      <w:r w:rsidRPr="00DD03C3">
        <w:rPr>
          <w:lang w:val="fr-FR"/>
        </w:rPr>
        <w:t>rapport</w:t>
      </w:r>
      <w:r>
        <w:rPr>
          <w:lang w:val="fr-FR"/>
        </w:rPr>
        <w:t xml:space="preserve"> soumis par </w:t>
      </w:r>
      <w:r w:rsidRPr="00414675">
        <w:rPr>
          <w:lang w:val="fr-FR"/>
        </w:rPr>
        <w:t>l</w:t>
      </w:r>
      <w:r w:rsidR="00216AD7">
        <w:rPr>
          <w:lang w:val="fr-FR"/>
        </w:rPr>
        <w:t>’</w:t>
      </w:r>
      <w:r w:rsidRPr="00414675">
        <w:rPr>
          <w:lang w:val="fr-FR"/>
        </w:rPr>
        <w:t xml:space="preserve">Afghanistan </w:t>
      </w:r>
      <w:r w:rsidRPr="00B60F4A">
        <w:rPr>
          <w:lang w:val="fr-FR"/>
        </w:rPr>
        <w:t xml:space="preserve">suite à </w:t>
      </w:r>
      <w:r>
        <w:rPr>
          <w:lang w:val="fr-FR"/>
        </w:rPr>
        <w:t xml:space="preserve">son </w:t>
      </w:r>
      <w:r w:rsidRPr="00B60F4A">
        <w:rPr>
          <w:lang w:val="fr-FR"/>
        </w:rPr>
        <w:t xml:space="preserve">adhésion </w:t>
      </w:r>
      <w:r w:rsidRPr="00414675">
        <w:rPr>
          <w:lang w:val="fr-FR"/>
        </w:rPr>
        <w:t>au Protocole à la</w:t>
      </w:r>
      <w:r w:rsidRPr="00DD03C3">
        <w:rPr>
          <w:lang w:val="fr-FR"/>
        </w:rPr>
        <w:t xml:space="preserve"> Convention relative aux droits de l</w:t>
      </w:r>
      <w:r w:rsidR="00216AD7">
        <w:rPr>
          <w:lang w:val="fr-FR"/>
        </w:rPr>
        <w:t>’</w:t>
      </w:r>
      <w:r w:rsidRPr="00DD03C3">
        <w:rPr>
          <w:lang w:val="fr-FR"/>
        </w:rPr>
        <w:t>enfant</w:t>
      </w:r>
      <w:r>
        <w:rPr>
          <w:lang w:val="fr-FR"/>
        </w:rPr>
        <w:t>, concernant l</w:t>
      </w:r>
      <w:r w:rsidR="00216AD7">
        <w:rPr>
          <w:lang w:val="fr-FR"/>
        </w:rPr>
        <w:t>’</w:t>
      </w:r>
      <w:r>
        <w:rPr>
          <w:lang w:val="fr-FR"/>
        </w:rPr>
        <w:t>implication d</w:t>
      </w:r>
      <w:r w:rsidR="00216AD7">
        <w:rPr>
          <w:lang w:val="fr-FR"/>
        </w:rPr>
        <w:t>’</w:t>
      </w:r>
      <w:r w:rsidRPr="00DD03C3">
        <w:rPr>
          <w:lang w:val="fr-FR"/>
        </w:rPr>
        <w:t>enfants dans les conflits armés.</w:t>
      </w:r>
    </w:p>
  </w:footnote>
  <w:footnote w:id="7">
    <w:p w14:paraId="7FEBA7BF" w14:textId="1E9F0D75" w:rsidR="000C1952" w:rsidRPr="00DD03C3" w:rsidRDefault="000C1952" w:rsidP="000C1952">
      <w:pPr>
        <w:pStyle w:val="Notedebasdepage"/>
        <w:rPr>
          <w:lang w:val="fr-FR"/>
        </w:rPr>
      </w:pPr>
      <w:r w:rsidRPr="00DD03C3">
        <w:rPr>
          <w:lang w:val="fr-FR"/>
        </w:rPr>
        <w:tab/>
      </w:r>
      <w:r w:rsidRPr="009A2479">
        <w:rPr>
          <w:rStyle w:val="Appelnotedebasdep"/>
        </w:rPr>
        <w:footnoteRef/>
      </w:r>
      <w:r w:rsidRPr="009A2479">
        <w:rPr>
          <w:lang w:val="fr-FR"/>
        </w:rPr>
        <w:t xml:space="preserve"> </w:t>
      </w:r>
      <w:r w:rsidRPr="009A2479">
        <w:rPr>
          <w:lang w:val="fr-FR"/>
        </w:rPr>
        <w:tab/>
      </w:r>
      <w:r w:rsidRPr="009A2479">
        <w:rPr>
          <w:lang w:val="fr-FR"/>
        </w:rPr>
        <w:tab/>
      </w:r>
      <w:bookmarkStart w:id="2" w:name="_Hlk77861290"/>
      <w:r w:rsidRPr="009A2479">
        <w:rPr>
          <w:lang w:val="fr-FR"/>
        </w:rPr>
        <w:t>Par «</w:t>
      </w:r>
      <w:r w:rsidR="00252426" w:rsidRPr="009A2479">
        <w:rPr>
          <w:lang w:val="fr-FR"/>
        </w:rPr>
        <w:t> </w:t>
      </w:r>
      <w:r w:rsidRPr="009A2479">
        <w:rPr>
          <w:lang w:val="fr-FR"/>
        </w:rPr>
        <w:t>classes affiliées</w:t>
      </w:r>
      <w:r w:rsidR="00252426" w:rsidRPr="009A2479">
        <w:rPr>
          <w:lang w:val="fr-FR"/>
        </w:rPr>
        <w:t> </w:t>
      </w:r>
      <w:r w:rsidRPr="009A2479">
        <w:rPr>
          <w:lang w:val="fr-FR"/>
        </w:rPr>
        <w:t>» on entend une classe qui, sous la supervision d</w:t>
      </w:r>
      <w:r w:rsidR="00216AD7" w:rsidRPr="009A2479">
        <w:rPr>
          <w:lang w:val="fr-FR"/>
        </w:rPr>
        <w:t>’</w:t>
      </w:r>
      <w:r w:rsidRPr="009A2479">
        <w:rPr>
          <w:lang w:val="fr-FR"/>
        </w:rPr>
        <w:t xml:space="preserve">une école locale, dispense des services éducatifs aux élèves des classes 1 à 3. </w:t>
      </w:r>
      <w:bookmarkEnd w:id="2"/>
      <w:r w:rsidRPr="009A2479">
        <w:rPr>
          <w:lang w:val="fr-FR"/>
        </w:rPr>
        <w:t>Les classes affiliées ont été mises en place en application de la loi de 2012 portant création de classes affiliées à un établissement d</w:t>
      </w:r>
      <w:r w:rsidR="00216AD7" w:rsidRPr="009A2479">
        <w:rPr>
          <w:lang w:val="fr-FR"/>
        </w:rPr>
        <w:t>’</w:t>
      </w:r>
      <w:r w:rsidRPr="009A2479">
        <w:rPr>
          <w:lang w:val="fr-FR"/>
        </w:rPr>
        <w:t>enseignement.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06E3B" w14:textId="6D0B7873" w:rsidR="000C1952" w:rsidRPr="000C1952" w:rsidRDefault="00A06D81">
    <w:pPr>
      <w:pStyle w:val="En-tte"/>
    </w:pPr>
    <w:r>
      <w:fldChar w:fldCharType="begin"/>
    </w:r>
    <w:r>
      <w:instrText xml:space="preserve"> TITLE  \* MERGEFORMAT </w:instrText>
    </w:r>
    <w:r>
      <w:fldChar w:fldCharType="separate"/>
    </w:r>
    <w:r w:rsidR="00B63D8C">
      <w:t>CRC/C/AFG/RQ/2-5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F25A1B" w14:textId="0D6CAE3F" w:rsidR="000C1952" w:rsidRPr="000C1952" w:rsidRDefault="00A06D81" w:rsidP="000C1952">
    <w:pPr>
      <w:pStyle w:val="En-tte"/>
      <w:jc w:val="right"/>
    </w:pPr>
    <w:r>
      <w:fldChar w:fldCharType="begin"/>
    </w:r>
    <w:r>
      <w:instrText xml:space="preserve"> TITLE  \* MERGEFORMAT </w:instrText>
    </w:r>
    <w:r>
      <w:fldChar w:fldCharType="separate"/>
    </w:r>
    <w:r w:rsidR="00B63D8C">
      <w:t>CRC/C/AFG/RQ/2-5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979"/>
    <w:rsid w:val="00017F94"/>
    <w:rsid w:val="00023842"/>
    <w:rsid w:val="000334F9"/>
    <w:rsid w:val="000354E9"/>
    <w:rsid w:val="0007796D"/>
    <w:rsid w:val="000B123E"/>
    <w:rsid w:val="000B7790"/>
    <w:rsid w:val="000C1952"/>
    <w:rsid w:val="00111F2F"/>
    <w:rsid w:val="0014365E"/>
    <w:rsid w:val="00176178"/>
    <w:rsid w:val="001F525A"/>
    <w:rsid w:val="00216AD7"/>
    <w:rsid w:val="00223272"/>
    <w:rsid w:val="0024779E"/>
    <w:rsid w:val="00252426"/>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545B9"/>
    <w:rsid w:val="00856026"/>
    <w:rsid w:val="00863727"/>
    <w:rsid w:val="00871C75"/>
    <w:rsid w:val="008776DC"/>
    <w:rsid w:val="008C54BD"/>
    <w:rsid w:val="008D7753"/>
    <w:rsid w:val="008F3CA0"/>
    <w:rsid w:val="009705C8"/>
    <w:rsid w:val="0098010E"/>
    <w:rsid w:val="009A2479"/>
    <w:rsid w:val="009A4FDC"/>
    <w:rsid w:val="00A06D81"/>
    <w:rsid w:val="00A076BE"/>
    <w:rsid w:val="00A26BD3"/>
    <w:rsid w:val="00A30353"/>
    <w:rsid w:val="00A418D6"/>
    <w:rsid w:val="00AC3823"/>
    <w:rsid w:val="00AE323C"/>
    <w:rsid w:val="00B00181"/>
    <w:rsid w:val="00B24A9B"/>
    <w:rsid w:val="00B63979"/>
    <w:rsid w:val="00B63D8C"/>
    <w:rsid w:val="00B765F7"/>
    <w:rsid w:val="00B76FFD"/>
    <w:rsid w:val="00BA0CA9"/>
    <w:rsid w:val="00BB6FA3"/>
    <w:rsid w:val="00C02897"/>
    <w:rsid w:val="00C925DA"/>
    <w:rsid w:val="00D3439C"/>
    <w:rsid w:val="00D52DB7"/>
    <w:rsid w:val="00DB1831"/>
    <w:rsid w:val="00DD3BFD"/>
    <w:rsid w:val="00DF6678"/>
    <w:rsid w:val="00F660DF"/>
    <w:rsid w:val="00F73F1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032632"/>
  <w15:docId w15:val="{7EF34637-967A-4E22-908D-FEA90806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0C1952"/>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C1952"/>
    <w:pPr>
      <w:numPr>
        <w:numId w:val="24"/>
      </w:numPr>
    </w:pPr>
  </w:style>
  <w:style w:type="numbering" w:styleId="1ai">
    <w:name w:val="Outline List 1"/>
    <w:basedOn w:val="Aucuneliste"/>
    <w:semiHidden/>
    <w:rsid w:val="000C1952"/>
    <w:pPr>
      <w:numPr>
        <w:numId w:val="25"/>
      </w:numPr>
    </w:pPr>
  </w:style>
  <w:style w:type="character" w:styleId="Titredulivre">
    <w:name w:val="Book Title"/>
    <w:basedOn w:val="Policepardfaut"/>
    <w:uiPriority w:val="33"/>
    <w:semiHidden/>
    <w:rsid w:val="000C1952"/>
    <w:rPr>
      <w:b/>
      <w:bCs/>
      <w:smallCaps/>
      <w:spacing w:val="5"/>
    </w:rPr>
  </w:style>
  <w:style w:type="paragraph" w:customStyle="1" w:styleId="Corps">
    <w:name w:val="Corps"/>
    <w:rsid w:val="000C1952"/>
    <w:pPr>
      <w:pBdr>
        <w:top w:val="nil"/>
        <w:left w:val="nil"/>
        <w:bottom w:val="nil"/>
        <w:right w:val="nil"/>
        <w:between w:val="nil"/>
        <w:bar w:val="nil"/>
      </w:pBdr>
      <w:suppressAutoHyphens/>
      <w:spacing w:after="0" w:line="240" w:lineRule="atLeast"/>
    </w:pPr>
    <w:rPr>
      <w:rFonts w:ascii="Times New Roman" w:eastAsia="Arial Unicode MS" w:hAnsi="Times New Roman" w:cs="Arial Unicode MS"/>
      <w:color w:val="000000"/>
      <w:sz w:val="20"/>
      <w:szCs w:val="20"/>
      <w:u w:color="000000"/>
      <w:bdr w:val="nil"/>
      <w:lang w:val="fr-FR" w:eastAsia="en-GB"/>
    </w:rPr>
  </w:style>
  <w:style w:type="character" w:styleId="Marquedecommentaire">
    <w:name w:val="annotation reference"/>
    <w:basedOn w:val="Policepardfaut"/>
    <w:uiPriority w:val="99"/>
    <w:semiHidden/>
    <w:unhideWhenUsed/>
    <w:rsid w:val="000C1952"/>
    <w:rPr>
      <w:sz w:val="16"/>
      <w:szCs w:val="16"/>
    </w:rPr>
  </w:style>
  <w:style w:type="paragraph" w:styleId="Commentaire">
    <w:name w:val="annotation text"/>
    <w:basedOn w:val="Normal"/>
    <w:link w:val="CommentaireCar"/>
    <w:uiPriority w:val="99"/>
    <w:semiHidden/>
    <w:unhideWhenUsed/>
    <w:rsid w:val="000C195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C1952"/>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0C1952"/>
    <w:rPr>
      <w:b/>
      <w:bCs/>
    </w:rPr>
  </w:style>
  <w:style w:type="character" w:customStyle="1" w:styleId="ObjetducommentaireCar">
    <w:name w:val="Objet du commentaire Car"/>
    <w:basedOn w:val="CommentaireCar"/>
    <w:link w:val="Objetducommentaire"/>
    <w:uiPriority w:val="99"/>
    <w:semiHidden/>
    <w:rsid w:val="000C1952"/>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7BFC-E110-4493-93AC-8224A0CEA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15</Pages>
  <Words>6951</Words>
  <Characters>39622</Characters>
  <Application>Microsoft Office Word</Application>
  <DocSecurity>0</DocSecurity>
  <Lines>330</Lines>
  <Paragraphs>92</Paragraphs>
  <ScaleCrop>false</ScaleCrop>
  <HeadingPairs>
    <vt:vector size="4" baseType="variant">
      <vt:variant>
        <vt:lpstr>Titre</vt:lpstr>
      </vt:variant>
      <vt:variant>
        <vt:i4>1</vt:i4>
      </vt:variant>
      <vt:variant>
        <vt:lpstr>Titres</vt:lpstr>
      </vt:variant>
      <vt:variant>
        <vt:i4>31</vt:i4>
      </vt:variant>
    </vt:vector>
  </HeadingPairs>
  <TitlesOfParts>
    <vt:vector size="32" baseType="lpstr">
      <vt:lpstr>CRC/C/AFG/RQ/2-5</vt:lpstr>
      <vt:lpstr>Réponses de l’Afghanistan à la liste de points concernant son rapport valant d</vt:lpstr>
      <vt:lpstr>    Première partie</vt:lpstr>
      <vt:lpstr>        Réponse au paragraphe 1 de la liste de points (CRC/C/AFG/Q/2-5)</vt:lpstr>
      <vt:lpstr>        Réponse au paragraphe 2 de la liste de points</vt:lpstr>
      <vt:lpstr>        Réponse au paragraphe 3 de la liste de points</vt:lpstr>
      <vt:lpstr>        Réponse au paragraphe 4 de la liste de points</vt:lpstr>
      <vt:lpstr>        Réponse au paragraphe 5 de la liste de points</vt:lpstr>
      <vt:lpstr>        Réponse au paragraphe 6 de la liste de points</vt:lpstr>
      <vt:lpstr>        Réponse au paragraphe 7 de la liste de points</vt:lpstr>
      <vt:lpstr>        Réponse au paragraphe 8 de la liste de points</vt:lpstr>
      <vt:lpstr>        Réponse au paragraphe 9 de la liste de points</vt:lpstr>
      <vt:lpstr>        Réponse au paragraphe 10 de la liste de points</vt:lpstr>
      <vt:lpstr>        Réponse au paragraphe 11 de la liste de points</vt:lpstr>
      <vt:lpstr>        Réponse au paragraphe 12 de la liste de points</vt:lpstr>
      <vt:lpstr>    Deuxième partie</vt:lpstr>
      <vt:lpstr>        Réponse au paragraphe 13 de la liste de points</vt:lpstr>
      <vt:lpstr>        A.	Loi de 2019 sur la protection des droits de l’enfant</vt:lpstr>
      <vt:lpstr>        B.	Loi de 2017 sur la prévention du harcèlement des femmes et des enfants</vt:lpstr>
      <vt:lpstr>        C.	Loi contre la torture</vt:lpstr>
      <vt:lpstr>        D.	Code pénal de 2018</vt:lpstr>
      <vt:lpstr>        E.	Politique de 2019 pour l’éducation des filles</vt:lpstr>
      <vt:lpstr>        F.	Loi de 2018 sur l’éducation des enfants placés en milieu fermé</vt:lpstr>
      <vt:lpstr>        G.	Loi sur la protection sociale</vt:lpstr>
      <vt:lpstr>        H.	Nouvelles institutions</vt:lpstr>
      <vt:lpstr>    Troisième partie</vt:lpstr>
      <vt:lpstr>        Réponse au paragraphe 14 de la liste de points</vt:lpstr>
      <vt:lpstr>        Réponse au paragraphe 15 de la liste de points</vt:lpstr>
      <vt:lpstr>        Réponse au paragraphe 16 de la liste de points</vt:lpstr>
      <vt:lpstr>        Réponse au paragraphe 17 de la liste de points</vt:lpstr>
      <vt:lpstr>        Réponse au paragraphe 18 de la liste de points</vt:lpstr>
      <vt:lpstr>    Conclusion</vt:lpstr>
    </vt:vector>
  </TitlesOfParts>
  <Company>DCM</Company>
  <LinksUpToDate>false</LinksUpToDate>
  <CharactersWithSpaces>46481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CRC/C/AFG/RQ/2-5</dc:title>
  <dc:subject/>
  <dc:creator>Corinne ROBERT</dc:creator>
  <cp:keywords/>
  <cp:lastModifiedBy>Corinne ROBERT</cp:lastModifiedBy>
  <cp:revision>3</cp:revision>
  <cp:lastPrinted>2021-07-23T07:36:00Z</cp:lastPrinted>
  <dcterms:created xsi:type="dcterms:W3CDTF">2021-07-23T07:35:00Z</dcterms:created>
  <dcterms:modified xsi:type="dcterms:W3CDTF">2021-07-23T07:39:00Z</dcterms:modified>
</cp:coreProperties>
</file>