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980352">
              <w:rPr>
                <w:rFonts w:hint="eastAsia"/>
                <w:sz w:val="20"/>
              </w:rPr>
              <w:t>/BEL/CO/3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6F529D" w:rsidP="00137BEA">
            <w:pPr>
              <w:spacing w:before="240" w:line="240" w:lineRule="atLeast"/>
              <w:rPr>
                <w:sz w:val="20"/>
              </w:rPr>
            </w:pPr>
            <w:r>
              <w:rPr>
                <w:sz w:val="20"/>
              </w:rPr>
              <w:t xml:space="preserve">Distr.: </w:t>
            </w:r>
            <w:r w:rsidR="00A879C2" w:rsidRPr="00137BEA">
              <w:rPr>
                <w:sz w:val="20"/>
              </w:rPr>
              <w:t>General</w:t>
            </w:r>
          </w:p>
          <w:p w:rsidR="00A879C2" w:rsidRPr="00137BEA" w:rsidRDefault="005E0FBF">
            <w:pPr>
              <w:spacing w:line="240" w:lineRule="atLeast"/>
              <w:rPr>
                <w:rFonts w:hint="eastAsia"/>
                <w:sz w:val="20"/>
              </w:rPr>
            </w:pPr>
            <w:r>
              <w:rPr>
                <w:rFonts w:hint="eastAsia"/>
                <w:sz w:val="20"/>
              </w:rPr>
              <w:t xml:space="preserve">3 </w:t>
            </w:r>
            <w:r w:rsidRPr="005E0FBF">
              <w:rPr>
                <w:sz w:val="20"/>
              </w:rPr>
              <w:t>January</w:t>
            </w:r>
            <w:r w:rsidR="00D83B4B">
              <w:rPr>
                <w:sz w:val="20"/>
              </w:rPr>
              <w:t xml:space="preserve"> 20</w:t>
            </w:r>
            <w:r w:rsidR="00607774">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6F529D"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312967" w:rsidRPr="00820326" w:rsidRDefault="00312967" w:rsidP="005E0FBF">
      <w:pPr>
        <w:pStyle w:val="HChGC"/>
        <w:rPr>
          <w:rFonts w:hint="eastAsia"/>
          <w:lang w:val="fr-CH"/>
        </w:rPr>
      </w:pPr>
      <w:r w:rsidRPr="00820326">
        <w:rPr>
          <w:lang w:val="fr-CH"/>
        </w:rPr>
        <w:tab/>
      </w:r>
      <w:r w:rsidRPr="00820326">
        <w:rPr>
          <w:lang w:val="fr-CH"/>
        </w:rPr>
        <w:tab/>
      </w:r>
      <w:r>
        <w:rPr>
          <w:lang w:val="en-GB"/>
        </w:rPr>
        <w:t>关于</w:t>
      </w:r>
      <w:r>
        <w:rPr>
          <w:rFonts w:hint="eastAsia"/>
          <w:lang w:val="en-GB"/>
        </w:rPr>
        <w:t>比利时</w:t>
      </w:r>
      <w:r>
        <w:rPr>
          <w:lang w:val="en-GB"/>
        </w:rPr>
        <w:t>第</w:t>
      </w:r>
      <w:r>
        <w:rPr>
          <w:rFonts w:hint="eastAsia"/>
          <w:lang w:val="en-GB"/>
        </w:rPr>
        <w:t>三</w:t>
      </w:r>
      <w:r w:rsidRPr="00820326">
        <w:rPr>
          <w:lang w:val="en-GB"/>
        </w:rPr>
        <w:t>次定期报告的结论性意见</w:t>
      </w:r>
      <w:r w:rsidRPr="003E3953">
        <w:rPr>
          <w:rStyle w:val="FootnoteReference"/>
          <w:sz w:val="28"/>
          <w:szCs w:val="28"/>
          <w:vertAlign w:val="baseline"/>
          <w:lang w:val="en-GB"/>
        </w:rPr>
        <w:footnoteReference w:customMarkFollows="1" w:id="1"/>
        <w:sym w:font="Symbol" w:char="F02A"/>
      </w:r>
    </w:p>
    <w:p w:rsidR="00312967" w:rsidRPr="003F640E" w:rsidRDefault="00312967" w:rsidP="00312967">
      <w:pPr>
        <w:pStyle w:val="SingleTxtGC"/>
      </w:pPr>
      <w:r w:rsidRPr="003F640E">
        <w:t xml:space="preserve">1.  </w:t>
      </w:r>
      <w:r w:rsidRPr="003F640E">
        <w:t>禁止酷刑委员会在</w:t>
      </w:r>
      <w:r w:rsidRPr="003F640E">
        <w:t>2013</w:t>
      </w:r>
      <w:r w:rsidRPr="003F640E">
        <w:t>年</w:t>
      </w:r>
      <w:r>
        <w:rPr>
          <w:rFonts w:hint="eastAsia"/>
        </w:rPr>
        <w:t>11</w:t>
      </w:r>
      <w:r w:rsidRPr="003F640E">
        <w:t>月</w:t>
      </w:r>
      <w:r>
        <w:rPr>
          <w:rFonts w:hint="eastAsia"/>
        </w:rPr>
        <w:t>5</w:t>
      </w:r>
      <w:r w:rsidRPr="003F640E">
        <w:t>日和</w:t>
      </w:r>
      <w:r>
        <w:rPr>
          <w:rFonts w:hint="eastAsia"/>
        </w:rPr>
        <w:t>6</w:t>
      </w:r>
      <w:r w:rsidRPr="003F640E">
        <w:t>日举行的第</w:t>
      </w:r>
      <w:r>
        <w:t>11</w:t>
      </w:r>
      <w:r>
        <w:rPr>
          <w:rFonts w:hint="eastAsia"/>
        </w:rPr>
        <w:t>82</w:t>
      </w:r>
      <w:r w:rsidRPr="003F640E">
        <w:t>次和第</w:t>
      </w:r>
      <w:r w:rsidRPr="003F640E">
        <w:t>11</w:t>
      </w:r>
      <w:r>
        <w:rPr>
          <w:rFonts w:hint="eastAsia"/>
        </w:rPr>
        <w:t>8</w:t>
      </w:r>
      <w:r w:rsidRPr="003F640E">
        <w:t>5</w:t>
      </w:r>
      <w:r w:rsidRPr="003F640E">
        <w:t>次会议和</w:t>
      </w:r>
      <w:r w:rsidR="006F529D">
        <w:rPr>
          <w:rFonts w:hint="eastAsia"/>
        </w:rPr>
        <w:t>(</w:t>
      </w:r>
      <w:r w:rsidRPr="003F640E">
        <w:t>CAT/C/SR.11</w:t>
      </w:r>
      <w:r>
        <w:rPr>
          <w:rFonts w:hint="eastAsia"/>
        </w:rPr>
        <w:t>82</w:t>
      </w:r>
      <w:r>
        <w:rPr>
          <w:rFonts w:hint="eastAsia"/>
        </w:rPr>
        <w:t>和</w:t>
      </w:r>
      <w:r>
        <w:rPr>
          <w:rFonts w:hint="eastAsia"/>
        </w:rPr>
        <w:t>1185</w:t>
      </w:r>
      <w:r w:rsidRPr="003F640E">
        <w:t>)</w:t>
      </w:r>
      <w:r>
        <w:t>上审议了</w:t>
      </w:r>
      <w:r>
        <w:rPr>
          <w:rFonts w:hint="eastAsia"/>
        </w:rPr>
        <w:t>比利时</w:t>
      </w:r>
      <w:r>
        <w:t>的第</w:t>
      </w:r>
      <w:r>
        <w:rPr>
          <w:rFonts w:hint="eastAsia"/>
        </w:rPr>
        <w:t>三</w:t>
      </w:r>
      <w:r w:rsidRPr="003F640E">
        <w:t>次定期报告</w:t>
      </w:r>
      <w:r w:rsidRPr="003F640E">
        <w:t>(CAT/C/</w:t>
      </w:r>
      <w:r>
        <w:rPr>
          <w:rFonts w:hint="eastAsia"/>
        </w:rPr>
        <w:t>BEL</w:t>
      </w:r>
      <w:r w:rsidRPr="003F640E">
        <w:t>/</w:t>
      </w:r>
      <w:r>
        <w:rPr>
          <w:rFonts w:hint="eastAsia"/>
        </w:rPr>
        <w:t>3</w:t>
      </w:r>
      <w:r w:rsidRPr="003F640E">
        <w:t>)</w:t>
      </w:r>
      <w:r w:rsidR="006F529D">
        <w:t>，</w:t>
      </w:r>
      <w:r w:rsidRPr="003F640E">
        <w:t>并在</w:t>
      </w:r>
      <w:r w:rsidRPr="003F640E">
        <w:t>2013</w:t>
      </w:r>
      <w:r w:rsidRPr="003F640E">
        <w:t>年</w:t>
      </w:r>
      <w:r>
        <w:rPr>
          <w:rFonts w:hint="eastAsia"/>
        </w:rPr>
        <w:t>11</w:t>
      </w:r>
      <w:r w:rsidRPr="003F640E">
        <w:t>月</w:t>
      </w:r>
      <w:r>
        <w:rPr>
          <w:rFonts w:hint="eastAsia"/>
        </w:rPr>
        <w:t>18</w:t>
      </w:r>
      <w:r w:rsidRPr="003F640E">
        <w:t>日举行的第</w:t>
      </w:r>
      <w:r>
        <w:t>1</w:t>
      </w:r>
      <w:r>
        <w:rPr>
          <w:rFonts w:hint="eastAsia"/>
        </w:rPr>
        <w:t>201</w:t>
      </w:r>
      <w:r w:rsidRPr="003F640E">
        <w:t>次会议</w:t>
      </w:r>
      <w:r w:rsidRPr="003F640E">
        <w:t>(CAT/C/SR.1</w:t>
      </w:r>
      <w:r>
        <w:rPr>
          <w:rFonts w:hint="eastAsia"/>
        </w:rPr>
        <w:t>201</w:t>
      </w:r>
      <w:r w:rsidRPr="003F640E">
        <w:t>)</w:t>
      </w:r>
      <w:r w:rsidRPr="003F640E">
        <w:t>上通过了以下结论性意见。</w:t>
      </w:r>
    </w:p>
    <w:p w:rsidR="00A879C2" w:rsidRDefault="00312967" w:rsidP="005E0FBF">
      <w:pPr>
        <w:pStyle w:val="H1GC"/>
        <w:rPr>
          <w:rFonts w:hint="eastAsia"/>
          <w:lang w:val="fr-CH"/>
        </w:rPr>
      </w:pPr>
      <w:r w:rsidRPr="00820326">
        <w:rPr>
          <w:lang w:val="en-GB"/>
        </w:rPr>
        <w:tab/>
      </w:r>
      <w:r>
        <w:rPr>
          <w:lang w:val="en-GB"/>
        </w:rPr>
        <w:t>A</w:t>
      </w:r>
      <w:r w:rsidRPr="00820326">
        <w:rPr>
          <w:lang w:val="en-GB"/>
        </w:rPr>
        <w:t>.</w:t>
      </w:r>
      <w:r w:rsidRPr="00820326">
        <w:rPr>
          <w:lang w:val="en-GB"/>
        </w:rPr>
        <w:tab/>
      </w:r>
      <w:r w:rsidRPr="00820326">
        <w:rPr>
          <w:lang w:val="en-GB"/>
        </w:rPr>
        <w:t>导言</w:t>
      </w:r>
    </w:p>
    <w:p w:rsidR="006F529D" w:rsidRDefault="006F529D" w:rsidP="006F529D">
      <w:pPr>
        <w:pStyle w:val="SingleTxtGC"/>
        <w:rPr>
          <w:rFonts w:hint="eastAsia"/>
        </w:rPr>
      </w:pPr>
      <w:r>
        <w:rPr>
          <w:rFonts w:hint="eastAsia"/>
        </w:rPr>
        <w:t xml:space="preserve">2.  </w:t>
      </w:r>
      <w:r>
        <w:rPr>
          <w:rFonts w:hint="eastAsia"/>
        </w:rPr>
        <w:t>委员会欢迎缔约国根据新的任择报告程序编写的第三次定期报告，委员会根据该程序制订了一份问题单。</w:t>
      </w:r>
    </w:p>
    <w:p w:rsidR="006F529D" w:rsidRDefault="006F529D" w:rsidP="006F529D">
      <w:pPr>
        <w:pStyle w:val="SingleTxtGC"/>
        <w:rPr>
          <w:rFonts w:hint="eastAsia"/>
        </w:rPr>
      </w:pPr>
      <w:r>
        <w:rPr>
          <w:rFonts w:hint="eastAsia"/>
        </w:rPr>
        <w:t xml:space="preserve">3.  </w:t>
      </w:r>
      <w:r>
        <w:rPr>
          <w:rFonts w:hint="eastAsia"/>
        </w:rPr>
        <w:t>委员会赞赏与缔约国高级别代表团的对话的质量以及对报告审议期间提出的问题和关切所作口头答复的质量。</w:t>
      </w:r>
    </w:p>
    <w:p w:rsidR="006F529D" w:rsidRDefault="006F529D" w:rsidP="006F529D">
      <w:pPr>
        <w:pStyle w:val="H1GC"/>
        <w:rPr>
          <w:rFonts w:hint="eastAsia"/>
        </w:rPr>
      </w:pPr>
      <w:r>
        <w:rPr>
          <w:rFonts w:hint="eastAsia"/>
        </w:rPr>
        <w:tab/>
        <w:t>B.</w:t>
      </w:r>
      <w:r>
        <w:rPr>
          <w:rFonts w:hint="eastAsia"/>
        </w:rPr>
        <w:tab/>
      </w:r>
      <w:r>
        <w:rPr>
          <w:rFonts w:hint="eastAsia"/>
        </w:rPr>
        <w:t>积极方面</w:t>
      </w:r>
    </w:p>
    <w:p w:rsidR="006F529D" w:rsidRDefault="006F529D" w:rsidP="006F529D">
      <w:pPr>
        <w:pStyle w:val="SingleTxtGC"/>
        <w:rPr>
          <w:rFonts w:hint="eastAsia"/>
        </w:rPr>
      </w:pPr>
      <w:r>
        <w:rPr>
          <w:rFonts w:hint="eastAsia"/>
        </w:rPr>
        <w:t xml:space="preserve">4.  </w:t>
      </w:r>
      <w:r>
        <w:rPr>
          <w:rFonts w:hint="eastAsia"/>
        </w:rPr>
        <w:t>委员会满意地注意到缔约国自从对它的第二次定期报告审议以来批准或加入了以下文书：</w:t>
      </w:r>
    </w:p>
    <w:p w:rsidR="006F529D" w:rsidRDefault="006F529D" w:rsidP="006F529D">
      <w:pPr>
        <w:pStyle w:val="SingleTxtGC"/>
        <w:numPr>
          <w:ilvl w:val="0"/>
          <w:numId w:val="35"/>
        </w:numPr>
        <w:spacing w:line="300" w:lineRule="exact"/>
        <w:rPr>
          <w:rFonts w:hint="eastAsia"/>
        </w:rPr>
      </w:pPr>
      <w:r>
        <w:rPr>
          <w:rFonts w:hint="eastAsia"/>
        </w:rPr>
        <w:t>《欧洲委员会关于保护儿童免遭性剥削和性虐待的公约》，</w:t>
      </w:r>
      <w:r>
        <w:rPr>
          <w:rFonts w:hint="eastAsia"/>
        </w:rPr>
        <w:t>2013</w:t>
      </w:r>
      <w:r>
        <w:rPr>
          <w:rFonts w:hint="eastAsia"/>
        </w:rPr>
        <w:t>年</w:t>
      </w:r>
      <w:r>
        <w:rPr>
          <w:rFonts w:hint="eastAsia"/>
        </w:rPr>
        <w:t>3</w:t>
      </w:r>
      <w:r>
        <w:rPr>
          <w:rFonts w:hint="eastAsia"/>
        </w:rPr>
        <w:t>月</w:t>
      </w:r>
      <w:r>
        <w:rPr>
          <w:rFonts w:hint="eastAsia"/>
        </w:rPr>
        <w:t>8</w:t>
      </w:r>
      <w:r>
        <w:rPr>
          <w:rFonts w:hint="eastAsia"/>
        </w:rPr>
        <w:t>日；</w:t>
      </w:r>
    </w:p>
    <w:p w:rsidR="006F529D" w:rsidRDefault="006F529D" w:rsidP="006F529D">
      <w:pPr>
        <w:pStyle w:val="SingleTxtGC"/>
        <w:numPr>
          <w:ilvl w:val="0"/>
          <w:numId w:val="35"/>
        </w:numPr>
        <w:spacing w:line="300" w:lineRule="exact"/>
        <w:rPr>
          <w:rFonts w:hint="eastAsia"/>
        </w:rPr>
      </w:pPr>
      <w:r>
        <w:rPr>
          <w:rFonts w:hint="eastAsia"/>
        </w:rPr>
        <w:t>《保护所有人免遭强调失踪国家公约》，</w:t>
      </w:r>
      <w:r>
        <w:rPr>
          <w:rFonts w:hint="eastAsia"/>
        </w:rPr>
        <w:t>2011</w:t>
      </w:r>
      <w:r>
        <w:rPr>
          <w:rFonts w:hint="eastAsia"/>
        </w:rPr>
        <w:t>年</w:t>
      </w:r>
      <w:r>
        <w:rPr>
          <w:rFonts w:hint="eastAsia"/>
        </w:rPr>
        <w:t>6</w:t>
      </w:r>
      <w:r>
        <w:rPr>
          <w:rFonts w:hint="eastAsia"/>
        </w:rPr>
        <w:t>月</w:t>
      </w:r>
      <w:r>
        <w:rPr>
          <w:rFonts w:hint="eastAsia"/>
        </w:rPr>
        <w:t>2</w:t>
      </w:r>
      <w:r>
        <w:rPr>
          <w:rFonts w:hint="eastAsia"/>
        </w:rPr>
        <w:t>日；</w:t>
      </w:r>
    </w:p>
    <w:p w:rsidR="006F529D" w:rsidRDefault="006F529D" w:rsidP="006F529D">
      <w:pPr>
        <w:pStyle w:val="SingleTxtGC"/>
        <w:numPr>
          <w:ilvl w:val="0"/>
          <w:numId w:val="35"/>
        </w:numPr>
        <w:spacing w:line="300" w:lineRule="exact"/>
        <w:rPr>
          <w:rFonts w:hint="eastAsia"/>
        </w:rPr>
      </w:pPr>
      <w:r>
        <w:rPr>
          <w:rFonts w:hint="eastAsia"/>
        </w:rPr>
        <w:t>《残疾人权利公约》及其《任择议定书》，</w:t>
      </w:r>
      <w:r>
        <w:rPr>
          <w:rFonts w:hint="eastAsia"/>
        </w:rPr>
        <w:t>2009</w:t>
      </w:r>
      <w:r>
        <w:rPr>
          <w:rFonts w:hint="eastAsia"/>
        </w:rPr>
        <w:t>年</w:t>
      </w:r>
      <w:r>
        <w:rPr>
          <w:rFonts w:hint="eastAsia"/>
        </w:rPr>
        <w:t>7</w:t>
      </w:r>
      <w:r>
        <w:rPr>
          <w:rFonts w:hint="eastAsia"/>
        </w:rPr>
        <w:t>月</w:t>
      </w:r>
      <w:r>
        <w:rPr>
          <w:rFonts w:hint="eastAsia"/>
        </w:rPr>
        <w:t>2</w:t>
      </w:r>
      <w:r>
        <w:rPr>
          <w:rFonts w:hint="eastAsia"/>
        </w:rPr>
        <w:t>日；</w:t>
      </w:r>
    </w:p>
    <w:p w:rsidR="006F529D" w:rsidRPr="006F529D" w:rsidRDefault="006F529D" w:rsidP="006F529D">
      <w:pPr>
        <w:pStyle w:val="SingleTxtGC"/>
        <w:numPr>
          <w:ilvl w:val="0"/>
          <w:numId w:val="35"/>
        </w:numPr>
        <w:spacing w:line="300" w:lineRule="exact"/>
        <w:rPr>
          <w:rFonts w:hint="eastAsia"/>
          <w:spacing w:val="-4"/>
        </w:rPr>
      </w:pPr>
      <w:r w:rsidRPr="006F529D">
        <w:rPr>
          <w:rFonts w:hint="eastAsia"/>
          <w:spacing w:val="-4"/>
        </w:rPr>
        <w:t>《欧洲委员会关于采取行动禁止人口贩运的公约》，</w:t>
      </w:r>
      <w:r w:rsidRPr="006F529D">
        <w:rPr>
          <w:rFonts w:hint="eastAsia"/>
          <w:spacing w:val="-4"/>
        </w:rPr>
        <w:t>2009</w:t>
      </w:r>
      <w:r w:rsidRPr="006F529D">
        <w:rPr>
          <w:rFonts w:hint="eastAsia"/>
          <w:spacing w:val="-4"/>
        </w:rPr>
        <w:t>年</w:t>
      </w:r>
      <w:r w:rsidRPr="006F529D">
        <w:rPr>
          <w:rFonts w:hint="eastAsia"/>
          <w:spacing w:val="-4"/>
        </w:rPr>
        <w:t>4</w:t>
      </w:r>
      <w:r w:rsidRPr="006F529D">
        <w:rPr>
          <w:rFonts w:hint="eastAsia"/>
          <w:spacing w:val="-4"/>
        </w:rPr>
        <w:t>月</w:t>
      </w:r>
      <w:r w:rsidRPr="006F529D">
        <w:rPr>
          <w:rFonts w:hint="eastAsia"/>
          <w:spacing w:val="-4"/>
        </w:rPr>
        <w:t>27</w:t>
      </w:r>
      <w:r w:rsidRPr="006F529D">
        <w:rPr>
          <w:rFonts w:hint="eastAsia"/>
          <w:spacing w:val="-4"/>
        </w:rPr>
        <w:t>日。</w:t>
      </w:r>
    </w:p>
    <w:p w:rsidR="006F529D" w:rsidRDefault="006F529D" w:rsidP="006F529D">
      <w:pPr>
        <w:pStyle w:val="SingleTxtGC"/>
        <w:rPr>
          <w:rFonts w:hint="eastAsia"/>
        </w:rPr>
      </w:pPr>
      <w:r>
        <w:br w:type="page"/>
      </w:r>
      <w:r>
        <w:rPr>
          <w:rFonts w:hint="eastAsia"/>
        </w:rPr>
        <w:t xml:space="preserve">5.  </w:t>
      </w:r>
      <w:r>
        <w:rPr>
          <w:rFonts w:hint="eastAsia"/>
        </w:rPr>
        <w:t>委员会欢迎缔约国努力在涉及《公约》的领域修正它的立法，包括：</w:t>
      </w:r>
    </w:p>
    <w:p w:rsidR="006F529D" w:rsidRDefault="006F529D" w:rsidP="002325D3">
      <w:pPr>
        <w:pStyle w:val="SingleTxtGC"/>
        <w:numPr>
          <w:ilvl w:val="0"/>
          <w:numId w:val="36"/>
        </w:numPr>
        <w:rPr>
          <w:rFonts w:hint="eastAsia"/>
        </w:rPr>
      </w:pPr>
      <w:r>
        <w:rPr>
          <w:rFonts w:hint="eastAsia"/>
        </w:rPr>
        <w:t>2011</w:t>
      </w:r>
      <w:r>
        <w:rPr>
          <w:rFonts w:hint="eastAsia"/>
        </w:rPr>
        <w:t>年</w:t>
      </w:r>
      <w:r>
        <w:rPr>
          <w:rFonts w:hint="eastAsia"/>
        </w:rPr>
        <w:t>8</w:t>
      </w:r>
      <w:r>
        <w:rPr>
          <w:rFonts w:hint="eastAsia"/>
        </w:rPr>
        <w:t>月</w:t>
      </w:r>
      <w:r>
        <w:rPr>
          <w:rFonts w:hint="eastAsia"/>
        </w:rPr>
        <w:t>13</w:t>
      </w:r>
      <w:r>
        <w:rPr>
          <w:rFonts w:hint="eastAsia"/>
        </w:rPr>
        <w:t>日的法令，修正</w:t>
      </w:r>
      <w:r>
        <w:rPr>
          <w:rFonts w:hint="eastAsia"/>
        </w:rPr>
        <w:t>1990</w:t>
      </w:r>
      <w:r>
        <w:rPr>
          <w:rFonts w:hint="eastAsia"/>
        </w:rPr>
        <w:t>年</w:t>
      </w:r>
      <w:r>
        <w:rPr>
          <w:rFonts w:hint="eastAsia"/>
        </w:rPr>
        <w:t>7</w:t>
      </w:r>
      <w:r>
        <w:rPr>
          <w:rFonts w:hint="eastAsia"/>
        </w:rPr>
        <w:t>月</w:t>
      </w:r>
      <w:r>
        <w:rPr>
          <w:rFonts w:hint="eastAsia"/>
        </w:rPr>
        <w:t>20</w:t>
      </w:r>
      <w:r>
        <w:rPr>
          <w:rFonts w:hint="eastAsia"/>
        </w:rPr>
        <w:t>日的《刑事调查法》和《审前拘留法》，以便向受到审问的所有人和被剥夺自由的所有人提供某些权利，包括协商和得到律师协助的权利</w:t>
      </w:r>
      <w:r>
        <w:rPr>
          <w:rFonts w:hint="eastAsia"/>
        </w:rPr>
        <w:t>(</w:t>
      </w:r>
      <w:r>
        <w:rPr>
          <w:rFonts w:hint="eastAsia"/>
        </w:rPr>
        <w:t>“</w:t>
      </w:r>
      <w:r>
        <w:rPr>
          <w:rFonts w:hint="eastAsia"/>
        </w:rPr>
        <w:t>Salduz</w:t>
      </w:r>
      <w:r>
        <w:rPr>
          <w:rFonts w:hint="eastAsia"/>
        </w:rPr>
        <w:t>法”</w:t>
      </w:r>
      <w:r>
        <w:rPr>
          <w:rFonts w:hint="eastAsia"/>
        </w:rPr>
        <w:t>)</w:t>
      </w:r>
      <w:r>
        <w:rPr>
          <w:rFonts w:hint="eastAsia"/>
        </w:rPr>
        <w:t>；</w:t>
      </w:r>
    </w:p>
    <w:p w:rsidR="006F529D" w:rsidRDefault="006F529D" w:rsidP="002325D3">
      <w:pPr>
        <w:pStyle w:val="SingleTxtGC"/>
        <w:numPr>
          <w:ilvl w:val="0"/>
          <w:numId w:val="36"/>
        </w:numPr>
        <w:rPr>
          <w:rFonts w:hint="eastAsia"/>
        </w:rPr>
      </w:pPr>
      <w:r>
        <w:rPr>
          <w:rFonts w:hint="eastAsia"/>
        </w:rPr>
        <w:t>2011</w:t>
      </w:r>
      <w:r>
        <w:rPr>
          <w:rFonts w:hint="eastAsia"/>
        </w:rPr>
        <w:t>年</w:t>
      </w:r>
      <w:r>
        <w:rPr>
          <w:rFonts w:hint="eastAsia"/>
        </w:rPr>
        <w:t>9</w:t>
      </w:r>
      <w:r>
        <w:rPr>
          <w:rFonts w:hint="eastAsia"/>
        </w:rPr>
        <w:t>月</w:t>
      </w:r>
      <w:r>
        <w:rPr>
          <w:rFonts w:hint="eastAsia"/>
        </w:rPr>
        <w:t>12</w:t>
      </w:r>
      <w:r>
        <w:rPr>
          <w:rFonts w:hint="eastAsia"/>
        </w:rPr>
        <w:t>日的法令，修正</w:t>
      </w:r>
      <w:r>
        <w:rPr>
          <w:rFonts w:hint="eastAsia"/>
        </w:rPr>
        <w:t>1980</w:t>
      </w:r>
      <w:r>
        <w:rPr>
          <w:rFonts w:hint="eastAsia"/>
        </w:rPr>
        <w:t>年</w:t>
      </w:r>
      <w:r>
        <w:rPr>
          <w:rFonts w:hint="eastAsia"/>
        </w:rPr>
        <w:t>12</w:t>
      </w:r>
      <w:r>
        <w:rPr>
          <w:rFonts w:hint="eastAsia"/>
        </w:rPr>
        <w:t>月</w:t>
      </w:r>
      <w:r>
        <w:rPr>
          <w:rFonts w:hint="eastAsia"/>
        </w:rPr>
        <w:t>15</w:t>
      </w:r>
      <w:r>
        <w:rPr>
          <w:rFonts w:hint="eastAsia"/>
        </w:rPr>
        <w:t>日《外国国民法》关于向无成年人陪伴的外国未成年人颁发临时居住证的规定。</w:t>
      </w:r>
    </w:p>
    <w:p w:rsidR="006F529D" w:rsidRDefault="006F529D" w:rsidP="002325D3">
      <w:pPr>
        <w:pStyle w:val="SingleTxtGC"/>
        <w:rPr>
          <w:rFonts w:hint="eastAsia"/>
        </w:rPr>
      </w:pPr>
      <w:r>
        <w:rPr>
          <w:rFonts w:hint="eastAsia"/>
        </w:rPr>
        <w:t xml:space="preserve">6.  </w:t>
      </w:r>
      <w:r>
        <w:rPr>
          <w:rFonts w:hint="eastAsia"/>
        </w:rPr>
        <w:t>此外，委员会欢迎缔约国努力修正它的政策、方案和行政程序，以落实《公约》，包括：</w:t>
      </w:r>
    </w:p>
    <w:p w:rsidR="006F529D" w:rsidRDefault="006F529D" w:rsidP="002325D3">
      <w:pPr>
        <w:pStyle w:val="SingleTxtGC"/>
        <w:numPr>
          <w:ilvl w:val="0"/>
          <w:numId w:val="37"/>
        </w:numPr>
        <w:rPr>
          <w:rFonts w:hint="eastAsia"/>
        </w:rPr>
      </w:pPr>
      <w:r>
        <w:rPr>
          <w:rFonts w:hint="eastAsia"/>
        </w:rPr>
        <w:t>2012-2014</w:t>
      </w:r>
      <w:r>
        <w:rPr>
          <w:rFonts w:hint="eastAsia"/>
        </w:rPr>
        <w:t>年打击人口贩运和偷渡的行动计划；</w:t>
      </w:r>
    </w:p>
    <w:p w:rsidR="006F529D" w:rsidRDefault="006F529D" w:rsidP="002325D3">
      <w:pPr>
        <w:pStyle w:val="SingleTxtGC"/>
        <w:numPr>
          <w:ilvl w:val="0"/>
          <w:numId w:val="37"/>
        </w:numPr>
        <w:rPr>
          <w:rFonts w:hint="eastAsia"/>
        </w:rPr>
      </w:pPr>
      <w:r>
        <w:rPr>
          <w:rFonts w:hint="eastAsia"/>
        </w:rPr>
        <w:t>2010-2014</w:t>
      </w:r>
      <w:r>
        <w:rPr>
          <w:rFonts w:hint="eastAsia"/>
        </w:rPr>
        <w:t>年制止夫妇内暴力和其他形式家庭暴力的国家行动计划；</w:t>
      </w:r>
    </w:p>
    <w:p w:rsidR="006F529D" w:rsidRDefault="006F529D" w:rsidP="002325D3">
      <w:pPr>
        <w:pStyle w:val="SingleTxtGC"/>
        <w:numPr>
          <w:ilvl w:val="0"/>
          <w:numId w:val="37"/>
        </w:numPr>
        <w:rPr>
          <w:rFonts w:hint="eastAsia"/>
        </w:rPr>
      </w:pPr>
      <w:r>
        <w:rPr>
          <w:rFonts w:hint="eastAsia"/>
        </w:rPr>
        <w:t>20</w:t>
      </w:r>
      <w:r w:rsidR="003E3953">
        <w:rPr>
          <w:rFonts w:hint="eastAsia"/>
        </w:rPr>
        <w:t>0</w:t>
      </w:r>
      <w:r>
        <w:rPr>
          <w:rFonts w:hint="eastAsia"/>
        </w:rPr>
        <w:t>8-2012-2016</w:t>
      </w:r>
      <w:r>
        <w:rPr>
          <w:rFonts w:hint="eastAsia"/>
        </w:rPr>
        <w:t>年减轻监狱过分拥挤的总体计划。</w:t>
      </w:r>
    </w:p>
    <w:p w:rsidR="006F529D" w:rsidRDefault="006F529D" w:rsidP="006F529D">
      <w:pPr>
        <w:pStyle w:val="SingleTxtGC"/>
        <w:rPr>
          <w:rFonts w:hint="eastAsia"/>
        </w:rPr>
      </w:pPr>
      <w:r>
        <w:rPr>
          <w:rFonts w:hint="eastAsia"/>
        </w:rPr>
        <w:t xml:space="preserve">7.  </w:t>
      </w:r>
      <w:r>
        <w:rPr>
          <w:rFonts w:hint="eastAsia"/>
        </w:rPr>
        <w:t>委员会满意地注意到代表团就塞内加尔法院为审判</w:t>
      </w:r>
      <w:r w:rsidRPr="00D344D2">
        <w:t>Hissène Habré</w:t>
      </w:r>
      <w:r>
        <w:rPr>
          <w:rFonts w:hint="eastAsia"/>
        </w:rPr>
        <w:t>先生而设立的非洲特别审判庭开展的合作情况提供了资料。</w:t>
      </w:r>
    </w:p>
    <w:p w:rsidR="006F529D" w:rsidRDefault="006F529D" w:rsidP="006F529D">
      <w:pPr>
        <w:pStyle w:val="H1GC"/>
        <w:rPr>
          <w:rFonts w:hint="eastAsia"/>
        </w:rPr>
      </w:pPr>
      <w:r>
        <w:rPr>
          <w:rFonts w:hint="eastAsia"/>
        </w:rPr>
        <w:tab/>
        <w:t>C.</w:t>
      </w:r>
      <w:r>
        <w:rPr>
          <w:rFonts w:hint="eastAsia"/>
        </w:rPr>
        <w:tab/>
      </w:r>
      <w:r>
        <w:rPr>
          <w:rFonts w:hint="eastAsia"/>
        </w:rPr>
        <w:t>主要关注问题和建议</w:t>
      </w:r>
    </w:p>
    <w:p w:rsidR="006F529D" w:rsidRDefault="006F529D" w:rsidP="006F529D">
      <w:pPr>
        <w:pStyle w:val="H23GC"/>
        <w:rPr>
          <w:rFonts w:hint="eastAsia"/>
        </w:rPr>
      </w:pPr>
      <w:r>
        <w:rPr>
          <w:rFonts w:hint="eastAsia"/>
        </w:rPr>
        <w:tab/>
      </w:r>
      <w:r>
        <w:rPr>
          <w:rFonts w:hint="eastAsia"/>
        </w:rPr>
        <w:tab/>
      </w:r>
      <w:r>
        <w:rPr>
          <w:rFonts w:hint="eastAsia"/>
        </w:rPr>
        <w:t>酷刑的定义</w:t>
      </w:r>
    </w:p>
    <w:p w:rsidR="006F529D" w:rsidRDefault="006F529D" w:rsidP="006F529D">
      <w:pPr>
        <w:pStyle w:val="SingleTxtGC"/>
        <w:rPr>
          <w:rFonts w:hint="eastAsia"/>
        </w:rPr>
      </w:pPr>
      <w:r>
        <w:rPr>
          <w:rFonts w:hint="eastAsia"/>
        </w:rPr>
        <w:t xml:space="preserve">8.  </w:t>
      </w:r>
      <w:r>
        <w:rPr>
          <w:rFonts w:hint="eastAsia"/>
        </w:rPr>
        <w:t>委员会注意到缔约国在报告中和对话期间所作的解释，但它认为，《刑法》第</w:t>
      </w:r>
      <w:r>
        <w:rPr>
          <w:rFonts w:hint="eastAsia"/>
        </w:rPr>
        <w:t>417</w:t>
      </w:r>
      <w:r>
        <w:rPr>
          <w:rFonts w:hint="eastAsia"/>
        </w:rPr>
        <w:t>条之二对酷刑的定义仍然没有包括《公约》第</w:t>
      </w:r>
      <w:r>
        <w:rPr>
          <w:rFonts w:hint="eastAsia"/>
        </w:rPr>
        <w:t>1</w:t>
      </w:r>
      <w:r>
        <w:rPr>
          <w:rFonts w:hint="eastAsia"/>
        </w:rPr>
        <w:t>条所载酷刑定义的所有要素，如第三者在一名政府官员的唆使、同意或默认下所实施的酷刑行为，或者出于任何的歧视动机而实施的酷刑行为</w:t>
      </w:r>
      <w:r>
        <w:rPr>
          <w:rFonts w:hint="eastAsia"/>
        </w:rPr>
        <w:t>(</w:t>
      </w:r>
      <w:r>
        <w:rPr>
          <w:rFonts w:hint="eastAsia"/>
        </w:rPr>
        <w:t>第</w:t>
      </w:r>
      <w:r>
        <w:rPr>
          <w:rFonts w:hint="eastAsia"/>
        </w:rPr>
        <w:t>1</w:t>
      </w:r>
      <w:r>
        <w:rPr>
          <w:rFonts w:hint="eastAsia"/>
        </w:rPr>
        <w:t>条</w:t>
      </w:r>
      <w:r>
        <w:rPr>
          <w:rFonts w:hint="eastAsia"/>
        </w:rPr>
        <w:t>)</w:t>
      </w:r>
      <w:r>
        <w:rPr>
          <w:rFonts w:hint="eastAsia"/>
        </w:rPr>
        <w:t>。</w:t>
      </w:r>
    </w:p>
    <w:p w:rsidR="006F529D" w:rsidRPr="00520BC3" w:rsidRDefault="006F529D" w:rsidP="006F529D">
      <w:pPr>
        <w:pStyle w:val="SingleTxtGC"/>
        <w:rPr>
          <w:rFonts w:eastAsia="SimHei" w:hint="eastAsia"/>
        </w:rPr>
      </w:pPr>
      <w:r w:rsidRPr="00520BC3">
        <w:rPr>
          <w:rFonts w:eastAsia="SimHei" w:hint="eastAsia"/>
        </w:rPr>
        <w:t>委员会重申它于</w:t>
      </w:r>
      <w:r w:rsidRPr="00520BC3">
        <w:rPr>
          <w:rFonts w:eastAsia="SimHei" w:hint="eastAsia"/>
        </w:rPr>
        <w:t>2008</w:t>
      </w:r>
      <w:r w:rsidRPr="00520BC3">
        <w:rPr>
          <w:rFonts w:eastAsia="SimHei" w:hint="eastAsia"/>
        </w:rPr>
        <w:t>年</w:t>
      </w:r>
      <w:r w:rsidRPr="00520BC3">
        <w:rPr>
          <w:rFonts w:eastAsia="SimHei" w:hint="eastAsia"/>
        </w:rPr>
        <w:t>11</w:t>
      </w:r>
      <w:r w:rsidRPr="00520BC3">
        <w:rPr>
          <w:rFonts w:eastAsia="SimHei" w:hint="eastAsia"/>
        </w:rPr>
        <w:t>月通过的建议</w:t>
      </w:r>
      <w:r w:rsidRPr="00520BC3">
        <w:rPr>
          <w:rFonts w:eastAsia="SimHei" w:hint="eastAsia"/>
        </w:rPr>
        <w:t>(</w:t>
      </w:r>
      <w:r w:rsidRPr="00520BC3">
        <w:t>CAT/C/BEL/CO/</w:t>
      </w:r>
      <w:r>
        <w:t>2,</w:t>
      </w:r>
      <w:r w:rsidR="003E3953">
        <w:rPr>
          <w:rFonts w:hint="eastAsia"/>
        </w:rPr>
        <w:t xml:space="preserve"> </w:t>
      </w:r>
      <w:r w:rsidRPr="00520BC3">
        <w:rPr>
          <w:rFonts w:eastAsia="SimHei" w:hint="eastAsia"/>
        </w:rPr>
        <w:t>第</w:t>
      </w:r>
      <w:r w:rsidRPr="00520BC3">
        <w:rPr>
          <w:rFonts w:eastAsia="SimHei" w:hint="eastAsia"/>
        </w:rPr>
        <w:t>14</w:t>
      </w:r>
      <w:r w:rsidRPr="00520BC3">
        <w:rPr>
          <w:rFonts w:eastAsia="SimHei" w:hint="eastAsia"/>
        </w:rPr>
        <w:t>段</w:t>
      </w:r>
      <w:r w:rsidRPr="00520BC3">
        <w:rPr>
          <w:rFonts w:eastAsia="SimHei" w:hint="eastAsia"/>
        </w:rPr>
        <w:t>)</w:t>
      </w:r>
      <w:r w:rsidRPr="00520BC3">
        <w:rPr>
          <w:rFonts w:eastAsia="SimHei" w:hint="eastAsia"/>
        </w:rPr>
        <w:t>，并请缔约国作为一个优先事项修正《刑法》第</w:t>
      </w:r>
      <w:r w:rsidRPr="00520BC3">
        <w:rPr>
          <w:rFonts w:eastAsia="SimHei" w:hint="eastAsia"/>
        </w:rPr>
        <w:t>417</w:t>
      </w:r>
      <w:r w:rsidRPr="00520BC3">
        <w:rPr>
          <w:rFonts w:eastAsia="SimHei" w:hint="eastAsia"/>
        </w:rPr>
        <w:t>条之二，以便在它对酷刑的法律定义中纳入《公约》第</w:t>
      </w:r>
      <w:r>
        <w:rPr>
          <w:rFonts w:eastAsia="SimHei" w:hint="eastAsia"/>
        </w:rPr>
        <w:t>1</w:t>
      </w:r>
      <w:r w:rsidRPr="00520BC3">
        <w:rPr>
          <w:rFonts w:eastAsia="SimHei" w:hint="eastAsia"/>
        </w:rPr>
        <w:t>条所载的所有要素。委员会根据它对缔约国若是第二条的情况的第</w:t>
      </w:r>
      <w:r>
        <w:rPr>
          <w:rFonts w:eastAsia="SimHei" w:hint="eastAsia"/>
        </w:rPr>
        <w:t>2</w:t>
      </w:r>
      <w:r w:rsidRPr="00520BC3">
        <w:rPr>
          <w:rFonts w:eastAsia="SimHei" w:hint="eastAsia"/>
        </w:rPr>
        <w:t>号一般性建议</w:t>
      </w:r>
      <w:r w:rsidRPr="00520BC3">
        <w:rPr>
          <w:rFonts w:eastAsia="SimHei" w:hint="eastAsia"/>
        </w:rPr>
        <w:t>(2007)</w:t>
      </w:r>
      <w:r w:rsidRPr="00520BC3">
        <w:rPr>
          <w:rFonts w:eastAsia="SimHei" w:hint="eastAsia"/>
        </w:rPr>
        <w:t>，认为，缔约国根据《公约》的定义对酷刑罪作界定，将能够直接推动《公约》防止酷刑的首要目标。</w:t>
      </w:r>
    </w:p>
    <w:p w:rsidR="006F529D" w:rsidRDefault="006F529D" w:rsidP="006F529D">
      <w:pPr>
        <w:pStyle w:val="H23GC"/>
        <w:rPr>
          <w:rFonts w:hint="eastAsia"/>
        </w:rPr>
      </w:pPr>
      <w:r>
        <w:rPr>
          <w:rFonts w:hint="eastAsia"/>
        </w:rPr>
        <w:tab/>
      </w:r>
      <w:r>
        <w:rPr>
          <w:rFonts w:hint="eastAsia"/>
        </w:rPr>
        <w:tab/>
      </w:r>
      <w:r>
        <w:rPr>
          <w:rFonts w:hint="eastAsia"/>
        </w:rPr>
        <w:t>国家人权机构</w:t>
      </w:r>
    </w:p>
    <w:p w:rsidR="006F529D" w:rsidRDefault="006F529D" w:rsidP="006F529D">
      <w:pPr>
        <w:pStyle w:val="SingleTxtGC"/>
        <w:rPr>
          <w:rFonts w:hint="eastAsia"/>
        </w:rPr>
      </w:pPr>
      <w:r>
        <w:rPr>
          <w:rFonts w:hint="eastAsia"/>
        </w:rPr>
        <w:t xml:space="preserve">9.  </w:t>
      </w:r>
      <w:r>
        <w:rPr>
          <w:rFonts w:hint="eastAsia"/>
        </w:rPr>
        <w:t>委员会欢迎缔约国承诺建立一个国家人权机构，并为此创建一个工作组。但是，它表示遗憾，没有一个增进和保护人权的国家机构对增进和保护人权国家机构国际协调委员会</w:t>
      </w:r>
      <w:r>
        <w:rPr>
          <w:rFonts w:hint="eastAsia"/>
        </w:rPr>
        <w:t>(</w:t>
      </w:r>
      <w:r>
        <w:rPr>
          <w:rFonts w:hint="eastAsia"/>
        </w:rPr>
        <w:t>国际协调委</w:t>
      </w:r>
      <w:r>
        <w:rPr>
          <w:rFonts w:hint="eastAsia"/>
        </w:rPr>
        <w:t>)</w:t>
      </w:r>
      <w:r>
        <w:rPr>
          <w:rFonts w:hint="eastAsia"/>
        </w:rPr>
        <w:t>认证为“</w:t>
      </w:r>
      <w:r>
        <w:rPr>
          <w:rFonts w:hint="eastAsia"/>
        </w:rPr>
        <w:t>A</w:t>
      </w:r>
      <w:r>
        <w:rPr>
          <w:rFonts w:hint="eastAsia"/>
        </w:rPr>
        <w:t>”地位。它指出，在建立这种机构方面所取得的进展有限，与民间行为者尚未进行协商</w:t>
      </w:r>
      <w:r>
        <w:rPr>
          <w:rFonts w:hint="eastAsia"/>
        </w:rPr>
        <w:t>(</w:t>
      </w:r>
      <w:r>
        <w:rPr>
          <w:rFonts w:hint="eastAsia"/>
        </w:rPr>
        <w:t>第二条</w:t>
      </w:r>
      <w:r>
        <w:rPr>
          <w:rFonts w:hint="eastAsia"/>
        </w:rPr>
        <w:t>)</w:t>
      </w:r>
      <w:r>
        <w:rPr>
          <w:rFonts w:hint="eastAsia"/>
        </w:rPr>
        <w:t>。</w:t>
      </w:r>
    </w:p>
    <w:p w:rsidR="006F529D" w:rsidRPr="00520BC3" w:rsidRDefault="00AD4ACE" w:rsidP="006F529D">
      <w:pPr>
        <w:pStyle w:val="SingleTxtGC"/>
        <w:rPr>
          <w:rFonts w:eastAsia="SimHei" w:hint="eastAsia"/>
        </w:rPr>
      </w:pPr>
      <w:r>
        <w:rPr>
          <w:rFonts w:eastAsia="SimHei"/>
        </w:rPr>
        <w:br w:type="page"/>
      </w:r>
      <w:r w:rsidR="006F529D" w:rsidRPr="00520BC3">
        <w:rPr>
          <w:rFonts w:eastAsia="SimHei" w:hint="eastAsia"/>
        </w:rPr>
        <w:t>委员会促请缔约国根据《关于增进和保护人权国家机构的地位的原则》</w:t>
      </w:r>
      <w:r w:rsidR="006F529D" w:rsidRPr="00520BC3">
        <w:rPr>
          <w:rFonts w:eastAsia="SimHei" w:hint="eastAsia"/>
        </w:rPr>
        <w:t>(</w:t>
      </w:r>
      <w:r w:rsidR="006F529D" w:rsidRPr="00520BC3">
        <w:rPr>
          <w:rFonts w:eastAsia="SimHei" w:hint="eastAsia"/>
        </w:rPr>
        <w:t>“巴黎原则”</w:t>
      </w:r>
      <w:r w:rsidR="006F529D" w:rsidRPr="00520BC3">
        <w:rPr>
          <w:rFonts w:eastAsia="SimHei" w:hint="eastAsia"/>
        </w:rPr>
        <w:t>)</w:t>
      </w:r>
      <w:r w:rsidR="006F529D" w:rsidRPr="00520BC3">
        <w:rPr>
          <w:rFonts w:eastAsia="SimHei" w:hint="eastAsia"/>
        </w:rPr>
        <w:t>加速建立国家人权机构，并向该机构赋予增进和保护人权方面尽量广泛的授权，并确保它的自主、独立和多元性。委员会鼓励缔约国积极地请民间行为者参与这一进程。</w:t>
      </w:r>
    </w:p>
    <w:p w:rsidR="006F529D" w:rsidRPr="00F1451A" w:rsidRDefault="006F529D" w:rsidP="00A84EDD">
      <w:pPr>
        <w:pStyle w:val="H23GC"/>
        <w:rPr>
          <w:rFonts w:hint="eastAsia"/>
        </w:rPr>
      </w:pPr>
      <w:r>
        <w:rPr>
          <w:rFonts w:hint="eastAsia"/>
        </w:rPr>
        <w:tab/>
      </w:r>
      <w:r>
        <w:rPr>
          <w:rFonts w:hint="eastAsia"/>
        </w:rPr>
        <w:tab/>
      </w:r>
      <w:r>
        <w:rPr>
          <w:rFonts w:hint="eastAsia"/>
        </w:rPr>
        <w:t>批准《〈公约〉任择议定书》</w:t>
      </w:r>
    </w:p>
    <w:p w:rsidR="006F529D" w:rsidRDefault="006F529D" w:rsidP="006F529D">
      <w:pPr>
        <w:pStyle w:val="SingleTxtGC"/>
        <w:rPr>
          <w:rFonts w:hint="eastAsia"/>
        </w:rPr>
      </w:pPr>
      <w:r>
        <w:rPr>
          <w:rFonts w:hint="eastAsia"/>
        </w:rPr>
        <w:t xml:space="preserve">10.  </w:t>
      </w:r>
      <w:r>
        <w:rPr>
          <w:rFonts w:hint="eastAsia"/>
        </w:rPr>
        <w:t>委员会注意到缔约国在对话期间作出的解释，但表示遗憾，关于批准《〈公约〉任择议定书》的进程近几年没有取得进展。此外，委员会依然关注的是，对所有拘留地点缺乏系统、有效和独立的监测和视察。</w:t>
      </w:r>
      <w:r>
        <w:rPr>
          <w:rFonts w:hint="eastAsia"/>
        </w:rPr>
        <w:t>(</w:t>
      </w:r>
      <w:r>
        <w:rPr>
          <w:rFonts w:hint="eastAsia"/>
        </w:rPr>
        <w:t>第</w:t>
      </w:r>
      <w:r>
        <w:rPr>
          <w:rFonts w:hint="eastAsia"/>
        </w:rPr>
        <w:t>2</w:t>
      </w:r>
      <w:r>
        <w:rPr>
          <w:rFonts w:hint="eastAsia"/>
        </w:rPr>
        <w:t>条</w:t>
      </w:r>
      <w:r>
        <w:rPr>
          <w:rFonts w:hint="eastAsia"/>
        </w:rPr>
        <w:t>)</w:t>
      </w:r>
    </w:p>
    <w:p w:rsidR="006F529D" w:rsidRPr="00520BC3" w:rsidRDefault="006F529D" w:rsidP="006F529D">
      <w:pPr>
        <w:pStyle w:val="SingleTxtGC"/>
        <w:rPr>
          <w:rFonts w:eastAsia="SimHei" w:hint="eastAsia"/>
        </w:rPr>
      </w:pPr>
      <w:r w:rsidRPr="00520BC3">
        <w:rPr>
          <w:rFonts w:eastAsia="SimHei" w:hint="eastAsia"/>
        </w:rPr>
        <w:t>委员会请缔约国采取必要措施，批准《〈公约〉任择议定书》，以建立一个国家和国际观察员为防止酷刑和其他残忍、不人道或有辱人格待遇或处罚而进行定期、不预先宣布的访问的制度。</w:t>
      </w:r>
    </w:p>
    <w:p w:rsidR="006F529D" w:rsidRDefault="006F529D" w:rsidP="006F529D">
      <w:pPr>
        <w:pStyle w:val="H23GC"/>
        <w:rPr>
          <w:rFonts w:hint="eastAsia"/>
        </w:rPr>
      </w:pPr>
      <w:r>
        <w:rPr>
          <w:rFonts w:hint="eastAsia"/>
        </w:rPr>
        <w:tab/>
      </w:r>
      <w:r>
        <w:rPr>
          <w:rFonts w:hint="eastAsia"/>
        </w:rPr>
        <w:tab/>
      </w:r>
      <w:r>
        <w:rPr>
          <w:rFonts w:hint="eastAsia"/>
        </w:rPr>
        <w:t>基本法律保障</w:t>
      </w:r>
    </w:p>
    <w:p w:rsidR="006F529D" w:rsidRDefault="006F529D" w:rsidP="006F529D">
      <w:pPr>
        <w:pStyle w:val="SingleTxtGC"/>
        <w:rPr>
          <w:rFonts w:hint="eastAsia"/>
        </w:rPr>
      </w:pPr>
      <w:r>
        <w:rPr>
          <w:rFonts w:hint="eastAsia"/>
        </w:rPr>
        <w:t xml:space="preserve">11.  </w:t>
      </w:r>
      <w:r>
        <w:rPr>
          <w:rFonts w:hint="eastAsia"/>
        </w:rPr>
        <w:t>委员会赞扬《</w:t>
      </w:r>
      <w:r>
        <w:rPr>
          <w:rFonts w:hint="eastAsia"/>
        </w:rPr>
        <w:t>Salduz</w:t>
      </w:r>
      <w:r>
        <w:rPr>
          <w:rFonts w:hint="eastAsia"/>
        </w:rPr>
        <w:t>法》的通过，它加强了从监禁一开始对人的权利的保护，但委员会依然关注的是，只有从警察第一次审问开始才可以得到获得律师的权利，而不是从被关押的时刻起；与律师的私人协商限制在</w:t>
      </w:r>
      <w:r>
        <w:rPr>
          <w:rFonts w:hint="eastAsia"/>
        </w:rPr>
        <w:t>30</w:t>
      </w:r>
      <w:r>
        <w:rPr>
          <w:rFonts w:hint="eastAsia"/>
        </w:rPr>
        <w:t>分钟，这对被拘留的人来说具有更大的限制性；而实际上对这项权利也有一些限制，例如在律师迅速获得案宗方面。此外，委员会注意到，有独立医生进行体检的权利以及与家庭成员或被拘留者自己选择的其他人进行联系的权利也受到限制，被拘留者就他们的权利接到书面通知，但不作任何解释，这使一些被剥夺自由的人难以理解这些权利</w:t>
      </w:r>
      <w:r>
        <w:rPr>
          <w:rFonts w:hint="eastAsia"/>
        </w:rPr>
        <w:t>(</w:t>
      </w:r>
      <w:r>
        <w:rPr>
          <w:rFonts w:hint="eastAsia"/>
        </w:rPr>
        <w:t>第</w:t>
      </w:r>
      <w:r>
        <w:rPr>
          <w:rFonts w:hint="eastAsia"/>
        </w:rPr>
        <w:t>2</w:t>
      </w:r>
      <w:r>
        <w:rPr>
          <w:rFonts w:hint="eastAsia"/>
        </w:rPr>
        <w:t>和第</w:t>
      </w:r>
      <w:r>
        <w:rPr>
          <w:rFonts w:hint="eastAsia"/>
        </w:rPr>
        <w:t>11</w:t>
      </w:r>
      <w:r>
        <w:rPr>
          <w:rFonts w:hint="eastAsia"/>
        </w:rPr>
        <w:t>条</w:t>
      </w:r>
      <w:r>
        <w:rPr>
          <w:rFonts w:hint="eastAsia"/>
        </w:rPr>
        <w:t>)</w:t>
      </w:r>
      <w:r>
        <w:rPr>
          <w:rFonts w:hint="eastAsia"/>
        </w:rPr>
        <w:t>。</w:t>
      </w:r>
    </w:p>
    <w:p w:rsidR="006F529D" w:rsidRPr="00520BC3" w:rsidRDefault="006F529D" w:rsidP="006F529D">
      <w:pPr>
        <w:pStyle w:val="SingleTxtGC"/>
        <w:rPr>
          <w:rFonts w:eastAsia="SimHei" w:hint="eastAsia"/>
        </w:rPr>
      </w:pPr>
      <w:r w:rsidRPr="00520BC3">
        <w:rPr>
          <w:rFonts w:eastAsia="SimHei" w:hint="eastAsia"/>
        </w:rPr>
        <w:t>委员会建议缔约国采取有效步骤，确保被羁押的所有人从被剥夺自由一开始就实际上能享受所有的基本法律保障，即：以适当语言被通知拘留原因的权利、迅速获得律师并在拘留后立即与律师协商的权利、与家庭成员或自己选择的其他人联系的权利、以及立即得到由自己选择的医生进行独立的医疗检查的权利。</w:t>
      </w:r>
    </w:p>
    <w:p w:rsidR="006F529D" w:rsidRDefault="006F529D" w:rsidP="006F529D">
      <w:pPr>
        <w:pStyle w:val="H23GC"/>
        <w:rPr>
          <w:rFonts w:hint="eastAsia"/>
        </w:rPr>
      </w:pPr>
      <w:r>
        <w:rPr>
          <w:rFonts w:hint="eastAsia"/>
        </w:rPr>
        <w:tab/>
      </w:r>
      <w:r>
        <w:rPr>
          <w:rFonts w:hint="eastAsia"/>
        </w:rPr>
        <w:tab/>
      </w:r>
      <w:r>
        <w:rPr>
          <w:rFonts w:hint="eastAsia"/>
        </w:rPr>
        <w:t>对被警察拘留的人的登记</w:t>
      </w:r>
    </w:p>
    <w:p w:rsidR="006F529D" w:rsidRDefault="006F529D" w:rsidP="006F529D">
      <w:pPr>
        <w:pStyle w:val="SingleTxtGC"/>
        <w:rPr>
          <w:rFonts w:hint="eastAsia"/>
        </w:rPr>
      </w:pPr>
      <w:r>
        <w:rPr>
          <w:rFonts w:hint="eastAsia"/>
        </w:rPr>
        <w:t xml:space="preserve">12.  </w:t>
      </w:r>
      <w:r>
        <w:rPr>
          <w:rFonts w:hint="eastAsia"/>
        </w:rPr>
        <w:t>委员会关注地注意到，没有按照《警察职能法》第</w:t>
      </w:r>
      <w:r>
        <w:rPr>
          <w:rFonts w:hint="eastAsia"/>
        </w:rPr>
        <w:t>33</w:t>
      </w:r>
      <w:r>
        <w:rPr>
          <w:rFonts w:hint="eastAsia"/>
        </w:rPr>
        <w:t>条之二的规定对被警察拘留的人实行全面的登记。委员会还表示遗憾，根据缔约国在报告中提供的信息，每一警区都设有自己的登记册，但有的时候登记的信息不足，不能确保尊重被拘留者的权利</w:t>
      </w:r>
      <w:r>
        <w:rPr>
          <w:rFonts w:hint="eastAsia"/>
        </w:rPr>
        <w:t>(</w:t>
      </w:r>
      <w:r>
        <w:rPr>
          <w:rFonts w:hint="eastAsia"/>
        </w:rPr>
        <w:t>第</w:t>
      </w:r>
      <w:r>
        <w:rPr>
          <w:rFonts w:hint="eastAsia"/>
        </w:rPr>
        <w:t>2</w:t>
      </w:r>
      <w:r>
        <w:rPr>
          <w:rFonts w:hint="eastAsia"/>
        </w:rPr>
        <w:t>和第</w:t>
      </w:r>
      <w:r>
        <w:rPr>
          <w:rFonts w:hint="eastAsia"/>
        </w:rPr>
        <w:t>11</w:t>
      </w:r>
      <w:r>
        <w:rPr>
          <w:rFonts w:hint="eastAsia"/>
        </w:rPr>
        <w:t>条</w:t>
      </w:r>
      <w:r>
        <w:rPr>
          <w:rFonts w:hint="eastAsia"/>
        </w:rPr>
        <w:t>)</w:t>
      </w:r>
      <w:r>
        <w:rPr>
          <w:rFonts w:hint="eastAsia"/>
        </w:rPr>
        <w:t>。</w:t>
      </w:r>
    </w:p>
    <w:p w:rsidR="006F529D" w:rsidRPr="00520BC3" w:rsidRDefault="006F529D" w:rsidP="006F529D">
      <w:pPr>
        <w:pStyle w:val="SingleTxtGC"/>
        <w:rPr>
          <w:rFonts w:eastAsia="SimHei" w:hint="eastAsia"/>
        </w:rPr>
      </w:pPr>
      <w:r w:rsidRPr="00520BC3">
        <w:rPr>
          <w:rFonts w:eastAsia="SimHei" w:hint="eastAsia"/>
        </w:rPr>
        <w:t>委员会重申它以前的建议</w:t>
      </w:r>
      <w:r w:rsidRPr="00520BC3">
        <w:rPr>
          <w:rFonts w:eastAsia="SimHei" w:hint="eastAsia"/>
        </w:rPr>
        <w:t>(</w:t>
      </w:r>
      <w:r w:rsidRPr="00520BC3">
        <w:t>CAT/C/BEL/CO/</w:t>
      </w:r>
      <w:r>
        <w:t>2,</w:t>
      </w:r>
      <w:r w:rsidRPr="00520BC3">
        <w:rPr>
          <w:rFonts w:eastAsia="SimHei" w:hint="eastAsia"/>
        </w:rPr>
        <w:t>第</w:t>
      </w:r>
      <w:r w:rsidRPr="00520BC3">
        <w:rPr>
          <w:rFonts w:eastAsia="SimHei" w:hint="eastAsia"/>
        </w:rPr>
        <w:t>20</w:t>
      </w:r>
      <w:r w:rsidRPr="00520BC3">
        <w:rPr>
          <w:rFonts w:eastAsia="SimHei" w:hint="eastAsia"/>
        </w:rPr>
        <w:t>段</w:t>
      </w:r>
      <w:r w:rsidRPr="00520BC3">
        <w:rPr>
          <w:rFonts w:eastAsia="SimHei" w:hint="eastAsia"/>
        </w:rPr>
        <w:t>)</w:t>
      </w:r>
      <w:r w:rsidRPr="00520BC3">
        <w:rPr>
          <w:rFonts w:eastAsia="SimHei" w:hint="eastAsia"/>
        </w:rPr>
        <w:t>，并促请缔约国采取适当措施，设立一个标准化、计算机化和集中的官方登记册，以便立即谨慎仔细地登记逮捕情况，同时至少要登载以下信息：</w:t>
      </w:r>
      <w:r w:rsidRPr="00520BC3">
        <w:rPr>
          <w:rFonts w:eastAsia="SimHei" w:hint="eastAsia"/>
        </w:rPr>
        <w:t>(</w:t>
      </w:r>
      <w:r w:rsidRPr="00520BC3">
        <w:rPr>
          <w:rFonts w:eastAsia="SimHei" w:hint="eastAsia"/>
        </w:rPr>
        <w:t>一</w:t>
      </w:r>
      <w:r w:rsidRPr="00520BC3">
        <w:rPr>
          <w:rFonts w:eastAsia="SimHei" w:hint="eastAsia"/>
        </w:rPr>
        <w:t xml:space="preserve">) </w:t>
      </w:r>
      <w:r w:rsidRPr="00520BC3">
        <w:rPr>
          <w:rFonts w:eastAsia="SimHei" w:hint="eastAsia"/>
        </w:rPr>
        <w:t>逮捕和拘留的时间；</w:t>
      </w:r>
      <w:r w:rsidRPr="00520BC3">
        <w:rPr>
          <w:rFonts w:eastAsia="SimHei" w:hint="eastAsia"/>
        </w:rPr>
        <w:t>(</w:t>
      </w:r>
      <w:r w:rsidRPr="00520BC3">
        <w:rPr>
          <w:rFonts w:eastAsia="SimHei" w:hint="eastAsia"/>
        </w:rPr>
        <w:t>二</w:t>
      </w:r>
      <w:r w:rsidRPr="00520BC3">
        <w:rPr>
          <w:rFonts w:eastAsia="SimHei" w:hint="eastAsia"/>
        </w:rPr>
        <w:t xml:space="preserve">) </w:t>
      </w:r>
      <w:r w:rsidRPr="00520BC3">
        <w:rPr>
          <w:rFonts w:eastAsia="SimHei" w:hint="eastAsia"/>
        </w:rPr>
        <w:t>拘留原因；</w:t>
      </w:r>
      <w:r w:rsidRPr="00520BC3">
        <w:rPr>
          <w:rFonts w:eastAsia="SimHei" w:hint="eastAsia"/>
        </w:rPr>
        <w:t>(</w:t>
      </w:r>
      <w:r w:rsidRPr="00520BC3">
        <w:rPr>
          <w:rFonts w:eastAsia="SimHei" w:hint="eastAsia"/>
        </w:rPr>
        <w:t>三</w:t>
      </w:r>
      <w:r w:rsidRPr="00520BC3">
        <w:rPr>
          <w:rFonts w:eastAsia="SimHei" w:hint="eastAsia"/>
        </w:rPr>
        <w:t xml:space="preserve">) </w:t>
      </w:r>
      <w:r w:rsidRPr="00520BC3">
        <w:rPr>
          <w:rFonts w:eastAsia="SimHei" w:hint="eastAsia"/>
        </w:rPr>
        <w:t>执行逮捕任务的警察的姓名；</w:t>
      </w:r>
      <w:r w:rsidRPr="00520BC3">
        <w:rPr>
          <w:rFonts w:eastAsia="SimHei" w:hint="eastAsia"/>
        </w:rPr>
        <w:t>(</w:t>
      </w:r>
      <w:r w:rsidRPr="00520BC3">
        <w:rPr>
          <w:rFonts w:eastAsia="SimHei" w:hint="eastAsia"/>
        </w:rPr>
        <w:t>四</w:t>
      </w:r>
      <w:r w:rsidRPr="00520BC3">
        <w:rPr>
          <w:rFonts w:eastAsia="SimHei" w:hint="eastAsia"/>
        </w:rPr>
        <w:t xml:space="preserve">) </w:t>
      </w:r>
      <w:r w:rsidRPr="00520BC3">
        <w:rPr>
          <w:rFonts w:eastAsia="SimHei" w:hint="eastAsia"/>
        </w:rPr>
        <w:t>被拘留的人的拘留地点以及后来转押的任何地点；</w:t>
      </w:r>
      <w:r w:rsidRPr="00520BC3">
        <w:rPr>
          <w:rFonts w:eastAsia="SimHei" w:hint="eastAsia"/>
        </w:rPr>
        <w:t>(</w:t>
      </w:r>
      <w:r w:rsidRPr="00520BC3">
        <w:rPr>
          <w:rFonts w:eastAsia="SimHei" w:hint="eastAsia"/>
        </w:rPr>
        <w:t>五</w:t>
      </w:r>
      <w:r w:rsidRPr="00520BC3">
        <w:rPr>
          <w:rFonts w:eastAsia="SimHei" w:hint="eastAsia"/>
        </w:rPr>
        <w:t xml:space="preserve">) </w:t>
      </w:r>
      <w:r w:rsidRPr="00520BC3">
        <w:rPr>
          <w:rFonts w:eastAsia="SimHei" w:hint="eastAsia"/>
        </w:rPr>
        <w:t>在羁押期间负责该人的官员的姓名；</w:t>
      </w:r>
      <w:r w:rsidRPr="00520BC3">
        <w:rPr>
          <w:rFonts w:eastAsia="SimHei" w:hint="eastAsia"/>
        </w:rPr>
        <w:t>(</w:t>
      </w:r>
      <w:r w:rsidRPr="00520BC3">
        <w:rPr>
          <w:rFonts w:eastAsia="SimHei" w:hint="eastAsia"/>
        </w:rPr>
        <w:t>六</w:t>
      </w:r>
      <w:r w:rsidRPr="00520BC3">
        <w:rPr>
          <w:rFonts w:eastAsia="SimHei" w:hint="eastAsia"/>
        </w:rPr>
        <w:t xml:space="preserve">) </w:t>
      </w:r>
      <w:r w:rsidRPr="00520BC3">
        <w:rPr>
          <w:rFonts w:eastAsia="SimHei" w:hint="eastAsia"/>
        </w:rPr>
        <w:t>被拘留者在拘留时是否有任何受伤的迹象。缔约国应开展系统的监测和视察，以确保按照《保护所有遭受任何形式拘留或监禁的人的原则》</w:t>
      </w:r>
      <w:r w:rsidRPr="00520BC3">
        <w:rPr>
          <w:rFonts w:eastAsia="SimHei" w:hint="eastAsia"/>
        </w:rPr>
        <w:t>(</w:t>
      </w:r>
      <w:r w:rsidRPr="00520BC3">
        <w:rPr>
          <w:rFonts w:eastAsia="SimHei" w:hint="eastAsia"/>
        </w:rPr>
        <w:t>大会</w:t>
      </w:r>
      <w:r w:rsidRPr="00520BC3">
        <w:rPr>
          <w:rFonts w:eastAsia="SimHei" w:hint="eastAsia"/>
        </w:rPr>
        <w:t>1998</w:t>
      </w:r>
      <w:r w:rsidRPr="00520BC3">
        <w:rPr>
          <w:rFonts w:eastAsia="SimHei" w:hint="eastAsia"/>
        </w:rPr>
        <w:t>年</w:t>
      </w:r>
      <w:r w:rsidRPr="00520BC3">
        <w:rPr>
          <w:rFonts w:eastAsia="SimHei" w:hint="eastAsia"/>
        </w:rPr>
        <w:t>12</w:t>
      </w:r>
      <w:r w:rsidRPr="00520BC3">
        <w:rPr>
          <w:rFonts w:eastAsia="SimHei" w:hint="eastAsia"/>
        </w:rPr>
        <w:t>月</w:t>
      </w:r>
      <w:r w:rsidRPr="00520BC3">
        <w:rPr>
          <w:rFonts w:eastAsia="SimHei" w:hint="eastAsia"/>
        </w:rPr>
        <w:t>9</w:t>
      </w:r>
      <w:r w:rsidRPr="00520BC3">
        <w:rPr>
          <w:rFonts w:eastAsia="SimHei" w:hint="eastAsia"/>
        </w:rPr>
        <w:t>日第</w:t>
      </w:r>
      <w:r w:rsidRPr="00520BC3">
        <w:rPr>
          <w:rFonts w:eastAsia="SimHei" w:hint="eastAsia"/>
        </w:rPr>
        <w:t>43/173</w:t>
      </w:r>
      <w:r w:rsidRPr="00520BC3">
        <w:rPr>
          <w:rFonts w:eastAsia="SimHei" w:hint="eastAsia"/>
        </w:rPr>
        <w:t>号决议</w:t>
      </w:r>
      <w:r w:rsidRPr="00520BC3">
        <w:rPr>
          <w:rFonts w:eastAsia="SimHei" w:hint="eastAsia"/>
        </w:rPr>
        <w:t>)</w:t>
      </w:r>
      <w:r w:rsidRPr="00520BC3">
        <w:rPr>
          <w:rFonts w:eastAsia="SimHei" w:hint="eastAsia"/>
        </w:rPr>
        <w:t>履行这项义务。</w:t>
      </w:r>
    </w:p>
    <w:p w:rsidR="006F529D" w:rsidRDefault="006F529D" w:rsidP="006F529D">
      <w:pPr>
        <w:pStyle w:val="H23GC"/>
        <w:rPr>
          <w:rFonts w:hint="eastAsia"/>
        </w:rPr>
      </w:pPr>
      <w:r>
        <w:rPr>
          <w:rFonts w:hint="eastAsia"/>
        </w:rPr>
        <w:tab/>
      </w:r>
      <w:r>
        <w:rPr>
          <w:rFonts w:hint="eastAsia"/>
        </w:rPr>
        <w:tab/>
      </w:r>
      <w:r>
        <w:rPr>
          <w:rFonts w:hint="eastAsia"/>
        </w:rPr>
        <w:t>执法官员使用武力的情况以及立即全面公正的调查</w:t>
      </w:r>
    </w:p>
    <w:p w:rsidR="006F529D" w:rsidRDefault="006F529D" w:rsidP="006F529D">
      <w:pPr>
        <w:pStyle w:val="SingleTxtGC"/>
        <w:rPr>
          <w:rFonts w:hint="eastAsia"/>
        </w:rPr>
      </w:pPr>
      <w:r>
        <w:rPr>
          <w:rFonts w:hint="eastAsia"/>
        </w:rPr>
        <w:t xml:space="preserve">13.  </w:t>
      </w:r>
      <w:r>
        <w:rPr>
          <w:rFonts w:hint="eastAsia"/>
        </w:rPr>
        <w:t>委员会关注地注意到有报告说，执法官员在审问或逮捕时有时使用过度或不当的武力。委员会深表遗憾，据报告，</w:t>
      </w:r>
      <w:r w:rsidRPr="00D344D2">
        <w:t>Jonathan Jacob</w:t>
      </w:r>
      <w:r>
        <w:rPr>
          <w:rFonts w:hint="eastAsia"/>
        </w:rPr>
        <w:t>遭到警察的身体暴力，于</w:t>
      </w:r>
      <w:r>
        <w:rPr>
          <w:rFonts w:hint="eastAsia"/>
        </w:rPr>
        <w:t>2010</w:t>
      </w:r>
      <w:r>
        <w:rPr>
          <w:rFonts w:hint="eastAsia"/>
        </w:rPr>
        <w:t>年</w:t>
      </w:r>
      <w:r>
        <w:rPr>
          <w:rFonts w:hint="eastAsia"/>
        </w:rPr>
        <w:t>1</w:t>
      </w:r>
      <w:r>
        <w:rPr>
          <w:rFonts w:hint="eastAsia"/>
        </w:rPr>
        <w:t>月</w:t>
      </w:r>
      <w:r>
        <w:rPr>
          <w:rFonts w:hint="eastAsia"/>
        </w:rPr>
        <w:t>6</w:t>
      </w:r>
      <w:r>
        <w:rPr>
          <w:rFonts w:hint="eastAsia"/>
        </w:rPr>
        <w:t>日死于</w:t>
      </w:r>
      <w:r w:rsidRPr="00D344D2">
        <w:t>Mortsel</w:t>
      </w:r>
      <w:r>
        <w:rPr>
          <w:rFonts w:hint="eastAsia"/>
        </w:rPr>
        <w:t>警察局的一个牢房中。委员会还深表遗憾，该事件发生三年后仍然没有开展调查，肇事者没有被绳之以法，因此依然没有受到任何惩罚。委员会关注地注意到有报告说，对被判犯酷刑和虐待罪的警察的司法制裁常常是象征性的，与有关的行为的严重性不符。尽管缔约国努力加强警察监测常设委员会</w:t>
      </w:r>
      <w:r>
        <w:rPr>
          <w:rFonts w:hint="eastAsia"/>
        </w:rPr>
        <w:t>(</w:t>
      </w:r>
      <w:r>
        <w:rPr>
          <w:rFonts w:hint="eastAsia"/>
        </w:rPr>
        <w:t>委员会</w:t>
      </w:r>
      <w:r>
        <w:rPr>
          <w:rFonts w:hint="eastAsia"/>
        </w:rPr>
        <w:t>P)</w:t>
      </w:r>
      <w:r>
        <w:rPr>
          <w:rFonts w:hint="eastAsia"/>
        </w:rPr>
        <w:t>及其调查处的独立性，但委员会仍然表示关注，有些调查者是前警察官员，这在他们需要客观有效地调查关于警察成员的酷刑和虐待行为的指称时可能会影响到他们的公正性</w:t>
      </w:r>
      <w:r>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6F529D" w:rsidRPr="00520BC3" w:rsidRDefault="006F529D" w:rsidP="006F529D">
      <w:pPr>
        <w:pStyle w:val="SingleTxtGC"/>
        <w:rPr>
          <w:rFonts w:eastAsia="SimHei" w:hint="eastAsia"/>
        </w:rPr>
      </w:pPr>
      <w:r w:rsidRPr="00520BC3">
        <w:rPr>
          <w:rFonts w:eastAsia="SimHei" w:hint="eastAsia"/>
        </w:rPr>
        <w:t>缔约国应该：</w:t>
      </w:r>
    </w:p>
    <w:p w:rsidR="006F529D" w:rsidRPr="00520BC3" w:rsidRDefault="006F529D" w:rsidP="00A84EDD">
      <w:pPr>
        <w:pStyle w:val="SingleTxtGC"/>
        <w:numPr>
          <w:ilvl w:val="0"/>
          <w:numId w:val="38"/>
        </w:numPr>
        <w:rPr>
          <w:rFonts w:eastAsia="SimHei" w:hint="eastAsia"/>
        </w:rPr>
      </w:pPr>
      <w:r w:rsidRPr="00520BC3">
        <w:rPr>
          <w:rFonts w:eastAsia="SimHei" w:hint="eastAsia"/>
        </w:rPr>
        <w:t>对指控的执法人员残暴、虐待和过度使用武力的所有案件进行迅速、彻底、有效和公正的调查，并对被判犯这种罪行的官员进行起诉和用适当的刑法予以制裁；</w:t>
      </w:r>
    </w:p>
    <w:p w:rsidR="006F529D" w:rsidRPr="00520BC3" w:rsidRDefault="006F529D" w:rsidP="00A84EDD">
      <w:pPr>
        <w:pStyle w:val="SingleTxtGC"/>
        <w:numPr>
          <w:ilvl w:val="0"/>
          <w:numId w:val="38"/>
        </w:numPr>
        <w:rPr>
          <w:rFonts w:eastAsia="SimHei" w:hint="eastAsia"/>
        </w:rPr>
      </w:pPr>
      <w:r w:rsidRPr="00520BC3">
        <w:rPr>
          <w:rFonts w:eastAsia="SimHei" w:hint="eastAsia"/>
        </w:rPr>
        <w:t>就调查</w:t>
      </w:r>
      <w:r w:rsidRPr="00292653">
        <w:t>Jonathan Jacob</w:t>
      </w:r>
      <w:r w:rsidRPr="00520BC3">
        <w:rPr>
          <w:rFonts w:eastAsia="SimHei" w:hint="eastAsia"/>
        </w:rPr>
        <w:t>案的情况提供详细的资料；</w:t>
      </w:r>
    </w:p>
    <w:p w:rsidR="006F529D" w:rsidRPr="00520BC3" w:rsidRDefault="006F529D" w:rsidP="00A84EDD">
      <w:pPr>
        <w:pStyle w:val="SingleTxtGC"/>
        <w:numPr>
          <w:ilvl w:val="0"/>
          <w:numId w:val="38"/>
        </w:numPr>
        <w:rPr>
          <w:rFonts w:eastAsia="SimHei" w:hint="eastAsia"/>
        </w:rPr>
      </w:pPr>
      <w:r w:rsidRPr="00520BC3">
        <w:rPr>
          <w:rFonts w:eastAsia="SimHei" w:hint="eastAsia"/>
        </w:rPr>
        <w:t>建立一个充分独立的机制，调查关于酷刑和虐待的指控，并就关于酷刑和残忍、不人道或有辱人格的待遇或处罚的指控建立一个具体的登记册；</w:t>
      </w:r>
    </w:p>
    <w:p w:rsidR="006F529D" w:rsidRPr="00520BC3" w:rsidRDefault="006F529D" w:rsidP="00A84EDD">
      <w:pPr>
        <w:pStyle w:val="SingleTxtGC"/>
        <w:numPr>
          <w:ilvl w:val="0"/>
          <w:numId w:val="38"/>
        </w:numPr>
        <w:rPr>
          <w:rFonts w:eastAsia="SimHei" w:hint="eastAsia"/>
        </w:rPr>
      </w:pPr>
      <w:r w:rsidRPr="00520BC3">
        <w:rPr>
          <w:rFonts w:eastAsia="SimHei" w:hint="eastAsia"/>
        </w:rPr>
        <w:t>确保执法官员在绝对禁止酷刑方面接受培训，确保他们遵守《联合国关于执法人员使用武力和火器的基本原则》；</w:t>
      </w:r>
    </w:p>
    <w:p w:rsidR="006F529D" w:rsidRPr="00520BC3" w:rsidRDefault="006F529D" w:rsidP="00A84EDD">
      <w:pPr>
        <w:pStyle w:val="SingleTxtGC"/>
        <w:numPr>
          <w:ilvl w:val="0"/>
          <w:numId w:val="38"/>
        </w:numPr>
        <w:rPr>
          <w:rFonts w:eastAsia="SimHei" w:hint="eastAsia"/>
        </w:rPr>
      </w:pPr>
      <w:r w:rsidRPr="00520BC3">
        <w:rPr>
          <w:rFonts w:eastAsia="SimHei" w:hint="eastAsia"/>
        </w:rPr>
        <w:t>采取适当步骤，进一步加强对警察力量，特别是委员会</w:t>
      </w:r>
      <w:r w:rsidRPr="00520BC3">
        <w:rPr>
          <w:rFonts w:eastAsia="SimHei" w:hint="eastAsia"/>
        </w:rPr>
        <w:t>P</w:t>
      </w:r>
      <w:r w:rsidRPr="00520BC3">
        <w:rPr>
          <w:rFonts w:eastAsia="SimHei" w:hint="eastAsia"/>
        </w:rPr>
        <w:t>及其调查处的监督和监测机制，这种机制应该由从警察外部招聘的独立专家组成。</w:t>
      </w:r>
    </w:p>
    <w:p w:rsidR="006F529D" w:rsidRDefault="006F529D" w:rsidP="006F529D">
      <w:pPr>
        <w:pStyle w:val="H23GC"/>
        <w:rPr>
          <w:rFonts w:hint="eastAsia"/>
        </w:rPr>
      </w:pPr>
      <w:r>
        <w:rPr>
          <w:rFonts w:hint="eastAsia"/>
        </w:rPr>
        <w:tab/>
      </w:r>
      <w:r>
        <w:rPr>
          <w:rFonts w:hint="eastAsia"/>
        </w:rPr>
        <w:tab/>
      </w:r>
      <w:r>
        <w:rPr>
          <w:rFonts w:hint="eastAsia"/>
        </w:rPr>
        <w:t>监狱和封闭中心的申诉机制</w:t>
      </w:r>
    </w:p>
    <w:p w:rsidR="006F529D" w:rsidRDefault="006F529D" w:rsidP="006F529D">
      <w:pPr>
        <w:pStyle w:val="SingleTxtGC"/>
        <w:rPr>
          <w:rFonts w:hint="eastAsia"/>
        </w:rPr>
      </w:pPr>
      <w:r>
        <w:rPr>
          <w:rFonts w:hint="eastAsia"/>
        </w:rPr>
        <w:t xml:space="preserve">14.  </w:t>
      </w:r>
      <w:r>
        <w:rPr>
          <w:rFonts w:hint="eastAsia"/>
        </w:rPr>
        <w:t>委员会关注地注意到，关于监狱行政、囚犯的法律地位和向独立机构申诉的权利的</w:t>
      </w:r>
      <w:r>
        <w:rPr>
          <w:rFonts w:hint="eastAsia"/>
        </w:rPr>
        <w:t>2005</w:t>
      </w:r>
      <w:r>
        <w:rPr>
          <w:rFonts w:hint="eastAsia"/>
        </w:rPr>
        <w:t>年</w:t>
      </w:r>
      <w:r>
        <w:rPr>
          <w:rFonts w:hint="eastAsia"/>
        </w:rPr>
        <w:t>1</w:t>
      </w:r>
      <w:r>
        <w:rPr>
          <w:rFonts w:hint="eastAsia"/>
        </w:rPr>
        <w:t>月</w:t>
      </w:r>
      <w:r>
        <w:rPr>
          <w:rFonts w:hint="eastAsia"/>
        </w:rPr>
        <w:t>12</w:t>
      </w:r>
      <w:r>
        <w:rPr>
          <w:rFonts w:hint="eastAsia"/>
        </w:rPr>
        <w:t>日《原则法》尚未生效。委员会还注意到缔约国关于申诉委员会如何在封闭中心行使职能的解释，但依然表示关注，外国人常常难以提出申诉，在申诉人被驱逐后则不通过关于案情的决定</w:t>
      </w:r>
      <w:r>
        <w:rPr>
          <w:rFonts w:hint="eastAsia"/>
        </w:rPr>
        <w:t>(</w:t>
      </w:r>
      <w:r>
        <w:rPr>
          <w:rFonts w:hint="eastAsia"/>
        </w:rPr>
        <w:t>第</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6F529D" w:rsidRPr="001A63BA" w:rsidRDefault="006F529D" w:rsidP="006F529D">
      <w:pPr>
        <w:pStyle w:val="SingleTxtGC"/>
        <w:rPr>
          <w:rFonts w:eastAsia="SimHei" w:hint="eastAsia"/>
          <w:spacing w:val="2"/>
        </w:rPr>
      </w:pPr>
      <w:r w:rsidRPr="00292653">
        <w:rPr>
          <w:rFonts w:eastAsia="SimHei" w:hint="eastAsia"/>
        </w:rPr>
        <w:t>委员会请缔约国采取措施，执行《原则法》的规定，以建立一个专用于监测和处理拘留中心的申诉的有效、独立的申诉机制。缔约国应采取必要措施，确保关于</w:t>
      </w:r>
      <w:r w:rsidRPr="001A63BA">
        <w:rPr>
          <w:rFonts w:eastAsia="SimHei" w:hint="eastAsia"/>
          <w:spacing w:val="2"/>
        </w:rPr>
        <w:t>拘留中心和监狱工作人员行为不当的所有指控得到适当的审查以及彻底公正的调查。</w:t>
      </w:r>
    </w:p>
    <w:p w:rsidR="006F529D" w:rsidRDefault="006F529D" w:rsidP="006F529D">
      <w:pPr>
        <w:pStyle w:val="H23GC"/>
        <w:rPr>
          <w:rFonts w:hint="eastAsia"/>
        </w:rPr>
      </w:pPr>
      <w:r>
        <w:rPr>
          <w:rFonts w:hint="eastAsia"/>
        </w:rPr>
        <w:tab/>
      </w:r>
      <w:r>
        <w:rPr>
          <w:rFonts w:hint="eastAsia"/>
        </w:rPr>
        <w:tab/>
      </w:r>
      <w:r>
        <w:rPr>
          <w:rFonts w:hint="eastAsia"/>
        </w:rPr>
        <w:t>拘留条件</w:t>
      </w:r>
    </w:p>
    <w:p w:rsidR="006F529D" w:rsidRDefault="006F529D" w:rsidP="006F529D">
      <w:pPr>
        <w:pStyle w:val="SingleTxtGC"/>
        <w:rPr>
          <w:rFonts w:hint="eastAsia"/>
        </w:rPr>
      </w:pPr>
      <w:r>
        <w:rPr>
          <w:rFonts w:hint="eastAsia"/>
        </w:rPr>
        <w:t xml:space="preserve">15.  </w:t>
      </w:r>
      <w:r>
        <w:rPr>
          <w:rFonts w:hint="eastAsia"/>
        </w:rPr>
        <w:t>委员会欢迎缔约国采取措施，减缓监狱中人满为患的情况，如通过了一项总计划，规定改造和扩大现有的监狱，建立新的监狱设施。但是，委员会表示关注，有些拘留中心的拥挤率在</w:t>
      </w:r>
      <w:r>
        <w:rPr>
          <w:rFonts w:hint="eastAsia"/>
        </w:rPr>
        <w:t>50%</w:t>
      </w:r>
      <w:r>
        <w:rPr>
          <w:rFonts w:hint="eastAsia"/>
        </w:rPr>
        <w:t>以上，这会酿成囚犯之间的暴力，造成监管人员频繁使用武力。委员会还表示关注，若干拘留地点的卫生条件差，保健服务不足，医疗人员缺乏，而且还存在着没有将被判刑的囚犯与还押囚犯分开关押以及将成年人与未成年人分开关押的情况。它表示遗憾，工作条件差，造成监狱工作人员的罢工，这对拘留条件产生了有害的影响</w:t>
      </w:r>
      <w:r>
        <w:rPr>
          <w:rFonts w:hint="eastAsia"/>
        </w:rPr>
        <w:t>(</w:t>
      </w:r>
      <w:r>
        <w:rPr>
          <w:rFonts w:hint="eastAsia"/>
        </w:rPr>
        <w:t>第</w:t>
      </w:r>
      <w:r>
        <w:rPr>
          <w:rFonts w:hint="eastAsia"/>
        </w:rPr>
        <w:t>11</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6F529D" w:rsidRPr="00292653" w:rsidRDefault="006F529D" w:rsidP="006F529D">
      <w:pPr>
        <w:pStyle w:val="SingleTxtGC"/>
        <w:rPr>
          <w:rFonts w:eastAsia="SimHei" w:hint="eastAsia"/>
        </w:rPr>
      </w:pPr>
      <w:r w:rsidRPr="00292653">
        <w:rPr>
          <w:rFonts w:eastAsia="SimHei" w:hint="eastAsia"/>
        </w:rPr>
        <w:t>委员会建议缔约国：</w:t>
      </w:r>
    </w:p>
    <w:p w:rsidR="006F529D" w:rsidRPr="00292653" w:rsidRDefault="006F529D" w:rsidP="00400C62">
      <w:pPr>
        <w:pStyle w:val="SingleTxtGC"/>
        <w:numPr>
          <w:ilvl w:val="0"/>
          <w:numId w:val="39"/>
        </w:numPr>
        <w:rPr>
          <w:rFonts w:eastAsia="SimHei" w:hint="eastAsia"/>
        </w:rPr>
      </w:pPr>
      <w:r w:rsidRPr="00292653">
        <w:rPr>
          <w:rFonts w:eastAsia="SimHei" w:hint="eastAsia"/>
        </w:rPr>
        <w:t>加紧努力，减缓监狱和其他拘留地点的拥挤情况，特别是要利用《联合国非拘禁措施最低限度标准规则》</w:t>
      </w:r>
      <w:r w:rsidRPr="00292653">
        <w:rPr>
          <w:rFonts w:eastAsia="SimHei" w:hint="eastAsia"/>
        </w:rPr>
        <w:t>(</w:t>
      </w:r>
      <w:r w:rsidRPr="00292653">
        <w:rPr>
          <w:rFonts w:eastAsia="SimHei" w:hint="eastAsia"/>
        </w:rPr>
        <w:t>“京都规则”</w:t>
      </w:r>
      <w:r w:rsidRPr="00292653">
        <w:rPr>
          <w:rFonts w:eastAsia="SimHei" w:hint="eastAsia"/>
        </w:rPr>
        <w:t>)</w:t>
      </w:r>
      <w:r w:rsidRPr="00292653">
        <w:rPr>
          <w:rFonts w:eastAsia="SimHei" w:hint="eastAsia"/>
        </w:rPr>
        <w:t>和《联合国关于女性囚犯待遇和女性罪犯非拘禁措施的规则》</w:t>
      </w:r>
      <w:r w:rsidRPr="00292653">
        <w:rPr>
          <w:rFonts w:eastAsia="SimHei" w:hint="eastAsia"/>
        </w:rPr>
        <w:t>(</w:t>
      </w:r>
      <w:r w:rsidRPr="00292653">
        <w:rPr>
          <w:rFonts w:eastAsia="SimHei" w:hint="eastAsia"/>
        </w:rPr>
        <w:t>“曼谷规则”</w:t>
      </w:r>
      <w:r w:rsidRPr="00292653">
        <w:rPr>
          <w:rFonts w:eastAsia="SimHei" w:hint="eastAsia"/>
        </w:rPr>
        <w:t>)</w:t>
      </w:r>
      <w:r w:rsidRPr="00292653">
        <w:rPr>
          <w:rFonts w:eastAsia="SimHei" w:hint="eastAsia"/>
        </w:rPr>
        <w:t>所规定的非拘禁措施；</w:t>
      </w:r>
    </w:p>
    <w:p w:rsidR="006F529D" w:rsidRPr="00292653" w:rsidRDefault="006F529D" w:rsidP="00400C62">
      <w:pPr>
        <w:pStyle w:val="SingleTxtGC"/>
        <w:numPr>
          <w:ilvl w:val="0"/>
          <w:numId w:val="39"/>
        </w:numPr>
        <w:rPr>
          <w:rFonts w:eastAsia="SimHei" w:hint="eastAsia"/>
        </w:rPr>
      </w:pPr>
      <w:r w:rsidRPr="00292653">
        <w:rPr>
          <w:rFonts w:eastAsia="SimHei" w:hint="eastAsia"/>
        </w:rPr>
        <w:t>继续改善监狱和其他拘留地点的基础设施，确保缔约国的拘留条件不酿成囚犯之间的暴力；</w:t>
      </w:r>
    </w:p>
    <w:p w:rsidR="006F529D" w:rsidRPr="00292653" w:rsidRDefault="006F529D" w:rsidP="00400C62">
      <w:pPr>
        <w:pStyle w:val="SingleTxtGC"/>
        <w:numPr>
          <w:ilvl w:val="0"/>
          <w:numId w:val="39"/>
        </w:numPr>
        <w:rPr>
          <w:rFonts w:eastAsia="SimHei" w:hint="eastAsia"/>
        </w:rPr>
      </w:pPr>
      <w:r w:rsidRPr="00292653">
        <w:rPr>
          <w:rFonts w:eastAsia="SimHei" w:hint="eastAsia"/>
        </w:rPr>
        <w:t>将不同类别的囚犯分开，确保还押囚犯与已决犯分开，将未成年人与成年人分开；</w:t>
      </w:r>
    </w:p>
    <w:p w:rsidR="006F529D" w:rsidRPr="00292653" w:rsidRDefault="006F529D" w:rsidP="00400C62">
      <w:pPr>
        <w:pStyle w:val="SingleTxtGC"/>
        <w:numPr>
          <w:ilvl w:val="0"/>
          <w:numId w:val="39"/>
        </w:numPr>
        <w:rPr>
          <w:rFonts w:eastAsia="SimHei" w:hint="eastAsia"/>
        </w:rPr>
      </w:pPr>
      <w:r w:rsidRPr="00292653">
        <w:rPr>
          <w:rFonts w:eastAsia="SimHei" w:hint="eastAsia"/>
        </w:rPr>
        <w:t>采取必要措施，改善监狱工作人员的工作条件，确保监狱中的服务程度能保证囚犯的基本权利得到尊重，即使在罢工的情况下。</w:t>
      </w:r>
    </w:p>
    <w:p w:rsidR="006F529D" w:rsidRDefault="006F529D" w:rsidP="006F529D">
      <w:pPr>
        <w:pStyle w:val="H23GC"/>
        <w:rPr>
          <w:rFonts w:hint="eastAsia"/>
        </w:rPr>
      </w:pPr>
      <w:r>
        <w:rPr>
          <w:rFonts w:hint="eastAsia"/>
        </w:rPr>
        <w:tab/>
      </w:r>
      <w:r>
        <w:rPr>
          <w:rFonts w:hint="eastAsia"/>
        </w:rPr>
        <w:tab/>
      </w:r>
      <w:r>
        <w:rPr>
          <w:rFonts w:hint="eastAsia"/>
        </w:rPr>
        <w:t>全身搜查</w:t>
      </w:r>
    </w:p>
    <w:p w:rsidR="006F529D" w:rsidRDefault="006F529D" w:rsidP="006F529D">
      <w:pPr>
        <w:pStyle w:val="SingleTxtGC"/>
        <w:rPr>
          <w:rFonts w:hint="eastAsia"/>
        </w:rPr>
      </w:pPr>
      <w:r>
        <w:rPr>
          <w:rFonts w:hint="eastAsia"/>
        </w:rPr>
        <w:t xml:space="preserve">16.  </w:t>
      </w:r>
      <w:r>
        <w:rPr>
          <w:rFonts w:hint="eastAsia"/>
        </w:rPr>
        <w:t>委员会表示关注，</w:t>
      </w:r>
      <w:r>
        <w:rPr>
          <w:rFonts w:hint="eastAsia"/>
        </w:rPr>
        <w:t>2013</w:t>
      </w:r>
      <w:r>
        <w:rPr>
          <w:rFonts w:hint="eastAsia"/>
        </w:rPr>
        <w:t>年</w:t>
      </w:r>
      <w:r>
        <w:rPr>
          <w:rFonts w:hint="eastAsia"/>
        </w:rPr>
        <w:t>7</w:t>
      </w:r>
      <w:r>
        <w:rPr>
          <w:rFonts w:hint="eastAsia"/>
        </w:rPr>
        <w:t>月</w:t>
      </w:r>
      <w:r>
        <w:rPr>
          <w:rFonts w:hint="eastAsia"/>
        </w:rPr>
        <w:t>1</w:t>
      </w:r>
      <w:r>
        <w:rPr>
          <w:rFonts w:hint="eastAsia"/>
        </w:rPr>
        <w:t>日的法令对《原则法》作了修正，允许在被拘留者接触了外部世界后对他进行例行的全身搜查。虽然宪法法院裁定应该暂停实施这些措施，但委员会仍然表示关注，这种措施尚未被废除，可能会在今后予以实施</w:t>
      </w:r>
      <w:r>
        <w:rPr>
          <w:rFonts w:hint="eastAsia"/>
        </w:rPr>
        <w:t>(</w:t>
      </w:r>
      <w:r>
        <w:rPr>
          <w:rFonts w:hint="eastAsia"/>
        </w:rPr>
        <w:t>第</w:t>
      </w:r>
      <w:r>
        <w:rPr>
          <w:rFonts w:hint="eastAsia"/>
        </w:rPr>
        <w:t>11</w:t>
      </w:r>
      <w:r>
        <w:rPr>
          <w:rFonts w:hint="eastAsia"/>
        </w:rPr>
        <w:t>条</w:t>
      </w:r>
      <w:r>
        <w:rPr>
          <w:rFonts w:hint="eastAsia"/>
        </w:rPr>
        <w:t>)</w:t>
      </w:r>
      <w:r>
        <w:rPr>
          <w:rFonts w:hint="eastAsia"/>
        </w:rPr>
        <w:t>。</w:t>
      </w:r>
    </w:p>
    <w:p w:rsidR="006F529D" w:rsidRPr="00656F63" w:rsidRDefault="006F529D" w:rsidP="006F529D">
      <w:pPr>
        <w:pStyle w:val="SingleTxtGC"/>
        <w:rPr>
          <w:rFonts w:eastAsia="SimHei" w:hint="eastAsia"/>
        </w:rPr>
      </w:pPr>
      <w:r w:rsidRPr="00656F63">
        <w:rPr>
          <w:rFonts w:eastAsia="SimHei" w:hint="eastAsia"/>
        </w:rPr>
        <w:t>委员会促请缔约国废除</w:t>
      </w:r>
      <w:r w:rsidRPr="00656F63">
        <w:rPr>
          <w:rFonts w:eastAsia="SimHei" w:hint="eastAsia"/>
        </w:rPr>
        <w:t>2013</w:t>
      </w:r>
      <w:r w:rsidRPr="00656F63">
        <w:rPr>
          <w:rFonts w:eastAsia="SimHei" w:hint="eastAsia"/>
        </w:rPr>
        <w:t>年</w:t>
      </w:r>
      <w:r w:rsidRPr="00656F63">
        <w:rPr>
          <w:rFonts w:eastAsia="SimHei" w:hint="eastAsia"/>
        </w:rPr>
        <w:t>7</w:t>
      </w:r>
      <w:r w:rsidRPr="00656F63">
        <w:rPr>
          <w:rFonts w:eastAsia="SimHei" w:hint="eastAsia"/>
        </w:rPr>
        <w:t>月</w:t>
      </w:r>
      <w:r w:rsidRPr="00656F63">
        <w:rPr>
          <w:rFonts w:eastAsia="SimHei" w:hint="eastAsia"/>
        </w:rPr>
        <w:t>1</w:t>
      </w:r>
      <w:r w:rsidRPr="00656F63">
        <w:rPr>
          <w:rFonts w:eastAsia="SimHei" w:hint="eastAsia"/>
        </w:rPr>
        <w:t>日的法令关于允许系统身体搜查的规定。委员会应确保身体搜查只在例外情况下进行，而且要采取尽量不侵入的手段，并充分尊重人的尊严。缔约国应采取步骤，通过精确和严格的指令，限制使用身体搜查。</w:t>
      </w:r>
    </w:p>
    <w:p w:rsidR="006F529D" w:rsidRDefault="006F529D" w:rsidP="006F529D">
      <w:pPr>
        <w:pStyle w:val="H23GC"/>
        <w:rPr>
          <w:rFonts w:hint="eastAsia"/>
        </w:rPr>
      </w:pPr>
      <w:r>
        <w:rPr>
          <w:rFonts w:hint="eastAsia"/>
        </w:rPr>
        <w:tab/>
      </w:r>
      <w:r>
        <w:rPr>
          <w:rFonts w:hint="eastAsia"/>
        </w:rPr>
        <w:tab/>
      </w:r>
      <w:r>
        <w:rPr>
          <w:rFonts w:hint="eastAsia"/>
        </w:rPr>
        <w:t>在绝对禁止酷刑方面对政府官员的培训</w:t>
      </w:r>
    </w:p>
    <w:p w:rsidR="006F529D" w:rsidRPr="00400C62" w:rsidRDefault="006F529D" w:rsidP="006F529D">
      <w:pPr>
        <w:pStyle w:val="SingleTxtGC"/>
        <w:rPr>
          <w:rFonts w:hint="eastAsia"/>
          <w:spacing w:val="-6"/>
          <w:lang w:val="en-GB"/>
        </w:rPr>
      </w:pPr>
      <w:r>
        <w:rPr>
          <w:rFonts w:hint="eastAsia"/>
        </w:rPr>
        <w:t>17</w:t>
      </w:r>
      <w:r>
        <w:t>.</w:t>
      </w:r>
      <w:r>
        <w:rPr>
          <w:rFonts w:hint="eastAsia"/>
        </w:rPr>
        <w:t xml:space="preserve">  </w:t>
      </w:r>
      <w:r>
        <w:rPr>
          <w:rFonts w:hint="eastAsia"/>
        </w:rPr>
        <w:t>委员会注意到缔约国在报告中和在对话期间就为法官、检察官、警察、监狱官员和军人在人权方面举办的培训班、研讨会和课程而提供的资料。然而，委员会表示关注，为国家警察部队成员举行的培训课程以及为公务员、政府和行政官员提供的其他培训课程都没有直接提到《公约》和禁止酷刑</w:t>
      </w:r>
      <w:r w:rsidRPr="007D5668">
        <w:rPr>
          <w:lang w:val="en-GB"/>
        </w:rPr>
        <w:t>(CAT/C/BEL/CO/</w:t>
      </w:r>
      <w:r>
        <w:rPr>
          <w:lang w:val="en-GB"/>
        </w:rPr>
        <w:t>2,</w:t>
      </w:r>
      <w:r w:rsidRPr="007D5668">
        <w:rPr>
          <w:lang w:val="en-GB"/>
        </w:rPr>
        <w:t xml:space="preserve"> </w:t>
      </w:r>
      <w:r>
        <w:rPr>
          <w:rFonts w:hint="eastAsia"/>
          <w:lang w:val="en-GB"/>
        </w:rPr>
        <w:t>第</w:t>
      </w:r>
      <w:r w:rsidRPr="007D5668">
        <w:rPr>
          <w:lang w:val="en-GB"/>
        </w:rPr>
        <w:t>15</w:t>
      </w:r>
      <w:r>
        <w:rPr>
          <w:rFonts w:hint="eastAsia"/>
          <w:lang w:val="en-GB"/>
        </w:rPr>
        <w:t>段</w:t>
      </w:r>
      <w:r w:rsidRPr="007D5668">
        <w:rPr>
          <w:lang w:val="en-GB"/>
        </w:rPr>
        <w:t>)</w:t>
      </w:r>
      <w:r>
        <w:rPr>
          <w:rFonts w:hint="eastAsia"/>
          <w:lang w:val="en-GB"/>
        </w:rPr>
        <w:t>。委员会还表示遗憾，《警务伦理守则》还没有明</w:t>
      </w:r>
      <w:r w:rsidRPr="00400C62">
        <w:rPr>
          <w:rFonts w:hint="eastAsia"/>
          <w:spacing w:val="-6"/>
          <w:lang w:val="en-GB"/>
        </w:rPr>
        <w:t>确禁止酷刑，也没有提到警察如果不履行义务可能会受到的制裁</w:t>
      </w:r>
      <w:r w:rsidRPr="00400C62">
        <w:rPr>
          <w:rFonts w:hint="eastAsia"/>
          <w:spacing w:val="-6"/>
          <w:lang w:val="en-GB"/>
        </w:rPr>
        <w:t>(</w:t>
      </w:r>
      <w:r w:rsidRPr="00400C62">
        <w:rPr>
          <w:rFonts w:hint="eastAsia"/>
          <w:spacing w:val="-6"/>
          <w:lang w:val="en-GB"/>
        </w:rPr>
        <w:t>第</w:t>
      </w:r>
      <w:r w:rsidRPr="00400C62">
        <w:rPr>
          <w:rFonts w:hint="eastAsia"/>
          <w:spacing w:val="-6"/>
          <w:lang w:val="en-GB"/>
        </w:rPr>
        <w:t>2</w:t>
      </w:r>
      <w:r w:rsidRPr="00400C62">
        <w:rPr>
          <w:rFonts w:hint="eastAsia"/>
          <w:spacing w:val="-6"/>
          <w:lang w:val="en-GB"/>
        </w:rPr>
        <w:t>、</w:t>
      </w:r>
      <w:r w:rsidRPr="00400C62">
        <w:rPr>
          <w:rFonts w:hint="eastAsia"/>
          <w:spacing w:val="-6"/>
          <w:lang w:val="en-GB"/>
        </w:rPr>
        <w:t>10</w:t>
      </w:r>
      <w:r w:rsidRPr="00400C62">
        <w:rPr>
          <w:rFonts w:hint="eastAsia"/>
          <w:spacing w:val="-6"/>
          <w:lang w:val="en-GB"/>
        </w:rPr>
        <w:t>和</w:t>
      </w:r>
      <w:r w:rsidRPr="00400C62">
        <w:rPr>
          <w:rFonts w:hint="eastAsia"/>
          <w:spacing w:val="-6"/>
          <w:lang w:val="en-GB"/>
        </w:rPr>
        <w:t>16</w:t>
      </w:r>
      <w:r w:rsidRPr="00400C62">
        <w:rPr>
          <w:rFonts w:hint="eastAsia"/>
          <w:spacing w:val="-6"/>
          <w:lang w:val="en-GB"/>
        </w:rPr>
        <w:t>条</w:t>
      </w:r>
      <w:r w:rsidRPr="00400C62">
        <w:rPr>
          <w:rFonts w:hint="eastAsia"/>
          <w:spacing w:val="-6"/>
          <w:lang w:val="en-GB"/>
        </w:rPr>
        <w:t>)</w:t>
      </w:r>
      <w:r w:rsidRPr="00400C62">
        <w:rPr>
          <w:rFonts w:hint="eastAsia"/>
          <w:spacing w:val="-6"/>
          <w:lang w:val="en-GB"/>
        </w:rPr>
        <w:t>。</w:t>
      </w:r>
    </w:p>
    <w:p w:rsidR="006F529D" w:rsidRPr="007F7A70" w:rsidRDefault="006F529D" w:rsidP="006F529D">
      <w:pPr>
        <w:pStyle w:val="SingleTxtGC"/>
        <w:rPr>
          <w:rFonts w:eastAsia="SimHei" w:hint="eastAsia"/>
          <w:lang w:val="en-GB"/>
        </w:rPr>
      </w:pPr>
      <w:r w:rsidRPr="007F7A70">
        <w:rPr>
          <w:rFonts w:eastAsia="SimHei" w:hint="eastAsia"/>
          <w:lang w:val="en-GB"/>
        </w:rPr>
        <w:t>缔约国应进一步拟订和加强培训方案，以确保所有官员，首先是法官和执法官员、军人和监狱工作人员熟悉《公约》的规定，特别是要充分知道必须绝对禁止酷刑。此外，所有有关人员，包括保健专业人员，凡是与囚犯和寻求庇护者有接触的，均应在如何确定酷刑和虐待</w:t>
      </w:r>
      <w:r>
        <w:rPr>
          <w:rFonts w:eastAsia="SimHei" w:hint="eastAsia"/>
          <w:lang w:val="en-GB"/>
        </w:rPr>
        <w:t>的</w:t>
      </w:r>
      <w:r w:rsidRPr="007F7A70">
        <w:rPr>
          <w:rFonts w:eastAsia="SimHei" w:hint="eastAsia"/>
          <w:lang w:val="en-GB"/>
        </w:rPr>
        <w:t>痕迹方面接受具体培训。这种培训应包括对使用《酷刑和其他残忍、不人道或有辱人格的待遇或处罚的有效调查和文件记录手册》</w:t>
      </w:r>
      <w:r w:rsidRPr="007F7A70">
        <w:rPr>
          <w:rFonts w:eastAsia="SimHei" w:hint="eastAsia"/>
          <w:lang w:val="en-GB"/>
        </w:rPr>
        <w:t>(</w:t>
      </w:r>
      <w:r w:rsidRPr="007F7A70">
        <w:rPr>
          <w:rFonts w:eastAsia="SimHei" w:hint="eastAsia"/>
          <w:lang w:val="en-GB"/>
        </w:rPr>
        <w:t>“伊斯坦布尔议定书”</w:t>
      </w:r>
      <w:r w:rsidRPr="007F7A70">
        <w:rPr>
          <w:rFonts w:eastAsia="SimHei" w:hint="eastAsia"/>
          <w:lang w:val="en-GB"/>
        </w:rPr>
        <w:t>)</w:t>
      </w:r>
      <w:r w:rsidRPr="007F7A70">
        <w:rPr>
          <w:rFonts w:eastAsia="SimHei" w:hint="eastAsia"/>
          <w:lang w:val="en-GB"/>
        </w:rPr>
        <w:t>的介绍。此外，缔约国应逐渐建立评价机制，评估这种培训和教育方案的效力和影响。委员会还请缔约国采取必要步骤，将明确禁止酷刑的规定列入《警务伦理守则》，并确保警察在履行职务时遵守严格禁止酷刑的规定。</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缔约国与红十字国际委员会</w:t>
      </w:r>
      <w:r>
        <w:rPr>
          <w:rFonts w:hint="eastAsia"/>
          <w:lang w:val="en-GB"/>
        </w:rPr>
        <w:t>(</w:t>
      </w:r>
      <w:r>
        <w:rPr>
          <w:rFonts w:hint="eastAsia"/>
          <w:lang w:val="en-GB"/>
        </w:rPr>
        <w:t>红十字委员会</w:t>
      </w:r>
      <w:r>
        <w:rPr>
          <w:rFonts w:hint="eastAsia"/>
          <w:lang w:val="en-GB"/>
        </w:rPr>
        <w:t>)</w:t>
      </w:r>
      <w:r>
        <w:rPr>
          <w:rFonts w:hint="eastAsia"/>
          <w:lang w:val="en-GB"/>
        </w:rPr>
        <w:t>之间的协议</w:t>
      </w:r>
    </w:p>
    <w:p w:rsidR="006F529D" w:rsidRDefault="006F529D" w:rsidP="006F529D">
      <w:pPr>
        <w:pStyle w:val="SingleTxtGC"/>
        <w:rPr>
          <w:rFonts w:hint="eastAsia"/>
          <w:lang w:val="en-GB"/>
        </w:rPr>
      </w:pPr>
      <w:r>
        <w:rPr>
          <w:rFonts w:hint="eastAsia"/>
          <w:lang w:val="en-GB"/>
        </w:rPr>
        <w:t>18</w:t>
      </w:r>
      <w:r>
        <w:rPr>
          <w:lang w:val="en-GB"/>
        </w:rPr>
        <w:t>.</w:t>
      </w:r>
      <w:r>
        <w:rPr>
          <w:rFonts w:hint="eastAsia"/>
          <w:lang w:val="en-GB"/>
        </w:rPr>
        <w:t xml:space="preserve">  </w:t>
      </w:r>
      <w:r>
        <w:rPr>
          <w:rFonts w:hint="eastAsia"/>
          <w:lang w:val="en-GB"/>
        </w:rPr>
        <w:t>委员会注意到，</w:t>
      </w:r>
      <w:r>
        <w:rPr>
          <w:rFonts w:hint="eastAsia"/>
          <w:lang w:val="en-GB"/>
        </w:rPr>
        <w:t>2010</w:t>
      </w:r>
      <w:r>
        <w:rPr>
          <w:rFonts w:hint="eastAsia"/>
          <w:lang w:val="en-GB"/>
        </w:rPr>
        <w:t>年</w:t>
      </w:r>
      <w:r>
        <w:rPr>
          <w:rFonts w:hint="eastAsia"/>
          <w:lang w:val="en-GB"/>
        </w:rPr>
        <w:t>4</w:t>
      </w:r>
      <w:r>
        <w:rPr>
          <w:rFonts w:hint="eastAsia"/>
          <w:lang w:val="en-GB"/>
        </w:rPr>
        <w:t>月，缔约国与红十字委员会达成了一项原则协议，允许红十字委员会的工作人员访问因反恐而被拘留的人，并评估他们的拘留和或监禁条件。但它表示遗憾，这项协议尚未落实</w:t>
      </w:r>
      <w:r>
        <w:rPr>
          <w:rFonts w:hint="eastAsia"/>
          <w:lang w:val="en-GB"/>
        </w:rPr>
        <w:t>(</w:t>
      </w:r>
      <w:r>
        <w:rPr>
          <w:rFonts w:hint="eastAsia"/>
          <w:lang w:val="en-GB"/>
        </w:rPr>
        <w:t>第</w:t>
      </w:r>
      <w:r>
        <w:rPr>
          <w:rFonts w:hint="eastAsia"/>
          <w:lang w:val="en-GB"/>
        </w:rPr>
        <w:t>2</w:t>
      </w:r>
      <w:r>
        <w:rPr>
          <w:rFonts w:hint="eastAsia"/>
          <w:lang w:val="en-GB"/>
        </w:rPr>
        <w:t>、</w:t>
      </w:r>
      <w:r>
        <w:rPr>
          <w:rFonts w:hint="eastAsia"/>
          <w:lang w:val="en-GB"/>
        </w:rPr>
        <w:t>11</w:t>
      </w:r>
      <w:r>
        <w:rPr>
          <w:rFonts w:hint="eastAsia"/>
          <w:lang w:val="en-GB"/>
        </w:rPr>
        <w:t>和</w:t>
      </w:r>
      <w:r>
        <w:rPr>
          <w:rFonts w:hint="eastAsia"/>
          <w:lang w:val="en-GB"/>
        </w:rPr>
        <w:t>16</w:t>
      </w:r>
      <w:r>
        <w:rPr>
          <w:rFonts w:hint="eastAsia"/>
          <w:lang w:val="en-GB"/>
        </w:rPr>
        <w:t>条</w:t>
      </w:r>
      <w:r>
        <w:rPr>
          <w:rFonts w:hint="eastAsia"/>
          <w:lang w:val="en-GB"/>
        </w:rPr>
        <w:t>)</w:t>
      </w:r>
      <w:r>
        <w:rPr>
          <w:rFonts w:hint="eastAsia"/>
          <w:lang w:val="en-GB"/>
        </w:rPr>
        <w:t>。</w:t>
      </w:r>
    </w:p>
    <w:p w:rsidR="006F529D" w:rsidRPr="00CD679B" w:rsidRDefault="006F529D" w:rsidP="006F529D">
      <w:pPr>
        <w:pStyle w:val="SingleTxtGC"/>
        <w:rPr>
          <w:rFonts w:eastAsia="SimHei" w:hint="eastAsia"/>
          <w:lang w:val="en-GB"/>
        </w:rPr>
      </w:pPr>
      <w:r w:rsidRPr="00CD679B">
        <w:rPr>
          <w:rFonts w:eastAsia="SimHei" w:hint="eastAsia"/>
          <w:lang w:val="en-GB"/>
        </w:rPr>
        <w:t>委员会鼓励缔约国尽快落实与红十字委员会的协议，以便使这一国际人道主义组织能够客观地评价因反恐而被拘留的人的拘留条件。</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被拘留者的心理保健</w:t>
      </w:r>
    </w:p>
    <w:p w:rsidR="006F529D" w:rsidRDefault="006F529D" w:rsidP="006F529D">
      <w:pPr>
        <w:pStyle w:val="SingleTxtGC"/>
        <w:rPr>
          <w:rFonts w:hint="eastAsia"/>
          <w:lang w:val="en-GB"/>
        </w:rPr>
      </w:pPr>
      <w:r>
        <w:rPr>
          <w:rFonts w:hint="eastAsia"/>
          <w:lang w:val="en-GB"/>
        </w:rPr>
        <w:t>19</w:t>
      </w:r>
      <w:r>
        <w:rPr>
          <w:lang w:val="en-GB"/>
        </w:rPr>
        <w:t>.</w:t>
      </w:r>
      <w:r>
        <w:rPr>
          <w:rFonts w:hint="eastAsia"/>
          <w:lang w:val="en-GB"/>
        </w:rPr>
        <w:t xml:space="preserve">  </w:t>
      </w:r>
      <w:r>
        <w:rPr>
          <w:rFonts w:hint="eastAsia"/>
          <w:lang w:val="en-GB"/>
        </w:rPr>
        <w:t>委员会重申它关注缔约国监狱系统关押患有严重心理疾病的囚犯的条件。委员会表示遗憾，由于缺乏合格的人员和适当设施，因此，监狱中提供的心理保健服务仍然不足</w:t>
      </w:r>
      <w:r>
        <w:rPr>
          <w:rFonts w:hint="eastAsia"/>
          <w:lang w:val="en-GB"/>
        </w:rPr>
        <w:t>(</w:t>
      </w:r>
      <w:r>
        <w:rPr>
          <w:rFonts w:hint="eastAsia"/>
          <w:lang w:val="en-GB"/>
        </w:rPr>
        <w:t>第</w:t>
      </w:r>
      <w:r>
        <w:rPr>
          <w:rFonts w:hint="eastAsia"/>
          <w:lang w:val="en-GB"/>
        </w:rPr>
        <w:t>11</w:t>
      </w:r>
      <w:r>
        <w:rPr>
          <w:rFonts w:hint="eastAsia"/>
          <w:lang w:val="en-GB"/>
        </w:rPr>
        <w:t>和</w:t>
      </w:r>
      <w:r>
        <w:rPr>
          <w:rFonts w:hint="eastAsia"/>
          <w:lang w:val="en-GB"/>
        </w:rPr>
        <w:t>16</w:t>
      </w:r>
      <w:r>
        <w:rPr>
          <w:rFonts w:hint="eastAsia"/>
          <w:lang w:val="en-GB"/>
        </w:rPr>
        <w:t>条</w:t>
      </w:r>
      <w:r>
        <w:rPr>
          <w:rFonts w:hint="eastAsia"/>
          <w:lang w:val="en-GB"/>
        </w:rPr>
        <w:t>)</w:t>
      </w:r>
      <w:r>
        <w:rPr>
          <w:rFonts w:hint="eastAsia"/>
          <w:lang w:val="en-GB"/>
        </w:rPr>
        <w:t>。</w:t>
      </w:r>
    </w:p>
    <w:p w:rsidR="006F529D" w:rsidRPr="00CD679B" w:rsidRDefault="006F529D" w:rsidP="006F529D">
      <w:pPr>
        <w:pStyle w:val="SingleTxtGC"/>
        <w:rPr>
          <w:rFonts w:eastAsia="SimHei" w:hint="eastAsia"/>
          <w:lang w:val="en-GB"/>
        </w:rPr>
      </w:pPr>
      <w:r w:rsidRPr="00CD679B">
        <w:rPr>
          <w:rFonts w:eastAsia="SimHei" w:hint="eastAsia"/>
          <w:lang w:val="en-GB"/>
        </w:rPr>
        <w:t>委员会回顾它以前的建议</w:t>
      </w:r>
      <w:r w:rsidRPr="00CD679B">
        <w:rPr>
          <w:rFonts w:eastAsia="SimHei"/>
          <w:lang w:val="en-GB"/>
        </w:rPr>
        <w:t>(CAT/C/BEL/CO/</w:t>
      </w:r>
      <w:r>
        <w:rPr>
          <w:rFonts w:eastAsia="SimHei"/>
          <w:lang w:val="en-GB"/>
        </w:rPr>
        <w:t>2,</w:t>
      </w:r>
      <w:r w:rsidRPr="00CD679B">
        <w:rPr>
          <w:rFonts w:eastAsia="SimHei"/>
          <w:lang w:val="en-GB"/>
        </w:rPr>
        <w:t xml:space="preserve"> </w:t>
      </w:r>
      <w:r w:rsidRPr="00CD679B">
        <w:rPr>
          <w:rFonts w:eastAsia="SimHei" w:hint="eastAsia"/>
          <w:lang w:val="en-GB"/>
        </w:rPr>
        <w:t>第</w:t>
      </w:r>
      <w:r w:rsidRPr="00CD679B">
        <w:rPr>
          <w:rFonts w:eastAsia="SimHei"/>
          <w:lang w:val="en-GB"/>
        </w:rPr>
        <w:t>23</w:t>
      </w:r>
      <w:r w:rsidRPr="00CD679B">
        <w:rPr>
          <w:rFonts w:eastAsia="SimHei" w:hint="eastAsia"/>
          <w:lang w:val="en-GB"/>
        </w:rPr>
        <w:t>条</w:t>
      </w:r>
      <w:r w:rsidRPr="00CD679B">
        <w:rPr>
          <w:rFonts w:eastAsia="SimHei"/>
          <w:lang w:val="en-GB"/>
        </w:rPr>
        <w:t>)</w:t>
      </w:r>
      <w:r w:rsidRPr="00CD679B">
        <w:rPr>
          <w:rFonts w:eastAsia="SimHei" w:hint="eastAsia"/>
          <w:lang w:val="en-GB"/>
        </w:rPr>
        <w:t>，请缔约国采取所有必要措施，确保有心理疾病的被拘留者获得适当的保健。为此，缔约国应增加精神病医</w:t>
      </w:r>
      <w:r>
        <w:rPr>
          <w:rFonts w:eastAsia="SimHei" w:hint="eastAsia"/>
          <w:lang w:val="en-GB"/>
        </w:rPr>
        <w:t>院</w:t>
      </w:r>
      <w:r w:rsidRPr="00CD679B">
        <w:rPr>
          <w:rFonts w:eastAsia="SimHei" w:hint="eastAsia"/>
          <w:lang w:val="en-GB"/>
        </w:rPr>
        <w:t>服务的能力，在所有监狱为获得心理保健服务提供便利。</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驱逐</w:t>
      </w:r>
    </w:p>
    <w:p w:rsidR="006F529D" w:rsidRDefault="006F529D" w:rsidP="006F529D">
      <w:pPr>
        <w:pStyle w:val="SingleTxtGC"/>
        <w:rPr>
          <w:rFonts w:hint="eastAsia"/>
          <w:lang w:val="en-GB"/>
        </w:rPr>
      </w:pPr>
      <w:r>
        <w:rPr>
          <w:rFonts w:hint="eastAsia"/>
          <w:lang w:val="en-GB"/>
        </w:rPr>
        <w:t>20</w:t>
      </w:r>
      <w:r>
        <w:rPr>
          <w:lang w:val="en-GB"/>
        </w:rPr>
        <w:t>.</w:t>
      </w:r>
      <w:r>
        <w:rPr>
          <w:rFonts w:hint="eastAsia"/>
          <w:lang w:val="en-GB"/>
        </w:rPr>
        <w:t xml:space="preserve">  </w:t>
      </w:r>
      <w:r>
        <w:rPr>
          <w:rFonts w:hint="eastAsia"/>
          <w:lang w:val="en-GB"/>
        </w:rPr>
        <w:t>委员会注意到缔约国就联邦和地方警察总检察长</w:t>
      </w:r>
      <w:r>
        <w:rPr>
          <w:rFonts w:hint="eastAsia"/>
          <w:lang w:val="en-GB"/>
        </w:rPr>
        <w:t>(</w:t>
      </w:r>
      <w:r>
        <w:rPr>
          <w:rFonts w:hint="eastAsia"/>
          <w:lang w:val="en-GB"/>
        </w:rPr>
        <w:t>总检察长</w:t>
      </w:r>
      <w:r>
        <w:rPr>
          <w:rFonts w:hint="eastAsia"/>
          <w:lang w:val="en-GB"/>
        </w:rPr>
        <w:t>)</w:t>
      </w:r>
      <w:r>
        <w:rPr>
          <w:rFonts w:hint="eastAsia"/>
          <w:lang w:val="en-GB"/>
        </w:rPr>
        <w:t>对驱逐的监督情况所提供的资料，但它仍然关注，该机构可能缺乏它完成这项授权所需的人力和资金。它还对关于参与驱逐的工作人员实际上是借调的警察的报告表示关注。此外，委员会还表示关注有报告说驱逐期间使用过度限制手段，与总检察长收到的为数不多的申诉不相称。委员会还表示遗憾，非政府组织仍然只能有限地介入驱逐行动，视频录像等等的监督机制尚未建立</w:t>
      </w:r>
      <w:r>
        <w:rPr>
          <w:rFonts w:hint="eastAsia"/>
          <w:lang w:val="en-GB"/>
        </w:rPr>
        <w:t>(</w:t>
      </w:r>
      <w:r>
        <w:rPr>
          <w:rFonts w:hint="eastAsia"/>
          <w:lang w:val="en-GB"/>
        </w:rPr>
        <w:t>第</w:t>
      </w:r>
      <w:r>
        <w:rPr>
          <w:rFonts w:hint="eastAsia"/>
          <w:lang w:val="en-GB"/>
        </w:rPr>
        <w:t>3</w:t>
      </w:r>
      <w:r>
        <w:rPr>
          <w:rFonts w:hint="eastAsia"/>
          <w:lang w:val="en-GB"/>
        </w:rPr>
        <w:t>条</w:t>
      </w:r>
      <w:r>
        <w:rPr>
          <w:rFonts w:hint="eastAsia"/>
          <w:lang w:val="en-GB"/>
        </w:rPr>
        <w:t>)</w:t>
      </w:r>
      <w:r>
        <w:rPr>
          <w:rFonts w:hint="eastAsia"/>
          <w:lang w:val="en-GB"/>
        </w:rPr>
        <w:t>。</w:t>
      </w:r>
    </w:p>
    <w:p w:rsidR="006F529D" w:rsidRPr="00A77574" w:rsidRDefault="006F529D" w:rsidP="006F529D">
      <w:pPr>
        <w:pStyle w:val="SingleTxtGC"/>
        <w:rPr>
          <w:rFonts w:eastAsia="SimHei" w:hint="eastAsia"/>
          <w:lang w:val="en-GB"/>
        </w:rPr>
      </w:pPr>
      <w:r w:rsidRPr="00A77574">
        <w:rPr>
          <w:rFonts w:eastAsia="SimHei" w:hint="eastAsia"/>
          <w:lang w:val="en-GB"/>
        </w:rPr>
        <w:t>委员会请缔约国采取必要措施，加强总检察长的独立性、公正性和效力，特别是要向它提供监测驱逐情况方面的适当资源，并在接受和审议申诉方面向它提供必要的资源。委员会重申它以前的建议</w:t>
      </w:r>
      <w:r w:rsidRPr="00A77574">
        <w:rPr>
          <w:rFonts w:eastAsia="SimHei" w:hint="eastAsia"/>
          <w:lang w:val="en-GB"/>
        </w:rPr>
        <w:t>(</w:t>
      </w:r>
      <w:r w:rsidRPr="00A77574">
        <w:rPr>
          <w:rFonts w:eastAsia="SimHei"/>
          <w:lang w:val="en-GB"/>
        </w:rPr>
        <w:t>CAT/C/BEL/CO/</w:t>
      </w:r>
      <w:r>
        <w:rPr>
          <w:rFonts w:eastAsia="SimHei"/>
          <w:lang w:val="en-GB"/>
        </w:rPr>
        <w:t>2,</w:t>
      </w:r>
      <w:r w:rsidRPr="00A77574">
        <w:rPr>
          <w:rFonts w:eastAsia="SimHei" w:hint="eastAsia"/>
          <w:lang w:val="en-GB"/>
        </w:rPr>
        <w:t xml:space="preserve"> </w:t>
      </w:r>
      <w:r w:rsidRPr="00A77574">
        <w:rPr>
          <w:rFonts w:eastAsia="SimHei" w:hint="eastAsia"/>
          <w:lang w:val="en-GB"/>
        </w:rPr>
        <w:t>第</w:t>
      </w:r>
      <w:r w:rsidRPr="00A77574">
        <w:rPr>
          <w:rFonts w:eastAsia="SimHei" w:hint="eastAsia"/>
          <w:lang w:val="en-GB"/>
        </w:rPr>
        <w:t>6</w:t>
      </w:r>
      <w:r w:rsidRPr="00A77574">
        <w:rPr>
          <w:rFonts w:eastAsia="SimHei" w:hint="eastAsia"/>
          <w:lang w:val="en-GB"/>
        </w:rPr>
        <w:t>段</w:t>
      </w:r>
      <w:r w:rsidRPr="00A77574">
        <w:rPr>
          <w:rFonts w:eastAsia="SimHei" w:hint="eastAsia"/>
          <w:lang w:val="en-GB"/>
        </w:rPr>
        <w:t>)</w:t>
      </w:r>
      <w:r w:rsidRPr="00A77574">
        <w:rPr>
          <w:rFonts w:eastAsia="SimHei" w:hint="eastAsia"/>
          <w:lang w:val="en-GB"/>
        </w:rPr>
        <w:t>，并请缔约国采取措施，加强监督，如采用视频录像和非政府组织的监测。委员会建议缔约国采取有效措施，在驱逐行动期间限制使用限制手段。</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对寻求庇护者的行政拘留</w:t>
      </w:r>
    </w:p>
    <w:p w:rsidR="006F529D" w:rsidRDefault="006F529D" w:rsidP="006F529D">
      <w:pPr>
        <w:pStyle w:val="SingleTxtGC"/>
        <w:rPr>
          <w:rFonts w:hint="eastAsia"/>
          <w:lang w:val="en-GB"/>
        </w:rPr>
      </w:pPr>
      <w:r>
        <w:rPr>
          <w:rFonts w:hint="eastAsia"/>
          <w:lang w:val="en-GB"/>
        </w:rPr>
        <w:t>21</w:t>
      </w:r>
      <w:r>
        <w:rPr>
          <w:lang w:val="en-GB"/>
        </w:rPr>
        <w:t>.</w:t>
      </w:r>
      <w:r>
        <w:rPr>
          <w:rFonts w:hint="eastAsia"/>
          <w:lang w:val="en-GB"/>
        </w:rPr>
        <w:t xml:space="preserve">  </w:t>
      </w:r>
      <w:r>
        <w:rPr>
          <w:rFonts w:hint="eastAsia"/>
          <w:lang w:val="en-GB"/>
        </w:rPr>
        <w:t>委员会赞扬缔约国在庇护和难民方面作出的努力，其中包括对有儿童的寻求庇护家庭采用替代拘留的措施。但是，委员会仍然表示关注有报告说，由于实施《都柏林第二规则》，寻求庇护者在整个庇护程序，它还对缔约国在对话期间提供的信息表示关注，据该信息说，寻求庇护者在这种情况下可能会被剥夺长达</w:t>
      </w:r>
      <w:r>
        <w:rPr>
          <w:rFonts w:hint="eastAsia"/>
          <w:lang w:val="en-GB"/>
        </w:rPr>
        <w:t>9</w:t>
      </w:r>
      <w:r>
        <w:rPr>
          <w:rFonts w:hint="eastAsia"/>
          <w:lang w:val="en-GB"/>
        </w:rPr>
        <w:t>个月的自由</w:t>
      </w:r>
      <w:r>
        <w:rPr>
          <w:rFonts w:hint="eastAsia"/>
          <w:lang w:val="en-GB"/>
        </w:rPr>
        <w:t>(</w:t>
      </w:r>
      <w:r>
        <w:rPr>
          <w:rFonts w:hint="eastAsia"/>
          <w:lang w:val="en-GB"/>
        </w:rPr>
        <w:t>第</w:t>
      </w:r>
      <w:r>
        <w:rPr>
          <w:rFonts w:hint="eastAsia"/>
          <w:lang w:val="en-GB"/>
        </w:rPr>
        <w:t>11</w:t>
      </w:r>
      <w:r>
        <w:rPr>
          <w:rFonts w:hint="eastAsia"/>
          <w:lang w:val="en-GB"/>
        </w:rPr>
        <w:t>和</w:t>
      </w:r>
      <w:r>
        <w:rPr>
          <w:rFonts w:hint="eastAsia"/>
          <w:lang w:val="en-GB"/>
        </w:rPr>
        <w:t>16</w:t>
      </w:r>
      <w:r>
        <w:rPr>
          <w:rFonts w:hint="eastAsia"/>
          <w:lang w:val="en-GB"/>
        </w:rPr>
        <w:t>条</w:t>
      </w:r>
      <w:r>
        <w:rPr>
          <w:rFonts w:hint="eastAsia"/>
          <w:lang w:val="en-GB"/>
        </w:rPr>
        <w:t>)</w:t>
      </w:r>
      <w:r>
        <w:rPr>
          <w:rFonts w:hint="eastAsia"/>
          <w:lang w:val="en-GB"/>
        </w:rPr>
        <w:t>。</w:t>
      </w:r>
    </w:p>
    <w:p w:rsidR="006F529D" w:rsidRPr="00BC5C62" w:rsidRDefault="006F529D" w:rsidP="006F529D">
      <w:pPr>
        <w:pStyle w:val="SingleTxtGC"/>
        <w:rPr>
          <w:rFonts w:eastAsia="SimHei" w:hint="eastAsia"/>
          <w:lang w:val="en-GB"/>
        </w:rPr>
      </w:pPr>
      <w:r w:rsidRPr="00BC5C62">
        <w:rPr>
          <w:rFonts w:eastAsia="SimHei" w:hint="eastAsia"/>
          <w:lang w:val="en-GB"/>
        </w:rPr>
        <w:t>委员会促请缔约国确保对寻求庇护者的拘留只作为最后手段使用，必要时尽量缩短拘留时间，不实行过度限制。它还促请缔约国建立并采用除拘留寻求庇护者以外的安排。</w:t>
      </w:r>
    </w:p>
    <w:p w:rsidR="006F529D" w:rsidRDefault="006F529D" w:rsidP="00B02380">
      <w:pPr>
        <w:pStyle w:val="H23GC"/>
        <w:rPr>
          <w:rFonts w:hint="eastAsia"/>
          <w:lang w:val="en-GB"/>
        </w:rPr>
      </w:pPr>
      <w:r>
        <w:rPr>
          <w:rFonts w:hint="eastAsia"/>
          <w:lang w:val="en-GB"/>
        </w:rPr>
        <w:tab/>
      </w:r>
      <w:r>
        <w:rPr>
          <w:rFonts w:hint="eastAsia"/>
          <w:lang w:val="en-GB"/>
        </w:rPr>
        <w:tab/>
      </w:r>
      <w:r>
        <w:rPr>
          <w:rFonts w:hint="eastAsia"/>
          <w:lang w:val="en-GB"/>
        </w:rPr>
        <w:t>不驱逐和酷刑风险</w:t>
      </w:r>
    </w:p>
    <w:p w:rsidR="006F529D" w:rsidRDefault="006F529D" w:rsidP="006F529D">
      <w:pPr>
        <w:pStyle w:val="SingleTxtGC"/>
        <w:rPr>
          <w:rFonts w:hint="eastAsia"/>
          <w:lang w:val="en-GB"/>
        </w:rPr>
      </w:pPr>
      <w:r>
        <w:rPr>
          <w:rFonts w:hint="eastAsia"/>
          <w:lang w:val="en-GB"/>
        </w:rPr>
        <w:t>22</w:t>
      </w:r>
      <w:r>
        <w:rPr>
          <w:lang w:val="en-GB"/>
        </w:rPr>
        <w:t>.</w:t>
      </w:r>
      <w:r>
        <w:rPr>
          <w:rFonts w:hint="eastAsia"/>
          <w:lang w:val="en-GB"/>
        </w:rPr>
        <w:t xml:space="preserve">  </w:t>
      </w:r>
      <w:r>
        <w:rPr>
          <w:rFonts w:hint="eastAsia"/>
          <w:lang w:val="en-GB"/>
        </w:rPr>
        <w:t>委员会表示关注，缔约国现行的引渡和驱回程序可能会在缔约国获得外交保证后引渡有遭受酷刑风险的人</w:t>
      </w:r>
      <w:r>
        <w:rPr>
          <w:rFonts w:hint="eastAsia"/>
          <w:lang w:val="en-GB"/>
        </w:rPr>
        <w:t>(</w:t>
      </w:r>
      <w:r>
        <w:rPr>
          <w:rFonts w:hint="eastAsia"/>
          <w:lang w:val="en-GB"/>
        </w:rPr>
        <w:t>第</w:t>
      </w:r>
      <w:r>
        <w:rPr>
          <w:rFonts w:hint="eastAsia"/>
          <w:lang w:val="en-GB"/>
        </w:rPr>
        <w:t>3</w:t>
      </w:r>
      <w:r>
        <w:rPr>
          <w:rFonts w:hint="eastAsia"/>
          <w:lang w:val="en-GB"/>
        </w:rPr>
        <w:t>条</w:t>
      </w:r>
      <w:r>
        <w:rPr>
          <w:rFonts w:hint="eastAsia"/>
          <w:lang w:val="en-GB"/>
        </w:rPr>
        <w:t>)</w:t>
      </w:r>
      <w:r>
        <w:rPr>
          <w:rFonts w:hint="eastAsia"/>
          <w:lang w:val="en-GB"/>
        </w:rPr>
        <w:t>。</w:t>
      </w:r>
    </w:p>
    <w:p w:rsidR="006F529D" w:rsidRPr="00BC5C62" w:rsidRDefault="006F529D" w:rsidP="006F529D">
      <w:pPr>
        <w:pStyle w:val="SingleTxtGC"/>
        <w:rPr>
          <w:rFonts w:eastAsia="SimHei" w:hint="eastAsia"/>
          <w:lang w:val="en-GB"/>
        </w:rPr>
      </w:pPr>
      <w:r w:rsidRPr="00BC5C62">
        <w:rPr>
          <w:rFonts w:eastAsia="SimHei" w:hint="eastAsia"/>
          <w:lang w:val="en-GB"/>
        </w:rPr>
        <w:t>委员会回顾它的立场，即：缔约国在任何情况下都不得依赖外交保证，而是要遵守不驱回原则，仅是这项原则就能在有实质性理由认为某人可能遭受酷刑时保障充分防止酷刑或虐待的风险。为了决定它是否履行了根据《公约》第</w:t>
      </w:r>
      <w:r w:rsidRPr="00BC5C62">
        <w:rPr>
          <w:rFonts w:eastAsia="SimHei" w:hint="eastAsia"/>
          <w:lang w:val="en-GB"/>
        </w:rPr>
        <w:t>3</w:t>
      </w:r>
      <w:r w:rsidRPr="00BC5C62">
        <w:rPr>
          <w:rFonts w:eastAsia="SimHei" w:hint="eastAsia"/>
          <w:lang w:val="en-GB"/>
        </w:rPr>
        <w:t>条承担的义务，缔约国应彻底研究每一个案件的案情，包括有关国家在酷刑方面的总体情况。</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纠正措施以及对酷刑或虐待受害者的赔偿</w:t>
      </w:r>
    </w:p>
    <w:p w:rsidR="006F529D" w:rsidRDefault="006F529D" w:rsidP="006F529D">
      <w:pPr>
        <w:pStyle w:val="SingleTxtGC"/>
        <w:rPr>
          <w:rFonts w:hint="eastAsia"/>
          <w:lang w:val="en-GB"/>
        </w:rPr>
      </w:pPr>
      <w:r>
        <w:rPr>
          <w:rFonts w:hint="eastAsia"/>
          <w:lang w:val="en-GB"/>
        </w:rPr>
        <w:t>23</w:t>
      </w:r>
      <w:r>
        <w:rPr>
          <w:lang w:val="en-GB"/>
        </w:rPr>
        <w:t>.</w:t>
      </w:r>
      <w:r>
        <w:rPr>
          <w:rFonts w:hint="eastAsia"/>
          <w:lang w:val="en-GB"/>
        </w:rPr>
        <w:t xml:space="preserve">  </w:t>
      </w:r>
      <w:r>
        <w:rPr>
          <w:rFonts w:hint="eastAsia"/>
          <w:lang w:val="en-GB"/>
        </w:rPr>
        <w:t>委员会表示关注，在酷刑或虐待行为受害者提出的索赔数量方面以及在向受害者作出的赔偿方面都缺乏资料。委员会还表示关注，缺乏缔约国为使酷刑或虐待的受害者康复而采取的措施方面的资料</w:t>
      </w:r>
      <w:r>
        <w:rPr>
          <w:rFonts w:hint="eastAsia"/>
          <w:lang w:val="en-GB"/>
        </w:rPr>
        <w:t>(</w:t>
      </w:r>
      <w:r>
        <w:rPr>
          <w:rFonts w:hint="eastAsia"/>
          <w:lang w:val="en-GB"/>
        </w:rPr>
        <w:t>第</w:t>
      </w:r>
      <w:r>
        <w:rPr>
          <w:rFonts w:hint="eastAsia"/>
          <w:lang w:val="en-GB"/>
        </w:rPr>
        <w:t>14</w:t>
      </w:r>
      <w:r>
        <w:rPr>
          <w:rFonts w:hint="eastAsia"/>
          <w:lang w:val="en-GB"/>
        </w:rPr>
        <w:t>条</w:t>
      </w:r>
      <w:r>
        <w:rPr>
          <w:rFonts w:hint="eastAsia"/>
          <w:lang w:val="en-GB"/>
        </w:rPr>
        <w:t>)</w:t>
      </w:r>
      <w:r>
        <w:rPr>
          <w:rFonts w:hint="eastAsia"/>
          <w:lang w:val="en-GB"/>
        </w:rPr>
        <w:t>。</w:t>
      </w:r>
    </w:p>
    <w:p w:rsidR="006F529D" w:rsidRPr="00154706" w:rsidRDefault="006F529D" w:rsidP="006F529D">
      <w:pPr>
        <w:pStyle w:val="SingleTxtGC"/>
        <w:rPr>
          <w:rFonts w:eastAsia="SimHei" w:hint="eastAsia"/>
          <w:lang w:val="en-GB"/>
        </w:rPr>
      </w:pPr>
      <w:r w:rsidRPr="00154706">
        <w:rPr>
          <w:rFonts w:eastAsia="SimHei" w:hint="eastAsia"/>
          <w:lang w:val="en-GB"/>
        </w:rPr>
        <w:t>委员会回顾关于缔约国实施第</w:t>
      </w:r>
      <w:r w:rsidRPr="00154706">
        <w:rPr>
          <w:rFonts w:eastAsia="SimHei" w:hint="eastAsia"/>
          <w:lang w:val="en-GB"/>
        </w:rPr>
        <w:t>14</w:t>
      </w:r>
      <w:r w:rsidRPr="00154706">
        <w:rPr>
          <w:rFonts w:eastAsia="SimHei" w:hint="eastAsia"/>
          <w:lang w:val="en-GB"/>
        </w:rPr>
        <w:t>条的第</w:t>
      </w:r>
      <w:r w:rsidRPr="00154706">
        <w:rPr>
          <w:rFonts w:eastAsia="SimHei" w:hint="eastAsia"/>
          <w:lang w:val="en-GB"/>
        </w:rPr>
        <w:t>3</w:t>
      </w:r>
      <w:r w:rsidRPr="00154706">
        <w:rPr>
          <w:rFonts w:eastAsia="SimHei" w:hint="eastAsia"/>
          <w:lang w:val="en-GB"/>
        </w:rPr>
        <w:t>号一般性意见</w:t>
      </w:r>
      <w:r w:rsidRPr="00154706">
        <w:rPr>
          <w:rFonts w:eastAsia="SimHei" w:hint="eastAsia"/>
          <w:lang w:val="en-GB"/>
        </w:rPr>
        <w:t>(2012)</w:t>
      </w:r>
      <w:r w:rsidRPr="00154706">
        <w:rPr>
          <w:rFonts w:eastAsia="SimHei" w:hint="eastAsia"/>
          <w:lang w:val="en-GB"/>
        </w:rPr>
        <w:t>，并建议缔约国确保受酷刑或虐待行为之害的所有受害者能充分行使它们的纠正权，并获得它们充分康复所必要的资源。</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使用通过酷刑获得的招供</w:t>
      </w:r>
    </w:p>
    <w:p w:rsidR="006F529D" w:rsidRDefault="006F529D" w:rsidP="006F529D">
      <w:pPr>
        <w:pStyle w:val="SingleTxtGC"/>
        <w:rPr>
          <w:rFonts w:hint="eastAsia"/>
          <w:lang w:val="en-GB"/>
        </w:rPr>
      </w:pPr>
      <w:r>
        <w:rPr>
          <w:rFonts w:hint="eastAsia"/>
          <w:lang w:val="en-GB"/>
        </w:rPr>
        <w:t>24</w:t>
      </w:r>
      <w:r>
        <w:rPr>
          <w:lang w:val="en-GB"/>
        </w:rPr>
        <w:t>.</w:t>
      </w:r>
      <w:r>
        <w:rPr>
          <w:rFonts w:hint="eastAsia"/>
          <w:lang w:val="en-GB"/>
        </w:rPr>
        <w:t xml:space="preserve">  </w:t>
      </w:r>
      <w:r>
        <w:rPr>
          <w:rFonts w:hint="eastAsia"/>
          <w:lang w:val="en-GB"/>
        </w:rPr>
        <w:t>委员会注意到通过了</w:t>
      </w:r>
      <w:r>
        <w:rPr>
          <w:rFonts w:hint="eastAsia"/>
          <w:lang w:val="en-GB"/>
        </w:rPr>
        <w:t>2013</w:t>
      </w:r>
      <w:r>
        <w:rPr>
          <w:rFonts w:hint="eastAsia"/>
          <w:lang w:val="en-GB"/>
        </w:rPr>
        <w:t>年</w:t>
      </w:r>
      <w:r>
        <w:rPr>
          <w:rFonts w:hint="eastAsia"/>
          <w:lang w:val="en-GB"/>
        </w:rPr>
        <w:t>10</w:t>
      </w:r>
      <w:r>
        <w:rPr>
          <w:rFonts w:hint="eastAsia"/>
          <w:lang w:val="en-GB"/>
        </w:rPr>
        <w:t>月</w:t>
      </w:r>
      <w:r>
        <w:rPr>
          <w:rFonts w:hint="eastAsia"/>
          <w:lang w:val="en-GB"/>
        </w:rPr>
        <w:t>24</w:t>
      </w:r>
      <w:r>
        <w:rPr>
          <w:rFonts w:hint="eastAsia"/>
          <w:lang w:val="en-GB"/>
        </w:rPr>
        <w:t>日的法令，该法令在不适当获得的证据无效方面对《刑事程序法》作了修正，但它依然表示关注，该法令在通过酷刑获得的证据不可受理方面没有载入明确的规定</w:t>
      </w:r>
      <w:r>
        <w:rPr>
          <w:rFonts w:hint="eastAsia"/>
          <w:lang w:val="en-GB"/>
        </w:rPr>
        <w:t>(</w:t>
      </w:r>
      <w:r>
        <w:rPr>
          <w:rFonts w:hint="eastAsia"/>
          <w:lang w:val="en-GB"/>
        </w:rPr>
        <w:t>第</w:t>
      </w:r>
      <w:r>
        <w:rPr>
          <w:rFonts w:hint="eastAsia"/>
          <w:lang w:val="en-GB"/>
        </w:rPr>
        <w:t>15</w:t>
      </w:r>
      <w:r>
        <w:rPr>
          <w:rFonts w:hint="eastAsia"/>
          <w:lang w:val="en-GB"/>
        </w:rPr>
        <w:t>条</w:t>
      </w:r>
      <w:r>
        <w:rPr>
          <w:rFonts w:hint="eastAsia"/>
          <w:lang w:val="en-GB"/>
        </w:rPr>
        <w:t>)</w:t>
      </w:r>
      <w:r>
        <w:rPr>
          <w:rFonts w:hint="eastAsia"/>
          <w:lang w:val="en-GB"/>
        </w:rPr>
        <w:t>。</w:t>
      </w:r>
    </w:p>
    <w:p w:rsidR="006F529D" w:rsidRPr="007C227E" w:rsidRDefault="006F529D" w:rsidP="006F529D">
      <w:pPr>
        <w:pStyle w:val="SingleTxtGC"/>
        <w:rPr>
          <w:rFonts w:eastAsia="SimHei" w:hint="eastAsia"/>
          <w:lang w:val="en-GB"/>
        </w:rPr>
      </w:pPr>
      <w:r w:rsidRPr="007C227E">
        <w:rPr>
          <w:rFonts w:eastAsia="SimHei" w:hint="eastAsia"/>
          <w:lang w:val="en-GB"/>
        </w:rPr>
        <w:t>委员会促请缔约国修正其立法，以便使通过酷刑或虐待获得的供词不用作或援引为任何诉讼程序中的证据，但对被控酷刑的人的证据除外。</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少年司法的管理</w:t>
      </w:r>
    </w:p>
    <w:p w:rsidR="006F529D" w:rsidRPr="00E71128" w:rsidRDefault="006F529D" w:rsidP="006F529D">
      <w:pPr>
        <w:pStyle w:val="SingleTxtGC"/>
        <w:rPr>
          <w:rFonts w:hint="eastAsia"/>
          <w:lang w:val="en-GB"/>
        </w:rPr>
      </w:pPr>
      <w:r>
        <w:rPr>
          <w:rFonts w:hint="eastAsia"/>
          <w:lang w:val="en-GB"/>
        </w:rPr>
        <w:t>25</w:t>
      </w:r>
      <w:r>
        <w:rPr>
          <w:lang w:val="en-GB"/>
        </w:rPr>
        <w:t>.</w:t>
      </w:r>
      <w:r>
        <w:rPr>
          <w:rFonts w:hint="eastAsia"/>
          <w:lang w:val="en-GB"/>
        </w:rPr>
        <w:t xml:space="preserve">  </w:t>
      </w:r>
      <w:r w:rsidRPr="00E71128">
        <w:rPr>
          <w:rFonts w:hint="eastAsia"/>
          <w:lang w:val="en-GB"/>
        </w:rPr>
        <w:t>委员会继续关注，根据法律，</w:t>
      </w:r>
      <w:r w:rsidRPr="00E71128">
        <w:rPr>
          <w:rFonts w:hint="eastAsia"/>
          <w:lang w:val="en-GB"/>
        </w:rPr>
        <w:t>16</w:t>
      </w:r>
      <w:r w:rsidRPr="00E71128">
        <w:rPr>
          <w:rFonts w:hint="eastAsia"/>
          <w:lang w:val="en-GB"/>
        </w:rPr>
        <w:t>岁至</w:t>
      </w:r>
      <w:r w:rsidRPr="00E71128">
        <w:rPr>
          <w:rFonts w:hint="eastAsia"/>
          <w:lang w:val="en-GB"/>
        </w:rPr>
        <w:t>18</w:t>
      </w:r>
      <w:r w:rsidRPr="00E71128">
        <w:rPr>
          <w:rFonts w:hint="eastAsia"/>
          <w:lang w:val="en-GB"/>
        </w:rPr>
        <w:t>岁的违法儿童可以作为成年人审判，如果被判有罪，则被关进成年人的监狱。委员会对某些司法程序松懈的情况表示关注</w:t>
      </w:r>
      <w:r w:rsidRPr="00E71128">
        <w:rPr>
          <w:rFonts w:hint="eastAsia"/>
          <w:lang w:val="en-GB"/>
        </w:rPr>
        <w:t>(</w:t>
      </w:r>
      <w:r w:rsidRPr="00E71128">
        <w:rPr>
          <w:rFonts w:hint="eastAsia"/>
          <w:lang w:val="en-GB"/>
        </w:rPr>
        <w:t>第</w:t>
      </w:r>
      <w:r w:rsidRPr="00E71128">
        <w:rPr>
          <w:rFonts w:hint="eastAsia"/>
          <w:lang w:val="en-GB"/>
        </w:rPr>
        <w:t>11</w:t>
      </w:r>
      <w:r w:rsidRPr="00E71128">
        <w:rPr>
          <w:rFonts w:hint="eastAsia"/>
          <w:lang w:val="en-GB"/>
        </w:rPr>
        <w:t>条</w:t>
      </w:r>
      <w:r w:rsidRPr="00E71128">
        <w:rPr>
          <w:rFonts w:hint="eastAsia"/>
          <w:lang w:val="en-GB"/>
        </w:rPr>
        <w:t>)</w:t>
      </w:r>
      <w:r w:rsidRPr="00E71128">
        <w:rPr>
          <w:rFonts w:hint="eastAsia"/>
          <w:lang w:val="en-GB"/>
        </w:rPr>
        <w:t>。</w:t>
      </w:r>
    </w:p>
    <w:p w:rsidR="006F529D" w:rsidRPr="00E71128" w:rsidRDefault="006F529D" w:rsidP="006F529D">
      <w:pPr>
        <w:pStyle w:val="SingleTxtGC"/>
        <w:rPr>
          <w:rFonts w:eastAsia="SimHei" w:hint="eastAsia"/>
          <w:lang w:val="en-GB"/>
        </w:rPr>
      </w:pPr>
      <w:r w:rsidRPr="00E71128">
        <w:rPr>
          <w:rFonts w:eastAsia="SimHei" w:hint="eastAsia"/>
          <w:lang w:val="en-GB"/>
        </w:rPr>
        <w:t>委员会回顾它以前的建议</w:t>
      </w:r>
      <w:r w:rsidRPr="00E71128">
        <w:rPr>
          <w:rFonts w:eastAsia="SimHei" w:hint="eastAsia"/>
          <w:lang w:val="en-GB"/>
        </w:rPr>
        <w:t>(CAT/C/BEL/CO/</w:t>
      </w:r>
      <w:r>
        <w:rPr>
          <w:rFonts w:eastAsia="SimHei" w:hint="eastAsia"/>
          <w:lang w:val="en-GB"/>
        </w:rPr>
        <w:t>2,</w:t>
      </w:r>
      <w:r w:rsidRPr="00E71128">
        <w:rPr>
          <w:rFonts w:eastAsia="SimHei" w:hint="eastAsia"/>
          <w:lang w:val="en-GB"/>
        </w:rPr>
        <w:t xml:space="preserve"> </w:t>
      </w:r>
      <w:r w:rsidRPr="00E71128">
        <w:rPr>
          <w:rFonts w:eastAsia="SimHei" w:hint="eastAsia"/>
          <w:lang w:val="en-GB"/>
        </w:rPr>
        <w:t>第</w:t>
      </w:r>
      <w:r w:rsidRPr="00E71128">
        <w:rPr>
          <w:rFonts w:eastAsia="SimHei" w:hint="eastAsia"/>
          <w:lang w:val="en-GB"/>
        </w:rPr>
        <w:t>17</w:t>
      </w:r>
      <w:r w:rsidRPr="00E71128">
        <w:rPr>
          <w:rFonts w:eastAsia="SimHei" w:hint="eastAsia"/>
          <w:lang w:val="en-GB"/>
        </w:rPr>
        <w:t>段</w:t>
      </w:r>
      <w:r w:rsidRPr="00E71128">
        <w:rPr>
          <w:rFonts w:eastAsia="SimHei" w:hint="eastAsia"/>
          <w:lang w:val="en-GB"/>
        </w:rPr>
        <w:t>)</w:t>
      </w:r>
      <w:r w:rsidRPr="00E71128">
        <w:rPr>
          <w:rFonts w:eastAsia="SimHei" w:hint="eastAsia"/>
          <w:lang w:val="en-GB"/>
        </w:rPr>
        <w:t>，并请缔约国建立在法律和实践上充分符合《儿童权利公约》的规定的少年司法制度，并确保</w:t>
      </w:r>
      <w:r w:rsidRPr="00E71128">
        <w:rPr>
          <w:rFonts w:eastAsia="SimHei" w:hint="eastAsia"/>
          <w:lang w:val="en-GB"/>
        </w:rPr>
        <w:t>18</w:t>
      </w:r>
      <w:r w:rsidRPr="00E71128">
        <w:rPr>
          <w:rFonts w:eastAsia="SimHei" w:hint="eastAsia"/>
          <w:lang w:val="en-GB"/>
        </w:rPr>
        <w:t>岁以下的人不作为成年人审判。委员会建议缔约国采取必要措施，加快司法程序。</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使用电休克武器</w:t>
      </w:r>
    </w:p>
    <w:p w:rsidR="006F529D" w:rsidRDefault="006F529D" w:rsidP="006F529D">
      <w:pPr>
        <w:pStyle w:val="SingleTxtGC"/>
        <w:rPr>
          <w:rFonts w:hint="eastAsia"/>
          <w:lang w:val="en-GB"/>
        </w:rPr>
      </w:pPr>
      <w:r>
        <w:rPr>
          <w:rFonts w:hint="eastAsia"/>
          <w:lang w:val="en-GB"/>
        </w:rPr>
        <w:t>26</w:t>
      </w:r>
      <w:r>
        <w:rPr>
          <w:lang w:val="en-GB"/>
        </w:rPr>
        <w:t>.</w:t>
      </w:r>
      <w:r>
        <w:rPr>
          <w:rFonts w:hint="eastAsia"/>
          <w:lang w:val="en-GB"/>
        </w:rPr>
        <w:t xml:space="preserve">  </w:t>
      </w:r>
      <w:r>
        <w:rPr>
          <w:rFonts w:hint="eastAsia"/>
          <w:lang w:val="en-GB"/>
        </w:rPr>
        <w:t>尽管缔约国就关于警察使用武力的现行立法以及警察使用高压电枪的规则和条件作了澄清，但委员会依然关注，这种武器的使用没有受到全面的监督</w:t>
      </w:r>
      <w:r>
        <w:rPr>
          <w:rFonts w:hint="eastAsia"/>
          <w:lang w:val="en-GB"/>
        </w:rPr>
        <w:t>(</w:t>
      </w:r>
      <w:r>
        <w:rPr>
          <w:rFonts w:hint="eastAsia"/>
          <w:lang w:val="en-GB"/>
        </w:rPr>
        <w:t>第</w:t>
      </w:r>
      <w:r>
        <w:rPr>
          <w:rFonts w:hint="eastAsia"/>
          <w:lang w:val="en-GB"/>
        </w:rPr>
        <w:t>2</w:t>
      </w:r>
      <w:r>
        <w:rPr>
          <w:rFonts w:hint="eastAsia"/>
          <w:lang w:val="en-GB"/>
        </w:rPr>
        <w:t>、</w:t>
      </w:r>
      <w:r>
        <w:rPr>
          <w:rFonts w:hint="eastAsia"/>
          <w:lang w:val="en-GB"/>
        </w:rPr>
        <w:t>11</w:t>
      </w:r>
      <w:r>
        <w:rPr>
          <w:rFonts w:hint="eastAsia"/>
          <w:lang w:val="en-GB"/>
        </w:rPr>
        <w:t>和</w:t>
      </w:r>
      <w:r>
        <w:rPr>
          <w:rFonts w:hint="eastAsia"/>
          <w:lang w:val="en-GB"/>
        </w:rPr>
        <w:t>16</w:t>
      </w:r>
      <w:r>
        <w:rPr>
          <w:rFonts w:hint="eastAsia"/>
          <w:lang w:val="en-GB"/>
        </w:rPr>
        <w:t>条</w:t>
      </w:r>
      <w:r>
        <w:rPr>
          <w:rFonts w:hint="eastAsia"/>
          <w:lang w:val="en-GB"/>
        </w:rPr>
        <w:t>)</w:t>
      </w:r>
      <w:r>
        <w:rPr>
          <w:rFonts w:hint="eastAsia"/>
          <w:lang w:val="en-GB"/>
        </w:rPr>
        <w:t>。</w:t>
      </w:r>
    </w:p>
    <w:p w:rsidR="006F529D" w:rsidRPr="00263782" w:rsidRDefault="006F529D" w:rsidP="006F529D">
      <w:pPr>
        <w:pStyle w:val="SingleTxtGC"/>
        <w:rPr>
          <w:rFonts w:eastAsia="SimHei" w:hint="eastAsia"/>
          <w:lang w:val="en-GB"/>
        </w:rPr>
      </w:pPr>
      <w:r w:rsidRPr="00E71128">
        <w:rPr>
          <w:rFonts w:eastAsia="SimHei" w:hint="eastAsia"/>
          <w:lang w:val="en-GB"/>
        </w:rPr>
        <w:t>缔约国应确保电休克武器只在极端情况下作为替代致</w:t>
      </w:r>
      <w:r>
        <w:rPr>
          <w:rFonts w:eastAsia="SimHei" w:hint="eastAsia"/>
          <w:lang w:val="en-GB"/>
        </w:rPr>
        <w:t>命</w:t>
      </w:r>
      <w:r w:rsidRPr="00E71128">
        <w:rPr>
          <w:rFonts w:eastAsia="SimHei" w:hint="eastAsia"/>
          <w:lang w:val="en-GB"/>
        </w:rPr>
        <w:t>武器而使用，例如在对生命有实际和直接的威胁或者有严重伤害的风险的情况下。缔约国还应确保只能由适当合格的人员来使用这些武器。委员会认为，电休克武器的使用应遵循必要性和相称性原则，不应作</w:t>
      </w:r>
      <w:r w:rsidRPr="00263782">
        <w:rPr>
          <w:rFonts w:eastAsia="SimHei" w:hint="eastAsia"/>
          <w:lang w:val="en-GB"/>
        </w:rPr>
        <w:t>为设备的一部分允许提供给监狱和其他剥夺自由地点的看守。委员会建议缔约国严格监督和监测这些武器的使用，加紧努力确保执法官员遵守使用这种武器的规则和条件。</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体罚</w:t>
      </w:r>
    </w:p>
    <w:p w:rsidR="006F529D" w:rsidRDefault="006F529D" w:rsidP="006F529D">
      <w:pPr>
        <w:pStyle w:val="SingleTxtGC"/>
        <w:rPr>
          <w:rFonts w:hint="eastAsia"/>
          <w:lang w:val="en-GB"/>
        </w:rPr>
      </w:pPr>
      <w:r>
        <w:rPr>
          <w:rFonts w:hint="eastAsia"/>
          <w:lang w:val="en-GB"/>
        </w:rPr>
        <w:t>27</w:t>
      </w:r>
      <w:r>
        <w:rPr>
          <w:lang w:val="en-GB"/>
        </w:rPr>
        <w:t>.</w:t>
      </w:r>
      <w:r>
        <w:rPr>
          <w:rFonts w:hint="eastAsia"/>
          <w:lang w:val="en-GB"/>
        </w:rPr>
        <w:t xml:space="preserve">  </w:t>
      </w:r>
      <w:r>
        <w:rPr>
          <w:rFonts w:hint="eastAsia"/>
          <w:lang w:val="en-GB"/>
        </w:rPr>
        <w:t>委员会注意到在防止对儿童的暴力方面开展了几次提高认识运动，但它关注地注意到，缔约国尚未通过具体立法明确禁止在所有情况下，特别是在家庭和非机构性抚养儿童场所中的体罚</w:t>
      </w:r>
      <w:r>
        <w:rPr>
          <w:rFonts w:hint="eastAsia"/>
          <w:lang w:val="en-GB"/>
        </w:rPr>
        <w:t>(</w:t>
      </w:r>
      <w:r>
        <w:rPr>
          <w:rFonts w:hint="eastAsia"/>
          <w:lang w:val="en-GB"/>
        </w:rPr>
        <w:t>第</w:t>
      </w:r>
      <w:r>
        <w:rPr>
          <w:rFonts w:hint="eastAsia"/>
          <w:lang w:val="en-GB"/>
        </w:rPr>
        <w:t>2</w:t>
      </w:r>
      <w:r>
        <w:rPr>
          <w:rFonts w:hint="eastAsia"/>
          <w:lang w:val="en-GB"/>
        </w:rPr>
        <w:t>和</w:t>
      </w:r>
      <w:r>
        <w:rPr>
          <w:rFonts w:hint="eastAsia"/>
          <w:lang w:val="en-GB"/>
        </w:rPr>
        <w:t>16</w:t>
      </w:r>
      <w:r>
        <w:rPr>
          <w:rFonts w:hint="eastAsia"/>
          <w:lang w:val="en-GB"/>
        </w:rPr>
        <w:t>条</w:t>
      </w:r>
      <w:r>
        <w:rPr>
          <w:rFonts w:hint="eastAsia"/>
          <w:lang w:val="en-GB"/>
        </w:rPr>
        <w:t>)</w:t>
      </w:r>
      <w:r>
        <w:rPr>
          <w:rFonts w:hint="eastAsia"/>
          <w:lang w:val="en-GB"/>
        </w:rPr>
        <w:t>。</w:t>
      </w:r>
    </w:p>
    <w:p w:rsidR="006F529D" w:rsidRPr="007D5FEE" w:rsidRDefault="006F529D" w:rsidP="006F529D">
      <w:pPr>
        <w:pStyle w:val="SingleTxtGC"/>
        <w:rPr>
          <w:rFonts w:eastAsia="SimHei" w:hint="eastAsia"/>
          <w:lang w:val="en-GB"/>
        </w:rPr>
      </w:pPr>
      <w:r w:rsidRPr="007D5FEE">
        <w:rPr>
          <w:rFonts w:eastAsia="SimHei" w:hint="eastAsia"/>
          <w:lang w:val="en-GB"/>
        </w:rPr>
        <w:t>委员会建议缔约国明确禁止在所有场合对儿童的体罚，并作为优先事项在家庭和非机构性抚养儿童的场所明确禁止对儿童的体罚。</w:t>
      </w:r>
    </w:p>
    <w:p w:rsidR="006F529D" w:rsidRDefault="006F529D" w:rsidP="006F529D">
      <w:pPr>
        <w:pStyle w:val="H23GC"/>
        <w:rPr>
          <w:rFonts w:hint="eastAsia"/>
          <w:lang w:val="en-GB"/>
        </w:rPr>
      </w:pPr>
      <w:r>
        <w:rPr>
          <w:rFonts w:hint="eastAsia"/>
          <w:lang w:val="en-GB"/>
        </w:rPr>
        <w:tab/>
      </w:r>
      <w:r>
        <w:rPr>
          <w:rFonts w:hint="eastAsia"/>
          <w:lang w:val="en-GB"/>
        </w:rPr>
        <w:tab/>
      </w:r>
      <w:r>
        <w:rPr>
          <w:rFonts w:hint="eastAsia"/>
          <w:lang w:val="en-GB"/>
        </w:rPr>
        <w:t>其他问题</w:t>
      </w:r>
    </w:p>
    <w:p w:rsidR="006F529D" w:rsidRDefault="006F529D" w:rsidP="006F529D">
      <w:pPr>
        <w:pStyle w:val="SingleTxtGC"/>
        <w:rPr>
          <w:rFonts w:hint="eastAsia"/>
          <w:lang w:val="en-GB"/>
        </w:rPr>
      </w:pPr>
      <w:r>
        <w:rPr>
          <w:rFonts w:hint="eastAsia"/>
          <w:lang w:val="en-GB"/>
        </w:rPr>
        <w:t>28</w:t>
      </w:r>
      <w:r>
        <w:rPr>
          <w:lang w:val="en-GB"/>
        </w:rPr>
        <w:t>.</w:t>
      </w:r>
      <w:r>
        <w:rPr>
          <w:rFonts w:hint="eastAsia"/>
          <w:lang w:val="en-GB"/>
        </w:rPr>
        <w:t xml:space="preserve">  </w:t>
      </w:r>
      <w:r>
        <w:rPr>
          <w:rFonts w:hint="eastAsia"/>
          <w:lang w:val="en-GB"/>
        </w:rPr>
        <w:t>委员会请缔约国批准它尚未加入的联合国核心人权条约，包括《保护所有移徙工人及其家庭成员权利国际公约》以及《经济、社会、文化权利国际公约任择议定书》。</w:t>
      </w:r>
    </w:p>
    <w:p w:rsidR="006F529D" w:rsidRDefault="006F529D" w:rsidP="006F529D">
      <w:pPr>
        <w:pStyle w:val="SingleTxtGC"/>
        <w:rPr>
          <w:rFonts w:hint="eastAsia"/>
          <w:lang w:val="en-GB"/>
        </w:rPr>
      </w:pPr>
      <w:r>
        <w:rPr>
          <w:rFonts w:hint="eastAsia"/>
          <w:lang w:val="en-GB"/>
        </w:rPr>
        <w:t>29</w:t>
      </w:r>
      <w:r>
        <w:rPr>
          <w:lang w:val="en-GB"/>
        </w:rPr>
        <w:t>.</w:t>
      </w:r>
      <w:r>
        <w:rPr>
          <w:rFonts w:hint="eastAsia"/>
          <w:lang w:val="en-GB"/>
        </w:rPr>
        <w:t xml:space="preserve">  </w:t>
      </w:r>
      <w:r>
        <w:rPr>
          <w:rFonts w:hint="eastAsia"/>
          <w:lang w:val="en-GB"/>
        </w:rPr>
        <w:t>请缔约国通过官方网站、媒体和非政府组织，并以适当的语言广泛传播提交给委员会的报告和委员会的结论性意见。</w:t>
      </w:r>
    </w:p>
    <w:p w:rsidR="003D4454" w:rsidRDefault="006F529D" w:rsidP="003D4454">
      <w:pPr>
        <w:pStyle w:val="SingleTxtGC"/>
        <w:rPr>
          <w:rFonts w:hint="eastAsia"/>
          <w:lang w:val="en-GB"/>
        </w:rPr>
      </w:pPr>
      <w:r>
        <w:rPr>
          <w:rFonts w:hint="eastAsia"/>
          <w:lang w:val="en-GB"/>
        </w:rPr>
        <w:t>30</w:t>
      </w:r>
      <w:r>
        <w:rPr>
          <w:lang w:val="en-GB"/>
        </w:rPr>
        <w:t>.</w:t>
      </w:r>
      <w:r>
        <w:rPr>
          <w:rFonts w:hint="eastAsia"/>
          <w:lang w:val="en-GB"/>
        </w:rPr>
        <w:t xml:space="preserve">  </w:t>
      </w:r>
      <w:r>
        <w:rPr>
          <w:rFonts w:hint="eastAsia"/>
          <w:lang w:val="en-GB"/>
        </w:rPr>
        <w:t>委员会请缔约国在</w:t>
      </w:r>
      <w:r>
        <w:rPr>
          <w:rFonts w:hint="eastAsia"/>
          <w:lang w:val="en-GB"/>
        </w:rPr>
        <w:t>2014</w:t>
      </w:r>
      <w:r>
        <w:rPr>
          <w:rFonts w:hint="eastAsia"/>
          <w:lang w:val="en-GB"/>
        </w:rPr>
        <w:t>年</w:t>
      </w:r>
      <w:r>
        <w:rPr>
          <w:rFonts w:hint="eastAsia"/>
          <w:lang w:val="en-GB"/>
        </w:rPr>
        <w:t>11</w:t>
      </w:r>
      <w:r>
        <w:rPr>
          <w:rFonts w:hint="eastAsia"/>
          <w:lang w:val="en-GB"/>
        </w:rPr>
        <w:t>月</w:t>
      </w:r>
      <w:r>
        <w:rPr>
          <w:rFonts w:hint="eastAsia"/>
          <w:lang w:val="en-GB"/>
        </w:rPr>
        <w:t>22</w:t>
      </w:r>
      <w:r>
        <w:rPr>
          <w:rFonts w:hint="eastAsia"/>
          <w:lang w:val="en-GB"/>
        </w:rPr>
        <w:t>日之前就落实委员会以下几方面的建议的情况提供资料：</w:t>
      </w:r>
      <w:r w:rsidR="003D4454">
        <w:rPr>
          <w:rFonts w:hint="eastAsia"/>
          <w:lang w:val="en-GB"/>
        </w:rPr>
        <w:t xml:space="preserve">(a) </w:t>
      </w:r>
      <w:r w:rsidR="003D4454">
        <w:rPr>
          <w:rFonts w:hint="eastAsia"/>
          <w:lang w:val="en-GB"/>
        </w:rPr>
        <w:t>为被羁押者实行或加强法律保障；</w:t>
      </w:r>
      <w:r w:rsidR="003D4454">
        <w:rPr>
          <w:rFonts w:hint="eastAsia"/>
          <w:lang w:val="en-GB"/>
        </w:rPr>
        <w:t xml:space="preserve">(b) </w:t>
      </w:r>
      <w:r w:rsidR="003D4454">
        <w:rPr>
          <w:rFonts w:hint="eastAsia"/>
          <w:lang w:val="en-GB"/>
        </w:rPr>
        <w:t>迅速开展有效、公正的调查；</w:t>
      </w:r>
      <w:r w:rsidR="003D4454">
        <w:rPr>
          <w:rFonts w:hint="eastAsia"/>
          <w:lang w:val="en-GB"/>
        </w:rPr>
        <w:t xml:space="preserve">(c) </w:t>
      </w:r>
      <w:r w:rsidR="003D4454">
        <w:rPr>
          <w:rFonts w:hint="eastAsia"/>
          <w:lang w:val="en-GB"/>
        </w:rPr>
        <w:t>起诉酷刑或虐待行为嫌疑人并惩罚肇事者；</w:t>
      </w:r>
      <w:r w:rsidR="003D4454">
        <w:rPr>
          <w:rFonts w:hint="eastAsia"/>
          <w:lang w:val="en-GB"/>
        </w:rPr>
        <w:t xml:space="preserve">(d) </w:t>
      </w:r>
      <w:r w:rsidR="003D4454">
        <w:rPr>
          <w:rFonts w:hint="eastAsia"/>
          <w:lang w:val="en-GB"/>
        </w:rPr>
        <w:t>建立一个被剥夺自由者的中央登记册以及监狱和封闭中心的申诉机制</w:t>
      </w:r>
      <w:r w:rsidR="003D4454">
        <w:rPr>
          <w:rFonts w:hint="eastAsia"/>
          <w:lang w:val="en-GB"/>
        </w:rPr>
        <w:t>(</w:t>
      </w:r>
      <w:r w:rsidR="003D4454">
        <w:rPr>
          <w:rFonts w:hint="eastAsia"/>
          <w:lang w:val="en-GB"/>
        </w:rPr>
        <w:t>见上文第</w:t>
      </w:r>
      <w:r w:rsidR="003D4454">
        <w:rPr>
          <w:rFonts w:hint="eastAsia"/>
          <w:lang w:val="en-GB"/>
        </w:rPr>
        <w:t>11</w:t>
      </w:r>
      <w:r w:rsidR="003D4454">
        <w:rPr>
          <w:rFonts w:hint="eastAsia"/>
          <w:lang w:val="en-GB"/>
        </w:rPr>
        <w:t>、</w:t>
      </w:r>
      <w:r w:rsidR="003D4454">
        <w:rPr>
          <w:rFonts w:hint="eastAsia"/>
          <w:lang w:val="en-GB"/>
        </w:rPr>
        <w:t>12</w:t>
      </w:r>
      <w:r w:rsidR="003D4454">
        <w:rPr>
          <w:rFonts w:hint="eastAsia"/>
          <w:lang w:val="en-GB"/>
        </w:rPr>
        <w:t>、</w:t>
      </w:r>
      <w:r w:rsidR="003D4454">
        <w:rPr>
          <w:rFonts w:hint="eastAsia"/>
          <w:lang w:val="en-GB"/>
        </w:rPr>
        <w:t>13</w:t>
      </w:r>
      <w:r w:rsidR="003D4454">
        <w:rPr>
          <w:rFonts w:hint="eastAsia"/>
          <w:lang w:val="en-GB"/>
        </w:rPr>
        <w:t>和</w:t>
      </w:r>
      <w:r w:rsidR="003D4454">
        <w:rPr>
          <w:rFonts w:hint="eastAsia"/>
          <w:lang w:val="en-GB"/>
        </w:rPr>
        <w:t>14</w:t>
      </w:r>
      <w:r w:rsidR="003D4454">
        <w:rPr>
          <w:rFonts w:hint="eastAsia"/>
          <w:lang w:val="en-GB"/>
        </w:rPr>
        <w:t>段</w:t>
      </w:r>
      <w:r w:rsidR="003D4454">
        <w:rPr>
          <w:rFonts w:hint="eastAsia"/>
          <w:lang w:val="en-GB"/>
        </w:rPr>
        <w:t>)</w:t>
      </w:r>
      <w:r w:rsidR="003D4454">
        <w:rPr>
          <w:rFonts w:hint="eastAsia"/>
          <w:lang w:val="en-GB"/>
        </w:rPr>
        <w:t>。</w:t>
      </w:r>
    </w:p>
    <w:p w:rsidR="006F529D" w:rsidRPr="00BF5C65" w:rsidRDefault="006F529D" w:rsidP="006F529D">
      <w:pPr>
        <w:pStyle w:val="SingleTxtGC"/>
        <w:rPr>
          <w:rFonts w:hint="eastAsia"/>
          <w:lang w:val="en-GB"/>
        </w:rPr>
      </w:pPr>
      <w:r>
        <w:rPr>
          <w:rFonts w:hint="eastAsia"/>
          <w:lang w:val="en-GB"/>
        </w:rPr>
        <w:t>31</w:t>
      </w:r>
      <w:r>
        <w:rPr>
          <w:lang w:val="en-GB"/>
        </w:rPr>
        <w:t>.</w:t>
      </w:r>
      <w:r>
        <w:rPr>
          <w:rFonts w:hint="eastAsia"/>
          <w:lang w:val="en-GB"/>
        </w:rPr>
        <w:t xml:space="preserve">  </w:t>
      </w:r>
      <w:r>
        <w:rPr>
          <w:rFonts w:hint="eastAsia"/>
          <w:lang w:val="en-GB"/>
        </w:rPr>
        <w:t>请缔约国在</w:t>
      </w:r>
      <w:r>
        <w:rPr>
          <w:rFonts w:hint="eastAsia"/>
          <w:lang w:val="en-GB"/>
        </w:rPr>
        <w:t>2017</w:t>
      </w:r>
      <w:r>
        <w:rPr>
          <w:rFonts w:hint="eastAsia"/>
          <w:lang w:val="en-GB"/>
        </w:rPr>
        <w:t>年</w:t>
      </w:r>
      <w:r>
        <w:rPr>
          <w:rFonts w:hint="eastAsia"/>
          <w:lang w:val="en-GB"/>
        </w:rPr>
        <w:t>11</w:t>
      </w:r>
      <w:r>
        <w:rPr>
          <w:rFonts w:hint="eastAsia"/>
          <w:lang w:val="en-GB"/>
        </w:rPr>
        <w:t>月</w:t>
      </w:r>
      <w:r>
        <w:rPr>
          <w:rFonts w:hint="eastAsia"/>
          <w:lang w:val="en-GB"/>
        </w:rPr>
        <w:t>22</w:t>
      </w:r>
      <w:r>
        <w:rPr>
          <w:rFonts w:hint="eastAsia"/>
          <w:lang w:val="en-GB"/>
        </w:rPr>
        <w:t>日前提交第四次定期报告。为此，委员会将在缔约国提交报告前及时将问题清单送交缔约国，因为缔约国已同意根据《任择议定书》的程序向委员会提交报告。</w:t>
      </w:r>
      <w:r>
        <w:rPr>
          <w:rFonts w:hint="eastAsia"/>
          <w:lang w:val="en-GB"/>
        </w:rPr>
        <w:t xml:space="preserve"> </w:t>
      </w:r>
    </w:p>
    <w:p w:rsidR="00A879C2" w:rsidRDefault="00A879C2" w:rsidP="009502BD">
      <w:pPr>
        <w:pStyle w:val="SingleTxtGC"/>
        <w:rPr>
          <w:rFonts w:hint="eastAsia"/>
          <w:lang w:val="en-GB"/>
        </w:rPr>
      </w:pPr>
    </w:p>
    <w:p w:rsidR="00B34B33" w:rsidRPr="002D6A9C" w:rsidRDefault="00B34B3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34B33" w:rsidRPr="006F529D" w:rsidRDefault="00B34B33" w:rsidP="009502BD">
      <w:pPr>
        <w:pStyle w:val="SingleTxtGC"/>
        <w:rPr>
          <w:rFonts w:hint="eastAsia"/>
          <w:lang w:val="en-GB"/>
        </w:rPr>
      </w:pPr>
    </w:p>
    <w:sectPr w:rsidR="00B34B33" w:rsidRPr="006F529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9EF" w:rsidRPr="00EE3782" w:rsidRDefault="002D29EF"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D29EF" w:rsidRPr="00EE3782" w:rsidRDefault="002D29EF"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9D4" w:rsidRPr="00980352" w:rsidRDefault="009D09D4"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9168F0">
      <w:rPr>
        <w:rStyle w:val="PageNumber"/>
        <w:noProof/>
      </w:rPr>
      <w:t>8</w:t>
    </w:r>
    <w:r>
      <w:rPr>
        <w:rStyle w:val="PageNumber"/>
      </w:rPr>
      <w:fldChar w:fldCharType="end"/>
    </w:r>
    <w:r>
      <w:rPr>
        <w:rStyle w:val="PageNumber"/>
        <w:rFonts w:eastAsia="SimSun" w:hint="eastAsia"/>
        <w:lang w:eastAsia="zh-CN"/>
      </w:rPr>
      <w:tab/>
    </w:r>
    <w:r w:rsidRPr="00980352">
      <w:rPr>
        <w:rFonts w:eastAsia="SimSun"/>
        <w:lang w:val="en-US" w:eastAsia="zh-CN"/>
      </w:rPr>
      <w:t>GE.14-40045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9D4" w:rsidRDefault="009D09D4">
    <w:pPr>
      <w:pStyle w:val="Footer"/>
      <w:tabs>
        <w:tab w:val="right" w:pos="9639"/>
      </w:tabs>
    </w:pPr>
    <w:r w:rsidRPr="00980352">
      <w:rPr>
        <w:rFonts w:eastAsia="SimSun"/>
        <w:lang w:val="en-US" w:eastAsia="zh-CN"/>
      </w:rPr>
      <w:t>GE.14-40045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168F0">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9D4" w:rsidRDefault="009D09D4"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40045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w:t>
    </w:r>
    <w:r>
      <w:rPr>
        <w:rFonts w:eastAsia="SimSun"/>
        <w:sz w:val="20"/>
        <w:lang w:eastAsia="zh-CN"/>
      </w:rPr>
      <w:t>0</w:t>
    </w:r>
    <w:r>
      <w:rPr>
        <w:rFonts w:eastAsia="SimSun" w:hint="eastAsia"/>
        <w:sz w:val="20"/>
        <w:lang w:eastAsia="zh-CN"/>
      </w:rPr>
      <w:t>214</w:t>
    </w:r>
    <w:r>
      <w:rPr>
        <w:rFonts w:eastAsia="SimSun"/>
        <w:sz w:val="20"/>
        <w:lang w:eastAsia="zh-CN"/>
      </w:rPr>
      <w:tab/>
    </w:r>
    <w:r>
      <w:rPr>
        <w:rFonts w:eastAsia="SimSun" w:hint="eastAsia"/>
        <w:sz w:val="20"/>
        <w:lang w:eastAsia="zh-CN"/>
      </w:rPr>
      <w:t>14</w:t>
    </w:r>
    <w:r>
      <w:rPr>
        <w:rFonts w:eastAsia="SimSun"/>
        <w:sz w:val="20"/>
        <w:lang w:eastAsia="zh-CN"/>
      </w:rPr>
      <w:t>0</w:t>
    </w:r>
    <w:r>
      <w:rPr>
        <w:rFonts w:eastAsia="SimSun" w:hint="eastAsia"/>
        <w:sz w:val="20"/>
        <w:lang w:eastAsia="zh-CN"/>
      </w:rPr>
      <w:t>214</w:t>
    </w:r>
  </w:p>
  <w:p w:rsidR="009D09D4" w:rsidRPr="002F233F" w:rsidRDefault="009D09D4"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980352">
      <w:rPr>
        <w:rFonts w:ascii="C39T30Lfz" w:eastAsia="SimSun" w:hAnsi="C39T30Lfz"/>
        <w:sz w:val="56"/>
        <w:szCs w:val="56"/>
        <w:lang w:eastAsia="zh-CN"/>
      </w:rPr>
      <w:t></w:t>
    </w:r>
    <w:r w:rsidRPr="00980352">
      <w:rPr>
        <w:rFonts w:ascii="C39T30Lfz" w:eastAsia="SimSun" w:hAnsi="C39T30Lfz"/>
        <w:sz w:val="56"/>
        <w:szCs w:val="56"/>
        <w:lang w:eastAsia="zh-CN"/>
      </w:rPr>
      <w:t></w:t>
    </w:r>
    <w:r w:rsidRPr="00980352">
      <w:rPr>
        <w:rFonts w:ascii="C39T30Lfz" w:eastAsia="SimSun" w:hAnsi="C39T30Lfz"/>
        <w:sz w:val="56"/>
        <w:szCs w:val="56"/>
        <w:lang w:eastAsia="zh-CN"/>
      </w:rPr>
      <w:t></w:t>
    </w:r>
    <w:r w:rsidRPr="00980352">
      <w:rPr>
        <w:rFonts w:ascii="C39T30Lfz" w:eastAsia="SimSun" w:hAnsi="C39T30Lfz"/>
        <w:sz w:val="56"/>
        <w:szCs w:val="56"/>
        <w:lang w:eastAsia="zh-CN"/>
      </w:rPr>
      <w:t></w:t>
    </w:r>
    <w:r w:rsidRPr="00980352">
      <w:rPr>
        <w:rFonts w:ascii="C39T30Lfz" w:eastAsia="SimSun" w:hAnsi="C39T30Lfz"/>
        <w:sz w:val="56"/>
        <w:szCs w:val="56"/>
        <w:lang w:eastAsia="zh-CN"/>
      </w:rPr>
      <w:t></w:t>
    </w:r>
    <w:r w:rsidRPr="0098035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9EF" w:rsidRPr="003126F9" w:rsidRDefault="002D29E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D29EF" w:rsidRPr="003126F9" w:rsidRDefault="002D29E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9D09D4" w:rsidRDefault="009D09D4" w:rsidP="00312967">
      <w:pPr>
        <w:pStyle w:val="FootnoteText"/>
        <w:rPr>
          <w:rFonts w:hint="eastAsia"/>
        </w:rPr>
      </w:pPr>
      <w:r>
        <w:rPr>
          <w:rFonts w:hint="eastAsia"/>
        </w:rPr>
        <w:tab/>
      </w:r>
      <w:r w:rsidRPr="003E3953">
        <w:rPr>
          <w:rStyle w:val="FootnoteReference"/>
          <w:vertAlign w:val="baseline"/>
        </w:rPr>
        <w:sym w:font="Symbol" w:char="F02A"/>
      </w:r>
      <w:r>
        <w:rPr>
          <w:rFonts w:hint="eastAsia"/>
        </w:rPr>
        <w:tab/>
      </w:r>
      <w:r w:rsidRPr="00820326">
        <w:rPr>
          <w:lang w:val="en-GB"/>
        </w:rPr>
        <w:t>委员会第五十</w:t>
      </w:r>
      <w:r>
        <w:rPr>
          <w:rFonts w:hint="eastAsia"/>
          <w:lang w:val="en-GB"/>
        </w:rPr>
        <w:t>一</w:t>
      </w:r>
      <w:r w:rsidRPr="00820326">
        <w:rPr>
          <w:lang w:val="en-GB"/>
        </w:rPr>
        <w:t>届会议</w:t>
      </w:r>
      <w:r w:rsidRPr="00820326">
        <w:rPr>
          <w:lang w:val="en-GB"/>
        </w:rPr>
        <w:t>(</w:t>
      </w:r>
      <w:r>
        <w:rPr>
          <w:lang w:val="en-GB"/>
        </w:rPr>
        <w:t>2</w:t>
      </w:r>
      <w:r w:rsidRPr="00820326">
        <w:rPr>
          <w:lang w:val="en-GB"/>
        </w:rPr>
        <w:t>0</w:t>
      </w:r>
      <w:r>
        <w:rPr>
          <w:lang w:val="en-GB"/>
        </w:rPr>
        <w:t>1</w:t>
      </w:r>
      <w:r>
        <w:rPr>
          <w:rFonts w:hint="eastAsia"/>
          <w:lang w:val="en-GB"/>
        </w:rPr>
        <w:t>3</w:t>
      </w:r>
      <w:r w:rsidRPr="00820326">
        <w:rPr>
          <w:lang w:val="en-GB"/>
        </w:rPr>
        <w:t>年</w:t>
      </w:r>
      <w:r>
        <w:rPr>
          <w:rFonts w:hint="eastAsia"/>
          <w:lang w:val="en-GB"/>
        </w:rPr>
        <w:t>10</w:t>
      </w:r>
      <w:r w:rsidRPr="00820326">
        <w:rPr>
          <w:lang w:val="en-GB"/>
        </w:rPr>
        <w:t>月</w:t>
      </w:r>
      <w:r>
        <w:rPr>
          <w:rFonts w:hint="eastAsia"/>
          <w:lang w:val="en-GB"/>
        </w:rPr>
        <w:t>28</w:t>
      </w:r>
      <w:r w:rsidRPr="00820326">
        <w:rPr>
          <w:lang w:val="en-GB"/>
        </w:rPr>
        <w:t>日</w:t>
      </w:r>
      <w:r>
        <w:rPr>
          <w:rFonts w:hint="eastAsia"/>
          <w:lang w:val="en-GB"/>
        </w:rPr>
        <w:t>至</w:t>
      </w:r>
      <w:r>
        <w:rPr>
          <w:rFonts w:hint="eastAsia"/>
          <w:lang w:val="en-GB"/>
        </w:rPr>
        <w:t>11</w:t>
      </w:r>
      <w:r>
        <w:rPr>
          <w:rFonts w:hint="eastAsia"/>
          <w:lang w:val="en-GB"/>
        </w:rPr>
        <w:t>月</w:t>
      </w:r>
      <w:r>
        <w:rPr>
          <w:rFonts w:hint="eastAsia"/>
          <w:lang w:val="en-GB"/>
        </w:rPr>
        <w:t>22</w:t>
      </w:r>
      <w:r>
        <w:rPr>
          <w:rFonts w:hint="eastAsia"/>
          <w:lang w:val="en-GB"/>
        </w:rPr>
        <w:t>日</w:t>
      </w:r>
      <w:r w:rsidRPr="00820326">
        <w:rPr>
          <w:lang w:val="en-GB"/>
        </w:rPr>
        <w:t>)</w:t>
      </w:r>
      <w:r w:rsidRPr="00820326">
        <w:rPr>
          <w:lang w:val="en-GB"/>
        </w:rPr>
        <w:t>通过</w:t>
      </w:r>
      <w:r>
        <w:rPr>
          <w:rFonts w:hint="eastAsia"/>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9D4" w:rsidRPr="00980352" w:rsidRDefault="009D09D4">
    <w:pPr>
      <w:pStyle w:val="Header"/>
    </w:pPr>
    <w:r w:rsidRPr="00980352">
      <w:t>CAT/C/BEL/CO/3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9D4" w:rsidRPr="00980352" w:rsidRDefault="009D09D4" w:rsidP="003843D8">
    <w:pPr>
      <w:pStyle w:val="Header"/>
      <w:jc w:val="right"/>
      <w:rPr>
        <w:rFonts w:hint="eastAsia"/>
        <w:lang w:eastAsia="zh-CN"/>
      </w:rPr>
    </w:pPr>
    <w:r w:rsidRPr="00980352">
      <w:rPr>
        <w:lang w:eastAsia="zh-CN"/>
      </w:rPr>
      <w:t>CAT/C/BEL/CO/3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2711C23"/>
    <w:multiLevelType w:val="hybridMultilevel"/>
    <w:tmpl w:val="66C2BB52"/>
    <w:lvl w:ilvl="0" w:tplc="60120F5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B3668F5"/>
    <w:multiLevelType w:val="hybridMultilevel"/>
    <w:tmpl w:val="9CF038D8"/>
    <w:lvl w:ilvl="0" w:tplc="60120F5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6B461B7"/>
    <w:multiLevelType w:val="hybridMultilevel"/>
    <w:tmpl w:val="ECD65A00"/>
    <w:lvl w:ilvl="0" w:tplc="F5BCB7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9481AC5"/>
    <w:multiLevelType w:val="hybridMultilevel"/>
    <w:tmpl w:val="4C8E4BE6"/>
    <w:lvl w:ilvl="0" w:tplc="60120F5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3876B95"/>
    <w:multiLevelType w:val="hybridMultilevel"/>
    <w:tmpl w:val="0688E87C"/>
    <w:lvl w:ilvl="0" w:tplc="60120F5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84A3DC5"/>
    <w:multiLevelType w:val="hybridMultilevel"/>
    <w:tmpl w:val="FAAEAD26"/>
    <w:lvl w:ilvl="0" w:tplc="60120F5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1"/>
  </w:num>
  <w:num w:numId="14">
    <w:abstractNumId w:val="13"/>
  </w:num>
  <w:num w:numId="15">
    <w:abstractNumId w:val="14"/>
  </w:num>
  <w:num w:numId="16">
    <w:abstractNumId w:val="26"/>
  </w:num>
  <w:num w:numId="17">
    <w:abstractNumId w:val="13"/>
  </w:num>
  <w:num w:numId="18">
    <w:abstractNumId w:val="26"/>
  </w:num>
  <w:num w:numId="19">
    <w:abstractNumId w:val="14"/>
  </w:num>
  <w:num w:numId="20">
    <w:abstractNumId w:val="22"/>
  </w:num>
  <w:num w:numId="21">
    <w:abstractNumId w:val="10"/>
  </w:num>
  <w:num w:numId="22">
    <w:abstractNumId w:val="17"/>
  </w:num>
  <w:num w:numId="23">
    <w:abstractNumId w:val="14"/>
  </w:num>
  <w:num w:numId="24">
    <w:abstractNumId w:val="24"/>
  </w:num>
  <w:num w:numId="25">
    <w:abstractNumId w:val="19"/>
  </w:num>
  <w:num w:numId="26">
    <w:abstractNumId w:val="16"/>
  </w:num>
  <w:num w:numId="27">
    <w:abstractNumId w:val="28"/>
  </w:num>
  <w:num w:numId="28">
    <w:abstractNumId w:val="24"/>
  </w:num>
  <w:num w:numId="29">
    <w:abstractNumId w:val="19"/>
  </w:num>
  <w:num w:numId="30">
    <w:abstractNumId w:val="16"/>
  </w:num>
  <w:num w:numId="31">
    <w:abstractNumId w:val="22"/>
  </w:num>
  <w:num w:numId="32">
    <w:abstractNumId w:val="10"/>
  </w:num>
  <w:num w:numId="33">
    <w:abstractNumId w:val="17"/>
  </w:num>
  <w:num w:numId="34">
    <w:abstractNumId w:val="28"/>
  </w:num>
  <w:num w:numId="35">
    <w:abstractNumId w:val="27"/>
  </w:num>
  <w:num w:numId="36">
    <w:abstractNumId w:val="12"/>
  </w:num>
  <w:num w:numId="37">
    <w:abstractNumId w:val="25"/>
  </w:num>
  <w:num w:numId="38">
    <w:abstractNumId w:val="23"/>
  </w:num>
  <w:num w:numId="39">
    <w:abstractNumId w:val="18"/>
  </w:num>
  <w:num w:numId="40">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0352"/>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3BA"/>
    <w:rsid w:val="001A6F68"/>
    <w:rsid w:val="001B2918"/>
    <w:rsid w:val="001B3BF6"/>
    <w:rsid w:val="001B7160"/>
    <w:rsid w:val="002325D3"/>
    <w:rsid w:val="00252072"/>
    <w:rsid w:val="00296B09"/>
    <w:rsid w:val="002B6A04"/>
    <w:rsid w:val="002D29EF"/>
    <w:rsid w:val="002F21C1"/>
    <w:rsid w:val="002F233F"/>
    <w:rsid w:val="00305893"/>
    <w:rsid w:val="003126F9"/>
    <w:rsid w:val="00312967"/>
    <w:rsid w:val="00325EF5"/>
    <w:rsid w:val="003412AD"/>
    <w:rsid w:val="003517C6"/>
    <w:rsid w:val="00355A94"/>
    <w:rsid w:val="003613F6"/>
    <w:rsid w:val="00376C5B"/>
    <w:rsid w:val="003843D8"/>
    <w:rsid w:val="0038638B"/>
    <w:rsid w:val="00391902"/>
    <w:rsid w:val="003D4454"/>
    <w:rsid w:val="003E3953"/>
    <w:rsid w:val="003F67D6"/>
    <w:rsid w:val="00400C62"/>
    <w:rsid w:val="00401C99"/>
    <w:rsid w:val="00496FA9"/>
    <w:rsid w:val="004D3F9C"/>
    <w:rsid w:val="004D5556"/>
    <w:rsid w:val="00515BE0"/>
    <w:rsid w:val="00516C7C"/>
    <w:rsid w:val="0053311A"/>
    <w:rsid w:val="00561C95"/>
    <w:rsid w:val="005E0FBF"/>
    <w:rsid w:val="005F1AF4"/>
    <w:rsid w:val="00606650"/>
    <w:rsid w:val="00607774"/>
    <w:rsid w:val="006132B9"/>
    <w:rsid w:val="00626C95"/>
    <w:rsid w:val="00634C3D"/>
    <w:rsid w:val="0063663A"/>
    <w:rsid w:val="006625DC"/>
    <w:rsid w:val="00673E9B"/>
    <w:rsid w:val="00691A8F"/>
    <w:rsid w:val="006F529D"/>
    <w:rsid w:val="00721E6D"/>
    <w:rsid w:val="00722C0E"/>
    <w:rsid w:val="00756374"/>
    <w:rsid w:val="007659B0"/>
    <w:rsid w:val="0079383F"/>
    <w:rsid w:val="0079553A"/>
    <w:rsid w:val="007A32CB"/>
    <w:rsid w:val="007E208B"/>
    <w:rsid w:val="00800F27"/>
    <w:rsid w:val="00810775"/>
    <w:rsid w:val="0083376D"/>
    <w:rsid w:val="00865F9A"/>
    <w:rsid w:val="00873C25"/>
    <w:rsid w:val="008B6F7D"/>
    <w:rsid w:val="008D6116"/>
    <w:rsid w:val="008E7CA7"/>
    <w:rsid w:val="008F4B6E"/>
    <w:rsid w:val="008F5B7D"/>
    <w:rsid w:val="009168F0"/>
    <w:rsid w:val="00932EAB"/>
    <w:rsid w:val="009502BD"/>
    <w:rsid w:val="00980352"/>
    <w:rsid w:val="00985C88"/>
    <w:rsid w:val="009A4D41"/>
    <w:rsid w:val="009B4331"/>
    <w:rsid w:val="009D09D4"/>
    <w:rsid w:val="009D5221"/>
    <w:rsid w:val="009F5CB1"/>
    <w:rsid w:val="00A02DA3"/>
    <w:rsid w:val="00A22F01"/>
    <w:rsid w:val="00A2481B"/>
    <w:rsid w:val="00A45F96"/>
    <w:rsid w:val="00A74043"/>
    <w:rsid w:val="00A77115"/>
    <w:rsid w:val="00A84EDD"/>
    <w:rsid w:val="00A879C2"/>
    <w:rsid w:val="00AA076A"/>
    <w:rsid w:val="00AC7CE6"/>
    <w:rsid w:val="00AD10BC"/>
    <w:rsid w:val="00AD4ACE"/>
    <w:rsid w:val="00AF5F1E"/>
    <w:rsid w:val="00B02380"/>
    <w:rsid w:val="00B34B33"/>
    <w:rsid w:val="00B474CC"/>
    <w:rsid w:val="00B63E11"/>
    <w:rsid w:val="00B76457"/>
    <w:rsid w:val="00B853DE"/>
    <w:rsid w:val="00B96E72"/>
    <w:rsid w:val="00BB5427"/>
    <w:rsid w:val="00BB5FDE"/>
    <w:rsid w:val="00BB6622"/>
    <w:rsid w:val="00BF0ECB"/>
    <w:rsid w:val="00C47AAF"/>
    <w:rsid w:val="00C56016"/>
    <w:rsid w:val="00C80338"/>
    <w:rsid w:val="00C917CC"/>
    <w:rsid w:val="00CB38D9"/>
    <w:rsid w:val="00CC6728"/>
    <w:rsid w:val="00CD6F63"/>
    <w:rsid w:val="00D039EE"/>
    <w:rsid w:val="00D20B1A"/>
    <w:rsid w:val="00D40281"/>
    <w:rsid w:val="00D40703"/>
    <w:rsid w:val="00D710CF"/>
    <w:rsid w:val="00D71651"/>
    <w:rsid w:val="00D75B05"/>
    <w:rsid w:val="00D83B4B"/>
    <w:rsid w:val="00DA658B"/>
    <w:rsid w:val="00DC0297"/>
    <w:rsid w:val="00E113E5"/>
    <w:rsid w:val="00E11F54"/>
    <w:rsid w:val="00E46096"/>
    <w:rsid w:val="00E535EC"/>
    <w:rsid w:val="00E76A46"/>
    <w:rsid w:val="00EE195B"/>
    <w:rsid w:val="00EE3782"/>
    <w:rsid w:val="00EF2D0E"/>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3604</Words>
  <Characters>3858</Characters>
  <Application>Microsoft Office Outlook</Application>
  <DocSecurity>4</DocSecurity>
  <Lines>142</Lines>
  <Paragraphs>109</Paragraphs>
  <ScaleCrop>false</ScaleCrop>
  <Company>CSD</Company>
  <LinksUpToDate>false</LinksUpToDate>
  <CharactersWithSpaces>7353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2014-02-14T15:09:00Z</cp:lastPrinted>
  <dcterms:created xsi:type="dcterms:W3CDTF">2014-02-14T15:09:00Z</dcterms:created>
  <dcterms:modified xsi:type="dcterms:W3CDTF">2014-02-14T15:10:00Z</dcterms:modified>
</cp:coreProperties>
</file>