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4B8A7210" w14:textId="77777777" w:rsidTr="00DC18BF">
        <w:trPr>
          <w:trHeight w:hRule="exact" w:val="851"/>
        </w:trPr>
        <w:tc>
          <w:tcPr>
            <w:tcW w:w="1280" w:type="dxa"/>
            <w:tcBorders>
              <w:bottom w:val="single" w:sz="4" w:space="0" w:color="auto"/>
            </w:tcBorders>
          </w:tcPr>
          <w:p w14:paraId="4089E0DB" w14:textId="77777777" w:rsidR="00494EB8" w:rsidRPr="00F124C6" w:rsidRDefault="00494EB8" w:rsidP="005B4286">
            <w:pPr>
              <w:pStyle w:val="H1GC"/>
            </w:pPr>
          </w:p>
        </w:tc>
        <w:tc>
          <w:tcPr>
            <w:tcW w:w="2273" w:type="dxa"/>
            <w:tcBorders>
              <w:bottom w:val="single" w:sz="4" w:space="0" w:color="auto"/>
            </w:tcBorders>
            <w:vAlign w:val="bottom"/>
          </w:tcPr>
          <w:p w14:paraId="048401BC"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7434A69" w14:textId="1BB99B15" w:rsidR="00494EB8" w:rsidRPr="00900049" w:rsidRDefault="008D25D7" w:rsidP="00DC18BF">
            <w:pPr>
              <w:spacing w:line="240" w:lineRule="atLeast"/>
              <w:jc w:val="right"/>
              <w:rPr>
                <w:sz w:val="20"/>
                <w:szCs w:val="21"/>
              </w:rPr>
            </w:pPr>
            <w:r>
              <w:rPr>
                <w:sz w:val="40"/>
                <w:szCs w:val="21"/>
              </w:rPr>
              <w:t>CAT</w:t>
            </w:r>
            <w:r w:rsidR="00900049">
              <w:rPr>
                <w:sz w:val="20"/>
                <w:szCs w:val="21"/>
              </w:rPr>
              <w:t>/</w:t>
            </w:r>
            <w:r>
              <w:rPr>
                <w:sz w:val="20"/>
                <w:szCs w:val="21"/>
              </w:rPr>
              <w:t>C</w:t>
            </w:r>
            <w:r w:rsidR="00900049">
              <w:rPr>
                <w:sz w:val="20"/>
                <w:szCs w:val="21"/>
              </w:rPr>
              <w:t>/</w:t>
            </w:r>
            <w:r>
              <w:rPr>
                <w:sz w:val="20"/>
                <w:szCs w:val="21"/>
              </w:rPr>
              <w:t>LTU</w:t>
            </w:r>
            <w:r w:rsidR="00900049">
              <w:rPr>
                <w:sz w:val="20"/>
                <w:szCs w:val="21"/>
              </w:rPr>
              <w:t>/</w:t>
            </w:r>
            <w:r>
              <w:rPr>
                <w:sz w:val="20"/>
                <w:szCs w:val="21"/>
              </w:rPr>
              <w:t>CO</w:t>
            </w:r>
            <w:r w:rsidR="00900049">
              <w:rPr>
                <w:sz w:val="20"/>
                <w:szCs w:val="21"/>
              </w:rPr>
              <w:t>/</w:t>
            </w:r>
            <w:r>
              <w:rPr>
                <w:sz w:val="20"/>
                <w:szCs w:val="21"/>
              </w:rPr>
              <w:t>4</w:t>
            </w:r>
          </w:p>
        </w:tc>
      </w:tr>
      <w:tr w:rsidR="00494EB8" w:rsidRPr="00F124C6" w14:paraId="77F8712A" w14:textId="77777777" w:rsidTr="00DC18BF">
        <w:trPr>
          <w:trHeight w:hRule="exact" w:val="2835"/>
        </w:trPr>
        <w:tc>
          <w:tcPr>
            <w:tcW w:w="1280" w:type="dxa"/>
            <w:tcBorders>
              <w:top w:val="single" w:sz="4" w:space="0" w:color="auto"/>
              <w:bottom w:val="single" w:sz="12" w:space="0" w:color="auto"/>
            </w:tcBorders>
          </w:tcPr>
          <w:p w14:paraId="1946BA70" w14:textId="77777777" w:rsidR="00494EB8" w:rsidRPr="00F124C6" w:rsidRDefault="00494EB8" w:rsidP="00DC18BF">
            <w:pPr>
              <w:spacing w:line="120" w:lineRule="atLeast"/>
              <w:rPr>
                <w:sz w:val="10"/>
                <w:szCs w:val="10"/>
              </w:rPr>
            </w:pPr>
          </w:p>
          <w:p w14:paraId="496B205F"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36C126A8" wp14:editId="2AF4BE52">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C5B381"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14843149"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2E6373B2" w14:textId="11191D39" w:rsidR="00494EB8" w:rsidRPr="0004600B" w:rsidRDefault="008D25D7" w:rsidP="00DC18BF">
            <w:pPr>
              <w:spacing w:before="240" w:line="240" w:lineRule="atLeast"/>
              <w:rPr>
                <w:sz w:val="20"/>
              </w:rPr>
            </w:pPr>
            <w:r>
              <w:rPr>
                <w:sz w:val="20"/>
              </w:rPr>
              <w:t>Distr.: General</w:t>
            </w:r>
          </w:p>
          <w:p w14:paraId="385A33A7" w14:textId="3A9D9E9E" w:rsidR="00494EB8" w:rsidRPr="00F124C6" w:rsidRDefault="008D25D7" w:rsidP="00DC18BF">
            <w:pPr>
              <w:spacing w:line="240" w:lineRule="atLeast"/>
              <w:rPr>
                <w:sz w:val="20"/>
              </w:rPr>
            </w:pPr>
            <w:r>
              <w:rPr>
                <w:sz w:val="20"/>
              </w:rPr>
              <w:t>21</w:t>
            </w:r>
            <w:r w:rsidR="00B85712" w:rsidRPr="00B85712">
              <w:rPr>
                <w:sz w:val="20"/>
              </w:rPr>
              <w:t xml:space="preserve"> </w:t>
            </w:r>
            <w:r>
              <w:rPr>
                <w:sz w:val="20"/>
              </w:rPr>
              <w:t>December</w:t>
            </w:r>
            <w:r w:rsidR="00B85712" w:rsidRPr="00B85712">
              <w:rPr>
                <w:sz w:val="20"/>
              </w:rPr>
              <w:t xml:space="preserve"> </w:t>
            </w:r>
            <w:r>
              <w:rPr>
                <w:sz w:val="20"/>
              </w:rPr>
              <w:t>2</w:t>
            </w:r>
            <w:r w:rsidR="00B85712" w:rsidRPr="00B85712">
              <w:rPr>
                <w:sz w:val="20"/>
              </w:rPr>
              <w:t>0</w:t>
            </w:r>
            <w:r>
              <w:rPr>
                <w:sz w:val="20"/>
              </w:rPr>
              <w:t>21</w:t>
            </w:r>
          </w:p>
          <w:p w14:paraId="777C6C26" w14:textId="01717356" w:rsidR="00494EB8" w:rsidRPr="00F124C6" w:rsidRDefault="008D25D7" w:rsidP="00DC18BF">
            <w:pPr>
              <w:spacing w:line="240" w:lineRule="atLeast"/>
              <w:rPr>
                <w:sz w:val="20"/>
              </w:rPr>
            </w:pPr>
            <w:r>
              <w:rPr>
                <w:sz w:val="20"/>
              </w:rPr>
              <w:t>Chinese</w:t>
            </w:r>
            <w:r w:rsidR="00494EB8" w:rsidRPr="00F124C6">
              <w:rPr>
                <w:sz w:val="20"/>
              </w:rPr>
              <w:t xml:space="preserve"> </w:t>
            </w:r>
          </w:p>
          <w:p w14:paraId="7B4DEFE0" w14:textId="72E5942B" w:rsidR="00494EB8" w:rsidRPr="00F124C6" w:rsidRDefault="008D25D7" w:rsidP="00DC18BF">
            <w:pPr>
              <w:spacing w:line="240" w:lineRule="atLeast"/>
            </w:pPr>
            <w:r>
              <w:rPr>
                <w:sz w:val="20"/>
              </w:rPr>
              <w:t>Original: English</w:t>
            </w:r>
          </w:p>
        </w:tc>
      </w:tr>
    </w:tbl>
    <w:p w14:paraId="3B6F8EFA" w14:textId="77777777" w:rsidR="009C2E1F" w:rsidRDefault="009C2E1F"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3C25FF98" w14:textId="77777777" w:rsidR="00B85712" w:rsidRPr="00B85712" w:rsidRDefault="00B85712" w:rsidP="009A7AAC">
      <w:pPr>
        <w:pStyle w:val="HChGC"/>
        <w:rPr>
          <w:b/>
          <w:lang w:val="en-GB"/>
        </w:rPr>
      </w:pPr>
      <w:r w:rsidRPr="00B85712">
        <w:rPr>
          <w:b/>
          <w:lang w:val="en-GB"/>
        </w:rPr>
        <w:tab/>
      </w:r>
      <w:r w:rsidRPr="00B85712">
        <w:rPr>
          <w:b/>
          <w:lang w:val="en-GB"/>
        </w:rPr>
        <w:tab/>
      </w:r>
      <w:r w:rsidRPr="00B85712">
        <w:rPr>
          <w:lang w:val="en-GB"/>
        </w:rPr>
        <w:t>关于</w:t>
      </w:r>
      <w:r w:rsidRPr="00B85712">
        <w:rPr>
          <w:rFonts w:hint="eastAsia"/>
          <w:lang w:val="en-GB"/>
        </w:rPr>
        <w:t>立陶宛</w:t>
      </w:r>
      <w:r w:rsidRPr="00B85712">
        <w:rPr>
          <w:lang w:val="en-GB"/>
        </w:rPr>
        <w:t>第四次定期报告的结论性意见</w:t>
      </w:r>
      <w:r w:rsidRPr="00B85712">
        <w:rPr>
          <w:bCs/>
          <w:lang w:val="en-GB"/>
        </w:rPr>
        <w:footnoteReference w:customMarkFollows="1" w:id="2"/>
        <w:t>*</w:t>
      </w:r>
    </w:p>
    <w:p w14:paraId="18CB2C62" w14:textId="0DD3296D" w:rsidR="00B85712" w:rsidRPr="00B85712" w:rsidRDefault="008D25D7" w:rsidP="00B85712">
      <w:pPr>
        <w:pStyle w:val="SingleTxtGC"/>
        <w:rPr>
          <w:lang w:val="en-GB"/>
        </w:rPr>
      </w:pPr>
      <w:r>
        <w:rPr>
          <w:lang w:val="en-GB"/>
        </w:rPr>
        <w:t>1</w:t>
      </w:r>
      <w:r w:rsidR="00B85712" w:rsidRPr="00B85712">
        <w:rPr>
          <w:lang w:val="en-GB"/>
        </w:rPr>
        <w:t>.</w:t>
      </w:r>
      <w:r w:rsidR="00B85712" w:rsidRPr="00B85712">
        <w:rPr>
          <w:lang w:val="en-GB"/>
        </w:rPr>
        <w:tab/>
      </w:r>
      <w:r w:rsidR="00B85712" w:rsidRPr="00B85712">
        <w:rPr>
          <w:rFonts w:hint="eastAsia"/>
          <w:lang w:val="en-GB"/>
        </w:rPr>
        <w:t>禁止酷刑委员会在</w:t>
      </w:r>
      <w:r>
        <w:rPr>
          <w:lang w:val="en-GB"/>
        </w:rPr>
        <w:t>2</w:t>
      </w:r>
      <w:r w:rsidR="00B85712" w:rsidRPr="00B85712">
        <w:rPr>
          <w:lang w:val="en-GB"/>
        </w:rPr>
        <w:t>0</w:t>
      </w:r>
      <w:r>
        <w:rPr>
          <w:lang w:val="en-GB"/>
        </w:rPr>
        <w:t>21</w:t>
      </w:r>
      <w:r w:rsidR="00B85712" w:rsidRPr="00B85712">
        <w:rPr>
          <w:rFonts w:hint="eastAsia"/>
          <w:lang w:val="en-GB"/>
        </w:rPr>
        <w:t>年</w:t>
      </w:r>
      <w:r>
        <w:rPr>
          <w:lang w:val="en-GB"/>
        </w:rPr>
        <w:t>11</w:t>
      </w:r>
      <w:r w:rsidR="00B85712" w:rsidRPr="00B85712">
        <w:rPr>
          <w:rFonts w:hint="eastAsia"/>
          <w:lang w:val="en-GB"/>
        </w:rPr>
        <w:t>月</w:t>
      </w:r>
      <w:r>
        <w:rPr>
          <w:lang w:val="en-GB"/>
        </w:rPr>
        <w:t>17</w:t>
      </w:r>
      <w:r w:rsidR="00B85712" w:rsidRPr="00B85712">
        <w:rPr>
          <w:rFonts w:hint="eastAsia"/>
          <w:lang w:val="en-GB"/>
        </w:rPr>
        <w:t>日和</w:t>
      </w:r>
      <w:r>
        <w:rPr>
          <w:lang w:val="en-GB"/>
        </w:rPr>
        <w:t>18</w:t>
      </w:r>
      <w:r w:rsidR="00B85712" w:rsidRPr="00B85712">
        <w:rPr>
          <w:rFonts w:hint="eastAsia"/>
          <w:lang w:val="en-GB"/>
        </w:rPr>
        <w:t>日举行的第</w:t>
      </w:r>
      <w:r>
        <w:rPr>
          <w:lang w:val="en-GB"/>
        </w:rPr>
        <w:t>1854</w:t>
      </w:r>
      <w:r w:rsidR="00B85712" w:rsidRPr="00B85712">
        <w:rPr>
          <w:rFonts w:hint="eastAsia"/>
          <w:lang w:val="en-GB"/>
        </w:rPr>
        <w:t>和</w:t>
      </w:r>
      <w:r w:rsidR="00B85712" w:rsidRPr="00B85712">
        <w:rPr>
          <w:lang w:val="en-GB"/>
        </w:rPr>
        <w:t>第</w:t>
      </w:r>
      <w:r>
        <w:rPr>
          <w:lang w:val="en-GB"/>
        </w:rPr>
        <w:t>1857</w:t>
      </w:r>
      <w:r w:rsidR="00B85712" w:rsidRPr="00B85712">
        <w:rPr>
          <w:rFonts w:hint="eastAsia"/>
          <w:lang w:val="en-GB"/>
        </w:rPr>
        <w:t>次会议</w:t>
      </w:r>
      <w:r w:rsidR="00B85712" w:rsidRPr="00B85712">
        <w:rPr>
          <w:vertAlign w:val="superscript"/>
          <w:lang w:val="en-GB"/>
        </w:rPr>
        <w:footnoteReference w:id="3"/>
      </w:r>
      <w:r w:rsidR="009A7AAC">
        <w:rPr>
          <w:rFonts w:hint="eastAsia"/>
          <w:lang w:val="en-GB"/>
        </w:rPr>
        <w:t xml:space="preserve"> </w:t>
      </w:r>
      <w:r w:rsidR="00B85712" w:rsidRPr="00B85712">
        <w:rPr>
          <w:rFonts w:hint="eastAsia"/>
          <w:lang w:val="en-GB"/>
        </w:rPr>
        <w:t>上审议了立陶宛的第四次定期报告，</w:t>
      </w:r>
      <w:r w:rsidR="00B85712" w:rsidRPr="00B85712">
        <w:rPr>
          <w:vertAlign w:val="superscript"/>
          <w:lang w:val="en-GB"/>
        </w:rPr>
        <w:footnoteReference w:id="4"/>
      </w:r>
      <w:r w:rsidR="00B85712" w:rsidRPr="00B85712">
        <w:rPr>
          <w:rFonts w:hint="eastAsia"/>
          <w:lang w:val="en-GB"/>
        </w:rPr>
        <w:t>并在</w:t>
      </w:r>
      <w:r>
        <w:rPr>
          <w:lang w:val="en-GB"/>
        </w:rPr>
        <w:t>2</w:t>
      </w:r>
      <w:r w:rsidR="00B85712" w:rsidRPr="00B85712">
        <w:rPr>
          <w:lang w:val="en-GB"/>
        </w:rPr>
        <w:t>0</w:t>
      </w:r>
      <w:r>
        <w:rPr>
          <w:lang w:val="en-GB"/>
        </w:rPr>
        <w:t>21</w:t>
      </w:r>
      <w:r w:rsidR="00B85712" w:rsidRPr="00B85712">
        <w:rPr>
          <w:rFonts w:hint="eastAsia"/>
          <w:lang w:val="en-GB"/>
        </w:rPr>
        <w:t>年</w:t>
      </w:r>
      <w:r>
        <w:rPr>
          <w:lang w:val="en-GB"/>
        </w:rPr>
        <w:t>11</w:t>
      </w:r>
      <w:r w:rsidR="00B85712" w:rsidRPr="00B85712">
        <w:rPr>
          <w:rFonts w:hint="eastAsia"/>
          <w:lang w:val="en-GB"/>
        </w:rPr>
        <w:t>月</w:t>
      </w:r>
      <w:r>
        <w:rPr>
          <w:lang w:val="en-GB"/>
        </w:rPr>
        <w:t>29</w:t>
      </w:r>
      <w:r w:rsidR="00B85712" w:rsidRPr="00B85712">
        <w:rPr>
          <w:rFonts w:hint="eastAsia"/>
          <w:lang w:val="en-GB"/>
        </w:rPr>
        <w:t>日举行的第</w:t>
      </w:r>
      <w:r>
        <w:rPr>
          <w:lang w:val="en-GB"/>
        </w:rPr>
        <w:t>1871</w:t>
      </w:r>
      <w:r w:rsidR="00B85712" w:rsidRPr="00B85712">
        <w:rPr>
          <w:rFonts w:hint="eastAsia"/>
          <w:lang w:val="en-GB"/>
        </w:rPr>
        <w:t>次会议上通过了</w:t>
      </w:r>
      <w:r w:rsidR="00B85712" w:rsidRPr="00B85712">
        <w:rPr>
          <w:lang w:val="en-GB"/>
        </w:rPr>
        <w:t>以下</w:t>
      </w:r>
      <w:r w:rsidR="00B85712" w:rsidRPr="00B85712">
        <w:rPr>
          <w:rFonts w:hint="eastAsia"/>
          <w:lang w:val="en-GB"/>
        </w:rPr>
        <w:t>结论性意见。</w:t>
      </w:r>
    </w:p>
    <w:p w14:paraId="45726DFD" w14:textId="0108F30A" w:rsidR="00B85712" w:rsidRPr="00B85712" w:rsidRDefault="00B85712" w:rsidP="009A7AAC">
      <w:pPr>
        <w:pStyle w:val="H1GC"/>
        <w:rPr>
          <w:lang w:val="en-GB"/>
        </w:rPr>
      </w:pPr>
      <w:r w:rsidRPr="00B85712">
        <w:rPr>
          <w:lang w:val="en-GB"/>
        </w:rPr>
        <w:tab/>
      </w:r>
      <w:r w:rsidR="008D25D7">
        <w:rPr>
          <w:lang w:val="en-GB"/>
        </w:rPr>
        <w:t>A</w:t>
      </w:r>
      <w:r w:rsidRPr="00B85712">
        <w:rPr>
          <w:lang w:val="en-GB"/>
        </w:rPr>
        <w:t>.</w:t>
      </w:r>
      <w:r w:rsidRPr="00B85712">
        <w:rPr>
          <w:lang w:val="en-GB"/>
        </w:rPr>
        <w:tab/>
      </w:r>
      <w:r w:rsidRPr="00B85712">
        <w:rPr>
          <w:lang w:val="en-GB"/>
        </w:rPr>
        <w:t>导言</w:t>
      </w:r>
    </w:p>
    <w:p w14:paraId="51F25A33" w14:textId="5C7B6644" w:rsidR="00B85712" w:rsidRPr="00B85712" w:rsidRDefault="008D25D7" w:rsidP="00B85712">
      <w:pPr>
        <w:pStyle w:val="SingleTxtGC"/>
        <w:rPr>
          <w:lang w:val="en-GB"/>
        </w:rPr>
      </w:pPr>
      <w:r>
        <w:rPr>
          <w:lang w:val="en-GB"/>
        </w:rPr>
        <w:t>2</w:t>
      </w:r>
      <w:r w:rsidR="00B85712" w:rsidRPr="00B85712">
        <w:rPr>
          <w:lang w:val="en-GB"/>
        </w:rPr>
        <w:t>.</w:t>
      </w:r>
      <w:r w:rsidR="00B85712" w:rsidRPr="00B85712">
        <w:rPr>
          <w:lang w:val="en-GB"/>
        </w:rPr>
        <w:tab/>
      </w:r>
      <w:r w:rsidR="00B85712" w:rsidRPr="00B85712">
        <w:rPr>
          <w:rFonts w:hint="eastAsia"/>
          <w:lang w:val="en-GB"/>
        </w:rPr>
        <w:t>委员会对缔约国接受简化报告程序并根据该程序提交定期报告表示赞赏，这样做改善了缔约国与委员会之间的合作，使审查报告并与代表团开展对话成为侧重点。</w:t>
      </w:r>
    </w:p>
    <w:p w14:paraId="597B47D1" w14:textId="74C3A5DA" w:rsidR="00B85712" w:rsidRPr="00B85712" w:rsidRDefault="008D25D7" w:rsidP="00B85712">
      <w:pPr>
        <w:pStyle w:val="SingleTxtGC"/>
        <w:rPr>
          <w:lang w:val="en-GB"/>
        </w:rPr>
      </w:pPr>
      <w:r>
        <w:rPr>
          <w:lang w:val="en-GB"/>
        </w:rPr>
        <w:t>3</w:t>
      </w:r>
      <w:r w:rsidR="00B85712" w:rsidRPr="00B85712">
        <w:rPr>
          <w:lang w:val="en-GB"/>
        </w:rPr>
        <w:t>.</w:t>
      </w:r>
      <w:r w:rsidR="00B85712" w:rsidRPr="00B85712">
        <w:rPr>
          <w:lang w:val="en-GB"/>
        </w:rPr>
        <w:tab/>
      </w:r>
      <w:r w:rsidR="00B85712" w:rsidRPr="00B85712">
        <w:rPr>
          <w:rFonts w:hint="eastAsia"/>
          <w:lang w:val="en-GB"/>
        </w:rPr>
        <w:t>委员会赞赏有机会与缔约国代表团进行对话，并感谢代表团就审议</w:t>
      </w:r>
      <w:r w:rsidR="00B85712" w:rsidRPr="00B85712">
        <w:rPr>
          <w:lang w:val="en-GB"/>
        </w:rPr>
        <w:t>定期</w:t>
      </w:r>
      <w:r w:rsidR="00B85712" w:rsidRPr="00B85712">
        <w:rPr>
          <w:rFonts w:hint="eastAsia"/>
          <w:lang w:val="en-GB"/>
        </w:rPr>
        <w:t>报告期间提出的问题与关注作出</w:t>
      </w:r>
      <w:r w:rsidR="00B85712" w:rsidRPr="00B85712">
        <w:rPr>
          <w:lang w:val="en-GB"/>
        </w:rPr>
        <w:t>口头和书面</w:t>
      </w:r>
      <w:r w:rsidR="00B85712" w:rsidRPr="00B85712">
        <w:rPr>
          <w:rFonts w:hint="eastAsia"/>
          <w:lang w:val="en-GB"/>
        </w:rPr>
        <w:t>回复。</w:t>
      </w:r>
    </w:p>
    <w:p w14:paraId="697F0F57" w14:textId="356704CB" w:rsidR="00B85712" w:rsidRPr="00B85712" w:rsidRDefault="00B85712" w:rsidP="009A7AAC">
      <w:pPr>
        <w:pStyle w:val="H1GC"/>
        <w:rPr>
          <w:lang w:val="en-GB"/>
        </w:rPr>
      </w:pPr>
      <w:r w:rsidRPr="00B85712">
        <w:rPr>
          <w:lang w:val="en-GB"/>
        </w:rPr>
        <w:tab/>
      </w:r>
      <w:r w:rsidR="008D25D7">
        <w:rPr>
          <w:lang w:val="en-GB"/>
        </w:rPr>
        <w:t>B</w:t>
      </w:r>
      <w:r w:rsidRPr="00B85712">
        <w:rPr>
          <w:lang w:val="en-GB"/>
        </w:rPr>
        <w:t>.</w:t>
      </w:r>
      <w:r w:rsidRPr="00B85712">
        <w:rPr>
          <w:lang w:val="en-GB"/>
        </w:rPr>
        <w:tab/>
      </w:r>
      <w:r w:rsidRPr="00B85712">
        <w:rPr>
          <w:lang w:val="en-GB"/>
        </w:rPr>
        <w:t>积极方面</w:t>
      </w:r>
    </w:p>
    <w:p w14:paraId="4A7C6475" w14:textId="78686041" w:rsidR="00B85712" w:rsidRPr="00B85712" w:rsidRDefault="008D25D7" w:rsidP="00B85712">
      <w:pPr>
        <w:pStyle w:val="SingleTxtGC"/>
        <w:rPr>
          <w:lang w:val="en-GB"/>
        </w:rPr>
      </w:pPr>
      <w:r>
        <w:rPr>
          <w:lang w:val="en-GB"/>
        </w:rPr>
        <w:t>4</w:t>
      </w:r>
      <w:r w:rsidR="00B85712" w:rsidRPr="00B85712">
        <w:rPr>
          <w:lang w:val="en-GB"/>
        </w:rPr>
        <w:t>.</w:t>
      </w:r>
      <w:r w:rsidR="00B85712" w:rsidRPr="00B85712">
        <w:rPr>
          <w:lang w:val="en-GB"/>
        </w:rPr>
        <w:tab/>
      </w:r>
      <w:r w:rsidR="00B85712" w:rsidRPr="00B85712">
        <w:rPr>
          <w:rFonts w:hint="eastAsia"/>
          <w:lang w:val="en-GB"/>
        </w:rPr>
        <w:t>委员会欢迎缔约国修订《公约》相关领域立法</w:t>
      </w:r>
      <w:r w:rsidR="00B85712" w:rsidRPr="00B85712">
        <w:rPr>
          <w:lang w:val="en-GB"/>
        </w:rPr>
        <w:t>、</w:t>
      </w:r>
      <w:r w:rsidR="00B85712" w:rsidRPr="00B85712">
        <w:rPr>
          <w:rFonts w:hint="eastAsia"/>
          <w:lang w:val="en-GB"/>
        </w:rPr>
        <w:t>政策以及行政和体制措施的举措，包括：</w:t>
      </w:r>
    </w:p>
    <w:p w14:paraId="2126ACE7" w14:textId="1E82F83A" w:rsidR="00B85712" w:rsidRPr="00B85712" w:rsidRDefault="00B85712" w:rsidP="00B85712">
      <w:pPr>
        <w:pStyle w:val="SingleTxtGC"/>
        <w:rPr>
          <w:lang w:val="en-GB"/>
        </w:rPr>
      </w:pPr>
      <w:r w:rsidRPr="00B85712">
        <w:rPr>
          <w:lang w:val="en-GB"/>
        </w:rPr>
        <w:tab/>
        <w:t>(</w:t>
      </w:r>
      <w:r w:rsidR="008D25D7">
        <w:rPr>
          <w:lang w:val="en-GB"/>
        </w:rPr>
        <w:t>a</w:t>
      </w:r>
      <w:r w:rsidRPr="00B85712">
        <w:rPr>
          <w:lang w:val="en-GB"/>
        </w:rPr>
        <w:t>)</w:t>
      </w:r>
      <w:r w:rsidRPr="00B85712">
        <w:rPr>
          <w:lang w:val="en-GB"/>
        </w:rPr>
        <w:tab/>
      </w:r>
      <w:r w:rsidR="008D25D7">
        <w:rPr>
          <w:lang w:val="en-GB"/>
        </w:rPr>
        <w:t>2</w:t>
      </w:r>
      <w:r w:rsidRPr="00B85712">
        <w:rPr>
          <w:lang w:val="en-GB"/>
        </w:rPr>
        <w:t>0</w:t>
      </w:r>
      <w:r w:rsidR="008D25D7">
        <w:rPr>
          <w:lang w:val="en-GB"/>
        </w:rPr>
        <w:t>19</w:t>
      </w:r>
      <w:r w:rsidRPr="00B85712">
        <w:rPr>
          <w:rFonts w:hint="eastAsia"/>
          <w:lang w:val="en-GB"/>
        </w:rPr>
        <w:t>年修订《刑法》、《刑事诉讼法》和《执行判决法》，允许无期徒刑囚犯申请减刑和</w:t>
      </w:r>
      <w:r w:rsidRPr="00B85712">
        <w:rPr>
          <w:lang w:val="en-GB"/>
        </w:rPr>
        <w:t>假释</w:t>
      </w:r>
      <w:r w:rsidRPr="00B85712">
        <w:rPr>
          <w:rFonts w:hint="eastAsia"/>
          <w:lang w:val="en-GB"/>
        </w:rPr>
        <w:t>；</w:t>
      </w:r>
    </w:p>
    <w:p w14:paraId="63C3EFEF" w14:textId="4F6938FA" w:rsidR="00B85712" w:rsidRPr="00B85712" w:rsidRDefault="00B85712" w:rsidP="00B85712">
      <w:pPr>
        <w:pStyle w:val="SingleTxtGC"/>
        <w:rPr>
          <w:lang w:val="en-GB"/>
        </w:rPr>
      </w:pPr>
      <w:r w:rsidRPr="00B85712">
        <w:rPr>
          <w:lang w:val="en-GB"/>
        </w:rPr>
        <w:tab/>
        <w:t>(</w:t>
      </w:r>
      <w:r w:rsidR="008D25D7">
        <w:rPr>
          <w:lang w:val="en-GB"/>
        </w:rPr>
        <w:t>b</w:t>
      </w:r>
      <w:r w:rsidRPr="00B85712">
        <w:rPr>
          <w:lang w:val="en-GB"/>
        </w:rPr>
        <w:t>)</w:t>
      </w:r>
      <w:r w:rsidRPr="00B85712">
        <w:rPr>
          <w:lang w:val="en-GB"/>
        </w:rPr>
        <w:tab/>
      </w:r>
      <w:r w:rsidR="008D25D7">
        <w:rPr>
          <w:lang w:val="en-GB"/>
        </w:rPr>
        <w:t>2</w:t>
      </w:r>
      <w:r w:rsidRPr="00B85712">
        <w:rPr>
          <w:lang w:val="en-GB"/>
        </w:rPr>
        <w:t>0</w:t>
      </w:r>
      <w:r w:rsidR="008D25D7">
        <w:rPr>
          <w:lang w:val="en-GB"/>
        </w:rPr>
        <w:t>19</w:t>
      </w:r>
      <w:r w:rsidRPr="00B85712">
        <w:rPr>
          <w:rFonts w:hint="eastAsia"/>
          <w:lang w:val="en-GB"/>
        </w:rPr>
        <w:t>年修订《精神卫生保健法》，在非自愿住院和</w:t>
      </w:r>
      <w:r w:rsidRPr="00B85712">
        <w:rPr>
          <w:lang w:val="en-GB"/>
        </w:rPr>
        <w:t>治疗</w:t>
      </w:r>
      <w:r w:rsidRPr="00B85712">
        <w:rPr>
          <w:rFonts w:hint="eastAsia"/>
          <w:lang w:val="en-GB"/>
        </w:rPr>
        <w:t>方面为精神病院中</w:t>
      </w:r>
      <w:r w:rsidRPr="00B85712">
        <w:rPr>
          <w:lang w:val="en-GB"/>
        </w:rPr>
        <w:t>的</w:t>
      </w:r>
      <w:r w:rsidRPr="00B85712">
        <w:rPr>
          <w:rFonts w:hint="eastAsia"/>
          <w:lang w:val="en-GB"/>
        </w:rPr>
        <w:t>精神和社会心理残疾者提供法律保障</w:t>
      </w:r>
      <w:r w:rsidRPr="00B85712">
        <w:rPr>
          <w:lang w:val="en-GB"/>
        </w:rPr>
        <w:t>；</w:t>
      </w:r>
    </w:p>
    <w:p w14:paraId="6ED891BE" w14:textId="0734D518" w:rsidR="00B85712" w:rsidRPr="00B85712" w:rsidRDefault="00B85712" w:rsidP="00B85712">
      <w:pPr>
        <w:pStyle w:val="SingleTxtGC"/>
        <w:rPr>
          <w:lang w:val="en-GB"/>
        </w:rPr>
      </w:pPr>
      <w:r w:rsidRPr="00B85712">
        <w:rPr>
          <w:lang w:val="en-GB"/>
        </w:rPr>
        <w:tab/>
        <w:t>(</w:t>
      </w:r>
      <w:r w:rsidR="008D25D7">
        <w:rPr>
          <w:lang w:val="en-GB"/>
        </w:rPr>
        <w:t>c</w:t>
      </w:r>
      <w:r w:rsidRPr="00B85712">
        <w:rPr>
          <w:lang w:val="en-GB"/>
        </w:rPr>
        <w:t>)</w:t>
      </w:r>
      <w:r w:rsidRPr="00B85712">
        <w:rPr>
          <w:lang w:val="en-GB"/>
        </w:rPr>
        <w:tab/>
      </w:r>
      <w:r w:rsidR="008D25D7">
        <w:rPr>
          <w:lang w:val="en-GB"/>
        </w:rPr>
        <w:t>2</w:t>
      </w:r>
      <w:r w:rsidRPr="00B85712">
        <w:rPr>
          <w:lang w:val="en-GB"/>
        </w:rPr>
        <w:t>0</w:t>
      </w:r>
      <w:r w:rsidR="008D25D7">
        <w:rPr>
          <w:lang w:val="en-GB"/>
        </w:rPr>
        <w:t>17</w:t>
      </w:r>
      <w:r w:rsidRPr="00B85712">
        <w:rPr>
          <w:rFonts w:hint="eastAsia"/>
          <w:lang w:val="en-GB"/>
        </w:rPr>
        <w:t>年</w:t>
      </w:r>
      <w:r w:rsidRPr="00B85712">
        <w:rPr>
          <w:lang w:val="en-GB"/>
        </w:rPr>
        <w:t>修订</w:t>
      </w:r>
      <w:r w:rsidRPr="00B85712">
        <w:rPr>
          <w:rFonts w:hint="eastAsia"/>
          <w:lang w:val="en-GB"/>
        </w:rPr>
        <w:t>《刑事诉讼法》、《律师协会法》和《拘留执行法》，扩大了不讲缔约国官方语言的刑事诉讼参与者的权利和程序保障，使他们能够用自己理解的语言与辩护律师沟通并有效参与诉讼</w:t>
      </w:r>
      <w:r w:rsidRPr="00B85712">
        <w:rPr>
          <w:lang w:val="en-GB"/>
        </w:rPr>
        <w:t>；</w:t>
      </w:r>
      <w:r w:rsidRPr="00B85712">
        <w:rPr>
          <w:rFonts w:hint="eastAsia"/>
          <w:lang w:val="en-GB"/>
        </w:rPr>
        <w:t>保障所有人从被拘留之时起或在</w:t>
      </w:r>
      <w:r w:rsidRPr="00B85712">
        <w:rPr>
          <w:lang w:val="en-GB"/>
        </w:rPr>
        <w:t>首次</w:t>
      </w:r>
      <w:r w:rsidRPr="00B85712">
        <w:rPr>
          <w:rFonts w:hint="eastAsia"/>
          <w:lang w:val="en-GB"/>
        </w:rPr>
        <w:t>接受讯问之前接触律师的权利；加强</w:t>
      </w:r>
      <w:r w:rsidRPr="00B85712">
        <w:rPr>
          <w:lang w:val="en-GB"/>
        </w:rPr>
        <w:t>保障</w:t>
      </w:r>
      <w:r w:rsidRPr="00B85712">
        <w:rPr>
          <w:rFonts w:hint="eastAsia"/>
          <w:lang w:val="en-GB"/>
        </w:rPr>
        <w:t>刑事诉讼参与者与其辩护律师之间</w:t>
      </w:r>
      <w:r w:rsidRPr="00B85712">
        <w:rPr>
          <w:lang w:val="en-GB"/>
        </w:rPr>
        <w:t>的</w:t>
      </w:r>
      <w:r w:rsidRPr="00B85712">
        <w:rPr>
          <w:rFonts w:hint="eastAsia"/>
          <w:lang w:val="en-GB"/>
        </w:rPr>
        <w:t>通信保密；取消对被拘留者与其辩护律师之间通话的限制</w:t>
      </w:r>
      <w:r w:rsidRPr="00B85712">
        <w:rPr>
          <w:lang w:val="en-GB"/>
        </w:rPr>
        <w:t>；</w:t>
      </w:r>
    </w:p>
    <w:p w14:paraId="055C11C6" w14:textId="70E45EBF" w:rsidR="00B85712" w:rsidRPr="00B85712" w:rsidRDefault="00B85712" w:rsidP="00B85712">
      <w:pPr>
        <w:pStyle w:val="SingleTxtGC"/>
        <w:rPr>
          <w:lang w:val="en-GB"/>
        </w:rPr>
      </w:pPr>
      <w:r w:rsidRPr="00B85712">
        <w:rPr>
          <w:lang w:val="en-GB"/>
        </w:rPr>
        <w:lastRenderedPageBreak/>
        <w:tab/>
        <w:t>(</w:t>
      </w:r>
      <w:r w:rsidR="008D25D7">
        <w:rPr>
          <w:lang w:val="en-GB"/>
        </w:rPr>
        <w:t>d</w:t>
      </w:r>
      <w:r w:rsidRPr="00B85712">
        <w:rPr>
          <w:lang w:val="en-GB"/>
        </w:rPr>
        <w:t>)</w:t>
      </w:r>
      <w:r w:rsidRPr="00B85712">
        <w:rPr>
          <w:lang w:val="en-GB"/>
        </w:rPr>
        <w:tab/>
      </w:r>
      <w:r w:rsidR="008D25D7">
        <w:rPr>
          <w:lang w:val="en-GB"/>
        </w:rPr>
        <w:t>2</w:t>
      </w:r>
      <w:r w:rsidRPr="00B85712">
        <w:rPr>
          <w:lang w:val="en-GB"/>
        </w:rPr>
        <w:t>0</w:t>
      </w:r>
      <w:r w:rsidR="008D25D7">
        <w:rPr>
          <w:lang w:val="en-GB"/>
        </w:rPr>
        <w:t>17</w:t>
      </w:r>
      <w:r w:rsidRPr="00B85712">
        <w:rPr>
          <w:rFonts w:hint="eastAsia"/>
          <w:lang w:val="en-GB"/>
        </w:rPr>
        <w:t>年通过新的《行政犯罪法》，废除行政逮捕这一</w:t>
      </w:r>
      <w:r w:rsidRPr="00B85712">
        <w:rPr>
          <w:lang w:val="en-GB"/>
        </w:rPr>
        <w:t>制裁</w:t>
      </w:r>
      <w:r w:rsidRPr="00B85712">
        <w:rPr>
          <w:rFonts w:hint="eastAsia"/>
          <w:lang w:val="en-GB"/>
        </w:rPr>
        <w:t>措施</w:t>
      </w:r>
      <w:r w:rsidRPr="00B85712">
        <w:rPr>
          <w:lang w:val="en-GB"/>
        </w:rPr>
        <w:t>；</w:t>
      </w:r>
    </w:p>
    <w:p w14:paraId="38229433" w14:textId="03511D79" w:rsidR="00B85712" w:rsidRPr="00B85712" w:rsidRDefault="00B85712" w:rsidP="00B85712">
      <w:pPr>
        <w:pStyle w:val="SingleTxtGC"/>
        <w:rPr>
          <w:lang w:val="en-GB"/>
        </w:rPr>
      </w:pPr>
      <w:r w:rsidRPr="00B85712">
        <w:rPr>
          <w:lang w:val="en-GB"/>
        </w:rPr>
        <w:tab/>
        <w:t>(</w:t>
      </w:r>
      <w:r w:rsidR="008D25D7">
        <w:rPr>
          <w:lang w:val="en-GB"/>
        </w:rPr>
        <w:t>e</w:t>
      </w:r>
      <w:r w:rsidRPr="00B85712">
        <w:rPr>
          <w:lang w:val="en-GB"/>
        </w:rPr>
        <w:t>)</w:t>
      </w:r>
      <w:r w:rsidRPr="00B85712">
        <w:rPr>
          <w:lang w:val="en-GB"/>
        </w:rPr>
        <w:tab/>
      </w:r>
      <w:r w:rsidR="008D25D7">
        <w:rPr>
          <w:lang w:val="en-GB"/>
        </w:rPr>
        <w:t>2</w:t>
      </w:r>
      <w:r w:rsidRPr="00B85712">
        <w:rPr>
          <w:lang w:val="en-GB"/>
        </w:rPr>
        <w:t>0</w:t>
      </w:r>
      <w:r w:rsidR="008D25D7">
        <w:rPr>
          <w:lang w:val="en-GB"/>
        </w:rPr>
        <w:t>17</w:t>
      </w:r>
      <w:r w:rsidRPr="00B85712">
        <w:rPr>
          <w:rFonts w:hint="eastAsia"/>
          <w:lang w:val="en-GB"/>
        </w:rPr>
        <w:t>年修订《保护儿童权利基本原则法》，禁止一切形式</w:t>
      </w:r>
      <w:r w:rsidRPr="00B85712">
        <w:rPr>
          <w:lang w:val="en-GB"/>
        </w:rPr>
        <w:t>的</w:t>
      </w:r>
      <w:r w:rsidRPr="00B85712">
        <w:rPr>
          <w:rFonts w:hint="eastAsia"/>
          <w:lang w:val="en-GB"/>
        </w:rPr>
        <w:t>暴力侵害儿童行为，包括在所有场合的体罚</w:t>
      </w:r>
      <w:r w:rsidRPr="00B85712">
        <w:rPr>
          <w:lang w:val="en-GB"/>
        </w:rPr>
        <w:t>；</w:t>
      </w:r>
    </w:p>
    <w:p w14:paraId="219C3601" w14:textId="270AD0E4" w:rsidR="00B85712" w:rsidRPr="00B85712" w:rsidRDefault="00B85712" w:rsidP="00B85712">
      <w:pPr>
        <w:pStyle w:val="SingleTxtGC"/>
        <w:rPr>
          <w:lang w:val="en-GB"/>
        </w:rPr>
      </w:pPr>
      <w:r w:rsidRPr="00B85712">
        <w:rPr>
          <w:lang w:val="en-GB"/>
        </w:rPr>
        <w:tab/>
        <w:t>(</w:t>
      </w:r>
      <w:r w:rsidR="008D25D7">
        <w:rPr>
          <w:lang w:val="en-GB"/>
        </w:rPr>
        <w:t>f</w:t>
      </w:r>
      <w:r w:rsidRPr="00B85712">
        <w:rPr>
          <w:lang w:val="en-GB"/>
        </w:rPr>
        <w:t>)</w:t>
      </w:r>
      <w:r w:rsidRPr="00B85712">
        <w:rPr>
          <w:lang w:val="en-GB"/>
        </w:rPr>
        <w:tab/>
      </w:r>
      <w:r w:rsidR="008D25D7">
        <w:rPr>
          <w:lang w:val="en-GB"/>
        </w:rPr>
        <w:t>2</w:t>
      </w:r>
      <w:r w:rsidRPr="00B85712">
        <w:rPr>
          <w:lang w:val="en-GB"/>
        </w:rPr>
        <w:t>0</w:t>
      </w:r>
      <w:r w:rsidR="008D25D7">
        <w:rPr>
          <w:lang w:val="en-GB"/>
        </w:rPr>
        <w:t>17</w:t>
      </w:r>
      <w:r w:rsidRPr="00B85712">
        <w:rPr>
          <w:rFonts w:hint="eastAsia"/>
          <w:lang w:val="en-GB"/>
        </w:rPr>
        <w:t>年修订《议会监察员法》，授权国家防范机制根据《公约任择议定书》开展活动，防止剥夺自由场所的酷刑，并采取措施，使议会监察员经认证成为完全符合《关于促进和保护人权的国家机构的地位的原则》</w:t>
      </w:r>
      <w:r w:rsidRPr="00B85712">
        <w:rPr>
          <w:lang w:val="en-GB"/>
        </w:rPr>
        <w:t>(</w:t>
      </w:r>
      <w:r w:rsidRPr="00B85712">
        <w:rPr>
          <w:rFonts w:hint="eastAsia"/>
          <w:lang w:val="en-GB"/>
        </w:rPr>
        <w:t>《巴黎原则》</w:t>
      </w:r>
      <w:r w:rsidRPr="00B85712">
        <w:rPr>
          <w:lang w:val="en-GB"/>
        </w:rPr>
        <w:t>)</w:t>
      </w:r>
      <w:r w:rsidRPr="00B85712">
        <w:rPr>
          <w:rFonts w:hint="eastAsia"/>
          <w:lang w:val="en-GB"/>
        </w:rPr>
        <w:t>的国家人权机构</w:t>
      </w:r>
      <w:r w:rsidRPr="00B85712">
        <w:rPr>
          <w:lang w:val="en-GB"/>
        </w:rPr>
        <w:t>；</w:t>
      </w:r>
    </w:p>
    <w:p w14:paraId="00D0972A" w14:textId="2056BFD4" w:rsidR="00B85712" w:rsidRPr="00B85712" w:rsidRDefault="00B85712" w:rsidP="00B85712">
      <w:pPr>
        <w:pStyle w:val="SingleTxtGC"/>
        <w:rPr>
          <w:lang w:val="en-GB"/>
        </w:rPr>
      </w:pPr>
      <w:r w:rsidRPr="00B85712">
        <w:rPr>
          <w:lang w:val="en-GB"/>
        </w:rPr>
        <w:tab/>
        <w:t>(</w:t>
      </w:r>
      <w:r w:rsidR="008D25D7">
        <w:rPr>
          <w:lang w:val="en-GB"/>
        </w:rPr>
        <w:t>g</w:t>
      </w:r>
      <w:r w:rsidRPr="00B85712">
        <w:rPr>
          <w:lang w:val="en-GB"/>
        </w:rPr>
        <w:t>)</w:t>
      </w:r>
      <w:r w:rsidRPr="00B85712">
        <w:rPr>
          <w:lang w:val="en-GB"/>
        </w:rPr>
        <w:tab/>
      </w:r>
      <w:r w:rsidRPr="00B85712">
        <w:rPr>
          <w:rFonts w:hint="eastAsia"/>
          <w:lang w:val="en-GB"/>
        </w:rPr>
        <w:t>自</w:t>
      </w:r>
      <w:r w:rsidR="008D25D7">
        <w:rPr>
          <w:lang w:val="en-GB"/>
        </w:rPr>
        <w:t>2</w:t>
      </w:r>
      <w:r w:rsidRPr="00B85712">
        <w:rPr>
          <w:lang w:val="en-GB"/>
        </w:rPr>
        <w:t>0</w:t>
      </w:r>
      <w:r w:rsidR="008D25D7">
        <w:rPr>
          <w:lang w:val="en-GB"/>
        </w:rPr>
        <w:t>16</w:t>
      </w:r>
      <w:r w:rsidRPr="00B85712">
        <w:rPr>
          <w:rFonts w:hint="eastAsia"/>
          <w:lang w:val="en-GB"/>
        </w:rPr>
        <w:t>年起</w:t>
      </w:r>
      <w:r w:rsidRPr="00B85712">
        <w:rPr>
          <w:lang w:val="en-GB"/>
        </w:rPr>
        <w:t>，</w:t>
      </w:r>
      <w:r w:rsidRPr="00B85712">
        <w:rPr>
          <w:rFonts w:hint="eastAsia"/>
          <w:lang w:val="en-GB"/>
        </w:rPr>
        <w:t>取消所有未成年人</w:t>
      </w:r>
      <w:r w:rsidR="008D25D7">
        <w:rPr>
          <w:rFonts w:hint="eastAsia"/>
          <w:lang w:val="en-GB"/>
        </w:rPr>
        <w:t>“</w:t>
      </w:r>
      <w:r w:rsidRPr="00B85712">
        <w:rPr>
          <w:rFonts w:hint="eastAsia"/>
          <w:lang w:val="en-GB"/>
        </w:rPr>
        <w:t>社会化中心</w:t>
      </w:r>
      <w:r w:rsidR="008D25D7">
        <w:rPr>
          <w:rFonts w:hint="eastAsia"/>
          <w:lang w:val="en-GB"/>
        </w:rPr>
        <w:t>”</w:t>
      </w:r>
      <w:r w:rsidRPr="00B85712">
        <w:rPr>
          <w:rFonts w:hint="eastAsia"/>
          <w:lang w:val="en-GB"/>
        </w:rPr>
        <w:t>的</w:t>
      </w:r>
      <w:r w:rsidR="008D25D7">
        <w:rPr>
          <w:rFonts w:hint="eastAsia"/>
          <w:lang w:val="en-GB"/>
        </w:rPr>
        <w:t>“</w:t>
      </w:r>
      <w:r w:rsidRPr="00B85712">
        <w:rPr>
          <w:rFonts w:hint="eastAsia"/>
          <w:lang w:val="en-GB"/>
        </w:rPr>
        <w:t>静休室</w:t>
      </w:r>
      <w:r w:rsidR="008D25D7">
        <w:rPr>
          <w:rFonts w:hint="eastAsia"/>
          <w:lang w:val="en-GB"/>
        </w:rPr>
        <w:t>”</w:t>
      </w:r>
      <w:r w:rsidRPr="00B85712">
        <w:rPr>
          <w:rFonts w:hint="eastAsia"/>
          <w:lang w:val="en-GB"/>
        </w:rPr>
        <w:t>，并关闭考纳斯和维尔纽斯的儿童社会化中心</w:t>
      </w:r>
      <w:r w:rsidRPr="00B85712">
        <w:rPr>
          <w:lang w:val="en-GB"/>
        </w:rPr>
        <w:t>；</w:t>
      </w:r>
    </w:p>
    <w:p w14:paraId="5D43CEB8" w14:textId="632EA102" w:rsidR="00B85712" w:rsidRPr="00B85712" w:rsidRDefault="00B85712" w:rsidP="00B85712">
      <w:pPr>
        <w:pStyle w:val="SingleTxtGC"/>
        <w:rPr>
          <w:lang w:val="en-GB"/>
        </w:rPr>
      </w:pPr>
      <w:r w:rsidRPr="00B85712">
        <w:rPr>
          <w:lang w:val="en-GB"/>
        </w:rPr>
        <w:tab/>
        <w:t>(</w:t>
      </w:r>
      <w:r w:rsidR="008D25D7">
        <w:rPr>
          <w:lang w:val="en-GB"/>
        </w:rPr>
        <w:t>h</w:t>
      </w:r>
      <w:r w:rsidRPr="00B85712">
        <w:rPr>
          <w:lang w:val="en-GB"/>
        </w:rPr>
        <w:t>)</w:t>
      </w:r>
      <w:r w:rsidRPr="00B85712">
        <w:rPr>
          <w:lang w:val="en-GB"/>
        </w:rPr>
        <w:tab/>
      </w:r>
      <w:r w:rsidR="008D25D7">
        <w:rPr>
          <w:lang w:val="en-GB"/>
        </w:rPr>
        <w:t>2</w:t>
      </w:r>
      <w:r w:rsidRPr="00B85712">
        <w:rPr>
          <w:lang w:val="en-GB"/>
        </w:rPr>
        <w:t>0</w:t>
      </w:r>
      <w:r w:rsidR="008D25D7">
        <w:rPr>
          <w:lang w:val="en-GB"/>
        </w:rPr>
        <w:t>15</w:t>
      </w:r>
      <w:r w:rsidRPr="00B85712">
        <w:rPr>
          <w:rFonts w:hint="eastAsia"/>
          <w:lang w:val="en-GB"/>
        </w:rPr>
        <w:t>年修订《刑事诉讼法》，缩短审前拘留的最长期限</w:t>
      </w:r>
      <w:r w:rsidRPr="00B85712">
        <w:rPr>
          <w:lang w:val="en-GB"/>
        </w:rPr>
        <w:t>；</w:t>
      </w:r>
    </w:p>
    <w:p w14:paraId="0D5E45FC" w14:textId="79D8A30C" w:rsidR="00B85712" w:rsidRPr="00B85712" w:rsidRDefault="00B85712" w:rsidP="00B85712">
      <w:pPr>
        <w:pStyle w:val="SingleTxtGC"/>
        <w:rPr>
          <w:lang w:val="en-GB"/>
        </w:rPr>
      </w:pPr>
      <w:r w:rsidRPr="00B85712">
        <w:rPr>
          <w:lang w:val="en-GB"/>
        </w:rPr>
        <w:tab/>
        <w:t>(</w:t>
      </w:r>
      <w:r w:rsidR="008D25D7">
        <w:rPr>
          <w:lang w:val="en-GB"/>
        </w:rPr>
        <w:t>i</w:t>
      </w:r>
      <w:r w:rsidRPr="00B85712">
        <w:rPr>
          <w:lang w:val="en-GB"/>
        </w:rPr>
        <w:t>)</w:t>
      </w:r>
      <w:r w:rsidRPr="00B85712">
        <w:rPr>
          <w:lang w:val="en-GB"/>
        </w:rPr>
        <w:tab/>
      </w:r>
      <w:r w:rsidR="008D25D7">
        <w:rPr>
          <w:lang w:val="en-GB"/>
        </w:rPr>
        <w:t>2</w:t>
      </w:r>
      <w:r w:rsidRPr="00B85712">
        <w:rPr>
          <w:lang w:val="en-GB"/>
        </w:rPr>
        <w:t>0</w:t>
      </w:r>
      <w:r w:rsidR="008D25D7">
        <w:rPr>
          <w:lang w:val="en-GB"/>
        </w:rPr>
        <w:t>15</w:t>
      </w:r>
      <w:r w:rsidRPr="00B85712">
        <w:rPr>
          <w:rFonts w:hint="eastAsia"/>
          <w:lang w:val="en-GB"/>
        </w:rPr>
        <w:t>年修订《拘留执行法》，限制将被拘留者从还押监狱临时转移到警察拘留</w:t>
      </w:r>
      <w:r w:rsidRPr="00B85712">
        <w:rPr>
          <w:lang w:val="en-GB"/>
        </w:rPr>
        <w:t>设施</w:t>
      </w:r>
      <w:r w:rsidRPr="00B85712">
        <w:rPr>
          <w:rFonts w:hint="eastAsia"/>
          <w:lang w:val="en-GB"/>
        </w:rPr>
        <w:t>的理由</w:t>
      </w:r>
      <w:r w:rsidRPr="00B85712">
        <w:rPr>
          <w:lang w:val="en-GB"/>
        </w:rPr>
        <w:t>。</w:t>
      </w:r>
    </w:p>
    <w:p w14:paraId="74AF8B04" w14:textId="59CF21EB" w:rsidR="00B85712" w:rsidRPr="00B85712" w:rsidRDefault="008D25D7" w:rsidP="00B85712">
      <w:pPr>
        <w:pStyle w:val="SingleTxtGC"/>
        <w:rPr>
          <w:lang w:val="en-GB"/>
        </w:rPr>
      </w:pPr>
      <w:r>
        <w:rPr>
          <w:lang w:val="en-GB"/>
        </w:rPr>
        <w:t>5</w:t>
      </w:r>
      <w:r w:rsidR="00B85712" w:rsidRPr="00B85712">
        <w:rPr>
          <w:lang w:val="en-GB"/>
        </w:rPr>
        <w:t>.</w:t>
      </w:r>
      <w:r w:rsidR="00B85712" w:rsidRPr="00B85712">
        <w:rPr>
          <w:lang w:val="en-GB"/>
        </w:rPr>
        <w:tab/>
      </w:r>
      <w:r w:rsidR="00B85712" w:rsidRPr="00B85712">
        <w:rPr>
          <w:rFonts w:hint="eastAsia"/>
          <w:lang w:val="en-GB"/>
        </w:rPr>
        <w:t>委员会欢迎利用新技术促进人权教育</w:t>
      </w:r>
      <w:r w:rsidR="00B85712" w:rsidRPr="00B85712">
        <w:rPr>
          <w:lang w:val="en-GB"/>
        </w:rPr>
        <w:t>，</w:t>
      </w:r>
      <w:r w:rsidR="00B85712" w:rsidRPr="00B85712">
        <w:rPr>
          <w:rFonts w:hint="eastAsia"/>
          <w:lang w:val="en-GB"/>
        </w:rPr>
        <w:t>传播有关法律和权利的知识，以及对判决</w:t>
      </w:r>
      <w:r w:rsidR="00B85712" w:rsidRPr="00B85712">
        <w:rPr>
          <w:lang w:val="en-GB"/>
        </w:rPr>
        <w:t>的</w:t>
      </w:r>
      <w:r w:rsidR="00B85712" w:rsidRPr="00B85712">
        <w:rPr>
          <w:rFonts w:hint="eastAsia"/>
          <w:lang w:val="en-GB"/>
        </w:rPr>
        <w:t>执行进行电子监视和监测，</w:t>
      </w:r>
      <w:r w:rsidR="00B85712" w:rsidRPr="00B85712">
        <w:rPr>
          <w:lang w:val="en-GB"/>
        </w:rPr>
        <w:t>从而</w:t>
      </w:r>
      <w:r w:rsidR="00B85712" w:rsidRPr="00B85712">
        <w:rPr>
          <w:rFonts w:hint="eastAsia"/>
          <w:lang w:val="en-GB"/>
        </w:rPr>
        <w:t>减少被拘留者的人数，增加非拘禁措施的使用</w:t>
      </w:r>
      <w:r w:rsidR="00B85712" w:rsidRPr="00B85712">
        <w:rPr>
          <w:lang w:val="en-GB"/>
        </w:rPr>
        <w:t>。</w:t>
      </w:r>
    </w:p>
    <w:p w14:paraId="0D751AAF" w14:textId="09B5BBD5" w:rsidR="00B85712" w:rsidRPr="009A7AAC" w:rsidRDefault="00B85712" w:rsidP="009A7AAC">
      <w:pPr>
        <w:pStyle w:val="H1GC"/>
        <w:rPr>
          <w:bCs/>
          <w:lang w:val="en-GB"/>
        </w:rPr>
      </w:pPr>
      <w:r w:rsidRPr="009A7AAC">
        <w:rPr>
          <w:bCs/>
          <w:lang w:val="en-GB"/>
        </w:rPr>
        <w:tab/>
      </w:r>
      <w:r w:rsidR="008D25D7">
        <w:rPr>
          <w:bCs/>
          <w:lang w:val="en-GB"/>
        </w:rPr>
        <w:t>C</w:t>
      </w:r>
      <w:r w:rsidRPr="009A7AAC">
        <w:rPr>
          <w:bCs/>
          <w:lang w:val="en-GB"/>
        </w:rPr>
        <w:t>.</w:t>
      </w:r>
      <w:r w:rsidRPr="009A7AAC">
        <w:rPr>
          <w:bCs/>
          <w:lang w:val="en-GB"/>
        </w:rPr>
        <w:tab/>
      </w:r>
      <w:r w:rsidRPr="009A7AAC">
        <w:rPr>
          <w:bCs/>
          <w:lang w:val="en-GB"/>
        </w:rPr>
        <w:t>关注的主要问题及建议</w:t>
      </w:r>
    </w:p>
    <w:p w14:paraId="608D535C" w14:textId="77777777" w:rsidR="00B85712" w:rsidRPr="00B85712" w:rsidRDefault="00B85712" w:rsidP="009A7AAC">
      <w:pPr>
        <w:pStyle w:val="H23GC"/>
        <w:rPr>
          <w:lang w:val="en-GB"/>
        </w:rPr>
      </w:pPr>
      <w:r w:rsidRPr="00B85712">
        <w:rPr>
          <w:b/>
          <w:lang w:val="en-GB"/>
        </w:rPr>
        <w:tab/>
      </w:r>
      <w:r w:rsidRPr="00B85712">
        <w:rPr>
          <w:b/>
          <w:lang w:val="en-GB"/>
        </w:rPr>
        <w:tab/>
      </w:r>
      <w:r w:rsidRPr="00B85712">
        <w:rPr>
          <w:lang w:val="en-GB"/>
        </w:rPr>
        <w:t>上一报告周期遗留的后续行动问题</w:t>
      </w:r>
    </w:p>
    <w:p w14:paraId="28C3DB92" w14:textId="689B39E9" w:rsidR="00B85712" w:rsidRPr="00B85712" w:rsidRDefault="008D25D7" w:rsidP="00B85712">
      <w:pPr>
        <w:pStyle w:val="SingleTxtGC"/>
        <w:rPr>
          <w:lang w:val="en-GB"/>
        </w:rPr>
      </w:pPr>
      <w:r>
        <w:rPr>
          <w:lang w:val="en-GB"/>
        </w:rPr>
        <w:t>6</w:t>
      </w:r>
      <w:r w:rsidR="00B85712" w:rsidRPr="00B85712">
        <w:rPr>
          <w:lang w:val="en-GB"/>
        </w:rPr>
        <w:t>.</w:t>
      </w:r>
      <w:r w:rsidR="00B85712" w:rsidRPr="00B85712">
        <w:rPr>
          <w:lang w:val="en-GB"/>
        </w:rPr>
        <w:tab/>
      </w:r>
      <w:r w:rsidR="00B85712" w:rsidRPr="00B85712">
        <w:rPr>
          <w:rFonts w:hint="eastAsia"/>
          <w:lang w:val="en-GB"/>
        </w:rPr>
        <w:t>委员会在先前的结论性意见中</w:t>
      </w:r>
      <w:r w:rsidR="00B85712" w:rsidRPr="00B85712">
        <w:rPr>
          <w:vertAlign w:val="superscript"/>
          <w:lang w:val="en-GB"/>
        </w:rPr>
        <w:footnoteReference w:id="5"/>
      </w:r>
      <w:r w:rsidR="00B85712" w:rsidRPr="00B85712">
        <w:rPr>
          <w:lang w:val="en-GB"/>
        </w:rPr>
        <w:t xml:space="preserve"> </w:t>
      </w:r>
      <w:r w:rsidR="00B85712" w:rsidRPr="00B85712">
        <w:rPr>
          <w:rFonts w:hint="eastAsia"/>
          <w:lang w:val="en-GB"/>
        </w:rPr>
        <w:t>请缔约国提供后续资料，说明为执行委员会关于加强被剥夺自由者的法律保障</w:t>
      </w:r>
      <w:r w:rsidR="00B85712" w:rsidRPr="00B85712">
        <w:rPr>
          <w:lang w:val="en-GB"/>
        </w:rPr>
        <w:t>、</w:t>
      </w:r>
      <w:r w:rsidR="00B85712" w:rsidRPr="00B85712">
        <w:rPr>
          <w:vertAlign w:val="superscript"/>
          <w:lang w:val="en-GB"/>
        </w:rPr>
        <w:footnoteReference w:id="6"/>
      </w:r>
      <w:r w:rsidR="00B85712" w:rsidRPr="00B85712">
        <w:rPr>
          <w:lang w:val="en-GB"/>
        </w:rPr>
        <w:t xml:space="preserve"> </w:t>
      </w:r>
      <w:r w:rsidR="00B85712" w:rsidRPr="00B85712">
        <w:rPr>
          <w:rFonts w:hint="eastAsia"/>
          <w:lang w:val="en-GB"/>
        </w:rPr>
        <w:t>审前拘留和行政拘留</w:t>
      </w:r>
      <w:r w:rsidR="00B85712" w:rsidRPr="00B85712">
        <w:rPr>
          <w:lang w:val="en-GB"/>
        </w:rPr>
        <w:t>的时间长</w:t>
      </w:r>
      <w:r w:rsidR="00B85712" w:rsidRPr="00B85712">
        <w:rPr>
          <w:rFonts w:hint="eastAsia"/>
          <w:lang w:val="en-GB"/>
        </w:rPr>
        <w:t>和人数</w:t>
      </w:r>
      <w:r w:rsidR="00B85712" w:rsidRPr="00B85712">
        <w:rPr>
          <w:lang w:val="en-GB"/>
        </w:rPr>
        <w:t>多</w:t>
      </w:r>
      <w:r w:rsidR="00B85712" w:rsidRPr="00B85712">
        <w:rPr>
          <w:vertAlign w:val="superscript"/>
          <w:lang w:val="en-GB"/>
        </w:rPr>
        <w:footnoteReference w:id="7"/>
      </w:r>
      <w:r>
        <w:rPr>
          <w:rFonts w:hint="eastAsia"/>
          <w:lang w:val="en-GB"/>
        </w:rPr>
        <w:t xml:space="preserve"> </w:t>
      </w:r>
      <w:r w:rsidR="00B85712" w:rsidRPr="00B85712">
        <w:rPr>
          <w:rFonts w:hint="eastAsia"/>
          <w:lang w:val="en-GB"/>
        </w:rPr>
        <w:t>以及警方拘留所的拘留条件</w:t>
      </w:r>
      <w:r w:rsidR="00B85712" w:rsidRPr="00B85712">
        <w:rPr>
          <w:vertAlign w:val="superscript"/>
          <w:lang w:val="en-GB"/>
        </w:rPr>
        <w:footnoteReference w:id="8"/>
      </w:r>
      <w:r w:rsidR="00B85712" w:rsidRPr="00B85712">
        <w:rPr>
          <w:lang w:val="en-GB"/>
        </w:rPr>
        <w:t xml:space="preserve"> </w:t>
      </w:r>
      <w:r w:rsidR="00B85712" w:rsidRPr="00B85712">
        <w:rPr>
          <w:rFonts w:hint="eastAsia"/>
          <w:lang w:val="en-GB"/>
        </w:rPr>
        <w:t>的建议而采取的步骤。委员会赞赏地注意到缔约国</w:t>
      </w:r>
      <w:r>
        <w:rPr>
          <w:lang w:val="en-GB"/>
        </w:rPr>
        <w:t>2</w:t>
      </w:r>
      <w:r w:rsidR="00B85712" w:rsidRPr="00B85712">
        <w:rPr>
          <w:lang w:val="en-GB"/>
        </w:rPr>
        <w:t>0</w:t>
      </w:r>
      <w:r>
        <w:rPr>
          <w:lang w:val="en-GB"/>
        </w:rPr>
        <w:t>15</w:t>
      </w:r>
      <w:r w:rsidR="00B85712" w:rsidRPr="00B85712">
        <w:rPr>
          <w:rFonts w:hint="eastAsia"/>
          <w:lang w:val="en-GB"/>
        </w:rPr>
        <w:t>年</w:t>
      </w:r>
      <w:r>
        <w:rPr>
          <w:lang w:val="en-GB"/>
        </w:rPr>
        <w:t>6</w:t>
      </w:r>
      <w:r w:rsidR="00B85712" w:rsidRPr="00B85712">
        <w:rPr>
          <w:rFonts w:hint="eastAsia"/>
          <w:lang w:val="en-GB"/>
        </w:rPr>
        <w:t>月</w:t>
      </w:r>
      <w:r>
        <w:rPr>
          <w:lang w:val="en-GB"/>
        </w:rPr>
        <w:t>9</w:t>
      </w:r>
      <w:r w:rsidR="00B85712" w:rsidRPr="00B85712">
        <w:rPr>
          <w:rFonts w:hint="eastAsia"/>
          <w:lang w:val="en-GB"/>
        </w:rPr>
        <w:t>日根据后续程序提交的答复，</w:t>
      </w:r>
      <w:r w:rsidR="00B85712" w:rsidRPr="00B85712">
        <w:rPr>
          <w:vertAlign w:val="superscript"/>
          <w:lang w:val="en-GB"/>
        </w:rPr>
        <w:footnoteReference w:id="9"/>
      </w:r>
      <w:r w:rsidR="00B85712" w:rsidRPr="00B85712">
        <w:rPr>
          <w:lang w:val="en-GB"/>
        </w:rPr>
        <w:t xml:space="preserve"> </w:t>
      </w:r>
      <w:r w:rsidR="00B85712" w:rsidRPr="00B85712">
        <w:rPr>
          <w:rFonts w:hint="eastAsia"/>
          <w:lang w:val="en-GB"/>
        </w:rPr>
        <w:t>并提及委员会结论性意见后续行动报告员</w:t>
      </w:r>
      <w:r>
        <w:rPr>
          <w:lang w:val="en-GB"/>
        </w:rPr>
        <w:t>2</w:t>
      </w:r>
      <w:r w:rsidR="00B85712" w:rsidRPr="00B85712">
        <w:rPr>
          <w:lang w:val="en-GB"/>
        </w:rPr>
        <w:t>0</w:t>
      </w:r>
      <w:r>
        <w:rPr>
          <w:lang w:val="en-GB"/>
        </w:rPr>
        <w:t>16</w:t>
      </w:r>
      <w:r w:rsidR="00B85712" w:rsidRPr="00B85712">
        <w:rPr>
          <w:rFonts w:hint="eastAsia"/>
          <w:lang w:val="en-GB"/>
        </w:rPr>
        <w:t>年</w:t>
      </w:r>
      <w:r>
        <w:rPr>
          <w:lang w:val="en-GB"/>
        </w:rPr>
        <w:t>8</w:t>
      </w:r>
      <w:r w:rsidR="00B85712" w:rsidRPr="00B85712">
        <w:rPr>
          <w:rFonts w:hint="eastAsia"/>
          <w:lang w:val="en-GB"/>
        </w:rPr>
        <w:t>月</w:t>
      </w:r>
      <w:r>
        <w:rPr>
          <w:lang w:val="en-GB"/>
        </w:rPr>
        <w:t>29</w:t>
      </w:r>
      <w:r w:rsidR="00B85712" w:rsidRPr="00B85712">
        <w:rPr>
          <w:rFonts w:hint="eastAsia"/>
          <w:lang w:val="en-GB"/>
        </w:rPr>
        <w:t>日给缔约国的信，但委员会认为，上次结论性意见第</w:t>
      </w:r>
      <w:r>
        <w:rPr>
          <w:lang w:val="en-GB"/>
        </w:rPr>
        <w:t>1</w:t>
      </w:r>
      <w:r w:rsidR="00B85712" w:rsidRPr="00B85712">
        <w:rPr>
          <w:lang w:val="en-GB"/>
        </w:rPr>
        <w:t>0</w:t>
      </w:r>
      <w:r w:rsidR="00B85712" w:rsidRPr="00B85712">
        <w:rPr>
          <w:rFonts w:hint="eastAsia"/>
          <w:lang w:val="en-GB"/>
        </w:rPr>
        <w:t>和第</w:t>
      </w:r>
      <w:r>
        <w:rPr>
          <w:lang w:val="en-GB"/>
        </w:rPr>
        <w:t>11</w:t>
      </w:r>
      <w:r w:rsidR="00B85712" w:rsidRPr="00B85712">
        <w:rPr>
          <w:lang w:val="en-GB"/>
        </w:rPr>
        <w:t>(</w:t>
      </w:r>
      <w:r>
        <w:rPr>
          <w:lang w:val="en-GB"/>
        </w:rPr>
        <w:t>c</w:t>
      </w:r>
      <w:r w:rsidR="00B85712" w:rsidRPr="00B85712">
        <w:rPr>
          <w:lang w:val="en-GB"/>
        </w:rPr>
        <w:t>)</w:t>
      </w:r>
      <w:r w:rsidR="00B85712" w:rsidRPr="00B85712">
        <w:rPr>
          <w:rFonts w:hint="eastAsia"/>
          <w:lang w:val="en-GB"/>
        </w:rPr>
        <w:t>段中提出的建议尚未得到充分落实</w:t>
      </w:r>
      <w:r w:rsidR="00B85712" w:rsidRPr="00B85712">
        <w:rPr>
          <w:lang w:val="en-GB"/>
        </w:rPr>
        <w:t>(</w:t>
      </w:r>
      <w:r w:rsidR="00B85712" w:rsidRPr="00B85712">
        <w:rPr>
          <w:rFonts w:hint="eastAsia"/>
          <w:lang w:val="en-GB"/>
        </w:rPr>
        <w:t>见下文第</w:t>
      </w:r>
      <w:r>
        <w:rPr>
          <w:lang w:val="en-GB"/>
        </w:rPr>
        <w:t>8-9</w:t>
      </w:r>
      <w:r w:rsidR="00B85712" w:rsidRPr="00B85712">
        <w:rPr>
          <w:rFonts w:hint="eastAsia"/>
          <w:lang w:val="en-GB"/>
        </w:rPr>
        <w:t>段</w:t>
      </w:r>
      <w:r w:rsidR="00B85712" w:rsidRPr="00B85712">
        <w:rPr>
          <w:lang w:val="en-GB"/>
        </w:rPr>
        <w:t>)</w:t>
      </w:r>
      <w:r w:rsidR="00B85712" w:rsidRPr="00B85712">
        <w:rPr>
          <w:rFonts w:hint="eastAsia"/>
          <w:lang w:val="en-GB"/>
        </w:rPr>
        <w:t>。</w:t>
      </w:r>
    </w:p>
    <w:p w14:paraId="7CCB4022" w14:textId="691F5B76" w:rsidR="00B85712" w:rsidRPr="00B85712" w:rsidRDefault="00B85712" w:rsidP="009A7AAC">
      <w:pPr>
        <w:pStyle w:val="H23GC"/>
        <w:rPr>
          <w:b/>
          <w:lang w:val="en-GB"/>
        </w:rPr>
      </w:pPr>
      <w:r w:rsidRPr="00B85712">
        <w:rPr>
          <w:b/>
          <w:lang w:val="en-GB"/>
        </w:rPr>
        <w:tab/>
      </w:r>
      <w:r w:rsidRPr="00B85712">
        <w:rPr>
          <w:b/>
          <w:lang w:val="en-GB"/>
        </w:rPr>
        <w:tab/>
      </w:r>
      <w:r w:rsidRPr="00B85712">
        <w:rPr>
          <w:lang w:val="en-GB"/>
        </w:rPr>
        <w:t>酷刑定义和刑罪化</w:t>
      </w:r>
    </w:p>
    <w:p w14:paraId="1C685F3A" w14:textId="26097E5B" w:rsidR="00B85712" w:rsidRPr="00B85712" w:rsidRDefault="008D25D7" w:rsidP="00B85712">
      <w:pPr>
        <w:pStyle w:val="SingleTxtGC"/>
        <w:rPr>
          <w:lang w:val="en-GB"/>
        </w:rPr>
      </w:pPr>
      <w:r>
        <w:rPr>
          <w:lang w:val="en-GB"/>
        </w:rPr>
        <w:t>7</w:t>
      </w:r>
      <w:r w:rsidR="00B85712" w:rsidRPr="00B85712">
        <w:rPr>
          <w:lang w:val="en-GB"/>
        </w:rPr>
        <w:t>.</w:t>
      </w:r>
      <w:r w:rsidR="00B85712" w:rsidRPr="00B85712">
        <w:rPr>
          <w:lang w:val="en-GB"/>
        </w:rPr>
        <w:tab/>
      </w:r>
      <w:r w:rsidR="00B85712" w:rsidRPr="00B85712">
        <w:rPr>
          <w:rFonts w:hint="eastAsia"/>
          <w:lang w:val="en-GB"/>
        </w:rPr>
        <w:t>委员会欢迎缔约国</w:t>
      </w:r>
      <w:r w:rsidR="00B85712" w:rsidRPr="00B85712">
        <w:rPr>
          <w:lang w:val="en-GB"/>
        </w:rPr>
        <w:t>于</w:t>
      </w:r>
      <w:r>
        <w:rPr>
          <w:lang w:val="en-GB"/>
        </w:rPr>
        <w:t>2</w:t>
      </w:r>
      <w:r w:rsidR="00B85712" w:rsidRPr="00B85712">
        <w:rPr>
          <w:lang w:val="en-GB"/>
        </w:rPr>
        <w:t>0</w:t>
      </w:r>
      <w:r>
        <w:rPr>
          <w:lang w:val="en-GB"/>
        </w:rPr>
        <w:t>19</w:t>
      </w:r>
      <w:r w:rsidR="00B85712" w:rsidRPr="00B85712">
        <w:rPr>
          <w:rFonts w:hint="eastAsia"/>
          <w:lang w:val="en-GB"/>
        </w:rPr>
        <w:t>年修订《刑法》，将酷刑作为一项不受时效限制的单独罪行定为刑事犯罪。委员会认为，《刑法》第</w:t>
      </w:r>
      <w:r>
        <w:rPr>
          <w:lang w:val="en-GB"/>
        </w:rPr>
        <w:t>1</w:t>
      </w:r>
      <w:r w:rsidR="00B85712" w:rsidRPr="00B85712">
        <w:rPr>
          <w:lang w:val="en-GB"/>
        </w:rPr>
        <w:t>00</w:t>
      </w:r>
      <w:r w:rsidR="00B85712" w:rsidRPr="00B85712">
        <w:rPr>
          <w:rFonts w:hint="eastAsia"/>
          <w:lang w:val="en-GB"/>
        </w:rPr>
        <w:t>条第</w:t>
      </w:r>
      <w:r>
        <w:rPr>
          <w:lang w:val="en-GB"/>
        </w:rPr>
        <w:t>3</w:t>
      </w:r>
      <w:r w:rsidR="00B85712" w:rsidRPr="00B85712">
        <w:rPr>
          <w:rFonts w:hint="eastAsia"/>
          <w:lang w:val="en-GB"/>
        </w:rPr>
        <w:t>款所载酷刑罪的新定义</w:t>
      </w:r>
      <w:r w:rsidR="00B85712" w:rsidRPr="00B85712">
        <w:rPr>
          <w:lang w:val="en-GB"/>
        </w:rPr>
        <w:t>大致符合</w:t>
      </w:r>
      <w:r w:rsidR="00B85712" w:rsidRPr="00B85712">
        <w:rPr>
          <w:rFonts w:hint="eastAsia"/>
          <w:lang w:val="en-GB"/>
        </w:rPr>
        <w:t>《公约》第</w:t>
      </w:r>
      <w:r>
        <w:rPr>
          <w:lang w:val="en-GB"/>
        </w:rPr>
        <w:t>1</w:t>
      </w:r>
      <w:r w:rsidR="00B85712" w:rsidRPr="00B85712">
        <w:rPr>
          <w:rFonts w:hint="eastAsia"/>
          <w:lang w:val="en-GB"/>
        </w:rPr>
        <w:t>条的规定。然而，委员会感到关切的是，该定义没有明确包括</w:t>
      </w:r>
      <w:r w:rsidR="00B85712" w:rsidRPr="00B85712">
        <w:rPr>
          <w:lang w:val="en-GB"/>
        </w:rPr>
        <w:t>《</w:t>
      </w:r>
      <w:r w:rsidR="00B85712" w:rsidRPr="00B85712">
        <w:rPr>
          <w:rFonts w:hint="eastAsia"/>
          <w:lang w:val="en-GB"/>
        </w:rPr>
        <w:t>公约</w:t>
      </w:r>
      <w:r w:rsidR="00B85712" w:rsidRPr="00B85712">
        <w:rPr>
          <w:lang w:val="en-GB"/>
        </w:rPr>
        <w:t>》规定的</w:t>
      </w:r>
      <w:r w:rsidR="00B85712" w:rsidRPr="00B85712">
        <w:rPr>
          <w:rFonts w:hint="eastAsia"/>
          <w:lang w:val="en-GB"/>
        </w:rPr>
        <w:t>为以下目的而对人施加的疼痛和痛苦：为了向</w:t>
      </w:r>
      <w:r w:rsidR="00B85712" w:rsidRPr="00B85712">
        <w:rPr>
          <w:lang w:val="en-GB"/>
        </w:rPr>
        <w:t>他们</w:t>
      </w:r>
      <w:r w:rsidR="00B85712" w:rsidRPr="00B85712">
        <w:rPr>
          <w:rFonts w:hint="eastAsia"/>
          <w:lang w:val="en-GB"/>
        </w:rPr>
        <w:t>或第三者取得情报或供词，为了他</w:t>
      </w:r>
      <w:r w:rsidR="00B85712" w:rsidRPr="00B85712">
        <w:rPr>
          <w:lang w:val="en-GB"/>
        </w:rPr>
        <w:t>们</w:t>
      </w:r>
      <w:r w:rsidR="00B85712" w:rsidRPr="00B85712">
        <w:rPr>
          <w:rFonts w:hint="eastAsia"/>
          <w:lang w:val="en-GB"/>
        </w:rPr>
        <w:t>或第三者所做或涉嫌的行为对他</w:t>
      </w:r>
      <w:r w:rsidR="00B85712" w:rsidRPr="00B85712">
        <w:rPr>
          <w:lang w:val="en-GB"/>
        </w:rPr>
        <w:t>们</w:t>
      </w:r>
      <w:r w:rsidR="00B85712" w:rsidRPr="00B85712">
        <w:rPr>
          <w:rFonts w:hint="eastAsia"/>
          <w:lang w:val="en-GB"/>
        </w:rPr>
        <w:t>加以处罚，或为了恐吓或威胁他</w:t>
      </w:r>
      <w:r w:rsidR="00B85712" w:rsidRPr="00B85712">
        <w:rPr>
          <w:lang w:val="en-GB"/>
        </w:rPr>
        <w:t>们</w:t>
      </w:r>
      <w:r w:rsidR="00B85712" w:rsidRPr="00B85712">
        <w:rPr>
          <w:rFonts w:hint="eastAsia"/>
          <w:lang w:val="en-GB"/>
        </w:rPr>
        <w:t>或第三者，或为了基于任何一种歧视的任何理由。委员会还感到关切的是，《刑法》未能确保对酷刑行为给予适当的惩罚，因为它规定酷刑的最高刑罚为五年监禁，与这一罪行的严重性不相称</w:t>
      </w:r>
      <w:r w:rsidR="00B85712" w:rsidRPr="00B85712">
        <w:rPr>
          <w:lang w:val="en-GB"/>
        </w:rPr>
        <w:t>(</w:t>
      </w:r>
      <w:r w:rsidR="00B85712" w:rsidRPr="00B85712">
        <w:rPr>
          <w:rFonts w:hint="eastAsia"/>
          <w:lang w:val="en-GB"/>
        </w:rPr>
        <w:t>第</w:t>
      </w:r>
      <w:r>
        <w:rPr>
          <w:lang w:val="en-GB"/>
        </w:rPr>
        <w:t>1</w:t>
      </w:r>
      <w:r w:rsidR="00B85712" w:rsidRPr="00B85712">
        <w:rPr>
          <w:rFonts w:hint="eastAsia"/>
          <w:lang w:val="en-GB"/>
        </w:rPr>
        <w:t>和第</w:t>
      </w:r>
      <w:r>
        <w:rPr>
          <w:lang w:val="en-GB"/>
        </w:rPr>
        <w:t>4</w:t>
      </w:r>
      <w:r w:rsidR="00B85712" w:rsidRPr="00B85712">
        <w:rPr>
          <w:rFonts w:hint="eastAsia"/>
          <w:lang w:val="en-GB"/>
        </w:rPr>
        <w:t>条</w:t>
      </w:r>
      <w:r w:rsidR="00B85712" w:rsidRPr="00B85712">
        <w:rPr>
          <w:lang w:val="en-GB"/>
        </w:rPr>
        <w:t>)</w:t>
      </w:r>
      <w:r w:rsidR="00B85712" w:rsidRPr="00B85712">
        <w:rPr>
          <w:rFonts w:hint="eastAsia"/>
          <w:lang w:val="en-GB"/>
        </w:rPr>
        <w:t>。</w:t>
      </w:r>
    </w:p>
    <w:p w14:paraId="6B19E5BF" w14:textId="7A7B1B31" w:rsidR="00B85712" w:rsidRPr="00B85712" w:rsidRDefault="008D25D7" w:rsidP="00B85712">
      <w:pPr>
        <w:pStyle w:val="SingleTxtGC"/>
        <w:rPr>
          <w:rFonts w:eastAsia="黑体"/>
          <w:b/>
          <w:bCs/>
          <w:lang w:val="en-GB"/>
        </w:rPr>
      </w:pPr>
      <w:r w:rsidRPr="00E9122E">
        <w:rPr>
          <w:rFonts w:eastAsia="黑体"/>
          <w:lang w:val="en-GB"/>
        </w:rPr>
        <w:lastRenderedPageBreak/>
        <w:t>8</w:t>
      </w:r>
      <w:r w:rsidR="00B85712" w:rsidRPr="00B85712">
        <w:rPr>
          <w:rFonts w:eastAsia="黑体"/>
          <w:lang w:val="en-GB"/>
        </w:rPr>
        <w:t>.</w:t>
      </w:r>
      <w:r w:rsidR="00B85712" w:rsidRPr="00B85712">
        <w:rPr>
          <w:rFonts w:eastAsia="黑体"/>
          <w:lang w:val="en-GB"/>
        </w:rPr>
        <w:tab/>
      </w:r>
      <w:r w:rsidR="00B85712" w:rsidRPr="00B85712">
        <w:rPr>
          <w:rFonts w:eastAsia="黑体" w:hint="eastAsia"/>
          <w:lang w:val="en-GB"/>
        </w:rPr>
        <w:t>委员会敦促缔约国修订《刑法》第</w:t>
      </w:r>
      <w:r w:rsidRPr="00E9122E">
        <w:rPr>
          <w:rFonts w:eastAsia="黑体"/>
          <w:lang w:val="en-GB"/>
        </w:rPr>
        <w:t>1</w:t>
      </w:r>
      <w:r w:rsidR="00B85712" w:rsidRPr="00B85712">
        <w:rPr>
          <w:rFonts w:eastAsia="黑体"/>
          <w:lang w:val="en-GB"/>
        </w:rPr>
        <w:t>00</w:t>
      </w:r>
      <w:r w:rsidR="00B85712" w:rsidRPr="00B85712">
        <w:rPr>
          <w:rFonts w:eastAsia="黑体"/>
          <w:lang w:val="en-GB"/>
        </w:rPr>
        <w:t>条第</w:t>
      </w:r>
      <w:r w:rsidRPr="00E9122E">
        <w:rPr>
          <w:rFonts w:eastAsia="黑体"/>
          <w:lang w:val="en-GB"/>
        </w:rPr>
        <w:t>3</w:t>
      </w:r>
      <w:r w:rsidR="00B85712" w:rsidRPr="00B85712">
        <w:rPr>
          <w:rFonts w:eastAsia="黑体"/>
          <w:lang w:val="en-GB"/>
        </w:rPr>
        <w:t>款所载的酷刑罪定义，明确包括为《公约》规定的目的或理由而实施的酷刑行为，包括为了恐吓、胁迫或向第三者取得情报或供词。缔约国还应根据《公约》第</w:t>
      </w:r>
      <w:r w:rsidRPr="00E9122E">
        <w:rPr>
          <w:rFonts w:eastAsia="黑体"/>
          <w:lang w:val="en-GB"/>
        </w:rPr>
        <w:t>4</w:t>
      </w:r>
      <w:r w:rsidR="00B85712" w:rsidRPr="00B85712">
        <w:rPr>
          <w:rFonts w:eastAsia="黑体"/>
          <w:lang w:val="en-GB"/>
        </w:rPr>
        <w:t>条第</w:t>
      </w:r>
      <w:r w:rsidRPr="00E9122E">
        <w:rPr>
          <w:rFonts w:eastAsia="黑体"/>
          <w:lang w:val="en-GB"/>
        </w:rPr>
        <w:t>2</w:t>
      </w:r>
      <w:r w:rsidR="00B85712" w:rsidRPr="00B85712">
        <w:rPr>
          <w:rFonts w:eastAsia="黑体" w:hint="eastAsia"/>
          <w:lang w:val="en-GB"/>
        </w:rPr>
        <w:t>款，确保立法中对酷刑的处罚反映这一罪行的严重性质。</w:t>
      </w:r>
    </w:p>
    <w:p w14:paraId="5B8FBAA2" w14:textId="77777777" w:rsidR="00B85712" w:rsidRPr="00B85712" w:rsidRDefault="00B85712" w:rsidP="009A7AAC">
      <w:pPr>
        <w:pStyle w:val="H23GC"/>
        <w:rPr>
          <w:b/>
          <w:lang w:val="en-GB"/>
        </w:rPr>
      </w:pPr>
      <w:r w:rsidRPr="00B85712">
        <w:rPr>
          <w:b/>
          <w:lang w:val="en-GB"/>
        </w:rPr>
        <w:tab/>
      </w:r>
      <w:r w:rsidRPr="00B85712">
        <w:rPr>
          <w:b/>
          <w:lang w:val="en-GB"/>
        </w:rPr>
        <w:tab/>
      </w:r>
      <w:r w:rsidRPr="00B85712">
        <w:rPr>
          <w:lang w:val="en-GB"/>
        </w:rPr>
        <w:t>基本法律保障</w:t>
      </w:r>
    </w:p>
    <w:p w14:paraId="33F7C892" w14:textId="270BB8BE" w:rsidR="00B85712" w:rsidRPr="00B85712" w:rsidRDefault="008D25D7" w:rsidP="00B85712">
      <w:pPr>
        <w:pStyle w:val="SingleTxtGC"/>
        <w:rPr>
          <w:lang w:val="en-GB"/>
        </w:rPr>
      </w:pPr>
      <w:r>
        <w:rPr>
          <w:lang w:val="en-GB"/>
        </w:rPr>
        <w:t>9</w:t>
      </w:r>
      <w:r w:rsidR="00B85712" w:rsidRPr="00B85712">
        <w:rPr>
          <w:lang w:val="en-GB"/>
        </w:rPr>
        <w:t>.</w:t>
      </w:r>
      <w:r w:rsidR="00B85712" w:rsidRPr="00B85712">
        <w:rPr>
          <w:lang w:val="en-GB"/>
        </w:rPr>
        <w:tab/>
      </w:r>
      <w:r w:rsidR="00B85712" w:rsidRPr="00B85712">
        <w:rPr>
          <w:rFonts w:hint="eastAsia"/>
          <w:lang w:val="en-GB"/>
        </w:rPr>
        <w:t>委员会感到遗憾的是，</w:t>
      </w:r>
      <w:r w:rsidR="00B85712" w:rsidRPr="00B85712">
        <w:rPr>
          <w:lang w:val="en-GB"/>
        </w:rPr>
        <w:t>并未</w:t>
      </w:r>
      <w:r w:rsidR="00B85712" w:rsidRPr="00B85712">
        <w:rPr>
          <w:rFonts w:hint="eastAsia"/>
          <w:lang w:val="en-GB"/>
        </w:rPr>
        <w:t>收到</w:t>
      </w:r>
      <w:r w:rsidR="00B85712" w:rsidRPr="00B85712">
        <w:rPr>
          <w:lang w:val="en-GB"/>
        </w:rPr>
        <w:t>资料</w:t>
      </w:r>
      <w:r w:rsidR="00B85712" w:rsidRPr="00B85712">
        <w:rPr>
          <w:rFonts w:hint="eastAsia"/>
          <w:lang w:val="en-GB"/>
        </w:rPr>
        <w:t>说明为确保在实践中遵守被拘留者免受酷刑的基本法律保障而开展的监测活动的结果，也未收到是否对不遵守情况实施任何制裁的说明。委员会另外仍感关切的是，</w:t>
      </w:r>
      <w:r w:rsidR="00B85712" w:rsidRPr="00B85712">
        <w:rPr>
          <w:lang w:val="en-GB"/>
        </w:rPr>
        <w:t>在</w:t>
      </w:r>
      <w:r w:rsidR="00B85712" w:rsidRPr="00B85712">
        <w:rPr>
          <w:rFonts w:hint="eastAsia"/>
          <w:lang w:val="en-GB"/>
        </w:rPr>
        <w:t>警察拘留设施的还押拘留期</w:t>
      </w:r>
      <w:r w:rsidR="00B85712" w:rsidRPr="00B85712">
        <w:rPr>
          <w:lang w:val="en-GB"/>
        </w:rPr>
        <w:t>不是尽可能</w:t>
      </w:r>
      <w:r w:rsidR="00B85712" w:rsidRPr="00B85712">
        <w:rPr>
          <w:rFonts w:hint="eastAsia"/>
          <w:lang w:val="en-GB"/>
        </w:rPr>
        <w:t>短，最初拘留可长达</w:t>
      </w:r>
      <w:r>
        <w:rPr>
          <w:lang w:val="en-GB"/>
        </w:rPr>
        <w:t>15</w:t>
      </w:r>
      <w:r w:rsidR="00B85712" w:rsidRPr="00B85712">
        <w:rPr>
          <w:rFonts w:hint="eastAsia"/>
          <w:lang w:val="en-GB"/>
        </w:rPr>
        <w:t>天，从还押监狱临时转移到警察拘留设施可长达</w:t>
      </w:r>
      <w:r>
        <w:rPr>
          <w:lang w:val="en-GB"/>
        </w:rPr>
        <w:t>7</w:t>
      </w:r>
      <w:r w:rsidR="00B85712" w:rsidRPr="00B85712">
        <w:rPr>
          <w:rFonts w:hint="eastAsia"/>
          <w:lang w:val="en-GB"/>
        </w:rPr>
        <w:t>天</w:t>
      </w:r>
      <w:r w:rsidR="00B85712" w:rsidRPr="00B85712">
        <w:rPr>
          <w:lang w:val="en-GB"/>
        </w:rPr>
        <w:t>(</w:t>
      </w:r>
      <w:r w:rsidR="00B85712" w:rsidRPr="00B85712">
        <w:rPr>
          <w:rFonts w:hint="eastAsia"/>
          <w:lang w:val="en-GB"/>
        </w:rPr>
        <w:t>第</w:t>
      </w:r>
      <w:r>
        <w:rPr>
          <w:lang w:val="en-GB"/>
        </w:rPr>
        <w:t>2</w:t>
      </w:r>
      <w:r w:rsidR="00B85712" w:rsidRPr="00B85712">
        <w:rPr>
          <w:rFonts w:hint="eastAsia"/>
          <w:lang w:val="en-GB"/>
        </w:rPr>
        <w:t>、</w:t>
      </w:r>
      <w:r w:rsidR="00B85712" w:rsidRPr="00B85712">
        <w:rPr>
          <w:lang w:val="en-GB"/>
        </w:rPr>
        <w:t>第</w:t>
      </w:r>
      <w:r>
        <w:rPr>
          <w:lang w:val="en-GB"/>
        </w:rPr>
        <w:t>11</w:t>
      </w:r>
      <w:r w:rsidR="00B85712" w:rsidRPr="00B85712">
        <w:rPr>
          <w:rFonts w:hint="eastAsia"/>
          <w:lang w:val="en-GB"/>
        </w:rPr>
        <w:t>和</w:t>
      </w:r>
      <w:r w:rsidR="00B85712" w:rsidRPr="00B85712">
        <w:rPr>
          <w:lang w:val="en-GB"/>
        </w:rPr>
        <w:t>第</w:t>
      </w:r>
      <w:r>
        <w:rPr>
          <w:lang w:val="en-GB"/>
        </w:rPr>
        <w:t>16</w:t>
      </w:r>
      <w:r w:rsidR="00B85712" w:rsidRPr="00B85712">
        <w:rPr>
          <w:rFonts w:hint="eastAsia"/>
          <w:lang w:val="en-GB"/>
        </w:rPr>
        <w:t>条</w:t>
      </w:r>
      <w:r w:rsidR="00B85712" w:rsidRPr="00B85712">
        <w:rPr>
          <w:lang w:val="en-GB"/>
        </w:rPr>
        <w:t>)</w:t>
      </w:r>
      <w:r w:rsidR="00B85712" w:rsidRPr="00B85712">
        <w:rPr>
          <w:rFonts w:hint="eastAsia"/>
          <w:lang w:val="en-GB"/>
        </w:rPr>
        <w:t>。</w:t>
      </w:r>
    </w:p>
    <w:p w14:paraId="43D65C36" w14:textId="615C42E2" w:rsidR="00B85712" w:rsidRPr="00B85712" w:rsidRDefault="008D25D7" w:rsidP="00B85712">
      <w:pPr>
        <w:pStyle w:val="SingleTxtGC"/>
        <w:rPr>
          <w:rFonts w:eastAsia="黑体"/>
          <w:b/>
          <w:bCs/>
          <w:lang w:val="en-GB"/>
        </w:rPr>
      </w:pPr>
      <w:r w:rsidRPr="006626AA">
        <w:rPr>
          <w:rFonts w:eastAsia="黑体"/>
          <w:lang w:val="en-GB"/>
        </w:rPr>
        <w:t>1</w:t>
      </w:r>
      <w:r w:rsidR="00B85712" w:rsidRPr="00B85712">
        <w:rPr>
          <w:rFonts w:eastAsia="黑体"/>
          <w:lang w:val="en-GB"/>
        </w:rPr>
        <w:t>0.</w:t>
      </w:r>
      <w:r w:rsidR="00B85712" w:rsidRPr="00B85712">
        <w:rPr>
          <w:rFonts w:eastAsia="黑体"/>
          <w:lang w:val="en-GB"/>
        </w:rPr>
        <w:tab/>
      </w:r>
      <w:r w:rsidR="00B85712" w:rsidRPr="00B85712">
        <w:rPr>
          <w:rFonts w:eastAsia="黑体" w:hint="eastAsia"/>
          <w:lang w:val="en-GB"/>
        </w:rPr>
        <w:t>委员会回顾其先前的建议，</w:t>
      </w:r>
      <w:r w:rsidR="00B85712" w:rsidRPr="00B85712">
        <w:rPr>
          <w:rFonts w:eastAsia="黑体"/>
          <w:vertAlign w:val="superscript"/>
          <w:lang w:val="en-GB"/>
        </w:rPr>
        <w:footnoteReference w:id="10"/>
      </w:r>
      <w:r w:rsidR="00B85712" w:rsidRPr="00B85712">
        <w:rPr>
          <w:rFonts w:eastAsia="黑体"/>
          <w:b/>
          <w:bCs/>
          <w:lang w:val="en-GB"/>
        </w:rPr>
        <w:t xml:space="preserve"> </w:t>
      </w:r>
      <w:r w:rsidR="00B85712" w:rsidRPr="00B85712">
        <w:rPr>
          <w:rFonts w:eastAsia="黑体" w:hint="eastAsia"/>
          <w:lang w:val="en-GB"/>
        </w:rPr>
        <w:t>建议缔约国</w:t>
      </w:r>
      <w:r w:rsidR="00B85712" w:rsidRPr="00B85712">
        <w:rPr>
          <w:rFonts w:eastAsia="黑体"/>
          <w:lang w:val="en-GB"/>
        </w:rPr>
        <w:t>：</w:t>
      </w:r>
    </w:p>
    <w:p w14:paraId="119C4EEC" w14:textId="2CB04175" w:rsidR="00B85712" w:rsidRPr="00B85712" w:rsidRDefault="00B85712" w:rsidP="00B85712">
      <w:pPr>
        <w:pStyle w:val="SingleTxtGC"/>
        <w:rPr>
          <w:rFonts w:eastAsia="黑体"/>
          <w:b/>
          <w:bCs/>
          <w:lang w:val="en-GB"/>
        </w:rPr>
      </w:pPr>
      <w:r w:rsidRPr="00B85712">
        <w:rPr>
          <w:rFonts w:eastAsia="黑体"/>
          <w:lang w:val="en-GB"/>
        </w:rPr>
        <w:tab/>
        <w:t>(</w:t>
      </w:r>
      <w:r w:rsidR="008D25D7" w:rsidRPr="006626AA">
        <w:rPr>
          <w:rFonts w:eastAsia="黑体"/>
          <w:lang w:val="en-GB"/>
        </w:rPr>
        <w:t>a</w:t>
      </w:r>
      <w:r w:rsidRPr="00B85712">
        <w:rPr>
          <w:rFonts w:eastAsia="黑体"/>
          <w:lang w:val="en-GB"/>
        </w:rPr>
        <w:t>)</w:t>
      </w:r>
      <w:r w:rsidRPr="00B85712">
        <w:rPr>
          <w:rFonts w:eastAsia="黑体"/>
          <w:lang w:val="en-GB"/>
        </w:rPr>
        <w:tab/>
      </w:r>
      <w:r w:rsidRPr="00B85712">
        <w:rPr>
          <w:rFonts w:eastAsia="黑体" w:hint="eastAsia"/>
          <w:lang w:val="en-GB"/>
        </w:rPr>
        <w:t>确保所有被逮捕或拘留的人从被剥夺自由伊始就切实获得不受酷刑</w:t>
      </w:r>
      <w:r w:rsidRPr="00B85712">
        <w:rPr>
          <w:rFonts w:eastAsia="黑体"/>
          <w:lang w:val="en-GB"/>
        </w:rPr>
        <w:t>的</w:t>
      </w:r>
      <w:r w:rsidRPr="00B85712">
        <w:rPr>
          <w:rFonts w:eastAsia="黑体" w:hint="eastAsia"/>
          <w:lang w:val="en-GB"/>
        </w:rPr>
        <w:t>所有基本保障，包括有权被告知和了解自己的权利，迅速接触律师，必要时获得免费法律援助；有权通知一名家庭</w:t>
      </w:r>
      <w:r w:rsidRPr="00B85712">
        <w:rPr>
          <w:rFonts w:eastAsia="黑体"/>
          <w:lang w:val="en-GB"/>
        </w:rPr>
        <w:t>成员</w:t>
      </w:r>
      <w:r w:rsidRPr="00B85712">
        <w:rPr>
          <w:rFonts w:eastAsia="黑体" w:hint="eastAsia"/>
          <w:lang w:val="en-GB"/>
        </w:rPr>
        <w:t>或自己选择的其他适当人员；有权由一名独立医生</w:t>
      </w:r>
      <w:r w:rsidRPr="00B85712">
        <w:rPr>
          <w:rFonts w:eastAsia="黑体"/>
          <w:lang w:val="en-GB"/>
        </w:rPr>
        <w:t>(</w:t>
      </w:r>
      <w:r w:rsidRPr="00B85712">
        <w:rPr>
          <w:rFonts w:eastAsia="黑体" w:hint="eastAsia"/>
          <w:lang w:val="en-GB"/>
        </w:rPr>
        <w:t>如有可能，由本人选择</w:t>
      </w:r>
      <w:r w:rsidRPr="00B85712">
        <w:rPr>
          <w:rFonts w:eastAsia="黑体"/>
          <w:lang w:val="en-GB"/>
        </w:rPr>
        <w:t>)</w:t>
      </w:r>
      <w:r w:rsidRPr="00B85712">
        <w:rPr>
          <w:rFonts w:eastAsia="黑体" w:hint="eastAsia"/>
          <w:lang w:val="en-GB"/>
        </w:rPr>
        <w:t>依国际标准进行体检；</w:t>
      </w:r>
    </w:p>
    <w:p w14:paraId="348C7C44" w14:textId="55413350" w:rsidR="00B85712" w:rsidRPr="00B85712" w:rsidRDefault="00B85712" w:rsidP="00B85712">
      <w:pPr>
        <w:pStyle w:val="SingleTxtGC"/>
        <w:rPr>
          <w:rFonts w:eastAsia="黑体"/>
          <w:b/>
          <w:bCs/>
          <w:lang w:val="en-GB"/>
        </w:rPr>
      </w:pPr>
      <w:r w:rsidRPr="00B85712">
        <w:rPr>
          <w:rFonts w:eastAsia="黑体"/>
          <w:lang w:val="en-GB"/>
        </w:rPr>
        <w:tab/>
        <w:t>(</w:t>
      </w:r>
      <w:r w:rsidR="008D25D7" w:rsidRPr="006626AA">
        <w:rPr>
          <w:rFonts w:eastAsia="黑体"/>
          <w:lang w:val="en-GB"/>
        </w:rPr>
        <w:t>b</w:t>
      </w:r>
      <w:r w:rsidRPr="00B85712">
        <w:rPr>
          <w:rFonts w:eastAsia="黑体"/>
          <w:lang w:val="en-GB"/>
        </w:rPr>
        <w:t>)</w:t>
      </w:r>
      <w:r w:rsidRPr="00B85712">
        <w:rPr>
          <w:rFonts w:eastAsia="黑体"/>
          <w:lang w:val="en-GB"/>
        </w:rPr>
        <w:tab/>
      </w:r>
      <w:r w:rsidRPr="00B85712">
        <w:rPr>
          <w:rFonts w:eastAsia="黑体" w:hint="eastAsia"/>
          <w:lang w:val="en-GB"/>
        </w:rPr>
        <w:t>确保在警察拘留设施的还押拘留</w:t>
      </w:r>
      <w:r w:rsidRPr="00B85712">
        <w:rPr>
          <w:rFonts w:eastAsia="黑体"/>
          <w:lang w:val="en-GB"/>
        </w:rPr>
        <w:t>期</w:t>
      </w:r>
      <w:r w:rsidRPr="00B85712">
        <w:rPr>
          <w:rFonts w:eastAsia="黑体" w:hint="eastAsia"/>
          <w:lang w:val="en-GB"/>
        </w:rPr>
        <w:t>尽可能</w:t>
      </w:r>
      <w:r w:rsidRPr="00B85712">
        <w:rPr>
          <w:rFonts w:eastAsia="黑体"/>
          <w:lang w:val="en-GB"/>
        </w:rPr>
        <w:t>短</w:t>
      </w:r>
      <w:r w:rsidRPr="00B85712">
        <w:rPr>
          <w:rFonts w:eastAsia="黑体" w:hint="eastAsia"/>
          <w:lang w:val="en-GB"/>
        </w:rPr>
        <w:t>，还押人员总是被迅速转送到还押监狱</w:t>
      </w:r>
      <w:r w:rsidRPr="00B85712">
        <w:rPr>
          <w:rFonts w:eastAsia="黑体"/>
          <w:lang w:val="en-GB"/>
        </w:rPr>
        <w:t>；</w:t>
      </w:r>
    </w:p>
    <w:p w14:paraId="0C880FF4" w14:textId="415A5E20" w:rsidR="00B85712" w:rsidRPr="00B85712" w:rsidRDefault="00B85712" w:rsidP="00B85712">
      <w:pPr>
        <w:pStyle w:val="SingleTxtGC"/>
        <w:rPr>
          <w:rFonts w:eastAsia="黑体"/>
          <w:b/>
          <w:bCs/>
          <w:lang w:val="en-GB"/>
        </w:rPr>
      </w:pPr>
      <w:r w:rsidRPr="00B85712">
        <w:rPr>
          <w:rFonts w:eastAsia="黑体"/>
          <w:lang w:val="en-GB"/>
        </w:rPr>
        <w:tab/>
        <w:t>(</w:t>
      </w:r>
      <w:r w:rsidR="008D25D7" w:rsidRPr="006626AA">
        <w:rPr>
          <w:rFonts w:eastAsia="黑体"/>
          <w:lang w:val="en-GB"/>
        </w:rPr>
        <w:t>c</w:t>
      </w:r>
      <w:r w:rsidRPr="00B85712">
        <w:rPr>
          <w:rFonts w:eastAsia="黑体"/>
          <w:lang w:val="en-GB"/>
        </w:rPr>
        <w:t>)</w:t>
      </w:r>
      <w:r w:rsidRPr="00B85712">
        <w:rPr>
          <w:rFonts w:eastAsia="黑体"/>
          <w:lang w:val="en-GB"/>
        </w:rPr>
        <w:tab/>
      </w:r>
      <w:r w:rsidRPr="00B85712">
        <w:rPr>
          <w:rFonts w:eastAsia="黑体" w:hint="eastAsia"/>
          <w:lang w:val="en-GB"/>
        </w:rPr>
        <w:t>确保将囚犯送返警察拘留设施是例外情况，并且持续时间尽可能短</w:t>
      </w:r>
      <w:r w:rsidRPr="00B85712">
        <w:rPr>
          <w:rFonts w:eastAsia="黑体"/>
          <w:lang w:val="en-GB"/>
        </w:rPr>
        <w:t>。</w:t>
      </w:r>
    </w:p>
    <w:p w14:paraId="5AD8AF8C" w14:textId="17F10ABB" w:rsidR="00B85712" w:rsidRPr="00B85712" w:rsidRDefault="00B85712" w:rsidP="009A7AAC">
      <w:pPr>
        <w:pStyle w:val="H23GC"/>
        <w:rPr>
          <w:b/>
          <w:lang w:val="en-GB"/>
        </w:rPr>
      </w:pPr>
      <w:r w:rsidRPr="00B85712">
        <w:rPr>
          <w:b/>
          <w:lang w:val="en-GB"/>
        </w:rPr>
        <w:tab/>
      </w:r>
      <w:r w:rsidRPr="00B85712">
        <w:rPr>
          <w:b/>
          <w:lang w:val="en-GB"/>
        </w:rPr>
        <w:tab/>
      </w:r>
      <w:r w:rsidRPr="00B85712">
        <w:rPr>
          <w:lang w:val="en-GB"/>
        </w:rPr>
        <w:t>难民和移民危机</w:t>
      </w:r>
    </w:p>
    <w:p w14:paraId="45D378A2" w14:textId="70B5F1FD" w:rsidR="00B85712" w:rsidRPr="00B85712" w:rsidRDefault="008D25D7" w:rsidP="00B85712">
      <w:pPr>
        <w:pStyle w:val="SingleTxtGC"/>
        <w:rPr>
          <w:lang w:val="en-GB"/>
        </w:rPr>
      </w:pPr>
      <w:r>
        <w:rPr>
          <w:lang w:val="en-GB"/>
        </w:rPr>
        <w:t>11</w:t>
      </w:r>
      <w:r w:rsidR="00B85712" w:rsidRPr="00B85712">
        <w:rPr>
          <w:lang w:val="en-GB"/>
        </w:rPr>
        <w:t>.</w:t>
      </w:r>
      <w:r w:rsidR="00B85712" w:rsidRPr="00B85712">
        <w:rPr>
          <w:lang w:val="en-GB"/>
        </w:rPr>
        <w:tab/>
      </w:r>
      <w:r w:rsidR="00B85712" w:rsidRPr="00B85712">
        <w:rPr>
          <w:rFonts w:hint="eastAsia"/>
          <w:lang w:val="en-GB"/>
        </w:rPr>
        <w:t>委员会注意到缔约国在当前的难民和移民危机中面临的严重和前所未有的挑战，并</w:t>
      </w:r>
      <w:r w:rsidR="00B85712" w:rsidRPr="00B85712">
        <w:rPr>
          <w:lang w:val="en-GB"/>
        </w:rPr>
        <w:t>感到</w:t>
      </w:r>
      <w:r w:rsidR="00B85712" w:rsidRPr="00B85712">
        <w:rPr>
          <w:rFonts w:hint="eastAsia"/>
          <w:lang w:val="en-GB"/>
        </w:rPr>
        <w:t>关切</w:t>
      </w:r>
      <w:r w:rsidR="00B85712" w:rsidRPr="00B85712">
        <w:rPr>
          <w:lang w:val="en-GB"/>
        </w:rPr>
        <w:t>的是</w:t>
      </w:r>
      <w:r w:rsidR="00B85712" w:rsidRPr="00B85712">
        <w:rPr>
          <w:rFonts w:hint="eastAsia"/>
          <w:lang w:val="en-GB"/>
        </w:rPr>
        <w:t>：</w:t>
      </w:r>
    </w:p>
    <w:p w14:paraId="5CC7B278" w14:textId="42D9D834" w:rsidR="00B85712" w:rsidRPr="00B85712" w:rsidRDefault="00B85712" w:rsidP="00B85712">
      <w:pPr>
        <w:pStyle w:val="SingleTxtGC"/>
        <w:rPr>
          <w:lang w:val="en-GB"/>
        </w:rPr>
      </w:pPr>
      <w:r w:rsidRPr="00B85712">
        <w:rPr>
          <w:lang w:val="en-GB"/>
        </w:rPr>
        <w:tab/>
        <w:t>(</w:t>
      </w:r>
      <w:r w:rsidR="008D25D7">
        <w:rPr>
          <w:lang w:val="en-GB"/>
        </w:rPr>
        <w:t>a</w:t>
      </w:r>
      <w:r w:rsidRPr="00B85712">
        <w:rPr>
          <w:lang w:val="en-GB"/>
        </w:rPr>
        <w:t>)</w:t>
      </w:r>
      <w:r w:rsidRPr="00B85712">
        <w:rPr>
          <w:lang w:val="en-GB"/>
        </w:rPr>
        <w:tab/>
      </w:r>
      <w:r w:rsidRPr="00B85712">
        <w:rPr>
          <w:rFonts w:hint="eastAsia"/>
          <w:lang w:val="en-GB"/>
        </w:rPr>
        <w:t>对难民、寻求庇护者和无证移民的行动自由施加限制，特别是在边境程序框架内，在过境点、过境区和为此目的而设置的其他地方对这些人，包括有子女的家庭和弱势人群进行强制性的长期事实上的拘留，他们无法获得包括法律援助和司法补救</w:t>
      </w:r>
      <w:r w:rsidRPr="00B85712">
        <w:rPr>
          <w:lang w:val="en-GB"/>
        </w:rPr>
        <w:t>在内的</w:t>
      </w:r>
      <w:r w:rsidRPr="00B85712">
        <w:rPr>
          <w:rFonts w:hint="eastAsia"/>
          <w:lang w:val="en-GB"/>
        </w:rPr>
        <w:t>程序性保障，以质疑其事实上的拘留</w:t>
      </w:r>
      <w:r w:rsidRPr="00B85712">
        <w:rPr>
          <w:lang w:val="en-GB"/>
        </w:rPr>
        <w:t>；</w:t>
      </w:r>
    </w:p>
    <w:p w14:paraId="74169AB4" w14:textId="60BAE1F2" w:rsidR="00B85712" w:rsidRPr="00B85712" w:rsidRDefault="00B85712" w:rsidP="00B85712">
      <w:pPr>
        <w:pStyle w:val="SingleTxtGC"/>
        <w:rPr>
          <w:lang w:val="en-GB"/>
        </w:rPr>
      </w:pPr>
      <w:r w:rsidRPr="00B85712">
        <w:rPr>
          <w:lang w:val="en-GB"/>
        </w:rPr>
        <w:tab/>
        <w:t>(</w:t>
      </w:r>
      <w:r w:rsidR="008D25D7">
        <w:rPr>
          <w:lang w:val="en-GB"/>
        </w:rPr>
        <w:t>b</w:t>
      </w:r>
      <w:r w:rsidRPr="00B85712">
        <w:rPr>
          <w:lang w:val="en-GB"/>
        </w:rPr>
        <w:t>)</w:t>
      </w:r>
      <w:r w:rsidRPr="00B85712">
        <w:rPr>
          <w:lang w:val="en-GB"/>
        </w:rPr>
        <w:tab/>
      </w:r>
      <w:r w:rsidRPr="00B85712">
        <w:rPr>
          <w:rFonts w:hint="eastAsia"/>
          <w:lang w:val="en-GB"/>
        </w:rPr>
        <w:t>有报告称，寻求庇护者、难民和无证移民的住宿地点，包括外国人登记中心、国家边防局设施和临时住宿地点的接待条件差，如过度拥挤，缺乏供暖、热水和饮用水，食物质量不高，获得医疗服务的机会有限，缺乏隐私、环境卫生和个人卫生设施</w:t>
      </w:r>
      <w:r w:rsidRPr="00B85712">
        <w:rPr>
          <w:lang w:val="en-GB"/>
        </w:rPr>
        <w:t>；</w:t>
      </w:r>
    </w:p>
    <w:p w14:paraId="2239E7EC" w14:textId="799779B8" w:rsidR="00B85712" w:rsidRPr="00B85712" w:rsidRDefault="00B85712" w:rsidP="00B85712">
      <w:pPr>
        <w:pStyle w:val="SingleTxtGC"/>
        <w:rPr>
          <w:lang w:val="en-GB"/>
        </w:rPr>
      </w:pPr>
      <w:r w:rsidRPr="00B85712">
        <w:rPr>
          <w:lang w:val="en-GB"/>
        </w:rPr>
        <w:tab/>
        <w:t>(</w:t>
      </w:r>
      <w:r w:rsidR="008D25D7">
        <w:rPr>
          <w:lang w:val="en-GB"/>
        </w:rPr>
        <w:t>c</w:t>
      </w:r>
      <w:r w:rsidRPr="00B85712">
        <w:rPr>
          <w:lang w:val="en-GB"/>
        </w:rPr>
        <w:t>)</w:t>
      </w:r>
      <w:r w:rsidRPr="00B85712">
        <w:rPr>
          <w:lang w:val="en-GB"/>
        </w:rPr>
        <w:tab/>
      </w:r>
      <w:r w:rsidRPr="00B85712">
        <w:rPr>
          <w:rFonts w:hint="eastAsia"/>
          <w:lang w:val="en-GB"/>
        </w:rPr>
        <w:t>有报告称，缺乏识别弱势个人，包括酷刑和其他虐待受害者的适当机制，这妨碍了及时向这些人提供适合其具体需要的适当住宿安排、支助和服务</w:t>
      </w:r>
      <w:r w:rsidRPr="00B85712">
        <w:rPr>
          <w:lang w:val="en-GB"/>
        </w:rPr>
        <w:t>；</w:t>
      </w:r>
    </w:p>
    <w:p w14:paraId="22831E61" w14:textId="43256F65" w:rsidR="00B85712" w:rsidRPr="00B85712" w:rsidRDefault="00B85712" w:rsidP="00B85712">
      <w:pPr>
        <w:pStyle w:val="SingleTxtGC"/>
        <w:rPr>
          <w:lang w:val="en-GB"/>
        </w:rPr>
      </w:pPr>
      <w:r w:rsidRPr="00B85712">
        <w:rPr>
          <w:lang w:val="en-GB"/>
        </w:rPr>
        <w:tab/>
        <w:t>(</w:t>
      </w:r>
      <w:r w:rsidR="008D25D7">
        <w:rPr>
          <w:lang w:val="en-GB"/>
        </w:rPr>
        <w:t>d</w:t>
      </w:r>
      <w:r w:rsidRPr="00B85712">
        <w:rPr>
          <w:lang w:val="en-GB"/>
        </w:rPr>
        <w:t>)</w:t>
      </w:r>
      <w:r w:rsidRPr="00B85712">
        <w:rPr>
          <w:lang w:val="en-GB"/>
        </w:rPr>
        <w:tab/>
      </w:r>
      <w:r w:rsidRPr="00B85712">
        <w:rPr>
          <w:rFonts w:hint="eastAsia"/>
          <w:lang w:val="en-GB"/>
        </w:rPr>
        <w:t>有报告称，在难民、寻求庇护者和无证移民的住宿地点，包括在</w:t>
      </w:r>
      <w:r w:rsidR="008D25D7">
        <w:rPr>
          <w:lang w:val="en-GB"/>
        </w:rPr>
        <w:t>Verebiejai</w:t>
      </w:r>
      <w:r w:rsidRPr="00B85712">
        <w:rPr>
          <w:rFonts w:hint="eastAsia"/>
          <w:lang w:val="en-GB"/>
        </w:rPr>
        <w:t>营地，安全官员过度使用武力，并有关于</w:t>
      </w:r>
      <w:r w:rsidRPr="00B85712">
        <w:rPr>
          <w:lang w:val="en-GB"/>
        </w:rPr>
        <w:t>他们实施</w:t>
      </w:r>
      <w:r w:rsidRPr="00B85712">
        <w:rPr>
          <w:rFonts w:hint="eastAsia"/>
          <w:lang w:val="en-GB"/>
        </w:rPr>
        <w:t>酷刑和虐待的指控，而且在这些地方缺乏</w:t>
      </w:r>
      <w:r w:rsidRPr="00B85712">
        <w:rPr>
          <w:lang w:val="en-GB"/>
        </w:rPr>
        <w:t>防止</w:t>
      </w:r>
      <w:r w:rsidRPr="00B85712">
        <w:rPr>
          <w:rFonts w:hint="eastAsia"/>
          <w:lang w:val="en-GB"/>
        </w:rPr>
        <w:t>和应对性别暴力的措施</w:t>
      </w:r>
      <w:r w:rsidRPr="00B85712">
        <w:rPr>
          <w:lang w:val="en-GB"/>
        </w:rPr>
        <w:t>；</w:t>
      </w:r>
    </w:p>
    <w:p w14:paraId="1B313A52" w14:textId="0E2F50BC" w:rsidR="00B85712" w:rsidRPr="00B85712" w:rsidRDefault="00B85712" w:rsidP="00B85712">
      <w:pPr>
        <w:pStyle w:val="SingleTxtGC"/>
        <w:rPr>
          <w:lang w:val="en-GB"/>
        </w:rPr>
      </w:pPr>
      <w:r w:rsidRPr="00B85712">
        <w:rPr>
          <w:lang w:val="en-GB"/>
        </w:rPr>
        <w:tab/>
        <w:t>(</w:t>
      </w:r>
      <w:r w:rsidR="008D25D7">
        <w:rPr>
          <w:lang w:val="en-GB"/>
        </w:rPr>
        <w:t>e</w:t>
      </w:r>
      <w:r w:rsidRPr="00B85712">
        <w:rPr>
          <w:lang w:val="en-GB"/>
        </w:rPr>
        <w:t>)</w:t>
      </w:r>
      <w:r w:rsidRPr="00B85712">
        <w:rPr>
          <w:lang w:val="en-GB"/>
        </w:rPr>
        <w:tab/>
      </w:r>
      <w:r w:rsidRPr="00B85712">
        <w:rPr>
          <w:rFonts w:hint="eastAsia"/>
          <w:lang w:val="en-GB"/>
        </w:rPr>
        <w:t>缺乏关于庇护程序的信息，包括难民和寻求庇护者获得法律援助和口译服务的信息</w:t>
      </w:r>
      <w:r w:rsidRPr="00B85712">
        <w:rPr>
          <w:lang w:val="en-GB"/>
        </w:rPr>
        <w:t>；</w:t>
      </w:r>
    </w:p>
    <w:p w14:paraId="4A970F6A" w14:textId="5723CFC2" w:rsidR="00B85712" w:rsidRPr="00B85712" w:rsidRDefault="00B85712" w:rsidP="00B85712">
      <w:pPr>
        <w:pStyle w:val="SingleTxtGC"/>
        <w:rPr>
          <w:lang w:val="en-GB"/>
        </w:rPr>
      </w:pPr>
      <w:r w:rsidRPr="00B85712">
        <w:rPr>
          <w:lang w:val="en-GB"/>
        </w:rPr>
        <w:lastRenderedPageBreak/>
        <w:tab/>
        <w:t>(</w:t>
      </w:r>
      <w:r w:rsidR="008D25D7">
        <w:rPr>
          <w:lang w:val="en-GB"/>
        </w:rPr>
        <w:t>f</w:t>
      </w:r>
      <w:r w:rsidRPr="00B85712">
        <w:rPr>
          <w:lang w:val="en-GB"/>
        </w:rPr>
        <w:t>)</w:t>
      </w:r>
      <w:r w:rsidRPr="00B85712">
        <w:rPr>
          <w:lang w:val="en-GB"/>
        </w:rPr>
        <w:tab/>
      </w:r>
      <w:r w:rsidRPr="00B85712">
        <w:rPr>
          <w:rFonts w:hint="eastAsia"/>
          <w:lang w:val="en-GB"/>
        </w:rPr>
        <w:t>有报告称，缔约国在没有审查寻求庇护者个人</w:t>
      </w:r>
      <w:r w:rsidRPr="00B85712">
        <w:rPr>
          <w:lang w:val="en-GB"/>
        </w:rPr>
        <w:t>状况</w:t>
      </w:r>
      <w:r w:rsidRPr="00B85712">
        <w:rPr>
          <w:rFonts w:hint="eastAsia"/>
          <w:lang w:val="en-GB"/>
        </w:rPr>
        <w:t>的情况下集体驱逐寻求庇护者的事件，包括驱逐行动的做法，</w:t>
      </w:r>
      <w:r w:rsidRPr="00B85712">
        <w:rPr>
          <w:lang w:val="en-GB"/>
        </w:rPr>
        <w:t>使</w:t>
      </w:r>
      <w:r w:rsidRPr="00B85712">
        <w:rPr>
          <w:rFonts w:hint="eastAsia"/>
          <w:lang w:val="en-GB"/>
        </w:rPr>
        <w:t>包括儿童</w:t>
      </w:r>
      <w:r w:rsidRPr="00B85712">
        <w:rPr>
          <w:lang w:val="en-GB"/>
        </w:rPr>
        <w:t>在内的</w:t>
      </w:r>
      <w:r w:rsidRPr="00B85712">
        <w:rPr>
          <w:rFonts w:hint="eastAsia"/>
          <w:lang w:val="en-GB"/>
        </w:rPr>
        <w:t>抵达的寻求庇护者不敢跨越缔约国边境，</w:t>
      </w:r>
      <w:r w:rsidRPr="00B85712">
        <w:rPr>
          <w:lang w:val="en-GB"/>
        </w:rPr>
        <w:t>被</w:t>
      </w:r>
      <w:r w:rsidRPr="00B85712">
        <w:rPr>
          <w:rFonts w:hint="eastAsia"/>
          <w:lang w:val="en-GB"/>
        </w:rPr>
        <w:t>留在</w:t>
      </w:r>
      <w:r w:rsidRPr="00B85712">
        <w:rPr>
          <w:lang w:val="en-GB"/>
        </w:rPr>
        <w:t>边境</w:t>
      </w:r>
      <w:r w:rsidRPr="00B85712">
        <w:rPr>
          <w:rFonts w:hint="eastAsia"/>
          <w:lang w:val="en-GB"/>
        </w:rPr>
        <w:t>附近，</w:t>
      </w:r>
      <w:r w:rsidRPr="00B85712">
        <w:rPr>
          <w:lang w:val="en-GB"/>
        </w:rPr>
        <w:t>处境</w:t>
      </w:r>
      <w:r w:rsidRPr="00B85712">
        <w:rPr>
          <w:rFonts w:hint="eastAsia"/>
          <w:lang w:val="en-GB"/>
        </w:rPr>
        <w:t>恶劣，无法获得庇护程序、食物、水和住所</w:t>
      </w:r>
      <w:r w:rsidRPr="00B85712">
        <w:rPr>
          <w:lang w:val="en-GB"/>
        </w:rPr>
        <w:t>；</w:t>
      </w:r>
    </w:p>
    <w:p w14:paraId="2037351E" w14:textId="4838E402" w:rsidR="00B85712" w:rsidRPr="00B85712" w:rsidRDefault="00B85712" w:rsidP="00B85712">
      <w:pPr>
        <w:pStyle w:val="SingleTxtGC"/>
        <w:rPr>
          <w:lang w:val="en-GB"/>
        </w:rPr>
      </w:pPr>
      <w:r w:rsidRPr="00B85712">
        <w:rPr>
          <w:lang w:val="en-GB"/>
        </w:rPr>
        <w:tab/>
        <w:t>(</w:t>
      </w:r>
      <w:r w:rsidR="008D25D7">
        <w:rPr>
          <w:lang w:val="en-GB"/>
        </w:rPr>
        <w:t>g</w:t>
      </w:r>
      <w:r w:rsidRPr="00B85712">
        <w:rPr>
          <w:lang w:val="en-GB"/>
        </w:rPr>
        <w:t>)</w:t>
      </w:r>
      <w:r w:rsidRPr="00B85712">
        <w:rPr>
          <w:lang w:val="en-GB"/>
        </w:rPr>
        <w:tab/>
      </w:r>
      <w:r w:rsidRPr="00B85712">
        <w:rPr>
          <w:rFonts w:hint="eastAsia"/>
          <w:lang w:val="en-GB"/>
        </w:rPr>
        <w:t>有报告称，缔约国庇护程序框架内的事实和法律评估以及面谈的质量和公正性</w:t>
      </w:r>
      <w:r w:rsidRPr="00B85712">
        <w:rPr>
          <w:lang w:val="en-GB"/>
        </w:rPr>
        <w:t>受到</w:t>
      </w:r>
      <w:r w:rsidRPr="00B85712">
        <w:rPr>
          <w:rFonts w:hint="eastAsia"/>
          <w:lang w:val="en-GB"/>
        </w:rPr>
        <w:t>快速</w:t>
      </w:r>
      <w:r w:rsidRPr="00B85712">
        <w:rPr>
          <w:lang w:val="en-GB"/>
        </w:rPr>
        <w:t>处理程序的影响</w:t>
      </w:r>
      <w:r w:rsidRPr="00B85712">
        <w:rPr>
          <w:rFonts w:hint="eastAsia"/>
          <w:lang w:val="en-GB"/>
        </w:rPr>
        <w:t>，</w:t>
      </w:r>
      <w:r w:rsidRPr="00B85712">
        <w:rPr>
          <w:lang w:val="en-GB"/>
        </w:rPr>
        <w:t>这种</w:t>
      </w:r>
      <w:r w:rsidRPr="00B85712">
        <w:rPr>
          <w:rFonts w:hint="eastAsia"/>
          <w:lang w:val="en-GB"/>
        </w:rPr>
        <w:t>处理侧重于拒绝庇护，而不是对庇护申请进行客观和公正的审查</w:t>
      </w:r>
      <w:r w:rsidRPr="00B85712">
        <w:rPr>
          <w:lang w:val="en-GB"/>
        </w:rPr>
        <w:t>；</w:t>
      </w:r>
    </w:p>
    <w:p w14:paraId="00FD910D" w14:textId="1E1BDA67" w:rsidR="00B85712" w:rsidRPr="00B85712" w:rsidRDefault="00B85712" w:rsidP="00B85712">
      <w:pPr>
        <w:pStyle w:val="SingleTxtGC"/>
        <w:rPr>
          <w:lang w:val="en-GB"/>
        </w:rPr>
      </w:pPr>
      <w:r w:rsidRPr="00B85712">
        <w:rPr>
          <w:lang w:val="en-GB"/>
        </w:rPr>
        <w:tab/>
        <w:t>(</w:t>
      </w:r>
      <w:r w:rsidR="008D25D7">
        <w:rPr>
          <w:lang w:val="en-GB"/>
        </w:rPr>
        <w:t>h</w:t>
      </w:r>
      <w:r w:rsidRPr="00B85712">
        <w:rPr>
          <w:lang w:val="en-GB"/>
        </w:rPr>
        <w:t>)</w:t>
      </w:r>
      <w:r w:rsidRPr="00B85712">
        <w:rPr>
          <w:lang w:val="en-GB"/>
        </w:rPr>
        <w:tab/>
      </w:r>
      <w:r w:rsidRPr="00B85712">
        <w:rPr>
          <w:rFonts w:hint="eastAsia"/>
          <w:lang w:val="en-GB"/>
        </w:rPr>
        <w:t>《外国人法律地位法》修正案限制了寻求庇护者的权利，特别</w:t>
      </w:r>
      <w:r w:rsidRPr="00B85712">
        <w:rPr>
          <w:lang w:val="en-GB"/>
        </w:rPr>
        <w:t>是</w:t>
      </w:r>
      <w:r w:rsidRPr="00B85712">
        <w:rPr>
          <w:rFonts w:hint="eastAsia"/>
          <w:lang w:val="en-GB"/>
        </w:rPr>
        <w:t>非法抵达或试图非法越过缔约国边界的寻求庇护者在紧急情况下申请庇护的权利，</w:t>
      </w:r>
      <w:r w:rsidRPr="00B85712">
        <w:rPr>
          <w:lang w:val="en-GB"/>
        </w:rPr>
        <w:t>而且</w:t>
      </w:r>
      <w:r w:rsidRPr="00B85712">
        <w:rPr>
          <w:rFonts w:hint="eastAsia"/>
          <w:lang w:val="en-GB"/>
        </w:rPr>
        <w:t>对庇护申请的决定提出上诉的</w:t>
      </w:r>
      <w:r w:rsidR="008D25D7">
        <w:rPr>
          <w:lang w:val="en-GB"/>
        </w:rPr>
        <w:t>7</w:t>
      </w:r>
      <w:r w:rsidRPr="00B85712">
        <w:rPr>
          <w:rFonts w:hint="eastAsia"/>
          <w:lang w:val="en-GB"/>
        </w:rPr>
        <w:t>天期限过短</w:t>
      </w:r>
      <w:r w:rsidRPr="00B85712">
        <w:rPr>
          <w:lang w:val="en-GB"/>
        </w:rPr>
        <w:t>，</w:t>
      </w:r>
      <w:r w:rsidRPr="00B85712">
        <w:rPr>
          <w:rFonts w:hint="eastAsia"/>
          <w:lang w:val="en-GB"/>
        </w:rPr>
        <w:t>是不合理</w:t>
      </w:r>
      <w:r w:rsidRPr="00B85712">
        <w:rPr>
          <w:lang w:val="en-GB"/>
        </w:rPr>
        <w:t>的</w:t>
      </w:r>
      <w:r w:rsidRPr="00B85712">
        <w:rPr>
          <w:rFonts w:hint="eastAsia"/>
          <w:lang w:val="en-GB"/>
        </w:rPr>
        <w:t>，独立机制的上诉程序</w:t>
      </w:r>
      <w:r w:rsidRPr="00B85712">
        <w:rPr>
          <w:lang w:val="en-GB"/>
        </w:rPr>
        <w:t>也</w:t>
      </w:r>
      <w:r w:rsidRPr="00B85712">
        <w:rPr>
          <w:rFonts w:hint="eastAsia"/>
          <w:lang w:val="en-GB"/>
        </w:rPr>
        <w:t>没有自动中止效力</w:t>
      </w:r>
      <w:r w:rsidRPr="00B85712">
        <w:rPr>
          <w:lang w:val="en-GB"/>
        </w:rPr>
        <w:t>；</w:t>
      </w:r>
    </w:p>
    <w:p w14:paraId="1AB24856" w14:textId="499004E8" w:rsidR="00B85712" w:rsidRPr="00B85712" w:rsidRDefault="00B85712" w:rsidP="00B85712">
      <w:pPr>
        <w:pStyle w:val="SingleTxtGC"/>
        <w:rPr>
          <w:lang w:val="en-GB"/>
        </w:rPr>
      </w:pPr>
      <w:r w:rsidRPr="00B85712">
        <w:rPr>
          <w:lang w:val="en-GB"/>
        </w:rPr>
        <w:tab/>
        <w:t>(</w:t>
      </w:r>
      <w:r w:rsidR="008D25D7">
        <w:rPr>
          <w:lang w:val="en-GB"/>
        </w:rPr>
        <w:t>i</w:t>
      </w:r>
      <w:r w:rsidRPr="00B85712">
        <w:rPr>
          <w:lang w:val="en-GB"/>
        </w:rPr>
        <w:t>)</w:t>
      </w:r>
      <w:r w:rsidRPr="00B85712">
        <w:rPr>
          <w:lang w:val="en-GB"/>
        </w:rPr>
        <w:tab/>
      </w:r>
      <w:r w:rsidRPr="00B85712">
        <w:rPr>
          <w:rFonts w:hint="eastAsia"/>
          <w:lang w:val="en-GB"/>
        </w:rPr>
        <w:t>有报告称，在紧急</w:t>
      </w:r>
      <w:r w:rsidRPr="00B85712">
        <w:rPr>
          <w:lang w:val="en-GB"/>
        </w:rPr>
        <w:t>情况</w:t>
      </w:r>
      <w:r w:rsidRPr="00B85712">
        <w:rPr>
          <w:rFonts w:hint="eastAsia"/>
          <w:lang w:val="en-GB"/>
        </w:rPr>
        <w:t>下，国家人权机构、非政府组织和记者对缔约国边境地区寻求庇护者、难民和移民状况的监测受到限制</w:t>
      </w:r>
      <w:r w:rsidRPr="00B85712">
        <w:rPr>
          <w:lang w:val="en-GB"/>
        </w:rPr>
        <w:t>(</w:t>
      </w:r>
      <w:r w:rsidRPr="00B85712">
        <w:rPr>
          <w:rFonts w:hint="eastAsia"/>
          <w:lang w:val="en-GB"/>
        </w:rPr>
        <w:t>第</w:t>
      </w:r>
      <w:r w:rsidR="008D25D7">
        <w:rPr>
          <w:lang w:val="en-GB"/>
        </w:rPr>
        <w:t>2</w:t>
      </w:r>
      <w:r w:rsidRPr="00B85712">
        <w:rPr>
          <w:rFonts w:hint="eastAsia"/>
          <w:lang w:val="en-GB"/>
        </w:rPr>
        <w:t>、</w:t>
      </w:r>
      <w:r w:rsidRPr="00B85712">
        <w:rPr>
          <w:lang w:val="en-GB"/>
        </w:rPr>
        <w:t>第</w:t>
      </w:r>
      <w:r w:rsidR="008D25D7">
        <w:rPr>
          <w:lang w:val="en-GB"/>
        </w:rPr>
        <w:t>3</w:t>
      </w:r>
      <w:r w:rsidRPr="00B85712">
        <w:rPr>
          <w:rFonts w:hint="eastAsia"/>
          <w:lang w:val="en-GB"/>
        </w:rPr>
        <w:t>、</w:t>
      </w:r>
      <w:r w:rsidRPr="00B85712">
        <w:rPr>
          <w:lang w:val="en-GB"/>
        </w:rPr>
        <w:t>第</w:t>
      </w:r>
      <w:r w:rsidR="008D25D7">
        <w:rPr>
          <w:lang w:val="en-GB"/>
        </w:rPr>
        <w:t>12</w:t>
      </w:r>
      <w:r w:rsidRPr="00B85712">
        <w:rPr>
          <w:rFonts w:hint="eastAsia"/>
          <w:lang w:val="en-GB"/>
        </w:rPr>
        <w:t>、</w:t>
      </w:r>
      <w:r w:rsidRPr="00B85712">
        <w:rPr>
          <w:lang w:val="en-GB"/>
        </w:rPr>
        <w:t>第</w:t>
      </w:r>
      <w:r w:rsidR="008D25D7">
        <w:rPr>
          <w:lang w:val="en-GB"/>
        </w:rPr>
        <w:t>13</w:t>
      </w:r>
      <w:r w:rsidRPr="00B85712">
        <w:rPr>
          <w:rFonts w:hint="eastAsia"/>
          <w:lang w:val="en-GB"/>
        </w:rPr>
        <w:t>和</w:t>
      </w:r>
      <w:r w:rsidRPr="00B85712">
        <w:rPr>
          <w:lang w:val="en-GB"/>
        </w:rPr>
        <w:t>第</w:t>
      </w:r>
      <w:r w:rsidR="008D25D7">
        <w:rPr>
          <w:lang w:val="en-GB"/>
        </w:rPr>
        <w:t>16</w:t>
      </w:r>
      <w:r w:rsidRPr="00B85712">
        <w:rPr>
          <w:rFonts w:hint="eastAsia"/>
          <w:lang w:val="en-GB"/>
        </w:rPr>
        <w:t>条</w:t>
      </w:r>
      <w:r w:rsidRPr="00B85712">
        <w:rPr>
          <w:rFonts w:hint="eastAsia"/>
          <w:lang w:val="en-GB"/>
        </w:rPr>
        <w:t>)</w:t>
      </w:r>
      <w:r w:rsidRPr="00B85712">
        <w:rPr>
          <w:rFonts w:hint="eastAsia"/>
          <w:lang w:val="en-GB"/>
        </w:rPr>
        <w:t>。</w:t>
      </w:r>
    </w:p>
    <w:p w14:paraId="448DCFF4" w14:textId="42A85D92" w:rsidR="00B85712" w:rsidRPr="00B85712" w:rsidRDefault="008D25D7" w:rsidP="00B85712">
      <w:pPr>
        <w:pStyle w:val="SingleTxtGC"/>
        <w:rPr>
          <w:rFonts w:eastAsia="黑体"/>
          <w:b/>
          <w:bCs/>
          <w:lang w:val="en-GB"/>
        </w:rPr>
      </w:pPr>
      <w:r w:rsidRPr="0098433D">
        <w:rPr>
          <w:rFonts w:eastAsia="黑体"/>
          <w:lang w:val="en-GB"/>
        </w:rPr>
        <w:t>12</w:t>
      </w:r>
      <w:r w:rsidR="00B85712" w:rsidRPr="00B85712">
        <w:rPr>
          <w:rFonts w:eastAsia="黑体"/>
          <w:lang w:val="en-GB"/>
        </w:rPr>
        <w:t>.</w:t>
      </w:r>
      <w:r w:rsidR="00B85712" w:rsidRPr="00B85712">
        <w:rPr>
          <w:rFonts w:eastAsia="黑体"/>
          <w:lang w:val="en-GB"/>
        </w:rPr>
        <w:tab/>
      </w:r>
      <w:r w:rsidR="00B85712" w:rsidRPr="00B85712">
        <w:rPr>
          <w:rFonts w:eastAsia="黑体" w:hint="eastAsia"/>
          <w:lang w:val="en-GB"/>
        </w:rPr>
        <w:t>委员会促请缔约国：</w:t>
      </w:r>
    </w:p>
    <w:p w14:paraId="0F6F9847" w14:textId="35190C80" w:rsidR="00B85712" w:rsidRPr="00B85712" w:rsidRDefault="00B85712" w:rsidP="00B85712">
      <w:pPr>
        <w:pStyle w:val="SingleTxtGC"/>
        <w:rPr>
          <w:rFonts w:eastAsia="黑体"/>
          <w:b/>
          <w:bCs/>
          <w:lang w:val="en-GB"/>
        </w:rPr>
      </w:pPr>
      <w:r w:rsidRPr="00B85712">
        <w:rPr>
          <w:rFonts w:eastAsia="黑体"/>
          <w:bCs/>
          <w:lang w:val="en-GB"/>
        </w:rPr>
        <w:tab/>
        <w:t>(</w:t>
      </w:r>
      <w:r w:rsidR="008D25D7" w:rsidRPr="0098433D">
        <w:rPr>
          <w:rFonts w:eastAsia="黑体"/>
          <w:bCs/>
          <w:lang w:val="en-GB"/>
        </w:rPr>
        <w:t>a</w:t>
      </w:r>
      <w:r w:rsidRPr="00B85712">
        <w:rPr>
          <w:rFonts w:eastAsia="黑体"/>
          <w:bCs/>
          <w:lang w:val="en-GB"/>
        </w:rPr>
        <w:t>)</w:t>
      </w:r>
      <w:r w:rsidRPr="00B85712">
        <w:rPr>
          <w:rFonts w:eastAsia="黑体"/>
          <w:bCs/>
          <w:lang w:val="en-GB"/>
        </w:rPr>
        <w:tab/>
      </w:r>
      <w:r w:rsidRPr="00B85712">
        <w:rPr>
          <w:rFonts w:eastAsia="黑体" w:hint="eastAsia"/>
          <w:lang w:val="en-GB"/>
        </w:rPr>
        <w:t>采取措施，确保对寻求庇护者、难民和无证移民的拘留，包括在边境程序框架内的拘留，包含防止非法或任意拘留的必要保障，并且只有在司法命令批准作为最后手段以及必要和相称的情况下才使用；这种拘留的</w:t>
      </w:r>
      <w:r w:rsidRPr="00B85712">
        <w:rPr>
          <w:rFonts w:eastAsia="黑体"/>
          <w:lang w:val="en-GB"/>
        </w:rPr>
        <w:t>时间</w:t>
      </w:r>
      <w:r w:rsidRPr="00B85712">
        <w:rPr>
          <w:rFonts w:eastAsia="黑体" w:hint="eastAsia"/>
          <w:lang w:val="en-GB"/>
        </w:rPr>
        <w:t>应尽可能短，期限由法律规定，并在适当条件下进行</w:t>
      </w:r>
      <w:r w:rsidRPr="00B85712">
        <w:rPr>
          <w:rFonts w:eastAsia="黑体"/>
          <w:lang w:val="en-GB"/>
        </w:rPr>
        <w:t>；</w:t>
      </w:r>
    </w:p>
    <w:p w14:paraId="4731824E" w14:textId="1D016AA3" w:rsidR="00B85712" w:rsidRPr="00B85712" w:rsidRDefault="00B85712" w:rsidP="00B85712">
      <w:pPr>
        <w:pStyle w:val="SingleTxtGC"/>
        <w:rPr>
          <w:rFonts w:eastAsia="黑体"/>
          <w:b/>
          <w:bCs/>
          <w:lang w:val="en-GB"/>
        </w:rPr>
      </w:pPr>
      <w:r w:rsidRPr="00B85712">
        <w:rPr>
          <w:rFonts w:eastAsia="黑体"/>
          <w:bCs/>
          <w:lang w:val="en-GB"/>
        </w:rPr>
        <w:tab/>
        <w:t>(</w:t>
      </w:r>
      <w:r w:rsidR="008D25D7" w:rsidRPr="0098433D">
        <w:rPr>
          <w:rFonts w:eastAsia="黑体"/>
          <w:bCs/>
          <w:lang w:val="en-GB"/>
        </w:rPr>
        <w:t>b</w:t>
      </w:r>
      <w:r w:rsidRPr="00B85712">
        <w:rPr>
          <w:rFonts w:eastAsia="黑体"/>
          <w:bCs/>
          <w:lang w:val="en-GB"/>
        </w:rPr>
        <w:t>)</w:t>
      </w:r>
      <w:r w:rsidRPr="00B85712">
        <w:rPr>
          <w:rFonts w:eastAsia="黑体"/>
          <w:bCs/>
          <w:lang w:val="en-GB"/>
        </w:rPr>
        <w:tab/>
      </w:r>
      <w:r w:rsidRPr="00B85712">
        <w:rPr>
          <w:rFonts w:eastAsia="黑体" w:hint="eastAsia"/>
          <w:lang w:val="en-GB"/>
        </w:rPr>
        <w:t>避免拘留有子女的家庭和弱势寻求庇护者</w:t>
      </w:r>
      <w:r w:rsidRPr="00B85712">
        <w:rPr>
          <w:rFonts w:eastAsia="黑体"/>
          <w:lang w:val="en-GB"/>
        </w:rPr>
        <w:t>；</w:t>
      </w:r>
    </w:p>
    <w:p w14:paraId="5160D21C" w14:textId="734BA737" w:rsidR="00B85712" w:rsidRPr="00B85712" w:rsidRDefault="00B85712" w:rsidP="00B85712">
      <w:pPr>
        <w:pStyle w:val="SingleTxtGC"/>
        <w:rPr>
          <w:rFonts w:eastAsia="黑体"/>
          <w:b/>
          <w:bCs/>
          <w:lang w:val="en-GB"/>
        </w:rPr>
      </w:pPr>
      <w:r w:rsidRPr="00B85712">
        <w:rPr>
          <w:rFonts w:eastAsia="黑体"/>
          <w:bCs/>
          <w:lang w:val="en-GB"/>
        </w:rPr>
        <w:tab/>
        <w:t>(</w:t>
      </w:r>
      <w:r w:rsidR="008D25D7" w:rsidRPr="0098433D">
        <w:rPr>
          <w:rFonts w:eastAsia="黑体"/>
          <w:bCs/>
          <w:lang w:val="en-GB"/>
        </w:rPr>
        <w:t>c</w:t>
      </w:r>
      <w:r w:rsidRPr="00B85712">
        <w:rPr>
          <w:rFonts w:eastAsia="黑体"/>
          <w:bCs/>
          <w:lang w:val="en-GB"/>
        </w:rPr>
        <w:t>)</w:t>
      </w:r>
      <w:r w:rsidRPr="00B85712">
        <w:rPr>
          <w:rFonts w:eastAsia="黑体"/>
          <w:bCs/>
          <w:lang w:val="en-GB"/>
        </w:rPr>
        <w:tab/>
      </w:r>
      <w:r w:rsidRPr="00B85712">
        <w:rPr>
          <w:rFonts w:eastAsia="黑体" w:hint="eastAsia"/>
          <w:lang w:val="en-GB"/>
        </w:rPr>
        <w:t>采取必要措施，确保寻求庇护者和难民住宿地点的适当接待条件，包括适当的住宿、充足的食物、衣服、其他非粮食物品以及社会心理和</w:t>
      </w:r>
      <w:r w:rsidRPr="00B85712">
        <w:rPr>
          <w:rFonts w:eastAsia="黑体"/>
          <w:lang w:val="en-GB"/>
        </w:rPr>
        <w:t>卫生</w:t>
      </w:r>
      <w:r w:rsidRPr="00B85712">
        <w:rPr>
          <w:rFonts w:eastAsia="黑体" w:hint="eastAsia"/>
          <w:lang w:val="en-GB"/>
        </w:rPr>
        <w:t>保健服务，同时考虑到弱势人员的具体需</w:t>
      </w:r>
      <w:r w:rsidRPr="00B85712">
        <w:rPr>
          <w:rFonts w:eastAsia="黑体"/>
          <w:lang w:val="en-GB"/>
        </w:rPr>
        <w:t>求；</w:t>
      </w:r>
    </w:p>
    <w:p w14:paraId="0A696BF8" w14:textId="5A64A46A" w:rsidR="00B85712" w:rsidRPr="00B85712" w:rsidRDefault="00B85712" w:rsidP="00B85712">
      <w:pPr>
        <w:pStyle w:val="SingleTxtGC"/>
        <w:rPr>
          <w:rFonts w:eastAsia="黑体"/>
          <w:b/>
          <w:bCs/>
          <w:lang w:val="en-GB"/>
        </w:rPr>
      </w:pPr>
      <w:r w:rsidRPr="00B85712">
        <w:rPr>
          <w:rFonts w:eastAsia="黑体"/>
          <w:bCs/>
          <w:lang w:val="en-GB"/>
        </w:rPr>
        <w:tab/>
        <w:t>(</w:t>
      </w:r>
      <w:r w:rsidR="008D25D7" w:rsidRPr="0098433D">
        <w:rPr>
          <w:rFonts w:eastAsia="黑体"/>
          <w:bCs/>
          <w:lang w:val="en-GB"/>
        </w:rPr>
        <w:t>d</w:t>
      </w:r>
      <w:r w:rsidRPr="00B85712">
        <w:rPr>
          <w:rFonts w:eastAsia="黑体"/>
          <w:bCs/>
          <w:lang w:val="en-GB"/>
        </w:rPr>
        <w:t>)</w:t>
      </w:r>
      <w:r w:rsidRPr="00B85712">
        <w:rPr>
          <w:rFonts w:eastAsia="黑体"/>
          <w:bCs/>
          <w:lang w:val="en-GB"/>
        </w:rPr>
        <w:tab/>
      </w:r>
      <w:r w:rsidRPr="00B85712">
        <w:rPr>
          <w:rFonts w:eastAsia="黑体" w:hint="eastAsia"/>
          <w:lang w:val="en-GB"/>
        </w:rPr>
        <w:t>在当地社区实施替代性接收安排，特别是针对</w:t>
      </w:r>
      <w:r w:rsidRPr="00B85712">
        <w:rPr>
          <w:rFonts w:eastAsia="黑体"/>
          <w:lang w:val="en-GB"/>
        </w:rPr>
        <w:t>弱势</w:t>
      </w:r>
      <w:r w:rsidRPr="00B85712">
        <w:rPr>
          <w:rFonts w:eastAsia="黑体" w:hint="eastAsia"/>
          <w:lang w:val="en-GB"/>
        </w:rPr>
        <w:t>寻求庇护者和难民，并在协调应急规划的基础上进一步发展接待系统，以确保住宿能力、支助和服务充足，并根据需要进行调整，以便在大量寻求庇护者和难民在短时间内抵达的情况下作出有效应对</w:t>
      </w:r>
      <w:r w:rsidRPr="00B85712">
        <w:rPr>
          <w:rFonts w:eastAsia="黑体"/>
          <w:lang w:val="en-GB"/>
        </w:rPr>
        <w:t>；</w:t>
      </w:r>
    </w:p>
    <w:p w14:paraId="095FBCDF" w14:textId="51084843" w:rsidR="00B85712" w:rsidRPr="00B85712" w:rsidRDefault="00B85712" w:rsidP="00B85712">
      <w:pPr>
        <w:pStyle w:val="SingleTxtGC"/>
        <w:rPr>
          <w:rFonts w:eastAsia="黑体"/>
          <w:b/>
          <w:bCs/>
          <w:lang w:val="en-GB"/>
        </w:rPr>
      </w:pPr>
      <w:r w:rsidRPr="00B85712">
        <w:rPr>
          <w:rFonts w:eastAsia="黑体"/>
          <w:bCs/>
          <w:lang w:val="en-GB"/>
        </w:rPr>
        <w:tab/>
        <w:t>(</w:t>
      </w:r>
      <w:r w:rsidR="008D25D7" w:rsidRPr="0098433D">
        <w:rPr>
          <w:rFonts w:eastAsia="黑体"/>
          <w:bCs/>
          <w:lang w:val="en-GB"/>
        </w:rPr>
        <w:t>e</w:t>
      </w:r>
      <w:r w:rsidRPr="00B85712">
        <w:rPr>
          <w:rFonts w:eastAsia="黑体"/>
          <w:bCs/>
          <w:lang w:val="en-GB"/>
        </w:rPr>
        <w:t>)</w:t>
      </w:r>
      <w:r w:rsidRPr="00B85712">
        <w:rPr>
          <w:rFonts w:eastAsia="黑体"/>
          <w:bCs/>
          <w:lang w:val="en-GB"/>
        </w:rPr>
        <w:tab/>
      </w:r>
      <w:r w:rsidRPr="00B85712">
        <w:rPr>
          <w:rFonts w:eastAsia="黑体" w:hint="eastAsia"/>
          <w:lang w:val="en-GB"/>
        </w:rPr>
        <w:t>对移民拘留</w:t>
      </w:r>
      <w:r w:rsidRPr="00B85712">
        <w:rPr>
          <w:rFonts w:eastAsia="黑体"/>
          <w:lang w:val="en-GB"/>
        </w:rPr>
        <w:t>场所</w:t>
      </w:r>
      <w:r w:rsidRPr="00B85712">
        <w:rPr>
          <w:rFonts w:eastAsia="黑体" w:hint="eastAsia"/>
          <w:lang w:val="en-GB"/>
        </w:rPr>
        <w:t>和寻求庇护者、难民和无证移民</w:t>
      </w:r>
      <w:r w:rsidRPr="00B85712">
        <w:rPr>
          <w:rFonts w:eastAsia="黑体"/>
          <w:lang w:val="en-GB"/>
        </w:rPr>
        <w:t>住宿地点</w:t>
      </w:r>
      <w:r w:rsidRPr="00B85712">
        <w:rPr>
          <w:rFonts w:eastAsia="黑体" w:hint="eastAsia"/>
          <w:lang w:val="en-GB"/>
        </w:rPr>
        <w:t>所有指称的酷刑和虐待事件进行彻底、迅速和独立的调查</w:t>
      </w:r>
      <w:r w:rsidRPr="00B85712">
        <w:rPr>
          <w:rFonts w:eastAsia="黑体"/>
          <w:lang w:val="en-GB"/>
        </w:rPr>
        <w:t>；</w:t>
      </w:r>
    </w:p>
    <w:p w14:paraId="38DD7E32" w14:textId="025149CE" w:rsidR="00B85712" w:rsidRPr="00B85712" w:rsidRDefault="00B85712" w:rsidP="00B85712">
      <w:pPr>
        <w:pStyle w:val="SingleTxtGC"/>
        <w:rPr>
          <w:rFonts w:eastAsia="黑体"/>
          <w:b/>
          <w:bCs/>
          <w:lang w:val="en-GB"/>
        </w:rPr>
      </w:pPr>
      <w:r w:rsidRPr="00B85712">
        <w:rPr>
          <w:rFonts w:eastAsia="黑体"/>
          <w:bCs/>
          <w:lang w:val="en-GB"/>
        </w:rPr>
        <w:tab/>
        <w:t>(</w:t>
      </w:r>
      <w:r w:rsidR="008D25D7" w:rsidRPr="0098433D">
        <w:rPr>
          <w:rFonts w:eastAsia="黑体"/>
          <w:bCs/>
          <w:lang w:val="en-GB"/>
        </w:rPr>
        <w:t>f</w:t>
      </w:r>
      <w:r w:rsidRPr="00B85712">
        <w:rPr>
          <w:rFonts w:eastAsia="黑体"/>
          <w:bCs/>
          <w:lang w:val="en-GB"/>
        </w:rPr>
        <w:t>)</w:t>
      </w:r>
      <w:r w:rsidRPr="00B85712">
        <w:rPr>
          <w:rFonts w:eastAsia="黑体"/>
          <w:bCs/>
          <w:lang w:val="en-GB"/>
        </w:rPr>
        <w:tab/>
      </w:r>
      <w:r w:rsidRPr="00B85712">
        <w:rPr>
          <w:rFonts w:eastAsia="黑体" w:hint="eastAsia"/>
          <w:lang w:val="en-GB"/>
        </w:rPr>
        <w:t>确保不受歧视地获得关于庇护程序和法律援助的信息，并以寻求庇护者理解的语言向其通报关于</w:t>
      </w:r>
      <w:r w:rsidRPr="00B85712">
        <w:rPr>
          <w:rFonts w:eastAsia="黑体"/>
          <w:lang w:val="en-GB"/>
        </w:rPr>
        <w:t>其</w:t>
      </w:r>
      <w:r w:rsidRPr="00B85712">
        <w:rPr>
          <w:rFonts w:eastAsia="黑体" w:hint="eastAsia"/>
          <w:lang w:val="en-GB"/>
        </w:rPr>
        <w:t>庇护申请的决定，包括在紧急情况下</w:t>
      </w:r>
      <w:r w:rsidRPr="00B85712">
        <w:rPr>
          <w:rFonts w:eastAsia="黑体"/>
          <w:lang w:val="en-GB"/>
        </w:rPr>
        <w:t>；</w:t>
      </w:r>
    </w:p>
    <w:p w14:paraId="243F0D12" w14:textId="5A577A55" w:rsidR="00B85712" w:rsidRPr="00B85712" w:rsidRDefault="00B85712" w:rsidP="00B85712">
      <w:pPr>
        <w:pStyle w:val="SingleTxtGC"/>
        <w:rPr>
          <w:rFonts w:eastAsia="黑体"/>
          <w:b/>
          <w:bCs/>
          <w:lang w:val="en-GB"/>
        </w:rPr>
      </w:pPr>
      <w:r w:rsidRPr="00B85712">
        <w:rPr>
          <w:rFonts w:eastAsia="黑体"/>
          <w:bCs/>
          <w:lang w:val="en-GB"/>
        </w:rPr>
        <w:tab/>
        <w:t>(</w:t>
      </w:r>
      <w:r w:rsidR="008D25D7" w:rsidRPr="0098433D">
        <w:rPr>
          <w:rFonts w:eastAsia="黑体"/>
          <w:bCs/>
          <w:lang w:val="en-GB"/>
        </w:rPr>
        <w:t>g</w:t>
      </w:r>
      <w:r w:rsidRPr="00B85712">
        <w:rPr>
          <w:rFonts w:eastAsia="黑体"/>
          <w:bCs/>
          <w:lang w:val="en-GB"/>
        </w:rPr>
        <w:t>)</w:t>
      </w:r>
      <w:r w:rsidRPr="00B85712">
        <w:rPr>
          <w:rFonts w:eastAsia="黑体"/>
          <w:bCs/>
          <w:lang w:val="en-GB"/>
        </w:rPr>
        <w:tab/>
      </w:r>
      <w:r w:rsidRPr="00B85712">
        <w:rPr>
          <w:rFonts w:eastAsia="黑体" w:hint="eastAsia"/>
          <w:lang w:val="en-GB"/>
        </w:rPr>
        <w:t>确保所有寻求庇护者，包括非</w:t>
      </w:r>
      <w:r w:rsidRPr="00B85712">
        <w:rPr>
          <w:rFonts w:eastAsia="黑体"/>
          <w:lang w:val="en-GB"/>
        </w:rPr>
        <w:t>法抵达</w:t>
      </w:r>
      <w:r w:rsidRPr="00B85712">
        <w:rPr>
          <w:rFonts w:eastAsia="黑体" w:hint="eastAsia"/>
          <w:lang w:val="en-GB"/>
        </w:rPr>
        <w:t>和在紧急情况下抵达的寻求庇护者，在法律和实践中都有权申请庇护，并在庇护程序得出结果之前留在境内</w:t>
      </w:r>
      <w:r w:rsidRPr="00B85712">
        <w:rPr>
          <w:rFonts w:eastAsia="黑体"/>
          <w:lang w:val="en-GB"/>
        </w:rPr>
        <w:t>；</w:t>
      </w:r>
    </w:p>
    <w:p w14:paraId="21E53B44" w14:textId="68FCE5B8" w:rsidR="00B85712" w:rsidRPr="00B85712" w:rsidRDefault="00B85712" w:rsidP="00B85712">
      <w:pPr>
        <w:pStyle w:val="SingleTxtGC"/>
        <w:rPr>
          <w:rFonts w:eastAsia="黑体"/>
          <w:b/>
          <w:bCs/>
          <w:lang w:val="en-GB"/>
        </w:rPr>
      </w:pPr>
      <w:r w:rsidRPr="00B85712">
        <w:rPr>
          <w:rFonts w:eastAsia="黑体"/>
          <w:bCs/>
          <w:lang w:val="en-GB"/>
        </w:rPr>
        <w:tab/>
        <w:t>(</w:t>
      </w:r>
      <w:r w:rsidR="008D25D7" w:rsidRPr="0098433D">
        <w:rPr>
          <w:rFonts w:eastAsia="黑体"/>
          <w:bCs/>
          <w:lang w:val="en-GB"/>
        </w:rPr>
        <w:t>h</w:t>
      </w:r>
      <w:r w:rsidRPr="00B85712">
        <w:rPr>
          <w:rFonts w:eastAsia="黑体"/>
          <w:bCs/>
          <w:lang w:val="en-GB"/>
        </w:rPr>
        <w:t>)</w:t>
      </w:r>
      <w:r w:rsidRPr="00B85712">
        <w:rPr>
          <w:rFonts w:eastAsia="黑体"/>
          <w:bCs/>
          <w:lang w:val="en-GB"/>
        </w:rPr>
        <w:tab/>
      </w:r>
      <w:r w:rsidRPr="00B85712">
        <w:rPr>
          <w:rFonts w:eastAsia="黑体" w:hint="eastAsia"/>
          <w:lang w:val="en-GB"/>
        </w:rPr>
        <w:t>确保庇护申请得到主管当局的适当考虑，并在庇护程序的所有阶段保证公平待遇，包括有机会由具有自动中止效力的独立决定机制进行有效和公正的审查</w:t>
      </w:r>
      <w:r w:rsidRPr="00B85712">
        <w:rPr>
          <w:rFonts w:eastAsia="黑体"/>
          <w:lang w:val="en-GB"/>
        </w:rPr>
        <w:t>；</w:t>
      </w:r>
    </w:p>
    <w:p w14:paraId="721F5D5E" w14:textId="3C89B48F" w:rsidR="00B85712" w:rsidRPr="00B85712" w:rsidRDefault="00B85712" w:rsidP="00B85712">
      <w:pPr>
        <w:pStyle w:val="SingleTxtGC"/>
        <w:rPr>
          <w:rFonts w:eastAsia="黑体"/>
          <w:b/>
          <w:bCs/>
          <w:lang w:val="en-GB"/>
        </w:rPr>
      </w:pPr>
      <w:r w:rsidRPr="00B85712">
        <w:rPr>
          <w:rFonts w:eastAsia="黑体"/>
          <w:bCs/>
          <w:lang w:val="en-GB"/>
        </w:rPr>
        <w:tab/>
        <w:t>(</w:t>
      </w:r>
      <w:r w:rsidR="008D25D7" w:rsidRPr="0098433D">
        <w:rPr>
          <w:rFonts w:eastAsia="黑体"/>
          <w:bCs/>
          <w:lang w:val="en-GB"/>
        </w:rPr>
        <w:t>i</w:t>
      </w:r>
      <w:r w:rsidRPr="00B85712">
        <w:rPr>
          <w:rFonts w:eastAsia="黑体"/>
          <w:bCs/>
          <w:lang w:val="en-GB"/>
        </w:rPr>
        <w:t>)</w:t>
      </w:r>
      <w:r w:rsidRPr="00B85712">
        <w:rPr>
          <w:rFonts w:eastAsia="黑体"/>
          <w:bCs/>
          <w:lang w:val="en-GB"/>
        </w:rPr>
        <w:tab/>
      </w:r>
      <w:r w:rsidRPr="00B85712">
        <w:rPr>
          <w:rFonts w:eastAsia="黑体" w:hint="eastAsia"/>
          <w:lang w:val="en-GB"/>
        </w:rPr>
        <w:t>确保国家人权机构、非政府组织和记者能够不受阻碍地进入受紧急状况影响的边境地区</w:t>
      </w:r>
      <w:r w:rsidRPr="00B85712">
        <w:rPr>
          <w:rFonts w:eastAsia="黑体"/>
          <w:lang w:val="en-GB"/>
        </w:rPr>
        <w:t>。</w:t>
      </w:r>
    </w:p>
    <w:p w14:paraId="384DCBCC" w14:textId="7C5A2C33" w:rsidR="00B85712" w:rsidRPr="00B85712" w:rsidRDefault="00B85712" w:rsidP="002572AE">
      <w:pPr>
        <w:pStyle w:val="H23GC"/>
        <w:rPr>
          <w:b/>
          <w:lang w:val="en-GB"/>
        </w:rPr>
      </w:pPr>
      <w:r w:rsidRPr="00B85712">
        <w:rPr>
          <w:b/>
          <w:lang w:val="en-GB"/>
        </w:rPr>
        <w:lastRenderedPageBreak/>
        <w:tab/>
      </w:r>
      <w:r w:rsidRPr="00B85712">
        <w:rPr>
          <w:b/>
          <w:lang w:val="en-GB"/>
        </w:rPr>
        <w:tab/>
      </w:r>
      <w:r w:rsidRPr="00B85712">
        <w:rPr>
          <w:rFonts w:hint="eastAsia"/>
          <w:lang w:val="en-GB"/>
        </w:rPr>
        <w:t>国家防范机制</w:t>
      </w:r>
    </w:p>
    <w:p w14:paraId="1B901346" w14:textId="7A7E91B6" w:rsidR="00B85712" w:rsidRPr="00B85712" w:rsidRDefault="008D25D7" w:rsidP="00B85712">
      <w:pPr>
        <w:pStyle w:val="SingleTxtGC"/>
        <w:rPr>
          <w:lang w:val="en-GB"/>
        </w:rPr>
      </w:pPr>
      <w:r>
        <w:rPr>
          <w:lang w:val="en-GB"/>
        </w:rPr>
        <w:t>13</w:t>
      </w:r>
      <w:r w:rsidR="00B85712" w:rsidRPr="00B85712">
        <w:rPr>
          <w:lang w:val="en-GB"/>
        </w:rPr>
        <w:t>.</w:t>
      </w:r>
      <w:r w:rsidR="00B85712" w:rsidRPr="00B85712">
        <w:rPr>
          <w:lang w:val="en-GB"/>
        </w:rPr>
        <w:tab/>
      </w:r>
      <w:r w:rsidR="00B85712" w:rsidRPr="00B85712">
        <w:rPr>
          <w:rFonts w:hint="eastAsia"/>
          <w:lang w:val="en-GB"/>
        </w:rPr>
        <w:t>委员会欢迎缔约国指定议会监察员为《公约任择议定书》规定的国家防范机制。然而，委员会</w:t>
      </w:r>
      <w:r w:rsidR="00B85712" w:rsidRPr="00B85712">
        <w:rPr>
          <w:lang w:val="en-GB"/>
        </w:rPr>
        <w:t>感到</w:t>
      </w:r>
      <w:r w:rsidR="00B85712" w:rsidRPr="00B85712">
        <w:rPr>
          <w:rFonts w:hint="eastAsia"/>
          <w:lang w:val="en-GB"/>
        </w:rPr>
        <w:t>关切的是，议会监察员的人权办公室缺乏负责该机制</w:t>
      </w:r>
      <w:r w:rsidR="00B85712" w:rsidRPr="00B85712">
        <w:rPr>
          <w:lang w:val="en-GB"/>
        </w:rPr>
        <w:t>相关</w:t>
      </w:r>
      <w:r w:rsidR="00B85712" w:rsidRPr="00B85712">
        <w:rPr>
          <w:rFonts w:hint="eastAsia"/>
          <w:lang w:val="en-GB"/>
        </w:rPr>
        <w:t>任务和活动的工作人员</w:t>
      </w:r>
      <w:r w:rsidR="00B85712" w:rsidRPr="00B85712">
        <w:rPr>
          <w:lang w:val="en-GB"/>
        </w:rPr>
        <w:t>(</w:t>
      </w:r>
      <w:r w:rsidR="00B85712" w:rsidRPr="00B85712">
        <w:rPr>
          <w:rFonts w:hint="eastAsia"/>
          <w:lang w:val="en-GB"/>
        </w:rPr>
        <w:t>第</w:t>
      </w:r>
      <w:r>
        <w:rPr>
          <w:lang w:val="en-GB"/>
        </w:rPr>
        <w:t>2</w:t>
      </w:r>
      <w:r w:rsidR="00B85712" w:rsidRPr="00B85712">
        <w:rPr>
          <w:rFonts w:hint="eastAsia"/>
          <w:lang w:val="en-GB"/>
        </w:rPr>
        <w:t>条</w:t>
      </w:r>
      <w:r w:rsidR="00B85712" w:rsidRPr="00B85712">
        <w:rPr>
          <w:lang w:val="en-GB"/>
        </w:rPr>
        <w:t>)</w:t>
      </w:r>
      <w:r w:rsidR="00B85712" w:rsidRPr="00B85712">
        <w:rPr>
          <w:lang w:val="en-GB"/>
        </w:rPr>
        <w:t>。</w:t>
      </w:r>
    </w:p>
    <w:p w14:paraId="014026D2" w14:textId="28156EC0" w:rsidR="00B85712" w:rsidRPr="00B85712" w:rsidRDefault="008D25D7" w:rsidP="00B85712">
      <w:pPr>
        <w:pStyle w:val="SingleTxtGC"/>
        <w:rPr>
          <w:rFonts w:eastAsia="黑体"/>
          <w:b/>
          <w:bCs/>
          <w:lang w:val="en-GB"/>
        </w:rPr>
      </w:pPr>
      <w:r w:rsidRPr="0098433D">
        <w:rPr>
          <w:rFonts w:eastAsia="黑体"/>
          <w:lang w:val="en-GB"/>
        </w:rPr>
        <w:t>14</w:t>
      </w:r>
      <w:r w:rsidR="00B85712" w:rsidRPr="00B85712">
        <w:rPr>
          <w:rFonts w:eastAsia="黑体"/>
          <w:lang w:val="en-GB"/>
        </w:rPr>
        <w:t>.</w:t>
      </w:r>
      <w:r w:rsidR="00B85712" w:rsidRPr="00B85712">
        <w:rPr>
          <w:rFonts w:eastAsia="黑体"/>
          <w:lang w:val="en-GB"/>
        </w:rPr>
        <w:tab/>
      </w:r>
      <w:r w:rsidR="00B85712" w:rsidRPr="00B85712">
        <w:rPr>
          <w:rFonts w:eastAsia="黑体" w:hint="eastAsia"/>
          <w:lang w:val="en-GB"/>
        </w:rPr>
        <w:t>缔约国应根据《任择议定书》第</w:t>
      </w:r>
      <w:r w:rsidRPr="0098433D">
        <w:rPr>
          <w:rFonts w:eastAsia="黑体"/>
          <w:lang w:val="en-GB"/>
        </w:rPr>
        <w:t>18</w:t>
      </w:r>
      <w:r w:rsidR="00B85712" w:rsidRPr="00B85712">
        <w:rPr>
          <w:rFonts w:eastAsia="黑体"/>
          <w:lang w:val="en-GB"/>
        </w:rPr>
        <w:t>条第</w:t>
      </w:r>
      <w:r w:rsidRPr="0098433D">
        <w:rPr>
          <w:rFonts w:eastAsia="黑体"/>
          <w:lang w:val="en-GB"/>
        </w:rPr>
        <w:t>1</w:t>
      </w:r>
      <w:r w:rsidR="00B85712" w:rsidRPr="00B85712">
        <w:rPr>
          <w:rFonts w:eastAsia="黑体"/>
          <w:lang w:val="en-GB"/>
        </w:rPr>
        <w:t>和</w:t>
      </w:r>
      <w:r w:rsidRPr="0098433D">
        <w:rPr>
          <w:rFonts w:eastAsia="黑体"/>
          <w:lang w:val="en-GB"/>
        </w:rPr>
        <w:t>3</w:t>
      </w:r>
      <w:r w:rsidR="00B85712" w:rsidRPr="00B85712">
        <w:rPr>
          <w:rFonts w:eastAsia="黑体" w:hint="eastAsia"/>
          <w:lang w:val="en-GB"/>
        </w:rPr>
        <w:t>款，确保国家防范机制的业务自主权，并为其提供开展工作所需的专用财政和人力资源</w:t>
      </w:r>
      <w:r w:rsidR="00B85712" w:rsidRPr="00B85712">
        <w:rPr>
          <w:rFonts w:eastAsia="黑体"/>
          <w:lang w:val="en-GB"/>
        </w:rPr>
        <w:t>。</w:t>
      </w:r>
    </w:p>
    <w:p w14:paraId="151DF738" w14:textId="77777777" w:rsidR="00B85712" w:rsidRPr="00B85712" w:rsidRDefault="00B85712" w:rsidP="002572AE">
      <w:pPr>
        <w:pStyle w:val="H23GC"/>
        <w:rPr>
          <w:b/>
          <w:lang w:val="en-GB"/>
        </w:rPr>
      </w:pPr>
      <w:r w:rsidRPr="00B85712">
        <w:rPr>
          <w:b/>
          <w:lang w:val="en-GB"/>
        </w:rPr>
        <w:tab/>
      </w:r>
      <w:r w:rsidRPr="00B85712">
        <w:rPr>
          <w:b/>
          <w:lang w:val="en-GB"/>
        </w:rPr>
        <w:tab/>
      </w:r>
      <w:r w:rsidRPr="00B85712">
        <w:rPr>
          <w:lang w:val="en-GB"/>
        </w:rPr>
        <w:t>拘留条件</w:t>
      </w:r>
    </w:p>
    <w:p w14:paraId="39A1EA46" w14:textId="79FCA19C" w:rsidR="00B85712" w:rsidRPr="00B85712" w:rsidRDefault="008D25D7" w:rsidP="00B85712">
      <w:pPr>
        <w:pStyle w:val="SingleTxtGC"/>
        <w:rPr>
          <w:lang w:val="en-GB"/>
        </w:rPr>
      </w:pPr>
      <w:r>
        <w:rPr>
          <w:lang w:val="en-GB"/>
        </w:rPr>
        <w:t>15</w:t>
      </w:r>
      <w:r w:rsidR="00B85712" w:rsidRPr="00B85712">
        <w:rPr>
          <w:lang w:val="en-GB"/>
        </w:rPr>
        <w:t>.</w:t>
      </w:r>
      <w:r w:rsidR="00B85712" w:rsidRPr="00B85712">
        <w:rPr>
          <w:lang w:val="en-GB"/>
        </w:rPr>
        <w:tab/>
      </w:r>
      <w:r w:rsidR="00B85712" w:rsidRPr="00B85712">
        <w:rPr>
          <w:rFonts w:hint="eastAsia"/>
          <w:lang w:val="en-GB"/>
        </w:rPr>
        <w:t>委员会赞赏缔约国提供资料，说明采取了哪些措施改善剥夺自由场所的拘留条件，特别是警察拘留所的拘留条件，并减少监狱人口，包括采用拘留替代办法</w:t>
      </w:r>
      <w:r w:rsidR="00B85712" w:rsidRPr="00B85712">
        <w:rPr>
          <w:lang w:val="en-GB"/>
        </w:rPr>
        <w:t>以及</w:t>
      </w:r>
      <w:r w:rsidR="00B85712" w:rsidRPr="00B85712">
        <w:rPr>
          <w:rFonts w:hint="eastAsia"/>
          <w:lang w:val="en-GB"/>
        </w:rPr>
        <w:t>更广泛地适用缓刑和假释。委员会还满意地注意到关于关闭</w:t>
      </w:r>
      <w:r>
        <w:rPr>
          <w:lang w:val="en-GB"/>
        </w:rPr>
        <w:t>Luki</w:t>
      </w:r>
      <w:r w:rsidR="00B85712" w:rsidRPr="00B85712">
        <w:rPr>
          <w:lang w:val="en-GB"/>
        </w:rPr>
        <w:t>š</w:t>
      </w:r>
      <w:r>
        <w:rPr>
          <w:lang w:val="en-GB"/>
        </w:rPr>
        <w:t>k</w:t>
      </w:r>
      <w:r w:rsidR="00B85712" w:rsidRPr="00B85712">
        <w:rPr>
          <w:lang w:val="en-GB"/>
        </w:rPr>
        <w:t>ė</w:t>
      </w:r>
      <w:r>
        <w:rPr>
          <w:lang w:val="en-GB"/>
        </w:rPr>
        <w:t>s</w:t>
      </w:r>
      <w:r w:rsidR="00B85712" w:rsidRPr="00B85712">
        <w:rPr>
          <w:rFonts w:hint="eastAsia"/>
          <w:lang w:val="en-GB"/>
        </w:rPr>
        <w:t>还押监狱和</w:t>
      </w:r>
      <w:r>
        <w:rPr>
          <w:lang w:val="en-GB"/>
        </w:rPr>
        <w:t>Kybartai</w:t>
      </w:r>
      <w:r w:rsidR="00B85712" w:rsidRPr="00B85712">
        <w:rPr>
          <w:rFonts w:hint="eastAsia"/>
          <w:lang w:val="en-GB"/>
        </w:rPr>
        <w:t>惩教机构的</w:t>
      </w:r>
      <w:r w:rsidR="00B85712" w:rsidRPr="00B85712">
        <w:rPr>
          <w:lang w:val="en-GB"/>
        </w:rPr>
        <w:t>资料</w:t>
      </w:r>
      <w:r w:rsidR="00B85712" w:rsidRPr="00B85712">
        <w:rPr>
          <w:rFonts w:hint="eastAsia"/>
          <w:lang w:val="en-GB"/>
        </w:rPr>
        <w:t>，以及关闭</w:t>
      </w:r>
      <w:r w:rsidR="00B85712" w:rsidRPr="00B85712">
        <w:rPr>
          <w:rFonts w:asciiTheme="majorBidi" w:hAnsiTheme="majorBidi" w:cstheme="majorBidi"/>
          <w:lang w:val="en-GB"/>
        </w:rPr>
        <w:t>Š</w:t>
      </w:r>
      <w:r>
        <w:rPr>
          <w:rFonts w:asciiTheme="majorBidi" w:hAnsiTheme="majorBidi" w:cstheme="majorBidi"/>
          <w:lang w:val="en-GB"/>
        </w:rPr>
        <w:t>i</w:t>
      </w:r>
      <w:r>
        <w:rPr>
          <w:lang w:val="en-GB"/>
        </w:rPr>
        <w:t>auliai</w:t>
      </w:r>
      <w:r w:rsidR="00B85712" w:rsidRPr="00B85712">
        <w:rPr>
          <w:rFonts w:hint="eastAsia"/>
          <w:lang w:val="en-GB"/>
        </w:rPr>
        <w:t>还押监狱的计划。然而，委员会感到关切的是，一些监狱设施的拘留条件仍然</w:t>
      </w:r>
      <w:r w:rsidR="00B85712" w:rsidRPr="00B85712">
        <w:rPr>
          <w:lang w:val="en-GB"/>
        </w:rPr>
        <w:t>低于</w:t>
      </w:r>
      <w:r w:rsidR="00B85712" w:rsidRPr="00B85712">
        <w:rPr>
          <w:rFonts w:hint="eastAsia"/>
          <w:lang w:val="en-GB"/>
        </w:rPr>
        <w:t>国际标准，包括食物的质量和数量、卫生、通风和获得自然光</w:t>
      </w:r>
      <w:r w:rsidR="00B85712" w:rsidRPr="00B85712">
        <w:rPr>
          <w:lang w:val="en-GB"/>
        </w:rPr>
        <w:t>方面</w:t>
      </w:r>
      <w:r w:rsidR="00B85712" w:rsidRPr="00B85712">
        <w:rPr>
          <w:rFonts w:hint="eastAsia"/>
          <w:lang w:val="en-GB"/>
        </w:rPr>
        <w:t>。委员会还感到关切的是，监狱中</w:t>
      </w:r>
      <w:r w:rsidR="00B85712" w:rsidRPr="00B85712">
        <w:rPr>
          <w:lang w:val="en-GB"/>
        </w:rPr>
        <w:t>看守</w:t>
      </w:r>
      <w:r w:rsidR="00B85712" w:rsidRPr="00B85712">
        <w:rPr>
          <w:rFonts w:hint="eastAsia"/>
          <w:lang w:val="en-GB"/>
        </w:rPr>
        <w:t>和</w:t>
      </w:r>
      <w:r w:rsidR="00B85712" w:rsidRPr="00B85712">
        <w:rPr>
          <w:lang w:val="en-GB"/>
        </w:rPr>
        <w:t>卫生</w:t>
      </w:r>
      <w:r w:rsidR="00B85712" w:rsidRPr="00B85712">
        <w:rPr>
          <w:rFonts w:hint="eastAsia"/>
          <w:lang w:val="en-GB"/>
        </w:rPr>
        <w:t>保健人员的人员配置水平低。委员会还感到关切的是，有报告称监狱工作人员过度使用武力，包括使用放电武器</w:t>
      </w:r>
      <w:r w:rsidR="00B85712" w:rsidRPr="00B85712">
        <w:rPr>
          <w:lang w:val="en-GB"/>
        </w:rPr>
        <w:t>(</w:t>
      </w:r>
      <w:r w:rsidR="00B85712" w:rsidRPr="00B85712">
        <w:rPr>
          <w:rFonts w:hint="eastAsia"/>
          <w:lang w:val="en-GB"/>
        </w:rPr>
        <w:t>泰瑟枪</w:t>
      </w:r>
      <w:r w:rsidR="00B85712" w:rsidRPr="00B85712">
        <w:rPr>
          <w:lang w:val="en-GB"/>
        </w:rPr>
        <w:t>)</w:t>
      </w:r>
      <w:r w:rsidR="00B85712" w:rsidRPr="00B85712">
        <w:rPr>
          <w:lang w:val="en-GB"/>
        </w:rPr>
        <w:t>，存在</w:t>
      </w:r>
      <w:r w:rsidR="00B85712" w:rsidRPr="00B85712">
        <w:rPr>
          <w:rFonts w:hint="eastAsia"/>
          <w:lang w:val="en-GB"/>
        </w:rPr>
        <w:t>大规模囚犯间暴力、贩毒、人类免疫缺陷病毒</w:t>
      </w:r>
      <w:r w:rsidR="00B85712" w:rsidRPr="00B85712">
        <w:rPr>
          <w:lang w:val="en-GB"/>
        </w:rPr>
        <w:t>(</w:t>
      </w:r>
      <w:r w:rsidR="00B85712" w:rsidRPr="00B85712">
        <w:rPr>
          <w:rFonts w:hint="eastAsia"/>
          <w:lang w:val="en-GB"/>
        </w:rPr>
        <w:t>艾滋病毒</w:t>
      </w:r>
      <w:r w:rsidR="00B85712" w:rsidRPr="00B85712">
        <w:rPr>
          <w:lang w:val="en-GB"/>
        </w:rPr>
        <w:t>)</w:t>
      </w:r>
      <w:r w:rsidR="00B85712" w:rsidRPr="00B85712">
        <w:rPr>
          <w:rFonts w:hint="eastAsia"/>
          <w:lang w:val="en-GB"/>
        </w:rPr>
        <w:t>和丙型肝炎传播，以及无法及时获得此类疾病的治疗。最后，委员会感到关切的是，服无期徒刑的囚犯融入普通监狱人口的情况仍然很少</w:t>
      </w:r>
      <w:r w:rsidR="00B85712" w:rsidRPr="00B85712">
        <w:rPr>
          <w:lang w:val="en-GB"/>
        </w:rPr>
        <w:t>(</w:t>
      </w:r>
      <w:r w:rsidR="00B85712" w:rsidRPr="00B85712">
        <w:rPr>
          <w:rFonts w:hint="eastAsia"/>
          <w:lang w:val="en-GB"/>
        </w:rPr>
        <w:t>第</w:t>
      </w:r>
      <w:r>
        <w:rPr>
          <w:lang w:val="en-GB"/>
        </w:rPr>
        <w:t>2</w:t>
      </w:r>
      <w:r w:rsidR="00B85712" w:rsidRPr="00B85712">
        <w:rPr>
          <w:rFonts w:hint="eastAsia"/>
          <w:lang w:val="en-GB"/>
        </w:rPr>
        <w:t>、</w:t>
      </w:r>
      <w:r w:rsidR="00B85712" w:rsidRPr="00B85712">
        <w:rPr>
          <w:lang w:val="en-GB"/>
        </w:rPr>
        <w:t>第</w:t>
      </w:r>
      <w:r>
        <w:rPr>
          <w:lang w:val="en-GB"/>
        </w:rPr>
        <w:t>11</w:t>
      </w:r>
      <w:r w:rsidR="00B85712" w:rsidRPr="00B85712">
        <w:rPr>
          <w:rFonts w:hint="eastAsia"/>
          <w:lang w:val="en-GB"/>
        </w:rPr>
        <w:t>和</w:t>
      </w:r>
      <w:r w:rsidR="00B85712" w:rsidRPr="00B85712">
        <w:rPr>
          <w:lang w:val="en-GB"/>
        </w:rPr>
        <w:t>第</w:t>
      </w:r>
      <w:r>
        <w:rPr>
          <w:lang w:val="en-GB"/>
        </w:rPr>
        <w:t>16</w:t>
      </w:r>
      <w:r w:rsidR="00B85712" w:rsidRPr="00B85712">
        <w:rPr>
          <w:rFonts w:hint="eastAsia"/>
          <w:lang w:val="en-GB"/>
        </w:rPr>
        <w:t>条</w:t>
      </w:r>
      <w:r w:rsidR="00B85712" w:rsidRPr="00B85712">
        <w:rPr>
          <w:lang w:val="en-GB"/>
        </w:rPr>
        <w:t>)</w:t>
      </w:r>
      <w:r w:rsidR="00B85712" w:rsidRPr="00B85712">
        <w:rPr>
          <w:rFonts w:hint="eastAsia"/>
          <w:lang w:val="en-GB"/>
        </w:rPr>
        <w:t>。</w:t>
      </w:r>
    </w:p>
    <w:p w14:paraId="13A556FD" w14:textId="4783649F" w:rsidR="00B85712" w:rsidRPr="00B85712" w:rsidRDefault="008D25D7" w:rsidP="00B85712">
      <w:pPr>
        <w:pStyle w:val="SingleTxtGC"/>
        <w:rPr>
          <w:rFonts w:eastAsia="黑体"/>
          <w:b/>
          <w:bCs/>
          <w:lang w:val="en-GB"/>
        </w:rPr>
      </w:pPr>
      <w:r w:rsidRPr="00207F01">
        <w:rPr>
          <w:rFonts w:eastAsia="黑体"/>
          <w:lang w:val="en-GB"/>
        </w:rPr>
        <w:t>16</w:t>
      </w:r>
      <w:r w:rsidR="00B85712" w:rsidRPr="00B85712">
        <w:rPr>
          <w:rFonts w:eastAsia="黑体"/>
          <w:lang w:val="en-GB"/>
        </w:rPr>
        <w:t>.</w:t>
      </w:r>
      <w:r w:rsidR="00B85712" w:rsidRPr="00B85712">
        <w:rPr>
          <w:rFonts w:eastAsia="黑体"/>
          <w:lang w:val="en-GB"/>
        </w:rPr>
        <w:tab/>
      </w:r>
      <w:r w:rsidR="00B85712" w:rsidRPr="00B85712">
        <w:rPr>
          <w:rFonts w:eastAsia="黑体" w:hint="eastAsia"/>
          <w:lang w:val="en-GB"/>
        </w:rPr>
        <w:t>缔约国应进一步采取必要步骤，确保拘留条件符合相关国际人权标准，尤其应：</w:t>
      </w:r>
    </w:p>
    <w:p w14:paraId="4906D1B8" w14:textId="31AF48A3" w:rsidR="00B85712" w:rsidRPr="00B85712" w:rsidRDefault="00B85712" w:rsidP="00B85712">
      <w:pPr>
        <w:pStyle w:val="SingleTxtGC"/>
        <w:rPr>
          <w:rFonts w:eastAsia="黑体"/>
          <w:b/>
          <w:bCs/>
          <w:lang w:val="en-GB"/>
        </w:rPr>
      </w:pPr>
      <w:r w:rsidRPr="00B85712">
        <w:rPr>
          <w:rFonts w:eastAsia="黑体"/>
          <w:bCs/>
          <w:lang w:val="en-GB"/>
        </w:rPr>
        <w:tab/>
        <w:t>(</w:t>
      </w:r>
      <w:r w:rsidR="008D25D7" w:rsidRPr="00207F01">
        <w:rPr>
          <w:rFonts w:eastAsia="黑体"/>
          <w:bCs/>
          <w:lang w:val="en-GB"/>
        </w:rPr>
        <w:t>a</w:t>
      </w:r>
      <w:r w:rsidRPr="00B85712">
        <w:rPr>
          <w:rFonts w:eastAsia="黑体"/>
          <w:bCs/>
          <w:lang w:val="en-GB"/>
        </w:rPr>
        <w:t>)</w:t>
      </w:r>
      <w:r w:rsidRPr="00B85712">
        <w:rPr>
          <w:rFonts w:eastAsia="黑体"/>
          <w:bCs/>
          <w:lang w:val="en-GB"/>
        </w:rPr>
        <w:tab/>
      </w:r>
      <w:r w:rsidRPr="00B85712">
        <w:rPr>
          <w:rFonts w:eastAsia="黑体" w:hint="eastAsia"/>
          <w:lang w:val="en-GB"/>
        </w:rPr>
        <w:t>继续采取步骤，改善所有监狱设施的物质拘留条件，包括</w:t>
      </w:r>
      <w:r w:rsidRPr="00B85712">
        <w:rPr>
          <w:rFonts w:eastAsia="黑体"/>
          <w:lang w:val="en-GB"/>
        </w:rPr>
        <w:t>个人</w:t>
      </w:r>
      <w:r w:rsidRPr="00B85712">
        <w:rPr>
          <w:rFonts w:eastAsia="黑体" w:hint="eastAsia"/>
          <w:lang w:val="en-GB"/>
        </w:rPr>
        <w:t>卫生、环境卫生、通风和食物质量，使其符合《联合国囚犯待遇最低限度标准规则》</w:t>
      </w:r>
      <w:r w:rsidRPr="00B85712">
        <w:rPr>
          <w:rFonts w:eastAsia="黑体"/>
          <w:lang w:val="en-GB"/>
        </w:rPr>
        <w:t>(</w:t>
      </w:r>
      <w:r w:rsidRPr="00B85712">
        <w:rPr>
          <w:rFonts w:eastAsia="黑体" w:hint="eastAsia"/>
          <w:lang w:val="en-GB"/>
        </w:rPr>
        <w:t>《纳尔逊·曼德拉规则》</w:t>
      </w:r>
      <w:r w:rsidRPr="00B85712">
        <w:rPr>
          <w:rFonts w:eastAsia="黑体"/>
          <w:lang w:val="en-GB"/>
        </w:rPr>
        <w:t>)</w:t>
      </w:r>
      <w:r w:rsidRPr="00B85712">
        <w:rPr>
          <w:rFonts w:eastAsia="黑体"/>
          <w:lang w:val="en-GB"/>
        </w:rPr>
        <w:t>；</w:t>
      </w:r>
    </w:p>
    <w:p w14:paraId="25A86752" w14:textId="64A8FF15" w:rsidR="00B85712" w:rsidRPr="00B85712" w:rsidRDefault="00B85712" w:rsidP="00B85712">
      <w:pPr>
        <w:pStyle w:val="SingleTxtGC"/>
        <w:rPr>
          <w:rFonts w:eastAsia="黑体"/>
          <w:b/>
          <w:bCs/>
          <w:lang w:val="en-GB"/>
        </w:rPr>
      </w:pPr>
      <w:r w:rsidRPr="00B85712">
        <w:rPr>
          <w:rFonts w:eastAsia="黑体"/>
          <w:bCs/>
          <w:lang w:val="en-GB"/>
        </w:rPr>
        <w:tab/>
        <w:t>(</w:t>
      </w:r>
      <w:r w:rsidR="008D25D7" w:rsidRPr="00207F01">
        <w:rPr>
          <w:rFonts w:eastAsia="黑体"/>
          <w:bCs/>
          <w:lang w:val="en-GB"/>
        </w:rPr>
        <w:t>b</w:t>
      </w:r>
      <w:r w:rsidRPr="00B85712">
        <w:rPr>
          <w:rFonts w:eastAsia="黑体"/>
          <w:bCs/>
          <w:lang w:val="en-GB"/>
        </w:rPr>
        <w:t>)</w:t>
      </w:r>
      <w:r w:rsidRPr="00B85712">
        <w:rPr>
          <w:rFonts w:eastAsia="黑体"/>
          <w:bCs/>
          <w:lang w:val="en-GB"/>
        </w:rPr>
        <w:tab/>
      </w:r>
      <w:r w:rsidRPr="00B85712">
        <w:rPr>
          <w:rFonts w:eastAsia="黑体" w:hint="eastAsia"/>
          <w:lang w:val="en-GB"/>
        </w:rPr>
        <w:t>根据《联合国非拘禁措施最低限度标准规则》</w:t>
      </w:r>
      <w:r w:rsidRPr="00B85712">
        <w:rPr>
          <w:rFonts w:eastAsia="黑体"/>
          <w:lang w:val="en-GB"/>
        </w:rPr>
        <w:t>(</w:t>
      </w:r>
      <w:r w:rsidRPr="00B85712">
        <w:rPr>
          <w:rFonts w:eastAsia="黑体" w:hint="eastAsia"/>
          <w:lang w:val="en-GB"/>
        </w:rPr>
        <w:t>《东京规则》</w:t>
      </w:r>
      <w:r w:rsidRPr="00B85712">
        <w:rPr>
          <w:rFonts w:eastAsia="黑体"/>
          <w:lang w:val="en-GB"/>
        </w:rPr>
        <w:t>)</w:t>
      </w:r>
      <w:r w:rsidRPr="00B85712">
        <w:rPr>
          <w:rFonts w:eastAsia="黑体" w:hint="eastAsia"/>
          <w:lang w:val="en-GB"/>
        </w:rPr>
        <w:t>和《联合国女性囚犯待遇和女性罪犯非监禁措施规则》</w:t>
      </w:r>
      <w:r w:rsidRPr="00B85712">
        <w:rPr>
          <w:rFonts w:eastAsia="黑体"/>
          <w:lang w:val="en-GB"/>
        </w:rPr>
        <w:t>(</w:t>
      </w:r>
      <w:r w:rsidRPr="00B85712">
        <w:rPr>
          <w:rFonts w:eastAsia="黑体" w:hint="eastAsia"/>
          <w:lang w:val="en-GB"/>
        </w:rPr>
        <w:t>《曼谷规则》</w:t>
      </w:r>
      <w:r w:rsidRPr="00B85712">
        <w:rPr>
          <w:rFonts w:eastAsia="黑体"/>
          <w:lang w:val="en-GB"/>
        </w:rPr>
        <w:t>)</w:t>
      </w:r>
      <w:r w:rsidRPr="00B85712">
        <w:rPr>
          <w:rFonts w:eastAsia="黑体" w:hint="eastAsia"/>
          <w:lang w:val="en-GB"/>
        </w:rPr>
        <w:t>，在刑事制裁制度中进一步扩大非拘禁措施的适用，以替代拘留</w:t>
      </w:r>
      <w:r w:rsidRPr="00B85712">
        <w:rPr>
          <w:rFonts w:eastAsia="黑体"/>
          <w:lang w:val="en-GB"/>
        </w:rPr>
        <w:t>；</w:t>
      </w:r>
    </w:p>
    <w:p w14:paraId="489088B5" w14:textId="1274249D" w:rsidR="00B85712" w:rsidRPr="00B85712" w:rsidRDefault="00B85712" w:rsidP="00B85712">
      <w:pPr>
        <w:pStyle w:val="SingleTxtGC"/>
        <w:rPr>
          <w:rFonts w:eastAsia="黑体"/>
          <w:b/>
          <w:bCs/>
          <w:lang w:val="en-GB"/>
        </w:rPr>
      </w:pPr>
      <w:r w:rsidRPr="00B85712">
        <w:rPr>
          <w:rFonts w:eastAsia="黑体"/>
          <w:bCs/>
          <w:lang w:val="en-GB"/>
        </w:rPr>
        <w:tab/>
        <w:t>(</w:t>
      </w:r>
      <w:r w:rsidR="008D25D7" w:rsidRPr="00207F01">
        <w:rPr>
          <w:rFonts w:eastAsia="黑体"/>
          <w:bCs/>
          <w:lang w:val="en-GB"/>
        </w:rPr>
        <w:t>c</w:t>
      </w:r>
      <w:r w:rsidRPr="00B85712">
        <w:rPr>
          <w:rFonts w:eastAsia="黑体"/>
          <w:bCs/>
          <w:lang w:val="en-GB"/>
        </w:rPr>
        <w:t>)</w:t>
      </w:r>
      <w:r w:rsidRPr="00B85712">
        <w:rPr>
          <w:rFonts w:eastAsia="黑体"/>
          <w:bCs/>
          <w:lang w:val="en-GB"/>
        </w:rPr>
        <w:tab/>
      </w:r>
      <w:r w:rsidRPr="00B85712">
        <w:rPr>
          <w:rFonts w:eastAsia="黑体" w:hint="eastAsia"/>
          <w:lang w:val="en-GB"/>
        </w:rPr>
        <w:t>继续</w:t>
      </w:r>
      <w:r w:rsidRPr="00B85712">
        <w:rPr>
          <w:rFonts w:eastAsia="黑体"/>
          <w:lang w:val="en-GB"/>
        </w:rPr>
        <w:t>改造和</w:t>
      </w:r>
      <w:r w:rsidRPr="00B85712">
        <w:rPr>
          <w:rFonts w:eastAsia="黑体" w:hint="eastAsia"/>
          <w:lang w:val="en-GB"/>
        </w:rPr>
        <w:t>翻新陈旧的监狱基础设施，减少可关押大量囚犯的牢房数量，防止囚犯间暴力，铲除犯罪亚文化</w:t>
      </w:r>
      <w:r w:rsidRPr="00B85712">
        <w:rPr>
          <w:rFonts w:eastAsia="黑体"/>
          <w:lang w:val="en-GB"/>
        </w:rPr>
        <w:t>；</w:t>
      </w:r>
    </w:p>
    <w:p w14:paraId="6BD97260" w14:textId="424EAE28" w:rsidR="00B85712" w:rsidRPr="00B85712" w:rsidRDefault="00B85712" w:rsidP="00B85712">
      <w:pPr>
        <w:pStyle w:val="SingleTxtGC"/>
        <w:rPr>
          <w:rFonts w:eastAsia="黑体"/>
          <w:b/>
          <w:bCs/>
          <w:lang w:val="en-GB"/>
        </w:rPr>
      </w:pPr>
      <w:r w:rsidRPr="00B85712">
        <w:rPr>
          <w:rFonts w:eastAsia="黑体"/>
          <w:bCs/>
          <w:lang w:val="en-GB"/>
        </w:rPr>
        <w:tab/>
        <w:t>(</w:t>
      </w:r>
      <w:r w:rsidR="008D25D7" w:rsidRPr="00207F01">
        <w:rPr>
          <w:rFonts w:eastAsia="黑体"/>
          <w:bCs/>
          <w:lang w:val="en-GB"/>
        </w:rPr>
        <w:t>d</w:t>
      </w:r>
      <w:r w:rsidRPr="00B85712">
        <w:rPr>
          <w:rFonts w:eastAsia="黑体"/>
          <w:bCs/>
          <w:lang w:val="en-GB"/>
        </w:rPr>
        <w:t>)</w:t>
      </w:r>
      <w:r w:rsidRPr="00B85712">
        <w:rPr>
          <w:rFonts w:eastAsia="黑体"/>
          <w:bCs/>
          <w:lang w:val="en-GB"/>
        </w:rPr>
        <w:tab/>
      </w:r>
      <w:r w:rsidRPr="00B85712">
        <w:rPr>
          <w:rFonts w:eastAsia="黑体" w:hint="eastAsia"/>
          <w:lang w:val="en-GB"/>
        </w:rPr>
        <w:t>加强举报暴力案件的投诉机制的有效性，审查、记录和调查囚犯间暴力或其他暴力造成的所有伤害、自杀和死亡，起诉责任人，根据动态安全原则采取适当措施，防止今后再次发生此类事件</w:t>
      </w:r>
      <w:r w:rsidRPr="00B85712">
        <w:rPr>
          <w:rFonts w:eastAsia="黑体"/>
          <w:lang w:val="en-GB"/>
        </w:rPr>
        <w:t>；</w:t>
      </w:r>
    </w:p>
    <w:p w14:paraId="1005B8ED" w14:textId="4F8893FE" w:rsidR="00B85712" w:rsidRPr="00B85712" w:rsidRDefault="00B85712" w:rsidP="00B85712">
      <w:pPr>
        <w:pStyle w:val="SingleTxtGC"/>
        <w:rPr>
          <w:rFonts w:eastAsia="黑体"/>
          <w:b/>
          <w:bCs/>
          <w:lang w:val="en-GB"/>
        </w:rPr>
      </w:pPr>
      <w:r w:rsidRPr="00B85712">
        <w:rPr>
          <w:rFonts w:eastAsia="黑体"/>
          <w:bCs/>
          <w:lang w:val="en-GB"/>
        </w:rPr>
        <w:tab/>
        <w:t>(</w:t>
      </w:r>
      <w:r w:rsidR="008D25D7" w:rsidRPr="00207F01">
        <w:rPr>
          <w:rFonts w:eastAsia="黑体"/>
          <w:bCs/>
          <w:lang w:val="en-GB"/>
        </w:rPr>
        <w:t>e</w:t>
      </w:r>
      <w:r w:rsidRPr="00B85712">
        <w:rPr>
          <w:rFonts w:eastAsia="黑体"/>
          <w:bCs/>
          <w:lang w:val="en-GB"/>
        </w:rPr>
        <w:t>)</w:t>
      </w:r>
      <w:r w:rsidRPr="00B85712">
        <w:rPr>
          <w:rFonts w:eastAsia="黑体"/>
          <w:bCs/>
          <w:lang w:val="en-GB"/>
        </w:rPr>
        <w:tab/>
      </w:r>
      <w:r w:rsidRPr="00B85712">
        <w:rPr>
          <w:rFonts w:eastAsia="黑体" w:hint="eastAsia"/>
          <w:lang w:val="en-GB"/>
        </w:rPr>
        <w:t>加强作为《公约任择议定书》规定的国家防范机制</w:t>
      </w:r>
      <w:r w:rsidRPr="00B85712">
        <w:rPr>
          <w:rFonts w:eastAsia="黑体"/>
          <w:lang w:val="en-GB"/>
        </w:rPr>
        <w:t>的</w:t>
      </w:r>
      <w:r w:rsidRPr="00B85712">
        <w:rPr>
          <w:rFonts w:eastAsia="黑体" w:hint="eastAsia"/>
          <w:lang w:val="en-GB"/>
        </w:rPr>
        <w:t>议会监察员以及其他独立和公正的机制对所有剥夺自由场所的独立和定期监测，包括通过对剥夺自由场所进行突击</w:t>
      </w:r>
      <w:r w:rsidRPr="00B85712">
        <w:rPr>
          <w:rFonts w:eastAsia="黑体"/>
          <w:lang w:val="en-GB"/>
        </w:rPr>
        <w:t>查访；</w:t>
      </w:r>
    </w:p>
    <w:p w14:paraId="46940CE0" w14:textId="3A9E48C7" w:rsidR="00B85712" w:rsidRPr="00B85712" w:rsidRDefault="00B85712" w:rsidP="00B85712">
      <w:pPr>
        <w:pStyle w:val="SingleTxtGC"/>
        <w:rPr>
          <w:rFonts w:eastAsia="黑体"/>
          <w:b/>
          <w:bCs/>
          <w:lang w:val="en-GB"/>
        </w:rPr>
      </w:pPr>
      <w:r w:rsidRPr="00B85712">
        <w:rPr>
          <w:rFonts w:eastAsia="黑体"/>
          <w:bCs/>
          <w:lang w:val="en-GB"/>
        </w:rPr>
        <w:tab/>
        <w:t>(</w:t>
      </w:r>
      <w:r w:rsidR="008D25D7" w:rsidRPr="00207F01">
        <w:rPr>
          <w:rFonts w:eastAsia="黑体"/>
          <w:bCs/>
          <w:lang w:val="en-GB"/>
        </w:rPr>
        <w:t>f</w:t>
      </w:r>
      <w:r w:rsidRPr="00B85712">
        <w:rPr>
          <w:rFonts w:eastAsia="黑体"/>
          <w:bCs/>
          <w:lang w:val="en-GB"/>
        </w:rPr>
        <w:t>)</w:t>
      </w:r>
      <w:r w:rsidRPr="00B85712">
        <w:rPr>
          <w:rFonts w:eastAsia="黑体"/>
          <w:bCs/>
          <w:lang w:val="en-GB"/>
        </w:rPr>
        <w:tab/>
      </w:r>
      <w:r w:rsidRPr="00B85712">
        <w:rPr>
          <w:rFonts w:eastAsia="黑体" w:hint="eastAsia"/>
          <w:lang w:val="en-GB"/>
        </w:rPr>
        <w:t>进一步改善监狱工作人员的薪酬和工作条件，增加包括精神病医生在内的</w:t>
      </w:r>
      <w:r w:rsidRPr="00B85712">
        <w:rPr>
          <w:rFonts w:eastAsia="黑体"/>
          <w:lang w:val="en-GB"/>
        </w:rPr>
        <w:t>看守</w:t>
      </w:r>
      <w:r w:rsidRPr="00B85712">
        <w:rPr>
          <w:rFonts w:eastAsia="黑体" w:hint="eastAsia"/>
          <w:lang w:val="en-GB"/>
        </w:rPr>
        <w:t>和</w:t>
      </w:r>
      <w:r w:rsidRPr="00B85712">
        <w:rPr>
          <w:rFonts w:eastAsia="黑体"/>
          <w:lang w:val="en-GB"/>
        </w:rPr>
        <w:t>卫生</w:t>
      </w:r>
      <w:r w:rsidRPr="00B85712">
        <w:rPr>
          <w:rFonts w:eastAsia="黑体" w:hint="eastAsia"/>
          <w:lang w:val="en-GB"/>
        </w:rPr>
        <w:t>保健人员的</w:t>
      </w:r>
      <w:r w:rsidRPr="00B85712">
        <w:rPr>
          <w:rFonts w:eastAsia="黑体"/>
          <w:lang w:val="en-GB"/>
        </w:rPr>
        <w:t>人数</w:t>
      </w:r>
      <w:r w:rsidRPr="00B85712">
        <w:rPr>
          <w:rFonts w:eastAsia="黑体" w:hint="eastAsia"/>
          <w:lang w:val="en-GB"/>
        </w:rPr>
        <w:t>，并继续提供培训，包括关于《公约》规定、监狱管理和</w:t>
      </w:r>
      <w:r w:rsidRPr="00B85712">
        <w:rPr>
          <w:rFonts w:eastAsia="黑体"/>
          <w:lang w:val="en-GB"/>
        </w:rPr>
        <w:t>防止</w:t>
      </w:r>
      <w:r w:rsidRPr="00B85712">
        <w:rPr>
          <w:rFonts w:eastAsia="黑体" w:hint="eastAsia"/>
          <w:lang w:val="en-GB"/>
        </w:rPr>
        <w:t>囚犯间暴力的培训</w:t>
      </w:r>
      <w:r w:rsidRPr="00B85712">
        <w:rPr>
          <w:rFonts w:eastAsia="黑体"/>
          <w:lang w:val="en-GB"/>
        </w:rPr>
        <w:t>；</w:t>
      </w:r>
    </w:p>
    <w:p w14:paraId="38BED0BB" w14:textId="1F2060FF" w:rsidR="00B85712" w:rsidRPr="00B85712" w:rsidRDefault="00B85712" w:rsidP="00B85712">
      <w:pPr>
        <w:pStyle w:val="SingleTxtGC"/>
        <w:rPr>
          <w:rFonts w:eastAsia="黑体"/>
          <w:b/>
          <w:bCs/>
          <w:lang w:val="en-GB"/>
        </w:rPr>
      </w:pPr>
      <w:r w:rsidRPr="00B85712">
        <w:rPr>
          <w:rFonts w:eastAsia="黑体"/>
          <w:bCs/>
          <w:lang w:val="en-GB"/>
        </w:rPr>
        <w:lastRenderedPageBreak/>
        <w:tab/>
        <w:t>(</w:t>
      </w:r>
      <w:r w:rsidR="008D25D7" w:rsidRPr="00207F01">
        <w:rPr>
          <w:rFonts w:eastAsia="黑体"/>
          <w:bCs/>
          <w:lang w:val="en-GB"/>
        </w:rPr>
        <w:t>g</w:t>
      </w:r>
      <w:r w:rsidRPr="00B85712">
        <w:rPr>
          <w:rFonts w:eastAsia="黑体"/>
          <w:bCs/>
          <w:lang w:val="en-GB"/>
        </w:rPr>
        <w:t>)</w:t>
      </w:r>
      <w:r w:rsidRPr="00B85712">
        <w:rPr>
          <w:rFonts w:eastAsia="黑体"/>
          <w:bCs/>
          <w:lang w:val="en-GB"/>
        </w:rPr>
        <w:tab/>
      </w:r>
      <w:r w:rsidRPr="00B85712">
        <w:rPr>
          <w:rFonts w:eastAsia="黑体" w:hint="eastAsia"/>
          <w:lang w:val="en-GB"/>
        </w:rPr>
        <w:t>确保放电武器</w:t>
      </w:r>
      <w:r w:rsidRPr="00B85712">
        <w:rPr>
          <w:rFonts w:eastAsia="黑体"/>
          <w:lang w:val="en-GB"/>
        </w:rPr>
        <w:t>(</w:t>
      </w:r>
      <w:r w:rsidRPr="00B85712">
        <w:rPr>
          <w:rFonts w:eastAsia="黑体" w:hint="eastAsia"/>
          <w:lang w:val="en-GB"/>
        </w:rPr>
        <w:t>泰瑟枪</w:t>
      </w:r>
      <w:r w:rsidRPr="00B85712">
        <w:rPr>
          <w:rFonts w:eastAsia="黑体"/>
          <w:lang w:val="en-GB"/>
        </w:rPr>
        <w:t>)</w:t>
      </w:r>
      <w:r w:rsidRPr="00B85712">
        <w:rPr>
          <w:rFonts w:eastAsia="黑体" w:hint="eastAsia"/>
          <w:lang w:val="en-GB"/>
        </w:rPr>
        <w:t>的使用严格遵守必要性、辅助性、相称性、预先警告</w:t>
      </w:r>
      <w:r w:rsidRPr="00B85712">
        <w:rPr>
          <w:rFonts w:eastAsia="黑体"/>
          <w:lang w:val="en-GB"/>
        </w:rPr>
        <w:t>(</w:t>
      </w:r>
      <w:r w:rsidRPr="00B85712">
        <w:rPr>
          <w:rFonts w:eastAsia="黑体" w:hint="eastAsia"/>
          <w:lang w:val="en-GB"/>
        </w:rPr>
        <w:t>在可行的情况下</w:t>
      </w:r>
      <w:r w:rsidRPr="00B85712">
        <w:rPr>
          <w:rFonts w:eastAsia="黑体"/>
          <w:lang w:val="en-GB"/>
        </w:rPr>
        <w:t>)</w:t>
      </w:r>
      <w:r w:rsidRPr="00B85712">
        <w:rPr>
          <w:rFonts w:eastAsia="黑体" w:hint="eastAsia"/>
          <w:lang w:val="en-GB"/>
        </w:rPr>
        <w:t>和审慎原则；并确保这些武器不属于监狱以及其他剥夺自由场所看守人员的常规装备</w:t>
      </w:r>
      <w:r w:rsidRPr="00B85712">
        <w:rPr>
          <w:rFonts w:eastAsia="黑体"/>
          <w:lang w:val="en-GB"/>
        </w:rPr>
        <w:t>；</w:t>
      </w:r>
    </w:p>
    <w:p w14:paraId="0B5A6A3B" w14:textId="2F041904" w:rsidR="00B85712" w:rsidRPr="00B85712" w:rsidRDefault="00B85712" w:rsidP="00B85712">
      <w:pPr>
        <w:pStyle w:val="SingleTxtGC"/>
        <w:rPr>
          <w:rFonts w:eastAsia="黑体"/>
          <w:b/>
          <w:bCs/>
          <w:lang w:val="en-GB"/>
        </w:rPr>
      </w:pPr>
      <w:r w:rsidRPr="00B85712">
        <w:rPr>
          <w:rFonts w:eastAsia="黑体"/>
          <w:bCs/>
          <w:lang w:val="en-GB"/>
        </w:rPr>
        <w:tab/>
        <w:t>(</w:t>
      </w:r>
      <w:r w:rsidR="008D25D7" w:rsidRPr="00207F01">
        <w:rPr>
          <w:rFonts w:eastAsia="黑体"/>
          <w:bCs/>
          <w:lang w:val="en-GB"/>
        </w:rPr>
        <w:t>h</w:t>
      </w:r>
      <w:r w:rsidRPr="00B85712">
        <w:rPr>
          <w:rFonts w:eastAsia="黑体"/>
          <w:bCs/>
          <w:lang w:val="en-GB"/>
        </w:rPr>
        <w:t>)</w:t>
      </w:r>
      <w:r w:rsidRPr="00B85712">
        <w:rPr>
          <w:rFonts w:eastAsia="黑体"/>
          <w:bCs/>
          <w:lang w:val="en-GB"/>
        </w:rPr>
        <w:tab/>
      </w:r>
      <w:r w:rsidRPr="00B85712">
        <w:rPr>
          <w:rFonts w:eastAsia="黑体" w:hint="eastAsia"/>
          <w:lang w:val="en-GB"/>
        </w:rPr>
        <w:t>加强努力，打击监狱中</w:t>
      </w:r>
      <w:r w:rsidRPr="00B85712">
        <w:rPr>
          <w:rFonts w:eastAsia="黑体"/>
          <w:lang w:val="en-GB"/>
        </w:rPr>
        <w:t>贩毒</w:t>
      </w:r>
      <w:r w:rsidRPr="00B85712">
        <w:rPr>
          <w:rFonts w:eastAsia="黑体" w:hint="eastAsia"/>
          <w:lang w:val="en-GB"/>
        </w:rPr>
        <w:t>；继续</w:t>
      </w:r>
      <w:r w:rsidRPr="00B85712">
        <w:rPr>
          <w:rFonts w:eastAsia="黑体"/>
          <w:lang w:val="en-GB"/>
        </w:rPr>
        <w:t>抗击</w:t>
      </w:r>
      <w:r w:rsidRPr="00B85712">
        <w:rPr>
          <w:rFonts w:eastAsia="黑体" w:hint="eastAsia"/>
          <w:lang w:val="en-GB"/>
        </w:rPr>
        <w:t>艾滋病毒和丙型肝炎的传播，采取进一步措施，向受感染的囚犯提供充分和及时的治疗，</w:t>
      </w:r>
      <w:r w:rsidRPr="00B85712">
        <w:rPr>
          <w:rFonts w:eastAsia="黑体"/>
          <w:lang w:val="en-GB"/>
        </w:rPr>
        <w:t>并</w:t>
      </w:r>
      <w:r w:rsidRPr="00B85712">
        <w:rPr>
          <w:rFonts w:eastAsia="黑体" w:hint="eastAsia"/>
          <w:lang w:val="en-GB"/>
        </w:rPr>
        <w:t>确保继续向所有囚犯和被拘留者提供冠状病毒病</w:t>
      </w:r>
      <w:r w:rsidRPr="00B85712">
        <w:rPr>
          <w:rFonts w:eastAsia="黑体"/>
          <w:lang w:val="en-GB"/>
        </w:rPr>
        <w:t>(</w:t>
      </w:r>
      <w:r w:rsidR="008D25D7" w:rsidRPr="00207F01">
        <w:rPr>
          <w:rFonts w:eastAsia="黑体"/>
          <w:lang w:val="en-GB"/>
        </w:rPr>
        <w:t>COVID</w:t>
      </w:r>
      <w:r w:rsidRPr="00B85712">
        <w:rPr>
          <w:rFonts w:eastAsia="黑体"/>
          <w:lang w:val="en-GB"/>
        </w:rPr>
        <w:t>-</w:t>
      </w:r>
      <w:r w:rsidR="008D25D7" w:rsidRPr="00207F01">
        <w:rPr>
          <w:rFonts w:eastAsia="黑体"/>
          <w:lang w:val="en-GB"/>
        </w:rPr>
        <w:t>19</w:t>
      </w:r>
      <w:r w:rsidRPr="00B85712">
        <w:rPr>
          <w:rFonts w:eastAsia="黑体"/>
          <w:lang w:val="en-GB"/>
        </w:rPr>
        <w:t>)</w:t>
      </w:r>
      <w:r w:rsidRPr="00B85712">
        <w:rPr>
          <w:rFonts w:eastAsia="黑体" w:hint="eastAsia"/>
          <w:lang w:val="en-GB"/>
        </w:rPr>
        <w:t>疫苗</w:t>
      </w:r>
      <w:r w:rsidRPr="00B85712">
        <w:rPr>
          <w:rFonts w:eastAsia="黑体"/>
          <w:lang w:val="en-GB"/>
        </w:rPr>
        <w:t>；</w:t>
      </w:r>
    </w:p>
    <w:p w14:paraId="26AA1A2C" w14:textId="5F7C1317" w:rsidR="00B85712" w:rsidRPr="00B85712" w:rsidRDefault="00B85712" w:rsidP="00B85712">
      <w:pPr>
        <w:pStyle w:val="SingleTxtGC"/>
        <w:rPr>
          <w:rFonts w:eastAsia="黑体"/>
          <w:b/>
          <w:bCs/>
          <w:lang w:val="en-GB"/>
        </w:rPr>
      </w:pPr>
      <w:r w:rsidRPr="00B85712">
        <w:rPr>
          <w:rFonts w:eastAsia="黑体"/>
          <w:bCs/>
          <w:lang w:val="en-GB"/>
        </w:rPr>
        <w:tab/>
        <w:t>(</w:t>
      </w:r>
      <w:r w:rsidR="008D25D7" w:rsidRPr="00207F01">
        <w:rPr>
          <w:rFonts w:eastAsia="黑体"/>
          <w:bCs/>
          <w:lang w:val="en-GB"/>
        </w:rPr>
        <w:t>i</w:t>
      </w:r>
      <w:r w:rsidRPr="00B85712">
        <w:rPr>
          <w:rFonts w:eastAsia="黑体"/>
          <w:bCs/>
          <w:lang w:val="en-GB"/>
        </w:rPr>
        <w:t>)</w:t>
      </w:r>
      <w:r w:rsidRPr="00B85712">
        <w:rPr>
          <w:rFonts w:eastAsia="黑体"/>
          <w:bCs/>
          <w:lang w:val="en-GB"/>
        </w:rPr>
        <w:tab/>
      </w:r>
      <w:r w:rsidRPr="00B85712">
        <w:rPr>
          <w:rFonts w:eastAsia="黑体" w:hint="eastAsia"/>
          <w:lang w:val="en-GB"/>
        </w:rPr>
        <w:t>继续采取进一步措施，确保服无期徒刑的囚犯融入普通监狱人口</w:t>
      </w:r>
      <w:r w:rsidRPr="00B85712">
        <w:rPr>
          <w:rFonts w:eastAsia="黑体"/>
          <w:lang w:val="en-GB"/>
        </w:rPr>
        <w:t>。</w:t>
      </w:r>
    </w:p>
    <w:p w14:paraId="66BAE16C" w14:textId="77777777" w:rsidR="00B85712" w:rsidRPr="00B85712" w:rsidRDefault="00B85712" w:rsidP="002572AE">
      <w:pPr>
        <w:pStyle w:val="H23GC"/>
        <w:rPr>
          <w:b/>
          <w:lang w:val="en-GB"/>
        </w:rPr>
      </w:pPr>
      <w:r w:rsidRPr="00B85712">
        <w:rPr>
          <w:b/>
          <w:lang w:val="en-GB"/>
        </w:rPr>
        <w:tab/>
      </w:r>
      <w:r w:rsidRPr="00B85712">
        <w:rPr>
          <w:b/>
          <w:lang w:val="en-GB"/>
        </w:rPr>
        <w:tab/>
      </w:r>
      <w:r w:rsidRPr="00B85712">
        <w:rPr>
          <w:lang w:val="en-GB"/>
        </w:rPr>
        <w:t>迅速、彻底、</w:t>
      </w:r>
      <w:r w:rsidRPr="00B85712">
        <w:rPr>
          <w:rFonts w:hint="eastAsia"/>
          <w:lang w:val="en-GB"/>
        </w:rPr>
        <w:t>独立</w:t>
      </w:r>
      <w:r w:rsidRPr="00B85712">
        <w:rPr>
          <w:lang w:val="en-GB"/>
        </w:rPr>
        <w:t>和公正的调查</w:t>
      </w:r>
    </w:p>
    <w:p w14:paraId="2A66EB77" w14:textId="7C8B581E" w:rsidR="00B85712" w:rsidRPr="00B85712" w:rsidRDefault="008D25D7" w:rsidP="00B85712">
      <w:pPr>
        <w:pStyle w:val="SingleTxtGC"/>
        <w:rPr>
          <w:lang w:val="en-GB"/>
        </w:rPr>
      </w:pPr>
      <w:r>
        <w:rPr>
          <w:lang w:val="en-GB"/>
        </w:rPr>
        <w:t>17</w:t>
      </w:r>
      <w:r w:rsidR="00B85712" w:rsidRPr="00B85712">
        <w:rPr>
          <w:lang w:val="en-GB"/>
        </w:rPr>
        <w:t>.</w:t>
      </w:r>
      <w:r w:rsidR="00B85712" w:rsidRPr="00B85712">
        <w:rPr>
          <w:lang w:val="en-GB"/>
        </w:rPr>
        <w:tab/>
      </w:r>
      <w:r w:rsidR="00B85712" w:rsidRPr="00B85712">
        <w:rPr>
          <w:rFonts w:hint="eastAsia"/>
          <w:lang w:val="en-GB"/>
        </w:rPr>
        <w:t>根据缔约国在定期报告中</w:t>
      </w:r>
      <w:r w:rsidR="00B85712" w:rsidRPr="00B85712">
        <w:rPr>
          <w:vertAlign w:val="superscript"/>
          <w:lang w:val="en-GB"/>
        </w:rPr>
        <w:footnoteReference w:id="11"/>
      </w:r>
      <w:r w:rsidR="00B85712" w:rsidRPr="00B85712">
        <w:rPr>
          <w:lang w:val="en-GB"/>
        </w:rPr>
        <w:t xml:space="preserve"> </w:t>
      </w:r>
      <w:r w:rsidR="00B85712" w:rsidRPr="00B85712">
        <w:rPr>
          <w:rFonts w:hint="eastAsia"/>
          <w:lang w:val="en-GB"/>
        </w:rPr>
        <w:t>以及在与委员会对话过程中提供的资料，委员会注意到，对剥夺自由场所的执法人员以及武装部队军事人员过度使用武力的案件提出的投诉、起诉和定罪的数量很少。在这方面，委员会感到关切的是，对</w:t>
      </w:r>
      <w:r w:rsidR="00B85712" w:rsidRPr="00B85712">
        <w:rPr>
          <w:lang w:val="en-GB"/>
        </w:rPr>
        <w:t>此</w:t>
      </w:r>
      <w:r w:rsidR="00B85712" w:rsidRPr="00B85712">
        <w:rPr>
          <w:rFonts w:hint="eastAsia"/>
          <w:lang w:val="en-GB"/>
        </w:rPr>
        <w:t>类案件的调查可以通过内部调查机制进行，如监狱和警察机构内直接隶属于相关机构负责人的</w:t>
      </w:r>
      <w:r>
        <w:rPr>
          <w:rFonts w:hint="eastAsia"/>
          <w:lang w:val="en-GB"/>
        </w:rPr>
        <w:t>“</w:t>
      </w:r>
      <w:r w:rsidR="00B85712" w:rsidRPr="00B85712">
        <w:rPr>
          <w:rFonts w:hint="eastAsia"/>
          <w:lang w:val="en-GB"/>
        </w:rPr>
        <w:t>反腐败</w:t>
      </w:r>
      <w:r w:rsidR="00B85712" w:rsidRPr="00B85712">
        <w:rPr>
          <w:lang w:val="en-GB"/>
        </w:rPr>
        <w:t>(</w:t>
      </w:r>
      <w:r w:rsidR="00B85712" w:rsidRPr="00B85712">
        <w:rPr>
          <w:rFonts w:hint="eastAsia"/>
          <w:lang w:val="en-GB"/>
        </w:rPr>
        <w:t>豁免</w:t>
      </w:r>
      <w:r w:rsidR="00B85712" w:rsidRPr="00B85712">
        <w:rPr>
          <w:lang w:val="en-GB"/>
        </w:rPr>
        <w:t>)</w:t>
      </w:r>
      <w:r w:rsidR="00B85712" w:rsidRPr="00B85712">
        <w:rPr>
          <w:rFonts w:hint="eastAsia"/>
          <w:lang w:val="en-GB"/>
        </w:rPr>
        <w:t>单位</w:t>
      </w:r>
      <w:r>
        <w:rPr>
          <w:rFonts w:hint="eastAsia"/>
          <w:lang w:val="en-GB"/>
        </w:rPr>
        <w:t>”</w:t>
      </w:r>
      <w:r w:rsidR="00B85712" w:rsidRPr="00B85712">
        <w:rPr>
          <w:rFonts w:hint="eastAsia"/>
          <w:lang w:val="en-GB"/>
        </w:rPr>
        <w:t>，也可通过国防系统的内部调查进行，这使调查的公正性和有效性受到质疑</w:t>
      </w:r>
      <w:r w:rsidR="00B85712" w:rsidRPr="00B85712">
        <w:rPr>
          <w:lang w:val="en-GB"/>
        </w:rPr>
        <w:t>(</w:t>
      </w:r>
      <w:r w:rsidR="00B85712" w:rsidRPr="00B85712">
        <w:rPr>
          <w:rFonts w:hint="eastAsia"/>
          <w:lang w:val="en-GB"/>
        </w:rPr>
        <w:t>第</w:t>
      </w:r>
      <w:r>
        <w:rPr>
          <w:lang w:val="en-GB"/>
        </w:rPr>
        <w:t>12-13</w:t>
      </w:r>
      <w:r w:rsidR="00B85712" w:rsidRPr="00B85712">
        <w:rPr>
          <w:rFonts w:hint="eastAsia"/>
          <w:lang w:val="en-GB"/>
        </w:rPr>
        <w:t>条</w:t>
      </w:r>
      <w:r w:rsidR="00B85712" w:rsidRPr="00B85712">
        <w:rPr>
          <w:lang w:val="en-GB"/>
        </w:rPr>
        <w:t>)</w:t>
      </w:r>
      <w:r w:rsidR="00B85712" w:rsidRPr="00B85712">
        <w:rPr>
          <w:lang w:val="en-GB"/>
        </w:rPr>
        <w:t>。</w:t>
      </w:r>
    </w:p>
    <w:p w14:paraId="4963F80A" w14:textId="592A8343" w:rsidR="00B85712" w:rsidRPr="00B85712" w:rsidRDefault="008D25D7" w:rsidP="00B85712">
      <w:pPr>
        <w:pStyle w:val="SingleTxtGC"/>
        <w:rPr>
          <w:rFonts w:eastAsia="黑体"/>
          <w:b/>
          <w:bCs/>
          <w:lang w:val="en-GB"/>
        </w:rPr>
      </w:pPr>
      <w:r w:rsidRPr="00207F01">
        <w:rPr>
          <w:rFonts w:eastAsia="黑体"/>
          <w:lang w:val="en-GB"/>
        </w:rPr>
        <w:t>18</w:t>
      </w:r>
      <w:r w:rsidR="00B85712" w:rsidRPr="00B85712">
        <w:rPr>
          <w:rFonts w:eastAsia="黑体"/>
          <w:lang w:val="en-GB"/>
        </w:rPr>
        <w:t>.</w:t>
      </w:r>
      <w:r w:rsidR="00B85712" w:rsidRPr="00B85712">
        <w:rPr>
          <w:rFonts w:eastAsia="黑体"/>
          <w:lang w:val="en-GB"/>
        </w:rPr>
        <w:tab/>
      </w:r>
      <w:r w:rsidR="00B85712" w:rsidRPr="00B85712">
        <w:rPr>
          <w:rFonts w:eastAsia="黑体" w:hint="eastAsia"/>
          <w:lang w:val="en-GB"/>
        </w:rPr>
        <w:t>缔约国应</w:t>
      </w:r>
      <w:r w:rsidR="00B85712" w:rsidRPr="00B85712">
        <w:rPr>
          <w:rFonts w:eastAsia="黑体"/>
          <w:lang w:val="en-GB"/>
        </w:rPr>
        <w:t>：</w:t>
      </w:r>
    </w:p>
    <w:p w14:paraId="1B2F803C" w14:textId="6CC6BB7D" w:rsidR="00B85712" w:rsidRPr="00B85712" w:rsidRDefault="00B85712" w:rsidP="00B85712">
      <w:pPr>
        <w:pStyle w:val="SingleTxtGC"/>
        <w:rPr>
          <w:rFonts w:eastAsia="黑体"/>
          <w:b/>
          <w:bCs/>
          <w:lang w:val="en-GB"/>
        </w:rPr>
      </w:pPr>
      <w:r w:rsidRPr="00B85712">
        <w:rPr>
          <w:rFonts w:eastAsia="黑体"/>
          <w:bCs/>
          <w:lang w:val="en-GB"/>
        </w:rPr>
        <w:tab/>
        <w:t>(</w:t>
      </w:r>
      <w:r w:rsidR="008D25D7" w:rsidRPr="00207F01">
        <w:rPr>
          <w:rFonts w:eastAsia="黑体"/>
          <w:bCs/>
          <w:lang w:val="en-GB"/>
        </w:rPr>
        <w:t>a</w:t>
      </w:r>
      <w:r w:rsidRPr="00B85712">
        <w:rPr>
          <w:rFonts w:eastAsia="黑体"/>
          <w:bCs/>
          <w:lang w:val="en-GB"/>
        </w:rPr>
        <w:t>)</w:t>
      </w:r>
      <w:r w:rsidRPr="00B85712">
        <w:rPr>
          <w:rFonts w:eastAsia="黑体"/>
          <w:bCs/>
          <w:lang w:val="en-GB"/>
        </w:rPr>
        <w:tab/>
      </w:r>
      <w:r w:rsidRPr="00B85712">
        <w:rPr>
          <w:rFonts w:eastAsia="黑体" w:hint="eastAsia"/>
          <w:lang w:val="en-GB"/>
        </w:rPr>
        <w:t>确保由组织结构和运作上独立的机制</w:t>
      </w:r>
      <w:r w:rsidRPr="00B85712">
        <w:rPr>
          <w:rFonts w:eastAsia="黑体"/>
          <w:lang w:val="en-GB"/>
        </w:rPr>
        <w:t>迅速</w:t>
      </w:r>
      <w:r w:rsidRPr="00B85712">
        <w:rPr>
          <w:rFonts w:eastAsia="黑体" w:hint="eastAsia"/>
          <w:lang w:val="en-GB"/>
        </w:rPr>
        <w:t>、</w:t>
      </w:r>
      <w:r w:rsidRPr="00B85712">
        <w:rPr>
          <w:rFonts w:eastAsia="黑体"/>
          <w:lang w:val="en-GB"/>
        </w:rPr>
        <w:t>有效、</w:t>
      </w:r>
      <w:r w:rsidRPr="00B85712">
        <w:rPr>
          <w:rFonts w:eastAsia="黑体" w:hint="eastAsia"/>
          <w:lang w:val="en-GB"/>
        </w:rPr>
        <w:t>公正</w:t>
      </w:r>
      <w:r w:rsidRPr="00B85712">
        <w:rPr>
          <w:rFonts w:eastAsia="黑体"/>
          <w:lang w:val="en-GB"/>
        </w:rPr>
        <w:t>地</w:t>
      </w:r>
      <w:r w:rsidRPr="00B85712">
        <w:rPr>
          <w:rFonts w:eastAsia="黑体" w:hint="eastAsia"/>
          <w:lang w:val="en-GB"/>
        </w:rPr>
        <w:t>调查关于执法人员对被拘留者过度使用武力，以及武装部队军事人员过度使用武力的指控，调查人员与被控施害者之间不应存在机构联系或隶属关系；确保如果施害者被判有罪，则按行为严重程度予以惩治</w:t>
      </w:r>
      <w:r w:rsidRPr="00B85712">
        <w:rPr>
          <w:rFonts w:eastAsia="黑体"/>
          <w:lang w:val="en-GB"/>
        </w:rPr>
        <w:t>；</w:t>
      </w:r>
    </w:p>
    <w:p w14:paraId="08574728" w14:textId="206FFA57" w:rsidR="00B85712" w:rsidRPr="00B85712" w:rsidRDefault="00B85712" w:rsidP="00B85712">
      <w:pPr>
        <w:pStyle w:val="SingleTxtGC"/>
        <w:rPr>
          <w:rFonts w:eastAsia="黑体"/>
          <w:b/>
          <w:bCs/>
          <w:lang w:val="en-GB"/>
        </w:rPr>
      </w:pPr>
      <w:r w:rsidRPr="00B85712">
        <w:rPr>
          <w:rFonts w:eastAsia="黑体"/>
          <w:bCs/>
          <w:lang w:val="en-GB"/>
        </w:rPr>
        <w:tab/>
        <w:t>(</w:t>
      </w:r>
      <w:r w:rsidR="008D25D7" w:rsidRPr="00207F01">
        <w:rPr>
          <w:rFonts w:eastAsia="黑体"/>
          <w:bCs/>
          <w:lang w:val="en-GB"/>
        </w:rPr>
        <w:t>b</w:t>
      </w:r>
      <w:r w:rsidRPr="00B85712">
        <w:rPr>
          <w:rFonts w:eastAsia="黑体"/>
          <w:bCs/>
          <w:lang w:val="en-GB"/>
        </w:rPr>
        <w:t>)</w:t>
      </w:r>
      <w:r w:rsidRPr="00B85712">
        <w:rPr>
          <w:rFonts w:eastAsia="黑体"/>
          <w:bCs/>
          <w:lang w:val="en-GB"/>
        </w:rPr>
        <w:tab/>
      </w:r>
      <w:r w:rsidRPr="00B85712">
        <w:rPr>
          <w:rFonts w:eastAsia="黑体" w:hint="eastAsia"/>
          <w:lang w:val="en-GB"/>
        </w:rPr>
        <w:t>确保所有因实施酷刑或虐待行为而接受调查的人员立即停职，并在整个调查期间始终停职，同时确保遵守无罪推定原则</w:t>
      </w:r>
      <w:r w:rsidRPr="00B85712">
        <w:rPr>
          <w:rFonts w:eastAsia="黑体"/>
          <w:lang w:val="en-GB"/>
        </w:rPr>
        <w:t>；</w:t>
      </w:r>
    </w:p>
    <w:p w14:paraId="17517657" w14:textId="58F6ACC2" w:rsidR="00B85712" w:rsidRPr="00B85712" w:rsidRDefault="00B85712" w:rsidP="00B85712">
      <w:pPr>
        <w:pStyle w:val="SingleTxtGC"/>
        <w:rPr>
          <w:rFonts w:eastAsia="黑体"/>
          <w:b/>
          <w:bCs/>
          <w:lang w:val="en-GB"/>
        </w:rPr>
      </w:pPr>
      <w:r w:rsidRPr="00B85712">
        <w:rPr>
          <w:rFonts w:eastAsia="黑体"/>
          <w:bCs/>
          <w:lang w:val="en-GB"/>
        </w:rPr>
        <w:tab/>
        <w:t>(</w:t>
      </w:r>
      <w:r w:rsidR="008D25D7" w:rsidRPr="00207F01">
        <w:rPr>
          <w:rFonts w:eastAsia="黑体"/>
          <w:bCs/>
          <w:lang w:val="en-GB"/>
        </w:rPr>
        <w:t>c</w:t>
      </w:r>
      <w:r w:rsidRPr="00B85712">
        <w:rPr>
          <w:rFonts w:eastAsia="黑体"/>
          <w:bCs/>
          <w:lang w:val="en-GB"/>
        </w:rPr>
        <w:t>)</w:t>
      </w:r>
      <w:r w:rsidRPr="00B85712">
        <w:rPr>
          <w:rFonts w:eastAsia="黑体"/>
          <w:bCs/>
          <w:lang w:val="en-GB"/>
        </w:rPr>
        <w:tab/>
      </w:r>
      <w:r w:rsidRPr="00B85712">
        <w:rPr>
          <w:rFonts w:eastAsia="黑体" w:hint="eastAsia"/>
          <w:lang w:val="en-GB"/>
        </w:rPr>
        <w:t>向委员会提供资料，说明已调查的执法</w:t>
      </w:r>
      <w:r w:rsidRPr="00B85712">
        <w:rPr>
          <w:rFonts w:eastAsia="黑体"/>
          <w:lang w:val="en-GB"/>
        </w:rPr>
        <w:t>人员</w:t>
      </w:r>
      <w:r w:rsidRPr="00B85712">
        <w:rPr>
          <w:rFonts w:eastAsia="黑体" w:hint="eastAsia"/>
          <w:lang w:val="en-GB"/>
        </w:rPr>
        <w:t>和军事人员过度使用武力的案件数量、因酷刑和虐待行为而被起诉的施害者人数</w:t>
      </w:r>
      <w:r w:rsidRPr="00B85712">
        <w:rPr>
          <w:rFonts w:eastAsia="黑体"/>
          <w:lang w:val="en-GB"/>
        </w:rPr>
        <w:t>，</w:t>
      </w:r>
      <w:r w:rsidRPr="00B85712">
        <w:rPr>
          <w:rFonts w:eastAsia="黑体" w:hint="eastAsia"/>
          <w:lang w:val="en-GB"/>
        </w:rPr>
        <w:t>以及对被判有罪者的处罚</w:t>
      </w:r>
      <w:r w:rsidRPr="00B85712">
        <w:rPr>
          <w:rFonts w:eastAsia="黑体"/>
          <w:lang w:val="en-GB"/>
        </w:rPr>
        <w:t>。</w:t>
      </w:r>
    </w:p>
    <w:p w14:paraId="2B35B2E9" w14:textId="35F53C09" w:rsidR="00B85712" w:rsidRPr="00B85712" w:rsidRDefault="00B85712" w:rsidP="008D25D7">
      <w:pPr>
        <w:pStyle w:val="H23GC"/>
        <w:rPr>
          <w:b/>
          <w:lang w:val="en-GB"/>
        </w:rPr>
      </w:pPr>
      <w:r w:rsidRPr="00B85712">
        <w:rPr>
          <w:b/>
          <w:lang w:val="en-GB"/>
        </w:rPr>
        <w:tab/>
      </w:r>
      <w:r w:rsidRPr="00B85712">
        <w:rPr>
          <w:b/>
          <w:lang w:val="en-GB"/>
        </w:rPr>
        <w:tab/>
      </w:r>
      <w:r w:rsidRPr="00B85712">
        <w:rPr>
          <w:lang w:val="en-GB"/>
        </w:rPr>
        <w:t>对</w:t>
      </w:r>
      <w:r w:rsidRPr="00B85712">
        <w:rPr>
          <w:rFonts w:hint="eastAsia"/>
          <w:lang w:val="en-GB"/>
        </w:rPr>
        <w:t>参与特别</w:t>
      </w:r>
      <w:r w:rsidRPr="00B85712">
        <w:rPr>
          <w:lang w:val="en-GB"/>
        </w:rPr>
        <w:t>引渡和</w:t>
      </w:r>
      <w:r w:rsidRPr="00B85712">
        <w:rPr>
          <w:rFonts w:hint="eastAsia"/>
          <w:lang w:val="en-GB"/>
        </w:rPr>
        <w:t>秘密拘留方案</w:t>
      </w:r>
      <w:r w:rsidRPr="00B85712">
        <w:rPr>
          <w:lang w:val="en-GB"/>
        </w:rPr>
        <w:t>的情况进行调查</w:t>
      </w:r>
    </w:p>
    <w:p w14:paraId="461D5D2D" w14:textId="2B2E34E8" w:rsidR="00B85712" w:rsidRPr="00B85712" w:rsidRDefault="008D25D7" w:rsidP="00B85712">
      <w:pPr>
        <w:pStyle w:val="SingleTxtGC"/>
        <w:rPr>
          <w:lang w:val="en-GB"/>
        </w:rPr>
      </w:pPr>
      <w:r>
        <w:rPr>
          <w:lang w:val="en-GB"/>
        </w:rPr>
        <w:t>19</w:t>
      </w:r>
      <w:r w:rsidR="00B85712" w:rsidRPr="00B85712">
        <w:rPr>
          <w:lang w:val="en-GB"/>
        </w:rPr>
        <w:t>.</w:t>
      </w:r>
      <w:r w:rsidR="00B85712" w:rsidRPr="00B85712">
        <w:rPr>
          <w:lang w:val="en-GB"/>
        </w:rPr>
        <w:tab/>
      </w:r>
      <w:r w:rsidR="00B85712" w:rsidRPr="00B85712">
        <w:rPr>
          <w:rFonts w:hint="eastAsia"/>
          <w:lang w:val="en-GB"/>
        </w:rPr>
        <w:t>委员会回顾其先前的结论性意见，</w:t>
      </w:r>
      <w:r w:rsidR="00B85712" w:rsidRPr="00B85712">
        <w:rPr>
          <w:vertAlign w:val="superscript"/>
          <w:lang w:val="en-GB"/>
        </w:rPr>
        <w:footnoteReference w:id="12"/>
      </w:r>
      <w:r w:rsidR="00B85712" w:rsidRPr="00B85712">
        <w:rPr>
          <w:lang w:val="en-GB"/>
        </w:rPr>
        <w:t xml:space="preserve"> </w:t>
      </w:r>
      <w:r w:rsidR="00B85712" w:rsidRPr="00B85712">
        <w:rPr>
          <w:rFonts w:hint="eastAsia"/>
          <w:lang w:val="en-GB"/>
        </w:rPr>
        <w:t>以及人权事务委员会</w:t>
      </w:r>
      <w:r w:rsidR="00B85712" w:rsidRPr="00B85712">
        <w:rPr>
          <w:vertAlign w:val="superscript"/>
          <w:lang w:val="en-GB"/>
        </w:rPr>
        <w:footnoteReference w:id="13"/>
      </w:r>
      <w:r w:rsidR="00ED7E43">
        <w:rPr>
          <w:rFonts w:hint="eastAsia"/>
          <w:lang w:val="en-GB"/>
        </w:rPr>
        <w:t xml:space="preserve"> </w:t>
      </w:r>
      <w:r w:rsidR="00B85712" w:rsidRPr="00B85712">
        <w:rPr>
          <w:rFonts w:hint="eastAsia"/>
          <w:lang w:val="en-GB"/>
        </w:rPr>
        <w:t>和强迫失踪问题委员会</w:t>
      </w:r>
      <w:r w:rsidR="00B85712" w:rsidRPr="00B85712">
        <w:rPr>
          <w:vertAlign w:val="superscript"/>
          <w:lang w:val="en-GB"/>
        </w:rPr>
        <w:footnoteReference w:id="14"/>
      </w:r>
      <w:r w:rsidR="00171BE5">
        <w:rPr>
          <w:rFonts w:hint="eastAsia"/>
          <w:lang w:val="en-GB"/>
        </w:rPr>
        <w:t xml:space="preserve"> </w:t>
      </w:r>
      <w:r w:rsidR="00B85712" w:rsidRPr="00B85712">
        <w:rPr>
          <w:rFonts w:hint="eastAsia"/>
          <w:lang w:val="en-GB"/>
        </w:rPr>
        <w:t>在各自的结论性意见中提出的关切，委员会感到遗憾的是，对美国中央情报局在缔约国实施的特别引渡和秘密拘留方案下据称发生的特别引渡、秘密拘留、酷刑和虐待事件的调查缺乏重大进展，特别是</w:t>
      </w:r>
      <w:r w:rsidR="00B85712" w:rsidRPr="00B85712">
        <w:rPr>
          <w:lang w:val="en-GB"/>
        </w:rPr>
        <w:t>关于</w:t>
      </w:r>
      <w:r>
        <w:rPr>
          <w:lang w:val="en-GB"/>
        </w:rPr>
        <w:t>Abu</w:t>
      </w:r>
      <w:r w:rsidR="00B85712" w:rsidRPr="00B85712">
        <w:rPr>
          <w:lang w:val="en-GB"/>
        </w:rPr>
        <w:t xml:space="preserve"> </w:t>
      </w:r>
      <w:r>
        <w:rPr>
          <w:lang w:val="en-GB"/>
        </w:rPr>
        <w:t>Zubaydah</w:t>
      </w:r>
      <w:r w:rsidR="00B85712" w:rsidRPr="00B85712">
        <w:rPr>
          <w:rFonts w:hint="eastAsia"/>
          <w:lang w:val="en-GB"/>
        </w:rPr>
        <w:t>和</w:t>
      </w:r>
      <w:r>
        <w:rPr>
          <w:lang w:val="en-GB"/>
        </w:rPr>
        <w:t>Mustafa</w:t>
      </w:r>
      <w:r w:rsidR="00B85712" w:rsidRPr="00B85712">
        <w:rPr>
          <w:lang w:val="en-GB"/>
        </w:rPr>
        <w:t xml:space="preserve"> </w:t>
      </w:r>
      <w:r>
        <w:rPr>
          <w:lang w:val="en-GB"/>
        </w:rPr>
        <w:t>Ahmed</w:t>
      </w:r>
      <w:r w:rsidR="00B85712" w:rsidRPr="00B85712">
        <w:rPr>
          <w:lang w:val="en-GB"/>
        </w:rPr>
        <w:t xml:space="preserve"> </w:t>
      </w:r>
      <w:r>
        <w:rPr>
          <w:lang w:val="en-GB"/>
        </w:rPr>
        <w:t>al</w:t>
      </w:r>
      <w:r w:rsidR="00B85712" w:rsidRPr="00B85712">
        <w:rPr>
          <w:lang w:val="en-GB"/>
        </w:rPr>
        <w:t>-</w:t>
      </w:r>
      <w:r>
        <w:rPr>
          <w:lang w:val="en-GB"/>
        </w:rPr>
        <w:t>Hawsawi</w:t>
      </w:r>
      <w:r w:rsidR="00B85712" w:rsidRPr="00B85712">
        <w:rPr>
          <w:lang w:val="en-GB"/>
        </w:rPr>
        <w:t>的事件</w:t>
      </w:r>
      <w:r w:rsidR="00B85712" w:rsidRPr="00B85712">
        <w:rPr>
          <w:rFonts w:hint="eastAsia"/>
          <w:lang w:val="en-GB"/>
        </w:rPr>
        <w:t>。委员会注意到，尽管欧洲人权法院</w:t>
      </w:r>
      <w:r w:rsidR="00B85712" w:rsidRPr="00B85712">
        <w:rPr>
          <w:lang w:val="en-GB"/>
        </w:rPr>
        <w:t>对</w:t>
      </w:r>
      <w:r>
        <w:rPr>
          <w:lang w:val="en-GB"/>
        </w:rPr>
        <w:t>Abu</w:t>
      </w:r>
      <w:r w:rsidR="00B85712" w:rsidRPr="00B85712">
        <w:rPr>
          <w:lang w:val="en-GB"/>
        </w:rPr>
        <w:t xml:space="preserve"> </w:t>
      </w:r>
      <w:r>
        <w:rPr>
          <w:lang w:val="en-GB"/>
        </w:rPr>
        <w:t>Zubaydah</w:t>
      </w:r>
      <w:r w:rsidR="00B85712" w:rsidRPr="0085062B">
        <w:rPr>
          <w:rFonts w:ascii="Time New Roman" w:eastAsia="楷体" w:hAnsi="Time New Roman" w:hint="eastAsia"/>
          <w:lang w:val="en-GB"/>
        </w:rPr>
        <w:t>诉立陶宛案</w:t>
      </w:r>
      <w:r w:rsidR="00B85712" w:rsidRPr="00B85712">
        <w:rPr>
          <w:rFonts w:hint="eastAsia"/>
          <w:lang w:val="en-GB"/>
        </w:rPr>
        <w:t>作出了裁决，</w:t>
      </w:r>
      <w:r w:rsidR="00B85712" w:rsidRPr="00B85712">
        <w:rPr>
          <w:lang w:val="en-GB"/>
        </w:rPr>
        <w:t>而且</w:t>
      </w:r>
      <w:r w:rsidR="00B85712" w:rsidRPr="00B85712">
        <w:rPr>
          <w:rFonts w:hint="eastAsia"/>
          <w:lang w:val="en-GB"/>
        </w:rPr>
        <w:t>目前正在执行该判决，但在查明责任人和将施害者绳之以法方面</w:t>
      </w:r>
      <w:r w:rsidR="00B85712" w:rsidRPr="00B85712">
        <w:rPr>
          <w:lang w:val="en-GB"/>
        </w:rPr>
        <w:t>尚未</w:t>
      </w:r>
      <w:r w:rsidR="00B85712" w:rsidRPr="00B85712">
        <w:rPr>
          <w:rFonts w:hint="eastAsia"/>
          <w:lang w:val="en-GB"/>
        </w:rPr>
        <w:t>取得切实成果</w:t>
      </w:r>
      <w:r w:rsidR="00B85712" w:rsidRPr="00B85712">
        <w:rPr>
          <w:lang w:val="en-GB"/>
        </w:rPr>
        <w:t>(</w:t>
      </w:r>
      <w:r w:rsidR="00B85712" w:rsidRPr="00B85712">
        <w:rPr>
          <w:rFonts w:hint="eastAsia"/>
          <w:lang w:val="en-GB"/>
        </w:rPr>
        <w:t>第</w:t>
      </w:r>
      <w:r>
        <w:rPr>
          <w:lang w:val="en-GB"/>
        </w:rPr>
        <w:t>2</w:t>
      </w:r>
      <w:r w:rsidR="00366CDA">
        <w:rPr>
          <w:lang w:val="en-GB"/>
        </w:rPr>
        <w:t>-</w:t>
      </w:r>
      <w:r>
        <w:rPr>
          <w:lang w:val="en-GB"/>
        </w:rPr>
        <w:t>3</w:t>
      </w:r>
      <w:r w:rsidR="00B85712" w:rsidRPr="00B85712">
        <w:rPr>
          <w:rFonts w:hint="eastAsia"/>
          <w:lang w:val="en-GB"/>
        </w:rPr>
        <w:t>、</w:t>
      </w:r>
      <w:r w:rsidR="00B85712" w:rsidRPr="00B85712">
        <w:rPr>
          <w:lang w:val="en-GB"/>
        </w:rPr>
        <w:t>第</w:t>
      </w:r>
      <w:r>
        <w:rPr>
          <w:lang w:val="en-GB"/>
        </w:rPr>
        <w:t>12</w:t>
      </w:r>
      <w:r w:rsidR="00366CDA">
        <w:rPr>
          <w:lang w:val="en-GB"/>
        </w:rPr>
        <w:t>-</w:t>
      </w:r>
      <w:r>
        <w:rPr>
          <w:lang w:val="en-GB"/>
        </w:rPr>
        <w:t>14</w:t>
      </w:r>
      <w:r w:rsidR="00B85712" w:rsidRPr="00B85712">
        <w:rPr>
          <w:rFonts w:hint="eastAsia"/>
          <w:lang w:val="en-GB"/>
        </w:rPr>
        <w:t>和</w:t>
      </w:r>
      <w:r w:rsidR="00B85712" w:rsidRPr="00B85712">
        <w:rPr>
          <w:lang w:val="en-GB"/>
        </w:rPr>
        <w:t>第</w:t>
      </w:r>
      <w:r>
        <w:rPr>
          <w:lang w:val="en-GB"/>
        </w:rPr>
        <w:t>16</w:t>
      </w:r>
      <w:r w:rsidR="00B85712" w:rsidRPr="00B85712">
        <w:rPr>
          <w:rFonts w:hint="eastAsia"/>
          <w:lang w:val="en-GB"/>
        </w:rPr>
        <w:t>条</w:t>
      </w:r>
      <w:r w:rsidR="00B85712" w:rsidRPr="00B85712">
        <w:rPr>
          <w:lang w:val="en-GB"/>
        </w:rPr>
        <w:t>)</w:t>
      </w:r>
      <w:r w:rsidR="00B85712" w:rsidRPr="00B85712">
        <w:rPr>
          <w:lang w:val="en-GB"/>
        </w:rPr>
        <w:t>。</w:t>
      </w:r>
    </w:p>
    <w:p w14:paraId="6F8C5A97" w14:textId="1861192B" w:rsidR="00B85712" w:rsidRPr="00366CDA" w:rsidRDefault="008D25D7" w:rsidP="00B85712">
      <w:pPr>
        <w:pStyle w:val="SingleTxtGC"/>
        <w:rPr>
          <w:rFonts w:eastAsia="黑体"/>
          <w:b/>
          <w:bCs/>
          <w:lang w:val="en-GB"/>
        </w:rPr>
      </w:pPr>
      <w:r w:rsidRPr="00366CDA">
        <w:rPr>
          <w:rFonts w:eastAsia="黑体"/>
          <w:lang w:val="en-GB"/>
        </w:rPr>
        <w:lastRenderedPageBreak/>
        <w:t>2</w:t>
      </w:r>
      <w:r w:rsidR="00B85712" w:rsidRPr="00366CDA">
        <w:rPr>
          <w:rFonts w:eastAsia="黑体"/>
          <w:lang w:val="en-GB"/>
        </w:rPr>
        <w:t>0.</w:t>
      </w:r>
      <w:r w:rsidR="00B85712" w:rsidRPr="00366CDA">
        <w:rPr>
          <w:rFonts w:eastAsia="黑体"/>
          <w:lang w:val="en-GB"/>
        </w:rPr>
        <w:tab/>
      </w:r>
      <w:r w:rsidR="00B85712" w:rsidRPr="00366CDA">
        <w:rPr>
          <w:rFonts w:eastAsia="黑体" w:hint="eastAsia"/>
          <w:lang w:val="en-GB"/>
        </w:rPr>
        <w:t>委员会敦促缔约国在合理时间内完成调查，追究施害者的责任，确保调查过程的透明度和充分的公众监督，并向受害者提供适当的补救和赔偿。委员会请缔约国提供最新资料，说明调查结果，并酌情惩处责任人</w:t>
      </w:r>
      <w:r w:rsidR="00B85712" w:rsidRPr="00366CDA">
        <w:rPr>
          <w:rFonts w:eastAsia="黑体"/>
          <w:lang w:val="en-GB"/>
        </w:rPr>
        <w:t>。</w:t>
      </w:r>
    </w:p>
    <w:p w14:paraId="767C4B7D" w14:textId="77777777" w:rsidR="00B85712" w:rsidRPr="00B85712" w:rsidRDefault="00B85712" w:rsidP="008D25D7">
      <w:pPr>
        <w:pStyle w:val="H23GC"/>
        <w:rPr>
          <w:lang w:val="en-GB"/>
        </w:rPr>
      </w:pPr>
      <w:r w:rsidRPr="00B85712">
        <w:rPr>
          <w:lang w:val="en-GB"/>
        </w:rPr>
        <w:tab/>
      </w:r>
      <w:r w:rsidRPr="00B85712">
        <w:rPr>
          <w:lang w:val="en-GB"/>
        </w:rPr>
        <w:tab/>
      </w:r>
      <w:r w:rsidRPr="00B85712">
        <w:rPr>
          <w:lang w:val="en-GB"/>
        </w:rPr>
        <w:t>培训</w:t>
      </w:r>
    </w:p>
    <w:p w14:paraId="1968E556" w14:textId="3AE8783B" w:rsidR="00B85712" w:rsidRPr="00B85712" w:rsidRDefault="008D25D7" w:rsidP="00B85712">
      <w:pPr>
        <w:pStyle w:val="SingleTxtGC"/>
        <w:rPr>
          <w:lang w:val="en-GB"/>
        </w:rPr>
      </w:pPr>
      <w:r>
        <w:rPr>
          <w:lang w:val="en-GB"/>
        </w:rPr>
        <w:t>21</w:t>
      </w:r>
      <w:r w:rsidR="00B85712" w:rsidRPr="00B85712">
        <w:rPr>
          <w:lang w:val="en-GB"/>
        </w:rPr>
        <w:t>.</w:t>
      </w:r>
      <w:r w:rsidR="00B85712" w:rsidRPr="00B85712">
        <w:rPr>
          <w:lang w:val="en-GB"/>
        </w:rPr>
        <w:tab/>
      </w:r>
      <w:r w:rsidR="00B85712" w:rsidRPr="00B85712">
        <w:rPr>
          <w:rFonts w:hint="eastAsia"/>
          <w:lang w:val="en-GB"/>
        </w:rPr>
        <w:t>委员会赞赏缔约国提供资料，说明为警察、国家边防警卫人员、监狱工作人员、检察官和法官提供的人权培训方案，以及根据《酷刑和其他残忍、不人道或有辱人格的待遇或处罚的有效调查和文件记录手册》</w:t>
      </w:r>
      <w:r w:rsidR="00B85712" w:rsidRPr="00B85712">
        <w:rPr>
          <w:lang w:val="en-GB"/>
        </w:rPr>
        <w:t>(</w:t>
      </w:r>
      <w:r w:rsidR="00B85712" w:rsidRPr="00B85712">
        <w:rPr>
          <w:rFonts w:hint="eastAsia"/>
          <w:lang w:val="en-GB"/>
        </w:rPr>
        <w:t>《伊斯坦布尔规程》</w:t>
      </w:r>
      <w:r w:rsidR="00B85712" w:rsidRPr="00B85712">
        <w:rPr>
          <w:lang w:val="en-GB"/>
        </w:rPr>
        <w:t>)</w:t>
      </w:r>
      <w:r w:rsidR="00B85712" w:rsidRPr="00B85712">
        <w:rPr>
          <w:rFonts w:hint="eastAsia"/>
          <w:lang w:val="en-GB"/>
        </w:rPr>
        <w:t>为</w:t>
      </w:r>
      <w:r w:rsidR="00B85712" w:rsidRPr="00B85712">
        <w:rPr>
          <w:lang w:val="en-GB"/>
        </w:rPr>
        <w:t>处理</w:t>
      </w:r>
      <w:r w:rsidR="00B85712" w:rsidRPr="00B85712">
        <w:rPr>
          <w:rFonts w:hint="eastAsia"/>
          <w:lang w:val="en-GB"/>
        </w:rPr>
        <w:t>被拘留者</w:t>
      </w:r>
      <w:r w:rsidR="00B85712" w:rsidRPr="00B85712">
        <w:rPr>
          <w:lang w:val="en-GB"/>
        </w:rPr>
        <w:t>事务</w:t>
      </w:r>
      <w:r w:rsidR="00B85712" w:rsidRPr="00B85712">
        <w:rPr>
          <w:rFonts w:hint="eastAsia"/>
          <w:lang w:val="en-GB"/>
        </w:rPr>
        <w:t>的医疗专业人员提供的培训。然而，委员会感到遗憾的是，</w:t>
      </w:r>
      <w:r w:rsidR="00B85712" w:rsidRPr="00B85712">
        <w:rPr>
          <w:lang w:val="en-GB"/>
        </w:rPr>
        <w:t>并未</w:t>
      </w:r>
      <w:r w:rsidR="00B85712" w:rsidRPr="00B85712">
        <w:rPr>
          <w:rFonts w:hint="eastAsia"/>
          <w:lang w:val="en-GB"/>
        </w:rPr>
        <w:t>收到关于根据《联合国全球反恐战略》制定有关反恐斗争人权方面的具体培训方案的资料。委员会还感到关切的是，</w:t>
      </w:r>
      <w:r w:rsidR="00B85712" w:rsidRPr="00B85712">
        <w:rPr>
          <w:lang w:val="en-GB"/>
        </w:rPr>
        <w:t>缺乏</w:t>
      </w:r>
      <w:r w:rsidR="00B85712" w:rsidRPr="00B85712">
        <w:rPr>
          <w:rFonts w:hint="eastAsia"/>
          <w:lang w:val="en-GB"/>
        </w:rPr>
        <w:t>关于评估培训方案在</w:t>
      </w:r>
      <w:r w:rsidR="00B85712" w:rsidRPr="00B85712">
        <w:rPr>
          <w:lang w:val="en-GB"/>
        </w:rPr>
        <w:t>防止</w:t>
      </w:r>
      <w:r w:rsidR="00B85712" w:rsidRPr="00B85712">
        <w:rPr>
          <w:rFonts w:hint="eastAsia"/>
          <w:lang w:val="en-GB"/>
        </w:rPr>
        <w:t>和绝对禁止酷刑和虐待方面的影响的资料</w:t>
      </w:r>
      <w:r w:rsidR="00B85712" w:rsidRPr="00B85712">
        <w:rPr>
          <w:lang w:val="en-GB"/>
        </w:rPr>
        <w:t>(</w:t>
      </w:r>
      <w:r w:rsidR="00B85712" w:rsidRPr="00B85712">
        <w:rPr>
          <w:rFonts w:hint="eastAsia"/>
          <w:lang w:val="en-GB"/>
        </w:rPr>
        <w:t>第</w:t>
      </w:r>
      <w:r>
        <w:rPr>
          <w:lang w:val="en-GB"/>
        </w:rPr>
        <w:t>1</w:t>
      </w:r>
      <w:r w:rsidR="00B85712" w:rsidRPr="00B85712">
        <w:rPr>
          <w:lang w:val="en-GB"/>
        </w:rPr>
        <w:t>0</w:t>
      </w:r>
      <w:r w:rsidR="00B85712" w:rsidRPr="00B85712">
        <w:rPr>
          <w:rFonts w:hint="eastAsia"/>
          <w:lang w:val="en-GB"/>
        </w:rPr>
        <w:t>条</w:t>
      </w:r>
      <w:r w:rsidR="00B85712" w:rsidRPr="00B85712">
        <w:rPr>
          <w:lang w:val="en-GB"/>
        </w:rPr>
        <w:t>)</w:t>
      </w:r>
      <w:r w:rsidR="00B85712" w:rsidRPr="00B85712">
        <w:rPr>
          <w:lang w:val="en-GB"/>
        </w:rPr>
        <w:t>。</w:t>
      </w:r>
    </w:p>
    <w:p w14:paraId="6832CF82" w14:textId="7CDA5FAB" w:rsidR="00B85712" w:rsidRPr="00534AD6" w:rsidRDefault="008D25D7" w:rsidP="00B85712">
      <w:pPr>
        <w:pStyle w:val="SingleTxtGC"/>
        <w:rPr>
          <w:rFonts w:eastAsia="黑体"/>
          <w:lang w:val="en-GB"/>
        </w:rPr>
      </w:pPr>
      <w:r w:rsidRPr="00534AD6">
        <w:rPr>
          <w:rFonts w:eastAsia="黑体"/>
          <w:lang w:val="en-GB"/>
        </w:rPr>
        <w:t>22</w:t>
      </w:r>
      <w:r w:rsidR="00B85712" w:rsidRPr="00534AD6">
        <w:rPr>
          <w:rFonts w:eastAsia="黑体"/>
          <w:lang w:val="en-GB"/>
        </w:rPr>
        <w:t>.</w:t>
      </w:r>
      <w:r w:rsidR="00B85712" w:rsidRPr="00534AD6">
        <w:rPr>
          <w:rFonts w:eastAsia="黑体"/>
          <w:lang w:val="en-GB"/>
        </w:rPr>
        <w:tab/>
      </w:r>
      <w:r w:rsidR="00B85712" w:rsidRPr="00534AD6">
        <w:rPr>
          <w:rFonts w:eastAsia="黑体" w:hint="eastAsia"/>
          <w:lang w:val="en-GB"/>
        </w:rPr>
        <w:t>缔约国应</w:t>
      </w:r>
      <w:r w:rsidR="00B85712" w:rsidRPr="00534AD6">
        <w:rPr>
          <w:rFonts w:eastAsia="黑体"/>
          <w:lang w:val="en-GB"/>
        </w:rPr>
        <w:t>：</w:t>
      </w:r>
    </w:p>
    <w:p w14:paraId="004FA212" w14:textId="3B6DEDE8" w:rsidR="00B85712" w:rsidRPr="00534AD6" w:rsidRDefault="00B85712" w:rsidP="00B85712">
      <w:pPr>
        <w:pStyle w:val="SingleTxtGC"/>
        <w:rPr>
          <w:rFonts w:eastAsia="黑体"/>
          <w:lang w:val="en-GB"/>
        </w:rPr>
      </w:pPr>
      <w:r w:rsidRPr="00534AD6">
        <w:rPr>
          <w:rFonts w:eastAsia="黑体"/>
          <w:lang w:val="en-GB"/>
        </w:rPr>
        <w:tab/>
        <w:t>(</w:t>
      </w:r>
      <w:r w:rsidR="008D25D7" w:rsidRPr="00534AD6">
        <w:rPr>
          <w:rFonts w:eastAsia="黑体"/>
          <w:lang w:val="en-GB"/>
        </w:rPr>
        <w:t>a</w:t>
      </w:r>
      <w:r w:rsidRPr="00534AD6">
        <w:rPr>
          <w:rFonts w:eastAsia="黑体"/>
          <w:lang w:val="en-GB"/>
        </w:rPr>
        <w:t>)</w:t>
      </w:r>
      <w:r w:rsidRPr="00534AD6">
        <w:rPr>
          <w:rFonts w:eastAsia="黑体"/>
          <w:lang w:val="en-GB"/>
        </w:rPr>
        <w:tab/>
      </w:r>
      <w:r w:rsidRPr="00534AD6">
        <w:rPr>
          <w:rFonts w:eastAsia="黑体" w:hint="eastAsia"/>
          <w:lang w:val="en-GB"/>
        </w:rPr>
        <w:t>进一步制定强制性培训方案，确保所有公职人员，特别是执法人员、监狱工作人员和处理寻求庇护者、难民和非法移民</w:t>
      </w:r>
      <w:r w:rsidRPr="00534AD6">
        <w:rPr>
          <w:rFonts w:eastAsia="黑体"/>
          <w:lang w:val="en-GB"/>
        </w:rPr>
        <w:t>事务</w:t>
      </w:r>
      <w:r w:rsidRPr="00534AD6">
        <w:rPr>
          <w:rFonts w:eastAsia="黑体" w:hint="eastAsia"/>
          <w:lang w:val="en-GB"/>
        </w:rPr>
        <w:t>的工作人员，包括医务人员，充分了解《公约》标准，并充分认识到侵权行为不会被容忍且将受到调查，责任人将被起诉，一旦定罪，将予以适当惩处</w:t>
      </w:r>
      <w:r w:rsidRPr="00534AD6">
        <w:rPr>
          <w:rFonts w:eastAsia="黑体"/>
          <w:lang w:val="en-GB"/>
        </w:rPr>
        <w:t>；</w:t>
      </w:r>
    </w:p>
    <w:p w14:paraId="0A0938FA" w14:textId="737509BC" w:rsidR="00B85712" w:rsidRPr="00534AD6" w:rsidRDefault="00B85712" w:rsidP="00B85712">
      <w:pPr>
        <w:pStyle w:val="SingleTxtGC"/>
        <w:rPr>
          <w:rFonts w:eastAsia="黑体"/>
          <w:lang w:val="en-GB"/>
        </w:rPr>
      </w:pPr>
      <w:r w:rsidRPr="00534AD6">
        <w:rPr>
          <w:rFonts w:eastAsia="黑体"/>
          <w:lang w:val="en-GB"/>
        </w:rPr>
        <w:tab/>
        <w:t>(</w:t>
      </w:r>
      <w:r w:rsidR="008D25D7" w:rsidRPr="00534AD6">
        <w:rPr>
          <w:rFonts w:eastAsia="黑体"/>
          <w:lang w:val="en-GB"/>
        </w:rPr>
        <w:t>b</w:t>
      </w:r>
      <w:r w:rsidRPr="00534AD6">
        <w:rPr>
          <w:rFonts w:eastAsia="黑体"/>
          <w:lang w:val="en-GB"/>
        </w:rPr>
        <w:t>)</w:t>
      </w:r>
      <w:r w:rsidRPr="00534AD6">
        <w:rPr>
          <w:rFonts w:eastAsia="黑体"/>
          <w:lang w:val="en-GB"/>
        </w:rPr>
        <w:tab/>
      </w:r>
      <w:r w:rsidRPr="00534AD6">
        <w:rPr>
          <w:rFonts w:eastAsia="黑体" w:hint="eastAsia"/>
          <w:lang w:val="en-GB"/>
        </w:rPr>
        <w:t>确保所有相关工作人员，特别是司法和医务人员接受专门培训，以便能够按照《伊斯坦布尔规程》查明和记录酷刑和虐待案件，并将此类案件提交给主管调查机构</w:t>
      </w:r>
      <w:r w:rsidRPr="00534AD6">
        <w:rPr>
          <w:rFonts w:eastAsia="黑体"/>
          <w:lang w:val="en-GB"/>
        </w:rPr>
        <w:t>；</w:t>
      </w:r>
    </w:p>
    <w:p w14:paraId="1EDB7749" w14:textId="7F8B7FFF" w:rsidR="00B85712" w:rsidRPr="00534AD6" w:rsidRDefault="00B85712" w:rsidP="00B85712">
      <w:pPr>
        <w:pStyle w:val="SingleTxtGC"/>
        <w:rPr>
          <w:rFonts w:eastAsia="黑体"/>
          <w:lang w:val="en-GB"/>
        </w:rPr>
      </w:pPr>
      <w:r w:rsidRPr="00534AD6">
        <w:rPr>
          <w:rFonts w:eastAsia="黑体"/>
          <w:lang w:val="en-GB"/>
        </w:rPr>
        <w:tab/>
        <w:t>(</w:t>
      </w:r>
      <w:r w:rsidR="008D25D7" w:rsidRPr="00534AD6">
        <w:rPr>
          <w:rFonts w:eastAsia="黑体"/>
          <w:lang w:val="en-GB"/>
        </w:rPr>
        <w:t>c</w:t>
      </w:r>
      <w:r w:rsidRPr="00534AD6">
        <w:rPr>
          <w:rFonts w:eastAsia="黑体"/>
          <w:lang w:val="en-GB"/>
        </w:rPr>
        <w:t>)</w:t>
      </w:r>
      <w:r w:rsidRPr="00534AD6">
        <w:rPr>
          <w:rFonts w:eastAsia="黑体"/>
          <w:lang w:val="en-GB"/>
        </w:rPr>
        <w:tab/>
      </w:r>
      <w:r w:rsidRPr="00534AD6">
        <w:rPr>
          <w:rFonts w:eastAsia="黑体" w:hint="eastAsia"/>
          <w:lang w:val="en-GB"/>
        </w:rPr>
        <w:t>确保</w:t>
      </w:r>
      <w:r w:rsidRPr="00534AD6">
        <w:rPr>
          <w:rFonts w:eastAsia="黑体"/>
          <w:lang w:val="en-GB"/>
        </w:rPr>
        <w:t>将</w:t>
      </w:r>
      <w:r w:rsidRPr="00534AD6">
        <w:rPr>
          <w:rFonts w:eastAsia="黑体" w:hint="eastAsia"/>
          <w:lang w:val="en-GB"/>
        </w:rPr>
        <w:t>《联合国全球反恐战略》的人权支柱纳入反恐领域培训方案的规划和组织</w:t>
      </w:r>
      <w:r w:rsidRPr="00534AD6">
        <w:rPr>
          <w:rFonts w:eastAsia="黑体"/>
          <w:lang w:val="en-GB"/>
        </w:rPr>
        <w:t>；</w:t>
      </w:r>
    </w:p>
    <w:p w14:paraId="647BF0AB" w14:textId="4244BA5D" w:rsidR="00B85712" w:rsidRPr="00534AD6" w:rsidRDefault="00B85712" w:rsidP="00B85712">
      <w:pPr>
        <w:pStyle w:val="SingleTxtGC"/>
        <w:rPr>
          <w:rFonts w:eastAsia="黑体"/>
          <w:lang w:val="en-GB"/>
        </w:rPr>
      </w:pPr>
      <w:r w:rsidRPr="00534AD6">
        <w:rPr>
          <w:rFonts w:eastAsia="黑体"/>
          <w:lang w:val="en-GB"/>
        </w:rPr>
        <w:tab/>
        <w:t>(</w:t>
      </w:r>
      <w:r w:rsidR="008D25D7" w:rsidRPr="00534AD6">
        <w:rPr>
          <w:rFonts w:eastAsia="黑体"/>
          <w:lang w:val="en-GB"/>
        </w:rPr>
        <w:t>d</w:t>
      </w:r>
      <w:r w:rsidRPr="00534AD6">
        <w:rPr>
          <w:rFonts w:eastAsia="黑体"/>
          <w:lang w:val="en-GB"/>
        </w:rPr>
        <w:t>)</w:t>
      </w:r>
      <w:r w:rsidRPr="00534AD6">
        <w:rPr>
          <w:rFonts w:eastAsia="黑体"/>
          <w:lang w:val="en-GB"/>
        </w:rPr>
        <w:tab/>
      </w:r>
      <w:r w:rsidRPr="00534AD6">
        <w:rPr>
          <w:rFonts w:eastAsia="黑体" w:hint="eastAsia"/>
          <w:lang w:val="en-GB"/>
        </w:rPr>
        <w:t>根据专门制定的方法，评估</w:t>
      </w:r>
      <w:r w:rsidRPr="00534AD6">
        <w:rPr>
          <w:rFonts w:eastAsia="黑体"/>
          <w:lang w:val="en-GB"/>
        </w:rPr>
        <w:t>此类</w:t>
      </w:r>
      <w:r w:rsidRPr="00534AD6">
        <w:rPr>
          <w:rFonts w:eastAsia="黑体" w:hint="eastAsia"/>
          <w:lang w:val="en-GB"/>
        </w:rPr>
        <w:t>培训对防止和绝对禁止酷刑和虐待的有效性和影响</w:t>
      </w:r>
      <w:r w:rsidRPr="00534AD6">
        <w:rPr>
          <w:rFonts w:eastAsia="黑体"/>
          <w:lang w:val="en-GB"/>
        </w:rPr>
        <w:t>。</w:t>
      </w:r>
    </w:p>
    <w:p w14:paraId="01CCB3D1" w14:textId="77777777" w:rsidR="00B85712" w:rsidRPr="00B85712" w:rsidRDefault="00B85712" w:rsidP="008D25D7">
      <w:pPr>
        <w:pStyle w:val="H23GC"/>
        <w:rPr>
          <w:b/>
          <w:lang w:val="en-GB"/>
        </w:rPr>
      </w:pPr>
      <w:r w:rsidRPr="00B85712">
        <w:rPr>
          <w:b/>
          <w:lang w:val="en-GB"/>
        </w:rPr>
        <w:tab/>
      </w:r>
      <w:r w:rsidRPr="00B85712">
        <w:rPr>
          <w:b/>
          <w:lang w:val="en-GB"/>
        </w:rPr>
        <w:tab/>
      </w:r>
      <w:r w:rsidRPr="00B85712">
        <w:rPr>
          <w:rFonts w:hint="eastAsia"/>
          <w:lang w:val="en-GB"/>
        </w:rPr>
        <w:t>家庭暴力</w:t>
      </w:r>
    </w:p>
    <w:p w14:paraId="251B1312" w14:textId="2BCC0680" w:rsidR="00B85712" w:rsidRPr="00B85712" w:rsidRDefault="008D25D7" w:rsidP="00B85712">
      <w:pPr>
        <w:pStyle w:val="SingleTxtGC"/>
        <w:rPr>
          <w:lang w:val="en-GB"/>
        </w:rPr>
      </w:pPr>
      <w:r>
        <w:rPr>
          <w:lang w:val="en-GB"/>
        </w:rPr>
        <w:t>23</w:t>
      </w:r>
      <w:r w:rsidR="00B85712" w:rsidRPr="00B85712">
        <w:rPr>
          <w:lang w:val="en-GB"/>
        </w:rPr>
        <w:t>.</w:t>
      </w:r>
      <w:r w:rsidR="00B85712" w:rsidRPr="00B85712">
        <w:rPr>
          <w:lang w:val="en-GB"/>
        </w:rPr>
        <w:tab/>
      </w:r>
      <w:r w:rsidR="00B85712" w:rsidRPr="00B85712">
        <w:rPr>
          <w:rFonts w:hint="eastAsia"/>
          <w:lang w:val="en-GB"/>
        </w:rPr>
        <w:t>委员会赞赏缔约国为解决家庭暴力问题所采取的积极步骤，包括在</w:t>
      </w:r>
      <w:r>
        <w:rPr>
          <w:lang w:val="en-GB"/>
        </w:rPr>
        <w:t>2</w:t>
      </w:r>
      <w:r w:rsidR="00B85712" w:rsidRPr="00B85712">
        <w:rPr>
          <w:lang w:val="en-GB"/>
        </w:rPr>
        <w:t>0</w:t>
      </w:r>
      <w:r>
        <w:rPr>
          <w:lang w:val="en-GB"/>
        </w:rPr>
        <w:t>17</w:t>
      </w:r>
      <w:r w:rsidR="00B85712" w:rsidRPr="00B85712">
        <w:rPr>
          <w:rFonts w:hint="eastAsia"/>
          <w:lang w:val="en-GB"/>
        </w:rPr>
        <w:t>年废除自诉机构</w:t>
      </w:r>
      <w:r w:rsidR="00B85712" w:rsidRPr="00B85712">
        <w:rPr>
          <w:lang w:val="en-GB"/>
        </w:rPr>
        <w:t>，</w:t>
      </w:r>
      <w:r w:rsidR="00B85712" w:rsidRPr="00B85712">
        <w:rPr>
          <w:rFonts w:hint="eastAsia"/>
          <w:lang w:val="en-GB"/>
        </w:rPr>
        <w:t>以及《防止家庭暴力法》修正案草案规定对被控施害者适用禁止令并向受害者提供援助。然而，委员会感到关切的是，家庭暴力在缔约国是一个长期存在的问题，在《刑法》中没有单独列为一项罪行。委员会还感到关切的是，</w:t>
      </w:r>
      <w:r w:rsidR="00B85712" w:rsidRPr="00B85712">
        <w:rPr>
          <w:lang w:val="en-GB"/>
        </w:rPr>
        <w:t>未</w:t>
      </w:r>
      <w:r w:rsidR="00B85712" w:rsidRPr="00B85712">
        <w:rPr>
          <w:rFonts w:hint="eastAsia"/>
          <w:lang w:val="en-GB"/>
        </w:rPr>
        <w:t>提供按性别、年龄和犯罪类型分列的详细数据，缺乏对家庭暴力行为</w:t>
      </w:r>
      <w:r w:rsidR="00B85712" w:rsidRPr="00B85712">
        <w:rPr>
          <w:lang w:val="en-GB"/>
        </w:rPr>
        <w:t>进行投诉</w:t>
      </w:r>
      <w:r w:rsidR="00B85712" w:rsidRPr="00B85712">
        <w:rPr>
          <w:rFonts w:hint="eastAsia"/>
          <w:lang w:val="en-GB"/>
        </w:rPr>
        <w:t>、调查、起诉和判刑的数量信息，为受害者提供的补救也不足</w:t>
      </w:r>
      <w:r w:rsidR="00B85712" w:rsidRPr="00B85712">
        <w:rPr>
          <w:lang w:val="en-GB"/>
        </w:rPr>
        <w:t>(</w:t>
      </w:r>
      <w:r w:rsidR="00B85712" w:rsidRPr="00B85712">
        <w:rPr>
          <w:rFonts w:hint="eastAsia"/>
          <w:lang w:val="en-GB"/>
        </w:rPr>
        <w:t>第</w:t>
      </w:r>
      <w:r>
        <w:rPr>
          <w:lang w:val="en-GB"/>
        </w:rPr>
        <w:t>2</w:t>
      </w:r>
      <w:r w:rsidR="00B85712" w:rsidRPr="00B85712">
        <w:rPr>
          <w:rFonts w:hint="eastAsia"/>
          <w:lang w:val="en-GB"/>
        </w:rPr>
        <w:t>和</w:t>
      </w:r>
      <w:r w:rsidR="00B85712" w:rsidRPr="00B85712">
        <w:rPr>
          <w:lang w:val="en-GB"/>
        </w:rPr>
        <w:t>第</w:t>
      </w:r>
      <w:r>
        <w:rPr>
          <w:lang w:val="en-GB"/>
        </w:rPr>
        <w:t>16</w:t>
      </w:r>
      <w:r w:rsidR="00B85712" w:rsidRPr="00B85712">
        <w:rPr>
          <w:rFonts w:hint="eastAsia"/>
          <w:lang w:val="en-GB"/>
        </w:rPr>
        <w:t>条</w:t>
      </w:r>
      <w:r w:rsidR="00B85712" w:rsidRPr="00B85712">
        <w:rPr>
          <w:lang w:val="en-GB"/>
        </w:rPr>
        <w:t>)</w:t>
      </w:r>
      <w:r w:rsidR="00B85712" w:rsidRPr="00B85712">
        <w:rPr>
          <w:lang w:val="en-GB"/>
        </w:rPr>
        <w:t>。</w:t>
      </w:r>
    </w:p>
    <w:p w14:paraId="1AB77196" w14:textId="43392FAF" w:rsidR="00B85712" w:rsidRPr="00534AD6" w:rsidRDefault="008D25D7" w:rsidP="00B85712">
      <w:pPr>
        <w:pStyle w:val="SingleTxtGC"/>
        <w:rPr>
          <w:rFonts w:eastAsia="黑体"/>
          <w:lang w:val="en-GB"/>
        </w:rPr>
      </w:pPr>
      <w:r w:rsidRPr="00534AD6">
        <w:rPr>
          <w:rFonts w:eastAsia="黑体"/>
          <w:lang w:val="en-GB"/>
        </w:rPr>
        <w:t>24</w:t>
      </w:r>
      <w:r w:rsidR="00B85712" w:rsidRPr="00534AD6">
        <w:rPr>
          <w:rFonts w:eastAsia="黑体"/>
          <w:lang w:val="en-GB"/>
        </w:rPr>
        <w:t>.</w:t>
      </w:r>
      <w:r w:rsidR="00B85712" w:rsidRPr="00534AD6">
        <w:rPr>
          <w:rFonts w:eastAsia="黑体"/>
          <w:lang w:val="en-GB"/>
        </w:rPr>
        <w:tab/>
      </w:r>
      <w:r w:rsidR="00B85712" w:rsidRPr="00534AD6">
        <w:rPr>
          <w:rFonts w:eastAsia="黑体" w:hint="eastAsia"/>
          <w:lang w:val="en-GB"/>
        </w:rPr>
        <w:t>缔约国应采取更多措施，打击一切形式的暴力侵害妇女行为，包括家庭暴力，特别是那些涉及国家当局和其他实体作为或不作为的案件，需要缔约国根据《公约》承担国际责任。委员会尤其建议缔约国</w:t>
      </w:r>
      <w:r w:rsidR="00B85712" w:rsidRPr="00534AD6">
        <w:rPr>
          <w:rFonts w:eastAsia="黑体"/>
          <w:lang w:val="en-GB"/>
        </w:rPr>
        <w:t>：</w:t>
      </w:r>
    </w:p>
    <w:p w14:paraId="0A8D3C05" w14:textId="3192AC81" w:rsidR="00B85712" w:rsidRPr="00534AD6" w:rsidRDefault="00B85712" w:rsidP="00B85712">
      <w:pPr>
        <w:pStyle w:val="SingleTxtGC"/>
        <w:rPr>
          <w:rFonts w:eastAsia="黑体"/>
          <w:lang w:val="en-GB"/>
        </w:rPr>
      </w:pPr>
      <w:r w:rsidRPr="00534AD6">
        <w:rPr>
          <w:rFonts w:eastAsia="黑体"/>
          <w:lang w:val="en-GB"/>
        </w:rPr>
        <w:tab/>
        <w:t>(</w:t>
      </w:r>
      <w:r w:rsidR="008D25D7" w:rsidRPr="00534AD6">
        <w:rPr>
          <w:rFonts w:eastAsia="黑体"/>
          <w:lang w:val="en-GB"/>
        </w:rPr>
        <w:t>a</w:t>
      </w:r>
      <w:r w:rsidRPr="00534AD6">
        <w:rPr>
          <w:rFonts w:eastAsia="黑体"/>
          <w:lang w:val="en-GB"/>
        </w:rPr>
        <w:t>)</w:t>
      </w:r>
      <w:r w:rsidRPr="00534AD6">
        <w:rPr>
          <w:rFonts w:eastAsia="黑体"/>
          <w:lang w:val="en-GB"/>
        </w:rPr>
        <w:tab/>
      </w:r>
      <w:r w:rsidRPr="00534AD6">
        <w:rPr>
          <w:rFonts w:eastAsia="黑体"/>
          <w:lang w:val="en-GB"/>
        </w:rPr>
        <w:t>在</w:t>
      </w:r>
      <w:r w:rsidRPr="00534AD6">
        <w:rPr>
          <w:rFonts w:eastAsia="黑体" w:hint="eastAsia"/>
          <w:lang w:val="en-GB"/>
        </w:rPr>
        <w:t>《刑法》中将包括性暴力和婚内强奸</w:t>
      </w:r>
      <w:r w:rsidRPr="00534AD6">
        <w:rPr>
          <w:rFonts w:eastAsia="黑体"/>
          <w:lang w:val="en-GB"/>
        </w:rPr>
        <w:t>在内</w:t>
      </w:r>
      <w:r w:rsidRPr="00534AD6">
        <w:rPr>
          <w:rFonts w:eastAsia="黑体" w:hint="eastAsia"/>
          <w:lang w:val="en-GB"/>
        </w:rPr>
        <w:t>的家庭暴力界定为一项具体</w:t>
      </w:r>
      <w:r w:rsidRPr="00534AD6">
        <w:rPr>
          <w:rFonts w:eastAsia="黑体"/>
          <w:lang w:val="en-GB"/>
        </w:rPr>
        <w:t>的</w:t>
      </w:r>
      <w:r w:rsidRPr="00534AD6">
        <w:rPr>
          <w:rFonts w:eastAsia="黑体" w:hint="eastAsia"/>
          <w:lang w:val="en-GB"/>
        </w:rPr>
        <w:t>刑事</w:t>
      </w:r>
      <w:r w:rsidRPr="00534AD6">
        <w:rPr>
          <w:rFonts w:eastAsia="黑体"/>
          <w:lang w:val="en-GB"/>
        </w:rPr>
        <w:t>罪行</w:t>
      </w:r>
      <w:r w:rsidRPr="00534AD6">
        <w:rPr>
          <w:rFonts w:eastAsia="黑体" w:hint="eastAsia"/>
          <w:lang w:val="en-GB"/>
        </w:rPr>
        <w:t>，并给予适当的制裁</w:t>
      </w:r>
      <w:r w:rsidRPr="00534AD6">
        <w:rPr>
          <w:rFonts w:eastAsia="黑体"/>
          <w:lang w:val="en-GB"/>
        </w:rPr>
        <w:t>；</w:t>
      </w:r>
    </w:p>
    <w:p w14:paraId="67444BF4" w14:textId="03594382" w:rsidR="00B85712" w:rsidRPr="00534AD6" w:rsidRDefault="00B85712" w:rsidP="00B85712">
      <w:pPr>
        <w:pStyle w:val="SingleTxtGC"/>
        <w:rPr>
          <w:rFonts w:eastAsia="黑体"/>
          <w:lang w:val="en-GB"/>
        </w:rPr>
      </w:pPr>
      <w:r w:rsidRPr="00534AD6">
        <w:rPr>
          <w:rFonts w:eastAsia="黑体"/>
          <w:lang w:val="en-GB"/>
        </w:rPr>
        <w:tab/>
        <w:t>(</w:t>
      </w:r>
      <w:r w:rsidR="008D25D7" w:rsidRPr="00534AD6">
        <w:rPr>
          <w:rFonts w:eastAsia="黑体"/>
          <w:lang w:val="en-GB"/>
        </w:rPr>
        <w:t>b</w:t>
      </w:r>
      <w:r w:rsidRPr="00534AD6">
        <w:rPr>
          <w:rFonts w:eastAsia="黑体"/>
          <w:lang w:val="en-GB"/>
        </w:rPr>
        <w:t>)</w:t>
      </w:r>
      <w:r w:rsidRPr="00534AD6">
        <w:rPr>
          <w:rFonts w:eastAsia="黑体"/>
          <w:lang w:val="en-GB"/>
        </w:rPr>
        <w:tab/>
      </w:r>
      <w:r w:rsidRPr="00534AD6">
        <w:rPr>
          <w:rFonts w:eastAsia="黑体" w:hint="eastAsia"/>
          <w:lang w:val="en-GB"/>
        </w:rPr>
        <w:t>确保警方对所有家庭暴力指控，包括性暴力和暴力侵害儿童行为进行登记，对所有家庭暴力指控进行</w:t>
      </w:r>
      <w:r w:rsidRPr="00534AD6">
        <w:rPr>
          <w:rFonts w:eastAsia="黑体"/>
          <w:lang w:val="en-GB"/>
        </w:rPr>
        <w:t>迅速</w:t>
      </w:r>
      <w:r w:rsidRPr="00534AD6">
        <w:rPr>
          <w:rFonts w:eastAsia="黑体" w:hint="eastAsia"/>
          <w:lang w:val="en-GB"/>
        </w:rPr>
        <w:t>、公正和有效的调查，并对被控施害者进行起诉，如被定罪，给予适当惩处</w:t>
      </w:r>
      <w:r w:rsidRPr="00534AD6">
        <w:rPr>
          <w:rFonts w:eastAsia="黑体"/>
          <w:lang w:val="en-GB"/>
        </w:rPr>
        <w:t>；</w:t>
      </w:r>
    </w:p>
    <w:p w14:paraId="4222BC10" w14:textId="780A0AF4" w:rsidR="00B85712" w:rsidRPr="000D0F5A" w:rsidRDefault="00B85712" w:rsidP="00B85712">
      <w:pPr>
        <w:pStyle w:val="SingleTxtGC"/>
        <w:rPr>
          <w:rFonts w:eastAsia="黑体"/>
          <w:lang w:val="en-GB"/>
        </w:rPr>
      </w:pPr>
      <w:r w:rsidRPr="000D0F5A">
        <w:rPr>
          <w:rFonts w:eastAsia="黑体"/>
          <w:lang w:val="en-GB"/>
        </w:rPr>
        <w:lastRenderedPageBreak/>
        <w:tab/>
        <w:t>(</w:t>
      </w:r>
      <w:r w:rsidR="008D25D7" w:rsidRPr="000D0F5A">
        <w:rPr>
          <w:rFonts w:eastAsia="黑体"/>
          <w:lang w:val="en-GB"/>
        </w:rPr>
        <w:t>c</w:t>
      </w:r>
      <w:r w:rsidRPr="000D0F5A">
        <w:rPr>
          <w:rFonts w:eastAsia="黑体"/>
          <w:lang w:val="en-GB"/>
        </w:rPr>
        <w:t>)</w:t>
      </w:r>
      <w:r w:rsidRPr="000D0F5A">
        <w:rPr>
          <w:rFonts w:eastAsia="黑体"/>
          <w:lang w:val="en-GB"/>
        </w:rPr>
        <w:tab/>
      </w:r>
      <w:r w:rsidRPr="000D0F5A">
        <w:rPr>
          <w:rFonts w:eastAsia="黑体" w:hint="eastAsia"/>
          <w:lang w:val="en-GB"/>
        </w:rPr>
        <w:t>确保家庭暴力受害者得到保护，并获得医疗和法律服务，包括咨询、安全和资金充足的庇护所，以及包括康复在内的补救</w:t>
      </w:r>
      <w:r w:rsidRPr="000D0F5A">
        <w:rPr>
          <w:rFonts w:eastAsia="黑体"/>
          <w:lang w:val="en-GB"/>
        </w:rPr>
        <w:t>措施；</w:t>
      </w:r>
    </w:p>
    <w:p w14:paraId="49958548" w14:textId="127F7E10" w:rsidR="00B85712" w:rsidRPr="000D0F5A" w:rsidRDefault="00B85712" w:rsidP="00B85712">
      <w:pPr>
        <w:pStyle w:val="SingleTxtGC"/>
        <w:rPr>
          <w:rFonts w:eastAsia="黑体"/>
          <w:lang w:val="en-GB"/>
        </w:rPr>
      </w:pPr>
      <w:r w:rsidRPr="000D0F5A">
        <w:rPr>
          <w:rFonts w:eastAsia="黑体"/>
          <w:lang w:val="en-GB"/>
        </w:rPr>
        <w:tab/>
        <w:t>(</w:t>
      </w:r>
      <w:r w:rsidR="008D25D7" w:rsidRPr="000D0F5A">
        <w:rPr>
          <w:rFonts w:eastAsia="黑体"/>
          <w:lang w:val="en-GB"/>
        </w:rPr>
        <w:t>d</w:t>
      </w:r>
      <w:r w:rsidRPr="000D0F5A">
        <w:rPr>
          <w:rFonts w:eastAsia="黑体"/>
          <w:lang w:val="en-GB"/>
        </w:rPr>
        <w:t>)</w:t>
      </w:r>
      <w:r w:rsidRPr="000D0F5A">
        <w:rPr>
          <w:rFonts w:eastAsia="黑体"/>
          <w:lang w:val="en-GB"/>
        </w:rPr>
        <w:tab/>
      </w:r>
      <w:r w:rsidRPr="000D0F5A">
        <w:rPr>
          <w:rFonts w:eastAsia="黑体" w:hint="eastAsia"/>
          <w:lang w:val="en-GB"/>
        </w:rPr>
        <w:t>改进数据收集工作，按年龄、性别和犯罪类型分列，说明对家庭暴力行为</w:t>
      </w:r>
      <w:r w:rsidRPr="000D0F5A">
        <w:rPr>
          <w:rFonts w:eastAsia="黑体"/>
          <w:lang w:val="en-GB"/>
        </w:rPr>
        <w:t>进行投诉</w:t>
      </w:r>
      <w:r w:rsidRPr="000D0F5A">
        <w:rPr>
          <w:rFonts w:eastAsia="黑体" w:hint="eastAsia"/>
          <w:lang w:val="en-GB"/>
        </w:rPr>
        <w:t>、调查、定罪和判刑的数量</w:t>
      </w:r>
      <w:r w:rsidRPr="000D0F5A">
        <w:rPr>
          <w:rFonts w:eastAsia="黑体"/>
          <w:lang w:val="en-GB"/>
        </w:rPr>
        <w:t>，</w:t>
      </w:r>
      <w:r w:rsidRPr="000D0F5A">
        <w:rPr>
          <w:rFonts w:eastAsia="黑体" w:hint="eastAsia"/>
          <w:lang w:val="en-GB"/>
        </w:rPr>
        <w:t>以及保护措施，包括为受害者提供的庇护所、法律和医疗服务及补救</w:t>
      </w:r>
      <w:r w:rsidRPr="000D0F5A">
        <w:rPr>
          <w:rFonts w:eastAsia="黑体"/>
          <w:lang w:val="en-GB"/>
        </w:rPr>
        <w:t>。</w:t>
      </w:r>
    </w:p>
    <w:p w14:paraId="08270256" w14:textId="77777777" w:rsidR="00B85712" w:rsidRPr="00B85712" w:rsidRDefault="00B85712" w:rsidP="008D25D7">
      <w:pPr>
        <w:pStyle w:val="H23GC"/>
        <w:rPr>
          <w:b/>
          <w:lang w:val="en-GB"/>
        </w:rPr>
      </w:pPr>
      <w:r w:rsidRPr="00B85712">
        <w:rPr>
          <w:b/>
          <w:lang w:val="en-GB"/>
        </w:rPr>
        <w:tab/>
      </w:r>
      <w:r w:rsidRPr="00B85712">
        <w:rPr>
          <w:b/>
          <w:lang w:val="en-GB"/>
        </w:rPr>
        <w:tab/>
      </w:r>
      <w:r w:rsidRPr="00B85712">
        <w:rPr>
          <w:lang w:val="en-GB"/>
        </w:rPr>
        <w:t>贩运</w:t>
      </w:r>
      <w:r w:rsidRPr="00B85712">
        <w:rPr>
          <w:rFonts w:hint="eastAsia"/>
          <w:lang w:val="en-GB"/>
        </w:rPr>
        <w:t>人口</w:t>
      </w:r>
    </w:p>
    <w:p w14:paraId="5B91554A" w14:textId="4B1D0A9F" w:rsidR="00B85712" w:rsidRPr="00B85712" w:rsidRDefault="008D25D7" w:rsidP="00B85712">
      <w:pPr>
        <w:pStyle w:val="SingleTxtGC"/>
        <w:rPr>
          <w:lang w:val="en-GB"/>
        </w:rPr>
      </w:pPr>
      <w:r>
        <w:rPr>
          <w:lang w:val="en-GB"/>
        </w:rPr>
        <w:t>25</w:t>
      </w:r>
      <w:r w:rsidR="00B85712" w:rsidRPr="00B85712">
        <w:rPr>
          <w:lang w:val="en-GB"/>
        </w:rPr>
        <w:t>.</w:t>
      </w:r>
      <w:r w:rsidR="00B85712" w:rsidRPr="00B85712">
        <w:rPr>
          <w:lang w:val="en-GB"/>
        </w:rPr>
        <w:tab/>
      </w:r>
      <w:r w:rsidR="00B85712" w:rsidRPr="00B85712">
        <w:rPr>
          <w:rFonts w:hint="eastAsia"/>
          <w:lang w:val="en-GB"/>
        </w:rPr>
        <w:t>委员会重视缔约国为打击贩运人口所作的努力，包括修订《刑法》，扩大贩运人口的刑事责任；为相关公职人员提供广泛的培训活动；以及《</w:t>
      </w:r>
      <w:r>
        <w:rPr>
          <w:lang w:val="en-GB"/>
        </w:rPr>
        <w:t>2</w:t>
      </w:r>
      <w:r w:rsidR="00B85712" w:rsidRPr="00B85712">
        <w:rPr>
          <w:lang w:val="en-GB"/>
        </w:rPr>
        <w:t>0</w:t>
      </w:r>
      <w:r>
        <w:rPr>
          <w:lang w:val="en-GB"/>
        </w:rPr>
        <w:t>2</w:t>
      </w:r>
      <w:r w:rsidR="00B85712" w:rsidRPr="00B85712">
        <w:rPr>
          <w:lang w:val="en-GB"/>
        </w:rPr>
        <w:t>0</w:t>
      </w:r>
      <w:r w:rsidR="000D0F5A">
        <w:rPr>
          <w:lang w:val="en-GB"/>
        </w:rPr>
        <w:t>-</w:t>
      </w:r>
      <w:r>
        <w:rPr>
          <w:lang w:val="en-GB"/>
        </w:rPr>
        <w:t>2</w:t>
      </w:r>
      <w:r w:rsidR="00B85712" w:rsidRPr="00B85712">
        <w:rPr>
          <w:lang w:val="en-GB"/>
        </w:rPr>
        <w:t>0</w:t>
      </w:r>
      <w:r>
        <w:rPr>
          <w:lang w:val="en-GB"/>
        </w:rPr>
        <w:t>22</w:t>
      </w:r>
      <w:r w:rsidR="00B85712" w:rsidRPr="00B85712">
        <w:rPr>
          <w:rFonts w:hint="eastAsia"/>
          <w:lang w:val="en-GB"/>
        </w:rPr>
        <w:t>年打击贩运人口机构间行动计划》。然而，委员会感到遗憾的是，没有收到充分资料说明调查的案件数量和对贩运人口</w:t>
      </w:r>
      <w:r w:rsidR="00B85712" w:rsidRPr="00B85712">
        <w:rPr>
          <w:lang w:val="en-GB"/>
        </w:rPr>
        <w:t>行为</w:t>
      </w:r>
      <w:r w:rsidR="00B85712" w:rsidRPr="00B85712">
        <w:rPr>
          <w:rFonts w:hint="eastAsia"/>
          <w:lang w:val="en-GB"/>
        </w:rPr>
        <w:t>的制裁，以及向受害者提供保护和支持的具体措施</w:t>
      </w:r>
      <w:r w:rsidR="00B85712" w:rsidRPr="00B85712">
        <w:rPr>
          <w:lang w:val="en-GB"/>
        </w:rPr>
        <w:t>(</w:t>
      </w:r>
      <w:r w:rsidR="00B85712" w:rsidRPr="00B85712">
        <w:rPr>
          <w:rFonts w:hint="eastAsia"/>
          <w:lang w:val="en-GB"/>
        </w:rPr>
        <w:t>第</w:t>
      </w:r>
      <w:r>
        <w:rPr>
          <w:lang w:val="en-GB"/>
        </w:rPr>
        <w:t>2</w:t>
      </w:r>
      <w:r w:rsidR="00B85712" w:rsidRPr="00B85712">
        <w:rPr>
          <w:rFonts w:hint="eastAsia"/>
          <w:lang w:val="en-GB"/>
        </w:rPr>
        <w:t>和第</w:t>
      </w:r>
      <w:r>
        <w:rPr>
          <w:lang w:val="en-GB"/>
        </w:rPr>
        <w:t>16</w:t>
      </w:r>
      <w:r w:rsidR="00B85712" w:rsidRPr="00B85712">
        <w:rPr>
          <w:rFonts w:hint="eastAsia"/>
          <w:lang w:val="en-GB"/>
        </w:rPr>
        <w:t>条</w:t>
      </w:r>
      <w:r w:rsidR="00B85712" w:rsidRPr="00B85712">
        <w:rPr>
          <w:lang w:val="en-GB"/>
        </w:rPr>
        <w:t>)</w:t>
      </w:r>
      <w:r w:rsidR="00B85712" w:rsidRPr="00B85712">
        <w:rPr>
          <w:rFonts w:hint="eastAsia"/>
          <w:lang w:val="en-GB"/>
        </w:rPr>
        <w:t>。</w:t>
      </w:r>
    </w:p>
    <w:p w14:paraId="7181CCA0" w14:textId="533C295A" w:rsidR="00B85712" w:rsidRPr="000D0F5A" w:rsidRDefault="008D25D7" w:rsidP="00B85712">
      <w:pPr>
        <w:pStyle w:val="SingleTxtGC"/>
        <w:rPr>
          <w:rFonts w:eastAsia="黑体"/>
          <w:lang w:val="en-GB"/>
        </w:rPr>
      </w:pPr>
      <w:r w:rsidRPr="000D0F5A">
        <w:rPr>
          <w:rFonts w:eastAsia="黑体"/>
          <w:lang w:val="en-GB"/>
        </w:rPr>
        <w:t>26</w:t>
      </w:r>
      <w:r w:rsidR="00B85712" w:rsidRPr="000D0F5A">
        <w:rPr>
          <w:rFonts w:eastAsia="黑体"/>
          <w:lang w:val="en-GB"/>
        </w:rPr>
        <w:t>.</w:t>
      </w:r>
      <w:r w:rsidR="00B85712" w:rsidRPr="000D0F5A">
        <w:rPr>
          <w:rFonts w:eastAsia="黑体"/>
          <w:lang w:val="en-GB"/>
        </w:rPr>
        <w:tab/>
      </w:r>
      <w:r w:rsidR="00B85712" w:rsidRPr="000D0F5A">
        <w:rPr>
          <w:rFonts w:eastAsia="黑体" w:hint="eastAsia"/>
          <w:lang w:val="en-GB"/>
        </w:rPr>
        <w:t>缔约国应</w:t>
      </w:r>
      <w:r w:rsidR="00B85712" w:rsidRPr="000D0F5A">
        <w:rPr>
          <w:rFonts w:eastAsia="黑体"/>
          <w:lang w:val="en-GB"/>
        </w:rPr>
        <w:t>：</w:t>
      </w:r>
    </w:p>
    <w:p w14:paraId="1B9400AD" w14:textId="4013E941" w:rsidR="00B85712" w:rsidRPr="000D0F5A" w:rsidRDefault="00B85712" w:rsidP="00B85712">
      <w:pPr>
        <w:pStyle w:val="SingleTxtGC"/>
        <w:rPr>
          <w:rFonts w:eastAsia="黑体"/>
          <w:lang w:val="en-GB"/>
        </w:rPr>
      </w:pPr>
      <w:r w:rsidRPr="000D0F5A">
        <w:rPr>
          <w:rFonts w:eastAsia="黑体"/>
          <w:lang w:val="en-GB"/>
        </w:rPr>
        <w:tab/>
        <w:t>(</w:t>
      </w:r>
      <w:r w:rsidR="008D25D7" w:rsidRPr="000D0F5A">
        <w:rPr>
          <w:rFonts w:eastAsia="黑体"/>
          <w:lang w:val="en-GB"/>
        </w:rPr>
        <w:t>a</w:t>
      </w:r>
      <w:r w:rsidRPr="000D0F5A">
        <w:rPr>
          <w:rFonts w:eastAsia="黑体"/>
          <w:lang w:val="en-GB"/>
        </w:rPr>
        <w:t>)</w:t>
      </w:r>
      <w:r w:rsidRPr="000D0F5A">
        <w:rPr>
          <w:rFonts w:eastAsia="黑体"/>
          <w:lang w:val="en-GB"/>
        </w:rPr>
        <w:tab/>
      </w:r>
      <w:r w:rsidRPr="000D0F5A">
        <w:rPr>
          <w:rFonts w:eastAsia="黑体" w:hint="eastAsia"/>
          <w:lang w:val="en-GB"/>
        </w:rPr>
        <w:t>继续采取措施防止和消除贩运人口行为，包括向公职人员提供关于识别受害者以及调查、起诉和制裁犯罪者的专门培训</w:t>
      </w:r>
      <w:r w:rsidRPr="000D0F5A">
        <w:rPr>
          <w:rFonts w:eastAsia="黑体"/>
          <w:lang w:val="en-GB"/>
        </w:rPr>
        <w:t>；</w:t>
      </w:r>
    </w:p>
    <w:p w14:paraId="17EAABB7" w14:textId="00D05B9D" w:rsidR="00B85712" w:rsidRPr="000D0F5A" w:rsidRDefault="00B85712" w:rsidP="00B85712">
      <w:pPr>
        <w:pStyle w:val="SingleTxtGC"/>
        <w:rPr>
          <w:rFonts w:eastAsia="黑体"/>
          <w:lang w:val="en-GB"/>
        </w:rPr>
      </w:pPr>
      <w:r w:rsidRPr="000D0F5A">
        <w:rPr>
          <w:rFonts w:eastAsia="黑体"/>
          <w:lang w:val="en-GB"/>
        </w:rPr>
        <w:tab/>
        <w:t>(</w:t>
      </w:r>
      <w:r w:rsidR="008D25D7" w:rsidRPr="000D0F5A">
        <w:rPr>
          <w:rFonts w:eastAsia="黑体"/>
          <w:lang w:val="en-GB"/>
        </w:rPr>
        <w:t>b</w:t>
      </w:r>
      <w:r w:rsidRPr="000D0F5A">
        <w:rPr>
          <w:rFonts w:eastAsia="黑体"/>
          <w:lang w:val="en-GB"/>
        </w:rPr>
        <w:t>)</w:t>
      </w:r>
      <w:r w:rsidRPr="000D0F5A">
        <w:rPr>
          <w:rFonts w:eastAsia="黑体"/>
          <w:lang w:val="en-GB"/>
        </w:rPr>
        <w:tab/>
      </w:r>
      <w:r w:rsidRPr="000D0F5A">
        <w:rPr>
          <w:rFonts w:eastAsia="黑体" w:hint="eastAsia"/>
          <w:lang w:val="en-GB"/>
        </w:rPr>
        <w:t>迅速、有效和公正地调查贩运人口的罪行和相关做法，起诉并按照罪行的严重程度惩处犯罪者</w:t>
      </w:r>
      <w:r w:rsidRPr="000D0F5A">
        <w:rPr>
          <w:rFonts w:eastAsia="黑体"/>
          <w:lang w:val="en-GB"/>
        </w:rPr>
        <w:t>；</w:t>
      </w:r>
    </w:p>
    <w:p w14:paraId="20CA4E2B" w14:textId="7309A5DF" w:rsidR="00B85712" w:rsidRPr="000D0F5A" w:rsidRDefault="00B85712" w:rsidP="00B85712">
      <w:pPr>
        <w:pStyle w:val="SingleTxtGC"/>
        <w:rPr>
          <w:rFonts w:eastAsia="黑体"/>
          <w:lang w:val="en-GB"/>
        </w:rPr>
      </w:pPr>
      <w:r w:rsidRPr="000D0F5A">
        <w:rPr>
          <w:rFonts w:eastAsia="黑体"/>
          <w:lang w:val="en-GB"/>
        </w:rPr>
        <w:tab/>
        <w:t>(</w:t>
      </w:r>
      <w:r w:rsidR="008D25D7" w:rsidRPr="000D0F5A">
        <w:rPr>
          <w:rFonts w:eastAsia="黑体"/>
          <w:lang w:val="en-GB"/>
        </w:rPr>
        <w:t>c</w:t>
      </w:r>
      <w:r w:rsidRPr="000D0F5A">
        <w:rPr>
          <w:rFonts w:eastAsia="黑体"/>
          <w:lang w:val="en-GB"/>
        </w:rPr>
        <w:t>)</w:t>
      </w:r>
      <w:r w:rsidRPr="000D0F5A">
        <w:rPr>
          <w:rFonts w:eastAsia="黑体"/>
          <w:lang w:val="en-GB"/>
        </w:rPr>
        <w:tab/>
      </w:r>
      <w:r w:rsidRPr="000D0F5A">
        <w:rPr>
          <w:rFonts w:eastAsia="黑体" w:hint="eastAsia"/>
          <w:lang w:val="en-GB"/>
        </w:rPr>
        <w:t>确保对贩运受害者的保护</w:t>
      </w:r>
      <w:r w:rsidRPr="000D0F5A">
        <w:rPr>
          <w:rFonts w:eastAsia="黑体"/>
          <w:lang w:val="en-GB"/>
        </w:rPr>
        <w:t>并提供</w:t>
      </w:r>
      <w:r w:rsidRPr="000D0F5A">
        <w:rPr>
          <w:rFonts w:eastAsia="黑体" w:hint="eastAsia"/>
          <w:lang w:val="en-GB"/>
        </w:rPr>
        <w:t>补救，包括法律、医疗和心理援助及康复，以及提供适当的庇护所</w:t>
      </w:r>
      <w:r w:rsidRPr="000D0F5A">
        <w:rPr>
          <w:rFonts w:eastAsia="黑体"/>
          <w:lang w:val="en-GB"/>
        </w:rPr>
        <w:t>，</w:t>
      </w:r>
      <w:r w:rsidRPr="000D0F5A">
        <w:rPr>
          <w:rFonts w:eastAsia="黑体" w:hint="eastAsia"/>
          <w:lang w:val="en-GB"/>
        </w:rPr>
        <w:t>协助向警方报告贩运事件</w:t>
      </w:r>
      <w:r w:rsidRPr="000D0F5A">
        <w:rPr>
          <w:rFonts w:eastAsia="黑体"/>
          <w:lang w:val="en-GB"/>
        </w:rPr>
        <w:t>；</w:t>
      </w:r>
    </w:p>
    <w:p w14:paraId="0C25946D" w14:textId="23DE380D" w:rsidR="00B85712" w:rsidRPr="000D0F5A" w:rsidRDefault="00B85712" w:rsidP="00B85712">
      <w:pPr>
        <w:pStyle w:val="SingleTxtGC"/>
        <w:rPr>
          <w:rFonts w:eastAsia="黑体"/>
          <w:lang w:val="en-GB"/>
        </w:rPr>
      </w:pPr>
      <w:r w:rsidRPr="000D0F5A">
        <w:rPr>
          <w:rFonts w:eastAsia="黑体"/>
          <w:lang w:val="en-GB"/>
        </w:rPr>
        <w:tab/>
        <w:t>(</w:t>
      </w:r>
      <w:r w:rsidR="008D25D7" w:rsidRPr="000D0F5A">
        <w:rPr>
          <w:rFonts w:eastAsia="黑体"/>
          <w:lang w:val="en-GB"/>
        </w:rPr>
        <w:t>d</w:t>
      </w:r>
      <w:r w:rsidRPr="000D0F5A">
        <w:rPr>
          <w:rFonts w:eastAsia="黑体"/>
          <w:lang w:val="en-GB"/>
        </w:rPr>
        <w:t>)</w:t>
      </w:r>
      <w:r w:rsidRPr="000D0F5A">
        <w:rPr>
          <w:rFonts w:eastAsia="黑体"/>
          <w:lang w:val="en-GB"/>
        </w:rPr>
        <w:tab/>
      </w:r>
      <w:r w:rsidRPr="000D0F5A">
        <w:rPr>
          <w:rFonts w:eastAsia="黑体" w:hint="eastAsia"/>
          <w:lang w:val="en-GB"/>
        </w:rPr>
        <w:t>向委员会提供全面的分类数据，说明对贩运人口的犯罪者进行调查和判刑的数量，以及向受害者提供保护措施和补救的情况。</w:t>
      </w:r>
    </w:p>
    <w:p w14:paraId="18BBD40B" w14:textId="77777777" w:rsidR="00B85712" w:rsidRPr="00B85712" w:rsidRDefault="00B85712" w:rsidP="008D25D7">
      <w:pPr>
        <w:pStyle w:val="H23GC"/>
        <w:rPr>
          <w:b/>
          <w:lang w:val="en-GB"/>
        </w:rPr>
      </w:pPr>
      <w:r w:rsidRPr="00B85712">
        <w:rPr>
          <w:b/>
          <w:lang w:val="en-GB"/>
        </w:rPr>
        <w:tab/>
      </w:r>
      <w:r w:rsidRPr="00B85712">
        <w:rPr>
          <w:lang w:val="en-GB"/>
        </w:rPr>
        <w:tab/>
      </w:r>
      <w:r w:rsidRPr="00B85712">
        <w:rPr>
          <w:lang w:val="en-GB"/>
        </w:rPr>
        <w:t>数据收集</w:t>
      </w:r>
    </w:p>
    <w:p w14:paraId="78C2778B" w14:textId="791EAF81" w:rsidR="00B85712" w:rsidRPr="00B85712" w:rsidRDefault="008D25D7" w:rsidP="00B85712">
      <w:pPr>
        <w:pStyle w:val="SingleTxtGC"/>
        <w:rPr>
          <w:lang w:val="en-GB"/>
        </w:rPr>
      </w:pPr>
      <w:r>
        <w:rPr>
          <w:lang w:val="en-GB"/>
        </w:rPr>
        <w:t>27</w:t>
      </w:r>
      <w:r w:rsidR="00B85712" w:rsidRPr="00B85712">
        <w:rPr>
          <w:lang w:val="en-GB"/>
        </w:rPr>
        <w:t>.</w:t>
      </w:r>
      <w:r w:rsidR="00B85712" w:rsidRPr="00B85712">
        <w:rPr>
          <w:lang w:val="en-GB"/>
        </w:rPr>
        <w:tab/>
      </w:r>
      <w:r w:rsidR="00B85712" w:rsidRPr="00B85712">
        <w:rPr>
          <w:rFonts w:hint="eastAsia"/>
          <w:lang w:val="en-GB"/>
        </w:rPr>
        <w:t>委员会感到遗憾的是，</w:t>
      </w:r>
      <w:r w:rsidR="00B85712" w:rsidRPr="00B85712">
        <w:rPr>
          <w:lang w:val="en-GB"/>
        </w:rPr>
        <w:t>缺乏</w:t>
      </w:r>
      <w:r w:rsidR="00B85712" w:rsidRPr="00B85712">
        <w:rPr>
          <w:rFonts w:hint="eastAsia"/>
          <w:lang w:val="en-GB"/>
        </w:rPr>
        <w:t>按年龄、性别、族裔或民族血统和犯罪类型分列的综合统计数据，说明对执法人员和监狱工作人员实施的酷刑和虐待案件</w:t>
      </w:r>
      <w:r w:rsidR="00B85712" w:rsidRPr="00B85712">
        <w:rPr>
          <w:lang w:val="en-GB"/>
        </w:rPr>
        <w:t>进行投诉</w:t>
      </w:r>
      <w:r w:rsidR="00B85712" w:rsidRPr="00B85712">
        <w:rPr>
          <w:rFonts w:hint="eastAsia"/>
          <w:lang w:val="en-GB"/>
        </w:rPr>
        <w:t>、调查、起诉和定罪</w:t>
      </w:r>
      <w:r w:rsidR="00B85712" w:rsidRPr="00B85712">
        <w:rPr>
          <w:lang w:val="en-GB"/>
        </w:rPr>
        <w:t>的</w:t>
      </w:r>
      <w:r w:rsidR="00B85712" w:rsidRPr="00B85712">
        <w:rPr>
          <w:rFonts w:hint="eastAsia"/>
          <w:lang w:val="en-GB"/>
        </w:rPr>
        <w:t>情况，贩运和家庭暴力及性暴力的情况，以及补救手段，包括向受害者提供的赔偿和康复服务</w:t>
      </w:r>
      <w:r w:rsidR="00B85712" w:rsidRPr="00B85712">
        <w:rPr>
          <w:lang w:val="en-GB"/>
        </w:rPr>
        <w:t>(</w:t>
      </w:r>
      <w:r w:rsidR="00B85712" w:rsidRPr="00B85712">
        <w:rPr>
          <w:rFonts w:hint="eastAsia"/>
          <w:lang w:val="en-GB"/>
        </w:rPr>
        <w:t>第</w:t>
      </w:r>
      <w:r>
        <w:rPr>
          <w:lang w:val="en-GB"/>
        </w:rPr>
        <w:t>2</w:t>
      </w:r>
      <w:r w:rsidR="00B85712" w:rsidRPr="00B85712">
        <w:rPr>
          <w:rFonts w:hint="eastAsia"/>
          <w:lang w:val="en-GB"/>
        </w:rPr>
        <w:t>、</w:t>
      </w:r>
      <w:r w:rsidR="00B85712" w:rsidRPr="00B85712">
        <w:rPr>
          <w:lang w:val="en-GB"/>
        </w:rPr>
        <w:t>第</w:t>
      </w:r>
      <w:r>
        <w:rPr>
          <w:lang w:val="en-GB"/>
        </w:rPr>
        <w:t>12</w:t>
      </w:r>
      <w:r w:rsidR="00CB5018">
        <w:rPr>
          <w:lang w:val="en-GB"/>
        </w:rPr>
        <w:t>-</w:t>
      </w:r>
      <w:r>
        <w:rPr>
          <w:lang w:val="en-GB"/>
        </w:rPr>
        <w:t>14</w:t>
      </w:r>
      <w:r w:rsidR="00B85712" w:rsidRPr="00B85712">
        <w:rPr>
          <w:rFonts w:hint="eastAsia"/>
          <w:lang w:val="en-GB"/>
        </w:rPr>
        <w:t>和</w:t>
      </w:r>
      <w:r w:rsidR="00B85712" w:rsidRPr="00B85712">
        <w:rPr>
          <w:lang w:val="en-GB"/>
        </w:rPr>
        <w:t>第</w:t>
      </w:r>
      <w:r>
        <w:rPr>
          <w:lang w:val="en-GB"/>
        </w:rPr>
        <w:t>16</w:t>
      </w:r>
      <w:r w:rsidR="00B85712" w:rsidRPr="00B85712">
        <w:rPr>
          <w:rFonts w:hint="eastAsia"/>
          <w:lang w:val="en-GB"/>
        </w:rPr>
        <w:t>条</w:t>
      </w:r>
      <w:r w:rsidR="00B85712" w:rsidRPr="00B85712">
        <w:rPr>
          <w:lang w:val="en-GB"/>
        </w:rPr>
        <w:t>)</w:t>
      </w:r>
      <w:r w:rsidR="00B85712" w:rsidRPr="00B85712">
        <w:rPr>
          <w:lang w:val="en-GB"/>
        </w:rPr>
        <w:t>。</w:t>
      </w:r>
    </w:p>
    <w:p w14:paraId="57710F9F" w14:textId="56E83A5A" w:rsidR="00B85712" w:rsidRPr="00CB5018" w:rsidRDefault="008D25D7" w:rsidP="00B85712">
      <w:pPr>
        <w:pStyle w:val="SingleTxtGC"/>
        <w:rPr>
          <w:rFonts w:eastAsia="黑体"/>
          <w:b/>
          <w:bCs/>
          <w:lang w:val="en-GB"/>
        </w:rPr>
      </w:pPr>
      <w:r w:rsidRPr="00CB5018">
        <w:rPr>
          <w:rFonts w:eastAsia="黑体"/>
          <w:lang w:val="en-GB"/>
        </w:rPr>
        <w:t>28</w:t>
      </w:r>
      <w:r w:rsidR="00B85712" w:rsidRPr="00CB5018">
        <w:rPr>
          <w:rFonts w:eastAsia="黑体"/>
          <w:lang w:val="en-GB"/>
        </w:rPr>
        <w:t>.</w:t>
      </w:r>
      <w:r w:rsidR="00B85712" w:rsidRPr="00CB5018">
        <w:rPr>
          <w:rFonts w:eastAsia="黑体"/>
          <w:lang w:val="en-GB"/>
        </w:rPr>
        <w:tab/>
      </w:r>
      <w:r w:rsidR="00B85712" w:rsidRPr="00CB5018">
        <w:rPr>
          <w:rFonts w:eastAsia="黑体" w:hint="eastAsia"/>
          <w:lang w:val="en-GB"/>
        </w:rPr>
        <w:t>缔约国应汇编监测国家执行《公约》情况的统计数据，包括按年龄、性别、族裔或民族血统、难民身份和犯罪类型分列的统计数据，说明对酷刑和虐待、贩运和家庭暴力</w:t>
      </w:r>
      <w:r w:rsidR="00B85712" w:rsidRPr="00CB5018">
        <w:rPr>
          <w:rFonts w:eastAsia="黑体"/>
          <w:lang w:val="en-GB"/>
        </w:rPr>
        <w:t>及</w:t>
      </w:r>
      <w:r w:rsidR="00B85712" w:rsidRPr="00CB5018">
        <w:rPr>
          <w:rFonts w:eastAsia="黑体" w:hint="eastAsia"/>
          <w:lang w:val="en-GB"/>
        </w:rPr>
        <w:t>性暴力案件</w:t>
      </w:r>
      <w:r w:rsidR="00B85712" w:rsidRPr="00CB5018">
        <w:rPr>
          <w:rFonts w:eastAsia="黑体"/>
          <w:lang w:val="en-GB"/>
        </w:rPr>
        <w:t>进行</w:t>
      </w:r>
      <w:r w:rsidR="00B85712" w:rsidRPr="00CB5018">
        <w:rPr>
          <w:rFonts w:eastAsia="黑体" w:hint="eastAsia"/>
          <w:lang w:val="en-GB"/>
        </w:rPr>
        <w:t>投诉、调查、起诉和定罪</w:t>
      </w:r>
      <w:r w:rsidR="00B85712" w:rsidRPr="00CB5018">
        <w:rPr>
          <w:rFonts w:eastAsia="黑体"/>
          <w:lang w:val="en-GB"/>
        </w:rPr>
        <w:t>的</w:t>
      </w:r>
      <w:r w:rsidR="00B85712" w:rsidRPr="00CB5018">
        <w:rPr>
          <w:rFonts w:eastAsia="黑体" w:hint="eastAsia"/>
          <w:lang w:val="en-GB"/>
        </w:rPr>
        <w:t>情况，以及向受害者提供的补救手段，包括赔偿和康复</w:t>
      </w:r>
      <w:r w:rsidR="00B85712" w:rsidRPr="00CB5018">
        <w:rPr>
          <w:rFonts w:eastAsia="黑体"/>
          <w:lang w:val="en-GB"/>
        </w:rPr>
        <w:t>。</w:t>
      </w:r>
    </w:p>
    <w:p w14:paraId="277137FB" w14:textId="77777777" w:rsidR="00B85712" w:rsidRPr="00B85712" w:rsidRDefault="00B85712" w:rsidP="008D25D7">
      <w:pPr>
        <w:pStyle w:val="H23GC"/>
        <w:rPr>
          <w:b/>
          <w:lang w:val="en-GB"/>
        </w:rPr>
      </w:pPr>
      <w:r w:rsidRPr="00B85712">
        <w:rPr>
          <w:b/>
          <w:lang w:val="en-GB"/>
        </w:rPr>
        <w:tab/>
      </w:r>
      <w:r w:rsidRPr="00B85712">
        <w:rPr>
          <w:b/>
          <w:lang w:val="en-GB"/>
        </w:rPr>
        <w:tab/>
      </w:r>
      <w:r w:rsidRPr="00B85712">
        <w:rPr>
          <w:lang w:val="en-GB"/>
        </w:rPr>
        <w:t>后续程序</w:t>
      </w:r>
    </w:p>
    <w:p w14:paraId="3D7D5D45" w14:textId="2613836F" w:rsidR="00B85712" w:rsidRPr="00CB5018" w:rsidRDefault="008D25D7" w:rsidP="00B85712">
      <w:pPr>
        <w:pStyle w:val="SingleTxtGC"/>
        <w:rPr>
          <w:rFonts w:eastAsia="黑体"/>
          <w:b/>
          <w:bCs/>
          <w:lang w:val="en-GB"/>
        </w:rPr>
      </w:pPr>
      <w:r w:rsidRPr="00CB5018">
        <w:rPr>
          <w:rFonts w:eastAsia="黑体"/>
          <w:lang w:val="en-GB"/>
        </w:rPr>
        <w:t>29</w:t>
      </w:r>
      <w:r w:rsidR="00B85712" w:rsidRPr="00CB5018">
        <w:rPr>
          <w:rFonts w:eastAsia="黑体"/>
          <w:lang w:val="en-GB"/>
        </w:rPr>
        <w:t>.</w:t>
      </w:r>
      <w:r w:rsidR="00B85712" w:rsidRPr="00CB5018">
        <w:rPr>
          <w:rFonts w:eastAsia="黑体"/>
          <w:lang w:val="en-GB"/>
        </w:rPr>
        <w:tab/>
      </w:r>
      <w:r w:rsidR="00B85712" w:rsidRPr="00CB5018">
        <w:rPr>
          <w:rFonts w:eastAsia="黑体" w:hint="eastAsia"/>
          <w:lang w:val="en-GB"/>
        </w:rPr>
        <w:t>委员会请缔约国在</w:t>
      </w:r>
      <w:r w:rsidRPr="00CB5018">
        <w:rPr>
          <w:rFonts w:eastAsia="黑体"/>
          <w:lang w:val="en-GB"/>
        </w:rPr>
        <w:t>2</w:t>
      </w:r>
      <w:r w:rsidR="00B85712" w:rsidRPr="00CB5018">
        <w:rPr>
          <w:rFonts w:eastAsia="黑体"/>
          <w:lang w:val="en-GB"/>
        </w:rPr>
        <w:t>0</w:t>
      </w:r>
      <w:r w:rsidRPr="00CB5018">
        <w:rPr>
          <w:rFonts w:eastAsia="黑体"/>
          <w:lang w:val="en-GB"/>
        </w:rPr>
        <w:t>22</w:t>
      </w:r>
      <w:r w:rsidR="00B85712" w:rsidRPr="00CB5018">
        <w:rPr>
          <w:rFonts w:eastAsia="黑体"/>
          <w:lang w:val="en-GB"/>
        </w:rPr>
        <w:t>年</w:t>
      </w:r>
      <w:r w:rsidRPr="00CB5018">
        <w:rPr>
          <w:rFonts w:eastAsia="黑体"/>
          <w:lang w:val="en-GB"/>
        </w:rPr>
        <w:t>12</w:t>
      </w:r>
      <w:r w:rsidR="00B85712" w:rsidRPr="00CB5018">
        <w:rPr>
          <w:rFonts w:eastAsia="黑体"/>
          <w:lang w:val="en-GB"/>
        </w:rPr>
        <w:t>月</w:t>
      </w:r>
      <w:r w:rsidRPr="00CB5018">
        <w:rPr>
          <w:rFonts w:eastAsia="黑体"/>
          <w:lang w:val="en-GB"/>
        </w:rPr>
        <w:t>3</w:t>
      </w:r>
      <w:r w:rsidR="00B85712" w:rsidRPr="00CB5018">
        <w:rPr>
          <w:rFonts w:eastAsia="黑体"/>
          <w:lang w:val="en-GB"/>
        </w:rPr>
        <w:t>日之前提供资料，说明就委员会关于以下问题所提建议的后续工作：难民和移民危机；拘留条件；以及迅速、彻底和公正的调查</w:t>
      </w:r>
      <w:r w:rsidR="00B85712" w:rsidRPr="00CB5018">
        <w:rPr>
          <w:rFonts w:eastAsia="黑体"/>
          <w:lang w:val="en-GB"/>
        </w:rPr>
        <w:t>(</w:t>
      </w:r>
      <w:r w:rsidR="00B85712" w:rsidRPr="00CB5018">
        <w:rPr>
          <w:rFonts w:eastAsia="黑体"/>
          <w:lang w:val="en-GB"/>
        </w:rPr>
        <w:t>见上文第</w:t>
      </w:r>
      <w:r w:rsidRPr="00CB5018">
        <w:rPr>
          <w:rFonts w:eastAsia="黑体"/>
          <w:lang w:val="en-GB"/>
        </w:rPr>
        <w:t>12</w:t>
      </w:r>
      <w:r w:rsidR="00B85712" w:rsidRPr="00CB5018">
        <w:rPr>
          <w:rFonts w:eastAsia="黑体"/>
          <w:lang w:val="en-GB"/>
        </w:rPr>
        <w:t>、第</w:t>
      </w:r>
      <w:r w:rsidRPr="00CB5018">
        <w:rPr>
          <w:rFonts w:eastAsia="黑体"/>
          <w:lang w:val="en-GB"/>
        </w:rPr>
        <w:t>16</w:t>
      </w:r>
      <w:r w:rsidR="00B85712" w:rsidRPr="00CB5018">
        <w:rPr>
          <w:rFonts w:eastAsia="黑体"/>
          <w:lang w:val="en-GB"/>
        </w:rPr>
        <w:t>和第</w:t>
      </w:r>
      <w:r w:rsidRPr="00CB5018">
        <w:rPr>
          <w:rFonts w:eastAsia="黑体"/>
          <w:lang w:val="en-GB"/>
        </w:rPr>
        <w:t>18</w:t>
      </w:r>
      <w:r w:rsidR="00B85712" w:rsidRPr="00CB5018">
        <w:rPr>
          <w:rFonts w:eastAsia="黑体" w:hint="eastAsia"/>
          <w:lang w:val="en-GB"/>
        </w:rPr>
        <w:t>段</w:t>
      </w:r>
      <w:r w:rsidR="00B85712" w:rsidRPr="00CB5018">
        <w:rPr>
          <w:rFonts w:eastAsia="黑体"/>
          <w:lang w:val="en-GB"/>
        </w:rPr>
        <w:t>)</w:t>
      </w:r>
      <w:r w:rsidR="00B85712" w:rsidRPr="00CB5018">
        <w:rPr>
          <w:rFonts w:eastAsia="黑体" w:hint="eastAsia"/>
          <w:lang w:val="en-GB"/>
        </w:rPr>
        <w:t>。在这方面，还请缔约国向委员会通报计划在下一报告周期内如何落实结论性意见中其余的部分建议或全部建议。</w:t>
      </w:r>
    </w:p>
    <w:p w14:paraId="0D6FE5AE" w14:textId="77777777" w:rsidR="00B85712" w:rsidRPr="00CB5018" w:rsidRDefault="00B85712" w:rsidP="008D25D7">
      <w:pPr>
        <w:pStyle w:val="H23GC"/>
        <w:rPr>
          <w:b/>
          <w:lang w:val="en-GB"/>
        </w:rPr>
      </w:pPr>
      <w:r w:rsidRPr="00CB5018">
        <w:rPr>
          <w:b/>
          <w:lang w:val="en-GB"/>
        </w:rPr>
        <w:tab/>
      </w:r>
      <w:r w:rsidRPr="00CB5018">
        <w:rPr>
          <w:b/>
          <w:lang w:val="en-GB"/>
        </w:rPr>
        <w:tab/>
      </w:r>
      <w:r w:rsidRPr="00CB5018">
        <w:rPr>
          <w:rFonts w:hint="eastAsia"/>
          <w:lang w:val="en-GB"/>
        </w:rPr>
        <w:t>其他问题</w:t>
      </w:r>
    </w:p>
    <w:p w14:paraId="18CAEDE0" w14:textId="55A61303" w:rsidR="00B85712" w:rsidRPr="00CB5018" w:rsidRDefault="008D25D7" w:rsidP="00B85712">
      <w:pPr>
        <w:pStyle w:val="SingleTxtGC"/>
        <w:rPr>
          <w:rFonts w:eastAsia="黑体"/>
          <w:b/>
          <w:bCs/>
          <w:lang w:val="en-GB"/>
        </w:rPr>
      </w:pPr>
      <w:r w:rsidRPr="00CB5018">
        <w:rPr>
          <w:rFonts w:eastAsia="黑体"/>
          <w:bCs/>
          <w:lang w:val="en-GB"/>
        </w:rPr>
        <w:t>3</w:t>
      </w:r>
      <w:r w:rsidR="00B85712" w:rsidRPr="00CB5018">
        <w:rPr>
          <w:rFonts w:eastAsia="黑体"/>
          <w:bCs/>
          <w:lang w:val="en-GB"/>
        </w:rPr>
        <w:t>0.</w:t>
      </w:r>
      <w:r w:rsidR="00B85712" w:rsidRPr="00CB5018">
        <w:rPr>
          <w:rFonts w:eastAsia="黑体"/>
          <w:bCs/>
          <w:lang w:val="en-GB"/>
        </w:rPr>
        <w:tab/>
      </w:r>
      <w:r w:rsidR="00B85712" w:rsidRPr="00CB5018">
        <w:rPr>
          <w:rFonts w:eastAsia="黑体" w:hint="eastAsia"/>
          <w:lang w:val="en-GB"/>
        </w:rPr>
        <w:t>委员会鼓励缔约国考虑根据《公约》第</w:t>
      </w:r>
      <w:r w:rsidRPr="00CB5018">
        <w:rPr>
          <w:rFonts w:eastAsia="黑体"/>
          <w:lang w:val="en-GB"/>
        </w:rPr>
        <w:t>21</w:t>
      </w:r>
      <w:r w:rsidR="00B85712" w:rsidRPr="00CB5018">
        <w:rPr>
          <w:rFonts w:eastAsia="黑体"/>
          <w:lang w:val="en-GB"/>
        </w:rPr>
        <w:t>和第</w:t>
      </w:r>
      <w:r w:rsidRPr="00CB5018">
        <w:rPr>
          <w:rFonts w:eastAsia="黑体"/>
          <w:lang w:val="en-GB"/>
        </w:rPr>
        <w:t>22</w:t>
      </w:r>
      <w:r w:rsidR="00B85712" w:rsidRPr="00CB5018">
        <w:rPr>
          <w:rFonts w:eastAsia="黑体" w:hint="eastAsia"/>
          <w:lang w:val="en-GB"/>
        </w:rPr>
        <w:t>条作出声明，承认委员会有权接受和审议受该国管辖的个人的来文。</w:t>
      </w:r>
    </w:p>
    <w:p w14:paraId="3C145D8D" w14:textId="1B11BC1B" w:rsidR="00B85712" w:rsidRPr="00CB5018" w:rsidRDefault="008D25D7" w:rsidP="00B85712">
      <w:pPr>
        <w:pStyle w:val="SingleTxtGC"/>
        <w:rPr>
          <w:rFonts w:eastAsia="黑体"/>
          <w:b/>
          <w:bCs/>
          <w:lang w:val="en-GB"/>
        </w:rPr>
      </w:pPr>
      <w:r w:rsidRPr="00CB5018">
        <w:rPr>
          <w:rFonts w:eastAsia="黑体"/>
          <w:bCs/>
          <w:lang w:val="en-GB"/>
        </w:rPr>
        <w:lastRenderedPageBreak/>
        <w:t>31</w:t>
      </w:r>
      <w:r w:rsidR="00B85712" w:rsidRPr="00CB5018">
        <w:rPr>
          <w:rFonts w:eastAsia="黑体"/>
          <w:bCs/>
          <w:lang w:val="en-GB"/>
        </w:rPr>
        <w:t>.</w:t>
      </w:r>
      <w:r w:rsidR="00B85712" w:rsidRPr="00CB5018">
        <w:rPr>
          <w:rFonts w:eastAsia="黑体"/>
          <w:bCs/>
          <w:lang w:val="en-GB"/>
        </w:rPr>
        <w:tab/>
      </w:r>
      <w:r w:rsidR="00B85712" w:rsidRPr="00CB5018">
        <w:rPr>
          <w:rFonts w:eastAsia="黑体" w:hint="eastAsia"/>
          <w:lang w:val="en-GB"/>
        </w:rPr>
        <w:t>委员会请缔约国通过官方网站、媒体和非政府组织，以相关语言广泛传播提交委员会的报告和本结论性意见，并向委员会通报其传播活动。</w:t>
      </w:r>
    </w:p>
    <w:p w14:paraId="7455C662" w14:textId="677C1CDC" w:rsidR="00B85712" w:rsidRPr="00CB5018" w:rsidRDefault="008D25D7" w:rsidP="00B85712">
      <w:pPr>
        <w:pStyle w:val="SingleTxtGC"/>
        <w:rPr>
          <w:rFonts w:eastAsia="黑体"/>
          <w:b/>
          <w:bCs/>
          <w:lang w:val="en-GB"/>
        </w:rPr>
      </w:pPr>
      <w:r w:rsidRPr="00CB5018">
        <w:rPr>
          <w:rFonts w:eastAsia="黑体"/>
          <w:bCs/>
          <w:lang w:val="en-GB"/>
        </w:rPr>
        <w:t>32</w:t>
      </w:r>
      <w:r w:rsidR="00B85712" w:rsidRPr="00CB5018">
        <w:rPr>
          <w:rFonts w:eastAsia="黑体"/>
          <w:bCs/>
          <w:lang w:val="en-GB"/>
        </w:rPr>
        <w:t>.</w:t>
      </w:r>
      <w:r w:rsidR="00B85712" w:rsidRPr="00CB5018">
        <w:rPr>
          <w:rFonts w:eastAsia="黑体"/>
          <w:bCs/>
          <w:lang w:val="en-GB"/>
        </w:rPr>
        <w:tab/>
      </w:r>
      <w:r w:rsidR="00B85712" w:rsidRPr="00CB5018">
        <w:rPr>
          <w:rFonts w:eastAsia="黑体" w:hint="eastAsia"/>
          <w:lang w:val="en-GB"/>
        </w:rPr>
        <w:t>委员会请缔约国在</w:t>
      </w:r>
      <w:r w:rsidRPr="00CB5018">
        <w:rPr>
          <w:rFonts w:eastAsia="黑体"/>
          <w:lang w:val="en-GB"/>
        </w:rPr>
        <w:t>2</w:t>
      </w:r>
      <w:r w:rsidR="00B85712" w:rsidRPr="00CB5018">
        <w:rPr>
          <w:rFonts w:eastAsia="黑体"/>
          <w:lang w:val="en-GB"/>
        </w:rPr>
        <w:t>0</w:t>
      </w:r>
      <w:r w:rsidRPr="00CB5018">
        <w:rPr>
          <w:rFonts w:eastAsia="黑体"/>
          <w:lang w:val="en-GB"/>
        </w:rPr>
        <w:t>25</w:t>
      </w:r>
      <w:r w:rsidR="00B85712" w:rsidRPr="00CB5018">
        <w:rPr>
          <w:rFonts w:eastAsia="黑体"/>
          <w:lang w:val="en-GB"/>
        </w:rPr>
        <w:t>年</w:t>
      </w:r>
      <w:r w:rsidRPr="00CB5018">
        <w:rPr>
          <w:rFonts w:eastAsia="黑体"/>
          <w:lang w:val="en-GB"/>
        </w:rPr>
        <w:t>12</w:t>
      </w:r>
      <w:r w:rsidR="00B85712" w:rsidRPr="00CB5018">
        <w:rPr>
          <w:rFonts w:eastAsia="黑体"/>
          <w:lang w:val="en-GB"/>
        </w:rPr>
        <w:t>月</w:t>
      </w:r>
      <w:r w:rsidRPr="00CB5018">
        <w:rPr>
          <w:rFonts w:eastAsia="黑体"/>
          <w:lang w:val="en-GB"/>
        </w:rPr>
        <w:t>3</w:t>
      </w:r>
      <w:r w:rsidR="00B85712" w:rsidRPr="00CB5018">
        <w:rPr>
          <w:rFonts w:eastAsia="黑体"/>
          <w:lang w:val="en-GB"/>
        </w:rPr>
        <w:t>日前提交下一次定期报告，即第五次定期报告。为此，并考虑到缔约国已同意按照简化报告程序向委员会提交报告，委员会将在适当时候向缔约国发送报告前问题清单。缔约国对问题清单的答复将构成其根据《公约》第</w:t>
      </w:r>
      <w:r w:rsidRPr="00CB5018">
        <w:rPr>
          <w:rFonts w:eastAsia="黑体"/>
          <w:lang w:val="en-GB"/>
        </w:rPr>
        <w:t>19</w:t>
      </w:r>
      <w:r w:rsidR="00B85712" w:rsidRPr="00CB5018">
        <w:rPr>
          <w:rFonts w:eastAsia="黑体"/>
          <w:lang w:val="en-GB"/>
        </w:rPr>
        <w:t>条</w:t>
      </w:r>
      <w:r w:rsidR="00B85712" w:rsidRPr="00CB5018">
        <w:rPr>
          <w:rFonts w:eastAsia="黑体" w:hint="eastAsia"/>
          <w:lang w:val="en-GB"/>
        </w:rPr>
        <w:t>提交的第</w:t>
      </w:r>
      <w:r w:rsidR="00B85712" w:rsidRPr="00CB5018">
        <w:rPr>
          <w:rFonts w:eastAsia="黑体"/>
          <w:lang w:val="en-GB"/>
        </w:rPr>
        <w:t>五</w:t>
      </w:r>
      <w:r w:rsidR="00B85712" w:rsidRPr="00CB5018">
        <w:rPr>
          <w:rFonts w:eastAsia="黑体" w:hint="eastAsia"/>
          <w:lang w:val="en-GB"/>
        </w:rPr>
        <w:t>次定期报告。</w:t>
      </w:r>
    </w:p>
    <w:p w14:paraId="111A3DCA" w14:textId="72243487" w:rsidR="00900049" w:rsidRPr="00CB5018" w:rsidRDefault="00900049" w:rsidP="00B85712">
      <w:pPr>
        <w:pStyle w:val="SingleTxtGC"/>
        <w:rPr>
          <w:rFonts w:eastAsia="黑体"/>
          <w:lang w:val="en-GB"/>
        </w:rPr>
      </w:pPr>
    </w:p>
    <w:p w14:paraId="2B4732DB" w14:textId="77777777" w:rsidR="00B85712" w:rsidRPr="002D6A9C" w:rsidRDefault="00B8571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2000E29" w14:textId="69C7A664" w:rsidR="00B85712" w:rsidRDefault="00B85712" w:rsidP="00B85712">
      <w:pPr>
        <w:pStyle w:val="SingleTxtGC"/>
      </w:pPr>
    </w:p>
    <w:sectPr w:rsidR="00B85712"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EDAD6" w14:textId="77777777" w:rsidR="00845A2F" w:rsidRPr="000D319F" w:rsidRDefault="00845A2F" w:rsidP="000D319F">
      <w:pPr>
        <w:pStyle w:val="af0"/>
        <w:spacing w:after="240"/>
        <w:ind w:left="907"/>
        <w:rPr>
          <w:rFonts w:asciiTheme="majorBidi" w:eastAsia="宋体" w:hAnsiTheme="majorBidi" w:cstheme="majorBidi"/>
          <w:sz w:val="21"/>
          <w:szCs w:val="21"/>
          <w:lang w:val="en-US"/>
        </w:rPr>
      </w:pPr>
    </w:p>
    <w:p w14:paraId="4E9E4332" w14:textId="77777777" w:rsidR="00845A2F" w:rsidRPr="000D319F" w:rsidRDefault="00845A2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50F6CFB" w14:textId="77777777" w:rsidR="00845A2F" w:rsidRPr="000D319F" w:rsidRDefault="00845A2F" w:rsidP="000D319F">
      <w:pPr>
        <w:pStyle w:val="af0"/>
      </w:pPr>
    </w:p>
  </w:endnote>
  <w:endnote w:type="continuationNotice" w:id="1">
    <w:p w14:paraId="61D7BB94" w14:textId="77777777" w:rsidR="00845A2F" w:rsidRDefault="00845A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D44E8" w14:textId="77777777" w:rsidR="00056632" w:rsidRPr="00900049" w:rsidRDefault="00900049" w:rsidP="0090004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900049">
      <w:rPr>
        <w:rStyle w:val="af2"/>
        <w:b w:val="0"/>
        <w:snapToGrid w:val="0"/>
        <w:sz w:val="16"/>
      </w:rPr>
      <w:t>GE.21-19413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7EDF1" w14:textId="77777777" w:rsidR="00056632" w:rsidRPr="00900049" w:rsidRDefault="00900049" w:rsidP="00900049">
    <w:pPr>
      <w:pStyle w:val="af0"/>
      <w:tabs>
        <w:tab w:val="clear" w:pos="431"/>
        <w:tab w:val="right" w:pos="9638"/>
      </w:tabs>
      <w:rPr>
        <w:rStyle w:val="af2"/>
      </w:rPr>
    </w:pPr>
    <w:r>
      <w:t>GE.21-19413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407A5" w14:textId="517F80F4" w:rsidR="00056632" w:rsidRPr="00487939" w:rsidRDefault="00900049"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45B07AB" wp14:editId="13422974">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GE.21-19413</w:t>
    </w:r>
    <w:r w:rsidR="00731A42" w:rsidRPr="00EE277A">
      <w:rPr>
        <w:sz w:val="20"/>
        <w:lang w:eastAsia="zh-CN"/>
      </w:rPr>
      <w:t xml:space="preserve"> (C)</w:t>
    </w:r>
    <w:r w:rsidR="005505A1">
      <w:rPr>
        <w:sz w:val="20"/>
        <w:lang w:eastAsia="zh-CN"/>
      </w:rPr>
      <w:tab/>
    </w:r>
    <w:r w:rsidR="00683B9D">
      <w:rPr>
        <w:sz w:val="20"/>
        <w:lang w:eastAsia="zh-CN"/>
      </w:rPr>
      <w:t>250222</w:t>
    </w:r>
    <w:r w:rsidR="00731A42">
      <w:rPr>
        <w:sz w:val="20"/>
        <w:lang w:eastAsia="zh-CN"/>
      </w:rPr>
      <w:tab/>
    </w:r>
    <w:r w:rsidR="009E0546">
      <w:rPr>
        <w:sz w:val="20"/>
        <w:lang w:eastAsia="zh-CN"/>
      </w:rPr>
      <w:t>080422</w:t>
    </w:r>
    <w:r w:rsidR="00731A42">
      <w:rPr>
        <w:b/>
        <w:sz w:val="21"/>
      </w:rPr>
      <w:tab/>
    </w:r>
    <w:r w:rsidR="00A1364C">
      <w:rPr>
        <w:rFonts w:hint="eastAsia"/>
        <w:b/>
        <w:noProof/>
        <w:snapToGrid/>
        <w:sz w:val="21"/>
        <w:lang w:val="en-US" w:eastAsia="zh-CN"/>
      </w:rPr>
      <w:drawing>
        <wp:inline distT="0" distB="0" distL="0" distR="0" wp14:anchorId="6C3D040E" wp14:editId="7BD180C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D550B" w14:textId="77777777" w:rsidR="00845A2F" w:rsidRPr="000157B1" w:rsidRDefault="00845A2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7C0D924" w14:textId="77777777" w:rsidR="00845A2F" w:rsidRPr="000157B1" w:rsidRDefault="00845A2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3D7ADB8" w14:textId="77777777" w:rsidR="00845A2F" w:rsidRDefault="00845A2F"/>
  </w:footnote>
  <w:footnote w:id="2">
    <w:p w14:paraId="19A8877A" w14:textId="77777777" w:rsidR="00B85712" w:rsidRPr="009E0546" w:rsidRDefault="00B85712" w:rsidP="00B85712">
      <w:pPr>
        <w:pStyle w:val="a6"/>
      </w:pPr>
      <w:r w:rsidRPr="009E0546">
        <w:tab/>
      </w:r>
      <w:r w:rsidRPr="009E0546">
        <w:rPr>
          <w:sz w:val="20"/>
          <w:szCs w:val="22"/>
        </w:rPr>
        <w:t>*</w:t>
      </w:r>
      <w:r w:rsidRPr="009E0546">
        <w:tab/>
      </w:r>
      <w:r w:rsidRPr="009E0546">
        <w:rPr>
          <w:rFonts w:hint="eastAsia"/>
        </w:rPr>
        <w:t>委员会第</w:t>
      </w:r>
      <w:r w:rsidRPr="009E0546">
        <w:t>七</w:t>
      </w:r>
      <w:r w:rsidRPr="009E0546">
        <w:rPr>
          <w:rFonts w:hint="eastAsia"/>
        </w:rPr>
        <w:t>十二届会议</w:t>
      </w:r>
      <w:r w:rsidRPr="009E0546">
        <w:t>(2021</w:t>
      </w:r>
      <w:r w:rsidRPr="009E0546">
        <w:rPr>
          <w:rFonts w:hint="eastAsia"/>
        </w:rPr>
        <w:t>年</w:t>
      </w:r>
      <w:r w:rsidRPr="009E0546">
        <w:t>11</w:t>
      </w:r>
      <w:r w:rsidRPr="009E0546">
        <w:rPr>
          <w:rFonts w:hint="eastAsia"/>
        </w:rPr>
        <w:t>月</w:t>
      </w:r>
      <w:r w:rsidRPr="009E0546">
        <w:t>8</w:t>
      </w:r>
      <w:r w:rsidRPr="009E0546">
        <w:rPr>
          <w:rFonts w:hint="eastAsia"/>
        </w:rPr>
        <w:t>日至</w:t>
      </w:r>
      <w:r w:rsidRPr="009E0546">
        <w:t>12</w:t>
      </w:r>
      <w:r w:rsidRPr="009E0546">
        <w:rPr>
          <w:rFonts w:hint="eastAsia"/>
        </w:rPr>
        <w:t>月</w:t>
      </w:r>
      <w:r w:rsidRPr="009E0546">
        <w:t>3</w:t>
      </w:r>
      <w:r w:rsidRPr="009E0546">
        <w:rPr>
          <w:rFonts w:hint="eastAsia"/>
        </w:rPr>
        <w:t>日</w:t>
      </w:r>
      <w:r w:rsidRPr="009E0546">
        <w:t>)</w:t>
      </w:r>
      <w:r w:rsidRPr="009E0546">
        <w:rPr>
          <w:rFonts w:hint="eastAsia"/>
        </w:rPr>
        <w:t>上通过。</w:t>
      </w:r>
    </w:p>
  </w:footnote>
  <w:footnote w:id="3">
    <w:p w14:paraId="7162201E" w14:textId="3DF3C4E4" w:rsidR="00B85712" w:rsidRPr="009E0546" w:rsidRDefault="00B85712" w:rsidP="00B85712">
      <w:pPr>
        <w:pStyle w:val="a6"/>
      </w:pPr>
      <w:r w:rsidRPr="009E0546">
        <w:tab/>
      </w:r>
      <w:r w:rsidRPr="009E0546">
        <w:rPr>
          <w:rStyle w:val="a8"/>
          <w:rFonts w:eastAsia="宋体"/>
        </w:rPr>
        <w:footnoteRef/>
      </w:r>
      <w:r w:rsidRPr="009E0546">
        <w:tab/>
      </w:r>
      <w:r w:rsidRPr="009E0546">
        <w:rPr>
          <w:rFonts w:hint="eastAsia"/>
        </w:rPr>
        <w:t>见</w:t>
      </w:r>
      <w:hyperlink r:id="rId1" w:history="1">
        <w:r w:rsidRPr="009E0546">
          <w:rPr>
            <w:rStyle w:val="af5"/>
            <w:u w:val="none"/>
          </w:rPr>
          <w:t>CAT/C/SR.1854</w:t>
        </w:r>
      </w:hyperlink>
      <w:r w:rsidRPr="009E0546">
        <w:t>和</w:t>
      </w:r>
      <w:hyperlink r:id="rId2" w:history="1">
        <w:r w:rsidRPr="009E0546">
          <w:rPr>
            <w:rStyle w:val="af5"/>
            <w:u w:val="none"/>
          </w:rPr>
          <w:t>CAT/C/SR.1857</w:t>
        </w:r>
      </w:hyperlink>
      <w:r w:rsidR="009A7AAC" w:rsidRPr="009E0546">
        <w:rPr>
          <w:rStyle w:val="af5"/>
          <w:u w:val="none"/>
        </w:rPr>
        <w:t>.</w:t>
      </w:r>
    </w:p>
  </w:footnote>
  <w:footnote w:id="4">
    <w:p w14:paraId="5C772611" w14:textId="77777777" w:rsidR="00B85712" w:rsidRPr="009E0546" w:rsidRDefault="00B85712" w:rsidP="00B85712">
      <w:pPr>
        <w:pStyle w:val="a6"/>
      </w:pPr>
      <w:r w:rsidRPr="009E0546">
        <w:tab/>
      </w:r>
      <w:r w:rsidRPr="009E0546">
        <w:rPr>
          <w:rStyle w:val="a8"/>
          <w:rFonts w:eastAsia="宋体"/>
        </w:rPr>
        <w:footnoteRef/>
      </w:r>
      <w:r w:rsidRPr="009E0546">
        <w:tab/>
      </w:r>
      <w:hyperlink r:id="rId3" w:history="1">
        <w:r w:rsidRPr="009E0546">
          <w:rPr>
            <w:rStyle w:val="af5"/>
            <w:u w:val="none"/>
          </w:rPr>
          <w:t>CAT/C/LTU/4.</w:t>
        </w:r>
      </w:hyperlink>
    </w:p>
  </w:footnote>
  <w:footnote w:id="5">
    <w:p w14:paraId="61FC4E17" w14:textId="77777777" w:rsidR="00B85712" w:rsidRPr="009E0546" w:rsidRDefault="00B85712" w:rsidP="00B85712">
      <w:pPr>
        <w:pStyle w:val="a6"/>
      </w:pPr>
      <w:r w:rsidRPr="009E0546">
        <w:tab/>
      </w:r>
      <w:r w:rsidRPr="009E0546">
        <w:rPr>
          <w:rStyle w:val="a8"/>
          <w:rFonts w:eastAsia="宋体"/>
        </w:rPr>
        <w:footnoteRef/>
      </w:r>
      <w:r w:rsidRPr="009E0546">
        <w:tab/>
      </w:r>
      <w:hyperlink r:id="rId4" w:history="1">
        <w:r w:rsidRPr="009E0546">
          <w:rPr>
            <w:rStyle w:val="af5"/>
            <w:u w:val="none"/>
          </w:rPr>
          <w:t>CAT/C/LTU/CO/3</w:t>
        </w:r>
      </w:hyperlink>
      <w:r w:rsidRPr="009E0546">
        <w:t>，</w:t>
      </w:r>
      <w:r w:rsidRPr="009E0546">
        <w:rPr>
          <w:rFonts w:hint="eastAsia"/>
          <w:lang w:val="es-ES"/>
        </w:rPr>
        <w:t>第</w:t>
      </w:r>
      <w:r w:rsidRPr="009E0546">
        <w:t>29</w:t>
      </w:r>
      <w:r w:rsidRPr="009E0546">
        <w:rPr>
          <w:rFonts w:hint="eastAsia"/>
          <w:lang w:val="es-ES"/>
        </w:rPr>
        <w:t>段</w:t>
      </w:r>
      <w:r w:rsidRPr="009E0546">
        <w:rPr>
          <w:lang w:val="es-ES"/>
        </w:rPr>
        <w:t>。</w:t>
      </w:r>
    </w:p>
  </w:footnote>
  <w:footnote w:id="6">
    <w:p w14:paraId="274CA21F" w14:textId="77777777" w:rsidR="00B85712" w:rsidRPr="009E0546" w:rsidRDefault="00B85712" w:rsidP="00B85712">
      <w:pPr>
        <w:pStyle w:val="a6"/>
      </w:pPr>
      <w:r w:rsidRPr="009E0546">
        <w:tab/>
      </w:r>
      <w:r w:rsidRPr="009E0546">
        <w:rPr>
          <w:rStyle w:val="a8"/>
          <w:rFonts w:eastAsia="宋体"/>
        </w:rPr>
        <w:footnoteRef/>
      </w:r>
      <w:r w:rsidRPr="009E0546">
        <w:tab/>
      </w:r>
      <w:r w:rsidRPr="009E0546">
        <w:rPr>
          <w:lang w:val="es-ES"/>
        </w:rPr>
        <w:t>同上</w:t>
      </w:r>
      <w:r w:rsidRPr="009E0546">
        <w:t>，</w:t>
      </w:r>
      <w:r w:rsidRPr="009E0546">
        <w:rPr>
          <w:rFonts w:hint="eastAsia"/>
          <w:lang w:val="es-ES"/>
        </w:rPr>
        <w:t>第</w:t>
      </w:r>
      <w:r w:rsidRPr="009E0546">
        <w:t>10</w:t>
      </w:r>
      <w:r w:rsidRPr="009E0546">
        <w:rPr>
          <w:rFonts w:hint="eastAsia"/>
          <w:lang w:val="es-ES"/>
        </w:rPr>
        <w:t>段</w:t>
      </w:r>
      <w:r w:rsidRPr="009E0546">
        <w:rPr>
          <w:lang w:val="es-ES"/>
        </w:rPr>
        <w:t>。</w:t>
      </w:r>
    </w:p>
  </w:footnote>
  <w:footnote w:id="7">
    <w:p w14:paraId="41F449F7" w14:textId="77777777" w:rsidR="00B85712" w:rsidRPr="009E0546" w:rsidRDefault="00B85712" w:rsidP="00B85712">
      <w:pPr>
        <w:pStyle w:val="a6"/>
      </w:pPr>
      <w:r w:rsidRPr="009E0546">
        <w:tab/>
      </w:r>
      <w:r w:rsidRPr="009E0546">
        <w:rPr>
          <w:rStyle w:val="a8"/>
          <w:rFonts w:eastAsia="宋体"/>
        </w:rPr>
        <w:footnoteRef/>
      </w:r>
      <w:r w:rsidRPr="009E0546">
        <w:tab/>
      </w:r>
      <w:r w:rsidRPr="009E0546">
        <w:rPr>
          <w:lang w:val="es-ES"/>
        </w:rPr>
        <w:t>同上</w:t>
      </w:r>
      <w:r w:rsidRPr="009E0546">
        <w:t>，</w:t>
      </w:r>
      <w:r w:rsidRPr="009E0546">
        <w:rPr>
          <w:rFonts w:hint="eastAsia"/>
          <w:lang w:val="es-ES"/>
        </w:rPr>
        <w:t>第</w:t>
      </w:r>
      <w:r w:rsidRPr="009E0546">
        <w:t>11</w:t>
      </w:r>
      <w:r w:rsidRPr="009E0546">
        <w:rPr>
          <w:rFonts w:hint="eastAsia"/>
          <w:lang w:val="es-ES"/>
        </w:rPr>
        <w:t>段</w:t>
      </w:r>
      <w:r w:rsidRPr="009E0546">
        <w:rPr>
          <w:lang w:val="es-ES"/>
        </w:rPr>
        <w:t>。</w:t>
      </w:r>
    </w:p>
  </w:footnote>
  <w:footnote w:id="8">
    <w:p w14:paraId="53C6663D" w14:textId="77777777" w:rsidR="00B85712" w:rsidRPr="009E0546" w:rsidRDefault="00B85712" w:rsidP="00B85712">
      <w:pPr>
        <w:pStyle w:val="a6"/>
      </w:pPr>
      <w:r w:rsidRPr="009E0546">
        <w:tab/>
      </w:r>
      <w:r w:rsidRPr="009E0546">
        <w:rPr>
          <w:rStyle w:val="a8"/>
          <w:rFonts w:eastAsia="宋体"/>
        </w:rPr>
        <w:footnoteRef/>
      </w:r>
      <w:r w:rsidRPr="009E0546">
        <w:tab/>
      </w:r>
      <w:r w:rsidRPr="009E0546">
        <w:rPr>
          <w:lang w:val="es-ES"/>
        </w:rPr>
        <w:t>同上</w:t>
      </w:r>
      <w:r w:rsidRPr="009E0546">
        <w:t>，</w:t>
      </w:r>
      <w:r w:rsidRPr="009E0546">
        <w:rPr>
          <w:rFonts w:hint="eastAsia"/>
          <w:lang w:val="es-ES"/>
        </w:rPr>
        <w:t>第</w:t>
      </w:r>
      <w:r w:rsidRPr="009E0546">
        <w:t>19</w:t>
      </w:r>
      <w:r w:rsidRPr="009E0546">
        <w:rPr>
          <w:rFonts w:hint="eastAsia"/>
          <w:lang w:val="es-ES"/>
        </w:rPr>
        <w:t>段</w:t>
      </w:r>
      <w:r w:rsidRPr="009E0546">
        <w:rPr>
          <w:lang w:val="es-ES"/>
        </w:rPr>
        <w:t>。</w:t>
      </w:r>
    </w:p>
  </w:footnote>
  <w:footnote w:id="9">
    <w:p w14:paraId="7D4D265F" w14:textId="77777777" w:rsidR="00B85712" w:rsidRPr="009E0546" w:rsidRDefault="00B85712" w:rsidP="00B85712">
      <w:pPr>
        <w:pStyle w:val="a6"/>
      </w:pPr>
      <w:r w:rsidRPr="009E0546">
        <w:tab/>
      </w:r>
      <w:r w:rsidRPr="009E0546">
        <w:rPr>
          <w:rStyle w:val="a8"/>
          <w:rFonts w:eastAsia="宋体"/>
        </w:rPr>
        <w:footnoteRef/>
      </w:r>
      <w:r w:rsidRPr="009E0546">
        <w:tab/>
      </w:r>
      <w:hyperlink r:id="rId5" w:history="1">
        <w:r w:rsidRPr="009E0546">
          <w:rPr>
            <w:rStyle w:val="af5"/>
            <w:u w:val="none"/>
          </w:rPr>
          <w:t>CAT/C/LTU/CO/3/Add.1.</w:t>
        </w:r>
      </w:hyperlink>
    </w:p>
  </w:footnote>
  <w:footnote w:id="10">
    <w:p w14:paraId="13C60027" w14:textId="4BD53AB1" w:rsidR="00B85712" w:rsidRPr="009E0546" w:rsidRDefault="00B85712" w:rsidP="00B85712">
      <w:pPr>
        <w:pStyle w:val="a6"/>
      </w:pPr>
      <w:r w:rsidRPr="009E0546">
        <w:tab/>
      </w:r>
      <w:r w:rsidRPr="009E0546">
        <w:rPr>
          <w:rStyle w:val="a8"/>
          <w:rFonts w:eastAsia="宋体"/>
        </w:rPr>
        <w:footnoteRef/>
      </w:r>
      <w:r w:rsidRPr="009E0546">
        <w:tab/>
      </w:r>
      <w:hyperlink r:id="rId6" w:history="1">
        <w:r w:rsidRPr="009E0546">
          <w:rPr>
            <w:rStyle w:val="af5"/>
            <w:bCs/>
            <w:u w:val="none"/>
          </w:rPr>
          <w:t>CAT/C/LTU/CO/3</w:t>
        </w:r>
      </w:hyperlink>
      <w:r w:rsidRPr="009E0546">
        <w:rPr>
          <w:bCs/>
        </w:rPr>
        <w:t>，</w:t>
      </w:r>
      <w:r w:rsidRPr="009E0546">
        <w:rPr>
          <w:rFonts w:hint="eastAsia"/>
          <w:bCs/>
        </w:rPr>
        <w:t>第</w:t>
      </w:r>
      <w:r w:rsidRPr="009E0546">
        <w:rPr>
          <w:bCs/>
        </w:rPr>
        <w:t>10</w:t>
      </w:r>
      <w:r w:rsidRPr="009E0546">
        <w:rPr>
          <w:rFonts w:hint="eastAsia"/>
          <w:bCs/>
        </w:rPr>
        <w:t>和</w:t>
      </w:r>
      <w:r w:rsidRPr="009E0546">
        <w:rPr>
          <w:bCs/>
        </w:rPr>
        <w:t>第</w:t>
      </w:r>
      <w:r w:rsidRPr="009E0546">
        <w:rPr>
          <w:bCs/>
        </w:rPr>
        <w:t>11(c)</w:t>
      </w:r>
      <w:r w:rsidRPr="009E0546">
        <w:rPr>
          <w:rFonts w:hint="eastAsia"/>
          <w:bCs/>
        </w:rPr>
        <w:t>段</w:t>
      </w:r>
      <w:r w:rsidRPr="009E0546">
        <w:rPr>
          <w:bCs/>
        </w:rPr>
        <w:t>。</w:t>
      </w:r>
    </w:p>
  </w:footnote>
  <w:footnote w:id="11">
    <w:p w14:paraId="2E00928A" w14:textId="6D78E017" w:rsidR="00B85712" w:rsidRPr="009E0546" w:rsidRDefault="00B85712" w:rsidP="00B85712">
      <w:pPr>
        <w:pStyle w:val="a6"/>
      </w:pPr>
      <w:r w:rsidRPr="009E0546">
        <w:tab/>
      </w:r>
      <w:r w:rsidRPr="009E0546">
        <w:rPr>
          <w:rStyle w:val="a8"/>
          <w:rFonts w:eastAsia="宋体"/>
        </w:rPr>
        <w:footnoteRef/>
      </w:r>
      <w:r w:rsidRPr="009E0546">
        <w:tab/>
      </w:r>
      <w:hyperlink r:id="rId7" w:history="1">
        <w:r w:rsidRPr="009E0546">
          <w:rPr>
            <w:rStyle w:val="af5"/>
            <w:u w:val="none"/>
          </w:rPr>
          <w:t>CAT/C/LTU/4</w:t>
        </w:r>
      </w:hyperlink>
      <w:r w:rsidRPr="009E0546">
        <w:t>，</w:t>
      </w:r>
      <w:r w:rsidRPr="009E0546">
        <w:rPr>
          <w:rFonts w:hint="eastAsia"/>
        </w:rPr>
        <w:t>第</w:t>
      </w:r>
      <w:r w:rsidRPr="009E0546">
        <w:t>132</w:t>
      </w:r>
      <w:r w:rsidR="00171BE5">
        <w:t>-</w:t>
      </w:r>
      <w:r w:rsidRPr="009E0546">
        <w:t>136</w:t>
      </w:r>
      <w:r w:rsidRPr="009E0546">
        <w:t>段，</w:t>
      </w:r>
      <w:r w:rsidRPr="009E0546">
        <w:rPr>
          <w:rFonts w:hint="eastAsia"/>
        </w:rPr>
        <w:t>第</w:t>
      </w:r>
      <w:r w:rsidRPr="009E0546">
        <w:t>145</w:t>
      </w:r>
      <w:r w:rsidR="00171BE5">
        <w:t>-</w:t>
      </w:r>
      <w:r w:rsidRPr="009E0546">
        <w:t>151</w:t>
      </w:r>
      <w:r w:rsidRPr="009E0546">
        <w:t>段和第</w:t>
      </w:r>
      <w:r w:rsidRPr="009E0546">
        <w:t>177</w:t>
      </w:r>
      <w:r w:rsidRPr="009E0546">
        <w:t>段。</w:t>
      </w:r>
    </w:p>
  </w:footnote>
  <w:footnote w:id="12">
    <w:p w14:paraId="67027EB7" w14:textId="77777777" w:rsidR="00B85712" w:rsidRPr="009E0546" w:rsidRDefault="00B85712" w:rsidP="00B85712">
      <w:pPr>
        <w:pStyle w:val="a6"/>
      </w:pPr>
      <w:r w:rsidRPr="009E0546">
        <w:tab/>
      </w:r>
      <w:r w:rsidRPr="009E0546">
        <w:rPr>
          <w:rStyle w:val="a8"/>
          <w:rFonts w:eastAsia="宋体"/>
        </w:rPr>
        <w:footnoteRef/>
      </w:r>
      <w:r w:rsidRPr="009E0546">
        <w:tab/>
      </w:r>
      <w:hyperlink r:id="rId8" w:history="1">
        <w:r w:rsidRPr="009E0546">
          <w:rPr>
            <w:rStyle w:val="af5"/>
            <w:u w:val="none"/>
          </w:rPr>
          <w:t>CAT/C/LTU/CO/3</w:t>
        </w:r>
      </w:hyperlink>
      <w:r w:rsidRPr="009E0546">
        <w:t>，</w:t>
      </w:r>
      <w:r w:rsidRPr="009E0546">
        <w:rPr>
          <w:rFonts w:hint="eastAsia"/>
          <w:lang w:val="es-ES"/>
        </w:rPr>
        <w:t>第</w:t>
      </w:r>
      <w:r w:rsidRPr="009E0546">
        <w:t>16</w:t>
      </w:r>
      <w:r w:rsidRPr="009E0546">
        <w:rPr>
          <w:lang w:val="es-ES"/>
        </w:rPr>
        <w:t>段。</w:t>
      </w:r>
    </w:p>
  </w:footnote>
  <w:footnote w:id="13">
    <w:p w14:paraId="65C4105D" w14:textId="77777777" w:rsidR="00B85712" w:rsidRPr="009E0546" w:rsidRDefault="00B85712" w:rsidP="00B85712">
      <w:pPr>
        <w:pStyle w:val="a6"/>
      </w:pPr>
      <w:r w:rsidRPr="009E0546">
        <w:tab/>
      </w:r>
      <w:r w:rsidRPr="009E0546">
        <w:rPr>
          <w:rStyle w:val="a8"/>
          <w:rFonts w:eastAsia="宋体"/>
        </w:rPr>
        <w:footnoteRef/>
      </w:r>
      <w:r w:rsidRPr="009E0546">
        <w:tab/>
      </w:r>
      <w:hyperlink r:id="rId9" w:history="1">
        <w:r w:rsidRPr="009E0546">
          <w:rPr>
            <w:rStyle w:val="af5"/>
            <w:bCs/>
            <w:u w:val="none"/>
          </w:rPr>
          <w:t>CCPR/C/LTU/CO/4</w:t>
        </w:r>
      </w:hyperlink>
      <w:r w:rsidRPr="009E0546">
        <w:rPr>
          <w:bCs/>
        </w:rPr>
        <w:t>，</w:t>
      </w:r>
      <w:r w:rsidRPr="009E0546">
        <w:rPr>
          <w:rFonts w:hint="eastAsia"/>
          <w:bCs/>
        </w:rPr>
        <w:t>第</w:t>
      </w:r>
      <w:r w:rsidRPr="009E0546">
        <w:rPr>
          <w:bCs/>
        </w:rPr>
        <w:t>23</w:t>
      </w:r>
      <w:r w:rsidRPr="009E0546">
        <w:rPr>
          <w:rFonts w:hint="eastAsia"/>
          <w:bCs/>
        </w:rPr>
        <w:t>段</w:t>
      </w:r>
      <w:r w:rsidRPr="009E0546">
        <w:rPr>
          <w:bCs/>
        </w:rPr>
        <w:t>。</w:t>
      </w:r>
    </w:p>
  </w:footnote>
  <w:footnote w:id="14">
    <w:p w14:paraId="2DB4B07B" w14:textId="77777777" w:rsidR="00B85712" w:rsidRPr="009E0546" w:rsidRDefault="00B85712" w:rsidP="00B85712">
      <w:pPr>
        <w:pStyle w:val="a6"/>
      </w:pPr>
      <w:r w:rsidRPr="009E0546">
        <w:tab/>
      </w:r>
      <w:r w:rsidRPr="009E0546">
        <w:rPr>
          <w:rStyle w:val="a8"/>
          <w:rFonts w:eastAsia="宋体"/>
        </w:rPr>
        <w:footnoteRef/>
      </w:r>
      <w:r w:rsidRPr="009E0546">
        <w:tab/>
      </w:r>
      <w:hyperlink r:id="rId10" w:history="1">
        <w:r w:rsidRPr="009E0546">
          <w:rPr>
            <w:rStyle w:val="af5"/>
            <w:u w:val="none"/>
          </w:rPr>
          <w:t>CED/C/LTU/CO/1</w:t>
        </w:r>
      </w:hyperlink>
      <w:r w:rsidRPr="009E0546">
        <w:t>，</w:t>
      </w:r>
      <w:r w:rsidRPr="009E0546">
        <w:rPr>
          <w:rFonts w:hint="eastAsia"/>
        </w:rPr>
        <w:t>第</w:t>
      </w:r>
      <w:r w:rsidRPr="009E0546">
        <w:t>21</w:t>
      </w:r>
      <w:r w:rsidRPr="009E0546">
        <w:rPr>
          <w:rFonts w:hint="eastAsia"/>
        </w:rPr>
        <w:t>段</w:t>
      </w:r>
      <w:r w:rsidRPr="009E054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6C955" w14:textId="77777777" w:rsidR="00056632" w:rsidRDefault="00900049" w:rsidP="00900049">
    <w:pPr>
      <w:pStyle w:val="af3"/>
    </w:pPr>
    <w:r>
      <w:t>CAT/C/LTU/CO/4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8B5A4" w14:textId="77777777" w:rsidR="00056632" w:rsidRPr="00202A30" w:rsidRDefault="00900049" w:rsidP="00900049">
    <w:pPr>
      <w:pStyle w:val="af3"/>
      <w:jc w:val="right"/>
    </w:pPr>
    <w:r>
      <w:t>CAT/C/LTU/CO/4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A2F"/>
    <w:rsid w:val="00005AA7"/>
    <w:rsid w:val="00011483"/>
    <w:rsid w:val="0003324B"/>
    <w:rsid w:val="00080803"/>
    <w:rsid w:val="00092586"/>
    <w:rsid w:val="000A0B81"/>
    <w:rsid w:val="000B0E35"/>
    <w:rsid w:val="000D0F5A"/>
    <w:rsid w:val="000D319F"/>
    <w:rsid w:val="000E4D0E"/>
    <w:rsid w:val="00121B4A"/>
    <w:rsid w:val="00144B69"/>
    <w:rsid w:val="00153E86"/>
    <w:rsid w:val="00171BE5"/>
    <w:rsid w:val="00192831"/>
    <w:rsid w:val="001B1BD1"/>
    <w:rsid w:val="001C3EF2"/>
    <w:rsid w:val="001D17F6"/>
    <w:rsid w:val="00204B42"/>
    <w:rsid w:val="00207F01"/>
    <w:rsid w:val="002231C3"/>
    <w:rsid w:val="0024417F"/>
    <w:rsid w:val="00250F8D"/>
    <w:rsid w:val="00256EC7"/>
    <w:rsid w:val="002572AE"/>
    <w:rsid w:val="002D14FC"/>
    <w:rsid w:val="002E1C97"/>
    <w:rsid w:val="002E3DE8"/>
    <w:rsid w:val="002F0F24"/>
    <w:rsid w:val="002F5834"/>
    <w:rsid w:val="003006AB"/>
    <w:rsid w:val="00326EBF"/>
    <w:rsid w:val="00327FE4"/>
    <w:rsid w:val="00335E8A"/>
    <w:rsid w:val="00352798"/>
    <w:rsid w:val="00366CDA"/>
    <w:rsid w:val="00427F63"/>
    <w:rsid w:val="00434D38"/>
    <w:rsid w:val="004438DE"/>
    <w:rsid w:val="00494EB8"/>
    <w:rsid w:val="004A34AA"/>
    <w:rsid w:val="004C4A0A"/>
    <w:rsid w:val="004E5055"/>
    <w:rsid w:val="00501220"/>
    <w:rsid w:val="00504CEB"/>
    <w:rsid w:val="00534AD6"/>
    <w:rsid w:val="005505A1"/>
    <w:rsid w:val="00597013"/>
    <w:rsid w:val="005A48BF"/>
    <w:rsid w:val="005B4286"/>
    <w:rsid w:val="005B5D35"/>
    <w:rsid w:val="005D337E"/>
    <w:rsid w:val="005E403A"/>
    <w:rsid w:val="00631320"/>
    <w:rsid w:val="006626AA"/>
    <w:rsid w:val="00680656"/>
    <w:rsid w:val="00683B9D"/>
    <w:rsid w:val="006B07B3"/>
    <w:rsid w:val="006B1119"/>
    <w:rsid w:val="006C70CF"/>
    <w:rsid w:val="006E14A8"/>
    <w:rsid w:val="006E3E46"/>
    <w:rsid w:val="006E71B1"/>
    <w:rsid w:val="0070593B"/>
    <w:rsid w:val="00705D89"/>
    <w:rsid w:val="00731A42"/>
    <w:rsid w:val="00767E69"/>
    <w:rsid w:val="0077079A"/>
    <w:rsid w:val="0078383D"/>
    <w:rsid w:val="007A5599"/>
    <w:rsid w:val="00831F30"/>
    <w:rsid w:val="00845A2F"/>
    <w:rsid w:val="0085062B"/>
    <w:rsid w:val="00856233"/>
    <w:rsid w:val="00860F27"/>
    <w:rsid w:val="00892E66"/>
    <w:rsid w:val="008B0560"/>
    <w:rsid w:val="008B2BFA"/>
    <w:rsid w:val="008D149F"/>
    <w:rsid w:val="008D25D7"/>
    <w:rsid w:val="008E6A3F"/>
    <w:rsid w:val="00900049"/>
    <w:rsid w:val="00902826"/>
    <w:rsid w:val="00931C3D"/>
    <w:rsid w:val="00936F03"/>
    <w:rsid w:val="00943B69"/>
    <w:rsid w:val="00944CB3"/>
    <w:rsid w:val="00945B28"/>
    <w:rsid w:val="00951B31"/>
    <w:rsid w:val="00964BB3"/>
    <w:rsid w:val="0098433D"/>
    <w:rsid w:val="009A7AAC"/>
    <w:rsid w:val="009B09D7"/>
    <w:rsid w:val="009C2E1F"/>
    <w:rsid w:val="009D35ED"/>
    <w:rsid w:val="009D4CBC"/>
    <w:rsid w:val="009E0546"/>
    <w:rsid w:val="009E489E"/>
    <w:rsid w:val="00A03CB6"/>
    <w:rsid w:val="00A1364C"/>
    <w:rsid w:val="00A21076"/>
    <w:rsid w:val="00A3739A"/>
    <w:rsid w:val="00A52DAF"/>
    <w:rsid w:val="00A84072"/>
    <w:rsid w:val="00AB5964"/>
    <w:rsid w:val="00AE5D76"/>
    <w:rsid w:val="00B16570"/>
    <w:rsid w:val="00B23B03"/>
    <w:rsid w:val="00B43EB7"/>
    <w:rsid w:val="00B445D1"/>
    <w:rsid w:val="00B53320"/>
    <w:rsid w:val="00B71DC1"/>
    <w:rsid w:val="00B85712"/>
    <w:rsid w:val="00BC6522"/>
    <w:rsid w:val="00BE03FD"/>
    <w:rsid w:val="00C121D5"/>
    <w:rsid w:val="00C17349"/>
    <w:rsid w:val="00C351AA"/>
    <w:rsid w:val="00C7253F"/>
    <w:rsid w:val="00C859B3"/>
    <w:rsid w:val="00C95189"/>
    <w:rsid w:val="00CB5018"/>
    <w:rsid w:val="00D26A05"/>
    <w:rsid w:val="00D97B98"/>
    <w:rsid w:val="00DC18BF"/>
    <w:rsid w:val="00DC671F"/>
    <w:rsid w:val="00DE4DA7"/>
    <w:rsid w:val="00E153A7"/>
    <w:rsid w:val="00E245ED"/>
    <w:rsid w:val="00E33B38"/>
    <w:rsid w:val="00E47FE5"/>
    <w:rsid w:val="00E572EF"/>
    <w:rsid w:val="00E574AF"/>
    <w:rsid w:val="00E9122E"/>
    <w:rsid w:val="00ED0C0A"/>
    <w:rsid w:val="00ED7E43"/>
    <w:rsid w:val="00EF40DA"/>
    <w:rsid w:val="00F24E6D"/>
    <w:rsid w:val="00F57165"/>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F30A50"/>
  <w15:docId w15:val="{9D28A0A1-CA6B-4E3A-BD8D-71AD1E418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unhideWhenUsed/>
    <w:rsid w:val="00B857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LTU/CO/3" TargetMode="External"/><Relationship Id="rId3" Type="http://schemas.openxmlformats.org/officeDocument/2006/relationships/hyperlink" Target="http://undocs.org/en/CAT/C/LTU/4." TargetMode="External"/><Relationship Id="rId7" Type="http://schemas.openxmlformats.org/officeDocument/2006/relationships/hyperlink" Target="http://undocs.org/en/CAT/C/LTU/4" TargetMode="External"/><Relationship Id="rId2" Type="http://schemas.openxmlformats.org/officeDocument/2006/relationships/hyperlink" Target="http://undocs.org/en/CAT/C/SR.1857." TargetMode="External"/><Relationship Id="rId1" Type="http://schemas.openxmlformats.org/officeDocument/2006/relationships/hyperlink" Target="http://undocs.org/en/CAT/C/SR.1854" TargetMode="External"/><Relationship Id="rId6" Type="http://schemas.openxmlformats.org/officeDocument/2006/relationships/hyperlink" Target="http://undocs.org/en/CAT/C/LTU/CO/3" TargetMode="External"/><Relationship Id="rId5" Type="http://schemas.openxmlformats.org/officeDocument/2006/relationships/hyperlink" Target="http://undocs.org/en/CAT/C/LTU/CO/3/Add.1." TargetMode="External"/><Relationship Id="rId10" Type="http://schemas.openxmlformats.org/officeDocument/2006/relationships/hyperlink" Target="http://undocs.org/en/CED/C/LTU/CO/1" TargetMode="External"/><Relationship Id="rId4" Type="http://schemas.openxmlformats.org/officeDocument/2006/relationships/hyperlink" Target="http://undocs.org/en/CAT/C/LTU/CO/3" TargetMode="External"/><Relationship Id="rId9" Type="http://schemas.openxmlformats.org/officeDocument/2006/relationships/hyperlink" Target="http://undocs.org/en/CCPR/C/LTU/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7467</Words>
  <Characters>7898</Characters>
  <Application>Microsoft Office Word</Application>
  <DocSecurity>0</DocSecurity>
  <Lines>293</Lines>
  <Paragraphs>113</Paragraphs>
  <ScaleCrop>false</ScaleCrop>
  <Company>DCM</Company>
  <LinksUpToDate>false</LinksUpToDate>
  <CharactersWithSpaces>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CAT/C/LTU/CO/4</dc:title>
  <dc:subject>2119413</dc:subject>
  <dc:creator>JI</dc:creator>
  <cp:keywords/>
  <dc:description/>
  <cp:lastModifiedBy>Xiangli Ferschin-Ji</cp:lastModifiedBy>
  <cp:revision>2</cp:revision>
  <cp:lastPrinted>2014-05-09T11:28:00Z</cp:lastPrinted>
  <dcterms:created xsi:type="dcterms:W3CDTF">2022-04-08T09:04:00Z</dcterms:created>
  <dcterms:modified xsi:type="dcterms:W3CDTF">2022-04-08T09:04:00Z</dcterms:modified>
</cp:coreProperties>
</file>