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332D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875663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символ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006411">
              <w:rPr>
                <w:lang w:val="en-US"/>
              </w:rPr>
              <w:fldChar w:fldCharType="separate"/>
            </w:r>
            <w:r w:rsidR="00006411">
              <w:rPr>
                <w:lang w:val="en-US"/>
              </w:rPr>
              <w:t>E/C.12/2008/1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006411">
              <w:rPr>
                <w:lang w:val="en-US"/>
              </w:rPr>
              <w:fldChar w:fldCharType="separate"/>
            </w:r>
            <w:r w:rsidR="00006411">
              <w:rPr>
                <w:lang w:val="en-US"/>
              </w:rPr>
              <w:t>20 May 2008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6411" w:rsidRDefault="00006411">
      <w:pPr>
        <w:rPr>
          <w:b/>
          <w:bCs/>
          <w:lang w:val="en-US"/>
        </w:rPr>
      </w:pPr>
    </w:p>
    <w:p w:rsidR="00386397" w:rsidRDefault="00006411" w:rsidP="00386397">
      <w:r>
        <w:t xml:space="preserve">КОМИТЕТ ПО ЭКОНОМИЧЕСКИМ, СОЦИАЛЬНЫМ </w:t>
      </w:r>
    </w:p>
    <w:p w:rsidR="00386397" w:rsidRDefault="00006411" w:rsidP="00386397">
      <w:r>
        <w:t>И КУЛЬТУРНЫМ ПРАВАМ</w:t>
      </w:r>
    </w:p>
    <w:p w:rsidR="00386397" w:rsidRDefault="00006411" w:rsidP="00386397">
      <w:r>
        <w:t>Сороковая сессия</w:t>
      </w:r>
    </w:p>
    <w:p w:rsidR="00386397" w:rsidRDefault="00006411" w:rsidP="00386397">
      <w:r>
        <w:t>28 апреля - 16 мая 2008 года</w:t>
      </w:r>
    </w:p>
    <w:p w:rsidR="00386397" w:rsidRDefault="00386397" w:rsidP="00386397"/>
    <w:p w:rsidR="00386397" w:rsidRDefault="00006411" w:rsidP="00386397">
      <w:pPr>
        <w:jc w:val="center"/>
        <w:rPr>
          <w:b/>
        </w:rPr>
      </w:pPr>
      <w:r>
        <w:rPr>
          <w:b/>
        </w:rPr>
        <w:t>Мировой продовольственный кризис</w:t>
      </w:r>
      <w:r w:rsidRPr="00386397">
        <w:rPr>
          <w:rStyle w:val="FootnoteReference"/>
        </w:rPr>
        <w:footnoteReference w:id="1"/>
      </w:r>
    </w:p>
    <w:p w:rsidR="00386397" w:rsidRDefault="00386397" w:rsidP="00386397">
      <w:pPr>
        <w:jc w:val="center"/>
        <w:rPr>
          <w:b/>
        </w:rPr>
      </w:pPr>
    </w:p>
    <w:p w:rsidR="00386397" w:rsidRDefault="00006411" w:rsidP="00386397">
      <w:pPr>
        <w:jc w:val="center"/>
        <w:rPr>
          <w:b/>
        </w:rPr>
      </w:pPr>
      <w:r>
        <w:rPr>
          <w:b/>
        </w:rPr>
        <w:t>Заявление</w:t>
      </w:r>
    </w:p>
    <w:p w:rsidR="00386397" w:rsidRDefault="00386397" w:rsidP="00386397">
      <w:pPr>
        <w:jc w:val="center"/>
        <w:rPr>
          <w:b/>
        </w:rPr>
      </w:pPr>
    </w:p>
    <w:p w:rsidR="00386397" w:rsidRDefault="00006411" w:rsidP="00386397">
      <w:r>
        <w:t>1.</w:t>
      </w:r>
      <w:r>
        <w:tab/>
        <w:t>Комитет по экономическим, социальным и культурным правам встревожен быстрым ростом цен на продовольствие во всем мире и резк</w:t>
      </w:r>
      <w:r w:rsidR="00216225">
        <w:t>им</w:t>
      </w:r>
      <w:r>
        <w:t xml:space="preserve"> повышение</w:t>
      </w:r>
      <w:r w:rsidR="00216225">
        <w:t>м</w:t>
      </w:r>
      <w:r>
        <w:t xml:space="preserve"> цен на энергоносители, </w:t>
      </w:r>
      <w:r w:rsidR="00216225">
        <w:t>которые ускоряют</w:t>
      </w:r>
      <w:r>
        <w:t xml:space="preserve"> глобальный продовольственный кри</w:t>
      </w:r>
      <w:r w:rsidR="00216225">
        <w:t>зис и непосредственно затрагиваю</w:t>
      </w:r>
      <w:r>
        <w:t>т право на достаточное питание и свободу от голода, а также другие права человека более чем 100 млн. людей.</w:t>
      </w:r>
    </w:p>
    <w:p w:rsidR="00386397" w:rsidRDefault="00386397" w:rsidP="00386397"/>
    <w:p w:rsidR="00386397" w:rsidRDefault="00006411" w:rsidP="00386397">
      <w:r>
        <w:t>2.</w:t>
      </w:r>
      <w:r>
        <w:tab/>
        <w:t>Вот уже много лет мир живет в условиях хронического кризиса, который затрагивает 854 млн. человек, страдающих от отсутствия продовольственной безопасности, и 2 млрд. человек, страдающих от нехватки продовольствия и недоедания.</w:t>
      </w:r>
    </w:p>
    <w:p w:rsidR="00386397" w:rsidRDefault="00386397" w:rsidP="00386397"/>
    <w:p w:rsidR="00386397" w:rsidRDefault="00006411" w:rsidP="00386397">
      <w:r>
        <w:t>3.</w:t>
      </w:r>
      <w:r>
        <w:tab/>
        <w:t>Цена на основные продукты питания (включая рис, кукурузу, пшеницу и т.д.) увеличились во всем мире на 60%.  В наибольшей степени это затрагивает беднейшие слои населения, поскольку они и так тратят на питание до 60-80% своего дохода по сравнению с 20% в развитых странах.</w:t>
      </w:r>
    </w:p>
    <w:p w:rsidR="00386397" w:rsidRDefault="00386397" w:rsidP="00386397"/>
    <w:p w:rsidR="00386397" w:rsidRDefault="00006411" w:rsidP="00386397">
      <w:r>
        <w:t>4.</w:t>
      </w:r>
      <w:r>
        <w:tab/>
        <w:t>Продовольственный кризис свидетельствует о взаимозависимости всех прав человека, поскольку осуществление права человека на достаточное питание и свободу от голода имеет важнейшее значение для осуществления всех других прав, включая право на жизнь.</w:t>
      </w:r>
    </w:p>
    <w:p w:rsidR="00386397" w:rsidRDefault="00386397" w:rsidP="00386397"/>
    <w:p w:rsidR="00386397" w:rsidRDefault="00006411" w:rsidP="00386397">
      <w:r>
        <w:t>5.</w:t>
      </w:r>
      <w:r>
        <w:tab/>
        <w:t>Комитет призывает все государства пересмотреть свои обязательства по статье 25 Всеобщей декларации прав человека и статье 11 Международного пакта об экономических, социальных и культурных правах.  В пункт</w:t>
      </w:r>
      <w:r w:rsidR="008C44AB">
        <w:t>е</w:t>
      </w:r>
      <w:r>
        <w:t xml:space="preserve"> 1 статьи 11 Пакта государства-участники признают "право каждого на достаточный жизненный уровень для него самого и его семьи, включающий достаточное питание, одежду и жилище, и на непреры</w:t>
      </w:r>
      <w:r w:rsidR="008C44AB">
        <w:t>вное улучшение условий жизни".</w:t>
      </w:r>
    </w:p>
    <w:p w:rsidR="00386397" w:rsidRDefault="00386397" w:rsidP="00386397"/>
    <w:p w:rsidR="00386397" w:rsidRDefault="00006411" w:rsidP="00386397">
      <w:r>
        <w:t>6.</w:t>
      </w:r>
      <w:r>
        <w:tab/>
        <w:t>В своем замечании общего порядка № 12 (1999 год) о праве на достаточное питание Комитет утверждает, что "право на достаточное питание неразрывно связано с достоинством, присущим человеческой личности, и является насущно необходимым для осуществления других прав человека, закрепленных в Международном билле о правах человека"</w:t>
      </w:r>
      <w:r>
        <w:rPr>
          <w:rStyle w:val="FootnoteReference"/>
        </w:rPr>
        <w:footnoteReference w:id="2"/>
      </w:r>
      <w:r>
        <w:t>.</w:t>
      </w:r>
    </w:p>
    <w:p w:rsidR="00386397" w:rsidRDefault="00386397" w:rsidP="00386397"/>
    <w:p w:rsidR="00386397" w:rsidRDefault="00006411" w:rsidP="00386397">
      <w:r>
        <w:t>7.</w:t>
      </w:r>
      <w:r>
        <w:tab/>
        <w:t>Все государства-участник</w:t>
      </w:r>
      <w:r w:rsidR="00920BC5">
        <w:t>и</w:t>
      </w:r>
      <w:r>
        <w:t xml:space="preserve"> в рамках своей юрисдикции обязаны обеспечивать каждому человеку физический и экономический доступ к минимальному основному набору продуктов питания, который должен быть достаточным, соответствовать требованиям питательности и безопасности и обеспечивать свободу от голода</w:t>
      </w:r>
      <w:r>
        <w:rPr>
          <w:rStyle w:val="FootnoteReference"/>
        </w:rPr>
        <w:footnoteReference w:id="3"/>
      </w:r>
      <w:r>
        <w:t>.</w:t>
      </w:r>
    </w:p>
    <w:p w:rsidR="00386397" w:rsidRDefault="00386397" w:rsidP="00386397"/>
    <w:p w:rsidR="00386397" w:rsidRDefault="00006411" w:rsidP="00386397">
      <w:r>
        <w:t>8.</w:t>
      </w:r>
      <w:r>
        <w:tab/>
      </w:r>
      <w:r w:rsidR="00B82044">
        <w:t>В пункте</w:t>
      </w:r>
      <w:r>
        <w:t xml:space="preserve"> 2 статьи 11 Пакта государства-участника признают "основное право каждого человека на свободу от голода".  В своем замечании общего порядка № 12 Комитет подчеркивает тот факт, что "на государствах лежит важнейшая обязанность принимать необходимые меры для смягчения и ослабления последствий голода, как предусматривается в пункте 2 статьи 11, даже во время стихийных и иных бедствий"</w:t>
      </w:r>
      <w:r>
        <w:rPr>
          <w:rStyle w:val="FootnoteReference"/>
        </w:rPr>
        <w:footnoteReference w:id="4"/>
      </w:r>
      <w:r>
        <w:t xml:space="preserve"> и что основное содержание права на достаточное питание подразумевает "наличие продовольствия, которое по своему количеству и качеству позволяет удовлетворять потребности людей в рационе питания, не содержащем вредных веществ и приемлемом для конкретной</w:t>
      </w:r>
      <w:r w:rsidR="00B82044">
        <w:t xml:space="preserve"> культуры, и</w:t>
      </w:r>
      <w:r>
        <w:t xml:space="preserve"> доступность такого продовольствия, которое обеспечивается надежными способами, не препятствующими осуществлению других прав человека"</w:t>
      </w:r>
      <w:r>
        <w:rPr>
          <w:rStyle w:val="FootnoteReference"/>
        </w:rPr>
        <w:footnoteReference w:id="5"/>
      </w:r>
      <w:r>
        <w:t>.</w:t>
      </w:r>
    </w:p>
    <w:p w:rsidR="00386397" w:rsidRDefault="00386397" w:rsidP="00386397"/>
    <w:p w:rsidR="00386397" w:rsidRDefault="00006411" w:rsidP="00386397">
      <w:r>
        <w:t>9.</w:t>
      </w:r>
      <w:r>
        <w:tab/>
        <w:t xml:space="preserve">Нынешний продовольственный кризис свидетельствует о невыполнении обязательств по обеспечению </w:t>
      </w:r>
      <w:r w:rsidR="00B82044">
        <w:t>справедливого</w:t>
      </w:r>
      <w:r>
        <w:t xml:space="preserve"> распределения мировых продовольственных запасов с учетом потребностей.  Данный продовольственный кризис также отражает неспособность национальной и международной политики обеспечить физический и экономический доступ к продовольствию для всех.</w:t>
      </w:r>
    </w:p>
    <w:p w:rsidR="00386397" w:rsidRDefault="00386397" w:rsidP="00386397"/>
    <w:p w:rsidR="00386397" w:rsidRDefault="00006411" w:rsidP="00386397">
      <w:r>
        <w:t>10.</w:t>
      </w:r>
      <w:r>
        <w:tab/>
        <w:t>Комитет призывает все государства устранить непосредственные причины продовольственного кризиса как в индивидуальном порядке с помощью принимаемых на национальном уровне мер, так и в международном масштабе посредством международного сотрудничества и оказания помощи для обеспечения права на достаточное питание и свободу от голода.  Комитет отмечает, что многие из мер, принимаемых для оказания помощи государствам и лицам, затронутым этим кризисом, нос</w:t>
      </w:r>
      <w:r w:rsidR="00B82044">
        <w:t>я</w:t>
      </w:r>
      <w:r>
        <w:t xml:space="preserve">т гуманитарный характер, и </w:t>
      </w:r>
      <w:r w:rsidR="00C04C9C">
        <w:t xml:space="preserve">выступает за </w:t>
      </w:r>
      <w:r>
        <w:t>их н</w:t>
      </w:r>
      <w:r w:rsidR="00C04C9C">
        <w:t>езамедлительное осуществление.</w:t>
      </w:r>
    </w:p>
    <w:p w:rsidR="00386397" w:rsidRDefault="00386397" w:rsidP="00386397"/>
    <w:p w:rsidR="00386397" w:rsidRDefault="00006411" w:rsidP="00386397">
      <w:r>
        <w:t>11.</w:t>
      </w:r>
      <w:r>
        <w:tab/>
        <w:t>В этой связи Комитет настоятельно призывает государства принять неотложные меры, в том числе путем:</w:t>
      </w:r>
    </w:p>
    <w:p w:rsidR="00386397" w:rsidRDefault="00386397" w:rsidP="00386397"/>
    <w:p w:rsidR="00386397" w:rsidRDefault="00006411" w:rsidP="00386397">
      <w:pPr>
        <w:numPr>
          <w:ilvl w:val="0"/>
          <w:numId w:val="3"/>
        </w:numPr>
      </w:pPr>
      <w:r>
        <w:t xml:space="preserve">принятия незамедлительных </w:t>
      </w:r>
      <w:r w:rsidR="00C04C9C">
        <w:t>мер</w:t>
      </w:r>
      <w:r>
        <w:t xml:space="preserve"> в индивидуальном порядке и</w:t>
      </w:r>
      <w:r w:rsidR="00C04C9C">
        <w:t xml:space="preserve"> в рамках</w:t>
      </w:r>
      <w:r>
        <w:t xml:space="preserve"> международной помощи для обеспечения свободы от голода </w:t>
      </w:r>
      <w:r w:rsidR="00C04C9C">
        <w:t>посредством</w:t>
      </w:r>
      <w:r>
        <w:t>, в частности, предоставления и распределения чрезвычайной гуманитарной помощи без какой бы то ни было дискриминации</w:t>
      </w:r>
      <w:r>
        <w:rPr>
          <w:rStyle w:val="FootnoteReference"/>
        </w:rPr>
        <w:footnoteReference w:id="6"/>
      </w:r>
      <w:r>
        <w:t xml:space="preserve">.  </w:t>
      </w:r>
      <w:r w:rsidR="00C04C9C">
        <w:t>Насколько</w:t>
      </w:r>
      <w:r>
        <w:t xml:space="preserve"> это возможно, гуманитарная помощь должна предоставляться наличными средствами;</w:t>
      </w:r>
    </w:p>
    <w:p w:rsidR="00386397" w:rsidRDefault="00386397" w:rsidP="00C04C9C">
      <w:pPr>
        <w:tabs>
          <w:tab w:val="clear" w:pos="1134"/>
        </w:tabs>
        <w:ind w:left="567"/>
      </w:pPr>
    </w:p>
    <w:p w:rsidR="00386397" w:rsidRDefault="00006411" w:rsidP="00386397">
      <w:pPr>
        <w:numPr>
          <w:ilvl w:val="0"/>
          <w:numId w:val="3"/>
        </w:numPr>
      </w:pPr>
      <w:r>
        <w:t xml:space="preserve">при предоставлении продовольственной помощи следует обеспечить, чтобы, насколько это возможно, продовольствие закупалось на местах и чтобы такая помощь не </w:t>
      </w:r>
      <w:r w:rsidR="00C04C9C">
        <w:t>служила де</w:t>
      </w:r>
      <w:r>
        <w:t>стимул</w:t>
      </w:r>
      <w:r w:rsidR="00C04C9C">
        <w:t>ирующим фактором</w:t>
      </w:r>
      <w:r>
        <w:t xml:space="preserve"> для местного производства продовольствия.  </w:t>
      </w:r>
      <w:r w:rsidR="00C04C9C">
        <w:t>С</w:t>
      </w:r>
      <w:r>
        <w:t>трана</w:t>
      </w:r>
      <w:r w:rsidR="00C04C9C">
        <w:t>м</w:t>
      </w:r>
      <w:r>
        <w:t>-донора</w:t>
      </w:r>
      <w:r w:rsidR="00C04C9C">
        <w:t>м</w:t>
      </w:r>
      <w:r>
        <w:t xml:space="preserve"> следует оказывать помощь прежде всего тем государствам, которые в наибольшей степени пострадали от продовольственного кризиса;</w:t>
      </w:r>
    </w:p>
    <w:p w:rsidR="00386397" w:rsidRDefault="00386397" w:rsidP="00C04C9C">
      <w:pPr>
        <w:tabs>
          <w:tab w:val="clear" w:pos="1134"/>
        </w:tabs>
        <w:ind w:left="567"/>
      </w:pPr>
    </w:p>
    <w:p w:rsidR="00386397" w:rsidRDefault="00006411" w:rsidP="00386397">
      <w:pPr>
        <w:numPr>
          <w:ilvl w:val="0"/>
          <w:numId w:val="3"/>
        </w:numPr>
      </w:pPr>
      <w:r>
        <w:t>ограничения быстрого роста цен на продовольств</w:t>
      </w:r>
      <w:r w:rsidR="00F82279">
        <w:t>ие путем, в частности, поощрения</w:t>
      </w:r>
      <w:r>
        <w:t xml:space="preserve"> </w:t>
      </w:r>
      <w:r w:rsidR="00F82279">
        <w:t>производства местных</w:t>
      </w:r>
      <w:r>
        <w:t xml:space="preserve"> продуктов питания для потребления </w:t>
      </w:r>
      <w:r w:rsidR="00F82279">
        <w:t xml:space="preserve">на местах </w:t>
      </w:r>
      <w:r>
        <w:t xml:space="preserve">вместо отведения основных пахотных земель, пригодных для возделывания продовольственных культур, </w:t>
      </w:r>
      <w:r w:rsidR="00F82279">
        <w:t>под производство</w:t>
      </w:r>
      <w:r>
        <w:t xml:space="preserve"> биотоплива, а также </w:t>
      </w:r>
      <w:r w:rsidR="00F82279">
        <w:t xml:space="preserve">вместо </w:t>
      </w:r>
      <w:r>
        <w:t xml:space="preserve">использования продовольственных культур для производства топлива и </w:t>
      </w:r>
      <w:r w:rsidR="00F82279">
        <w:t xml:space="preserve">путем </w:t>
      </w:r>
      <w:r>
        <w:t>принятия мер по борьбе со спекуляцией продовольственными товарами;</w:t>
      </w:r>
    </w:p>
    <w:p w:rsidR="00386397" w:rsidRDefault="00386397" w:rsidP="00C04C9C">
      <w:pPr>
        <w:tabs>
          <w:tab w:val="clear" w:pos="1134"/>
        </w:tabs>
        <w:ind w:left="567"/>
      </w:pPr>
    </w:p>
    <w:p w:rsidR="00386397" w:rsidRDefault="00006411" w:rsidP="00386397">
      <w:pPr>
        <w:numPr>
          <w:ilvl w:val="0"/>
          <w:numId w:val="3"/>
        </w:numPr>
      </w:pPr>
      <w:r>
        <w:t>создания международного координационного механизма для контроля и координации мер, принимаемых в ответ на продовольственный кризис, и обеспечения справедливого распределения продовольственных запасов в соответствии с по</w:t>
      </w:r>
      <w:r w:rsidR="00F82279">
        <w:t>требностями, а также обеспечения</w:t>
      </w:r>
      <w:r>
        <w:t xml:space="preserve"> того, чтобы прин</w:t>
      </w:r>
      <w:r w:rsidR="00F82279">
        <w:t>имаемые</w:t>
      </w:r>
      <w:r>
        <w:t xml:space="preserve"> политические меры </w:t>
      </w:r>
      <w:r w:rsidR="00F82279">
        <w:t>способствовали уважению, защите</w:t>
      </w:r>
      <w:r>
        <w:t xml:space="preserve"> и осуществлени</w:t>
      </w:r>
      <w:r w:rsidR="00F82279">
        <w:t>ю</w:t>
      </w:r>
      <w:r>
        <w:t xml:space="preserve"> права на достаточное питание и свободу от голода.</w:t>
      </w:r>
    </w:p>
    <w:p w:rsidR="00F82279" w:rsidRDefault="00F82279" w:rsidP="00386397"/>
    <w:p w:rsidR="00386397" w:rsidRDefault="00006411" w:rsidP="00386397">
      <w:r>
        <w:t>12.</w:t>
      </w:r>
      <w:r>
        <w:tab/>
        <w:t xml:space="preserve">Комитет также призывает государства уделить внимание более </w:t>
      </w:r>
      <w:r w:rsidR="00D13617">
        <w:t>глубоким</w:t>
      </w:r>
      <w:r>
        <w:t xml:space="preserve"> структурным причинам кризиса и сконцентрировать внимание на серьезности сохраняющихся коренных причин отсутствия продовольственной безопасности, нехватки продовольствия и недоедания.</w:t>
      </w:r>
    </w:p>
    <w:p w:rsidR="00386397" w:rsidRDefault="00386397" w:rsidP="00386397"/>
    <w:p w:rsidR="00386397" w:rsidRDefault="00006411" w:rsidP="00386397">
      <w:r>
        <w:t>13.</w:t>
      </w:r>
      <w:r>
        <w:tab/>
        <w:t>Комитет настоятельно призывает государства-участники устранить эти структурные причины на национальном и международном уровнях, в том числе путем:</w:t>
      </w:r>
    </w:p>
    <w:p w:rsidR="00386397" w:rsidRDefault="00386397" w:rsidP="00386397"/>
    <w:p w:rsidR="00386397" w:rsidRDefault="00006411" w:rsidP="00386397">
      <w:pPr>
        <w:ind w:left="1122" w:hanging="561"/>
      </w:pPr>
      <w:r>
        <w:t>-</w:t>
      </w:r>
      <w:r>
        <w:tab/>
        <w:t>пересмотр</w:t>
      </w:r>
      <w:r w:rsidR="00D13617">
        <w:t>а</w:t>
      </w:r>
      <w:r>
        <w:t xml:space="preserve"> существующего в рамках ВТО глобального торгового режима для обеспечения того, чтобы мировые </w:t>
      </w:r>
      <w:r w:rsidR="00D13617">
        <w:t>правила</w:t>
      </w:r>
      <w:r>
        <w:t xml:space="preserve"> сельскохозяйственной торговли не подрывали, а наоборот, содействовали обеспечению права на достаточное питание и свободу от голода, особенно в развивающихся странах и странах, являющихся чистыми импортерами продовольствия;</w:t>
      </w:r>
    </w:p>
    <w:p w:rsidR="00386397" w:rsidRDefault="00386397" w:rsidP="00386397">
      <w:pPr>
        <w:ind w:left="1122" w:hanging="561"/>
      </w:pPr>
    </w:p>
    <w:p w:rsidR="00386397" w:rsidRDefault="00D13617" w:rsidP="00386397">
      <w:pPr>
        <w:ind w:left="1122" w:hanging="561"/>
      </w:pPr>
      <w:r>
        <w:t>-</w:t>
      </w:r>
      <w:r>
        <w:tab/>
        <w:t>осуществления стратегий</w:t>
      </w:r>
      <w:r w:rsidR="00006411">
        <w:t xml:space="preserve"> по борьбе с глоба</w:t>
      </w:r>
      <w:r>
        <w:t>льным изменением климата, которы</w:t>
      </w:r>
      <w:r w:rsidR="00006411">
        <w:t>е не оказывали бы негативного влияния на право на достаточное питание и свободу от голода, а способствовали бы устойчивому развитию сельского хозяйства, как того требует статья 2 Рамочной конвенции Организации Объединенных Наций об изменении климата;</w:t>
      </w:r>
    </w:p>
    <w:p w:rsidR="00386397" w:rsidRDefault="00386397" w:rsidP="00386397">
      <w:pPr>
        <w:ind w:left="1122" w:hanging="561"/>
      </w:pPr>
    </w:p>
    <w:p w:rsidR="00386397" w:rsidRDefault="00006411" w:rsidP="00386397">
      <w:pPr>
        <w:ind w:left="1122" w:hanging="561"/>
      </w:pPr>
      <w:r>
        <w:t>-</w:t>
      </w:r>
      <w:r>
        <w:tab/>
        <w:t xml:space="preserve">инвестирования в мелкомасштабные сельскохозяйственные и ирригационные проекты и другие надлежащие технологии, содействующие осуществлению права на достаточное питание и свободу от голода для всех, </w:t>
      </w:r>
      <w:r w:rsidR="00D13617">
        <w:t>в том числе</w:t>
      </w:r>
      <w:r>
        <w:t xml:space="preserve"> </w:t>
      </w:r>
      <w:r w:rsidR="00D13617">
        <w:t>путем выполнения</w:t>
      </w:r>
      <w:r>
        <w:t xml:space="preserve"> рекомендаций Международной оценки сельскохозяйственной науки и техники в целях развития (МОСНТР) 2008 года</w:t>
      </w:r>
      <w:r>
        <w:rPr>
          <w:rStyle w:val="FootnoteReference"/>
        </w:rPr>
        <w:footnoteReference w:id="7"/>
      </w:r>
      <w:r w:rsidR="003701A1">
        <w:t>;</w:t>
      </w:r>
    </w:p>
    <w:p w:rsidR="00386397" w:rsidRDefault="00386397" w:rsidP="00386397">
      <w:pPr>
        <w:ind w:left="1122" w:hanging="561"/>
      </w:pPr>
    </w:p>
    <w:p w:rsidR="00386397" w:rsidRDefault="00006411" w:rsidP="00386397">
      <w:pPr>
        <w:ind w:left="1122" w:hanging="561"/>
        <w:rPr>
          <w:szCs w:val="24"/>
        </w:rPr>
      </w:pPr>
      <w:r>
        <w:tab/>
        <w:t>-</w:t>
      </w:r>
      <w:r>
        <w:tab/>
        <w:t xml:space="preserve">внедрения и применения правозащитных принципов, в частности принципов, касающихся права на достаточное питание и свободу от голода, путем осуществления </w:t>
      </w:r>
      <w:r w:rsidRPr="007D47DC">
        <w:rPr>
          <w:szCs w:val="24"/>
        </w:rPr>
        <w:t>ex ante</w:t>
      </w:r>
      <w:r>
        <w:rPr>
          <w:szCs w:val="24"/>
        </w:rPr>
        <w:t xml:space="preserve"> оценок воздействия финансовой и торговой политики, а также политики в области развития на национальном и международном уровнях для обеспечения того, чтобы их двусторонние и многосторонние финансовые обязательства, а также обязательства в области развития не противоречили </w:t>
      </w:r>
      <w:r w:rsidR="003701A1">
        <w:rPr>
          <w:szCs w:val="24"/>
        </w:rPr>
        <w:t>бы</w:t>
      </w:r>
      <w:r w:rsidR="00783B98">
        <w:rPr>
          <w:szCs w:val="24"/>
        </w:rPr>
        <w:t xml:space="preserve"> </w:t>
      </w:r>
      <w:r>
        <w:rPr>
          <w:szCs w:val="24"/>
        </w:rPr>
        <w:t>их международным обязательствам в сфере прав человека, в частности в соответст</w:t>
      </w:r>
      <w:r w:rsidR="003701A1">
        <w:rPr>
          <w:szCs w:val="24"/>
        </w:rPr>
        <w:t>вии с Пактом;</w:t>
      </w:r>
    </w:p>
    <w:p w:rsidR="00386397" w:rsidRDefault="00386397" w:rsidP="00386397">
      <w:pPr>
        <w:ind w:left="1122" w:hanging="561"/>
        <w:rPr>
          <w:szCs w:val="24"/>
        </w:rPr>
      </w:pPr>
    </w:p>
    <w:p w:rsidR="00386397" w:rsidRDefault="00006411" w:rsidP="003701A1">
      <w:pPr>
        <w:ind w:left="1134" w:hanging="573"/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  <w:t xml:space="preserve">применения и укрепления </w:t>
      </w:r>
      <w:r w:rsidR="003701A1">
        <w:rPr>
          <w:szCs w:val="24"/>
        </w:rPr>
        <w:t>в свете нынешнего продовольственного кризиса принятых ФАО "Д</w:t>
      </w:r>
      <w:r>
        <w:rPr>
          <w:szCs w:val="24"/>
        </w:rPr>
        <w:t>обровольных руководящих принципов в поддержку постепенного осуществления права на достаточное питание в контексте национальной продовольственной безопасности".</w:t>
      </w:r>
    </w:p>
    <w:p w:rsidR="00386397" w:rsidRDefault="00386397" w:rsidP="00386397">
      <w:pPr>
        <w:ind w:left="567" w:hanging="6"/>
        <w:rPr>
          <w:szCs w:val="24"/>
        </w:rPr>
      </w:pPr>
    </w:p>
    <w:p w:rsidR="00386397" w:rsidRDefault="00006411" w:rsidP="00386397">
      <w:r>
        <w:t>14.</w:t>
      </w:r>
      <w:r>
        <w:tab/>
        <w:t>В завершение Комитет подчеркивает, что мировой продовольственный кризис серьезно влияет на осуществление в полной мере права человека на достаточное питание и свободу от голода, и в этой связи призывает все государства выполнить свои основные обязательства в области прав человека в соответствии с Пактом.</w:t>
      </w:r>
    </w:p>
    <w:p w:rsidR="00006411" w:rsidRDefault="00006411" w:rsidP="00386397">
      <w:pPr>
        <w:rPr>
          <w:bCs/>
        </w:rPr>
      </w:pPr>
    </w:p>
    <w:p w:rsidR="0087661C" w:rsidRPr="00386397" w:rsidRDefault="0087661C" w:rsidP="0087661C">
      <w:pPr>
        <w:jc w:val="center"/>
        <w:rPr>
          <w:bCs/>
        </w:rPr>
      </w:pPr>
      <w:r>
        <w:rPr>
          <w:bCs/>
        </w:rPr>
        <w:t>-----</w:t>
      </w:r>
    </w:p>
    <w:sectPr w:rsidR="0087661C" w:rsidRPr="00386397" w:rsidSect="00096336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D9B" w:rsidRDefault="00F27D9B">
      <w:r>
        <w:separator/>
      </w:r>
    </w:p>
  </w:endnote>
  <w:endnote w:type="continuationSeparator" w:id="0">
    <w:p w:rsidR="00F27D9B" w:rsidRDefault="00F27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90" w:rsidRPr="00216225" w:rsidRDefault="00150290">
    <w:pPr>
      <w:pStyle w:val="Footer"/>
    </w:pPr>
    <w:r>
      <w:rPr>
        <w:lang w:val="en-US"/>
      </w:rPr>
      <w:t>GE.08-</w:t>
    </w:r>
    <w:r>
      <w:t>42058</w:t>
    </w:r>
    <w:r>
      <w:rPr>
        <w:lang w:val="en-US"/>
      </w:rPr>
      <w:t xml:space="preserve">   (R)</w:t>
    </w:r>
    <w:r>
      <w:t xml:space="preserve">    220508    220508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D9B" w:rsidRDefault="00F27D9B">
      <w:r>
        <w:separator/>
      </w:r>
    </w:p>
  </w:footnote>
  <w:footnote w:type="continuationSeparator" w:id="0">
    <w:p w:rsidR="00F27D9B" w:rsidRDefault="00F27D9B">
      <w:r>
        <w:continuationSeparator/>
      </w:r>
    </w:p>
  </w:footnote>
  <w:footnote w:id="1">
    <w:p w:rsidR="00150290" w:rsidRDefault="00150290">
      <w:pPr>
        <w:pStyle w:val="FootnoteText"/>
      </w:pPr>
      <w:r>
        <w:rPr>
          <w:rStyle w:val="FootnoteReference"/>
        </w:rPr>
        <w:footnoteRef/>
      </w:r>
      <w:r>
        <w:tab/>
        <w:t>Принято Комитетом по экономическим, социальным и культурным правам 16 мая 2008 года в ходе его сороковой сессии (25-е заседание).</w:t>
      </w:r>
    </w:p>
    <w:p w:rsidR="00150290" w:rsidRDefault="00150290">
      <w:pPr>
        <w:pStyle w:val="FootnoteText"/>
      </w:pPr>
    </w:p>
  </w:footnote>
  <w:footnote w:id="2">
    <w:p w:rsidR="00150290" w:rsidRDefault="00150290" w:rsidP="004E1F6F">
      <w:pPr>
        <w:pStyle w:val="FootnoteText"/>
      </w:pPr>
      <w:r>
        <w:rPr>
          <w:rStyle w:val="FootnoteReference"/>
        </w:rPr>
        <w:footnoteRef/>
      </w:r>
      <w:r>
        <w:tab/>
        <w:t>См. замечание общего порядка № 12, пункт 4.</w:t>
      </w:r>
    </w:p>
    <w:p w:rsidR="00150290" w:rsidRDefault="00150290" w:rsidP="004E1F6F">
      <w:pPr>
        <w:pStyle w:val="FootnoteText"/>
      </w:pPr>
    </w:p>
  </w:footnote>
  <w:footnote w:id="3">
    <w:p w:rsidR="00150290" w:rsidRDefault="00150290" w:rsidP="004E1F6F">
      <w:pPr>
        <w:pStyle w:val="FootnoteText"/>
      </w:pPr>
      <w:r>
        <w:rPr>
          <w:rStyle w:val="FootnoteReference"/>
        </w:rPr>
        <w:footnoteRef/>
      </w:r>
      <w:r>
        <w:tab/>
        <w:t>Там же, пункты 15 и 36.</w:t>
      </w:r>
    </w:p>
    <w:p w:rsidR="00150290" w:rsidRDefault="00150290" w:rsidP="004E1F6F">
      <w:pPr>
        <w:pStyle w:val="FootnoteText"/>
      </w:pPr>
    </w:p>
  </w:footnote>
  <w:footnote w:id="4">
    <w:p w:rsidR="00150290" w:rsidRDefault="00150290" w:rsidP="004E1F6F">
      <w:pPr>
        <w:pStyle w:val="FootnoteText"/>
      </w:pPr>
      <w:r>
        <w:rPr>
          <w:rStyle w:val="FootnoteReference"/>
        </w:rPr>
        <w:footnoteRef/>
      </w:r>
      <w:r>
        <w:tab/>
        <w:t>Там же, пункт 6.</w:t>
      </w:r>
    </w:p>
  </w:footnote>
  <w:footnote w:id="5">
    <w:p w:rsidR="00150290" w:rsidRDefault="00150290" w:rsidP="004E1F6F">
      <w:pPr>
        <w:pStyle w:val="FootnoteText"/>
      </w:pPr>
      <w:r>
        <w:rPr>
          <w:rStyle w:val="FootnoteReference"/>
        </w:rPr>
        <w:footnoteRef/>
      </w:r>
      <w:r>
        <w:tab/>
        <w:t>Там же, пункт 8.</w:t>
      </w:r>
    </w:p>
    <w:p w:rsidR="00150290" w:rsidRDefault="00150290" w:rsidP="00C04C9C">
      <w:pPr>
        <w:pStyle w:val="FootnoteText"/>
      </w:pPr>
    </w:p>
  </w:footnote>
  <w:footnote w:id="6">
    <w:p w:rsidR="00150290" w:rsidRDefault="00150290" w:rsidP="00C04C9C">
      <w:pPr>
        <w:pStyle w:val="FootnoteText"/>
      </w:pPr>
      <w:r>
        <w:rPr>
          <w:rStyle w:val="FootnoteReference"/>
        </w:rPr>
        <w:footnoteRef/>
      </w:r>
      <w:r>
        <w:tab/>
        <w:t>Там же, пункт 18.</w:t>
      </w:r>
    </w:p>
  </w:footnote>
  <w:footnote w:id="7">
    <w:p w:rsidR="00150290" w:rsidRDefault="00150290" w:rsidP="00150290">
      <w:pPr>
        <w:pStyle w:val="FootnoteText"/>
        <w:spacing w:line="480" w:lineRule="auto"/>
      </w:pPr>
      <w:r>
        <w:rPr>
          <w:rStyle w:val="FootnoteReference"/>
        </w:rPr>
        <w:footnoteRef/>
      </w:r>
      <w:r>
        <w:t xml:space="preserve"> </w:t>
      </w:r>
      <w:r>
        <w:tab/>
        <w:t>См.</w:t>
      </w:r>
      <w:r>
        <w:rPr>
          <w:lang w:val="en-GB"/>
        </w:rPr>
        <w:t xml:space="preserve"> www.agassessment.org.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90" w:rsidRDefault="00150290">
    <w:pPr>
      <w:pStyle w:val="Header"/>
      <w:rPr>
        <w:lang w:val="en-US"/>
      </w:rPr>
    </w:pPr>
    <w:r>
      <w:rPr>
        <w:lang w:val="en-US"/>
      </w:rPr>
      <w:t>E/C.12/2008/1</w:t>
    </w:r>
  </w:p>
  <w:p w:rsidR="00150290" w:rsidRDefault="0015029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332D0">
      <w:rPr>
        <w:rStyle w:val="PageNumber"/>
        <w:noProof/>
      </w:rPr>
      <w:t>4</w:t>
    </w:r>
    <w:r>
      <w:rPr>
        <w:rStyle w:val="PageNumber"/>
      </w:rPr>
      <w:fldChar w:fldCharType="end"/>
    </w:r>
  </w:p>
  <w:p w:rsidR="00150290" w:rsidRDefault="00150290">
    <w:pPr>
      <w:pStyle w:val="Header"/>
      <w:rPr>
        <w:rStyle w:val="PageNumber"/>
        <w:lang w:val="en-US"/>
      </w:rPr>
    </w:pPr>
  </w:p>
  <w:p w:rsidR="00150290" w:rsidRDefault="0015029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90" w:rsidRDefault="00150290" w:rsidP="00912DD3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E/C.12/2008/1</w:t>
    </w:r>
  </w:p>
  <w:p w:rsidR="00150290" w:rsidRDefault="00150290" w:rsidP="00912DD3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332D0">
      <w:rPr>
        <w:rStyle w:val="PageNumber"/>
        <w:noProof/>
      </w:rPr>
      <w:t>5</w:t>
    </w:r>
    <w:r>
      <w:rPr>
        <w:rStyle w:val="PageNumber"/>
      </w:rPr>
      <w:fldChar w:fldCharType="end"/>
    </w:r>
  </w:p>
  <w:p w:rsidR="00150290" w:rsidRDefault="00150290">
    <w:pPr>
      <w:pStyle w:val="Header"/>
      <w:tabs>
        <w:tab w:val="left" w:pos="6237"/>
      </w:tabs>
      <w:rPr>
        <w:rStyle w:val="PageNumber"/>
        <w:lang w:val="en-US"/>
      </w:rPr>
    </w:pPr>
  </w:p>
  <w:p w:rsidR="00150290" w:rsidRDefault="0015029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E21D8"/>
    <w:multiLevelType w:val="hybridMultilevel"/>
    <w:tmpl w:val="46BAD6F8"/>
    <w:lvl w:ilvl="0" w:tplc="BB9CFC56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  <w:color w:val="auto"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411"/>
    <w:rsid w:val="00006411"/>
    <w:rsid w:val="0004424B"/>
    <w:rsid w:val="00096336"/>
    <w:rsid w:val="000D702F"/>
    <w:rsid w:val="00150290"/>
    <w:rsid w:val="00192B4D"/>
    <w:rsid w:val="00216225"/>
    <w:rsid w:val="00217293"/>
    <w:rsid w:val="003701A1"/>
    <w:rsid w:val="00386397"/>
    <w:rsid w:val="00387B7E"/>
    <w:rsid w:val="003B0ECC"/>
    <w:rsid w:val="003B5239"/>
    <w:rsid w:val="004034F6"/>
    <w:rsid w:val="004C5929"/>
    <w:rsid w:val="004E1F6F"/>
    <w:rsid w:val="004E22CB"/>
    <w:rsid w:val="006C3216"/>
    <w:rsid w:val="006E448C"/>
    <w:rsid w:val="00730A00"/>
    <w:rsid w:val="007332D0"/>
    <w:rsid w:val="00783B98"/>
    <w:rsid w:val="007F5334"/>
    <w:rsid w:val="00813103"/>
    <w:rsid w:val="00815765"/>
    <w:rsid w:val="0087661C"/>
    <w:rsid w:val="008C44AB"/>
    <w:rsid w:val="008E0447"/>
    <w:rsid w:val="00912DD3"/>
    <w:rsid w:val="00920BC5"/>
    <w:rsid w:val="00B82044"/>
    <w:rsid w:val="00BF7D01"/>
    <w:rsid w:val="00C04C9C"/>
    <w:rsid w:val="00D13617"/>
    <w:rsid w:val="00D82EB6"/>
    <w:rsid w:val="00F27D9B"/>
    <w:rsid w:val="00F8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1</TotalTime>
  <Pages>1</Pages>
  <Words>1266</Words>
  <Characters>7220</Characters>
  <Application>Microsoft Office Word</Application>
  <DocSecurity>4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0842058</vt:lpstr>
    </vt:vector>
  </TitlesOfParts>
  <Company>ONU</Company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0842058</dc:title>
  <dc:subject/>
  <dc:creator>Марина Именинникова</dc:creator>
  <cp:keywords/>
  <dc:description/>
  <cp:lastModifiedBy>Марина Именинникова</cp:lastModifiedBy>
  <cp:revision>3</cp:revision>
  <cp:lastPrinted>2008-05-22T12:46:00Z</cp:lastPrinted>
  <dcterms:created xsi:type="dcterms:W3CDTF">2008-05-22T12:46:00Z</dcterms:created>
  <dcterms:modified xsi:type="dcterms:W3CDTF">2008-05-22T12:46:00Z</dcterms:modified>
</cp:coreProperties>
</file>