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footnotePr>
            <w:numFmt w:val="chicago"/>
          </w:footnotePr>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rPr>
          <w:rFonts w:hint="eastAsia"/>
        </w:rPr>
        <w:t>消除对妇女歧视委员会</w:t>
      </w:r>
    </w:p>
    <w:p w:rsidR="00000000" w:rsidRDefault="00000000">
      <w:pPr>
        <w:pStyle w:val="SingleTxt"/>
        <w:rPr>
          <w:rFonts w:ascii="SimHei" w:eastAsia="SimHei"/>
          <w:sz w:val="24"/>
        </w:rPr>
      </w:pPr>
    </w:p>
    <w:p w:rsidR="00000000" w:rsidRDefault="00000000">
      <w:pPr>
        <w:spacing w:line="420" w:lineRule="atLeast"/>
        <w:jc w:val="center"/>
        <w:rPr>
          <w:rFonts w:ascii="SimHei" w:eastAsia="SimHei"/>
          <w:sz w:val="28"/>
        </w:rPr>
      </w:pPr>
      <w:r>
        <w:rPr>
          <w:rFonts w:ascii="SimHei" w:eastAsia="SimHei" w:hint="eastAsia"/>
          <w:sz w:val="28"/>
        </w:rPr>
        <w:t>审议缔约国根据《消除对妇女一切形式</w:t>
      </w:r>
    </w:p>
    <w:p w:rsidR="00000000" w:rsidRDefault="00000000">
      <w:pPr>
        <w:spacing w:line="420" w:lineRule="atLeast"/>
        <w:jc w:val="center"/>
        <w:rPr>
          <w:rFonts w:ascii="SimHei" w:eastAsia="SimHei"/>
          <w:sz w:val="28"/>
        </w:rPr>
      </w:pPr>
      <w:r>
        <w:rPr>
          <w:rFonts w:ascii="SimHei" w:eastAsia="SimHei" w:hint="eastAsia"/>
          <w:sz w:val="28"/>
        </w:rPr>
        <w:t>歧视公约》第</w:t>
      </w:r>
      <w:r>
        <w:rPr>
          <w:rFonts w:ascii="SimHei" w:eastAsia="SimHei"/>
          <w:sz w:val="28"/>
        </w:rPr>
        <w:t>18</w:t>
      </w:r>
      <w:r>
        <w:rPr>
          <w:rFonts w:ascii="SimHei" w:eastAsia="SimHei" w:hint="eastAsia"/>
          <w:sz w:val="28"/>
        </w:rPr>
        <w:t>条提交的报告</w:t>
      </w: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r>
        <w:rPr>
          <w:rFonts w:eastAsia="SimHei" w:hint="eastAsia"/>
          <w:sz w:val="24"/>
        </w:rPr>
        <w:t>缔约国第四次和第五次定期报告</w:t>
      </w:r>
    </w:p>
    <w:p w:rsidR="00000000" w:rsidRDefault="00000000">
      <w:pPr>
        <w:spacing w:line="320" w:lineRule="atLeast"/>
        <w:ind w:right="20"/>
        <w:jc w:val="center"/>
        <w:rPr>
          <w:rFonts w:ascii="SimHei" w:eastAsia="SimHei"/>
          <w:sz w:val="28"/>
        </w:rPr>
      </w:pPr>
    </w:p>
    <w:p w:rsidR="00000000" w:rsidRDefault="00000000">
      <w:pPr>
        <w:pStyle w:val="SingleTxt"/>
        <w:jc w:val="center"/>
        <w:rPr>
          <w:rFonts w:ascii="SimHei" w:eastAsia="SimHei"/>
          <w:sz w:val="24"/>
        </w:rPr>
      </w:pPr>
      <w:r>
        <w:rPr>
          <w:rFonts w:ascii="SimHei" w:eastAsia="SimHei" w:hint="eastAsia"/>
          <w:sz w:val="28"/>
        </w:rPr>
        <w:t>埃及</w:t>
      </w:r>
      <w:r>
        <w:rPr>
          <w:rStyle w:val="FootnoteReference"/>
          <w:rFonts w:ascii="SimHei" w:eastAsia="SimHei"/>
          <w:sz w:val="28"/>
        </w:rPr>
        <w:footnoteReference w:id="1"/>
      </w:r>
    </w:p>
    <w:p w:rsidR="00000000" w:rsidRDefault="00000000">
      <w:pPr>
        <w:pStyle w:val="SingleTxt"/>
      </w:pPr>
    </w:p>
    <w:p w:rsidR="00000000" w:rsidRDefault="00000000">
      <w:pPr>
        <w:pStyle w:val="PlainText1"/>
        <w:autoSpaceDE w:val="0"/>
        <w:autoSpaceDN w:val="0"/>
        <w:spacing w:after="240" w:line="400" w:lineRule="exact"/>
        <w:jc w:val="center"/>
        <w:textAlignment w:val="bottom"/>
        <w:rPr>
          <w:rFonts w:ascii="SimHei" w:eastAsia="SimHei"/>
          <w:sz w:val="24"/>
        </w:rPr>
      </w:pPr>
      <w:r>
        <w:br w:type="page"/>
      </w:r>
      <w:r>
        <w:rPr>
          <w:rFonts w:ascii="SimHei" w:eastAsia="SimHei" w:hint="eastAsia"/>
          <w:sz w:val="24"/>
        </w:rPr>
        <w:t>目</w:t>
      </w:r>
      <w:r>
        <w:rPr>
          <w:rFonts w:ascii="SimHei" w:eastAsia="SimHei"/>
          <w:sz w:val="24"/>
        </w:rPr>
        <w:t xml:space="preserve">  </w:t>
      </w:r>
      <w:r>
        <w:rPr>
          <w:rFonts w:ascii="SimHei" w:eastAsia="SimHei" w:hint="eastAsia"/>
          <w:sz w:val="24"/>
        </w:rPr>
        <w:t>录</w:t>
      </w:r>
    </w:p>
    <w:p w:rsidR="00000000" w:rsidRDefault="00000000">
      <w:pPr>
        <w:pStyle w:val="PlainText1"/>
        <w:autoSpaceDE w:val="0"/>
        <w:autoSpaceDN w:val="0"/>
        <w:spacing w:after="240" w:line="400" w:lineRule="exact"/>
        <w:ind w:right="20"/>
        <w:jc w:val="right"/>
        <w:textAlignment w:val="bottom"/>
        <w:rPr>
          <w:u w:val="single"/>
        </w:rPr>
      </w:pPr>
      <w:r>
        <w:rPr>
          <w:rFonts w:hint="eastAsia"/>
          <w:u w:val="single"/>
        </w:rPr>
        <w:t>页</w:t>
      </w:r>
      <w:r>
        <w:rPr>
          <w:u w:val="single"/>
        </w:rPr>
        <w:t xml:space="preserve">   </w:t>
      </w:r>
      <w:r>
        <w:rPr>
          <w:rFonts w:hint="eastAsia"/>
          <w:u w:val="single"/>
        </w:rPr>
        <w:t>次</w:t>
      </w:r>
    </w:p>
    <w:p w:rsidR="00000000" w:rsidRDefault="00000000">
      <w:pPr>
        <w:pStyle w:val="PlainText1"/>
        <w:tabs>
          <w:tab w:val="left" w:leader="dot" w:pos="9000"/>
          <w:tab w:val="center" w:pos="9480"/>
        </w:tabs>
        <w:autoSpaceDE w:val="0"/>
        <w:autoSpaceDN w:val="0"/>
        <w:spacing w:after="240" w:line="400" w:lineRule="exact"/>
        <w:textAlignment w:val="bottom"/>
      </w:pPr>
      <w:r>
        <w:rPr>
          <w:rFonts w:hint="eastAsia"/>
        </w:rPr>
        <w:t>导言</w:t>
      </w:r>
      <w:r>
        <w:tab/>
      </w:r>
      <w:r>
        <w:tab/>
        <w:t>3</w:t>
      </w:r>
    </w:p>
    <w:p w:rsidR="00000000" w:rsidRDefault="00000000">
      <w:pPr>
        <w:pStyle w:val="PlainText1"/>
        <w:tabs>
          <w:tab w:val="left" w:leader="dot" w:pos="9000"/>
          <w:tab w:val="center" w:pos="9480"/>
        </w:tabs>
        <w:autoSpaceDE w:val="0"/>
        <w:autoSpaceDN w:val="0"/>
        <w:spacing w:after="240" w:line="400" w:lineRule="exact"/>
        <w:jc w:val="center"/>
        <w:textAlignment w:val="bottom"/>
      </w:pPr>
      <w:r>
        <w:rPr>
          <w:rFonts w:hint="eastAsia"/>
        </w:rPr>
        <w:t>第一部分</w:t>
      </w:r>
    </w:p>
    <w:p w:rsidR="00000000" w:rsidRDefault="00000000">
      <w:pPr>
        <w:pStyle w:val="PlainText1"/>
        <w:tabs>
          <w:tab w:val="left" w:leader="dot" w:pos="9000"/>
          <w:tab w:val="center" w:pos="9480"/>
        </w:tabs>
        <w:autoSpaceDE w:val="0"/>
        <w:autoSpaceDN w:val="0"/>
        <w:spacing w:after="240" w:line="400" w:lineRule="exact"/>
        <w:textAlignment w:val="bottom"/>
      </w:pPr>
      <w:r>
        <w:rPr>
          <w:rFonts w:hint="eastAsia"/>
        </w:rPr>
        <w:t>埃及妇女概况</w:t>
      </w:r>
      <w:r>
        <w:tab/>
      </w:r>
      <w:r>
        <w:tab/>
        <w:t>4</w:t>
      </w:r>
    </w:p>
    <w:p w:rsidR="00000000" w:rsidRDefault="00000000">
      <w:pPr>
        <w:pStyle w:val="PlainText1"/>
        <w:tabs>
          <w:tab w:val="left" w:leader="dot" w:pos="9000"/>
          <w:tab w:val="center" w:pos="9480"/>
        </w:tabs>
        <w:autoSpaceDE w:val="0"/>
        <w:autoSpaceDN w:val="0"/>
        <w:spacing w:after="240" w:line="400" w:lineRule="exact"/>
        <w:jc w:val="left"/>
        <w:textAlignment w:val="bottom"/>
        <w:rPr>
          <w:u w:val="single"/>
        </w:rPr>
      </w:pPr>
      <w:r>
        <w:rPr>
          <w:rFonts w:hint="eastAsia"/>
          <w:u w:val="single"/>
        </w:rPr>
        <w:t>章次</w:t>
      </w:r>
    </w:p>
    <w:p w:rsidR="00000000" w:rsidRDefault="00000000">
      <w:pPr>
        <w:pStyle w:val="PlainText1"/>
        <w:tabs>
          <w:tab w:val="left" w:leader="dot" w:pos="9000"/>
          <w:tab w:val="center" w:pos="9480"/>
        </w:tabs>
        <w:autoSpaceDE w:val="0"/>
        <w:autoSpaceDN w:val="0"/>
        <w:spacing w:after="240" w:line="400" w:lineRule="exact"/>
        <w:textAlignment w:val="bottom"/>
      </w:pPr>
      <w:r>
        <w:rPr>
          <w:rFonts w:hint="eastAsia"/>
        </w:rPr>
        <w:t>一、一般指标</w:t>
      </w:r>
      <w:r>
        <w:tab/>
      </w:r>
      <w:r>
        <w:tab/>
        <w:t>5</w:t>
      </w:r>
    </w:p>
    <w:p w:rsidR="00000000" w:rsidRDefault="00000000">
      <w:pPr>
        <w:pStyle w:val="PlainText1"/>
        <w:tabs>
          <w:tab w:val="left" w:leader="dot" w:pos="9000"/>
          <w:tab w:val="center" w:pos="9480"/>
        </w:tabs>
        <w:autoSpaceDE w:val="0"/>
        <w:autoSpaceDN w:val="0"/>
        <w:spacing w:after="240" w:line="400" w:lineRule="exact"/>
        <w:textAlignment w:val="bottom"/>
      </w:pPr>
      <w:r>
        <w:rPr>
          <w:rFonts w:hint="eastAsia"/>
        </w:rPr>
        <w:t>二、政府关于消除对妇女歧视的政策</w:t>
      </w:r>
      <w:r>
        <w:tab/>
      </w:r>
      <w:r>
        <w:tab/>
        <w:t>6</w:t>
      </w:r>
    </w:p>
    <w:p w:rsidR="00000000" w:rsidRDefault="00000000">
      <w:pPr>
        <w:pStyle w:val="PlainText1"/>
        <w:tabs>
          <w:tab w:val="left" w:leader="dot" w:pos="9000"/>
          <w:tab w:val="center" w:pos="9480"/>
        </w:tabs>
        <w:autoSpaceDE w:val="0"/>
        <w:autoSpaceDN w:val="0"/>
        <w:spacing w:after="240" w:line="400" w:lineRule="exact"/>
        <w:textAlignment w:val="bottom"/>
      </w:pPr>
      <w:r>
        <w:rPr>
          <w:rFonts w:hint="eastAsia"/>
        </w:rPr>
        <w:t>三、关于执行公约的法律措施和其他措施</w:t>
      </w:r>
      <w:r>
        <w:tab/>
      </w:r>
      <w:r>
        <w:tab/>
        <w:t>7</w:t>
      </w:r>
    </w:p>
    <w:p w:rsidR="00000000" w:rsidRDefault="00000000">
      <w:pPr>
        <w:pStyle w:val="PlainText1"/>
        <w:tabs>
          <w:tab w:val="left" w:leader="dot" w:pos="9000"/>
          <w:tab w:val="center" w:pos="9480"/>
        </w:tabs>
        <w:autoSpaceDE w:val="0"/>
        <w:autoSpaceDN w:val="0"/>
        <w:spacing w:after="240" w:line="400" w:lineRule="exact"/>
        <w:textAlignment w:val="bottom"/>
      </w:pPr>
      <w:r>
        <w:rPr>
          <w:rFonts w:hint="eastAsia"/>
        </w:rPr>
        <w:t>四、保证遵守男女平等原则的权力机构和可供妇女寻求补救的途径</w:t>
      </w:r>
      <w:r>
        <w:tab/>
      </w:r>
      <w:r>
        <w:tab/>
        <w:t>11</w:t>
      </w:r>
    </w:p>
    <w:p w:rsidR="00000000" w:rsidRDefault="00000000">
      <w:pPr>
        <w:pStyle w:val="PlainText1"/>
        <w:tabs>
          <w:tab w:val="left" w:leader="dot" w:pos="9000"/>
          <w:tab w:val="center" w:pos="9480"/>
        </w:tabs>
        <w:autoSpaceDE w:val="0"/>
        <w:autoSpaceDN w:val="0"/>
        <w:spacing w:after="240" w:line="400" w:lineRule="exact"/>
        <w:textAlignment w:val="bottom"/>
      </w:pPr>
      <w:r>
        <w:rPr>
          <w:rFonts w:hint="eastAsia"/>
        </w:rPr>
        <w:t>五、促进妇女行使其所有权利和基本自由</w:t>
      </w:r>
      <w:r>
        <w:tab/>
      </w:r>
      <w:r>
        <w:tab/>
        <w:t>13</w:t>
      </w:r>
    </w:p>
    <w:p w:rsidR="00000000" w:rsidRDefault="00000000">
      <w:pPr>
        <w:pStyle w:val="PlainText1"/>
        <w:tabs>
          <w:tab w:val="left" w:leader="dot" w:pos="9000"/>
          <w:tab w:val="center" w:pos="9480"/>
        </w:tabs>
        <w:autoSpaceDE w:val="0"/>
        <w:autoSpaceDN w:val="0"/>
        <w:spacing w:after="240" w:line="400" w:lineRule="exact"/>
        <w:textAlignment w:val="bottom"/>
      </w:pPr>
      <w:r>
        <w:rPr>
          <w:rFonts w:hint="eastAsia"/>
        </w:rPr>
        <w:t>六、《公约》条款在埃及法律系统内的法律地位</w:t>
      </w:r>
      <w:r>
        <w:tab/>
      </w:r>
      <w:r>
        <w:tab/>
        <w:t>16</w:t>
      </w:r>
    </w:p>
    <w:p w:rsidR="00000000" w:rsidRDefault="00000000">
      <w:pPr>
        <w:pStyle w:val="PlainText1"/>
        <w:tabs>
          <w:tab w:val="left" w:leader="dot" w:pos="9000"/>
          <w:tab w:val="center" w:pos="9480"/>
        </w:tabs>
        <w:autoSpaceDE w:val="0"/>
        <w:autoSpaceDN w:val="0"/>
        <w:spacing w:after="240" w:line="360" w:lineRule="exact"/>
        <w:textAlignment w:val="bottom"/>
      </w:pPr>
      <w:r>
        <w:rPr>
          <w:rFonts w:hint="eastAsia"/>
        </w:rPr>
        <w:t>七、人权文书在埃及的公布和传播</w:t>
      </w:r>
      <w:r>
        <w:tab/>
      </w:r>
      <w:r>
        <w:tab/>
        <w:t>16</w:t>
      </w:r>
    </w:p>
    <w:p w:rsidR="00000000" w:rsidRDefault="00000000">
      <w:pPr>
        <w:pStyle w:val="PlainText1"/>
        <w:tabs>
          <w:tab w:val="left" w:leader="dot" w:pos="9000"/>
          <w:tab w:val="center" w:pos="9480"/>
        </w:tabs>
        <w:autoSpaceDE w:val="0"/>
        <w:autoSpaceDN w:val="0"/>
        <w:spacing w:after="240" w:line="360" w:lineRule="exact"/>
        <w:jc w:val="center"/>
        <w:textAlignment w:val="bottom"/>
      </w:pPr>
      <w:r>
        <w:rPr>
          <w:rFonts w:hint="eastAsia"/>
        </w:rPr>
        <w:t>第二部分</w:t>
      </w:r>
    </w:p>
    <w:p w:rsidR="00000000" w:rsidRDefault="00000000">
      <w:pPr>
        <w:pStyle w:val="PlainText1"/>
        <w:tabs>
          <w:tab w:val="left" w:leader="dot" w:pos="9000"/>
          <w:tab w:val="center" w:pos="9480"/>
        </w:tabs>
        <w:autoSpaceDE w:val="0"/>
        <w:autoSpaceDN w:val="0"/>
        <w:spacing w:after="240" w:line="360" w:lineRule="exact"/>
        <w:textAlignment w:val="bottom"/>
      </w:pPr>
      <w:r>
        <w:rPr>
          <w:rFonts w:hint="eastAsia"/>
        </w:rPr>
        <w:t>关于执行公约每项条款的具体情况</w:t>
      </w:r>
      <w:r>
        <w:tab/>
      </w:r>
      <w:r>
        <w:tab/>
        <w:t>18</w:t>
      </w:r>
    </w:p>
    <w:p w:rsidR="00000000" w:rsidRDefault="00000000">
      <w:pPr>
        <w:pStyle w:val="PlainText1"/>
        <w:tabs>
          <w:tab w:val="left" w:leader="dot" w:pos="9000"/>
          <w:tab w:val="center" w:pos="9480"/>
        </w:tabs>
        <w:autoSpaceDE w:val="0"/>
        <w:autoSpaceDN w:val="0"/>
        <w:spacing w:after="240" w:line="360" w:lineRule="exact"/>
        <w:jc w:val="center"/>
        <w:textAlignment w:val="bottom"/>
      </w:pPr>
      <w:r>
        <w:rPr>
          <w:rFonts w:hint="eastAsia"/>
        </w:rPr>
        <w:t>第三部分</w:t>
      </w:r>
    </w:p>
    <w:p w:rsidR="00000000" w:rsidRDefault="00000000">
      <w:pPr>
        <w:pStyle w:val="PlainText1"/>
        <w:tabs>
          <w:tab w:val="left" w:leader="dot" w:pos="9000"/>
          <w:tab w:val="center" w:pos="9480"/>
        </w:tabs>
        <w:autoSpaceDE w:val="0"/>
        <w:autoSpaceDN w:val="0"/>
        <w:spacing w:after="240" w:line="360" w:lineRule="exact"/>
        <w:textAlignment w:val="bottom"/>
      </w:pPr>
      <w:r>
        <w:rPr>
          <w:rFonts w:hint="eastAsia"/>
        </w:rPr>
        <w:t>附录</w:t>
      </w:r>
    </w:p>
    <w:p w:rsidR="00000000" w:rsidRDefault="00000000">
      <w:pPr>
        <w:pStyle w:val="PlainText1"/>
        <w:tabs>
          <w:tab w:val="left" w:leader="dot" w:pos="9000"/>
          <w:tab w:val="center" w:pos="9480"/>
        </w:tabs>
        <w:autoSpaceDE w:val="0"/>
        <w:autoSpaceDN w:val="0"/>
        <w:spacing w:after="240" w:line="360" w:lineRule="exact"/>
        <w:textAlignment w:val="bottom"/>
      </w:pPr>
      <w:r>
        <w:rPr>
          <w:rFonts w:hint="eastAsia"/>
        </w:rPr>
        <w:t>清单一</w:t>
      </w:r>
      <w:r>
        <w:t xml:space="preserve">  </w:t>
      </w:r>
      <w:r>
        <w:rPr>
          <w:rFonts w:hint="eastAsia"/>
        </w:rPr>
        <w:t>妇女在政府各部门任职的比例</w:t>
      </w:r>
      <w:r>
        <w:tab/>
      </w:r>
      <w:r>
        <w:tab/>
        <w:t>61</w:t>
      </w:r>
    </w:p>
    <w:p w:rsidR="00000000" w:rsidRDefault="00000000">
      <w:pPr>
        <w:pStyle w:val="PlainText1"/>
        <w:tabs>
          <w:tab w:val="left" w:leader="dot" w:pos="9000"/>
          <w:tab w:val="center" w:pos="9480"/>
        </w:tabs>
        <w:autoSpaceDE w:val="0"/>
        <w:autoSpaceDN w:val="0"/>
        <w:spacing w:line="360" w:lineRule="exact"/>
        <w:textAlignment w:val="bottom"/>
      </w:pPr>
      <w:r>
        <w:rPr>
          <w:rFonts w:hint="eastAsia"/>
        </w:rPr>
        <w:t>清单二</w:t>
      </w:r>
      <w:r>
        <w:t xml:space="preserve">  </w:t>
      </w:r>
      <w:r>
        <w:rPr>
          <w:rFonts w:hint="eastAsia"/>
        </w:rPr>
        <w:t>妇女在政府各部门和下属机构担任高级职务的人数比例</w:t>
      </w:r>
      <w:r>
        <w:tab/>
      </w:r>
      <w:r>
        <w:tab/>
        <w:t>62</w:t>
      </w:r>
    </w:p>
    <w:p w:rsidR="00000000" w:rsidRDefault="00000000">
      <w:pPr>
        <w:pStyle w:val="PlainText1"/>
        <w:autoSpaceDE w:val="0"/>
        <w:autoSpaceDN w:val="0"/>
        <w:spacing w:after="240" w:line="400" w:lineRule="exact"/>
        <w:jc w:val="center"/>
        <w:textAlignment w:val="bottom"/>
        <w:rPr>
          <w:rFonts w:ascii="SimHei" w:eastAsia="SimHei"/>
          <w:sz w:val="24"/>
        </w:rPr>
      </w:pPr>
      <w:r>
        <w:rPr>
          <w:rFonts w:ascii="SimHei" w:eastAsia="SimHei"/>
          <w:sz w:val="28"/>
        </w:rPr>
        <w:br w:type="page"/>
      </w:r>
      <w:r>
        <w:rPr>
          <w:rFonts w:ascii="SimHei" w:eastAsia="SimHei" w:hint="eastAsia"/>
          <w:sz w:val="24"/>
        </w:rPr>
        <w:t>导</w:t>
      </w:r>
      <w:r>
        <w:rPr>
          <w:rFonts w:ascii="SimHei" w:eastAsia="SimHei"/>
          <w:sz w:val="24"/>
        </w:rPr>
        <w:t xml:space="preserve">  </w:t>
      </w:r>
      <w:r>
        <w:rPr>
          <w:rFonts w:ascii="SimHei" w:eastAsia="SimHei" w:hint="eastAsia"/>
          <w:sz w:val="24"/>
        </w:rPr>
        <w:t>言</w:t>
      </w:r>
    </w:p>
    <w:p w:rsidR="00000000" w:rsidRDefault="00000000">
      <w:pPr>
        <w:pStyle w:val="PlainText1"/>
        <w:autoSpaceDE w:val="0"/>
        <w:autoSpaceDN w:val="0"/>
        <w:spacing w:after="240" w:line="400" w:lineRule="exact"/>
        <w:ind w:firstLine="425"/>
        <w:textAlignment w:val="bottom"/>
      </w:pPr>
      <w:r>
        <w:rPr>
          <w:rFonts w:hint="eastAsia"/>
        </w:rPr>
        <w:t>埃及一贯十分重视在一切国际和国内领域充分而有效地实施国际人权条约和公约。同时，埃及还尊重社会的多样性和传统，以及社会历史沿袭下来的文化特征和普遍的价值观念。但是，正如</w:t>
      </w:r>
      <w:r>
        <w:t>1993</w:t>
      </w:r>
      <w:r>
        <w:rPr>
          <w:rFonts w:hint="eastAsia"/>
        </w:rPr>
        <w:t>年《维也纳世界人权会议报告》所强调的，在这方面不应与国际社会根据人权文书所维护的价值观念相抵触。</w:t>
      </w:r>
    </w:p>
    <w:p w:rsidR="00000000" w:rsidRDefault="00000000">
      <w:pPr>
        <w:pStyle w:val="PlainText1"/>
        <w:autoSpaceDE w:val="0"/>
        <w:autoSpaceDN w:val="0"/>
        <w:spacing w:after="240" w:line="400" w:lineRule="exact"/>
        <w:ind w:firstLine="425"/>
        <w:textAlignment w:val="bottom"/>
      </w:pPr>
      <w:r>
        <w:rPr>
          <w:rFonts w:hint="eastAsia"/>
        </w:rPr>
        <w:t>这项坚定不移的政策代表了埃及的国家观点，也是它在国内、区域和国际各级采取的保护人权和自由战略。埃及的这一观点体现在它对上述文书某些规定的保留意见中。其目的是要在执行这些文书的同时，能够维护埃及社会的民族特性，并在保护权利和自由的人权文书范畴内，保存与人权文书不相抵触或不相违背的历史和文化习俗以及各种特点和信条。</w:t>
      </w:r>
    </w:p>
    <w:p w:rsidR="00000000" w:rsidRDefault="00000000">
      <w:pPr>
        <w:pStyle w:val="PlainText1"/>
        <w:autoSpaceDE w:val="0"/>
        <w:autoSpaceDN w:val="0"/>
        <w:spacing w:after="240" w:line="400" w:lineRule="exact"/>
        <w:ind w:firstLine="425"/>
        <w:textAlignment w:val="bottom"/>
      </w:pPr>
      <w:r>
        <w:t>20</w:t>
      </w:r>
      <w:r>
        <w:rPr>
          <w:rFonts w:hint="eastAsia"/>
        </w:rPr>
        <w:t>世纪初，埃及人民在文化、历史和意识形态方面所积累的财富是埃及妇女顺利开展提高自身地位运动的重要因素。历史上埃及妇女曾积极参与了尼罗河谷文明的建设，在复兴和发展进程中她们又发挥了至关重要的作用。她们精诚合作，同心同德，共同对付生活的一切挑战，并利用社会资源促进妇女地位的提高，实现现在和将来的雄心壮志。妇女运动一贯得到所有政府和非政府机构以及埃及各群体和各阶层人民的支持和鼓励。</w:t>
      </w:r>
    </w:p>
    <w:p w:rsidR="00000000" w:rsidRDefault="00000000">
      <w:pPr>
        <w:pStyle w:val="PlainText1"/>
        <w:autoSpaceDE w:val="0"/>
        <w:autoSpaceDN w:val="0"/>
        <w:spacing w:after="240" w:line="400" w:lineRule="exact"/>
        <w:ind w:firstLine="425"/>
        <w:textAlignment w:val="bottom"/>
      </w:pPr>
      <w:r>
        <w:rPr>
          <w:rFonts w:hint="eastAsia"/>
        </w:rPr>
        <w:t>本着以上精神，并为进一步补充埃及以前提交委员会的报告，本报告将介绍埃及在加强妇女对国家发展的参与方面所作的不懈努力。报告分为两个部分，即：</w:t>
      </w:r>
    </w:p>
    <w:p w:rsidR="00000000" w:rsidRDefault="00000000">
      <w:pPr>
        <w:pStyle w:val="PlainText1"/>
        <w:autoSpaceDE w:val="0"/>
        <w:autoSpaceDN w:val="0"/>
        <w:spacing w:after="240" w:line="400" w:lineRule="exact"/>
        <w:textAlignment w:val="bottom"/>
        <w:rPr>
          <w:rFonts w:ascii="SimHei" w:eastAsia="SimHei"/>
        </w:rPr>
      </w:pPr>
      <w:r>
        <w:rPr>
          <w:rFonts w:ascii="SimHei" w:eastAsia="SimHei" w:hint="eastAsia"/>
        </w:rPr>
        <w:t>第一部分：埃及妇女概况</w:t>
      </w:r>
    </w:p>
    <w:p w:rsidR="00000000" w:rsidRDefault="00000000">
      <w:pPr>
        <w:pStyle w:val="PlainText1"/>
        <w:autoSpaceDE w:val="0"/>
        <w:autoSpaceDN w:val="0"/>
        <w:spacing w:after="240" w:line="400" w:lineRule="exact"/>
        <w:textAlignment w:val="bottom"/>
        <w:rPr>
          <w:rFonts w:ascii="SimHei" w:eastAsia="SimHei"/>
        </w:rPr>
      </w:pPr>
      <w:r>
        <w:rPr>
          <w:rFonts w:ascii="SimHei" w:eastAsia="SimHei" w:hint="eastAsia"/>
        </w:rPr>
        <w:t>第二部分：关于执行公约原则及其各条规定的情况</w:t>
      </w:r>
    </w:p>
    <w:p w:rsidR="00000000" w:rsidRDefault="00000000">
      <w:pPr>
        <w:pStyle w:val="PlainText1"/>
        <w:autoSpaceDE w:val="0"/>
        <w:autoSpaceDN w:val="0"/>
        <w:spacing w:after="240" w:line="400" w:lineRule="exact"/>
        <w:ind w:firstLine="425"/>
        <w:textAlignment w:val="bottom"/>
      </w:pPr>
      <w:r>
        <w:rPr>
          <w:rFonts w:hint="eastAsia"/>
        </w:rPr>
        <w:t>应该指出的是，本报告将</w:t>
      </w:r>
      <w:r>
        <w:t>1994</w:t>
      </w:r>
      <w:r>
        <w:rPr>
          <w:rFonts w:hint="eastAsia"/>
        </w:rPr>
        <w:t>年至</w:t>
      </w:r>
      <w:r>
        <w:t>1998</w:t>
      </w:r>
      <w:r>
        <w:rPr>
          <w:rFonts w:hint="eastAsia"/>
        </w:rPr>
        <w:t>年第四和第五次定期报告综合在了一起，但由于对埃及第三次定期报告的审议尚未结束，而且相关部分可以在本报告内查到，所以有一部分未包括在内，这部分主要论述在审议埃及先前的报告时提出的问题和建议。</w:t>
      </w:r>
    </w:p>
    <w:p w:rsidR="00000000" w:rsidRDefault="00000000">
      <w:pPr>
        <w:pStyle w:val="PlainText1"/>
        <w:autoSpaceDE w:val="0"/>
        <w:autoSpaceDN w:val="0"/>
        <w:spacing w:after="240" w:line="400" w:lineRule="exact"/>
        <w:ind w:firstLine="425"/>
        <w:textAlignment w:val="bottom"/>
      </w:pPr>
      <w:r>
        <w:rPr>
          <w:rFonts w:hint="eastAsia"/>
        </w:rPr>
        <w:t>此外，为了避免重复，本报告中的某些章节可以参阅第三次定期报告。</w:t>
      </w:r>
    </w:p>
    <w:p w:rsidR="00000000" w:rsidRDefault="00000000">
      <w:pPr>
        <w:pStyle w:val="PlainText1"/>
        <w:autoSpaceDE w:val="0"/>
        <w:autoSpaceDN w:val="0"/>
        <w:spacing w:after="240" w:line="400" w:lineRule="exact"/>
        <w:jc w:val="center"/>
        <w:textAlignment w:val="bottom"/>
        <w:rPr>
          <w:rFonts w:ascii="SimHei" w:eastAsia="SimHei"/>
          <w:sz w:val="24"/>
        </w:rPr>
      </w:pPr>
      <w:r>
        <w:br w:type="page"/>
      </w:r>
      <w:r>
        <w:rPr>
          <w:rFonts w:ascii="SimHei" w:eastAsia="SimHei" w:hint="eastAsia"/>
          <w:sz w:val="24"/>
        </w:rPr>
        <w:t>第一部分</w:t>
      </w:r>
    </w:p>
    <w:p w:rsidR="00000000" w:rsidRDefault="00000000">
      <w:pPr>
        <w:pStyle w:val="PlainText1"/>
        <w:autoSpaceDE w:val="0"/>
        <w:autoSpaceDN w:val="0"/>
        <w:spacing w:after="240" w:line="400" w:lineRule="exact"/>
        <w:jc w:val="center"/>
        <w:textAlignment w:val="bottom"/>
        <w:rPr>
          <w:rFonts w:ascii="SimHei" w:eastAsia="SimHei"/>
          <w:sz w:val="24"/>
        </w:rPr>
      </w:pPr>
      <w:r>
        <w:rPr>
          <w:rFonts w:ascii="SimHei" w:eastAsia="SimHei" w:hint="eastAsia"/>
          <w:sz w:val="24"/>
        </w:rPr>
        <w:t>埃及妇女概况</w:t>
      </w:r>
    </w:p>
    <w:p w:rsidR="00000000" w:rsidRDefault="00000000">
      <w:pPr>
        <w:pStyle w:val="PlainText1"/>
        <w:autoSpaceDE w:val="0"/>
        <w:autoSpaceDN w:val="0"/>
        <w:spacing w:after="240" w:line="400" w:lineRule="exact"/>
        <w:textAlignment w:val="bottom"/>
      </w:pPr>
      <w:r>
        <w:rPr>
          <w:rFonts w:hint="eastAsia"/>
        </w:rPr>
        <w:t>一、一般指标</w:t>
      </w:r>
    </w:p>
    <w:p w:rsidR="00000000" w:rsidRDefault="00000000">
      <w:pPr>
        <w:pStyle w:val="PlainText1"/>
        <w:autoSpaceDE w:val="0"/>
        <w:autoSpaceDN w:val="0"/>
        <w:spacing w:after="240" w:line="400" w:lineRule="exact"/>
        <w:textAlignment w:val="bottom"/>
      </w:pPr>
      <w:r>
        <w:rPr>
          <w:rFonts w:hint="eastAsia"/>
        </w:rPr>
        <w:t>二、政府关于消除对妇女歧视的政策</w:t>
      </w:r>
    </w:p>
    <w:p w:rsidR="00000000" w:rsidRDefault="00000000">
      <w:pPr>
        <w:pStyle w:val="PlainText1"/>
        <w:autoSpaceDE w:val="0"/>
        <w:autoSpaceDN w:val="0"/>
        <w:spacing w:after="240" w:line="400" w:lineRule="exact"/>
        <w:textAlignment w:val="bottom"/>
      </w:pPr>
      <w:r>
        <w:rPr>
          <w:rFonts w:hint="eastAsia"/>
        </w:rPr>
        <w:t>三、关于执行公约的法律措施和其他措施</w:t>
      </w:r>
    </w:p>
    <w:p w:rsidR="00000000" w:rsidRDefault="00000000">
      <w:pPr>
        <w:pStyle w:val="PlainText1"/>
        <w:autoSpaceDE w:val="0"/>
        <w:autoSpaceDN w:val="0"/>
        <w:spacing w:after="240" w:line="400" w:lineRule="exact"/>
        <w:textAlignment w:val="bottom"/>
      </w:pPr>
      <w:r>
        <w:rPr>
          <w:rFonts w:hint="eastAsia"/>
        </w:rPr>
        <w:t>四、保证遵守男女平等原则的权力机构和可供妇女寻求补救的途径</w:t>
      </w:r>
    </w:p>
    <w:p w:rsidR="00000000" w:rsidRDefault="00000000">
      <w:pPr>
        <w:pStyle w:val="PlainText1"/>
        <w:autoSpaceDE w:val="0"/>
        <w:autoSpaceDN w:val="0"/>
        <w:spacing w:after="240" w:line="400" w:lineRule="exact"/>
        <w:textAlignment w:val="bottom"/>
      </w:pPr>
      <w:r>
        <w:rPr>
          <w:rFonts w:hint="eastAsia"/>
        </w:rPr>
        <w:t>五、促进妇女行使其所有权利和基本自由</w:t>
      </w:r>
    </w:p>
    <w:p w:rsidR="00000000" w:rsidRDefault="00000000">
      <w:pPr>
        <w:pStyle w:val="PlainText1"/>
        <w:autoSpaceDE w:val="0"/>
        <w:autoSpaceDN w:val="0"/>
        <w:spacing w:after="240" w:line="400" w:lineRule="exact"/>
        <w:textAlignment w:val="bottom"/>
      </w:pPr>
      <w:r>
        <w:rPr>
          <w:rFonts w:hint="eastAsia"/>
        </w:rPr>
        <w:t>六、《公约》条款在埃及法律系统内的法律地位</w:t>
      </w:r>
    </w:p>
    <w:p w:rsidR="00000000" w:rsidRDefault="00000000">
      <w:pPr>
        <w:pStyle w:val="PlainText1"/>
        <w:autoSpaceDE w:val="0"/>
        <w:autoSpaceDN w:val="0"/>
        <w:spacing w:after="240" w:line="400" w:lineRule="exact"/>
        <w:textAlignment w:val="bottom"/>
      </w:pPr>
      <w:r>
        <w:rPr>
          <w:rFonts w:hint="eastAsia"/>
        </w:rPr>
        <w:t>七、有关人权公约的信息在埃及的传播</w:t>
      </w:r>
    </w:p>
    <w:p w:rsidR="00000000" w:rsidRDefault="00000000">
      <w:pPr>
        <w:pStyle w:val="PlainText1"/>
        <w:autoSpaceDE w:val="0"/>
        <w:autoSpaceDN w:val="0"/>
        <w:spacing w:after="240" w:line="400" w:lineRule="exact"/>
        <w:jc w:val="center"/>
        <w:textAlignment w:val="bottom"/>
        <w:rPr>
          <w:rFonts w:ascii="SimHei" w:eastAsia="SimHei"/>
        </w:rPr>
      </w:pPr>
      <w:r>
        <w:br w:type="page"/>
      </w:r>
      <w:r>
        <w:rPr>
          <w:rFonts w:ascii="SimHei" w:eastAsia="SimHei" w:hint="eastAsia"/>
        </w:rPr>
        <w:t>一、一般指标</w:t>
      </w:r>
    </w:p>
    <w:p w:rsidR="00000000" w:rsidRDefault="00000000">
      <w:pPr>
        <w:pStyle w:val="PlainText1"/>
        <w:autoSpaceDE w:val="0"/>
        <w:autoSpaceDN w:val="0"/>
        <w:spacing w:after="240" w:line="400" w:lineRule="exact"/>
        <w:ind w:firstLine="425"/>
        <w:textAlignment w:val="bottom"/>
      </w:pPr>
      <w:r>
        <w:rPr>
          <w:rFonts w:hint="eastAsia"/>
        </w:rPr>
        <w:t>下表列出了说明目前妇女状况的若干一般指标，并附有埃及第三次定期报告提供的比较数据。</w:t>
      </w:r>
    </w:p>
    <w:tbl>
      <w:tblPr>
        <w:tblW w:w="0" w:type="auto"/>
        <w:tblInd w:w="388" w:type="dxa"/>
        <w:tblLayout w:type="fixed"/>
        <w:tblCellMar>
          <w:left w:w="28" w:type="dxa"/>
          <w:right w:w="28" w:type="dxa"/>
        </w:tblCellMar>
        <w:tblLook w:val="0000" w:firstRow="0" w:lastRow="0" w:firstColumn="0" w:lastColumn="0" w:noHBand="0" w:noVBand="0"/>
      </w:tblPr>
      <w:tblGrid>
        <w:gridCol w:w="720"/>
        <w:gridCol w:w="2936"/>
        <w:gridCol w:w="2936"/>
        <w:gridCol w:w="2936"/>
      </w:tblGrid>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rPr>
                <w:rFonts w:hint="eastAsia"/>
              </w:rPr>
              <w:t>项目</w:t>
            </w:r>
            <w:r>
              <w:t xml:space="preserve">   </w:t>
            </w:r>
          </w:p>
        </w:tc>
        <w:tc>
          <w:tcPr>
            <w:tcW w:w="2936" w:type="dxa"/>
          </w:tcPr>
          <w:p w:rsidR="00000000" w:rsidRDefault="00000000">
            <w:pPr>
              <w:pStyle w:val="PlainText1"/>
              <w:autoSpaceDE w:val="0"/>
              <w:autoSpaceDN w:val="0"/>
              <w:spacing w:line="400" w:lineRule="exact"/>
              <w:textAlignment w:val="bottom"/>
            </w:pPr>
            <w:r>
              <w:rPr>
                <w:rFonts w:hint="eastAsia"/>
              </w:rPr>
              <w:t>以前的状况</w:t>
            </w:r>
            <w:r>
              <w:t xml:space="preserve"> </w:t>
            </w:r>
          </w:p>
        </w:tc>
        <w:tc>
          <w:tcPr>
            <w:tcW w:w="2936" w:type="dxa"/>
          </w:tcPr>
          <w:p w:rsidR="00000000" w:rsidRDefault="00000000">
            <w:pPr>
              <w:pStyle w:val="PlainText1"/>
              <w:autoSpaceDE w:val="0"/>
              <w:autoSpaceDN w:val="0"/>
              <w:spacing w:line="400" w:lineRule="exact"/>
              <w:textAlignment w:val="bottom"/>
            </w:pPr>
            <w:r>
              <w:rPr>
                <w:rFonts w:hint="eastAsia"/>
              </w:rPr>
              <w:t>目前的状况</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1 </w:t>
            </w:r>
          </w:p>
        </w:tc>
        <w:tc>
          <w:tcPr>
            <w:tcW w:w="2936" w:type="dxa"/>
          </w:tcPr>
          <w:p w:rsidR="00000000" w:rsidRDefault="00000000">
            <w:pPr>
              <w:pStyle w:val="PlainText1"/>
              <w:autoSpaceDE w:val="0"/>
              <w:autoSpaceDN w:val="0"/>
              <w:spacing w:line="400" w:lineRule="exact"/>
              <w:textAlignment w:val="bottom"/>
            </w:pPr>
            <w:r>
              <w:rPr>
                <w:rFonts w:hint="eastAsia"/>
              </w:rPr>
              <w:t>人口</w:t>
            </w:r>
            <w:r>
              <w:t xml:space="preserve">  </w:t>
            </w:r>
          </w:p>
        </w:tc>
        <w:tc>
          <w:tcPr>
            <w:tcW w:w="2936" w:type="dxa"/>
          </w:tcPr>
          <w:p w:rsidR="00000000" w:rsidRDefault="00000000">
            <w:pPr>
              <w:pStyle w:val="PlainText1"/>
              <w:autoSpaceDE w:val="0"/>
              <w:autoSpaceDN w:val="0"/>
              <w:spacing w:line="400" w:lineRule="exact"/>
              <w:textAlignment w:val="bottom"/>
            </w:pPr>
            <w:r>
              <w:t>5900</w:t>
            </w:r>
            <w:r>
              <w:rPr>
                <w:rFonts w:hint="eastAsia"/>
              </w:rPr>
              <w:t>万</w:t>
            </w:r>
            <w:r>
              <w:t xml:space="preserve">(1993)   </w:t>
            </w:r>
          </w:p>
        </w:tc>
        <w:tc>
          <w:tcPr>
            <w:tcW w:w="2936" w:type="dxa"/>
          </w:tcPr>
          <w:p w:rsidR="00000000" w:rsidRDefault="00000000">
            <w:pPr>
              <w:pStyle w:val="PlainText1"/>
              <w:autoSpaceDE w:val="0"/>
              <w:autoSpaceDN w:val="0"/>
              <w:spacing w:line="400" w:lineRule="exact"/>
              <w:textAlignment w:val="bottom"/>
            </w:pPr>
            <w:r>
              <w:t>6140</w:t>
            </w:r>
            <w:r>
              <w:rPr>
                <w:rFonts w:hint="eastAsia"/>
              </w:rPr>
              <w:t>万</w:t>
            </w:r>
            <w:r>
              <w:t>(1996)</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2 </w:t>
            </w:r>
          </w:p>
        </w:tc>
        <w:tc>
          <w:tcPr>
            <w:tcW w:w="2936" w:type="dxa"/>
          </w:tcPr>
          <w:p w:rsidR="00000000" w:rsidRDefault="00000000">
            <w:pPr>
              <w:pStyle w:val="PlainText1"/>
              <w:autoSpaceDE w:val="0"/>
              <w:autoSpaceDN w:val="0"/>
              <w:spacing w:line="400" w:lineRule="exact"/>
              <w:textAlignment w:val="bottom"/>
            </w:pPr>
            <w:r>
              <w:rPr>
                <w:rFonts w:hint="eastAsia"/>
              </w:rPr>
              <w:t>妇女占人口的百分比</w:t>
            </w:r>
            <w:r>
              <w:t xml:space="preserve">  </w:t>
            </w:r>
          </w:p>
        </w:tc>
        <w:tc>
          <w:tcPr>
            <w:tcW w:w="2936" w:type="dxa"/>
          </w:tcPr>
          <w:p w:rsidR="00000000" w:rsidRDefault="00000000">
            <w:pPr>
              <w:pStyle w:val="PlainText1"/>
              <w:autoSpaceDE w:val="0"/>
              <w:autoSpaceDN w:val="0"/>
              <w:spacing w:line="400" w:lineRule="exact"/>
              <w:textAlignment w:val="bottom"/>
            </w:pPr>
            <w:r>
              <w:rPr>
                <w:rFonts w:hint="eastAsia"/>
              </w:rPr>
              <w:t>男女比例</w:t>
            </w:r>
            <w:r>
              <w:t>98.5</w:t>
            </w:r>
            <w:r>
              <w:rPr>
                <w:rFonts w:hint="eastAsia"/>
              </w:rPr>
              <w:t>∶</w:t>
            </w:r>
            <w:r>
              <w:t xml:space="preserve">100 </w:t>
            </w:r>
          </w:p>
        </w:tc>
        <w:tc>
          <w:tcPr>
            <w:tcW w:w="2936" w:type="dxa"/>
          </w:tcPr>
          <w:p w:rsidR="00000000" w:rsidRDefault="00000000">
            <w:pPr>
              <w:pStyle w:val="PlainText1"/>
              <w:autoSpaceDE w:val="0"/>
              <w:autoSpaceDN w:val="0"/>
              <w:spacing w:line="400" w:lineRule="exact"/>
              <w:textAlignment w:val="bottom"/>
            </w:pPr>
            <w:r>
              <w:t>47.4(1996)</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3 </w:t>
            </w:r>
          </w:p>
        </w:tc>
        <w:tc>
          <w:tcPr>
            <w:tcW w:w="2936" w:type="dxa"/>
          </w:tcPr>
          <w:p w:rsidR="00000000" w:rsidRDefault="00000000">
            <w:pPr>
              <w:pStyle w:val="PlainText1"/>
              <w:autoSpaceDE w:val="0"/>
              <w:autoSpaceDN w:val="0"/>
              <w:spacing w:line="400" w:lineRule="exact"/>
              <w:textAlignment w:val="bottom"/>
            </w:pPr>
            <w:r>
              <w:rPr>
                <w:rFonts w:hint="eastAsia"/>
              </w:rPr>
              <w:t>政党数目</w:t>
            </w:r>
            <w:r>
              <w:t xml:space="preserve">  </w:t>
            </w:r>
          </w:p>
        </w:tc>
        <w:tc>
          <w:tcPr>
            <w:tcW w:w="2936" w:type="dxa"/>
          </w:tcPr>
          <w:p w:rsidR="00000000" w:rsidRDefault="00000000">
            <w:pPr>
              <w:pStyle w:val="PlainText1"/>
              <w:autoSpaceDE w:val="0"/>
              <w:autoSpaceDN w:val="0"/>
              <w:spacing w:line="400" w:lineRule="exact"/>
              <w:textAlignment w:val="bottom"/>
            </w:pPr>
            <w:r>
              <w:t xml:space="preserve">13 </w:t>
            </w:r>
          </w:p>
        </w:tc>
        <w:tc>
          <w:tcPr>
            <w:tcW w:w="2936" w:type="dxa"/>
          </w:tcPr>
          <w:p w:rsidR="00000000" w:rsidRDefault="00000000">
            <w:pPr>
              <w:pStyle w:val="PlainText1"/>
              <w:autoSpaceDE w:val="0"/>
              <w:autoSpaceDN w:val="0"/>
              <w:spacing w:line="400" w:lineRule="exact"/>
              <w:textAlignment w:val="bottom"/>
            </w:pPr>
            <w:r>
              <w:t>15</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4 </w:t>
            </w:r>
          </w:p>
        </w:tc>
        <w:tc>
          <w:tcPr>
            <w:tcW w:w="2936" w:type="dxa"/>
          </w:tcPr>
          <w:p w:rsidR="00000000" w:rsidRDefault="00000000">
            <w:pPr>
              <w:pStyle w:val="PlainText1"/>
              <w:autoSpaceDE w:val="0"/>
              <w:autoSpaceDN w:val="0"/>
              <w:spacing w:line="400" w:lineRule="exact"/>
              <w:textAlignment w:val="bottom"/>
            </w:pPr>
            <w:r>
              <w:rPr>
                <w:rFonts w:hint="eastAsia"/>
              </w:rPr>
              <w:t>部长人数</w:t>
            </w:r>
            <w:r>
              <w:t xml:space="preserve">  </w:t>
            </w:r>
          </w:p>
        </w:tc>
        <w:tc>
          <w:tcPr>
            <w:tcW w:w="2936" w:type="dxa"/>
          </w:tcPr>
          <w:p w:rsidR="00000000" w:rsidRDefault="00000000">
            <w:pPr>
              <w:pStyle w:val="PlainText1"/>
              <w:autoSpaceDE w:val="0"/>
              <w:autoSpaceDN w:val="0"/>
              <w:spacing w:line="400" w:lineRule="exact"/>
              <w:textAlignment w:val="bottom"/>
            </w:pPr>
            <w:r>
              <w:t xml:space="preserve">34 </w:t>
            </w:r>
          </w:p>
        </w:tc>
        <w:tc>
          <w:tcPr>
            <w:tcW w:w="2936" w:type="dxa"/>
          </w:tcPr>
          <w:p w:rsidR="00000000" w:rsidRDefault="00000000">
            <w:pPr>
              <w:pStyle w:val="PlainText1"/>
              <w:autoSpaceDE w:val="0"/>
              <w:autoSpaceDN w:val="0"/>
              <w:spacing w:line="400" w:lineRule="exact"/>
              <w:textAlignment w:val="bottom"/>
            </w:pPr>
            <w:r>
              <w:t>32</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5 </w:t>
            </w:r>
          </w:p>
        </w:tc>
        <w:tc>
          <w:tcPr>
            <w:tcW w:w="2936" w:type="dxa"/>
          </w:tcPr>
          <w:p w:rsidR="00000000" w:rsidRDefault="00000000">
            <w:pPr>
              <w:pStyle w:val="PlainText1"/>
              <w:autoSpaceDE w:val="0"/>
              <w:autoSpaceDN w:val="0"/>
              <w:spacing w:line="400" w:lineRule="exact"/>
              <w:textAlignment w:val="bottom"/>
            </w:pPr>
            <w:r>
              <w:rPr>
                <w:rFonts w:hint="eastAsia"/>
              </w:rPr>
              <w:t>内阁中妇女人数</w:t>
            </w:r>
          </w:p>
        </w:tc>
        <w:tc>
          <w:tcPr>
            <w:tcW w:w="2936" w:type="dxa"/>
          </w:tcPr>
          <w:p w:rsidR="00000000" w:rsidRDefault="00000000">
            <w:pPr>
              <w:pStyle w:val="PlainText1"/>
              <w:autoSpaceDE w:val="0"/>
              <w:autoSpaceDN w:val="0"/>
              <w:spacing w:line="400" w:lineRule="exact"/>
              <w:textAlignment w:val="bottom"/>
            </w:pPr>
            <w:r>
              <w:t>2(</w:t>
            </w:r>
            <w:r>
              <w:rPr>
                <w:rFonts w:hint="eastAsia"/>
              </w:rPr>
              <w:t>社会事务部长和</w:t>
            </w:r>
            <w:r>
              <w:t xml:space="preserve">   </w:t>
            </w:r>
          </w:p>
        </w:tc>
        <w:tc>
          <w:tcPr>
            <w:tcW w:w="2936" w:type="dxa"/>
          </w:tcPr>
          <w:p w:rsidR="00000000" w:rsidRDefault="00000000">
            <w:pPr>
              <w:pStyle w:val="PlainText1"/>
              <w:autoSpaceDE w:val="0"/>
              <w:autoSpaceDN w:val="0"/>
              <w:spacing w:line="400" w:lineRule="exact"/>
              <w:textAlignment w:val="bottom"/>
            </w:pPr>
            <w:r>
              <w:t>2(</w:t>
            </w:r>
            <w:r>
              <w:rPr>
                <w:rFonts w:hint="eastAsia"/>
              </w:rPr>
              <w:t>社会事务部长和</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 </w:t>
            </w: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rPr>
                <w:rFonts w:hint="eastAsia"/>
              </w:rPr>
              <w:t>科学研究部长</w:t>
            </w:r>
            <w:r>
              <w:t xml:space="preserve"> </w:t>
            </w:r>
          </w:p>
        </w:tc>
        <w:tc>
          <w:tcPr>
            <w:tcW w:w="2936" w:type="dxa"/>
          </w:tcPr>
          <w:p w:rsidR="00000000" w:rsidRDefault="00000000">
            <w:pPr>
              <w:pStyle w:val="PlainText1"/>
              <w:autoSpaceDE w:val="0"/>
              <w:autoSpaceDN w:val="0"/>
              <w:spacing w:line="400" w:lineRule="exact"/>
              <w:textAlignment w:val="bottom"/>
            </w:pPr>
            <w:r>
              <w:rPr>
                <w:rFonts w:hint="eastAsia"/>
              </w:rPr>
              <w:t>环境事务部长</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6 </w:t>
            </w:r>
          </w:p>
        </w:tc>
        <w:tc>
          <w:tcPr>
            <w:tcW w:w="2936" w:type="dxa"/>
          </w:tcPr>
          <w:p w:rsidR="00000000" w:rsidRDefault="00000000">
            <w:pPr>
              <w:pStyle w:val="PlainText1"/>
              <w:autoSpaceDE w:val="0"/>
              <w:autoSpaceDN w:val="0"/>
              <w:spacing w:line="400" w:lineRule="exact"/>
              <w:textAlignment w:val="bottom"/>
            </w:pPr>
            <w:r>
              <w:rPr>
                <w:rFonts w:hint="eastAsia"/>
              </w:rPr>
              <w:t>妇女文盲率</w:t>
            </w:r>
          </w:p>
        </w:tc>
        <w:tc>
          <w:tcPr>
            <w:tcW w:w="2936" w:type="dxa"/>
          </w:tcPr>
          <w:p w:rsidR="00000000" w:rsidRDefault="00000000">
            <w:pPr>
              <w:pStyle w:val="PlainText1"/>
              <w:autoSpaceDE w:val="0"/>
              <w:autoSpaceDN w:val="0"/>
              <w:spacing w:line="400" w:lineRule="exact"/>
              <w:textAlignment w:val="bottom"/>
            </w:pPr>
            <w:r>
              <w:t xml:space="preserve">57.41%(1992) </w:t>
            </w:r>
          </w:p>
        </w:tc>
        <w:tc>
          <w:tcPr>
            <w:tcW w:w="2936" w:type="dxa"/>
          </w:tcPr>
          <w:p w:rsidR="00000000" w:rsidRDefault="00000000">
            <w:pPr>
              <w:pStyle w:val="PlainText1"/>
              <w:autoSpaceDE w:val="0"/>
              <w:autoSpaceDN w:val="0"/>
              <w:spacing w:line="400" w:lineRule="exact"/>
              <w:textAlignment w:val="bottom"/>
            </w:pPr>
            <w:r>
              <w:t>51%(1996)</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7 </w:t>
            </w:r>
          </w:p>
        </w:tc>
        <w:tc>
          <w:tcPr>
            <w:tcW w:w="2936" w:type="dxa"/>
          </w:tcPr>
          <w:p w:rsidR="00000000" w:rsidRDefault="00000000">
            <w:pPr>
              <w:pStyle w:val="PlainText1"/>
              <w:autoSpaceDE w:val="0"/>
              <w:autoSpaceDN w:val="0"/>
              <w:spacing w:line="400" w:lineRule="exact"/>
              <w:textAlignment w:val="bottom"/>
            </w:pPr>
            <w:r>
              <w:rPr>
                <w:rFonts w:hint="eastAsia"/>
              </w:rPr>
              <w:t>义务教育入学率</w:t>
            </w:r>
            <w:r>
              <w:t xml:space="preserve"> </w:t>
            </w: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t>1998/1999</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 </w:t>
            </w: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t xml:space="preserve">91.41%(1992) </w:t>
            </w:r>
          </w:p>
        </w:tc>
        <w:tc>
          <w:tcPr>
            <w:tcW w:w="2936" w:type="dxa"/>
          </w:tcPr>
          <w:p w:rsidR="00000000" w:rsidRDefault="00000000">
            <w:pPr>
              <w:pStyle w:val="PlainText1"/>
              <w:autoSpaceDE w:val="0"/>
              <w:autoSpaceDN w:val="0"/>
              <w:spacing w:line="400" w:lineRule="exact"/>
              <w:textAlignment w:val="bottom"/>
            </w:pPr>
            <w:r>
              <w:t>100.23%(</w:t>
            </w:r>
            <w:r>
              <w:rPr>
                <w:rFonts w:hint="eastAsia"/>
              </w:rPr>
              <w:t>男生</w:t>
            </w:r>
            <w:r>
              <w:t>)</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  </w:t>
            </w: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t>97.64%(</w:t>
            </w:r>
            <w:r>
              <w:rPr>
                <w:rFonts w:hint="eastAsia"/>
              </w:rPr>
              <w:t>女生</w:t>
            </w:r>
            <w:r>
              <w:t>)</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  </w:t>
            </w: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t>98.97%(</w:t>
            </w:r>
            <w:r>
              <w:rPr>
                <w:rFonts w:hint="eastAsia"/>
              </w:rPr>
              <w:t>共计</w:t>
            </w:r>
            <w:r>
              <w:t>)</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8 </w:t>
            </w:r>
          </w:p>
        </w:tc>
        <w:tc>
          <w:tcPr>
            <w:tcW w:w="2936" w:type="dxa"/>
          </w:tcPr>
          <w:p w:rsidR="00000000" w:rsidRDefault="00000000">
            <w:pPr>
              <w:pStyle w:val="PlainText1"/>
              <w:autoSpaceDE w:val="0"/>
              <w:autoSpaceDN w:val="0"/>
              <w:spacing w:line="400" w:lineRule="exact"/>
              <w:textAlignment w:val="bottom"/>
            </w:pPr>
            <w:r>
              <w:rPr>
                <w:rFonts w:hint="eastAsia"/>
              </w:rPr>
              <w:t>退学率</w:t>
            </w:r>
          </w:p>
        </w:tc>
        <w:tc>
          <w:tcPr>
            <w:tcW w:w="2936" w:type="dxa"/>
          </w:tcPr>
          <w:p w:rsidR="00000000" w:rsidRDefault="00000000">
            <w:pPr>
              <w:pStyle w:val="PlainText1"/>
              <w:autoSpaceDE w:val="0"/>
              <w:autoSpaceDN w:val="0"/>
              <w:spacing w:line="400" w:lineRule="exact"/>
              <w:textAlignment w:val="bottom"/>
            </w:pPr>
            <w:r>
              <w:t xml:space="preserve">1990/1991   </w:t>
            </w:r>
          </w:p>
        </w:tc>
        <w:tc>
          <w:tcPr>
            <w:tcW w:w="2936" w:type="dxa"/>
          </w:tcPr>
          <w:p w:rsidR="00000000" w:rsidRDefault="00000000">
            <w:pPr>
              <w:pStyle w:val="PlainText1"/>
              <w:autoSpaceDE w:val="0"/>
              <w:autoSpaceDN w:val="0"/>
              <w:spacing w:line="400" w:lineRule="exact"/>
              <w:textAlignment w:val="bottom"/>
            </w:pPr>
            <w:r>
              <w:t>1998/1999</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   </w:t>
            </w:r>
          </w:p>
        </w:tc>
        <w:tc>
          <w:tcPr>
            <w:tcW w:w="2936" w:type="dxa"/>
          </w:tcPr>
          <w:p w:rsidR="00000000" w:rsidRDefault="00000000">
            <w:pPr>
              <w:pStyle w:val="PlainText1"/>
              <w:autoSpaceDE w:val="0"/>
              <w:autoSpaceDN w:val="0"/>
              <w:spacing w:line="400" w:lineRule="exact"/>
              <w:textAlignment w:val="bottom"/>
            </w:pPr>
            <w:r>
              <w:rPr>
                <w:rFonts w:hint="eastAsia"/>
              </w:rPr>
              <w:t>ａ</w:t>
            </w:r>
            <w:r>
              <w:t>)</w:t>
            </w:r>
            <w:r>
              <w:rPr>
                <w:rFonts w:hint="eastAsia"/>
              </w:rPr>
              <w:t>初级教育</w:t>
            </w:r>
            <w:r>
              <w:t xml:space="preserve">  </w:t>
            </w:r>
          </w:p>
        </w:tc>
        <w:tc>
          <w:tcPr>
            <w:tcW w:w="2936" w:type="dxa"/>
          </w:tcPr>
          <w:p w:rsidR="00000000" w:rsidRDefault="00000000">
            <w:pPr>
              <w:pStyle w:val="PlainText1"/>
              <w:autoSpaceDE w:val="0"/>
              <w:autoSpaceDN w:val="0"/>
              <w:spacing w:line="400" w:lineRule="exact"/>
              <w:textAlignment w:val="bottom"/>
            </w:pPr>
            <w:r>
              <w:rPr>
                <w:rFonts w:hint="eastAsia"/>
              </w:rPr>
              <w:t>女生</w:t>
            </w:r>
            <w:r>
              <w:t xml:space="preserve"> </w:t>
            </w:r>
          </w:p>
        </w:tc>
        <w:tc>
          <w:tcPr>
            <w:tcW w:w="2936" w:type="dxa"/>
          </w:tcPr>
          <w:p w:rsidR="00000000" w:rsidRDefault="00000000">
            <w:pPr>
              <w:pStyle w:val="PlainText1"/>
              <w:autoSpaceDE w:val="0"/>
              <w:autoSpaceDN w:val="0"/>
              <w:spacing w:line="400" w:lineRule="exact"/>
              <w:textAlignment w:val="bottom"/>
            </w:pPr>
            <w:r>
              <w:t>1.21%</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 </w:t>
            </w: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rPr>
                <w:rFonts w:hint="eastAsia"/>
              </w:rPr>
              <w:t>男生</w:t>
            </w:r>
            <w:r>
              <w:t xml:space="preserve"> </w:t>
            </w:r>
          </w:p>
        </w:tc>
        <w:tc>
          <w:tcPr>
            <w:tcW w:w="2936" w:type="dxa"/>
          </w:tcPr>
          <w:p w:rsidR="00000000" w:rsidRDefault="00000000">
            <w:pPr>
              <w:pStyle w:val="PlainText1"/>
              <w:autoSpaceDE w:val="0"/>
              <w:autoSpaceDN w:val="0"/>
              <w:spacing w:line="400" w:lineRule="exact"/>
              <w:textAlignment w:val="bottom"/>
            </w:pPr>
            <w:r>
              <w:t>0.7%</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 </w:t>
            </w: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rPr>
                <w:rFonts w:hint="eastAsia"/>
              </w:rPr>
              <w:t>共计</w:t>
            </w:r>
            <w:r>
              <w:t xml:space="preserve">3.85%  </w:t>
            </w:r>
          </w:p>
        </w:tc>
        <w:tc>
          <w:tcPr>
            <w:tcW w:w="2936" w:type="dxa"/>
          </w:tcPr>
          <w:p w:rsidR="00000000" w:rsidRDefault="00000000">
            <w:pPr>
              <w:pStyle w:val="PlainText1"/>
              <w:autoSpaceDE w:val="0"/>
              <w:autoSpaceDN w:val="0"/>
              <w:spacing w:line="400" w:lineRule="exact"/>
              <w:textAlignment w:val="bottom"/>
            </w:pPr>
            <w:r>
              <w:t xml:space="preserve"> 0.98%</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rPr>
                <w:rFonts w:hint="eastAsia"/>
              </w:rPr>
              <w:t>ｂ</w:t>
            </w:r>
            <w:r>
              <w:t>)</w:t>
            </w:r>
            <w:r>
              <w:rPr>
                <w:rFonts w:hint="eastAsia"/>
              </w:rPr>
              <w:t>预科教育</w:t>
            </w:r>
            <w:r>
              <w:t xml:space="preserve">  </w:t>
            </w:r>
          </w:p>
        </w:tc>
        <w:tc>
          <w:tcPr>
            <w:tcW w:w="2936" w:type="dxa"/>
          </w:tcPr>
          <w:p w:rsidR="00000000" w:rsidRDefault="00000000">
            <w:pPr>
              <w:pStyle w:val="PlainText1"/>
              <w:autoSpaceDE w:val="0"/>
              <w:autoSpaceDN w:val="0"/>
              <w:spacing w:line="400" w:lineRule="exact"/>
              <w:textAlignment w:val="bottom"/>
            </w:pPr>
            <w:r>
              <w:rPr>
                <w:rFonts w:hint="eastAsia"/>
              </w:rPr>
              <w:t>女生</w:t>
            </w:r>
            <w:r>
              <w:t xml:space="preserve">11.5%   </w:t>
            </w:r>
          </w:p>
        </w:tc>
        <w:tc>
          <w:tcPr>
            <w:tcW w:w="2936" w:type="dxa"/>
          </w:tcPr>
          <w:p w:rsidR="00000000" w:rsidRDefault="00000000">
            <w:pPr>
              <w:pStyle w:val="PlainText1"/>
              <w:autoSpaceDE w:val="0"/>
              <w:autoSpaceDN w:val="0"/>
              <w:spacing w:line="400" w:lineRule="exact"/>
              <w:textAlignment w:val="bottom"/>
            </w:pPr>
            <w:r>
              <w:t>3.73%</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 </w:t>
            </w: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r>
              <w:rPr>
                <w:rFonts w:hint="eastAsia"/>
              </w:rPr>
              <w:t>男生</w:t>
            </w:r>
            <w:r>
              <w:t xml:space="preserve">9.9%  </w:t>
            </w:r>
          </w:p>
        </w:tc>
        <w:tc>
          <w:tcPr>
            <w:tcW w:w="2936" w:type="dxa"/>
          </w:tcPr>
          <w:p w:rsidR="00000000" w:rsidRDefault="00000000">
            <w:pPr>
              <w:pStyle w:val="PlainText1"/>
              <w:autoSpaceDE w:val="0"/>
              <w:autoSpaceDN w:val="0"/>
              <w:spacing w:line="400" w:lineRule="exact"/>
              <w:textAlignment w:val="bottom"/>
            </w:pPr>
            <w:r>
              <w:t xml:space="preserve">2.65%   </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r>
              <w:t xml:space="preserve"> </w:t>
            </w:r>
          </w:p>
        </w:tc>
        <w:tc>
          <w:tcPr>
            <w:tcW w:w="2936" w:type="dxa"/>
          </w:tcPr>
          <w:p w:rsidR="00000000" w:rsidRDefault="00000000">
            <w:pPr>
              <w:pStyle w:val="PlainText1"/>
              <w:autoSpaceDE w:val="0"/>
              <w:autoSpaceDN w:val="0"/>
              <w:spacing w:line="400" w:lineRule="exact"/>
              <w:jc w:val="right"/>
              <w:textAlignment w:val="bottom"/>
            </w:pPr>
          </w:p>
        </w:tc>
        <w:tc>
          <w:tcPr>
            <w:tcW w:w="2936" w:type="dxa"/>
          </w:tcPr>
          <w:p w:rsidR="00000000" w:rsidRDefault="00000000">
            <w:pPr>
              <w:pStyle w:val="PlainText1"/>
              <w:autoSpaceDE w:val="0"/>
              <w:autoSpaceDN w:val="0"/>
              <w:spacing w:line="400" w:lineRule="exact"/>
              <w:textAlignment w:val="bottom"/>
            </w:pPr>
            <w:r>
              <w:rPr>
                <w:rFonts w:hint="eastAsia"/>
              </w:rPr>
              <w:t>共计</w:t>
            </w:r>
            <w:r>
              <w:t xml:space="preserve">10.8%   </w:t>
            </w:r>
          </w:p>
        </w:tc>
        <w:tc>
          <w:tcPr>
            <w:tcW w:w="2936" w:type="dxa"/>
          </w:tcPr>
          <w:p w:rsidR="00000000" w:rsidRDefault="00000000">
            <w:pPr>
              <w:pStyle w:val="PlainText1"/>
              <w:autoSpaceDE w:val="0"/>
              <w:autoSpaceDN w:val="0"/>
              <w:spacing w:line="400" w:lineRule="exact"/>
              <w:textAlignment w:val="bottom"/>
            </w:pPr>
            <w:r>
              <w:t>3.23%</w:t>
            </w: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p>
        </w:tc>
      </w:tr>
      <w:tr w:rsidR="00000000">
        <w:tblPrEx>
          <w:tblCellMar>
            <w:top w:w="0" w:type="dxa"/>
            <w:bottom w:w="0" w:type="dxa"/>
          </w:tblCellMar>
        </w:tblPrEx>
        <w:tc>
          <w:tcPr>
            <w:tcW w:w="720"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p>
        </w:tc>
        <w:tc>
          <w:tcPr>
            <w:tcW w:w="2936" w:type="dxa"/>
          </w:tcPr>
          <w:p w:rsidR="00000000" w:rsidRDefault="00000000">
            <w:pPr>
              <w:pStyle w:val="PlainText1"/>
              <w:autoSpaceDE w:val="0"/>
              <w:autoSpaceDN w:val="0"/>
              <w:spacing w:line="400" w:lineRule="exact"/>
              <w:textAlignment w:val="bottom"/>
            </w:pPr>
          </w:p>
        </w:tc>
      </w:tr>
    </w:tbl>
    <w:p w:rsidR="00000000" w:rsidRDefault="00000000">
      <w:pPr>
        <w:pStyle w:val="PlainText1"/>
        <w:autoSpaceDE w:val="0"/>
        <w:autoSpaceDN w:val="0"/>
        <w:spacing w:after="240" w:line="400" w:lineRule="exact"/>
        <w:ind w:firstLine="425"/>
        <w:textAlignment w:val="bottom"/>
      </w:pPr>
      <w:r>
        <w:rPr>
          <w:rFonts w:hint="eastAsia"/>
        </w:rPr>
        <w:t>从以上数字中可以看出政府和公共部门在促进妇女行使其一切基本权利和自由方面取得了成功，最突出的是，妇女文盲率和退学率下降，义务教育入学率提高，并达到了令人满意的程度，另外，不断有妇女被任命担任国家部长职务。</w:t>
      </w:r>
    </w:p>
    <w:p w:rsidR="00000000" w:rsidRDefault="00000000">
      <w:pPr>
        <w:pStyle w:val="PlainText1"/>
        <w:autoSpaceDE w:val="0"/>
        <w:autoSpaceDN w:val="0"/>
        <w:spacing w:after="240" w:line="400" w:lineRule="exact"/>
        <w:jc w:val="center"/>
        <w:textAlignment w:val="bottom"/>
        <w:rPr>
          <w:rFonts w:ascii="SimHei" w:eastAsia="SimHei"/>
        </w:rPr>
      </w:pPr>
      <w:r>
        <w:rPr>
          <w:rFonts w:ascii="SimHei" w:eastAsia="SimHei"/>
        </w:rPr>
        <w:br w:type="page"/>
      </w:r>
      <w:r>
        <w:rPr>
          <w:rFonts w:ascii="SimHei" w:eastAsia="SimHei" w:hint="eastAsia"/>
        </w:rPr>
        <w:t>二、政府关于消除对妇女歧视的政策</w:t>
      </w:r>
    </w:p>
    <w:p w:rsidR="00000000" w:rsidRDefault="00000000">
      <w:pPr>
        <w:pStyle w:val="PlainText1"/>
        <w:autoSpaceDE w:val="0"/>
        <w:autoSpaceDN w:val="0"/>
        <w:spacing w:after="240" w:line="400" w:lineRule="exact"/>
        <w:ind w:firstLine="425"/>
        <w:textAlignment w:val="bottom"/>
      </w:pPr>
      <w:r>
        <w:t>19</w:t>
      </w:r>
      <w:r>
        <w:rPr>
          <w:rFonts w:hint="eastAsia"/>
        </w:rPr>
        <w:t>世纪初叶，埃及开始建设一个受西方文化影响的国家，以促进现代复兴。为实现这一目标开展了一场启蒙运动，树起了与拒绝进步的人斗争的大旗。纵观</w:t>
      </w:r>
      <w:r>
        <w:t>19</w:t>
      </w:r>
      <w:r>
        <w:rPr>
          <w:rFonts w:hint="eastAsia"/>
        </w:rPr>
        <w:t>世纪初叶至今的历史，埃及的政治制度和权力机构发生了种种变迁，在这个过程中启蒙运动始终得到支持，这一运动最重要的目的之一是保障妇女的权利，并鼓励她们在社会中发挥应有的作用。</w:t>
      </w:r>
    </w:p>
    <w:p w:rsidR="00000000" w:rsidRDefault="00000000">
      <w:pPr>
        <w:pStyle w:val="PlainText1"/>
        <w:autoSpaceDE w:val="0"/>
        <w:autoSpaceDN w:val="0"/>
        <w:spacing w:after="240" w:line="400" w:lineRule="exact"/>
        <w:ind w:firstLine="425"/>
        <w:textAlignment w:val="bottom"/>
      </w:pPr>
      <w:r>
        <w:rPr>
          <w:rFonts w:hint="eastAsia"/>
        </w:rPr>
        <w:t>自从埃及妇女在本世纪初开展复兴活动以来，埃及政府总是采取一切必要和恰当的措施来支持、加强并发展所有支持复兴运动的启蒙趋势。</w:t>
      </w:r>
      <w:r>
        <w:t>1923</w:t>
      </w:r>
      <w:r>
        <w:rPr>
          <w:rFonts w:hint="eastAsia"/>
        </w:rPr>
        <w:t>年的埃及《宪法》第</w:t>
      </w:r>
      <w:r>
        <w:t>19</w:t>
      </w:r>
      <w:r>
        <w:rPr>
          <w:rFonts w:hint="eastAsia"/>
        </w:rPr>
        <w:t>条规定埃及男女儿童必须接受初级义务教育，这一点清楚地表明了埃及政府和人民的意愿。</w:t>
      </w:r>
      <w:r>
        <w:t>1956</w:t>
      </w:r>
      <w:r>
        <w:rPr>
          <w:rFonts w:hint="eastAsia"/>
        </w:rPr>
        <w:t>年的《宪法》反映了妇女运动当时在国内和国际所取得的成就和成功。该宪法还考虑了大会在</w:t>
      </w:r>
      <w:r>
        <w:t>1952</w:t>
      </w:r>
      <w:r>
        <w:rPr>
          <w:rFonts w:hint="eastAsia"/>
        </w:rPr>
        <w:t>年通过的《妇女政治权利公约》的规定。该宪法第</w:t>
      </w:r>
      <w:r>
        <w:t>31</w:t>
      </w:r>
      <w:r>
        <w:rPr>
          <w:rFonts w:hint="eastAsia"/>
        </w:rPr>
        <w:t>条规定了性别、出身、语言、宗教或意识形态方面的平等和不歧视原则。第</w:t>
      </w:r>
      <w:r>
        <w:t>19</w:t>
      </w:r>
      <w:r>
        <w:rPr>
          <w:rFonts w:hint="eastAsia"/>
        </w:rPr>
        <w:t>条规定国家有义务帮助妇女处理好家庭责任和工作关系。</w:t>
      </w:r>
    </w:p>
    <w:p w:rsidR="00000000" w:rsidRDefault="00000000">
      <w:pPr>
        <w:pStyle w:val="PlainText1"/>
        <w:autoSpaceDE w:val="0"/>
        <w:autoSpaceDN w:val="0"/>
        <w:spacing w:after="240" w:line="400" w:lineRule="exact"/>
        <w:ind w:firstLine="425"/>
        <w:textAlignment w:val="bottom"/>
      </w:pPr>
      <w:r>
        <w:rPr>
          <w:rFonts w:hint="eastAsia"/>
        </w:rPr>
        <w:t>根据这一宪法原则，</w:t>
      </w:r>
      <w:r>
        <w:t>1956</w:t>
      </w:r>
      <w:r>
        <w:rPr>
          <w:rFonts w:hint="eastAsia"/>
        </w:rPr>
        <w:t>年关于行使政治权利的法律规定：妇女拥有议会和所有地方议会的选举权和被选举权。</w:t>
      </w:r>
      <w:r>
        <w:t>1971</w:t>
      </w:r>
      <w:r>
        <w:rPr>
          <w:rFonts w:hint="eastAsia"/>
        </w:rPr>
        <w:t>年颁布的现行埃及《宪法》按当时人民的期望，对《公民及政治权利国际公约》和《经济、社会、文化权利国际公约》这两项国际人权文书作出了承诺。第</w:t>
      </w:r>
      <w:r>
        <w:t>11</w:t>
      </w:r>
      <w:r>
        <w:rPr>
          <w:rFonts w:hint="eastAsia"/>
        </w:rPr>
        <w:t>和</w:t>
      </w:r>
      <w:r>
        <w:t>40</w:t>
      </w:r>
      <w:r>
        <w:rPr>
          <w:rFonts w:hint="eastAsia"/>
        </w:rPr>
        <w:t>条直接反映了上述国际文书的原则，第</w:t>
      </w:r>
      <w:r>
        <w:t>10</w:t>
      </w:r>
      <w:r>
        <w:rPr>
          <w:rFonts w:hint="eastAsia"/>
        </w:rPr>
        <w:t>和</w:t>
      </w:r>
      <w:r>
        <w:t>11</w:t>
      </w:r>
      <w:r>
        <w:rPr>
          <w:rFonts w:hint="eastAsia"/>
        </w:rPr>
        <w:t>条分别规定了国家保护母亲和儿童以及保障政治、社会、文化和经济领域男女平等的义务。</w:t>
      </w:r>
    </w:p>
    <w:p w:rsidR="00000000" w:rsidRDefault="00000000">
      <w:pPr>
        <w:pStyle w:val="PlainText1"/>
        <w:autoSpaceDE w:val="0"/>
        <w:autoSpaceDN w:val="0"/>
        <w:spacing w:after="240" w:line="400" w:lineRule="exact"/>
        <w:ind w:firstLine="425"/>
        <w:textAlignment w:val="bottom"/>
      </w:pPr>
      <w:r>
        <w:rPr>
          <w:rFonts w:hint="eastAsia"/>
        </w:rPr>
        <w:t>立法的实行坚持了上述确认妇女平等和不受歧视的宪法原则。</w:t>
      </w:r>
      <w:r>
        <w:t>(</w:t>
      </w:r>
      <w:r>
        <w:rPr>
          <w:rFonts w:hint="eastAsia"/>
        </w:rPr>
        <w:t>第一部分第三章将详细讨论有关立法</w:t>
      </w:r>
      <w:r>
        <w:t>)</w:t>
      </w:r>
      <w:r>
        <w:rPr>
          <w:rFonts w:hint="eastAsia"/>
        </w:rPr>
        <w:t>。在实践上，这些原则体现在一些政府和非政府组织和机构的工作中，它们努力鼓励并支持妇女真正享有其所有权利，并帮助她们在与男子平等的基础上有效参与所有方面的活动</w:t>
      </w:r>
      <w:r>
        <w:t>(</w:t>
      </w:r>
      <w:r>
        <w:rPr>
          <w:rFonts w:hint="eastAsia"/>
        </w:rPr>
        <w:t>本部分第五章将对此加以详细阐述</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由于政府对妇女各方面活动的支持，埃及妇女取得了一些重要进展。同样，国家所制订的着重于妇女的发展计划，特别是教育和扫盲计划，对实现国家控制人口增长率的目标产生了影响。为此埃及赢得了联合国人口奖。</w:t>
      </w:r>
    </w:p>
    <w:p w:rsidR="00000000" w:rsidRDefault="00000000">
      <w:pPr>
        <w:pStyle w:val="PlainText1"/>
        <w:autoSpaceDE w:val="0"/>
        <w:autoSpaceDN w:val="0"/>
        <w:spacing w:after="240" w:line="400" w:lineRule="exact"/>
        <w:ind w:firstLine="425"/>
        <w:textAlignment w:val="bottom"/>
      </w:pPr>
      <w:r>
        <w:rPr>
          <w:rFonts w:hint="eastAsia"/>
        </w:rPr>
        <w:t>埃及妇女普遍参加工作并且发挥了重要影响。目前有两名妇女被任命为内阁部长，在全国，包括在政府和非政府各个部门中，被任命到领导岗位的妇女越来越多，使妇女参政达到了顶峰。</w:t>
      </w:r>
    </w:p>
    <w:p w:rsidR="00000000" w:rsidRDefault="00000000">
      <w:pPr>
        <w:pStyle w:val="PlainText1"/>
        <w:autoSpaceDE w:val="0"/>
        <w:autoSpaceDN w:val="0"/>
        <w:spacing w:after="240" w:line="400" w:lineRule="exact"/>
        <w:ind w:firstLine="425"/>
        <w:textAlignment w:val="bottom"/>
      </w:pPr>
      <w:r>
        <w:rPr>
          <w:rFonts w:hint="eastAsia"/>
        </w:rPr>
        <w:t>国家在妇女扫盲和降低退学率方面所做的努力取得了显著成功，使妇女文盲率降低到了可接受的水平，学生退学率也大幅度下降。</w:t>
      </w:r>
    </w:p>
    <w:p w:rsidR="00000000" w:rsidRDefault="00000000">
      <w:pPr>
        <w:pStyle w:val="PlainText1"/>
        <w:autoSpaceDE w:val="0"/>
        <w:autoSpaceDN w:val="0"/>
        <w:spacing w:after="240" w:line="400" w:lineRule="exact"/>
        <w:jc w:val="center"/>
        <w:textAlignment w:val="bottom"/>
        <w:rPr>
          <w:rFonts w:ascii="SimHei" w:eastAsia="SimHei"/>
        </w:rPr>
      </w:pPr>
      <w:r>
        <w:rPr>
          <w:rFonts w:ascii="SimHei" w:eastAsia="SimHei" w:hint="eastAsia"/>
        </w:rPr>
        <w:t>三、关于执行公约的法律措施和其他措施</w:t>
      </w:r>
    </w:p>
    <w:p w:rsidR="00000000" w:rsidRDefault="00000000">
      <w:pPr>
        <w:pStyle w:val="PlainText1"/>
        <w:autoSpaceDE w:val="0"/>
        <w:autoSpaceDN w:val="0"/>
        <w:spacing w:after="240" w:line="400" w:lineRule="exact"/>
        <w:ind w:firstLine="425"/>
        <w:textAlignment w:val="bottom"/>
      </w:pPr>
      <w:r>
        <w:rPr>
          <w:rFonts w:hint="eastAsia"/>
        </w:rPr>
        <w:t>埃及曾承诺实施不歧视妇女并保障其在所有领域享受平等的设想和相应的国家战略。</w:t>
      </w:r>
      <w:r>
        <w:t>1932</w:t>
      </w:r>
      <w:r>
        <w:rPr>
          <w:rFonts w:hint="eastAsia"/>
        </w:rPr>
        <w:t>年，埃及根据这一承诺以及</w:t>
      </w:r>
      <w:r>
        <w:t>1923</w:t>
      </w:r>
      <w:r>
        <w:rPr>
          <w:rFonts w:hint="eastAsia"/>
        </w:rPr>
        <w:t>年以来的埃及各部宪法规定加入了</w:t>
      </w:r>
      <w:r>
        <w:t>1904</w:t>
      </w:r>
      <w:r>
        <w:rPr>
          <w:rFonts w:hint="eastAsia"/>
        </w:rPr>
        <w:t>年</w:t>
      </w:r>
      <w:r>
        <w:t>5</w:t>
      </w:r>
      <w:r>
        <w:rPr>
          <w:rFonts w:hint="eastAsia"/>
        </w:rPr>
        <w:t>月</w:t>
      </w:r>
      <w:r>
        <w:t>18</w:t>
      </w:r>
      <w:r>
        <w:rPr>
          <w:rFonts w:hint="eastAsia"/>
        </w:rPr>
        <w:t>日《禁止贩卖白奴国际协定》和</w:t>
      </w:r>
      <w:r>
        <w:t>1910</w:t>
      </w:r>
      <w:r>
        <w:rPr>
          <w:rFonts w:hint="eastAsia"/>
        </w:rPr>
        <w:t>年</w:t>
      </w:r>
      <w:r>
        <w:t>5</w:t>
      </w:r>
      <w:r>
        <w:rPr>
          <w:rFonts w:hint="eastAsia"/>
        </w:rPr>
        <w:t>月</w:t>
      </w:r>
      <w:r>
        <w:t>4</w:t>
      </w:r>
      <w:r>
        <w:rPr>
          <w:rFonts w:hint="eastAsia"/>
        </w:rPr>
        <w:t>日的《禁止贩卖白奴国际公约》，两项文书都是在巴黎签署的。埃及于</w:t>
      </w:r>
      <w:r>
        <w:t>1995</w:t>
      </w:r>
      <w:r>
        <w:rPr>
          <w:rFonts w:hint="eastAsia"/>
        </w:rPr>
        <w:t>年加入了修订上述文书的《议定书》。</w:t>
      </w:r>
      <w:r>
        <w:t>1959</w:t>
      </w:r>
      <w:r>
        <w:rPr>
          <w:rFonts w:hint="eastAsia"/>
        </w:rPr>
        <w:t>年，根据第</w:t>
      </w:r>
      <w:r>
        <w:t>884</w:t>
      </w:r>
      <w:r>
        <w:rPr>
          <w:rFonts w:hint="eastAsia"/>
        </w:rPr>
        <w:t>号共和国令，埃及加入了大会于</w:t>
      </w:r>
      <w:r>
        <w:t>1949</w:t>
      </w:r>
      <w:r>
        <w:rPr>
          <w:rFonts w:hint="eastAsia"/>
        </w:rPr>
        <w:t>年通过的取代上述两项文书的公约，即《禁止贩卖人口及取缔意图营利使人卖淫的公约》。</w:t>
      </w:r>
    </w:p>
    <w:p w:rsidR="00000000" w:rsidRDefault="00000000">
      <w:pPr>
        <w:pStyle w:val="PlainText1"/>
        <w:autoSpaceDE w:val="0"/>
        <w:autoSpaceDN w:val="0"/>
        <w:spacing w:after="240" w:line="400" w:lineRule="exact"/>
        <w:ind w:firstLine="425"/>
        <w:textAlignment w:val="bottom"/>
      </w:pPr>
      <w:r>
        <w:rPr>
          <w:rFonts w:hint="eastAsia"/>
        </w:rPr>
        <w:t>此后，埃及于</w:t>
      </w:r>
      <w:r>
        <w:t>1967</w:t>
      </w:r>
      <w:r>
        <w:rPr>
          <w:rFonts w:hint="eastAsia"/>
        </w:rPr>
        <w:t>年签署了《公民及政治权利国际公约》和</w:t>
      </w:r>
      <w:r>
        <w:t>1966</w:t>
      </w:r>
      <w:r>
        <w:rPr>
          <w:rFonts w:hint="eastAsia"/>
        </w:rPr>
        <w:t>年的《经济、社会、文化权利国际公约》，并于</w:t>
      </w:r>
      <w:r>
        <w:t>1971</w:t>
      </w:r>
      <w:r>
        <w:rPr>
          <w:rFonts w:hint="eastAsia"/>
        </w:rPr>
        <w:t>年正式加入了这两项公约。根据</w:t>
      </w:r>
      <w:r>
        <w:t>1981</w:t>
      </w:r>
      <w:r>
        <w:rPr>
          <w:rFonts w:hint="eastAsia"/>
        </w:rPr>
        <w:t>年第</w:t>
      </w:r>
      <w:r>
        <w:t>345</w:t>
      </w:r>
      <w:r>
        <w:rPr>
          <w:rFonts w:hint="eastAsia"/>
        </w:rPr>
        <w:t>号共和国令，埃及加入了《妇女政治权利公约》，并根据</w:t>
      </w:r>
      <w:r>
        <w:t>1981</w:t>
      </w:r>
      <w:r>
        <w:rPr>
          <w:rFonts w:hint="eastAsia"/>
        </w:rPr>
        <w:t>年第</w:t>
      </w:r>
      <w:r>
        <w:t>434</w:t>
      </w:r>
      <w:r>
        <w:rPr>
          <w:rFonts w:hint="eastAsia"/>
        </w:rPr>
        <w:t>号共和国法令加入了《消除对妇女一切形式歧视公约》。当时，埃及根据该公约第</w:t>
      </w:r>
      <w:r>
        <w:t>28</w:t>
      </w:r>
      <w:r>
        <w:rPr>
          <w:rFonts w:hint="eastAsia"/>
        </w:rPr>
        <w:t>条和第</w:t>
      </w:r>
      <w:r>
        <w:t>29</w:t>
      </w:r>
      <w:r>
        <w:rPr>
          <w:rFonts w:hint="eastAsia"/>
        </w:rPr>
        <w:t>条规定，清楚地说明了其保留意见。上面提到的各项国际文书以及埃及加入的其他人权文书已成为埃及法律系统的立法基础，因为根据现行宪法第</w:t>
      </w:r>
      <w:r>
        <w:t>151</w:t>
      </w:r>
      <w:r>
        <w:rPr>
          <w:rFonts w:hint="eastAsia"/>
        </w:rPr>
        <w:t>条的规定，在按照必要的立法程序将这些文书在《政府公报》上刊登以后，这些文书即成为埃及法律。</w:t>
      </w:r>
      <w:r>
        <w:t>(</w:t>
      </w:r>
      <w:r>
        <w:rPr>
          <w:rFonts w:hint="eastAsia"/>
        </w:rPr>
        <w:t>《消除对妇女一切形式歧视公约》以阿拉伯文刊载在</w:t>
      </w:r>
      <w:r>
        <w:t>1981</w:t>
      </w:r>
      <w:r>
        <w:rPr>
          <w:rFonts w:hint="eastAsia"/>
        </w:rPr>
        <w:t>年</w:t>
      </w:r>
      <w:r>
        <w:t>12</w:t>
      </w:r>
      <w:r>
        <w:rPr>
          <w:rFonts w:hint="eastAsia"/>
        </w:rPr>
        <w:t>月</w:t>
      </w:r>
      <w:r>
        <w:t>17</w:t>
      </w:r>
      <w:r>
        <w:rPr>
          <w:rFonts w:hint="eastAsia"/>
        </w:rPr>
        <w:t>日的第</w:t>
      </w:r>
      <w:r>
        <w:t>51</w:t>
      </w:r>
      <w:r>
        <w:rPr>
          <w:rFonts w:hint="eastAsia"/>
        </w:rPr>
        <w:t>号《政府公报》上，生效日期为</w:t>
      </w:r>
      <w:r>
        <w:t>1981</w:t>
      </w:r>
      <w:r>
        <w:rPr>
          <w:rFonts w:hint="eastAsia"/>
        </w:rPr>
        <w:t>年</w:t>
      </w:r>
      <w:r>
        <w:t>10</w:t>
      </w:r>
      <w:r>
        <w:rPr>
          <w:rFonts w:hint="eastAsia"/>
        </w:rPr>
        <w:t>月</w:t>
      </w:r>
      <w:r>
        <w:t>18</w:t>
      </w:r>
      <w:r>
        <w:rPr>
          <w:rFonts w:hint="eastAsia"/>
        </w:rPr>
        <w:t>日</w:t>
      </w:r>
      <w:r>
        <w:t>)</w:t>
      </w:r>
      <w:r>
        <w:rPr>
          <w:rFonts w:hint="eastAsia"/>
        </w:rPr>
        <w:t>。以下我们将列举一些有关的埃及基本法律。</w:t>
      </w:r>
    </w:p>
    <w:p w:rsidR="00000000" w:rsidRDefault="00000000">
      <w:pPr>
        <w:pStyle w:val="PlainText1"/>
        <w:autoSpaceDE w:val="0"/>
        <w:autoSpaceDN w:val="0"/>
        <w:spacing w:after="240" w:line="400" w:lineRule="exact"/>
        <w:textAlignment w:val="bottom"/>
        <w:rPr>
          <w:u w:val="single"/>
        </w:rPr>
      </w:pPr>
      <w:r>
        <w:t xml:space="preserve">1.  </w:t>
      </w:r>
      <w:r>
        <w:rPr>
          <w:rFonts w:hint="eastAsia"/>
          <w:u w:val="single"/>
        </w:rPr>
        <w:t>政治权利</w:t>
      </w:r>
    </w:p>
    <w:p w:rsidR="00000000" w:rsidRDefault="00000000">
      <w:pPr>
        <w:pStyle w:val="PlainText1"/>
        <w:autoSpaceDE w:val="0"/>
        <w:autoSpaceDN w:val="0"/>
        <w:spacing w:after="240" w:line="400" w:lineRule="exact"/>
        <w:ind w:firstLine="425"/>
        <w:textAlignment w:val="bottom"/>
      </w:pPr>
      <w:r>
        <w:rPr>
          <w:rFonts w:hint="eastAsia"/>
        </w:rPr>
        <w:t>关于行使政治权利的</w:t>
      </w:r>
      <w:r>
        <w:t>1956</w:t>
      </w:r>
      <w:r>
        <w:rPr>
          <w:rFonts w:hint="eastAsia"/>
        </w:rPr>
        <w:t>年第</w:t>
      </w:r>
      <w:r>
        <w:t>73</w:t>
      </w:r>
      <w:r>
        <w:rPr>
          <w:rFonts w:hint="eastAsia"/>
        </w:rPr>
        <w:t>号法令第</w:t>
      </w:r>
      <w:r>
        <w:t>1</w:t>
      </w:r>
      <w:r>
        <w:rPr>
          <w:rFonts w:hint="eastAsia"/>
        </w:rPr>
        <w:t>条规定，年满</w:t>
      </w:r>
      <w:r>
        <w:t>18</w:t>
      </w:r>
      <w:r>
        <w:rPr>
          <w:rFonts w:hint="eastAsia"/>
        </w:rPr>
        <w:t>岁的所有埃及男女均可亲自行使其特定的政治权利。经</w:t>
      </w:r>
      <w:r>
        <w:t>1979</w:t>
      </w:r>
      <w:r>
        <w:rPr>
          <w:rFonts w:hint="eastAsia"/>
        </w:rPr>
        <w:t>年第</w:t>
      </w:r>
      <w:r>
        <w:t>4</w:t>
      </w:r>
      <w:r>
        <w:rPr>
          <w:rFonts w:hint="eastAsia"/>
        </w:rPr>
        <w:t>号法令修正的第</w:t>
      </w:r>
      <w:r>
        <w:t>4</w:t>
      </w:r>
      <w:r>
        <w:rPr>
          <w:rFonts w:hint="eastAsia"/>
        </w:rPr>
        <w:t>条规定，男女有义务参加选民登记。</w:t>
      </w:r>
      <w:r>
        <w:t>(</w:t>
      </w:r>
      <w:r>
        <w:rPr>
          <w:rFonts w:hint="eastAsia"/>
        </w:rPr>
        <w:t>这符合《妇女政治权利公约》，而且此法是在埃及加入该公约之前颁布的。</w:t>
      </w:r>
      <w:r>
        <w:t>)</w:t>
      </w:r>
    </w:p>
    <w:p w:rsidR="00000000" w:rsidRDefault="00000000">
      <w:pPr>
        <w:pStyle w:val="PlainText1"/>
        <w:autoSpaceDE w:val="0"/>
        <w:autoSpaceDN w:val="0"/>
        <w:spacing w:after="240" w:line="400" w:lineRule="exact"/>
        <w:textAlignment w:val="bottom"/>
        <w:rPr>
          <w:u w:val="single"/>
        </w:rPr>
      </w:pPr>
      <w:r>
        <w:t xml:space="preserve">2.  </w:t>
      </w:r>
      <w:r>
        <w:rPr>
          <w:rFonts w:hint="eastAsia"/>
          <w:u w:val="single"/>
        </w:rPr>
        <w:t>劳工法</w:t>
      </w:r>
    </w:p>
    <w:p w:rsidR="00000000" w:rsidRDefault="00000000">
      <w:pPr>
        <w:pStyle w:val="PlainText1"/>
        <w:autoSpaceDE w:val="0"/>
        <w:autoSpaceDN w:val="0"/>
        <w:spacing w:after="240" w:line="400" w:lineRule="exact"/>
        <w:ind w:firstLine="425"/>
        <w:textAlignment w:val="bottom"/>
        <w:rPr>
          <w:u w:val="single"/>
        </w:rPr>
      </w:pPr>
      <w:r>
        <w:rPr>
          <w:rFonts w:hint="eastAsia"/>
          <w:u w:val="single"/>
        </w:rPr>
        <w:t>关于私营部门雇佣人员的法律</w:t>
      </w:r>
    </w:p>
    <w:p w:rsidR="00000000" w:rsidRDefault="00000000">
      <w:pPr>
        <w:pStyle w:val="PlainText1"/>
        <w:autoSpaceDE w:val="0"/>
        <w:autoSpaceDN w:val="0"/>
        <w:spacing w:after="240" w:line="400" w:lineRule="exact"/>
        <w:ind w:firstLine="425"/>
        <w:textAlignment w:val="bottom"/>
      </w:pPr>
      <w:r>
        <w:rPr>
          <w:rFonts w:hint="eastAsia"/>
        </w:rPr>
        <w:t>关于《劳工法》的</w:t>
      </w:r>
      <w:r>
        <w:t>1959</w:t>
      </w:r>
      <w:r>
        <w:rPr>
          <w:rFonts w:hint="eastAsia"/>
        </w:rPr>
        <w:t>年第</w:t>
      </w:r>
      <w:r>
        <w:t>97</w:t>
      </w:r>
      <w:r>
        <w:rPr>
          <w:rFonts w:hint="eastAsia"/>
        </w:rPr>
        <w:t>号法令第</w:t>
      </w:r>
      <w:r>
        <w:t>130</w:t>
      </w:r>
      <w:r>
        <w:rPr>
          <w:rFonts w:hint="eastAsia"/>
        </w:rPr>
        <w:t>条规定，《劳工法》的所有规定不分工作类别均适用于参加工作的妇女。</w:t>
      </w:r>
      <w:r>
        <w:t>1981</w:t>
      </w:r>
      <w:r>
        <w:rPr>
          <w:rFonts w:hint="eastAsia"/>
        </w:rPr>
        <w:t>年第</w:t>
      </w:r>
      <w:r>
        <w:t>137</w:t>
      </w:r>
      <w:r>
        <w:rPr>
          <w:rFonts w:hint="eastAsia"/>
        </w:rPr>
        <w:t>号法令</w:t>
      </w:r>
      <w:r>
        <w:t>(</w:t>
      </w:r>
      <w:r>
        <w:rPr>
          <w:rFonts w:hint="eastAsia"/>
        </w:rPr>
        <w:t>现行劳工法</w:t>
      </w:r>
      <w:r>
        <w:t>)</w:t>
      </w:r>
      <w:r>
        <w:rPr>
          <w:rFonts w:hint="eastAsia"/>
        </w:rPr>
        <w:t>作了同样的规定。按照国际劳工组织有关妇女就业问题的各项公约，该法令禁止雇用妇女从事有害其身心健康的工作或从事各有关部委规定不得从事的其他工作。法令规定雇用一百名以上妇女的雇主应设立托儿所，或分担托儿费用。法令第</w:t>
      </w:r>
      <w:r>
        <w:t>174</w:t>
      </w:r>
      <w:r>
        <w:rPr>
          <w:rFonts w:hint="eastAsia"/>
        </w:rPr>
        <w:t>条规定对任何违反雇用妇女有关规定的行为予以处罚。</w:t>
      </w:r>
    </w:p>
    <w:p w:rsidR="00000000" w:rsidRDefault="00000000">
      <w:pPr>
        <w:pStyle w:val="PlainText1"/>
        <w:autoSpaceDE w:val="0"/>
        <w:autoSpaceDN w:val="0"/>
        <w:spacing w:after="240" w:line="400" w:lineRule="exact"/>
        <w:ind w:firstLine="425"/>
        <w:textAlignment w:val="bottom"/>
        <w:rPr>
          <w:u w:val="single"/>
        </w:rPr>
      </w:pPr>
      <w:r>
        <w:rPr>
          <w:u w:val="single"/>
        </w:rPr>
        <w:br w:type="page"/>
      </w:r>
      <w:r>
        <w:rPr>
          <w:rFonts w:hint="eastAsia"/>
          <w:u w:val="single"/>
        </w:rPr>
        <w:t>关于国家和公共部门雇用公务人员的法律</w:t>
      </w:r>
    </w:p>
    <w:p w:rsidR="00000000" w:rsidRDefault="00000000">
      <w:pPr>
        <w:pStyle w:val="PlainText1"/>
        <w:autoSpaceDE w:val="0"/>
        <w:autoSpaceDN w:val="0"/>
        <w:spacing w:after="240" w:line="400" w:lineRule="exact"/>
        <w:ind w:firstLine="425"/>
        <w:textAlignment w:val="bottom"/>
      </w:pPr>
      <w:r>
        <w:rPr>
          <w:rFonts w:hint="eastAsia"/>
        </w:rPr>
        <w:t>在有关国家和公共部门雇用人员的两项法律中不存在任何有损于男女平等原则的规定。相反，两项法律均赋予了妇女一些特权，使她们得以处理好家庭责任与工作之间的关系。</w:t>
      </w:r>
    </w:p>
    <w:p w:rsidR="00000000" w:rsidRDefault="00000000">
      <w:pPr>
        <w:pStyle w:val="PlainText1"/>
        <w:autoSpaceDE w:val="0"/>
        <w:autoSpaceDN w:val="0"/>
        <w:spacing w:after="240" w:line="400" w:lineRule="exact"/>
        <w:ind w:firstLine="425"/>
        <w:textAlignment w:val="bottom"/>
        <w:rPr>
          <w:u w:val="single"/>
        </w:rPr>
      </w:pPr>
      <w:r>
        <w:rPr>
          <w:rFonts w:hint="eastAsia"/>
          <w:u w:val="single"/>
        </w:rPr>
        <w:t>工作母亲的权利</w:t>
      </w:r>
    </w:p>
    <w:p w:rsidR="00000000" w:rsidRDefault="00000000">
      <w:pPr>
        <w:pStyle w:val="PlainText1"/>
        <w:autoSpaceDE w:val="0"/>
        <w:autoSpaceDN w:val="0"/>
        <w:spacing w:after="240" w:line="400" w:lineRule="exact"/>
        <w:ind w:firstLine="425"/>
        <w:textAlignment w:val="bottom"/>
      </w:pPr>
      <w:r>
        <w:t>1996</w:t>
      </w:r>
      <w:r>
        <w:rPr>
          <w:rFonts w:hint="eastAsia"/>
        </w:rPr>
        <w:t>年第</w:t>
      </w:r>
      <w:r>
        <w:t>12</w:t>
      </w:r>
      <w:r>
        <w:rPr>
          <w:rFonts w:hint="eastAsia"/>
        </w:rPr>
        <w:t>号《儿童法》有关工作妇女一章中对政府和公共部门雇用妇女的条件和私营部门雇用妇女的条件作了区分。该法进一步保障了妇女享有以下特殊的权利：</w:t>
      </w:r>
    </w:p>
    <w:p w:rsidR="00000000" w:rsidRDefault="00000000">
      <w:pPr>
        <w:pStyle w:val="PlainText1"/>
        <w:autoSpaceDE w:val="0"/>
        <w:autoSpaceDN w:val="0"/>
        <w:spacing w:after="240" w:line="400" w:lineRule="exact"/>
        <w:ind w:firstLine="425"/>
        <w:textAlignment w:val="bottom"/>
      </w:pPr>
      <w:r>
        <w:rPr>
          <w:rFonts w:hint="eastAsia"/>
        </w:rPr>
        <w:t>在业期间有权享受三次每次三个月的全薪产假</w:t>
      </w:r>
      <w:r>
        <w:t>(</w:t>
      </w:r>
      <w:r>
        <w:rPr>
          <w:rFonts w:hint="eastAsia"/>
        </w:rPr>
        <w:t>第</w:t>
      </w:r>
      <w:r>
        <w:t>70</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在分娩后的两年内有权享受每天两次每次一小时的全薪工间休息，以便给婴儿哺乳</w:t>
      </w:r>
      <w:r>
        <w:t>(</w:t>
      </w:r>
      <w:r>
        <w:rPr>
          <w:rFonts w:hint="eastAsia"/>
        </w:rPr>
        <w:t>第</w:t>
      </w:r>
      <w:r>
        <w:t>71</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在业期间，有权为抚养子女请三次为时两年的停薪假期</w:t>
      </w:r>
      <w:r>
        <w:t>(</w:t>
      </w:r>
      <w:r>
        <w:rPr>
          <w:rFonts w:hint="eastAsia"/>
        </w:rPr>
        <w:t>第</w:t>
      </w:r>
      <w:r>
        <w:t>72</w:t>
      </w:r>
      <w:r>
        <w:rPr>
          <w:rFonts w:hint="eastAsia"/>
        </w:rPr>
        <w:t>条</w:t>
      </w:r>
      <w:r>
        <w:t>)</w:t>
      </w:r>
      <w:r>
        <w:rPr>
          <w:rFonts w:hint="eastAsia"/>
        </w:rPr>
        <w:t>。</w:t>
      </w:r>
    </w:p>
    <w:p w:rsidR="00000000" w:rsidRDefault="00000000">
      <w:pPr>
        <w:pStyle w:val="PlainText1"/>
        <w:autoSpaceDE w:val="0"/>
        <w:autoSpaceDN w:val="0"/>
        <w:spacing w:after="240" w:line="400" w:lineRule="exact"/>
        <w:textAlignment w:val="bottom"/>
        <w:rPr>
          <w:u w:val="single"/>
        </w:rPr>
      </w:pPr>
      <w:r>
        <w:t xml:space="preserve">3.  </w:t>
      </w:r>
      <w:r>
        <w:rPr>
          <w:rFonts w:hint="eastAsia"/>
          <w:u w:val="single"/>
        </w:rPr>
        <w:t>教育</w:t>
      </w:r>
    </w:p>
    <w:p w:rsidR="00000000" w:rsidRDefault="00000000">
      <w:pPr>
        <w:pStyle w:val="PlainText1"/>
        <w:autoSpaceDE w:val="0"/>
        <w:autoSpaceDN w:val="0"/>
        <w:spacing w:after="240" w:line="400" w:lineRule="exact"/>
        <w:ind w:firstLine="425"/>
        <w:textAlignment w:val="bottom"/>
      </w:pPr>
      <w:r>
        <w:rPr>
          <w:rFonts w:hint="eastAsia"/>
        </w:rPr>
        <w:t>关于教育问题的</w:t>
      </w:r>
      <w:r>
        <w:t>1981</w:t>
      </w:r>
      <w:r>
        <w:rPr>
          <w:rFonts w:hint="eastAsia"/>
        </w:rPr>
        <w:t>年第</w:t>
      </w:r>
      <w:r>
        <w:t>139</w:t>
      </w:r>
      <w:r>
        <w:rPr>
          <w:rFonts w:hint="eastAsia"/>
        </w:rPr>
        <w:t>号法令第</w:t>
      </w:r>
      <w:r>
        <w:t>15</w:t>
      </w:r>
      <w:r>
        <w:rPr>
          <w:rFonts w:hint="eastAsia"/>
        </w:rPr>
        <w:t>条规定，所有埃及儿童</w:t>
      </w:r>
      <w:r>
        <w:t>(</w:t>
      </w:r>
      <w:r>
        <w:rPr>
          <w:rFonts w:hint="eastAsia"/>
        </w:rPr>
        <w:t>男孩和女孩</w:t>
      </w:r>
      <w:r>
        <w:t>)</w:t>
      </w:r>
      <w:r>
        <w:rPr>
          <w:rFonts w:hint="eastAsia"/>
        </w:rPr>
        <w:t>从</w:t>
      </w:r>
      <w:r>
        <w:t>6</w:t>
      </w:r>
      <w:r>
        <w:rPr>
          <w:rFonts w:hint="eastAsia"/>
        </w:rPr>
        <w:t>岁起有权享受</w:t>
      </w:r>
      <w:r>
        <w:t>8</w:t>
      </w:r>
      <w:r>
        <w:rPr>
          <w:rFonts w:hint="eastAsia"/>
        </w:rPr>
        <w:t>年免费初级教育。法令按照有关国际文书的规定责成国家对该项权利作出具体规定，并要求家长或监护人履行这项义务。法令第</w:t>
      </w:r>
      <w:r>
        <w:t>19</w:t>
      </w:r>
      <w:r>
        <w:rPr>
          <w:rFonts w:hint="eastAsia"/>
        </w:rPr>
        <w:t>条规定对违反法令规定的家长或监护人给予处罚，无论涉及的儿童为男孩还是女孩。</w:t>
      </w:r>
    </w:p>
    <w:p w:rsidR="00000000" w:rsidRDefault="00000000">
      <w:pPr>
        <w:pStyle w:val="PlainText1"/>
        <w:autoSpaceDE w:val="0"/>
        <w:autoSpaceDN w:val="0"/>
        <w:spacing w:after="240" w:line="400" w:lineRule="exact"/>
        <w:textAlignment w:val="bottom"/>
        <w:rPr>
          <w:u w:val="single"/>
        </w:rPr>
      </w:pPr>
      <w:r>
        <w:t xml:space="preserve">4.  </w:t>
      </w:r>
      <w:r>
        <w:rPr>
          <w:rFonts w:hint="eastAsia"/>
          <w:u w:val="single"/>
        </w:rPr>
        <w:t>公民资格</w:t>
      </w:r>
    </w:p>
    <w:p w:rsidR="00000000" w:rsidRDefault="00000000">
      <w:pPr>
        <w:pStyle w:val="PlainText1"/>
        <w:autoSpaceDE w:val="0"/>
        <w:autoSpaceDN w:val="0"/>
        <w:spacing w:after="240" w:line="400" w:lineRule="exact"/>
        <w:ind w:firstLine="425"/>
        <w:textAlignment w:val="bottom"/>
      </w:pPr>
      <w:r>
        <w:rPr>
          <w:rFonts w:hint="eastAsia"/>
        </w:rPr>
        <w:t>按照《民法》和有关法律的规定，所有埃及人，不论男女，均可根据能否行使公民权利的条件，依据法律确立的资格享有公民权利。在这一方面，不存在歧视，也不存在专门针对妇女而不是针对男子的限制。婚姻不取消这些权利，或对这些权利产生其他影响，也不对妇女行使这些权利实行限制。</w:t>
      </w:r>
    </w:p>
    <w:p w:rsidR="00000000" w:rsidRDefault="00000000">
      <w:pPr>
        <w:pStyle w:val="PlainText1"/>
        <w:autoSpaceDE w:val="0"/>
        <w:autoSpaceDN w:val="0"/>
        <w:spacing w:after="240" w:line="400" w:lineRule="exact"/>
        <w:ind w:firstLine="425"/>
        <w:textAlignment w:val="bottom"/>
        <w:rPr>
          <w:u w:val="single"/>
        </w:rPr>
      </w:pPr>
      <w:r>
        <w:rPr>
          <w:rFonts w:hint="eastAsia"/>
          <w:u w:val="single"/>
        </w:rPr>
        <w:t>诉讼法</w:t>
      </w:r>
    </w:p>
    <w:p w:rsidR="00000000" w:rsidRDefault="00000000">
      <w:pPr>
        <w:pStyle w:val="PlainText1"/>
        <w:autoSpaceDE w:val="0"/>
        <w:autoSpaceDN w:val="0"/>
        <w:spacing w:after="240" w:line="400" w:lineRule="exact"/>
        <w:ind w:firstLine="425"/>
        <w:textAlignment w:val="bottom"/>
      </w:pPr>
      <w:r>
        <w:rPr>
          <w:rFonts w:hint="eastAsia"/>
        </w:rPr>
        <w:t>保证男女平等地享有诉讼权，在这方面不存在区别对待、歧视或优待。诉讼法在这方面不做区分：埃及妇女有权以各种形式在各级诉诸法律，有权出庭作证，并有权得到有关法庭和法律援助系统的帮助。</w:t>
      </w:r>
      <w:r>
        <w:t>2000</w:t>
      </w:r>
      <w:r>
        <w:rPr>
          <w:rFonts w:hint="eastAsia"/>
        </w:rPr>
        <w:t>年的第一号法令规定了在个人地位法案件中提起诉讼的某些规则和程序。根据这一法令，保障</w:t>
      </w:r>
      <w:r>
        <w:t>15</w:t>
      </w:r>
      <w:r>
        <w:rPr>
          <w:rFonts w:hint="eastAsia"/>
        </w:rPr>
        <w:t>岁以上的任何个人享有在监护方面的诉讼资格。</w:t>
      </w:r>
    </w:p>
    <w:p w:rsidR="00000000" w:rsidRDefault="00000000">
      <w:pPr>
        <w:pStyle w:val="PlainText1"/>
        <w:autoSpaceDE w:val="0"/>
        <w:autoSpaceDN w:val="0"/>
        <w:spacing w:after="240" w:line="400" w:lineRule="exact"/>
        <w:textAlignment w:val="bottom"/>
        <w:rPr>
          <w:u w:val="single"/>
        </w:rPr>
      </w:pPr>
      <w:r>
        <w:t xml:space="preserve">5.  </w:t>
      </w:r>
      <w:r>
        <w:rPr>
          <w:rFonts w:hint="eastAsia"/>
          <w:u w:val="single"/>
        </w:rPr>
        <w:t>社会保险</w:t>
      </w:r>
    </w:p>
    <w:p w:rsidR="00000000" w:rsidRDefault="00000000">
      <w:pPr>
        <w:pStyle w:val="PlainText1"/>
        <w:autoSpaceDE w:val="0"/>
        <w:autoSpaceDN w:val="0"/>
        <w:spacing w:after="240" w:line="400" w:lineRule="exact"/>
        <w:ind w:firstLine="425"/>
        <w:textAlignment w:val="bottom"/>
      </w:pPr>
      <w:r>
        <w:rPr>
          <w:rFonts w:hint="eastAsia"/>
        </w:rPr>
        <w:t>同样，有关社会保险和养恤金的法律对男女权利一视同仁。而且，在某些情况下，妇女有权将其自己的养恤金与丈夫或兄弟的养恤金合在一起。</w:t>
      </w:r>
      <w:r>
        <w:t>1996</w:t>
      </w:r>
      <w:r>
        <w:rPr>
          <w:rFonts w:hint="eastAsia"/>
        </w:rPr>
        <w:t>年第</w:t>
      </w:r>
      <w:r>
        <w:t>12</w:t>
      </w:r>
      <w:r>
        <w:rPr>
          <w:rFonts w:hint="eastAsia"/>
        </w:rPr>
        <w:t>号《儿童法》规定了工作妇女应享有的特权。在妇女为抚养孩子请不带薪的特假期间，政府机构和公共部门的机构必须为她们支付法定的社会保险金额。</w:t>
      </w:r>
    </w:p>
    <w:p w:rsidR="00000000" w:rsidRDefault="00000000">
      <w:pPr>
        <w:pStyle w:val="PlainText1"/>
        <w:autoSpaceDE w:val="0"/>
        <w:autoSpaceDN w:val="0"/>
        <w:spacing w:after="240" w:line="400" w:lineRule="exact"/>
        <w:textAlignment w:val="bottom"/>
        <w:rPr>
          <w:u w:val="single"/>
        </w:rPr>
      </w:pPr>
      <w:r>
        <w:t xml:space="preserve">6.  </w:t>
      </w:r>
      <w:r>
        <w:rPr>
          <w:rFonts w:hint="eastAsia"/>
          <w:u w:val="single"/>
        </w:rPr>
        <w:t>国籍法</w:t>
      </w:r>
    </w:p>
    <w:p w:rsidR="00000000" w:rsidRDefault="00000000">
      <w:pPr>
        <w:pStyle w:val="PlainText1"/>
        <w:autoSpaceDE w:val="0"/>
        <w:autoSpaceDN w:val="0"/>
        <w:spacing w:after="240" w:line="400" w:lineRule="exact"/>
        <w:ind w:firstLine="425"/>
        <w:textAlignment w:val="bottom"/>
      </w:pPr>
      <w:r>
        <w:rPr>
          <w:rFonts w:hint="eastAsia"/>
        </w:rPr>
        <w:t>按照国籍法的规定</w:t>
      </w:r>
      <w:r>
        <w:t>(1975</w:t>
      </w:r>
      <w:r>
        <w:rPr>
          <w:rFonts w:hint="eastAsia"/>
        </w:rPr>
        <w:t>年第</w:t>
      </w:r>
      <w:r>
        <w:t>26</w:t>
      </w:r>
      <w:r>
        <w:rPr>
          <w:rFonts w:hint="eastAsia"/>
        </w:rPr>
        <w:t>号法令</w:t>
      </w:r>
      <w:r>
        <w:t>)</w:t>
      </w:r>
      <w:r>
        <w:rPr>
          <w:rFonts w:hint="eastAsia"/>
        </w:rPr>
        <w:t>，任何出生在埃及的人，不论男女，如其母亲系埃及人，其父国籍不明或无国籍，均有权利获得埃及国籍。以下人士亦可得到埃及国籍：母亲系埃及人，但法律上不能确定其父亲；出生在埃及，父母国籍均不明；出生在埃及以外，但母亲是埃及人，父亲国籍不明或无国籍。埃及境内的弃儿被视为在埃及出生，除非有相反的证据</w:t>
      </w:r>
      <w:r>
        <w:t>(</w:t>
      </w:r>
      <w:r>
        <w:rPr>
          <w:rFonts w:hint="eastAsia"/>
        </w:rPr>
        <w:t>第</w:t>
      </w:r>
      <w:r>
        <w:t>2</w:t>
      </w:r>
      <w:r>
        <w:rPr>
          <w:rFonts w:hint="eastAsia"/>
        </w:rPr>
        <w:t>和</w:t>
      </w:r>
      <w:r>
        <w:t>3</w:t>
      </w:r>
      <w:r>
        <w:rPr>
          <w:rFonts w:hint="eastAsia"/>
        </w:rPr>
        <w:t>条</w:t>
      </w:r>
      <w:r>
        <w:t>)</w:t>
      </w:r>
      <w:r>
        <w:rPr>
          <w:rFonts w:hint="eastAsia"/>
        </w:rPr>
        <w:t>。这符合《减少无国籍状态公约》、《公民及政治权利国际公约》和《经济、社会、文化权利国际公约》，这样做是为了防止双重国籍，以及由此产生的国际上的法律冲突。这项法令的规定针对外国男子与埃及妇女结婚或埃及男子与外国妇女结婚的国籍问题，确立了以下基本原则：在非埃及籍妇女不同意的情况下不能强制其接受埃及国籍，也不能在她与埃及男子婚姻结束时撤销她的国籍，除非她恢复其原来的国籍。嫁给外国人的埃及妇女只有在本人愿意，并且其丈夫国家的国籍法给予她国籍的情况下才失去其埃及国籍。但是，她有权按其意愿保留埃及国籍，或在婚姻终止时恢复埃及国籍。法令还规定，上述撤销或丧失国籍的情况除当事人外不影响任何其他人。</w:t>
      </w:r>
    </w:p>
    <w:p w:rsidR="00000000" w:rsidRDefault="00000000">
      <w:pPr>
        <w:pStyle w:val="PlainText1"/>
        <w:autoSpaceDE w:val="0"/>
        <w:autoSpaceDN w:val="0"/>
        <w:spacing w:after="240" w:line="400" w:lineRule="exact"/>
        <w:ind w:firstLine="425"/>
        <w:textAlignment w:val="bottom"/>
      </w:pPr>
      <w:r>
        <w:rPr>
          <w:rFonts w:hint="eastAsia"/>
        </w:rPr>
        <w:t>法律规定，未成年者的国籍若改成其父亲的国籍，他</w:t>
      </w:r>
      <w:r>
        <w:t>/</w:t>
      </w:r>
      <w:r>
        <w:rPr>
          <w:rFonts w:hint="eastAsia"/>
        </w:rPr>
        <w:t>她在成年时可恢复其原来国籍。</w:t>
      </w:r>
      <w:r>
        <w:t>1994</w:t>
      </w:r>
      <w:r>
        <w:rPr>
          <w:rFonts w:hint="eastAsia"/>
        </w:rPr>
        <w:t>年举行的埃及第一次全国妇女问题会议建议考虑如何减少母亲系埃及人而父亲为外国人的儿童所面临的困难。为此，教育部于</w:t>
      </w:r>
      <w:r>
        <w:t>1994</w:t>
      </w:r>
      <w:r>
        <w:rPr>
          <w:rFonts w:hint="eastAsia"/>
        </w:rPr>
        <w:t>年</w:t>
      </w:r>
      <w:r>
        <w:t>12</w:t>
      </w:r>
      <w:r>
        <w:rPr>
          <w:rFonts w:hint="eastAsia"/>
        </w:rPr>
        <w:t>月</w:t>
      </w:r>
      <w:r>
        <w:t>20</w:t>
      </w:r>
      <w:r>
        <w:rPr>
          <w:rFonts w:hint="eastAsia"/>
        </w:rPr>
        <w:t>日颁布了第</w:t>
      </w:r>
      <w:r>
        <w:t>353</w:t>
      </w:r>
      <w:r>
        <w:rPr>
          <w:rFonts w:hint="eastAsia"/>
        </w:rPr>
        <w:t>号法令。根据该法令，移民学生，如属已离婚或丧偶的埃及妇女的子女，并能证明其需要，可免除其在国立学校的费用，从而使他们得到与埃及人完全平等的经济待遇。该法令还规定，其它类别的埃及妇女的子女这类费用可减半。</w:t>
      </w:r>
    </w:p>
    <w:p w:rsidR="00000000" w:rsidRDefault="00000000">
      <w:pPr>
        <w:pStyle w:val="PlainText1"/>
        <w:autoSpaceDE w:val="0"/>
        <w:autoSpaceDN w:val="0"/>
        <w:spacing w:after="240" w:line="400" w:lineRule="exact"/>
        <w:textAlignment w:val="bottom"/>
        <w:rPr>
          <w:u w:val="single"/>
        </w:rPr>
      </w:pPr>
      <w:r>
        <w:t xml:space="preserve">7.  </w:t>
      </w:r>
      <w:r>
        <w:rPr>
          <w:rFonts w:hint="eastAsia"/>
          <w:u w:val="single"/>
        </w:rPr>
        <w:t>保健</w:t>
      </w:r>
    </w:p>
    <w:p w:rsidR="00000000" w:rsidRDefault="00000000">
      <w:pPr>
        <w:pStyle w:val="PlainText1"/>
        <w:autoSpaceDE w:val="0"/>
        <w:autoSpaceDN w:val="0"/>
        <w:spacing w:after="240" w:line="400" w:lineRule="exact"/>
        <w:ind w:firstLine="425"/>
        <w:textAlignment w:val="bottom"/>
      </w:pPr>
      <w:r>
        <w:rPr>
          <w:rFonts w:hint="eastAsia"/>
        </w:rPr>
        <w:t>所有有关保健或医疗保险的法律，在病人应得的保健服务或应享有的保险方面，均不存在性别歧视。</w:t>
      </w:r>
    </w:p>
    <w:p w:rsidR="00000000" w:rsidRDefault="00000000">
      <w:pPr>
        <w:pStyle w:val="PlainText1"/>
        <w:autoSpaceDE w:val="0"/>
        <w:autoSpaceDN w:val="0"/>
        <w:spacing w:after="240" w:line="400" w:lineRule="exact"/>
        <w:ind w:firstLine="425"/>
        <w:textAlignment w:val="bottom"/>
      </w:pPr>
      <w:r>
        <w:rPr>
          <w:rFonts w:hint="eastAsia"/>
        </w:rPr>
        <w:t>国家竭尽全力保障妇女儿童的福利，为他们提供计划生育服务，推行特别的产前和产后保健计划。</w:t>
      </w:r>
    </w:p>
    <w:p w:rsidR="00000000" w:rsidRDefault="00000000">
      <w:pPr>
        <w:pStyle w:val="PlainText1"/>
        <w:autoSpaceDE w:val="0"/>
        <w:autoSpaceDN w:val="0"/>
        <w:spacing w:after="240" w:line="400" w:lineRule="exact"/>
        <w:ind w:firstLine="425"/>
        <w:textAlignment w:val="bottom"/>
      </w:pPr>
      <w:r>
        <w:t>1996</w:t>
      </w:r>
      <w:r>
        <w:rPr>
          <w:rFonts w:hint="eastAsia"/>
        </w:rPr>
        <w:t>年第</w:t>
      </w:r>
      <w:r>
        <w:t>12</w:t>
      </w:r>
      <w:r>
        <w:rPr>
          <w:rFonts w:hint="eastAsia"/>
        </w:rPr>
        <w:t>号《儿童法》第</w:t>
      </w:r>
      <w:r>
        <w:t>8</w:t>
      </w:r>
      <w:r>
        <w:rPr>
          <w:rFonts w:hint="eastAsia"/>
        </w:rPr>
        <w:t>条规定，除了医生或注册助产士，其他任何人从事接生均被视为非法，并对违反该法的行为作出了相应的处罚规定。</w:t>
      </w:r>
    </w:p>
    <w:p w:rsidR="00000000" w:rsidRDefault="00000000">
      <w:pPr>
        <w:pStyle w:val="PlainText1"/>
        <w:autoSpaceDE w:val="0"/>
        <w:autoSpaceDN w:val="0"/>
        <w:spacing w:after="240" w:line="400" w:lineRule="exact"/>
        <w:textAlignment w:val="bottom"/>
        <w:rPr>
          <w:u w:val="single"/>
        </w:rPr>
      </w:pPr>
      <w:r>
        <w:t xml:space="preserve">8.  </w:t>
      </w:r>
      <w:r>
        <w:rPr>
          <w:rFonts w:hint="eastAsia"/>
          <w:u w:val="single"/>
        </w:rPr>
        <w:t>刑法</w:t>
      </w:r>
    </w:p>
    <w:p w:rsidR="00000000" w:rsidRDefault="00000000">
      <w:pPr>
        <w:pStyle w:val="PlainText1"/>
        <w:autoSpaceDE w:val="0"/>
        <w:autoSpaceDN w:val="0"/>
        <w:spacing w:after="240" w:line="400" w:lineRule="exact"/>
        <w:ind w:firstLine="425"/>
        <w:textAlignment w:val="bottom"/>
      </w:pPr>
      <w:r>
        <w:rPr>
          <w:rFonts w:hint="eastAsia"/>
        </w:rPr>
        <w:t>埃及《刑法》</w:t>
      </w:r>
      <w:r>
        <w:t>(1937</w:t>
      </w:r>
      <w:r>
        <w:rPr>
          <w:rFonts w:hint="eastAsia"/>
        </w:rPr>
        <w:t>年第</w:t>
      </w:r>
      <w:r>
        <w:t>58</w:t>
      </w:r>
      <w:r>
        <w:rPr>
          <w:rFonts w:hint="eastAsia"/>
        </w:rPr>
        <w:t>号法令</w:t>
      </w:r>
      <w:r>
        <w:t>)</w:t>
      </w:r>
      <w:r>
        <w:rPr>
          <w:rFonts w:hint="eastAsia"/>
        </w:rPr>
        <w:t>将对妇女的一切暴力或攻击均定为犯罪行为，并将受害者的年龄、受害者与攻击者之间的血缘关系或亲疏程度作为量刑时加重处罚的考虑因素。</w:t>
      </w:r>
    </w:p>
    <w:p w:rsidR="00000000" w:rsidRDefault="00000000">
      <w:pPr>
        <w:pStyle w:val="PlainText1"/>
        <w:autoSpaceDE w:val="0"/>
        <w:autoSpaceDN w:val="0"/>
        <w:spacing w:after="240" w:line="400" w:lineRule="exact"/>
        <w:ind w:firstLine="425"/>
        <w:textAlignment w:val="bottom"/>
      </w:pPr>
      <w:r>
        <w:rPr>
          <w:rFonts w:hint="eastAsia"/>
        </w:rPr>
        <w:t>第</w:t>
      </w:r>
      <w:r>
        <w:t>267</w:t>
      </w:r>
      <w:r>
        <w:rPr>
          <w:rFonts w:hint="eastAsia"/>
        </w:rPr>
        <w:t>条规定，对妇女进行性攻击将判处短期苦役，如果攻击者是受害者的长辈、监护人、监督人或在受害者家中干活的人，刑罚可增至终生苦役监禁。对以欺骗或武力方式拐骗妇女并对受害者进行性攻击者，法律规定可判处死刑</w:t>
      </w:r>
      <w:r>
        <w:t>(1980</w:t>
      </w:r>
      <w:r>
        <w:rPr>
          <w:rFonts w:hint="eastAsia"/>
        </w:rPr>
        <w:t>年第</w:t>
      </w:r>
      <w:r>
        <w:t>215</w:t>
      </w:r>
      <w:r>
        <w:rPr>
          <w:rFonts w:hint="eastAsia"/>
        </w:rPr>
        <w:t>号法令修正的第</w:t>
      </w:r>
      <w:r>
        <w:t>290</w:t>
      </w:r>
      <w:r>
        <w:rPr>
          <w:rFonts w:hint="eastAsia"/>
        </w:rPr>
        <w:t>条</w:t>
      </w:r>
      <w:r>
        <w:t>)</w:t>
      </w:r>
      <w:r>
        <w:rPr>
          <w:rFonts w:hint="eastAsia"/>
        </w:rPr>
        <w:t>。为根除诱拐妇女的现象所作的努力随着</w:t>
      </w:r>
      <w:r>
        <w:t>1999</w:t>
      </w:r>
      <w:r>
        <w:rPr>
          <w:rFonts w:hint="eastAsia"/>
        </w:rPr>
        <w:t>年第</w:t>
      </w:r>
      <w:r>
        <w:t>14</w:t>
      </w:r>
      <w:r>
        <w:rPr>
          <w:rFonts w:hint="eastAsia"/>
        </w:rPr>
        <w:t>号法令的颁布达到了顶峰，它废止了原先的立法，即一旦诱拐者与受害者结婚，他就可以得到赦免。</w:t>
      </w:r>
    </w:p>
    <w:p w:rsidR="00000000" w:rsidRDefault="00000000">
      <w:pPr>
        <w:pStyle w:val="PlainText1"/>
        <w:autoSpaceDE w:val="0"/>
        <w:autoSpaceDN w:val="0"/>
        <w:spacing w:after="240" w:line="400" w:lineRule="exact"/>
        <w:ind w:firstLine="425"/>
        <w:textAlignment w:val="bottom"/>
      </w:pPr>
      <w:r>
        <w:rPr>
          <w:rFonts w:hint="eastAsia"/>
        </w:rPr>
        <w:t>法律规定，对强奸者，无论受害者是男性还是女性，无论是使用武力还是恐吓，都将被判处三年至七年的苦役。如果受害者年龄未满</w:t>
      </w:r>
      <w:r>
        <w:t>16</w:t>
      </w:r>
      <w:r>
        <w:rPr>
          <w:rFonts w:hint="eastAsia"/>
        </w:rPr>
        <w:t>岁，或者犯罪者为受害者长辈、监护人、监督人或在受害者家里干活的人，则从重处罚。如果上述两种条件都符合，则判终生苦役监禁</w:t>
      </w:r>
      <w:r>
        <w:t>(</w:t>
      </w:r>
      <w:r>
        <w:rPr>
          <w:rFonts w:hint="eastAsia"/>
        </w:rPr>
        <w:t>关于刑罚的第</w:t>
      </w:r>
      <w:r>
        <w:t>269</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埃及法律规定，凡因殴打或虐待或者用药物或其它方式造成流产的将予以惩处。对前者的惩处是短期苦役，对后者的惩处是监禁。如果妇女自愿接受或听凭他人处置，则上述刑罚也可适用于该妇女。如果由医生或助产士做流产，刑罚可增至终生苦役监禁</w:t>
      </w:r>
      <w:r>
        <w:t>(</w:t>
      </w:r>
      <w:r>
        <w:rPr>
          <w:rFonts w:hint="eastAsia"/>
        </w:rPr>
        <w:t>关于刑罚的第</w:t>
      </w:r>
      <w:r>
        <w:t>260</w:t>
      </w:r>
      <w:r>
        <w:rPr>
          <w:rFonts w:hint="eastAsia"/>
        </w:rPr>
        <w:t>至</w:t>
      </w:r>
      <w:r>
        <w:t>263</w:t>
      </w:r>
      <w:r>
        <w:rPr>
          <w:rFonts w:hint="eastAsia"/>
        </w:rPr>
        <w:t>条</w:t>
      </w:r>
      <w:r>
        <w:t>)</w:t>
      </w:r>
      <w:r>
        <w:rPr>
          <w:rFonts w:hint="eastAsia"/>
        </w:rPr>
        <w:t>。对其他形式的虐待、殴打和暴力，《刑法》第</w:t>
      </w:r>
      <w:r>
        <w:t>240</w:t>
      </w:r>
      <w:r>
        <w:rPr>
          <w:rFonts w:hint="eastAsia"/>
        </w:rPr>
        <w:t>条至</w:t>
      </w:r>
      <w:r>
        <w:t>244</w:t>
      </w:r>
      <w:r>
        <w:rPr>
          <w:rFonts w:hint="eastAsia"/>
        </w:rPr>
        <w:t>条有专门规定，并按意外还是故意，是否使用了武器或器械和造成伤害程度加以分类。对暴力行为处罚的轻重将根据上述原则来定，在这方面，法律对男女一视同仁，婚姻状况或血缘关系不影响这些规定的适用。</w:t>
      </w:r>
    </w:p>
    <w:p w:rsidR="00000000" w:rsidRDefault="00000000">
      <w:pPr>
        <w:pStyle w:val="PlainText1"/>
        <w:autoSpaceDE w:val="0"/>
        <w:autoSpaceDN w:val="0"/>
        <w:spacing w:after="240" w:line="400" w:lineRule="exact"/>
        <w:ind w:firstLine="425"/>
        <w:textAlignment w:val="bottom"/>
      </w:pPr>
      <w:r>
        <w:rPr>
          <w:rFonts w:hint="eastAsia"/>
        </w:rPr>
        <w:t>《刑法》第</w:t>
      </w:r>
      <w:r>
        <w:t>279</w:t>
      </w:r>
      <w:r>
        <w:rPr>
          <w:rFonts w:hint="eastAsia"/>
        </w:rPr>
        <w:t>条和第</w:t>
      </w:r>
      <w:r>
        <w:t>306</w:t>
      </w:r>
      <w:r>
        <w:rPr>
          <w:rFonts w:hint="eastAsia"/>
        </w:rPr>
        <w:t>条第</w:t>
      </w:r>
      <w:r>
        <w:t>2</w:t>
      </w:r>
      <w:r>
        <w:rPr>
          <w:rFonts w:hint="eastAsia"/>
        </w:rPr>
        <w:t>款规定，任何人与妇女发生不正当行为，即使是私下的，或者任何人对妇女有侵犯其贞洁的言行，均被视为犯罪。对此种行为的惩罚是监禁或罚款，如在一年中重犯此种行为，将加重惩处。</w:t>
      </w:r>
    </w:p>
    <w:p w:rsidR="00000000" w:rsidRDefault="00000000">
      <w:pPr>
        <w:pStyle w:val="PlainText1"/>
        <w:autoSpaceDE w:val="0"/>
        <w:autoSpaceDN w:val="0"/>
        <w:spacing w:after="240" w:line="400" w:lineRule="exact"/>
        <w:ind w:firstLine="425"/>
        <w:textAlignment w:val="bottom"/>
      </w:pPr>
      <w:r>
        <w:rPr>
          <w:rFonts w:hint="eastAsia"/>
        </w:rPr>
        <w:t>为了打击恐吓妻子、子女或长辈和对他们以暴力相威胁的现象，埃及立法机构颁布了</w:t>
      </w:r>
      <w:r>
        <w:t>1998</w:t>
      </w:r>
      <w:r>
        <w:rPr>
          <w:rFonts w:hint="eastAsia"/>
        </w:rPr>
        <w:t>年第</w:t>
      </w:r>
      <w:r>
        <w:t>6</w:t>
      </w:r>
      <w:r>
        <w:rPr>
          <w:rFonts w:hint="eastAsia"/>
        </w:rPr>
        <w:t>号法令，将此类行为视为犯法，并规定了至少处以两年监禁的惩罚，如果对象是妇女或不满</w:t>
      </w:r>
      <w:r>
        <w:t>18</w:t>
      </w:r>
      <w:r>
        <w:rPr>
          <w:rFonts w:hint="eastAsia"/>
        </w:rPr>
        <w:t>岁的未成年人，刑期将增至</w:t>
      </w:r>
      <w:r>
        <w:t>5</w:t>
      </w:r>
      <w:r>
        <w:rPr>
          <w:rFonts w:hint="eastAsia"/>
        </w:rPr>
        <w:t>年。</w:t>
      </w:r>
    </w:p>
    <w:p w:rsidR="00000000" w:rsidRDefault="00000000">
      <w:pPr>
        <w:pStyle w:val="PlainText1"/>
        <w:autoSpaceDE w:val="0"/>
        <w:autoSpaceDN w:val="0"/>
        <w:spacing w:after="240" w:line="400" w:lineRule="exact"/>
        <w:textAlignment w:val="bottom"/>
        <w:rPr>
          <w:u w:val="single"/>
        </w:rPr>
      </w:pPr>
      <w:r>
        <w:t xml:space="preserve">9.  </w:t>
      </w:r>
      <w:r>
        <w:rPr>
          <w:rFonts w:hint="eastAsia"/>
          <w:u w:val="single"/>
        </w:rPr>
        <w:t>打击卖淫</w:t>
      </w:r>
    </w:p>
    <w:p w:rsidR="00000000" w:rsidRDefault="00000000">
      <w:pPr>
        <w:pStyle w:val="PlainText1"/>
        <w:autoSpaceDE w:val="0"/>
        <w:autoSpaceDN w:val="0"/>
        <w:spacing w:after="240" w:line="400" w:lineRule="exact"/>
        <w:ind w:firstLine="425"/>
        <w:textAlignment w:val="bottom"/>
      </w:pPr>
      <w:r>
        <w:rPr>
          <w:rFonts w:hint="eastAsia"/>
        </w:rPr>
        <w:t>埃及根据</w:t>
      </w:r>
      <w:r>
        <w:t>1959</w:t>
      </w:r>
      <w:r>
        <w:rPr>
          <w:rFonts w:hint="eastAsia"/>
        </w:rPr>
        <w:t>年第</w:t>
      </w:r>
      <w:r>
        <w:t>884</w:t>
      </w:r>
      <w:r>
        <w:rPr>
          <w:rFonts w:hint="eastAsia"/>
        </w:rPr>
        <w:t>号共和国法令加入了《禁止贩卖人口及取缔意图营利使他人卖淫的公约》。在此之后，颁布了关于取缔不道德行为的</w:t>
      </w:r>
      <w:r>
        <w:t>1961</w:t>
      </w:r>
      <w:r>
        <w:rPr>
          <w:rFonts w:hint="eastAsia"/>
        </w:rPr>
        <w:t>年第</w:t>
      </w:r>
      <w:r>
        <w:t>10</w:t>
      </w:r>
      <w:r>
        <w:rPr>
          <w:rFonts w:hint="eastAsia"/>
        </w:rPr>
        <w:t>号法令。法律规定，为从事不道德行为或卖淫之目的而进行教唆、拉皮条、怂恿和骗诱均系犯罪行为。如果这类行为中包含欺骗、强迫、恐吓或滥用职权性质，以及受害者年龄不满</w:t>
      </w:r>
      <w:r>
        <w:t>21</w:t>
      </w:r>
      <w:r>
        <w:rPr>
          <w:rFonts w:hint="eastAsia"/>
        </w:rPr>
        <w:t>岁，将加重处罚</w:t>
      </w:r>
      <w:r>
        <w:t>(</w:t>
      </w:r>
      <w:r>
        <w:rPr>
          <w:rFonts w:hint="eastAsia"/>
        </w:rPr>
        <w:t>法令第</w:t>
      </w:r>
      <w:r>
        <w:t>1</w:t>
      </w:r>
      <w:r>
        <w:rPr>
          <w:rFonts w:hint="eastAsia"/>
        </w:rPr>
        <w:t>和第</w:t>
      </w:r>
      <w:r>
        <w:t>2</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法律还规定，为帮助从事卖淫业的人出入国境而从事诱骗或拉皮条活动，均系犯罪行为</w:t>
      </w:r>
      <w:r>
        <w:t>(</w:t>
      </w:r>
      <w:r>
        <w:rPr>
          <w:rFonts w:hint="eastAsia"/>
        </w:rPr>
        <w:t>第</w:t>
      </w:r>
      <w:r>
        <w:t>3</w:t>
      </w:r>
      <w:r>
        <w:rPr>
          <w:rFonts w:hint="eastAsia"/>
        </w:rPr>
        <w:t>和第</w:t>
      </w:r>
      <w:r>
        <w:t>5</w:t>
      </w:r>
      <w:r>
        <w:rPr>
          <w:rFonts w:hint="eastAsia"/>
        </w:rPr>
        <w:t>条</w:t>
      </w:r>
      <w:r>
        <w:t>)</w:t>
      </w:r>
      <w:r>
        <w:rPr>
          <w:rFonts w:hint="eastAsia"/>
        </w:rPr>
        <w:t>。如果这种行为的受害人年龄不满</w:t>
      </w:r>
      <w:r>
        <w:t>16</w:t>
      </w:r>
      <w:r>
        <w:rPr>
          <w:rFonts w:hint="eastAsia"/>
        </w:rPr>
        <w:t>岁，或者罪犯是受害人的长辈，监护人、监督人或在受害者家中干活的人，则加重处罚</w:t>
      </w:r>
      <w:r>
        <w:t>(</w:t>
      </w:r>
      <w:r>
        <w:rPr>
          <w:rFonts w:hint="eastAsia"/>
        </w:rPr>
        <w:t>第</w:t>
      </w:r>
      <w:r>
        <w:t>4</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法律惩罚以下行为：帮助妇女从事卖淫或通过其他人卖淫营利；企图从事上述犯罪行为；拥有、管理或租赁场所以从事此种行为以及在这方面进行投资或雇用；以及累犯</w:t>
      </w:r>
      <w:r>
        <w:t>(</w:t>
      </w:r>
      <w:r>
        <w:rPr>
          <w:rFonts w:hint="eastAsia"/>
        </w:rPr>
        <w:t>法令第</w:t>
      </w:r>
      <w:r>
        <w:t>6</w:t>
      </w:r>
      <w:r>
        <w:rPr>
          <w:rFonts w:hint="eastAsia"/>
        </w:rPr>
        <w:t>至</w:t>
      </w:r>
      <w:r>
        <w:t>13</w:t>
      </w:r>
      <w:r>
        <w:rPr>
          <w:rFonts w:hint="eastAsia"/>
        </w:rPr>
        <w:t>条</w:t>
      </w:r>
      <w:r>
        <w:t>)</w:t>
      </w:r>
      <w:r>
        <w:rPr>
          <w:rFonts w:hint="eastAsia"/>
        </w:rPr>
        <w:t>。</w:t>
      </w:r>
    </w:p>
    <w:p w:rsidR="00000000" w:rsidRDefault="00000000">
      <w:pPr>
        <w:pStyle w:val="PlainText1"/>
        <w:autoSpaceDE w:val="0"/>
        <w:autoSpaceDN w:val="0"/>
        <w:spacing w:after="240" w:line="400" w:lineRule="exact"/>
        <w:textAlignment w:val="bottom"/>
        <w:rPr>
          <w:u w:val="single"/>
        </w:rPr>
      </w:pPr>
      <w:r>
        <w:t xml:space="preserve">10.  </w:t>
      </w:r>
      <w:r>
        <w:rPr>
          <w:rFonts w:hint="eastAsia"/>
          <w:u w:val="single"/>
        </w:rPr>
        <w:t>商务能力</w:t>
      </w:r>
    </w:p>
    <w:p w:rsidR="00000000" w:rsidRDefault="00000000">
      <w:pPr>
        <w:pStyle w:val="PlainText1"/>
        <w:autoSpaceDE w:val="0"/>
        <w:autoSpaceDN w:val="0"/>
        <w:spacing w:after="240" w:line="400" w:lineRule="exact"/>
        <w:ind w:firstLine="425"/>
        <w:textAlignment w:val="bottom"/>
      </w:pPr>
      <w:r>
        <w:rPr>
          <w:rFonts w:hint="eastAsia"/>
        </w:rPr>
        <w:t>埃及民法和商法规定的法定年龄相同</w:t>
      </w:r>
      <w:r>
        <w:t>(</w:t>
      </w:r>
      <w:r>
        <w:rPr>
          <w:rFonts w:hint="eastAsia"/>
        </w:rPr>
        <w:t>《民法》第</w:t>
      </w:r>
      <w:r>
        <w:t>44</w:t>
      </w:r>
      <w:r>
        <w:rPr>
          <w:rFonts w:hint="eastAsia"/>
        </w:rPr>
        <w:t>条和《商法》第</w:t>
      </w:r>
      <w:r>
        <w:t>4</w:t>
      </w:r>
      <w:r>
        <w:rPr>
          <w:rFonts w:hint="eastAsia"/>
        </w:rPr>
        <w:t>条</w:t>
      </w:r>
      <w:r>
        <w:t>)</w:t>
      </w:r>
      <w:r>
        <w:rPr>
          <w:rFonts w:hint="eastAsia"/>
        </w:rPr>
        <w:t>，男女均为</w:t>
      </w:r>
      <w:r>
        <w:t>21</w:t>
      </w:r>
      <w:r>
        <w:rPr>
          <w:rFonts w:hint="eastAsia"/>
        </w:rPr>
        <w:t>岁。这也适用于妇女这方面的能力，以及夫妻双方各自的财产权。双方各自承担自己的财务责任。</w:t>
      </w:r>
    </w:p>
    <w:p w:rsidR="00000000" w:rsidRDefault="00000000">
      <w:pPr>
        <w:pStyle w:val="PlainText1"/>
        <w:autoSpaceDE w:val="0"/>
        <w:autoSpaceDN w:val="0"/>
        <w:spacing w:after="240" w:line="400" w:lineRule="exact"/>
        <w:ind w:firstLine="425"/>
        <w:textAlignment w:val="bottom"/>
      </w:pPr>
      <w:r>
        <w:rPr>
          <w:rFonts w:hint="eastAsia"/>
        </w:rPr>
        <w:t>埃及法律规定从事贸易的外籍配偶申报其婚姻方面的财务安排。</w:t>
      </w:r>
    </w:p>
    <w:p w:rsidR="00000000" w:rsidRDefault="00000000">
      <w:pPr>
        <w:pStyle w:val="PlainText1"/>
        <w:autoSpaceDE w:val="0"/>
        <w:autoSpaceDN w:val="0"/>
        <w:spacing w:after="240" w:line="400" w:lineRule="exact"/>
        <w:textAlignment w:val="bottom"/>
        <w:rPr>
          <w:u w:val="single"/>
        </w:rPr>
      </w:pPr>
      <w:r>
        <w:t xml:space="preserve">11.  </w:t>
      </w:r>
      <w:r>
        <w:rPr>
          <w:rFonts w:hint="eastAsia"/>
          <w:u w:val="single"/>
        </w:rPr>
        <w:t>结婚资格和家庭责任</w:t>
      </w:r>
    </w:p>
    <w:p w:rsidR="00000000" w:rsidRDefault="00000000">
      <w:pPr>
        <w:pStyle w:val="PlainText1"/>
        <w:autoSpaceDE w:val="0"/>
        <w:autoSpaceDN w:val="0"/>
        <w:spacing w:after="240" w:line="400" w:lineRule="exact"/>
        <w:ind w:firstLine="425"/>
        <w:textAlignment w:val="bottom"/>
      </w:pPr>
      <w:r>
        <w:rPr>
          <w:rFonts w:hint="eastAsia"/>
        </w:rPr>
        <w:t>在埃及，婚姻是两愿契约，需得到妇女的完全、明确的同意。男女最低法定婚龄为男</w:t>
      </w:r>
      <w:r>
        <w:t>18</w:t>
      </w:r>
      <w:r>
        <w:rPr>
          <w:rFonts w:hint="eastAsia"/>
        </w:rPr>
        <w:t>岁，女</w:t>
      </w:r>
      <w:r>
        <w:t>16</w:t>
      </w:r>
      <w:r>
        <w:rPr>
          <w:rFonts w:hint="eastAsia"/>
        </w:rPr>
        <w:t>岁。因为婚姻涉及个人的地位，因此，婚姻还需符合双方各自的宗教法律的规定，这些法律涉及婚姻的有效性和终止。</w:t>
      </w:r>
    </w:p>
    <w:p w:rsidR="00000000" w:rsidRDefault="00000000">
      <w:pPr>
        <w:pStyle w:val="PlainText1"/>
        <w:autoSpaceDE w:val="0"/>
        <w:autoSpaceDN w:val="0"/>
        <w:spacing w:after="240" w:line="400" w:lineRule="exact"/>
        <w:ind w:firstLine="425"/>
        <w:textAlignment w:val="bottom"/>
      </w:pPr>
      <w:r>
        <w:rPr>
          <w:rFonts w:hint="eastAsia"/>
        </w:rPr>
        <w:t>法律规定，妇女对其年龄在</w:t>
      </w:r>
      <w:r>
        <w:t>10</w:t>
      </w:r>
      <w:r>
        <w:rPr>
          <w:rFonts w:hint="eastAsia"/>
        </w:rPr>
        <w:t>岁以下的儿子和年龄在</w:t>
      </w:r>
      <w:r>
        <w:t>12</w:t>
      </w:r>
      <w:r>
        <w:rPr>
          <w:rFonts w:hint="eastAsia"/>
        </w:rPr>
        <w:t>岁以下的女儿有监护权。法律还规定，妇女可以将其儿子的监护权延长至他满</w:t>
      </w:r>
      <w:r>
        <w:t>15</w:t>
      </w:r>
      <w:r>
        <w:rPr>
          <w:rFonts w:hint="eastAsia"/>
        </w:rPr>
        <w:t>岁，对女儿的监护权延长至她结婚。在母亲行使监护权的整个过程中，父亲有权探视其子女，父亲承担赡养责任。根据托管法律，妇女可依据法律确定的情况和条件成为未成年者的受托人或监护人。</w:t>
      </w:r>
    </w:p>
    <w:p w:rsidR="00000000" w:rsidRDefault="00000000">
      <w:pPr>
        <w:pStyle w:val="PlainText1"/>
        <w:autoSpaceDE w:val="0"/>
        <w:autoSpaceDN w:val="0"/>
        <w:spacing w:after="240" w:line="400" w:lineRule="exact"/>
        <w:jc w:val="center"/>
        <w:textAlignment w:val="bottom"/>
        <w:rPr>
          <w:rFonts w:ascii="SimHei" w:eastAsia="SimHei"/>
        </w:rPr>
      </w:pPr>
      <w:r>
        <w:rPr>
          <w:rFonts w:ascii="SimHei" w:eastAsia="SimHei" w:hint="eastAsia"/>
        </w:rPr>
        <w:t>四、保证遵守男女平等原则的权力机构和可供妇女寻求补救的途径</w:t>
      </w:r>
    </w:p>
    <w:p w:rsidR="00000000" w:rsidRDefault="00000000">
      <w:pPr>
        <w:pStyle w:val="PlainText1"/>
        <w:autoSpaceDE w:val="0"/>
        <w:autoSpaceDN w:val="0"/>
        <w:spacing w:after="240" w:line="400" w:lineRule="exact"/>
        <w:ind w:firstLine="425"/>
        <w:textAlignment w:val="bottom"/>
      </w:pPr>
      <w:r>
        <w:rPr>
          <w:rFonts w:hint="eastAsia"/>
        </w:rPr>
        <w:t>上文清楚地表明，按照埃及法律系统所依据的宪法原则和法律规定，所有国家权力机构在行使其职能时均需保证遵守现行宪法第</w:t>
      </w:r>
      <w:r>
        <w:t>40</w:t>
      </w:r>
      <w:r>
        <w:rPr>
          <w:rFonts w:hint="eastAsia"/>
        </w:rPr>
        <w:t>条所规定的男女平等原则。独立的司法机构通过其各机构，按照争端类型和有关当事方，为妇女提供充分的补救途径，如以下所述：</w:t>
      </w:r>
    </w:p>
    <w:p w:rsidR="00000000" w:rsidRDefault="00000000">
      <w:pPr>
        <w:pStyle w:val="PlainText1"/>
        <w:autoSpaceDE w:val="0"/>
        <w:autoSpaceDN w:val="0"/>
        <w:spacing w:after="240" w:line="400" w:lineRule="exact"/>
        <w:textAlignment w:val="bottom"/>
        <w:rPr>
          <w:u w:val="single"/>
        </w:rPr>
      </w:pPr>
      <w:r>
        <w:t xml:space="preserve">1.  </w:t>
      </w:r>
      <w:r>
        <w:rPr>
          <w:rFonts w:hint="eastAsia"/>
          <w:u w:val="single"/>
        </w:rPr>
        <w:t>最高宪法法院</w:t>
      </w:r>
    </w:p>
    <w:p w:rsidR="00000000" w:rsidRDefault="00000000">
      <w:pPr>
        <w:pStyle w:val="PlainText1"/>
        <w:autoSpaceDE w:val="0"/>
        <w:autoSpaceDN w:val="0"/>
        <w:spacing w:after="240" w:line="400" w:lineRule="exact"/>
        <w:ind w:firstLine="425"/>
        <w:textAlignment w:val="bottom"/>
      </w:pPr>
      <w:r>
        <w:rPr>
          <w:rFonts w:hint="eastAsia"/>
        </w:rPr>
        <w:t>立法机构制订法律时，在遵守业经核准的宪法原则和条款</w:t>
      </w:r>
      <w:r>
        <w:t>(</w:t>
      </w:r>
      <w:r>
        <w:rPr>
          <w:rFonts w:hint="eastAsia"/>
        </w:rPr>
        <w:t>包括男女平等原则</w:t>
      </w:r>
      <w:r>
        <w:t>)</w:t>
      </w:r>
      <w:r>
        <w:rPr>
          <w:rFonts w:hint="eastAsia"/>
        </w:rPr>
        <w:t>这一框架内行使其职能。最高宪法法院是妇女在立法机构所制订的法律或法令违背此类原则时寻求补救的途径。它是按照《宪法》第</w:t>
      </w:r>
      <w:r>
        <w:t>174</w:t>
      </w:r>
      <w:r>
        <w:rPr>
          <w:rFonts w:hint="eastAsia"/>
        </w:rPr>
        <w:t>至</w:t>
      </w:r>
      <w:r>
        <w:t>178</w:t>
      </w:r>
      <w:r>
        <w:rPr>
          <w:rFonts w:hint="eastAsia"/>
        </w:rPr>
        <w:t>条的规定设立的一个独立司法机构，唯有它才有权决定法律和法令是否合乎宪法，并有权以一种对所有国家权力机构都有约束力的方式解释法律和司法文书。凡是被视为不合宪法的文书应予废止时，最高法院可在法律指定期间内将其判决刊登于《政府公报》，同时废止即告生效</w:t>
      </w:r>
      <w:r>
        <w:t>(</w:t>
      </w:r>
      <w:r>
        <w:rPr>
          <w:rFonts w:hint="eastAsia"/>
        </w:rPr>
        <w:t>关于最高宪法法院的</w:t>
      </w:r>
      <w:r>
        <w:t>1979</w:t>
      </w:r>
      <w:r>
        <w:rPr>
          <w:rFonts w:hint="eastAsia"/>
        </w:rPr>
        <w:t>年第</w:t>
      </w:r>
      <w:r>
        <w:t>48</w:t>
      </w:r>
      <w:r>
        <w:rPr>
          <w:rFonts w:hint="eastAsia"/>
        </w:rPr>
        <w:t>号法令</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最高宪法法院发布过不少有关人权和特别是平等原则的判决。数种法律文书被宣布不合宪法，比如在取得高等教育机会方面的特殊待遇，使得特定群体成员能够比那些按照既定入学标准更有资格入学的其他人员优先获得录取。这类行动被认为是违反了平等原则</w:t>
      </w:r>
      <w:r>
        <w:t>(</w:t>
      </w:r>
      <w:r>
        <w:rPr>
          <w:rFonts w:hint="eastAsia"/>
        </w:rPr>
        <w:t>宪法法院</w:t>
      </w:r>
      <w:r>
        <w:t>1985</w:t>
      </w:r>
      <w:r>
        <w:rPr>
          <w:rFonts w:hint="eastAsia"/>
        </w:rPr>
        <w:t>年</w:t>
      </w:r>
      <w:r>
        <w:t>6</w:t>
      </w:r>
      <w:r>
        <w:rPr>
          <w:rFonts w:hint="eastAsia"/>
        </w:rPr>
        <w:t>月</w:t>
      </w:r>
      <w:r>
        <w:t>29</w:t>
      </w:r>
      <w:r>
        <w:rPr>
          <w:rFonts w:hint="eastAsia"/>
        </w:rPr>
        <w:t>日开庭，对第</w:t>
      </w:r>
      <w:r>
        <w:t>106/1985</w:t>
      </w:r>
      <w:r>
        <w:rPr>
          <w:rFonts w:hint="eastAsia"/>
        </w:rPr>
        <w:t>号案件发布的判决</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宪法法院还发现，关于正统科普特教的法令第</w:t>
      </w:r>
      <w:r>
        <w:t>134</w:t>
      </w:r>
      <w:r>
        <w:rPr>
          <w:rFonts w:hint="eastAsia"/>
        </w:rPr>
        <w:t>条和关于亚美尼亚正统科普特教的法令第</w:t>
      </w:r>
      <w:r>
        <w:t>109</w:t>
      </w:r>
      <w:r>
        <w:rPr>
          <w:rFonts w:hint="eastAsia"/>
        </w:rPr>
        <w:t>条不合宪法，因为两项法令中对儿童入托年龄的规定低于穆斯林个人地位法中规定的年龄</w:t>
      </w:r>
      <w:r>
        <w:t>(</w:t>
      </w:r>
      <w:r>
        <w:rPr>
          <w:rFonts w:hint="eastAsia"/>
        </w:rPr>
        <w:t>对</w:t>
      </w:r>
      <w:r>
        <w:t>1998</w:t>
      </w:r>
      <w:r>
        <w:rPr>
          <w:rFonts w:hint="eastAsia"/>
        </w:rPr>
        <w:t>年</w:t>
      </w:r>
      <w:r>
        <w:t>3</w:t>
      </w:r>
      <w:r>
        <w:rPr>
          <w:rFonts w:hint="eastAsia"/>
        </w:rPr>
        <w:t>月</w:t>
      </w:r>
      <w:r>
        <w:t>1</w:t>
      </w:r>
      <w:r>
        <w:rPr>
          <w:rFonts w:hint="eastAsia"/>
        </w:rPr>
        <w:t>日开庭审理的第</w:t>
      </w:r>
      <w:r>
        <w:t>74</w:t>
      </w:r>
      <w:r>
        <w:rPr>
          <w:rFonts w:hint="eastAsia"/>
        </w:rPr>
        <w:t>号案件发布的判决，对</w:t>
      </w:r>
      <w:r>
        <w:t>1998</w:t>
      </w:r>
      <w:r>
        <w:rPr>
          <w:rFonts w:hint="eastAsia"/>
        </w:rPr>
        <w:t>年</w:t>
      </w:r>
      <w:r>
        <w:t>4</w:t>
      </w:r>
      <w:r>
        <w:rPr>
          <w:rFonts w:hint="eastAsia"/>
        </w:rPr>
        <w:t>月</w:t>
      </w:r>
      <w:r>
        <w:t>16</w:t>
      </w:r>
      <w:r>
        <w:rPr>
          <w:rFonts w:hint="eastAsia"/>
        </w:rPr>
        <w:t>日开庭审理的第</w:t>
      </w:r>
      <w:r>
        <w:t>81</w:t>
      </w:r>
      <w:r>
        <w:rPr>
          <w:rFonts w:hint="eastAsia"/>
        </w:rPr>
        <w:t>号案件发布的判决</w:t>
      </w:r>
      <w:r>
        <w:t>)</w:t>
      </w:r>
      <w:r>
        <w:rPr>
          <w:rFonts w:hint="eastAsia"/>
        </w:rPr>
        <w:t>。</w:t>
      </w:r>
    </w:p>
    <w:p w:rsidR="00000000" w:rsidRDefault="00000000">
      <w:pPr>
        <w:pStyle w:val="PlainText1"/>
        <w:autoSpaceDE w:val="0"/>
        <w:autoSpaceDN w:val="0"/>
        <w:spacing w:after="240" w:line="400" w:lineRule="exact"/>
        <w:textAlignment w:val="bottom"/>
        <w:rPr>
          <w:u w:val="single"/>
        </w:rPr>
      </w:pPr>
      <w:r>
        <w:t xml:space="preserve">2.  </w:t>
      </w:r>
      <w:r>
        <w:rPr>
          <w:rFonts w:hint="eastAsia"/>
          <w:u w:val="single"/>
        </w:rPr>
        <w:t>行政法</w:t>
      </w:r>
      <w:r>
        <w:rPr>
          <w:u w:val="single"/>
        </w:rPr>
        <w:t>(</w:t>
      </w:r>
      <w:r>
        <w:rPr>
          <w:rFonts w:hint="eastAsia"/>
          <w:u w:val="single"/>
        </w:rPr>
        <w:t>国家委员会</w:t>
      </w:r>
      <w:r>
        <w:rPr>
          <w:u w:val="single"/>
        </w:rPr>
        <w:t>)</w:t>
      </w:r>
    </w:p>
    <w:p w:rsidR="00000000" w:rsidRDefault="00000000">
      <w:pPr>
        <w:pStyle w:val="PlainText1"/>
        <w:autoSpaceDE w:val="0"/>
        <w:autoSpaceDN w:val="0"/>
        <w:spacing w:after="240" w:line="400" w:lineRule="exact"/>
        <w:ind w:firstLine="425"/>
        <w:textAlignment w:val="bottom"/>
      </w:pPr>
      <w:r>
        <w:rPr>
          <w:rFonts w:hint="eastAsia"/>
        </w:rPr>
        <w:t>行政部门在履行其颁布条例和法令职能时，无论这些是否影响到公众个人或集体，是否涉及向公民提供的服务或公民必须履行的正式手续，都必须遵守既定的宪法原则和法律标准，包括男女平等原则。在这个范围内，妇女可以根据行政法通过国家委员会寻求补救。这是一个独立司法机构，负责裁决行政争端和采取纪律行动</w:t>
      </w:r>
      <w:r>
        <w:t>(</w:t>
      </w:r>
      <w:r>
        <w:rPr>
          <w:rFonts w:hint="eastAsia"/>
        </w:rPr>
        <w:t>《宪法》第</w:t>
      </w:r>
      <w:r>
        <w:t>172</w:t>
      </w:r>
      <w:r>
        <w:rPr>
          <w:rFonts w:hint="eastAsia"/>
        </w:rPr>
        <w:t>条</w:t>
      </w:r>
      <w:r>
        <w:t>)</w:t>
      </w:r>
      <w:r>
        <w:rPr>
          <w:rFonts w:hint="eastAsia"/>
        </w:rPr>
        <w:t>。关于国家委员会的</w:t>
      </w:r>
      <w:r>
        <w:t>1972</w:t>
      </w:r>
      <w:r>
        <w:rPr>
          <w:rFonts w:hint="eastAsia"/>
        </w:rPr>
        <w:t>年第</w:t>
      </w:r>
      <w:r>
        <w:t>47</w:t>
      </w:r>
      <w:r>
        <w:rPr>
          <w:rFonts w:hint="eastAsia"/>
        </w:rPr>
        <w:t>号法令指定国家委员会法庭执行以下职责：就个人或组织为撤销行政决定提出的上诉以及对补偿申请作出决定。它们也负责审查有关征聘、提升、薪金和津贴、离职、退休和对公务员采取纪律行动方面的决定。</w:t>
      </w:r>
    </w:p>
    <w:p w:rsidR="00000000" w:rsidRDefault="00000000">
      <w:pPr>
        <w:pStyle w:val="PlainText1"/>
        <w:autoSpaceDE w:val="0"/>
        <w:autoSpaceDN w:val="0"/>
        <w:spacing w:after="240" w:line="400" w:lineRule="exact"/>
        <w:ind w:firstLine="425"/>
        <w:textAlignment w:val="bottom"/>
      </w:pPr>
      <w:r>
        <w:rPr>
          <w:rFonts w:hint="eastAsia"/>
        </w:rPr>
        <w:t>行政法认为行政部门的任何拒绝或未按照有关法律和规则的要求作出决定，其本身便构成一项行政决定</w:t>
      </w:r>
      <w:r>
        <w:t>(</w:t>
      </w:r>
      <w:r>
        <w:rPr>
          <w:rFonts w:hint="eastAsia"/>
        </w:rPr>
        <w:t>行政法第</w:t>
      </w:r>
      <w:r>
        <w:t>10</w:t>
      </w:r>
      <w:r>
        <w:rPr>
          <w:rFonts w:hint="eastAsia"/>
        </w:rPr>
        <w:t>条</w:t>
      </w:r>
      <w:r>
        <w:t>)</w:t>
      </w:r>
      <w:r>
        <w:rPr>
          <w:rFonts w:hint="eastAsia"/>
        </w:rPr>
        <w:t>。行政法也规定了不服判决上诉的途径和阶段，以及对按照行政法有关条款发布的最后裁决的执行。行政法庭的裁决和决定对所有方面都具约束力，埃及《刑法》规定，不予执行是一项应受处罚的罪行</w:t>
      </w:r>
      <w:r>
        <w:t>(</w:t>
      </w:r>
      <w:r>
        <w:rPr>
          <w:rFonts w:hint="eastAsia"/>
        </w:rPr>
        <w:t>第</w:t>
      </w:r>
      <w:r>
        <w:t>123</w:t>
      </w:r>
      <w:r>
        <w:rPr>
          <w:rFonts w:hint="eastAsia"/>
        </w:rPr>
        <w:t>条</w:t>
      </w:r>
      <w:r>
        <w:t>)</w:t>
      </w:r>
      <w:r>
        <w:rPr>
          <w:rFonts w:hint="eastAsia"/>
        </w:rPr>
        <w:t>。</w:t>
      </w:r>
    </w:p>
    <w:p w:rsidR="00000000" w:rsidRDefault="00000000">
      <w:pPr>
        <w:pStyle w:val="PlainText1"/>
        <w:autoSpaceDE w:val="0"/>
        <w:autoSpaceDN w:val="0"/>
        <w:spacing w:after="240" w:line="400" w:lineRule="exact"/>
        <w:textAlignment w:val="bottom"/>
        <w:rPr>
          <w:u w:val="single"/>
        </w:rPr>
      </w:pPr>
      <w:r>
        <w:br w:type="page"/>
        <w:t xml:space="preserve">3.  </w:t>
      </w:r>
      <w:r>
        <w:rPr>
          <w:rFonts w:hint="eastAsia"/>
          <w:u w:val="single"/>
        </w:rPr>
        <w:t>民法和刑法</w:t>
      </w:r>
    </w:p>
    <w:p w:rsidR="00000000" w:rsidRDefault="00000000">
      <w:pPr>
        <w:pStyle w:val="PlainText1"/>
        <w:autoSpaceDE w:val="0"/>
        <w:autoSpaceDN w:val="0"/>
        <w:spacing w:after="240" w:line="400" w:lineRule="exact"/>
        <w:ind w:firstLine="425"/>
        <w:textAlignment w:val="bottom"/>
      </w:pPr>
      <w:r>
        <w:rPr>
          <w:rFonts w:hint="eastAsia"/>
        </w:rPr>
        <w:t>个人之间的关系由客观和无私的法规在宪法框架内规定，适用于所有人，无男女之分。按照</w:t>
      </w:r>
      <w:r>
        <w:t>1972</w:t>
      </w:r>
      <w:r>
        <w:rPr>
          <w:rFonts w:hint="eastAsia"/>
        </w:rPr>
        <w:t>年第</w:t>
      </w:r>
      <w:r>
        <w:t>46</w:t>
      </w:r>
      <w:r>
        <w:rPr>
          <w:rFonts w:hint="eastAsia"/>
        </w:rPr>
        <w:t>号法令，独立司法机构通过其民事和刑事部门就法律规定范围内的所有有关争端或罪行作出裁决。司法机构履行其职能的方式是参照现有的宪法原则、《民事诉讼法》和《刑事诉讼法》以及规定不服判决上诉各阶段的规则，用法律来解决由它审理的争端。法律允许受害者就涉及法定罪行的案件向刑事法庭提起要求赔偿的民事诉讼。</w:t>
      </w:r>
    </w:p>
    <w:p w:rsidR="00000000" w:rsidRDefault="00000000">
      <w:pPr>
        <w:pStyle w:val="PlainText1"/>
        <w:autoSpaceDE w:val="0"/>
        <w:autoSpaceDN w:val="0"/>
        <w:spacing w:after="240" w:line="400" w:lineRule="exact"/>
        <w:ind w:firstLine="425"/>
        <w:textAlignment w:val="bottom"/>
      </w:pPr>
      <w:r>
        <w:rPr>
          <w:rFonts w:hint="eastAsia"/>
        </w:rPr>
        <w:t>应该指出的是，凡是有关司法审判和采取法律行动资格的法律在关于追索和诉讼权或这方面规定的程序和保证上皆无男女之分。</w:t>
      </w:r>
    </w:p>
    <w:p w:rsidR="00000000" w:rsidRDefault="00000000">
      <w:pPr>
        <w:pStyle w:val="PlainText1"/>
        <w:autoSpaceDE w:val="0"/>
        <w:autoSpaceDN w:val="0"/>
        <w:spacing w:after="240" w:line="400" w:lineRule="exact"/>
        <w:jc w:val="center"/>
        <w:textAlignment w:val="bottom"/>
        <w:rPr>
          <w:rFonts w:ascii="SimHei" w:eastAsia="SimHei"/>
        </w:rPr>
      </w:pPr>
      <w:r>
        <w:rPr>
          <w:rFonts w:ascii="SimHei" w:eastAsia="SimHei" w:hint="eastAsia"/>
        </w:rPr>
        <w:t>五、促进妇女行使其所有权利和基本自由</w:t>
      </w:r>
    </w:p>
    <w:p w:rsidR="00000000" w:rsidRDefault="00000000">
      <w:pPr>
        <w:pStyle w:val="PlainText1"/>
        <w:autoSpaceDE w:val="0"/>
        <w:autoSpaceDN w:val="0"/>
        <w:spacing w:after="240" w:line="400" w:lineRule="exact"/>
        <w:ind w:firstLine="425"/>
        <w:textAlignment w:val="bottom"/>
      </w:pPr>
      <w:r>
        <w:rPr>
          <w:rFonts w:hint="eastAsia"/>
        </w:rPr>
        <w:t>埃及坚持了《公约》规定的原则，实施了委员会关于建立专门和有效的国家机构的建议</w:t>
      </w:r>
      <w:r>
        <w:t>(1988</w:t>
      </w:r>
      <w:r>
        <w:rPr>
          <w:rFonts w:hint="eastAsia"/>
        </w:rPr>
        <w:t>年第</w:t>
      </w:r>
      <w:r>
        <w:t>6</w:t>
      </w:r>
      <w:r>
        <w:rPr>
          <w:rFonts w:hint="eastAsia"/>
        </w:rPr>
        <w:t>号总建议</w:t>
      </w:r>
      <w:r>
        <w:t>)</w:t>
      </w:r>
      <w:r>
        <w:rPr>
          <w:rFonts w:hint="eastAsia"/>
        </w:rPr>
        <w:t>，并在最近取得了显著的进展，同时还出现了一些重要而积极的事态发展，从而加强了有助于促进妇女享有其一切基本权利的手段。在国际和地方两级，政府部门和非政府部门均有发展。兹详述如下：</w:t>
      </w:r>
    </w:p>
    <w:p w:rsidR="00000000" w:rsidRDefault="00000000">
      <w:pPr>
        <w:pStyle w:val="PlainText1"/>
        <w:autoSpaceDE w:val="0"/>
        <w:autoSpaceDN w:val="0"/>
        <w:spacing w:after="240" w:line="400" w:lineRule="exact"/>
        <w:textAlignment w:val="bottom"/>
        <w:rPr>
          <w:u w:val="single"/>
        </w:rPr>
      </w:pPr>
      <w:r>
        <w:t xml:space="preserve">1.  </w:t>
      </w:r>
      <w:r>
        <w:rPr>
          <w:rFonts w:hint="eastAsia"/>
          <w:u w:val="single"/>
        </w:rPr>
        <w:t>政府行动</w:t>
      </w:r>
    </w:p>
    <w:p w:rsidR="00000000" w:rsidRDefault="00000000">
      <w:pPr>
        <w:pStyle w:val="PlainText1"/>
        <w:autoSpaceDE w:val="0"/>
        <w:autoSpaceDN w:val="0"/>
        <w:spacing w:after="240" w:line="400" w:lineRule="exact"/>
        <w:ind w:firstLine="425"/>
        <w:textAlignment w:val="bottom"/>
      </w:pPr>
      <w:r>
        <w:rPr>
          <w:rFonts w:hint="eastAsia"/>
        </w:rPr>
        <w:t>政府部门采取的行动与埃及在所有领域提高妇女地位的国家政策密切相关连。这一行动的主要目标是促使妇女意识到宪法和法律赋予她们的所有基本权利和基本自由，以期确保充分、有效地行使这些权利和自由。对这类行动采取的自然办法是倡导以下政策：</w:t>
      </w:r>
    </w:p>
    <w:p w:rsidR="00000000" w:rsidRDefault="00000000">
      <w:pPr>
        <w:pStyle w:val="PlainText1"/>
        <w:autoSpaceDE w:val="0"/>
        <w:autoSpaceDN w:val="0"/>
        <w:spacing w:after="240" w:line="400" w:lineRule="exact"/>
        <w:ind w:left="840" w:hanging="415"/>
        <w:textAlignment w:val="bottom"/>
      </w:pPr>
      <w:r>
        <w:t>(a)</w:t>
      </w:r>
      <w:r>
        <w:tab/>
      </w:r>
      <w:r>
        <w:rPr>
          <w:rFonts w:hint="eastAsia"/>
        </w:rPr>
        <w:t>强制执行与义务教育和其他各级教育有关的法律，在教育机构与社会环境之间创造一种适当联系，以便通过这种方式，提高入学率和消除辍学现象；</w:t>
      </w:r>
    </w:p>
    <w:p w:rsidR="00000000" w:rsidRDefault="00000000">
      <w:pPr>
        <w:pStyle w:val="PlainText1"/>
        <w:autoSpaceDE w:val="0"/>
        <w:autoSpaceDN w:val="0"/>
        <w:spacing w:after="240" w:line="400" w:lineRule="exact"/>
        <w:ind w:left="840" w:hanging="415"/>
        <w:textAlignment w:val="bottom"/>
      </w:pPr>
      <w:r>
        <w:t>(b)</w:t>
      </w:r>
      <w:r>
        <w:tab/>
      </w:r>
      <w:r>
        <w:rPr>
          <w:rFonts w:hint="eastAsia"/>
        </w:rPr>
        <w:t>修改和制订有关课程，在各级教育中开展对有关所有人权和基本自由的文书的学习；</w:t>
      </w:r>
    </w:p>
    <w:p w:rsidR="00000000" w:rsidRDefault="00000000">
      <w:pPr>
        <w:pStyle w:val="PlainText1"/>
        <w:autoSpaceDE w:val="0"/>
        <w:autoSpaceDN w:val="0"/>
        <w:spacing w:after="240" w:line="400" w:lineRule="exact"/>
        <w:ind w:left="840" w:hanging="415"/>
        <w:textAlignment w:val="bottom"/>
      </w:pPr>
      <w:r>
        <w:t>(c)</w:t>
      </w:r>
      <w:r>
        <w:tab/>
      </w:r>
      <w:r>
        <w:rPr>
          <w:rFonts w:hint="eastAsia"/>
        </w:rPr>
        <w:t>集中力量扫除妇女文盲，特别是农村地区的妇女文盲，将识字方案与特定环境联系起来，并采用适当的方法；</w:t>
      </w:r>
    </w:p>
    <w:p w:rsidR="00000000" w:rsidRDefault="00000000">
      <w:pPr>
        <w:pStyle w:val="PlainText1"/>
        <w:autoSpaceDE w:val="0"/>
        <w:autoSpaceDN w:val="0"/>
        <w:spacing w:after="240" w:line="400" w:lineRule="exact"/>
        <w:ind w:left="840" w:hanging="415"/>
        <w:textAlignment w:val="bottom"/>
      </w:pPr>
      <w:r>
        <w:t>(d)</w:t>
      </w:r>
      <w:r>
        <w:tab/>
      </w:r>
      <w:r>
        <w:rPr>
          <w:rFonts w:hint="eastAsia"/>
        </w:rPr>
        <w:t>利用无线电和电视的巨大潜力制订适当的方案，使其适用于目标群体，以宣传妇女在所有领域的权利；</w:t>
      </w:r>
    </w:p>
    <w:p w:rsidR="00000000" w:rsidRDefault="00000000">
      <w:pPr>
        <w:pStyle w:val="PlainText1"/>
        <w:autoSpaceDE w:val="0"/>
        <w:autoSpaceDN w:val="0"/>
        <w:spacing w:after="240" w:line="400" w:lineRule="exact"/>
        <w:ind w:left="840" w:hanging="415"/>
        <w:textAlignment w:val="bottom"/>
      </w:pPr>
      <w:r>
        <w:t>(e)</w:t>
      </w:r>
      <w:r>
        <w:tab/>
      </w:r>
      <w:r>
        <w:rPr>
          <w:rFonts w:hint="eastAsia"/>
        </w:rPr>
        <w:t>鼓励非政府部门发挥作用，调动各方面的积极性，自觉自愿地努力提高培训技术人员所需的能力；</w:t>
      </w:r>
    </w:p>
    <w:p w:rsidR="00000000" w:rsidRDefault="00000000">
      <w:pPr>
        <w:pStyle w:val="PlainText1"/>
        <w:autoSpaceDE w:val="0"/>
        <w:autoSpaceDN w:val="0"/>
        <w:spacing w:after="240" w:line="400" w:lineRule="exact"/>
        <w:ind w:left="840" w:hanging="415"/>
        <w:textAlignment w:val="bottom"/>
      </w:pPr>
      <w:r>
        <w:t>(f)</w:t>
      </w:r>
      <w:r>
        <w:tab/>
      </w:r>
      <w:r>
        <w:rPr>
          <w:rFonts w:hint="eastAsia"/>
        </w:rPr>
        <w:t>鼓励各级的国际合作，并利用有关国际专门知识和资源；</w:t>
      </w:r>
    </w:p>
    <w:p w:rsidR="00000000" w:rsidRDefault="00000000">
      <w:pPr>
        <w:pStyle w:val="PlainText1"/>
        <w:autoSpaceDE w:val="0"/>
        <w:autoSpaceDN w:val="0"/>
        <w:spacing w:after="240" w:line="400" w:lineRule="exact"/>
        <w:ind w:left="840" w:hanging="415"/>
        <w:textAlignment w:val="bottom"/>
      </w:pPr>
      <w:r>
        <w:t>(g)</w:t>
      </w:r>
      <w:r>
        <w:tab/>
      </w:r>
      <w:r>
        <w:rPr>
          <w:rFonts w:hint="eastAsia"/>
        </w:rPr>
        <w:t>在国家一级设立适当机制，监督这方面的计划，并确保所有部委与有关国家机构之间的必要协调；</w:t>
      </w:r>
    </w:p>
    <w:p w:rsidR="00000000" w:rsidRDefault="00000000">
      <w:pPr>
        <w:pStyle w:val="PlainText1"/>
        <w:autoSpaceDE w:val="0"/>
        <w:autoSpaceDN w:val="0"/>
        <w:spacing w:after="240" w:line="400" w:lineRule="exact"/>
        <w:ind w:left="840" w:hanging="415"/>
        <w:textAlignment w:val="bottom"/>
      </w:pPr>
      <w:r>
        <w:t>(h)</w:t>
      </w:r>
      <w:r>
        <w:tab/>
      </w:r>
      <w:r>
        <w:rPr>
          <w:rFonts w:hint="eastAsia"/>
        </w:rPr>
        <w:t>设立研究中心，协助制订适当计划和方案，并以科学方式输送资源，以达到理想的目标。</w:t>
      </w:r>
    </w:p>
    <w:p w:rsidR="00000000" w:rsidRDefault="00000000">
      <w:pPr>
        <w:pStyle w:val="PlainText1"/>
        <w:autoSpaceDE w:val="0"/>
        <w:autoSpaceDN w:val="0"/>
        <w:spacing w:after="240" w:line="400" w:lineRule="exact"/>
        <w:ind w:firstLine="425"/>
        <w:textAlignment w:val="bottom"/>
      </w:pPr>
      <w:r>
        <w:rPr>
          <w:rFonts w:hint="eastAsia"/>
        </w:rPr>
        <w:t>政府行动的这些主要政策目标产生了一些有效地支持和监督提高妇女地位并确保其行使所有权利的机制，例如：</w:t>
      </w:r>
    </w:p>
    <w:p w:rsidR="00000000" w:rsidRDefault="00000000">
      <w:pPr>
        <w:pStyle w:val="PlainText1"/>
        <w:autoSpaceDE w:val="0"/>
        <w:autoSpaceDN w:val="0"/>
        <w:spacing w:after="240" w:line="400" w:lineRule="exact"/>
        <w:ind w:left="840" w:hanging="415"/>
        <w:textAlignment w:val="bottom"/>
      </w:pPr>
      <w:r>
        <w:t>(a)</w:t>
      </w:r>
      <w:r>
        <w:tab/>
      </w:r>
      <w:r>
        <w:rPr>
          <w:rFonts w:hint="eastAsia"/>
        </w:rPr>
        <w:t>全国妇女委员会，</w:t>
      </w:r>
      <w:r>
        <w:t>1978</w:t>
      </w:r>
      <w:r>
        <w:rPr>
          <w:rFonts w:hint="eastAsia"/>
        </w:rPr>
        <w:t>年设立，</w:t>
      </w:r>
      <w:r>
        <w:t>1994</w:t>
      </w:r>
      <w:r>
        <w:rPr>
          <w:rFonts w:hint="eastAsia"/>
        </w:rPr>
        <w:t>年重组并成为主管国际和地方两级埃及妇女问题的国家机构；</w:t>
      </w:r>
    </w:p>
    <w:p w:rsidR="00000000" w:rsidRDefault="00000000">
      <w:pPr>
        <w:pStyle w:val="PlainText1"/>
        <w:autoSpaceDE w:val="0"/>
        <w:autoSpaceDN w:val="0"/>
        <w:spacing w:after="240" w:line="400" w:lineRule="exact"/>
        <w:ind w:left="840" w:hanging="415"/>
        <w:textAlignment w:val="bottom"/>
      </w:pPr>
      <w:r>
        <w:t>(b)</w:t>
      </w:r>
      <w:r>
        <w:tab/>
      </w:r>
      <w:r>
        <w:rPr>
          <w:rFonts w:hint="eastAsia"/>
        </w:rPr>
        <w:t>全国母亲与儿童理事会，</w:t>
      </w:r>
      <w:r>
        <w:t>1988</w:t>
      </w:r>
      <w:r>
        <w:rPr>
          <w:rFonts w:hint="eastAsia"/>
        </w:rPr>
        <w:t>年设立，作为主管有关儿童问题，</w:t>
      </w:r>
      <w:r>
        <w:t>(</w:t>
      </w:r>
      <w:r>
        <w:rPr>
          <w:rFonts w:hint="eastAsia"/>
        </w:rPr>
        <w:t>当然包括作为母亲的妇女的问题</w:t>
      </w:r>
      <w:r>
        <w:t>)</w:t>
      </w:r>
      <w:r>
        <w:rPr>
          <w:rFonts w:hint="eastAsia"/>
        </w:rPr>
        <w:t>的官方机构；</w:t>
      </w:r>
    </w:p>
    <w:p w:rsidR="00000000" w:rsidRDefault="00000000">
      <w:pPr>
        <w:pStyle w:val="PlainText1"/>
        <w:autoSpaceDE w:val="0"/>
        <w:autoSpaceDN w:val="0"/>
        <w:spacing w:after="240" w:line="400" w:lineRule="exact"/>
        <w:ind w:left="840" w:hanging="415"/>
        <w:textAlignment w:val="bottom"/>
      </w:pPr>
      <w:r>
        <w:t>(c)</w:t>
      </w:r>
      <w:r>
        <w:tab/>
      </w:r>
      <w:r>
        <w:rPr>
          <w:rFonts w:hint="eastAsia"/>
        </w:rPr>
        <w:t>人口和家庭事务部，主管计划生育、妇幼保健和卫生教育等事务，国家人口委员会基本上也与这些领域有关；</w:t>
      </w:r>
    </w:p>
    <w:p w:rsidR="00000000" w:rsidRDefault="00000000">
      <w:pPr>
        <w:pStyle w:val="PlainText1"/>
        <w:autoSpaceDE w:val="0"/>
        <w:autoSpaceDN w:val="0"/>
        <w:spacing w:after="240" w:line="400" w:lineRule="exact"/>
        <w:ind w:left="840" w:hanging="415"/>
        <w:textAlignment w:val="bottom"/>
      </w:pPr>
      <w:r>
        <w:t>(d)</w:t>
      </w:r>
      <w:r>
        <w:tab/>
      </w:r>
      <w:r>
        <w:rPr>
          <w:rFonts w:hint="eastAsia"/>
        </w:rPr>
        <w:t>国家成人教育研究所，</w:t>
      </w:r>
      <w:r>
        <w:t>1991</w:t>
      </w:r>
      <w:r>
        <w:rPr>
          <w:rFonts w:hint="eastAsia"/>
        </w:rPr>
        <w:t>年设立，负责促进各种年龄层成人的识字活动；</w:t>
      </w:r>
    </w:p>
    <w:p w:rsidR="00000000" w:rsidRDefault="00000000">
      <w:pPr>
        <w:pStyle w:val="PlainText1"/>
        <w:autoSpaceDE w:val="0"/>
        <w:autoSpaceDN w:val="0"/>
        <w:spacing w:after="240" w:line="400" w:lineRule="exact"/>
        <w:ind w:left="840" w:hanging="415"/>
        <w:textAlignment w:val="bottom"/>
      </w:pPr>
      <w:r>
        <w:t>(e)</w:t>
      </w:r>
      <w:r>
        <w:tab/>
      </w:r>
      <w:r>
        <w:rPr>
          <w:rFonts w:hint="eastAsia"/>
        </w:rPr>
        <w:t>社会事务、卫生、农业和外交等部，以及中央统计组织在不同时间设立或加强了与妇女问题有关的部门，扩大了它们的职能，并鼓励其与国外对等机构交换国际专家。</w:t>
      </w:r>
    </w:p>
    <w:p w:rsidR="00000000" w:rsidRDefault="00000000">
      <w:pPr>
        <w:pStyle w:val="PlainText1"/>
        <w:autoSpaceDE w:val="0"/>
        <w:autoSpaceDN w:val="0"/>
        <w:spacing w:after="240" w:line="400" w:lineRule="exact"/>
        <w:ind w:firstLine="425"/>
        <w:textAlignment w:val="bottom"/>
      </w:pPr>
      <w:r>
        <w:rPr>
          <w:rFonts w:hint="eastAsia"/>
        </w:rPr>
        <w:t>全国妇女理事会是根据</w:t>
      </w:r>
      <w:r>
        <w:t>2000</w:t>
      </w:r>
      <w:r>
        <w:rPr>
          <w:rFonts w:hint="eastAsia"/>
        </w:rPr>
        <w:t>年</w:t>
      </w:r>
      <w:r>
        <w:t>2</w:t>
      </w:r>
      <w:r>
        <w:rPr>
          <w:rFonts w:hint="eastAsia"/>
        </w:rPr>
        <w:t>月</w:t>
      </w:r>
      <w:r>
        <w:t>8</w:t>
      </w:r>
      <w:r>
        <w:rPr>
          <w:rFonts w:hint="eastAsia"/>
        </w:rPr>
        <w:t>日颁布的第</w:t>
      </w:r>
      <w:r>
        <w:t>90</w:t>
      </w:r>
      <w:r>
        <w:rPr>
          <w:rFonts w:hint="eastAsia"/>
        </w:rPr>
        <w:t>号共和国令建立的，取代了</w:t>
      </w:r>
      <w:r>
        <w:t>1978</w:t>
      </w:r>
      <w:r>
        <w:rPr>
          <w:rFonts w:hint="eastAsia"/>
        </w:rPr>
        <w:t>年建立的全国妇女委员会。理事会是独立的国家机构，其职责是促进妇女地位的提高，并制订必要的政策和方案，使妇女有效地参与社会活动和克服妨碍妇女参与社会活动的消极态度和问题。它还负责制定克服妇女</w:t>
      </w:r>
      <w:r>
        <w:t>(</w:t>
      </w:r>
      <w:r>
        <w:rPr>
          <w:rFonts w:hint="eastAsia"/>
        </w:rPr>
        <w:t>尤其农村地区妇女</w:t>
      </w:r>
      <w:r>
        <w:t>)</w:t>
      </w:r>
      <w:r>
        <w:rPr>
          <w:rFonts w:hint="eastAsia"/>
        </w:rPr>
        <w:t>继续面临的障碍的适当办法。</w:t>
      </w:r>
    </w:p>
    <w:p w:rsidR="00000000" w:rsidRDefault="00000000">
      <w:pPr>
        <w:pStyle w:val="PlainText1"/>
        <w:autoSpaceDE w:val="0"/>
        <w:autoSpaceDN w:val="0"/>
        <w:spacing w:after="240" w:line="400" w:lineRule="exact"/>
        <w:ind w:firstLine="425"/>
        <w:textAlignment w:val="bottom"/>
      </w:pPr>
      <w:r>
        <w:rPr>
          <w:rFonts w:hint="eastAsia"/>
        </w:rPr>
        <w:t>作为国家妇女政策的体现，以及前述机构的努力结果，在</w:t>
      </w:r>
      <w:r>
        <w:t>1994</w:t>
      </w:r>
      <w:r>
        <w:rPr>
          <w:rFonts w:hint="eastAsia"/>
        </w:rPr>
        <w:t>年前半年期间，增加了在国家行动范围内开展的活动。举行了一次“全国对话”会议和一次全国妇女问题会议，并提出了许多有关妇女问题的建议。有关机构积极研究这些建议，并按照各方面所需的法律要求，将其变成行动纲领、决定或法律。</w:t>
      </w:r>
      <w:r>
        <w:t>(</w:t>
      </w:r>
      <w:r>
        <w:rPr>
          <w:rFonts w:hint="eastAsia"/>
        </w:rPr>
        <w:t>这些建议将在本报告第二部分详细阐述。</w:t>
      </w:r>
      <w:r>
        <w:t>)1994</w:t>
      </w:r>
      <w:r>
        <w:rPr>
          <w:rFonts w:hint="eastAsia"/>
        </w:rPr>
        <w:t>年</w:t>
      </w:r>
      <w:r>
        <w:t>9</w:t>
      </w:r>
      <w:r>
        <w:rPr>
          <w:rFonts w:hint="eastAsia"/>
        </w:rPr>
        <w:t>月在埃及举行了世界教育大会，关于妇女特别是农村妇女的教育问题在讨论中和通过的建议中都占有重要地位。</w:t>
      </w:r>
    </w:p>
    <w:p w:rsidR="00000000" w:rsidRDefault="00000000">
      <w:pPr>
        <w:pStyle w:val="PlainText1"/>
        <w:autoSpaceDE w:val="0"/>
        <w:autoSpaceDN w:val="0"/>
        <w:spacing w:after="240" w:line="400" w:lineRule="exact"/>
        <w:ind w:firstLine="425"/>
        <w:textAlignment w:val="bottom"/>
      </w:pPr>
      <w:r>
        <w:rPr>
          <w:rFonts w:hint="eastAsia"/>
        </w:rPr>
        <w:t>与此同时，在开罗举行了国际人口与发展会议。会议上讨论的许多主题都与妇女有关，埃及所有与妇女问题有关的政府组织和非政府组织都参与了会议的活动，并对其最后文件作出了贡献。</w:t>
      </w:r>
    </w:p>
    <w:p w:rsidR="00000000" w:rsidRDefault="00000000">
      <w:pPr>
        <w:pStyle w:val="PlainText1"/>
        <w:autoSpaceDE w:val="0"/>
        <w:autoSpaceDN w:val="0"/>
        <w:spacing w:after="240" w:line="400" w:lineRule="exact"/>
        <w:ind w:firstLine="425"/>
        <w:textAlignment w:val="bottom"/>
      </w:pPr>
      <w:r>
        <w:t>1996</w:t>
      </w:r>
      <w:r>
        <w:rPr>
          <w:rFonts w:hint="eastAsia"/>
        </w:rPr>
        <w:t>年举行了第二次埃及妇女问题全国会议，会议的议题为“提高埃及妇女地位的方针政策”。</w:t>
      </w:r>
      <w:r>
        <w:t>1997</w:t>
      </w:r>
      <w:r>
        <w:rPr>
          <w:rFonts w:hint="eastAsia"/>
        </w:rPr>
        <w:t>年，全国妇女委员会在各研究机构、工会和政党的合作下制定了把妇女问题列入</w:t>
      </w:r>
      <w:r>
        <w:t>1997/98</w:t>
      </w:r>
      <w:r>
        <w:rPr>
          <w:rFonts w:hint="eastAsia"/>
        </w:rPr>
        <w:t>－</w:t>
      </w:r>
      <w:r>
        <w:t>2001/02</w:t>
      </w:r>
      <w:r>
        <w:rPr>
          <w:rFonts w:hint="eastAsia"/>
        </w:rPr>
        <w:t>年国家第四个五年计划的概念性框架。框架反映了埃及妇女的真实现状、有关的统计数字、可以列入五年计划的目标以及支持实现这类目标的方针政策，随后由有关部委参照框架制定出实施方案和计划。第四个五年计划中有一章节专门论述了针对母亲和儿童的计划和投资，另一章节专门提到了提高妇女地位的计划及实施这些计划的投资。题为“提高农村妇女地位的第三次埃及妇女问题全国会议于</w:t>
      </w:r>
      <w:r>
        <w:t>1998</w:t>
      </w:r>
      <w:r>
        <w:rPr>
          <w:rFonts w:hint="eastAsia"/>
        </w:rPr>
        <w:t>年召开，会议讨论了促进扫盲、教育、健康、生育卫生教育、提高农村妇女地位、发展微型企业和提高农村妇女对其政治、社会和法律权利的认识等问题。</w:t>
      </w:r>
    </w:p>
    <w:p w:rsidR="00000000" w:rsidRDefault="00000000">
      <w:pPr>
        <w:pStyle w:val="PlainText1"/>
        <w:autoSpaceDE w:val="0"/>
        <w:autoSpaceDN w:val="0"/>
        <w:spacing w:after="240" w:line="400" w:lineRule="exact"/>
        <w:ind w:firstLine="425"/>
        <w:textAlignment w:val="bottom"/>
      </w:pPr>
      <w:r>
        <w:rPr>
          <w:rFonts w:hint="eastAsia"/>
        </w:rPr>
        <w:t>与妇女有关的所有机构，尤其是全国妇女理事会都参加了对会议建议的研究。</w:t>
      </w:r>
    </w:p>
    <w:p w:rsidR="00000000" w:rsidRDefault="00000000">
      <w:pPr>
        <w:pStyle w:val="PlainText1"/>
        <w:autoSpaceDE w:val="0"/>
        <w:autoSpaceDN w:val="0"/>
        <w:spacing w:after="240" w:line="400" w:lineRule="exact"/>
        <w:textAlignment w:val="bottom"/>
        <w:rPr>
          <w:u w:val="single"/>
        </w:rPr>
      </w:pPr>
      <w:r>
        <w:t xml:space="preserve">2.  </w:t>
      </w:r>
      <w:r>
        <w:rPr>
          <w:rFonts w:hint="eastAsia"/>
          <w:u w:val="single"/>
        </w:rPr>
        <w:t>非政府机构采取的行动</w:t>
      </w:r>
    </w:p>
    <w:p w:rsidR="00000000" w:rsidRDefault="00000000">
      <w:pPr>
        <w:pStyle w:val="PlainText1"/>
        <w:autoSpaceDE w:val="0"/>
        <w:autoSpaceDN w:val="0"/>
        <w:spacing w:after="240" w:line="400" w:lineRule="exact"/>
        <w:ind w:firstLine="425"/>
        <w:textAlignment w:val="bottom"/>
      </w:pPr>
      <w:r>
        <w:rPr>
          <w:rFonts w:hint="eastAsia"/>
        </w:rPr>
        <w:t>关于非政府协会和机构的</w:t>
      </w:r>
      <w:r>
        <w:t>1999</w:t>
      </w:r>
      <w:r>
        <w:rPr>
          <w:rFonts w:hint="eastAsia"/>
        </w:rPr>
        <w:t>年第</w:t>
      </w:r>
      <w:r>
        <w:t>153</w:t>
      </w:r>
      <w:r>
        <w:rPr>
          <w:rFonts w:hint="eastAsia"/>
        </w:rPr>
        <w:t>号法律取代了</w:t>
      </w:r>
      <w:r>
        <w:t>1964</w:t>
      </w:r>
      <w:r>
        <w:rPr>
          <w:rFonts w:hint="eastAsia"/>
        </w:rPr>
        <w:t>年第</w:t>
      </w:r>
      <w:r>
        <w:t>32</w:t>
      </w:r>
      <w:r>
        <w:rPr>
          <w:rFonts w:hint="eastAsia"/>
        </w:rPr>
        <w:t>号法律。政府鼓励非政府部门参与的政策对这一部门的行动产生了显著的影响。在提高妇女地位等领域工作的注册团体数目大增，这些领域还特别包括计划生育、开发家庭资源</w:t>
      </w:r>
      <w:r>
        <w:t>(</w:t>
      </w:r>
      <w:r>
        <w:rPr>
          <w:rFonts w:hint="eastAsia"/>
        </w:rPr>
        <w:t>“专业户”协会</w:t>
      </w:r>
      <w:r>
        <w:t>)</w:t>
      </w:r>
      <w:r>
        <w:rPr>
          <w:rFonts w:hint="eastAsia"/>
        </w:rPr>
        <w:t>、提高农村妇女地位、儿童保育、老人照顾、妇幼保健和各种服务。</w:t>
      </w:r>
    </w:p>
    <w:p w:rsidR="00000000" w:rsidRDefault="00000000">
      <w:pPr>
        <w:pStyle w:val="PlainText1"/>
        <w:autoSpaceDE w:val="0"/>
        <w:autoSpaceDN w:val="0"/>
        <w:spacing w:after="240" w:line="400" w:lineRule="exact"/>
        <w:ind w:firstLine="425"/>
        <w:textAlignment w:val="bottom"/>
      </w:pPr>
      <w:r>
        <w:t>1997</w:t>
      </w:r>
      <w:r>
        <w:rPr>
          <w:rFonts w:hint="eastAsia"/>
        </w:rPr>
        <w:t>年，注册的团体数目达到</w:t>
      </w:r>
      <w:r>
        <w:t>14748</w:t>
      </w:r>
      <w:r>
        <w:rPr>
          <w:rFonts w:hint="eastAsia"/>
        </w:rPr>
        <w:t>个。</w:t>
      </w:r>
    </w:p>
    <w:p w:rsidR="00000000" w:rsidRDefault="00000000">
      <w:pPr>
        <w:pStyle w:val="PlainText1"/>
        <w:autoSpaceDE w:val="0"/>
        <w:autoSpaceDN w:val="0"/>
        <w:spacing w:after="240" w:line="400" w:lineRule="exact"/>
        <w:textAlignment w:val="bottom"/>
        <w:rPr>
          <w:u w:val="single"/>
        </w:rPr>
      </w:pPr>
      <w:r>
        <w:t xml:space="preserve">3.  </w:t>
      </w:r>
      <w:r>
        <w:rPr>
          <w:rFonts w:hint="eastAsia"/>
          <w:u w:val="single"/>
        </w:rPr>
        <w:t>国际合作</w:t>
      </w:r>
    </w:p>
    <w:p w:rsidR="00000000" w:rsidRDefault="00000000">
      <w:pPr>
        <w:pStyle w:val="PlainText1"/>
        <w:autoSpaceDE w:val="0"/>
        <w:autoSpaceDN w:val="0"/>
        <w:spacing w:after="240" w:line="400" w:lineRule="exact"/>
        <w:ind w:firstLine="425"/>
        <w:textAlignment w:val="bottom"/>
      </w:pPr>
      <w:r>
        <w:rPr>
          <w:rFonts w:hint="eastAsia"/>
        </w:rPr>
        <w:t>埃及通过正式参与所有有关的区域和国际会议，设法对所有领域内有关妇女问题的国际合作作出认真、有效的贡献。埃及对召开一次提高农村妇女经济地位问题首脑会议的呼吁及时给予了支持，并在</w:t>
      </w:r>
      <w:r>
        <w:t>1992</w:t>
      </w:r>
      <w:r>
        <w:rPr>
          <w:rFonts w:hint="eastAsia"/>
        </w:rPr>
        <w:t>年</w:t>
      </w:r>
      <w:r>
        <w:t>2</w:t>
      </w:r>
      <w:r>
        <w:rPr>
          <w:rFonts w:hint="eastAsia"/>
        </w:rPr>
        <w:t>月参与了《日内瓦农村妇女宣言》的草拟和通过。上述与妇女事务有关的政府机构与国际机构和组织及专门机构就下述领域内许多方案和项目计划达成了协议：教育、卫生、农业、儿童状况问题、计划生育、培训、社会福利、创收和提高农村妇女地位等。</w:t>
      </w:r>
    </w:p>
    <w:p w:rsidR="00000000" w:rsidRDefault="00000000">
      <w:pPr>
        <w:pStyle w:val="PlainText1"/>
        <w:autoSpaceDE w:val="0"/>
        <w:autoSpaceDN w:val="0"/>
        <w:spacing w:after="240" w:line="400" w:lineRule="exact"/>
        <w:ind w:firstLine="425"/>
        <w:textAlignment w:val="bottom"/>
      </w:pPr>
      <w:r>
        <w:rPr>
          <w:rFonts w:hint="eastAsia"/>
        </w:rPr>
        <w:t>埃及代表团出席了人权问题</w:t>
      </w:r>
      <w:r>
        <w:t>(1993</w:t>
      </w:r>
      <w:r>
        <w:rPr>
          <w:rFonts w:hint="eastAsia"/>
        </w:rPr>
        <w:t>年维也纳</w:t>
      </w:r>
      <w:r>
        <w:t>)</w:t>
      </w:r>
      <w:r>
        <w:rPr>
          <w:rFonts w:hint="eastAsia"/>
        </w:rPr>
        <w:t>、人口与发展会议</w:t>
      </w:r>
      <w:r>
        <w:t>(1994</w:t>
      </w:r>
      <w:r>
        <w:rPr>
          <w:rFonts w:hint="eastAsia"/>
        </w:rPr>
        <w:t>年，开罗</w:t>
      </w:r>
      <w:r>
        <w:t>)</w:t>
      </w:r>
      <w:r>
        <w:rPr>
          <w:rFonts w:hint="eastAsia"/>
        </w:rPr>
        <w:t>、社会发展会议</w:t>
      </w:r>
      <w:r>
        <w:t>(1995</w:t>
      </w:r>
      <w:r>
        <w:rPr>
          <w:rFonts w:hint="eastAsia"/>
        </w:rPr>
        <w:t>年，哥本哈根</w:t>
      </w:r>
      <w:r>
        <w:t>)</w:t>
      </w:r>
      <w:r>
        <w:rPr>
          <w:rFonts w:hint="eastAsia"/>
        </w:rPr>
        <w:t>和第四次妇女问题世界会议</w:t>
      </w:r>
      <w:r>
        <w:t>(1995</w:t>
      </w:r>
      <w:r>
        <w:rPr>
          <w:rFonts w:hint="eastAsia"/>
        </w:rPr>
        <w:t>年，北京</w:t>
      </w:r>
      <w:r>
        <w:t>)</w:t>
      </w:r>
      <w:r>
        <w:rPr>
          <w:rFonts w:hint="eastAsia"/>
        </w:rPr>
        <w:t>等国际会议。在这些会议上，埃及代表团特别注意促使各会在最后文件中包括关于妇女状况、保护妇女权利以及提高妇女地位等具体章节。</w:t>
      </w:r>
    </w:p>
    <w:p w:rsidR="00000000" w:rsidRDefault="00000000">
      <w:pPr>
        <w:pStyle w:val="PlainText1"/>
        <w:autoSpaceDE w:val="0"/>
        <w:autoSpaceDN w:val="0"/>
        <w:spacing w:after="240" w:line="400" w:lineRule="exact"/>
        <w:jc w:val="center"/>
        <w:textAlignment w:val="bottom"/>
        <w:rPr>
          <w:rFonts w:ascii="SimHei" w:eastAsia="SimHei"/>
        </w:rPr>
      </w:pPr>
      <w:r>
        <w:rPr>
          <w:rFonts w:ascii="SimHei" w:eastAsia="SimHei" w:hint="eastAsia"/>
        </w:rPr>
        <w:t>六、《公约》条款在埃及法律系统内的法律地位</w:t>
      </w:r>
    </w:p>
    <w:p w:rsidR="00000000" w:rsidRDefault="00000000">
      <w:pPr>
        <w:pStyle w:val="PlainText1"/>
        <w:autoSpaceDE w:val="0"/>
        <w:autoSpaceDN w:val="0"/>
        <w:spacing w:after="240" w:line="400" w:lineRule="exact"/>
        <w:ind w:firstLine="425"/>
        <w:textAlignment w:val="bottom"/>
      </w:pPr>
      <w:r>
        <w:rPr>
          <w:rFonts w:hint="eastAsia"/>
        </w:rPr>
        <w:t>由于《公约》条款与埃及宪法的那些条款很相近，作为本报告主题的《公约》像关于人权和自由的其他国际公约一样，得益于以下两大特点。</w:t>
      </w:r>
    </w:p>
    <w:p w:rsidR="00000000" w:rsidRDefault="00000000">
      <w:pPr>
        <w:pStyle w:val="PlainText1"/>
        <w:autoSpaceDE w:val="0"/>
        <w:autoSpaceDN w:val="0"/>
        <w:spacing w:after="240" w:line="400" w:lineRule="exact"/>
        <w:ind w:left="840" w:hanging="415"/>
        <w:textAlignment w:val="bottom"/>
      </w:pPr>
      <w:r>
        <w:t>(a)</w:t>
      </w:r>
      <w:r>
        <w:tab/>
      </w:r>
      <w:r>
        <w:rPr>
          <w:rFonts w:hint="eastAsia"/>
        </w:rPr>
        <w:t>由于《公约》关于男女之间不得歧视的条款与埃及《宪法》第</w:t>
      </w:r>
      <w:r>
        <w:t>11</w:t>
      </w:r>
      <w:r>
        <w:rPr>
          <w:rFonts w:hint="eastAsia"/>
        </w:rPr>
        <w:t>条和</w:t>
      </w:r>
      <w:r>
        <w:t>40</w:t>
      </w:r>
      <w:r>
        <w:rPr>
          <w:rFonts w:hint="eastAsia"/>
        </w:rPr>
        <w:t>条关于这方面的规定是一致的，因此在《公约》成为埃及国内法的一部分时，平等原则不仅成为其中的一项法规，而且也成为所有埃及法律都需遵守的一项宪法规定，因为这些法律居于《宪法》之下。这类法律违反平等原则即违反了《宪法》，最高宪法法院可推翻此法。</w:t>
      </w:r>
    </w:p>
    <w:p w:rsidR="00000000" w:rsidRDefault="00000000">
      <w:pPr>
        <w:pStyle w:val="PlainText1"/>
        <w:autoSpaceDE w:val="0"/>
        <w:autoSpaceDN w:val="0"/>
        <w:spacing w:after="240" w:line="400" w:lineRule="exact"/>
        <w:ind w:left="840" w:hanging="415"/>
        <w:textAlignment w:val="bottom"/>
      </w:pPr>
      <w:r>
        <w:t>(b)</w:t>
      </w:r>
      <w:r>
        <w:tab/>
      </w:r>
      <w:r>
        <w:rPr>
          <w:rFonts w:hint="eastAsia"/>
        </w:rPr>
        <w:t>按照《宪法》第</w:t>
      </w:r>
      <w:r>
        <w:t>151</w:t>
      </w:r>
      <w:r>
        <w:rPr>
          <w:rFonts w:hint="eastAsia"/>
        </w:rPr>
        <w:t>条第</w:t>
      </w:r>
      <w:r>
        <w:t>1</w:t>
      </w:r>
      <w:r>
        <w:rPr>
          <w:rFonts w:hint="eastAsia"/>
        </w:rPr>
        <w:t>款，共和国总统有权缔结条约，并将所订条约通知人民议会同时附以适当的声明。在条约按照既定程序获批准和公布后，便具有了法律效力。因此，在埃及批准与本报告有关的《公约》并在《政府公报》发表后，该公约便成了国家法律，按照《宪法》条款，所有国家机构都必须遵守。由于《公约》规定条款于</w:t>
      </w:r>
      <w:r>
        <w:t>1981</w:t>
      </w:r>
      <w:r>
        <w:rPr>
          <w:rFonts w:hint="eastAsia"/>
        </w:rPr>
        <w:t>年</w:t>
      </w:r>
      <w:r>
        <w:t>10</w:t>
      </w:r>
      <w:r>
        <w:rPr>
          <w:rFonts w:hint="eastAsia"/>
        </w:rPr>
        <w:t>月</w:t>
      </w:r>
      <w:r>
        <w:t>18</w:t>
      </w:r>
      <w:r>
        <w:rPr>
          <w:rFonts w:hint="eastAsia"/>
        </w:rPr>
        <w:t>日在埃及生效，其与国内已生效的其他法律的关系在年月顺序方面服从处理法律冲突的有关既定法规。在审理这类争端时，司法机关可应用这些法规，发布具有拘束力的裁决，未服从或拒绝服从这些裁决是一项应受法律惩处的罪行。</w:t>
      </w:r>
    </w:p>
    <w:p w:rsidR="00000000" w:rsidRDefault="00000000">
      <w:pPr>
        <w:pStyle w:val="PlainText1"/>
        <w:autoSpaceDE w:val="0"/>
        <w:autoSpaceDN w:val="0"/>
        <w:spacing w:after="240" w:line="400" w:lineRule="exact"/>
        <w:ind w:firstLine="425"/>
        <w:textAlignment w:val="bottom"/>
      </w:pPr>
      <w:r>
        <w:rPr>
          <w:rFonts w:hint="eastAsia"/>
        </w:rPr>
        <w:t>以上论述表明，在埃及，就违反公约规定制订的任何法律而言，《公约》条款享有与基本宪法原则相同的保护。作为国家法律，它也得益于这样一个事实，即所有机构都必须执行其条款。因此，凡有人因未执行这些条款而受到伤害可按照违反的性质和为维护应享权利而确定的程序诉诸法律。</w:t>
      </w:r>
    </w:p>
    <w:p w:rsidR="00000000" w:rsidRDefault="00000000">
      <w:pPr>
        <w:pStyle w:val="PlainText1"/>
        <w:autoSpaceDE w:val="0"/>
        <w:autoSpaceDN w:val="0"/>
        <w:spacing w:after="240" w:line="400" w:lineRule="exact"/>
        <w:jc w:val="center"/>
        <w:textAlignment w:val="bottom"/>
        <w:rPr>
          <w:rFonts w:ascii="SimHei" w:eastAsia="SimHei"/>
        </w:rPr>
      </w:pPr>
      <w:r>
        <w:rPr>
          <w:rFonts w:ascii="SimHei" w:eastAsia="SimHei" w:hint="eastAsia"/>
        </w:rPr>
        <w:t>七、人权文书在埃及的公布和传播</w:t>
      </w:r>
    </w:p>
    <w:p w:rsidR="00000000" w:rsidRDefault="00000000">
      <w:pPr>
        <w:pStyle w:val="PlainText1"/>
        <w:autoSpaceDE w:val="0"/>
        <w:autoSpaceDN w:val="0"/>
        <w:spacing w:after="240" w:line="400" w:lineRule="exact"/>
        <w:ind w:firstLine="425"/>
        <w:textAlignment w:val="bottom"/>
      </w:pPr>
      <w:r>
        <w:rPr>
          <w:rFonts w:hint="eastAsia"/>
        </w:rPr>
        <w:t>总的来说，在埃及人权方面的文书的公布和传播是在批准和加入某一公约</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诸如构成本报告主题的公约</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后进行的。在《政府公报》上公布是向公众提供有关法律及其在国内生效日期信息的重要手段。《政府公报》用阿拉伯文发表所有法律、共和国法令和国际公约的文本。成套的公报和专刊通过指定的政府出版物销售点出售给公众。也可能通过邮局订购。售价定得很低，低于成本价。</w:t>
      </w:r>
    </w:p>
    <w:p w:rsidR="00000000" w:rsidRDefault="00000000">
      <w:pPr>
        <w:pStyle w:val="PlainText1"/>
        <w:autoSpaceDE w:val="0"/>
        <w:autoSpaceDN w:val="0"/>
        <w:spacing w:after="240" w:line="400" w:lineRule="exact"/>
        <w:ind w:firstLine="425"/>
        <w:textAlignment w:val="bottom"/>
      </w:pPr>
      <w:r>
        <w:rPr>
          <w:rFonts w:hint="eastAsia"/>
        </w:rPr>
        <w:t>公共图书馆和私人图书馆认为《政府公报》是重要期刊，一直把它列入它们保存的权威性参考文件内。《公报》对所有从事法律职业的人同样很重要。根据宪法第</w:t>
      </w:r>
      <w:r>
        <w:t>188</w:t>
      </w:r>
      <w:r>
        <w:rPr>
          <w:rFonts w:hint="eastAsia"/>
        </w:rPr>
        <w:t>条，法律必须自通过之日起两周内在《公报》上公布。除另有规定外，法律应在公布后一个月内正式生效，法律条款只能在该法律生效之日起开始采用</w:t>
      </w:r>
      <w:r>
        <w:t>(</w:t>
      </w:r>
      <w:r>
        <w:rPr>
          <w:rFonts w:hint="eastAsia"/>
        </w:rPr>
        <w:t>然而，除了在《刑法》方面，人民议会可以根据《宪法》第</w:t>
      </w:r>
      <w:r>
        <w:t>187</w:t>
      </w:r>
      <w:r>
        <w:rPr>
          <w:rFonts w:hint="eastAsia"/>
        </w:rPr>
        <w:t>条以多数票作出相反决定</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尽管在《政府公报》上公布是让埃及公众了解法律、通过日期和适用范围的手段，但《公报》的主要读者是法律工作者。然而，国际人权文书对埃及社会的各个部门来说都非常重要。因此政府特别注意遵守有关提高对上述文书的认识和加强这方面教育的规定。政府为确保这类文书能以一种与它们在人权和基本自由方面所体现的崇高价值相一致的方式得到执行作出了努力，这种努力主要集中在社会和教育动员上，并以此作为一种手段，培养下几代人的行为风范、向他们灌输这些价值和权利、让他们意识到这类价值和权利给他们带来的好处，并关心由此产生的结果。</w:t>
      </w:r>
    </w:p>
    <w:p w:rsidR="00000000" w:rsidRDefault="00000000">
      <w:pPr>
        <w:pStyle w:val="PlainText1"/>
        <w:autoSpaceDE w:val="0"/>
        <w:autoSpaceDN w:val="0"/>
        <w:spacing w:after="240" w:line="400" w:lineRule="exact"/>
        <w:ind w:firstLine="425"/>
        <w:textAlignment w:val="bottom"/>
      </w:pPr>
      <w:r>
        <w:rPr>
          <w:rFonts w:hint="eastAsia"/>
        </w:rPr>
        <w:t>因此，今天在埃及，国际人权文书，如本报告中所考虑的那类文件，业已成为在法学院、警察部门和国家研究中心学习的基本材料。参加这类学习的人员将直接参与实现国际人权文书的目标和执行这些文书的规定，使自己具有更强的能力来捍卫这些文书，并尽其所能，通过其所从事的工作来扩大这类文书的影响。目前，埃及认真制定了各级教育课程，以便把有关这些文书的情况以及其中所包含的崇高目标和愿望包括进去。</w:t>
      </w:r>
    </w:p>
    <w:p w:rsidR="00000000" w:rsidRDefault="00000000">
      <w:pPr>
        <w:pStyle w:val="PlainText1"/>
        <w:autoSpaceDE w:val="0"/>
        <w:autoSpaceDN w:val="0"/>
        <w:spacing w:after="240" w:line="400" w:lineRule="exact"/>
        <w:ind w:firstLine="425"/>
        <w:textAlignment w:val="bottom"/>
      </w:pPr>
      <w:r>
        <w:rPr>
          <w:rFonts w:hint="eastAsia"/>
        </w:rPr>
        <w:t>毋庸说，国家根据宪法规定的国家义务努力扫除文盲，就是公布人权文书和提高对人权文书认识的重要的和有效的必然结果。这类努力有利于以前的文盲亲自了解他们的权利，并对这些权利更加重视。此外，必定会有越来越多的人能够了解他们的权利并捍卫他们的权利。</w:t>
      </w:r>
    </w:p>
    <w:p w:rsidR="00000000" w:rsidRDefault="00000000">
      <w:pPr>
        <w:pStyle w:val="PlainText1"/>
        <w:autoSpaceDE w:val="0"/>
        <w:autoSpaceDN w:val="0"/>
        <w:spacing w:after="240" w:line="400" w:lineRule="exact"/>
        <w:ind w:firstLine="425"/>
        <w:textAlignment w:val="bottom"/>
      </w:pPr>
      <w:r>
        <w:rPr>
          <w:rFonts w:hint="eastAsia"/>
        </w:rPr>
        <w:t>工会和非政府团体</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目前在全国的合法团体</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也发挥了主导作用，它们利用适合每种有关职业、工作或劳动场所状况和性质的方法和程序，帮助人们认识和了解这些权利和自由。政府和非政府机构准备在新闻媒体和文化机构的合作下在全国促进成人识字的活动，这一努力对提高各群体和各阶层人民的认识和传播有关国际人权文书的信息也起到了重要作用。</w:t>
      </w:r>
    </w:p>
    <w:p w:rsidR="00000000" w:rsidRDefault="00000000">
      <w:pPr>
        <w:pStyle w:val="PlainText1"/>
        <w:autoSpaceDE w:val="0"/>
        <w:autoSpaceDN w:val="0"/>
        <w:spacing w:after="240" w:line="400" w:lineRule="exact"/>
        <w:ind w:firstLine="425"/>
        <w:textAlignment w:val="bottom"/>
      </w:pPr>
      <w:r>
        <w:rPr>
          <w:rFonts w:hint="eastAsia"/>
        </w:rPr>
        <w:t>这些努力目前正在进行之中，作为这些努力的体现，国家作出了明确承诺，让公民了解所有人权文书，并确保在全国各个层面和各个地方传播这一文化，采用能确保当前各代人了解这些权利的方法，并引导下几代人自觉用这些权利约束自己。</w:t>
      </w:r>
    </w:p>
    <w:p w:rsidR="00000000" w:rsidRDefault="00000000">
      <w:pPr>
        <w:pStyle w:val="PlainText1"/>
        <w:autoSpaceDE w:val="0"/>
        <w:autoSpaceDN w:val="0"/>
        <w:spacing w:after="240" w:line="400" w:lineRule="exact"/>
        <w:ind w:firstLine="425"/>
        <w:textAlignment w:val="bottom"/>
      </w:pPr>
      <w:r>
        <w:rPr>
          <w:rFonts w:hint="eastAsia"/>
        </w:rPr>
        <w:t>为将人权文书</w:t>
      </w:r>
      <w:r>
        <w:t>(</w:t>
      </w:r>
      <w:r>
        <w:rPr>
          <w:rFonts w:hint="eastAsia"/>
        </w:rPr>
        <w:t>包括属于本报告主题的文书</w:t>
      </w:r>
      <w:r>
        <w:t>)</w:t>
      </w:r>
      <w:r>
        <w:rPr>
          <w:rFonts w:hint="eastAsia"/>
        </w:rPr>
        <w:t>列入各级教育课程所做的工作详细情况可见本报告第二部分中有关执行《公约》第</w:t>
      </w:r>
      <w:r>
        <w:t>15</w:t>
      </w:r>
      <w:r>
        <w:rPr>
          <w:rFonts w:hint="eastAsia"/>
        </w:rPr>
        <w:t>条的说明。</w:t>
      </w:r>
    </w:p>
    <w:p w:rsidR="00000000" w:rsidRDefault="00000000">
      <w:pPr>
        <w:pStyle w:val="PlainText1"/>
        <w:autoSpaceDE w:val="0"/>
        <w:autoSpaceDN w:val="0"/>
        <w:spacing w:after="240" w:line="400" w:lineRule="exact"/>
        <w:jc w:val="center"/>
        <w:textAlignment w:val="bottom"/>
        <w:rPr>
          <w:rFonts w:ascii="SimHei" w:eastAsia="SimHei"/>
          <w:sz w:val="24"/>
        </w:rPr>
      </w:pPr>
      <w:r>
        <w:br w:type="page"/>
      </w:r>
      <w:r>
        <w:rPr>
          <w:rFonts w:ascii="SimHei" w:eastAsia="SimHei" w:hint="eastAsia"/>
          <w:sz w:val="24"/>
        </w:rPr>
        <w:t>第二部分</w:t>
      </w:r>
    </w:p>
    <w:p w:rsidR="00000000" w:rsidRDefault="00000000">
      <w:pPr>
        <w:pStyle w:val="PlainText1"/>
        <w:autoSpaceDE w:val="0"/>
        <w:autoSpaceDN w:val="0"/>
        <w:spacing w:after="240" w:line="400" w:lineRule="exact"/>
        <w:jc w:val="center"/>
        <w:textAlignment w:val="bottom"/>
        <w:rPr>
          <w:rFonts w:ascii="SimHei" w:eastAsia="SimHei"/>
          <w:sz w:val="24"/>
        </w:rPr>
      </w:pPr>
      <w:r>
        <w:rPr>
          <w:rFonts w:ascii="SimHei" w:eastAsia="SimHei" w:hint="eastAsia"/>
          <w:sz w:val="24"/>
        </w:rPr>
        <w:t>关于执行公约每项条款的具体情况</w:t>
      </w:r>
    </w:p>
    <w:p w:rsidR="00000000" w:rsidRDefault="00000000">
      <w:pPr>
        <w:pStyle w:val="PlainText1"/>
        <w:autoSpaceDE w:val="0"/>
        <w:autoSpaceDN w:val="0"/>
        <w:spacing w:after="240" w:line="400" w:lineRule="exact"/>
        <w:ind w:firstLine="425"/>
        <w:textAlignment w:val="bottom"/>
      </w:pPr>
      <w:r>
        <w:rPr>
          <w:rFonts w:hint="eastAsia"/>
        </w:rPr>
        <w:t>本报告这部分将对执行公约每项条款的情况逐条作出详细说明，并酌情指出第一部分或第三次定期报告中提到的情况，以避免重复。</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1</w:t>
      </w:r>
      <w:r>
        <w:rPr>
          <w:rFonts w:hint="eastAsia"/>
          <w:u w:val="single"/>
        </w:rPr>
        <w:t>条</w:t>
      </w:r>
    </w:p>
    <w:p w:rsidR="00000000" w:rsidRDefault="00000000">
      <w:pPr>
        <w:pStyle w:val="PlainText1"/>
        <w:autoSpaceDE w:val="0"/>
        <w:autoSpaceDN w:val="0"/>
        <w:spacing w:after="240" w:line="340" w:lineRule="exact"/>
        <w:ind w:firstLine="357"/>
        <w:textAlignment w:val="bottom"/>
        <w:rPr>
          <w:sz w:val="18"/>
        </w:rPr>
      </w:pPr>
      <w:r>
        <w:rPr>
          <w:rFonts w:hint="eastAsia"/>
          <w:sz w:val="18"/>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000000">
      <w:pPr>
        <w:pStyle w:val="PlainText1"/>
        <w:autoSpaceDE w:val="0"/>
        <w:autoSpaceDN w:val="0"/>
        <w:spacing w:after="240" w:line="400" w:lineRule="exact"/>
        <w:ind w:firstLine="425"/>
        <w:textAlignment w:val="bottom"/>
      </w:pPr>
      <w:r>
        <w:rPr>
          <w:rFonts w:hint="eastAsia"/>
        </w:rPr>
        <w:t>《</w:t>
      </w:r>
      <w:r>
        <w:t>1971</w:t>
      </w:r>
      <w:r>
        <w:rPr>
          <w:rFonts w:hint="eastAsia"/>
        </w:rPr>
        <w:t>年埃及宪法》指出平等和不歧视原则是人权和基本自由的基础。第</w:t>
      </w:r>
      <w:r>
        <w:t>8</w:t>
      </w:r>
      <w:r>
        <w:rPr>
          <w:rFonts w:hint="eastAsia"/>
        </w:rPr>
        <w:t>、</w:t>
      </w:r>
      <w:r>
        <w:t>11</w:t>
      </w:r>
      <w:r>
        <w:rPr>
          <w:rFonts w:hint="eastAsia"/>
        </w:rPr>
        <w:t>和</w:t>
      </w:r>
      <w:r>
        <w:t>40</w:t>
      </w:r>
      <w:r>
        <w:rPr>
          <w:rFonts w:hint="eastAsia"/>
        </w:rPr>
        <w:t>条明确和直接地体现了这项原则。第</w:t>
      </w:r>
      <w:r>
        <w:t>8</w:t>
      </w:r>
      <w:r>
        <w:rPr>
          <w:rFonts w:hint="eastAsia"/>
        </w:rPr>
        <w:t>条规定国家应保障所有公民机会平等。第</w:t>
      </w:r>
      <w:r>
        <w:t>11</w:t>
      </w:r>
      <w:r>
        <w:rPr>
          <w:rFonts w:hint="eastAsia"/>
        </w:rPr>
        <w:t>条规定国家应使妇女能处理好她的家庭责任与她在社会上的工作的关系，并保障她在政治、社会、文化和经济生活各个领域与男子平等。第</w:t>
      </w:r>
      <w:r>
        <w:t>40</w:t>
      </w:r>
      <w:r>
        <w:rPr>
          <w:rFonts w:hint="eastAsia"/>
        </w:rPr>
        <w:t>条对平等原则作出了一般说明，大意是所有公民在法律面前一律平等，同时规定他们在一般权利和义务方面平等，不分性别、种族出身、语言、宗教或信仰，男女一视同仁。《宪法》第</w:t>
      </w:r>
      <w:r>
        <w:t>64</w:t>
      </w:r>
      <w:r>
        <w:rPr>
          <w:rFonts w:hint="eastAsia"/>
        </w:rPr>
        <w:t>和第</w:t>
      </w:r>
      <w:r>
        <w:t>65</w:t>
      </w:r>
      <w:r>
        <w:rPr>
          <w:rFonts w:hint="eastAsia"/>
        </w:rPr>
        <w:t>条同样规定法治应为国家权利的基础，而国家应受制于法律，司法机关的独立和豁免权是维护权利和自由的基本保障。在其司法实践中，最高宪法法院认为</w:t>
      </w:r>
      <w:r>
        <w:t>1923</w:t>
      </w:r>
      <w:r>
        <w:rPr>
          <w:rFonts w:hint="eastAsia"/>
        </w:rPr>
        <w:t>年以来的各部埃及宪法，包括现行《宪法》，所规定的法律面前人人平等的原则，其目的是保护公民的权利和自由免受可能影响或限制其行使的种种歧视。因此，这项原则是确定对所有权利和自由进行相同法律保护的手段，不管这些权利和自由是《宪法》所规定的还是立法机构制订的法律所赋予的。《宪法》第</w:t>
      </w:r>
      <w:r>
        <w:t>40</w:t>
      </w:r>
      <w:r>
        <w:rPr>
          <w:rFonts w:hint="eastAsia"/>
        </w:rPr>
        <w:t>条中指出的禁止基于性别、种族出身、语言、宗教或信仰的歧视例子并不是详尽无遗的，提到这些例子只是因为它们是现实生活中最常见的情况。因此，平等原则适用于所有形式的歧视和所有的权利和自由，不论其是《宪法》规定的，还是法令所规定的</w:t>
      </w:r>
      <w:r>
        <w:t>(1992</w:t>
      </w:r>
      <w:r>
        <w:rPr>
          <w:rFonts w:hint="eastAsia"/>
        </w:rPr>
        <w:t>年</w:t>
      </w:r>
      <w:r>
        <w:t>5</w:t>
      </w:r>
      <w:r>
        <w:rPr>
          <w:rFonts w:hint="eastAsia"/>
        </w:rPr>
        <w:t>月</w:t>
      </w:r>
      <w:r>
        <w:t>16</w:t>
      </w:r>
      <w:r>
        <w:rPr>
          <w:rFonts w:hint="eastAsia"/>
        </w:rPr>
        <w:t>日的裁决，案件编号</w:t>
      </w:r>
      <w:r>
        <w:t>6/13</w:t>
      </w:r>
      <w:r>
        <w:rPr>
          <w:rFonts w:hint="eastAsia"/>
        </w:rPr>
        <w:t>Ｑ</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从这些崇高的宪法原则中可以明确地看到，埃及的法律体制特别要求所有国家权力权构保障妇女在所有权利和义务以及所有其它生活领域方面与男子平等，同时不加限制也不论婚姻状况，而且将这项要求放在重中之重的位置。这一点大大超出国家的保障，即保证妇女能处理好其家庭职责与其在社会上的工作的关系，尽管为了尊重宗教自由的规定，同时需确保遵守这方面的伊斯兰法。在埃及，家事属于个人地位范畴，家事和家庭争端要根据家庭成员所属社区的内部法律来处理。因此，《埃及宪法》符合《公约》对妇女歧视作出界定的第一条、关于保护母性的第四条第</w:t>
      </w:r>
      <w:r>
        <w:t>(2)</w:t>
      </w:r>
      <w:r>
        <w:rPr>
          <w:rFonts w:hint="eastAsia"/>
        </w:rPr>
        <w:t>款和关于家庭教育的第五条</w:t>
      </w:r>
      <w:r>
        <w:t>(</w:t>
      </w:r>
      <w:r>
        <w:rPr>
          <w:rFonts w:hint="eastAsia"/>
        </w:rPr>
        <w:t>ｂ</w:t>
      </w:r>
      <w:r>
        <w:t>)</w:t>
      </w:r>
      <w:r>
        <w:rPr>
          <w:rFonts w:hint="eastAsia"/>
        </w:rPr>
        <w:t>款。</w:t>
      </w:r>
    </w:p>
    <w:p w:rsidR="00000000" w:rsidRDefault="00000000">
      <w:pPr>
        <w:pStyle w:val="PlainText1"/>
        <w:autoSpaceDE w:val="0"/>
        <w:autoSpaceDN w:val="0"/>
        <w:spacing w:after="240" w:line="400" w:lineRule="exact"/>
        <w:jc w:val="center"/>
        <w:textAlignment w:val="bottom"/>
        <w:rPr>
          <w:u w:val="single"/>
        </w:rPr>
      </w:pPr>
      <w:r>
        <w:rPr>
          <w:u w:val="single"/>
        </w:rPr>
        <w:br w:type="page"/>
      </w:r>
      <w:r>
        <w:rPr>
          <w:rFonts w:hint="eastAsia"/>
          <w:u w:val="single"/>
        </w:rPr>
        <w:t>第</w:t>
      </w:r>
      <w:r>
        <w:rPr>
          <w:u w:val="single"/>
        </w:rPr>
        <w:t>2</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rFonts w:hint="eastAsia"/>
          <w:sz w:val="18"/>
        </w:rPr>
        <w:t>缔约各国谴责对妇女一切形式的歧视，协议立即用一切适当办法，推行政策，消除对妇女的歧视。为此目的，承担：</w:t>
      </w:r>
    </w:p>
    <w:p w:rsidR="00000000" w:rsidRDefault="00000000">
      <w:pPr>
        <w:pStyle w:val="PlainText1"/>
        <w:autoSpaceDE w:val="0"/>
        <w:autoSpaceDN w:val="0"/>
        <w:spacing w:after="240" w:line="340" w:lineRule="exact"/>
        <w:ind w:left="840" w:hanging="415"/>
        <w:textAlignment w:val="bottom"/>
        <w:rPr>
          <w:sz w:val="18"/>
        </w:rPr>
      </w:pPr>
      <w:r>
        <w:rPr>
          <w:sz w:val="18"/>
        </w:rPr>
        <w:t>(a)</w:t>
      </w:r>
      <w:r>
        <w:rPr>
          <w:sz w:val="18"/>
        </w:rPr>
        <w:tab/>
      </w:r>
      <w:r>
        <w:rPr>
          <w:rFonts w:hint="eastAsia"/>
          <w:sz w:val="18"/>
        </w:rPr>
        <w:t>男女平等的原则如尚未列入本国宪法或其它有关法律者，应将其列入，并以法律或其他适当方法，保证实现这项原则；</w:t>
      </w:r>
    </w:p>
    <w:p w:rsidR="00000000" w:rsidRDefault="00000000">
      <w:pPr>
        <w:pStyle w:val="PlainText1"/>
        <w:autoSpaceDE w:val="0"/>
        <w:autoSpaceDN w:val="0"/>
        <w:spacing w:after="240" w:line="340" w:lineRule="exact"/>
        <w:ind w:left="840" w:hanging="415"/>
        <w:textAlignment w:val="bottom"/>
        <w:rPr>
          <w:sz w:val="18"/>
        </w:rPr>
      </w:pPr>
      <w:r>
        <w:rPr>
          <w:sz w:val="18"/>
        </w:rPr>
        <w:t>(b)</w:t>
      </w:r>
      <w:r>
        <w:rPr>
          <w:sz w:val="18"/>
        </w:rPr>
        <w:tab/>
      </w:r>
      <w:r>
        <w:rPr>
          <w:rFonts w:hint="eastAsia"/>
          <w:sz w:val="18"/>
        </w:rPr>
        <w:t>采取适当立法和其他措施，包括适当时采取制裁，禁止对妇女的一切歧视；</w:t>
      </w:r>
    </w:p>
    <w:p w:rsidR="00000000" w:rsidRDefault="00000000">
      <w:pPr>
        <w:pStyle w:val="PlainText1"/>
        <w:autoSpaceDE w:val="0"/>
        <w:autoSpaceDN w:val="0"/>
        <w:spacing w:after="240" w:line="340" w:lineRule="exact"/>
        <w:ind w:left="840" w:hanging="415"/>
        <w:textAlignment w:val="bottom"/>
        <w:rPr>
          <w:sz w:val="18"/>
        </w:rPr>
      </w:pPr>
      <w:r>
        <w:rPr>
          <w:sz w:val="18"/>
        </w:rPr>
        <w:t>(c)</w:t>
      </w:r>
      <w:r>
        <w:rPr>
          <w:sz w:val="18"/>
        </w:rPr>
        <w:tab/>
      </w:r>
      <w:r>
        <w:rPr>
          <w:rFonts w:hint="eastAsia"/>
          <w:sz w:val="18"/>
        </w:rPr>
        <w:t>为妇女与男子平等的权利确立法律保护，通过各国的主管法庭及其他公共机构，保证切实保护妇女不受任何歧视；</w:t>
      </w:r>
    </w:p>
    <w:p w:rsidR="00000000" w:rsidRDefault="00000000">
      <w:pPr>
        <w:pStyle w:val="PlainText1"/>
        <w:autoSpaceDE w:val="0"/>
        <w:autoSpaceDN w:val="0"/>
        <w:spacing w:after="240" w:line="340" w:lineRule="exact"/>
        <w:ind w:left="840" w:hanging="415"/>
        <w:textAlignment w:val="bottom"/>
        <w:rPr>
          <w:sz w:val="18"/>
        </w:rPr>
      </w:pPr>
      <w:r>
        <w:rPr>
          <w:sz w:val="18"/>
        </w:rPr>
        <w:t>(d)</w:t>
      </w:r>
      <w:r>
        <w:rPr>
          <w:sz w:val="18"/>
        </w:rPr>
        <w:tab/>
      </w:r>
      <w:r>
        <w:rPr>
          <w:rFonts w:hint="eastAsia"/>
          <w:sz w:val="18"/>
        </w:rPr>
        <w:t>不采取任何歧视妇女的行为或作法，并保证公共当局和公共机构的行动都不违背这项义务；</w:t>
      </w:r>
    </w:p>
    <w:p w:rsidR="00000000" w:rsidRDefault="00000000">
      <w:pPr>
        <w:pStyle w:val="PlainText1"/>
        <w:autoSpaceDE w:val="0"/>
        <w:autoSpaceDN w:val="0"/>
        <w:spacing w:after="240" w:line="340" w:lineRule="exact"/>
        <w:ind w:left="840" w:hanging="415"/>
        <w:textAlignment w:val="bottom"/>
        <w:rPr>
          <w:sz w:val="18"/>
        </w:rPr>
      </w:pPr>
      <w:r>
        <w:rPr>
          <w:sz w:val="18"/>
        </w:rPr>
        <w:t>(e)</w:t>
      </w:r>
      <w:r>
        <w:rPr>
          <w:sz w:val="18"/>
        </w:rPr>
        <w:tab/>
      </w:r>
      <w:r>
        <w:rPr>
          <w:rFonts w:hint="eastAsia"/>
          <w:sz w:val="18"/>
        </w:rPr>
        <w:t>应采取一切适当措施，消除任何个人、组织或企业对妇女的歧视；</w:t>
      </w:r>
    </w:p>
    <w:p w:rsidR="00000000" w:rsidRDefault="00000000">
      <w:pPr>
        <w:pStyle w:val="PlainText1"/>
        <w:autoSpaceDE w:val="0"/>
        <w:autoSpaceDN w:val="0"/>
        <w:spacing w:after="240" w:line="340" w:lineRule="exact"/>
        <w:ind w:left="840" w:hanging="415"/>
        <w:textAlignment w:val="bottom"/>
        <w:rPr>
          <w:sz w:val="18"/>
        </w:rPr>
      </w:pPr>
      <w:r>
        <w:rPr>
          <w:sz w:val="18"/>
        </w:rPr>
        <w:t>(f)</w:t>
      </w:r>
      <w:r>
        <w:rPr>
          <w:sz w:val="18"/>
        </w:rPr>
        <w:tab/>
      </w:r>
      <w:r>
        <w:rPr>
          <w:rFonts w:hint="eastAsia"/>
          <w:sz w:val="18"/>
        </w:rPr>
        <w:t>应采取一切适当措施，包括制定法律，以修改或废除构成对妇女歧视的现行法律、规章、习俗和惯例；</w:t>
      </w:r>
    </w:p>
    <w:p w:rsidR="00000000" w:rsidRDefault="00000000">
      <w:pPr>
        <w:pStyle w:val="PlainText1"/>
        <w:autoSpaceDE w:val="0"/>
        <w:autoSpaceDN w:val="0"/>
        <w:spacing w:after="240" w:line="340" w:lineRule="exact"/>
        <w:ind w:left="840" w:hanging="415"/>
        <w:textAlignment w:val="bottom"/>
        <w:rPr>
          <w:sz w:val="18"/>
        </w:rPr>
      </w:pPr>
      <w:r>
        <w:rPr>
          <w:sz w:val="18"/>
        </w:rPr>
        <w:t>(g)</w:t>
      </w:r>
      <w:r>
        <w:rPr>
          <w:sz w:val="18"/>
        </w:rPr>
        <w:tab/>
      </w:r>
      <w:r>
        <w:rPr>
          <w:rFonts w:hint="eastAsia"/>
          <w:sz w:val="18"/>
        </w:rPr>
        <w:t>同意废止本国刑法内构成对妇女歧视的一切规定。</w:t>
      </w:r>
    </w:p>
    <w:p w:rsidR="00000000" w:rsidRDefault="00000000">
      <w:pPr>
        <w:pStyle w:val="PlainText1"/>
        <w:autoSpaceDE w:val="0"/>
        <w:autoSpaceDN w:val="0"/>
        <w:spacing w:after="240" w:line="400" w:lineRule="exact"/>
        <w:ind w:firstLine="425"/>
        <w:textAlignment w:val="bottom"/>
      </w:pPr>
      <w:r>
        <w:rPr>
          <w:rFonts w:hint="eastAsia"/>
        </w:rPr>
        <w:t>在执行《公约》第一条的情况说明中已经提到《宪法》中关于国家有义务保证所有领域的男女平等的条款。最高宪法法院负责监测法律是否符合宪法，并向这些宪法条文提供司法保护，以免受到可能制订的任何法律的违犯。</w:t>
      </w:r>
    </w:p>
    <w:p w:rsidR="00000000" w:rsidRDefault="00000000">
      <w:pPr>
        <w:pStyle w:val="PlainText1"/>
        <w:autoSpaceDE w:val="0"/>
        <w:autoSpaceDN w:val="0"/>
        <w:spacing w:after="240" w:line="400" w:lineRule="exact"/>
        <w:ind w:firstLine="425"/>
        <w:textAlignment w:val="bottom"/>
      </w:pPr>
      <w:r>
        <w:rPr>
          <w:rFonts w:hint="eastAsia"/>
        </w:rPr>
        <w:t>本报告第一部分第二章第</w:t>
      </w:r>
      <w:r>
        <w:t>8</w:t>
      </w:r>
      <w:r>
        <w:rPr>
          <w:rFonts w:hint="eastAsia"/>
        </w:rPr>
        <w:t>节提到了《刑法》中惩罚对妇女施行暴力的行为的条款。</w:t>
      </w:r>
    </w:p>
    <w:p w:rsidR="00000000" w:rsidRDefault="00000000">
      <w:pPr>
        <w:pStyle w:val="PlainText1"/>
        <w:autoSpaceDE w:val="0"/>
        <w:autoSpaceDN w:val="0"/>
        <w:spacing w:after="240" w:line="400" w:lineRule="exact"/>
        <w:ind w:firstLine="425"/>
        <w:textAlignment w:val="bottom"/>
      </w:pPr>
      <w:r>
        <w:rPr>
          <w:rFonts w:hint="eastAsia"/>
        </w:rPr>
        <w:t>第一部分第一章还提到，国家妇女政策的基础是促进妇女在行使其所有权利方面不断取得进展。</w:t>
      </w:r>
    </w:p>
    <w:p w:rsidR="00000000" w:rsidRDefault="00000000">
      <w:pPr>
        <w:pStyle w:val="PlainText1"/>
        <w:autoSpaceDE w:val="0"/>
        <w:autoSpaceDN w:val="0"/>
        <w:spacing w:after="240" w:line="400" w:lineRule="exact"/>
        <w:ind w:firstLine="425"/>
        <w:textAlignment w:val="bottom"/>
      </w:pPr>
      <w:r>
        <w:rPr>
          <w:rFonts w:hint="eastAsia"/>
        </w:rPr>
        <w:t>所有埃及法律必须符合上述宪法原则，即要求法律条文应不分男女，对人人都适用，并如本报告第一部分第二章指出的，应将某些歧视案件定为犯罪。</w:t>
      </w:r>
    </w:p>
    <w:p w:rsidR="00000000" w:rsidRDefault="00000000">
      <w:pPr>
        <w:pStyle w:val="PlainText1"/>
        <w:autoSpaceDE w:val="0"/>
        <w:autoSpaceDN w:val="0"/>
        <w:spacing w:after="240" w:line="400" w:lineRule="exact"/>
        <w:ind w:firstLine="425"/>
        <w:textAlignment w:val="bottom"/>
      </w:pPr>
      <w:r>
        <w:rPr>
          <w:rFonts w:hint="eastAsia"/>
        </w:rPr>
        <w:t>关于诉讼的法律保证男女在平等基础上享有诉诸于法律的权利，没有正式的或程序上的限制，也没有任何基于婚姻状况的限制。一旦出现任何违法和偏离有关宪法条文的情况，这些法律还给予妇女诉诸于法律的权利，而且妇女可寻求宪法补救，废止破坏《宪法》有关男女平等原则的法令。在侵犯她们权利和自由构成刑事犯罪的情况下，妇女又可根据刑法寻求补救和赔偿。在涉及赔偿、个人地位或家事的情况下，妇女可根据民法寻求补救；在涉及撤销行政决定或对行政决定作出赔偿的情况下，她们可诉诸于行政法院。</w:t>
      </w:r>
    </w:p>
    <w:p w:rsidR="00000000" w:rsidRDefault="00000000">
      <w:pPr>
        <w:pStyle w:val="PlainText1"/>
        <w:autoSpaceDE w:val="0"/>
        <w:autoSpaceDN w:val="0"/>
        <w:spacing w:after="240" w:line="400" w:lineRule="exact"/>
        <w:ind w:firstLine="425"/>
        <w:textAlignment w:val="bottom"/>
      </w:pPr>
      <w:r>
        <w:rPr>
          <w:rFonts w:hint="eastAsia"/>
        </w:rPr>
        <w:t>在他们发布的裁决中，各类和各级司法机关的成员必须执行国家生效的法律。这些法律包括与本报告有关的《公约》，因为如上所述，公约被视为属于这一类法律。司法机关是独立的，并享有某些豁免权，因此禁止干预其事务。可以根据法律确定的情况和条件通过强制执行权来执行其判决，不遵行判决作犯罪论</w:t>
      </w:r>
      <w:r>
        <w:t>(</w:t>
      </w:r>
      <w:r>
        <w:rPr>
          <w:rFonts w:hint="eastAsia"/>
        </w:rPr>
        <w:t>《宪法》第</w:t>
      </w:r>
      <w:r>
        <w:t>72</w:t>
      </w:r>
      <w:r>
        <w:rPr>
          <w:rFonts w:hint="eastAsia"/>
        </w:rPr>
        <w:t>、</w:t>
      </w:r>
      <w:r>
        <w:t>115</w:t>
      </w:r>
      <w:r>
        <w:rPr>
          <w:rFonts w:hint="eastAsia"/>
        </w:rPr>
        <w:t>和</w:t>
      </w:r>
      <w:r>
        <w:t>178</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按照上述宪法条文的规定和法律原则并根据全国妇女问题会议和全国对话大会作出的建议，有关当局目前正在审议以下事项：</w:t>
      </w:r>
    </w:p>
    <w:p w:rsidR="00000000" w:rsidRDefault="00000000">
      <w:pPr>
        <w:pStyle w:val="PlainText1"/>
        <w:autoSpaceDE w:val="0"/>
        <w:autoSpaceDN w:val="0"/>
        <w:spacing w:after="240" w:line="400" w:lineRule="exact"/>
        <w:ind w:left="840" w:hanging="415"/>
        <w:textAlignment w:val="bottom"/>
      </w:pPr>
      <w:r>
        <w:t xml:space="preserve">1.  </w:t>
      </w:r>
      <w:r>
        <w:tab/>
      </w:r>
      <w:r>
        <w:rPr>
          <w:rFonts w:hint="eastAsia"/>
        </w:rPr>
        <w:t>埃及一直在努力解决母亲系埃及人而父亲为外国人的子女的国籍问题。在此背景下，教育部于</w:t>
      </w:r>
      <w:r>
        <w:t>1994</w:t>
      </w:r>
      <w:r>
        <w:rPr>
          <w:rFonts w:hint="eastAsia"/>
        </w:rPr>
        <w:t>年</w:t>
      </w:r>
      <w:r>
        <w:t>12</w:t>
      </w:r>
      <w:r>
        <w:rPr>
          <w:rFonts w:hint="eastAsia"/>
        </w:rPr>
        <w:t>月</w:t>
      </w:r>
      <w:r>
        <w:t>20</w:t>
      </w:r>
      <w:r>
        <w:rPr>
          <w:rFonts w:hint="eastAsia"/>
        </w:rPr>
        <w:t>日发布了一个法令</w:t>
      </w:r>
      <w:r>
        <w:t>(</w:t>
      </w:r>
      <w:r>
        <w:rPr>
          <w:rFonts w:hint="eastAsia"/>
        </w:rPr>
        <w:t>第</w:t>
      </w:r>
      <w:r>
        <w:t>353</w:t>
      </w:r>
      <w:r>
        <w:rPr>
          <w:rFonts w:hint="eastAsia"/>
        </w:rPr>
        <w:t>号</w:t>
      </w:r>
      <w:r>
        <w:t>)</w:t>
      </w:r>
      <w:r>
        <w:rPr>
          <w:rFonts w:hint="eastAsia"/>
        </w:rPr>
        <w:t>，移民学生，凡属已离婚或丧偶的埃及妇女的子女，并能证明其需要，可免除在国立学校的费用，从而使他们得到与埃及国民同样的待遇。法令还规定在其他情况下费用可减免一半。</w:t>
      </w:r>
    </w:p>
    <w:p w:rsidR="00000000" w:rsidRDefault="00000000">
      <w:pPr>
        <w:pStyle w:val="PlainText1"/>
        <w:autoSpaceDE w:val="0"/>
        <w:autoSpaceDN w:val="0"/>
        <w:spacing w:after="240" w:line="400" w:lineRule="exact"/>
        <w:ind w:left="840" w:hanging="415"/>
        <w:textAlignment w:val="bottom"/>
      </w:pPr>
      <w:r>
        <w:t xml:space="preserve">2.  </w:t>
      </w:r>
      <w:r>
        <w:tab/>
      </w:r>
      <w:r>
        <w:rPr>
          <w:rFonts w:hint="eastAsia"/>
        </w:rPr>
        <w:t>随着</w:t>
      </w:r>
      <w:r>
        <w:t>1996</w:t>
      </w:r>
      <w:r>
        <w:rPr>
          <w:rFonts w:hint="eastAsia"/>
        </w:rPr>
        <w:t>年第</w:t>
      </w:r>
      <w:r>
        <w:t>12</w:t>
      </w:r>
      <w:r>
        <w:rPr>
          <w:rFonts w:hint="eastAsia"/>
        </w:rPr>
        <w:t>号《儿童法》的通过，在教育较落后的社区流行的某些做法被定为刑事犯罪。该法规定，除医生和助产士外任何人从事接生均为非法，另还规定了对这类违犯行为的惩处。</w:t>
      </w:r>
    </w:p>
    <w:p w:rsidR="00000000" w:rsidRDefault="00000000">
      <w:pPr>
        <w:pStyle w:val="PlainText1"/>
        <w:autoSpaceDE w:val="0"/>
        <w:autoSpaceDN w:val="0"/>
        <w:spacing w:after="240" w:line="400" w:lineRule="exact"/>
        <w:ind w:left="840" w:hanging="415"/>
        <w:textAlignment w:val="bottom"/>
      </w:pPr>
      <w:r>
        <w:t xml:space="preserve">3.  </w:t>
      </w:r>
      <w:r>
        <w:tab/>
        <w:t>2000</w:t>
      </w:r>
      <w:r>
        <w:rPr>
          <w:rFonts w:hint="eastAsia"/>
        </w:rPr>
        <w:t>年第一号法令设法简化处理个人地位法案件中的诉讼程序，减轻妇女的痛苦，要求纳赛尔银行支付给予她们的扶养费并提高所得税，以确保这些规定得到执行。</w:t>
      </w:r>
    </w:p>
    <w:p w:rsidR="00000000" w:rsidRDefault="00000000">
      <w:pPr>
        <w:pStyle w:val="PlainText1"/>
        <w:autoSpaceDE w:val="0"/>
        <w:autoSpaceDN w:val="0"/>
        <w:spacing w:after="240" w:line="400" w:lineRule="exact"/>
        <w:ind w:left="840" w:hanging="415"/>
        <w:textAlignment w:val="bottom"/>
      </w:pPr>
      <w:r>
        <w:t>4.</w:t>
      </w:r>
      <w:r>
        <w:tab/>
      </w:r>
      <w:r>
        <w:tab/>
      </w:r>
      <w:r>
        <w:rPr>
          <w:rFonts w:hint="eastAsia"/>
        </w:rPr>
        <w:t>所有刑事法律</w:t>
      </w:r>
      <w:r>
        <w:t>(</w:t>
      </w:r>
      <w:r>
        <w:rPr>
          <w:rFonts w:hint="eastAsia"/>
        </w:rPr>
        <w:t>《刑法》和确定某些行为为犯罪行为的特别法律</w:t>
      </w:r>
      <w:r>
        <w:t>)</w:t>
      </w:r>
      <w:r>
        <w:rPr>
          <w:rFonts w:hint="eastAsia"/>
        </w:rPr>
        <w:t>对犯罪行为及其要素以及规定的惩罚都有专门的规定。然而，法官在判定有罪后有权根据法定的最高刑罚和最低刑罚实行适当的处罚。《刑事诉讼法》又根据每种犯罪类型和法定条件对控诉、审判和上诉的所有阶段提供保障。在上诉条件中没有任一条款提到男女之间必须作出区分或加以区别对待。</w:t>
      </w:r>
    </w:p>
    <w:p w:rsidR="00000000" w:rsidRDefault="00000000">
      <w:pPr>
        <w:pStyle w:val="PlainText1"/>
        <w:autoSpaceDE w:val="0"/>
        <w:autoSpaceDN w:val="0"/>
        <w:spacing w:after="240" w:line="400" w:lineRule="exact"/>
        <w:ind w:left="840" w:hanging="415"/>
        <w:textAlignment w:val="bottom"/>
      </w:pPr>
      <w:r>
        <w:t>5.</w:t>
      </w:r>
      <w:r>
        <w:tab/>
      </w:r>
      <w:r>
        <w:tab/>
      </w:r>
      <w:r>
        <w:rPr>
          <w:rFonts w:hint="eastAsia"/>
        </w:rPr>
        <w:t>然而，《刑事诉讼法》在惩罚条款中确实对孕妇作出了特殊规定。《监狱法》载有相同的条款，被判服苦役的怀孕妇女是在狱中服刑，而不是像对男子规定那样在劳改场服刑。</w:t>
      </w:r>
    </w:p>
    <w:p w:rsidR="00000000" w:rsidRDefault="00000000">
      <w:pPr>
        <w:pStyle w:val="PlainText1"/>
        <w:autoSpaceDE w:val="0"/>
        <w:autoSpaceDN w:val="0"/>
        <w:spacing w:after="240" w:line="400" w:lineRule="exact"/>
        <w:textAlignment w:val="bottom"/>
        <w:rPr>
          <w:u w:val="single"/>
        </w:rPr>
      </w:pPr>
      <w:r>
        <w:t xml:space="preserve">3.  </w:t>
      </w:r>
      <w:r>
        <w:rPr>
          <w:rFonts w:hint="eastAsia"/>
          <w:u w:val="single"/>
        </w:rPr>
        <w:t>在执行男女平等的法律中遇到的困难</w:t>
      </w:r>
    </w:p>
    <w:p w:rsidR="00000000" w:rsidRDefault="00000000">
      <w:pPr>
        <w:pStyle w:val="PlainText1"/>
        <w:autoSpaceDE w:val="0"/>
        <w:autoSpaceDN w:val="0"/>
        <w:spacing w:after="240" w:line="400" w:lineRule="exact"/>
        <w:ind w:firstLine="425"/>
        <w:textAlignment w:val="bottom"/>
      </w:pPr>
      <w:r>
        <w:rPr>
          <w:rFonts w:hint="eastAsia"/>
        </w:rPr>
        <w:t>上面提到的立法机构必须遵守的宪法原则和法律原则，无疑要求努力克服由某些流行的习惯和观念的消极方面所造成的一切障碍。据此，政府制订了克服和消除那些障碍的计划、方案和措施。根据北京会议关于政府制定政策需要考虑妇女意见的建议，在社会和经济发展计划中专门列出了妇女部分，以便确保性别平等和提高妇女地位。</w:t>
      </w:r>
    </w:p>
    <w:p w:rsidR="00000000" w:rsidRDefault="00000000">
      <w:pPr>
        <w:pStyle w:val="PlainText1"/>
        <w:autoSpaceDE w:val="0"/>
        <w:autoSpaceDN w:val="0"/>
        <w:spacing w:after="240" w:line="400" w:lineRule="exact"/>
        <w:ind w:firstLine="425"/>
        <w:textAlignment w:val="bottom"/>
      </w:pPr>
      <w:r>
        <w:rPr>
          <w:rFonts w:hint="eastAsia"/>
        </w:rPr>
        <w:t>在国家的全面计划中专门列出妇女部分，其目的是使妇女拥有经济、社会和政治权力，并改善她们的教育和健康状况，从而消除性别上的差异，，这将会加强国家动员丰富的潜在资源的能力，因为妇女占劳动力的一半。它还将有助于增加投资和提高收入增长率，改善在各个领域人力发展指数。</w:t>
      </w:r>
    </w:p>
    <w:p w:rsidR="00000000" w:rsidRDefault="00000000">
      <w:pPr>
        <w:pStyle w:val="PlainText1"/>
        <w:autoSpaceDE w:val="0"/>
        <w:autoSpaceDN w:val="0"/>
        <w:spacing w:after="240" w:line="400" w:lineRule="exact"/>
        <w:ind w:firstLine="425"/>
        <w:textAlignment w:val="bottom"/>
      </w:pPr>
      <w:r>
        <w:rPr>
          <w:rFonts w:hint="eastAsia"/>
        </w:rPr>
        <w:t>由一批研究人员</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他们代表各种思想倾向、学术研究机构、大学、工会和私人团体</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制订的妇女部分概念性框架涵盖以下各方面：</w:t>
      </w:r>
    </w:p>
    <w:p w:rsidR="00000000" w:rsidRDefault="00000000">
      <w:pPr>
        <w:pStyle w:val="PlainText1"/>
        <w:autoSpaceDE w:val="0"/>
        <w:autoSpaceDN w:val="0"/>
        <w:spacing w:after="240" w:line="400" w:lineRule="exact"/>
        <w:ind w:left="840" w:hanging="415"/>
        <w:textAlignment w:val="bottom"/>
      </w:pPr>
      <w:r>
        <w:t>(a)</w:t>
      </w:r>
      <w:r>
        <w:tab/>
      </w:r>
      <w:r>
        <w:rPr>
          <w:rFonts w:hint="eastAsia"/>
        </w:rPr>
        <w:t>埃及妇女在各个领域的现况指标；</w:t>
      </w:r>
    </w:p>
    <w:p w:rsidR="00000000" w:rsidRDefault="00000000">
      <w:pPr>
        <w:pStyle w:val="PlainText1"/>
        <w:autoSpaceDE w:val="0"/>
        <w:autoSpaceDN w:val="0"/>
        <w:spacing w:after="240" w:line="400" w:lineRule="exact"/>
        <w:ind w:left="840" w:hanging="415"/>
        <w:textAlignment w:val="bottom"/>
      </w:pPr>
      <w:r>
        <w:t>(b)</w:t>
      </w:r>
      <w:r>
        <w:tab/>
      </w:r>
      <w:r>
        <w:rPr>
          <w:rFonts w:hint="eastAsia"/>
        </w:rPr>
        <w:t>根据目前状况确定提高妇女地位的目标；</w:t>
      </w:r>
    </w:p>
    <w:p w:rsidR="00000000" w:rsidRDefault="00000000">
      <w:pPr>
        <w:pStyle w:val="PlainText1"/>
        <w:autoSpaceDE w:val="0"/>
        <w:autoSpaceDN w:val="0"/>
        <w:spacing w:after="240" w:line="400" w:lineRule="exact"/>
        <w:ind w:left="840" w:hanging="415"/>
        <w:textAlignment w:val="bottom"/>
      </w:pPr>
      <w:r>
        <w:t>(c)</w:t>
      </w:r>
      <w:r>
        <w:tab/>
      </w:r>
      <w:r>
        <w:rPr>
          <w:rFonts w:hint="eastAsia"/>
        </w:rPr>
        <w:t>对计划可能采取的有助于实现这些目标的一整套政策提出建议；</w:t>
      </w:r>
    </w:p>
    <w:p w:rsidR="00000000" w:rsidRDefault="00000000">
      <w:pPr>
        <w:pStyle w:val="PlainText1"/>
        <w:autoSpaceDE w:val="0"/>
        <w:autoSpaceDN w:val="0"/>
        <w:spacing w:after="240" w:line="400" w:lineRule="exact"/>
        <w:ind w:left="840" w:hanging="415"/>
        <w:textAlignment w:val="bottom"/>
      </w:pPr>
      <w:r>
        <w:t>(d)</w:t>
      </w:r>
      <w:r>
        <w:tab/>
      </w:r>
      <w:r>
        <w:rPr>
          <w:rFonts w:hint="eastAsia"/>
        </w:rPr>
        <w:t>需要把重点放在需要特殊照顾的各类人员，即农村妇女和女童身上。</w:t>
      </w:r>
    </w:p>
    <w:p w:rsidR="00000000" w:rsidRDefault="00000000">
      <w:pPr>
        <w:pStyle w:val="PlainText1"/>
        <w:autoSpaceDE w:val="0"/>
        <w:autoSpaceDN w:val="0"/>
        <w:spacing w:after="240" w:line="400" w:lineRule="exact"/>
        <w:ind w:firstLine="425"/>
        <w:textAlignment w:val="bottom"/>
      </w:pPr>
      <w:r>
        <w:rPr>
          <w:rFonts w:hint="eastAsia"/>
        </w:rPr>
        <w:t>国家在其促进男女平等的努力中所取得的主要成就如下：</w:t>
      </w:r>
    </w:p>
    <w:p w:rsidR="00000000" w:rsidRDefault="00000000">
      <w:pPr>
        <w:pStyle w:val="PlainText1"/>
        <w:autoSpaceDE w:val="0"/>
        <w:autoSpaceDN w:val="0"/>
        <w:spacing w:after="240" w:line="400" w:lineRule="exact"/>
        <w:ind w:left="840" w:hanging="415"/>
        <w:textAlignment w:val="bottom"/>
      </w:pPr>
      <w:r>
        <w:t>1.</w:t>
      </w:r>
      <w:r>
        <w:tab/>
      </w:r>
      <w:r>
        <w:rPr>
          <w:rFonts w:hint="eastAsia"/>
        </w:rPr>
        <w:t>在经济发展的各个领域，尤其是工业生产领域，妇女参与的比例有所增加，这样做是为了帮助贫困妇女；</w:t>
      </w:r>
    </w:p>
    <w:p w:rsidR="00000000" w:rsidRDefault="00000000">
      <w:pPr>
        <w:pStyle w:val="PlainText1"/>
        <w:autoSpaceDE w:val="0"/>
        <w:autoSpaceDN w:val="0"/>
        <w:spacing w:after="240" w:line="400" w:lineRule="exact"/>
        <w:ind w:left="840" w:hanging="415"/>
        <w:textAlignment w:val="bottom"/>
      </w:pPr>
      <w:r>
        <w:t>2.</w:t>
      </w:r>
      <w:r>
        <w:tab/>
      </w:r>
      <w:r>
        <w:rPr>
          <w:rFonts w:hint="eastAsia"/>
        </w:rPr>
        <w:t>根据妇女的需要和劳动力市场的要求修改并通过了职业教育和培训方案；</w:t>
      </w:r>
    </w:p>
    <w:p w:rsidR="00000000" w:rsidRDefault="00000000">
      <w:pPr>
        <w:pStyle w:val="PlainText1"/>
        <w:autoSpaceDE w:val="0"/>
        <w:autoSpaceDN w:val="0"/>
        <w:spacing w:after="240" w:line="400" w:lineRule="exact"/>
        <w:ind w:left="840" w:hanging="415"/>
        <w:textAlignment w:val="bottom"/>
      </w:pPr>
      <w:r>
        <w:t>3.</w:t>
      </w:r>
      <w:r>
        <w:tab/>
      </w:r>
      <w:r>
        <w:rPr>
          <w:rFonts w:hint="eastAsia"/>
        </w:rPr>
        <w:t>支持作为家庭经济支柱的贫困妇女从事小型生产，为她们获得贷款、接受教育培训和提高生活水平提供便利；</w:t>
      </w:r>
    </w:p>
    <w:p w:rsidR="00000000" w:rsidRDefault="00000000">
      <w:pPr>
        <w:pStyle w:val="PlainText1"/>
        <w:autoSpaceDE w:val="0"/>
        <w:autoSpaceDN w:val="0"/>
        <w:spacing w:after="240" w:line="400" w:lineRule="exact"/>
        <w:ind w:left="840" w:hanging="415"/>
        <w:textAlignment w:val="bottom"/>
      </w:pPr>
      <w:r>
        <w:t>4.</w:t>
      </w:r>
      <w:r>
        <w:tab/>
      </w:r>
      <w:r>
        <w:rPr>
          <w:rFonts w:hint="eastAsia"/>
        </w:rPr>
        <w:t>鼓励和支持非政府团体，其主要目标包括提高妇女的社会经济地位。</w:t>
      </w:r>
    </w:p>
    <w:p w:rsidR="00000000" w:rsidRDefault="00000000">
      <w:pPr>
        <w:pStyle w:val="PlainText1"/>
        <w:autoSpaceDE w:val="0"/>
        <w:autoSpaceDN w:val="0"/>
        <w:spacing w:after="240" w:line="400" w:lineRule="exact"/>
        <w:ind w:firstLine="425"/>
        <w:textAlignment w:val="bottom"/>
      </w:pPr>
      <w:r>
        <w:rPr>
          <w:rFonts w:hint="eastAsia"/>
        </w:rPr>
        <w:t>由专门机构每两年举办一次的全国妇女会议定期评估那些行为，确定有关计划的成功程度，明确并设法消除有碍实现这些目标的障碍，并根据专门的研究人员编制的指标或当前妇女在生活中面临的问题重新确定那些目标的优先次序。</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3</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rFonts w:hint="eastAsia"/>
          <w:sz w:val="18"/>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000000" w:rsidRDefault="00000000">
      <w:pPr>
        <w:pStyle w:val="PlainText1"/>
        <w:autoSpaceDE w:val="0"/>
        <w:autoSpaceDN w:val="0"/>
        <w:spacing w:after="240" w:line="400" w:lineRule="exact"/>
        <w:ind w:firstLine="425"/>
        <w:textAlignment w:val="bottom"/>
      </w:pPr>
      <w:r>
        <w:rPr>
          <w:rFonts w:hint="eastAsia"/>
        </w:rPr>
        <w:t>妇女地位的持续提高和她们在与男子平等的基础上行使所有人权和基本自由无疑取决于是否存在某些促进这种发展的机制，并取决于这些机制是否了解其需要和要素以及是否有能力贯彻执行方案和处理问题。</w:t>
      </w:r>
    </w:p>
    <w:p w:rsidR="00000000" w:rsidRDefault="00000000">
      <w:pPr>
        <w:pStyle w:val="PlainText1"/>
        <w:autoSpaceDE w:val="0"/>
        <w:autoSpaceDN w:val="0"/>
        <w:spacing w:after="240" w:line="400" w:lineRule="exact"/>
        <w:ind w:firstLine="425"/>
        <w:textAlignment w:val="bottom"/>
      </w:pPr>
      <w:r>
        <w:rPr>
          <w:rFonts w:hint="eastAsia"/>
        </w:rPr>
        <w:t>根据既定的宪法原则并依照关于在所有领域提高妇女地位的现行国家政策以及委员会的一般建议</w:t>
      </w:r>
      <w:r>
        <w:t>(1988</w:t>
      </w:r>
      <w:r>
        <w:rPr>
          <w:rFonts w:hint="eastAsia"/>
        </w:rPr>
        <w:t>年第</w:t>
      </w:r>
      <w:r>
        <w:t>6</w:t>
      </w:r>
      <w:r>
        <w:rPr>
          <w:rFonts w:hint="eastAsia"/>
        </w:rPr>
        <w:t>号一般建议和</w:t>
      </w:r>
      <w:r>
        <w:t>1989</w:t>
      </w:r>
      <w:r>
        <w:rPr>
          <w:rFonts w:hint="eastAsia"/>
        </w:rPr>
        <w:t>年第</w:t>
      </w:r>
      <w:r>
        <w:t>9</w:t>
      </w:r>
      <w:r>
        <w:rPr>
          <w:rFonts w:hint="eastAsia"/>
        </w:rPr>
        <w:t>号一般建议</w:t>
      </w:r>
      <w:r>
        <w:t>)</w:t>
      </w:r>
      <w:r>
        <w:rPr>
          <w:rFonts w:hint="eastAsia"/>
        </w:rPr>
        <w:t>，埃及国设立了下述处理妇女问题的一些组织和机构。</w:t>
      </w:r>
    </w:p>
    <w:p w:rsidR="00000000" w:rsidRDefault="00000000">
      <w:pPr>
        <w:pStyle w:val="PlainText1"/>
        <w:autoSpaceDE w:val="0"/>
        <w:autoSpaceDN w:val="0"/>
        <w:spacing w:after="240" w:line="400" w:lineRule="exact"/>
        <w:ind w:left="840" w:hanging="415"/>
        <w:textAlignment w:val="bottom"/>
      </w:pPr>
      <w:r>
        <w:t>1.</w:t>
      </w:r>
      <w:r>
        <w:tab/>
        <w:t>1997</w:t>
      </w:r>
      <w:r>
        <w:rPr>
          <w:rFonts w:hint="eastAsia"/>
        </w:rPr>
        <w:t>年，遵照</w:t>
      </w:r>
      <w:r>
        <w:t>1975</w:t>
      </w:r>
      <w:r>
        <w:rPr>
          <w:rFonts w:hint="eastAsia"/>
        </w:rPr>
        <w:t>年在墨西哥城举行的国际妇女年世界会议的建议设立了社会事务部妇女司。该司负责拟订提高城市和农村妇女地位的必要政策和方案，监督当地有关妇女活动的新闻报道，搜集关于妇女问题及在所有领域提高妇女地位的资料，促使流行的看法发生积极的和根本的变化，参与这方面的国际合作以及研究关于妇女问题的国际和区域会议的各项建议。为了实现其目标，该司搞了一些地方性项目，包括一个关于农村女童子军的和妇女俱乐部的项目和一些提高农村妇女地位的项目，这些项目向妇女提供能使她们创收的技能并训练她们从事小型生产。该司还设立一个妇女问题文献中心。</w:t>
      </w:r>
    </w:p>
    <w:p w:rsidR="00000000" w:rsidRDefault="00000000">
      <w:pPr>
        <w:pStyle w:val="PlainText1"/>
        <w:autoSpaceDE w:val="0"/>
        <w:autoSpaceDN w:val="0"/>
        <w:spacing w:after="240" w:line="400" w:lineRule="exact"/>
        <w:ind w:left="840" w:hanging="415"/>
        <w:textAlignment w:val="bottom"/>
      </w:pPr>
      <w:r>
        <w:t>2.</w:t>
      </w:r>
      <w:r>
        <w:tab/>
      </w:r>
      <w:r>
        <w:rPr>
          <w:rFonts w:hint="eastAsia"/>
        </w:rPr>
        <w:t>卫生部还设立了一个妇幼保健司。该司关注的事项包括促进妇女健康、卫生教育和在怀孕、分娩和哺乳期间向妇女提供必要的医疗服务。</w:t>
      </w:r>
    </w:p>
    <w:p w:rsidR="00000000" w:rsidRDefault="00000000">
      <w:pPr>
        <w:pStyle w:val="PlainText1"/>
        <w:autoSpaceDE w:val="0"/>
        <w:autoSpaceDN w:val="0"/>
        <w:spacing w:after="240" w:line="400" w:lineRule="exact"/>
        <w:ind w:left="840" w:hanging="415"/>
        <w:textAlignment w:val="bottom"/>
      </w:pPr>
      <w:r>
        <w:t>3.</w:t>
      </w:r>
      <w:r>
        <w:tab/>
      </w:r>
      <w:r>
        <w:rPr>
          <w:rFonts w:hint="eastAsia"/>
        </w:rPr>
        <w:t>在国际组织和机构的合作下，农业部设立一个妇女农业活动政策和协调处。该处的活动包括传播农业信息、改良牲口、提供贷款和推动儿童营养方案，以提高农村社区的健康标准。</w:t>
      </w:r>
    </w:p>
    <w:p w:rsidR="00000000" w:rsidRDefault="00000000">
      <w:pPr>
        <w:pStyle w:val="PlainText1"/>
        <w:autoSpaceDE w:val="0"/>
        <w:autoSpaceDN w:val="0"/>
        <w:spacing w:after="240" w:line="400" w:lineRule="exact"/>
        <w:ind w:left="840" w:hanging="415"/>
        <w:textAlignment w:val="bottom"/>
      </w:pPr>
      <w:r>
        <w:t>4.</w:t>
      </w:r>
      <w:r>
        <w:tab/>
        <w:t>1978</w:t>
      </w:r>
      <w:r>
        <w:rPr>
          <w:rFonts w:hint="eastAsia"/>
        </w:rPr>
        <w:t>年成立了全国妇女理事会，它是全国性的规划和协调机构。该机构集合了所有有关部门、机构和非政府妇女组织的代表，负责监督提高妇女地位的国家方案和计划的执行情况，提出促进妇女参与生活所有领域的措施以及拟订和贯彻必要的方案。</w:t>
      </w:r>
    </w:p>
    <w:p w:rsidR="00000000" w:rsidRDefault="00000000">
      <w:pPr>
        <w:pStyle w:val="PlainText1"/>
        <w:autoSpaceDE w:val="0"/>
        <w:autoSpaceDN w:val="0"/>
        <w:spacing w:after="240" w:line="400" w:lineRule="exact"/>
        <w:ind w:firstLine="425"/>
        <w:textAlignment w:val="bottom"/>
      </w:pPr>
      <w:r>
        <w:rPr>
          <w:rFonts w:hint="eastAsia"/>
        </w:rPr>
        <w:t>遵照</w:t>
      </w:r>
      <w:r>
        <w:t>1994</w:t>
      </w:r>
      <w:r>
        <w:rPr>
          <w:rFonts w:hint="eastAsia"/>
        </w:rPr>
        <w:t>年</w:t>
      </w:r>
      <w:r>
        <w:t>2</w:t>
      </w:r>
      <w:r>
        <w:rPr>
          <w:rFonts w:hint="eastAsia"/>
        </w:rPr>
        <w:t>月总理的一项决定，该理事会进行了改组，以巩固和扩大其工作，并确认其全国性作用。</w:t>
      </w:r>
    </w:p>
    <w:p w:rsidR="00000000" w:rsidRDefault="00000000">
      <w:pPr>
        <w:pStyle w:val="PlainText1"/>
        <w:autoSpaceDE w:val="0"/>
        <w:autoSpaceDN w:val="0"/>
        <w:spacing w:after="240" w:line="400" w:lineRule="exact"/>
        <w:ind w:left="840" w:hanging="415"/>
        <w:textAlignment w:val="bottom"/>
      </w:pPr>
      <w:r>
        <w:t>5.</w:t>
      </w:r>
      <w:r>
        <w:tab/>
        <w:t>1987</w:t>
      </w:r>
      <w:r>
        <w:rPr>
          <w:rFonts w:hint="eastAsia"/>
        </w:rPr>
        <w:t>年中央公共动员和统计局设立了一个妇幼问题研究处，就有关问题进行研究。</w:t>
      </w:r>
    </w:p>
    <w:p w:rsidR="00000000" w:rsidRDefault="00000000">
      <w:pPr>
        <w:pStyle w:val="PlainText1"/>
        <w:autoSpaceDE w:val="0"/>
        <w:autoSpaceDN w:val="0"/>
        <w:spacing w:after="240" w:line="400" w:lineRule="exact"/>
        <w:ind w:left="840" w:hanging="415"/>
        <w:textAlignment w:val="bottom"/>
      </w:pPr>
      <w:r>
        <w:t>6.</w:t>
      </w:r>
      <w:r>
        <w:tab/>
        <w:t>1988</w:t>
      </w:r>
      <w:r>
        <w:rPr>
          <w:rFonts w:hint="eastAsia"/>
        </w:rPr>
        <w:t>年，为了能够更有效地充实关注妇幼问题的各部门，设立了全国妇幼理事会，由总理担任主席，成员来自有关部门。该理事会的职能包括审查有关妇幼的立法和拟订提高妇幼地位的必要计划，特别着重农村妇女。</w:t>
      </w:r>
    </w:p>
    <w:p w:rsidR="00000000" w:rsidRDefault="00000000">
      <w:pPr>
        <w:pStyle w:val="PlainText1"/>
        <w:autoSpaceDE w:val="0"/>
        <w:autoSpaceDN w:val="0"/>
        <w:spacing w:after="240" w:line="400" w:lineRule="exact"/>
        <w:ind w:left="840" w:hanging="415"/>
        <w:textAlignment w:val="bottom"/>
      </w:pPr>
      <w:r>
        <w:t>7.</w:t>
      </w:r>
      <w:r>
        <w:tab/>
        <w:t>1992</w:t>
      </w:r>
      <w:r>
        <w:rPr>
          <w:rFonts w:hint="eastAsia"/>
        </w:rPr>
        <w:t>年，外交部设立了一个人权和国际社会及人道主义事务司，其管辖范围包括国际妇女及其权利问题、联合国及其条约机构和各专门机构的活动，以及家庭和妇幼的社会问题等。</w:t>
      </w:r>
    </w:p>
    <w:p w:rsidR="00000000" w:rsidRDefault="00000000">
      <w:pPr>
        <w:pStyle w:val="PlainText1"/>
        <w:autoSpaceDE w:val="0"/>
        <w:autoSpaceDN w:val="0"/>
        <w:spacing w:after="240" w:line="400" w:lineRule="exact"/>
        <w:ind w:left="840" w:hanging="415"/>
        <w:textAlignment w:val="bottom"/>
      </w:pPr>
      <w:r>
        <w:t>8.</w:t>
      </w:r>
      <w:r>
        <w:tab/>
        <w:t>1993</w:t>
      </w:r>
      <w:r>
        <w:rPr>
          <w:rFonts w:hint="eastAsia"/>
        </w:rPr>
        <w:t>年设立了人口和家庭部，其有关提高妇女地位的职能包括计划生育项目、妇幼保健、公众宣传运动和健康教育。随后又建立了人口最高委员会，它是一个独立机构，对这些职能的履行负有特别的责任。</w:t>
      </w:r>
    </w:p>
    <w:p w:rsidR="00000000" w:rsidRDefault="00000000">
      <w:pPr>
        <w:pStyle w:val="PlainText1"/>
        <w:autoSpaceDE w:val="0"/>
        <w:autoSpaceDN w:val="0"/>
        <w:spacing w:after="240" w:line="400" w:lineRule="exact"/>
        <w:ind w:left="840" w:hanging="415"/>
        <w:textAlignment w:val="bottom"/>
      </w:pPr>
      <w:r>
        <w:t>9.</w:t>
      </w:r>
      <w:r>
        <w:tab/>
      </w:r>
      <w:r>
        <w:rPr>
          <w:rFonts w:hint="eastAsia"/>
        </w:rPr>
        <w:t>由于国家政策对许多从事不同领域妇女工作的组织加以鼓励，因此非政府部门取得了进展。目前这些组织超过</w:t>
      </w:r>
      <w:r>
        <w:t>420</w:t>
      </w:r>
      <w:r>
        <w:rPr>
          <w:rFonts w:hint="eastAsia"/>
        </w:rPr>
        <w:t>个、其中主要在开罗省和亚历山大省活动。参与各种的社会工作的组织，在</w:t>
      </w:r>
      <w:r>
        <w:t>1997</w:t>
      </w:r>
      <w:r>
        <w:rPr>
          <w:rFonts w:hint="eastAsia"/>
        </w:rPr>
        <w:t>年有</w:t>
      </w:r>
      <w:r>
        <w:t>14748</w:t>
      </w:r>
      <w:r>
        <w:rPr>
          <w:rFonts w:hint="eastAsia"/>
        </w:rPr>
        <w:t>个，它们也参与了大量有关妇女的活动。迄今，上面提到的所有机构自建立以来在其活动领域取得了显著成绩，详细情况将在《公约》有关条文的执行情况说明中一一列举。</w:t>
      </w:r>
    </w:p>
    <w:p w:rsidR="00000000" w:rsidRDefault="00000000">
      <w:pPr>
        <w:pStyle w:val="PlainText1"/>
        <w:autoSpaceDE w:val="0"/>
        <w:autoSpaceDN w:val="0"/>
        <w:spacing w:after="240" w:line="400" w:lineRule="exact"/>
        <w:ind w:left="840" w:hanging="415"/>
        <w:textAlignment w:val="bottom"/>
      </w:pPr>
      <w:r>
        <w:t>10.</w:t>
      </w:r>
      <w:r>
        <w:tab/>
      </w:r>
      <w:r>
        <w:rPr>
          <w:rFonts w:hint="eastAsia"/>
        </w:rPr>
        <w:t>这些致力于提高妇女地位的组织机构所取得的成绩在</w:t>
      </w:r>
      <w:r>
        <w:t>1994</w:t>
      </w:r>
      <w:r>
        <w:rPr>
          <w:rFonts w:hint="eastAsia"/>
        </w:rPr>
        <w:t>年</w:t>
      </w:r>
      <w:r>
        <w:t>6</w:t>
      </w:r>
      <w:r>
        <w:rPr>
          <w:rFonts w:hint="eastAsia"/>
        </w:rPr>
        <w:t>月达到了高峰。由共和国总统的妻子苏珊·穆巴拉克夫人担任主席的经过改组的全国妇女理事会召开了埃及第一届妇女问题会议。国家或地区各级所有从事妇女工作官员和非政府组织都参加了会议，并通过了第一个《埃及妇女宣言》。该《宣言》包括很多建议，有关的国家机构目前正在研究这些建议，以便今后为实施这些建议拟订必要的计划和方案。</w:t>
      </w:r>
      <w:r>
        <w:t>1996</w:t>
      </w:r>
      <w:r>
        <w:rPr>
          <w:rFonts w:hint="eastAsia"/>
        </w:rPr>
        <w:t>年召开了第二届埃及妇女问题全国会议，重点是讨论提高妇女地位的政策，</w:t>
      </w:r>
      <w:r>
        <w:t>1998</w:t>
      </w:r>
      <w:r>
        <w:rPr>
          <w:rFonts w:hint="eastAsia"/>
        </w:rPr>
        <w:t>年召开的第三届全国会议则着重讨论提高农村妇女地位问题。在起草本报告时，第四届全国会议正在筹备之中，定于</w:t>
      </w:r>
      <w:r>
        <w:t>2000</w:t>
      </w:r>
      <w:r>
        <w:rPr>
          <w:rFonts w:hint="eastAsia"/>
        </w:rPr>
        <w:t>年</w:t>
      </w:r>
      <w:r>
        <w:t>3</w:t>
      </w:r>
      <w:r>
        <w:rPr>
          <w:rFonts w:hint="eastAsia"/>
        </w:rPr>
        <w:t>月举行。</w:t>
      </w:r>
    </w:p>
    <w:p w:rsidR="00000000" w:rsidRDefault="00000000">
      <w:pPr>
        <w:pStyle w:val="PlainText1"/>
        <w:autoSpaceDE w:val="0"/>
        <w:autoSpaceDN w:val="0"/>
        <w:spacing w:after="240" w:line="400" w:lineRule="exact"/>
        <w:ind w:left="840" w:hanging="415"/>
        <w:textAlignment w:val="bottom"/>
      </w:pPr>
      <w:r>
        <w:t>11.</w:t>
      </w:r>
      <w:r>
        <w:tab/>
      </w:r>
      <w:r>
        <w:rPr>
          <w:rFonts w:hint="eastAsia"/>
        </w:rPr>
        <w:t>根据</w:t>
      </w:r>
      <w:r>
        <w:t>2000</w:t>
      </w:r>
      <w:r>
        <w:rPr>
          <w:rFonts w:hint="eastAsia"/>
        </w:rPr>
        <w:t>年</w:t>
      </w:r>
      <w:r>
        <w:t>2</w:t>
      </w:r>
      <w:r>
        <w:rPr>
          <w:rFonts w:hint="eastAsia"/>
        </w:rPr>
        <w:t>月</w:t>
      </w:r>
      <w:r>
        <w:t>8</w:t>
      </w:r>
      <w:r>
        <w:rPr>
          <w:rFonts w:hint="eastAsia"/>
        </w:rPr>
        <w:t>日第</w:t>
      </w:r>
      <w:r>
        <w:t>90</w:t>
      </w:r>
      <w:r>
        <w:rPr>
          <w:rFonts w:hint="eastAsia"/>
        </w:rPr>
        <w:t>号共和国令建立了全国妇女理事会，它取代了原先的全国妇女委员会。其职能如下：</w:t>
      </w:r>
    </w:p>
    <w:p w:rsidR="00000000" w:rsidRDefault="00000000">
      <w:pPr>
        <w:pStyle w:val="PlainText1"/>
        <w:autoSpaceDE w:val="0"/>
        <w:autoSpaceDN w:val="0"/>
        <w:spacing w:after="240" w:line="400" w:lineRule="exact"/>
        <w:ind w:left="1320" w:hanging="480"/>
        <w:textAlignment w:val="bottom"/>
      </w:pPr>
      <w:r>
        <w:t>(a)</w:t>
      </w:r>
      <w:r>
        <w:tab/>
      </w:r>
      <w:r>
        <w:rPr>
          <w:rFonts w:hint="eastAsia"/>
        </w:rPr>
        <w:t>在提高妇女地位、使妇女获得经济和社会权力并将她们的劳动纳入总体发展方案的范畴内，针对整个社会和立宪机制提出一般建议；</w:t>
      </w:r>
    </w:p>
    <w:p w:rsidR="00000000" w:rsidRDefault="00000000">
      <w:pPr>
        <w:pStyle w:val="PlainText1"/>
        <w:autoSpaceDE w:val="0"/>
        <w:autoSpaceDN w:val="0"/>
        <w:spacing w:after="240" w:line="400" w:lineRule="exact"/>
        <w:ind w:left="1320" w:hanging="480"/>
        <w:textAlignment w:val="bottom"/>
      </w:pPr>
      <w:r>
        <w:t>(b)</w:t>
      </w:r>
      <w:r>
        <w:tab/>
      </w:r>
      <w:r>
        <w:rPr>
          <w:rFonts w:hint="eastAsia"/>
        </w:rPr>
        <w:t>制订提高妇女地位和解决与此有关的问题的全国计划草案；</w:t>
      </w:r>
    </w:p>
    <w:p w:rsidR="00000000" w:rsidRDefault="00000000">
      <w:pPr>
        <w:pStyle w:val="PlainText1"/>
        <w:autoSpaceDE w:val="0"/>
        <w:autoSpaceDN w:val="0"/>
        <w:spacing w:after="240" w:line="400" w:lineRule="exact"/>
        <w:ind w:left="1320" w:hanging="480"/>
        <w:textAlignment w:val="bottom"/>
      </w:pPr>
      <w:r>
        <w:t>(c)</w:t>
      </w:r>
      <w:r>
        <w:tab/>
      </w:r>
      <w:r>
        <w:rPr>
          <w:rFonts w:hint="eastAsia"/>
        </w:rPr>
        <w:t>监督和评估有关妇女问题的总政策的执行情况，并向这方面的专门机构提出建议和意见；</w:t>
      </w:r>
    </w:p>
    <w:p w:rsidR="00000000" w:rsidRDefault="00000000">
      <w:pPr>
        <w:pStyle w:val="PlainText1"/>
        <w:autoSpaceDE w:val="0"/>
        <w:autoSpaceDN w:val="0"/>
        <w:spacing w:after="240" w:line="400" w:lineRule="exact"/>
        <w:ind w:left="1320" w:hanging="480"/>
        <w:textAlignment w:val="bottom"/>
      </w:pPr>
      <w:r>
        <w:t>(d)</w:t>
      </w:r>
      <w:r>
        <w:tab/>
      </w:r>
      <w:r>
        <w:rPr>
          <w:rFonts w:hint="eastAsia"/>
        </w:rPr>
        <w:t>在有关妇女问题的法律法令草案提交相关机构之前对草案发表自己的看法，并起草提高妇女地位所需的法律法令草案有关的建议；</w:t>
      </w:r>
    </w:p>
    <w:p w:rsidR="00000000" w:rsidRDefault="00000000">
      <w:pPr>
        <w:pStyle w:val="PlainText1"/>
        <w:autoSpaceDE w:val="0"/>
        <w:autoSpaceDN w:val="0"/>
        <w:spacing w:after="240" w:line="400" w:lineRule="exact"/>
        <w:ind w:left="1320" w:hanging="480"/>
        <w:textAlignment w:val="bottom"/>
      </w:pPr>
      <w:r>
        <w:t>(e)</w:t>
      </w:r>
      <w:r>
        <w:tab/>
      </w:r>
      <w:r>
        <w:rPr>
          <w:rFonts w:hint="eastAsia"/>
        </w:rPr>
        <w:t>对所有与妇女有关的协议提出自己的看法；</w:t>
      </w:r>
    </w:p>
    <w:p w:rsidR="00000000" w:rsidRDefault="00000000">
      <w:pPr>
        <w:pStyle w:val="PlainText1"/>
        <w:autoSpaceDE w:val="0"/>
        <w:autoSpaceDN w:val="0"/>
        <w:spacing w:after="240" w:line="400" w:lineRule="exact"/>
        <w:ind w:left="1320" w:hanging="480"/>
        <w:textAlignment w:val="bottom"/>
      </w:pPr>
      <w:r>
        <w:t>(f)</w:t>
      </w:r>
      <w:r>
        <w:tab/>
      </w:r>
      <w:r>
        <w:rPr>
          <w:rFonts w:hint="eastAsia"/>
        </w:rPr>
        <w:t>在国际事件和负责处理与妇女有关的问题的国际组织中代表妇女；</w:t>
      </w:r>
    </w:p>
    <w:p w:rsidR="00000000" w:rsidRDefault="00000000">
      <w:pPr>
        <w:pStyle w:val="PlainText1"/>
        <w:autoSpaceDE w:val="0"/>
        <w:autoSpaceDN w:val="0"/>
        <w:spacing w:after="240" w:line="400" w:lineRule="exact"/>
        <w:ind w:left="1320" w:hanging="480"/>
        <w:textAlignment w:val="bottom"/>
      </w:pPr>
      <w:r>
        <w:t>(g)</w:t>
      </w:r>
      <w:r>
        <w:tab/>
      </w:r>
      <w:r>
        <w:rPr>
          <w:rFonts w:hint="eastAsia"/>
        </w:rPr>
        <w:t>建立文献中心，负责收集有关妇女问题的信息、公开讲话、调查研究情况，并从事这一领域的调查研究工作；</w:t>
      </w:r>
    </w:p>
    <w:p w:rsidR="00000000" w:rsidRDefault="00000000">
      <w:pPr>
        <w:pStyle w:val="PlainText1"/>
        <w:autoSpaceDE w:val="0"/>
        <w:autoSpaceDN w:val="0"/>
        <w:spacing w:after="240" w:line="400" w:lineRule="exact"/>
        <w:ind w:left="1320" w:hanging="480"/>
        <w:textAlignment w:val="bottom"/>
      </w:pPr>
      <w:r>
        <w:t>(h)</w:t>
      </w:r>
      <w:r>
        <w:tab/>
      </w:r>
      <w:r>
        <w:rPr>
          <w:rFonts w:hint="eastAsia"/>
        </w:rPr>
        <w:t>召开讨论妇女专题的会议、大会和圆桌会议；</w:t>
      </w:r>
    </w:p>
    <w:p w:rsidR="00000000" w:rsidRDefault="00000000">
      <w:pPr>
        <w:pStyle w:val="PlainText1"/>
        <w:autoSpaceDE w:val="0"/>
        <w:autoSpaceDN w:val="0"/>
        <w:spacing w:after="240" w:line="400" w:lineRule="exact"/>
        <w:ind w:left="1320" w:hanging="480"/>
        <w:textAlignment w:val="bottom"/>
      </w:pPr>
      <w:r>
        <w:t>(i)</w:t>
      </w:r>
      <w:r>
        <w:tab/>
      </w:r>
      <w:r>
        <w:rPr>
          <w:rFonts w:hint="eastAsia"/>
        </w:rPr>
        <w:t>组织培训课，提高公众对妇女在社会中的作用以及她们的权利和义务的认识；</w:t>
      </w:r>
    </w:p>
    <w:p w:rsidR="00000000" w:rsidRDefault="00000000">
      <w:pPr>
        <w:pStyle w:val="PlainText1"/>
        <w:autoSpaceDE w:val="0"/>
        <w:autoSpaceDN w:val="0"/>
        <w:spacing w:after="240" w:line="400" w:lineRule="exact"/>
        <w:ind w:left="1320" w:hanging="480"/>
        <w:textAlignment w:val="bottom"/>
      </w:pPr>
      <w:r>
        <w:t>(j)</w:t>
      </w:r>
      <w:r>
        <w:tab/>
      </w:r>
      <w:r>
        <w:rPr>
          <w:rFonts w:hint="eastAsia"/>
        </w:rPr>
        <w:t>出版与理事会目标和职能有关的期刊和其他印刷品。</w:t>
      </w:r>
    </w:p>
    <w:p w:rsidR="00000000" w:rsidRDefault="00000000">
      <w:pPr>
        <w:pStyle w:val="PlainText1"/>
        <w:autoSpaceDE w:val="0"/>
        <w:autoSpaceDN w:val="0"/>
        <w:spacing w:after="240" w:line="400" w:lineRule="exact"/>
        <w:ind w:firstLine="425"/>
        <w:textAlignment w:val="bottom"/>
      </w:pPr>
      <w:r>
        <w:rPr>
          <w:rFonts w:hint="eastAsia"/>
        </w:rPr>
        <w:t>政府部门和非政府部门所取得的成就表明，该国高度重视提高妇女地位，逐步消除各种障碍和顽固不化的旧观念，并向妇女开放一切领域，使她们能够参与国内社会服务事业。</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4</w:t>
      </w:r>
      <w:r>
        <w:rPr>
          <w:rFonts w:hint="eastAsia"/>
          <w:u w:val="single"/>
        </w:rPr>
        <w:t>条</w:t>
      </w:r>
    </w:p>
    <w:p w:rsidR="00000000" w:rsidRDefault="00000000">
      <w:pPr>
        <w:pStyle w:val="PlainText1"/>
        <w:autoSpaceDE w:val="0"/>
        <w:autoSpaceDN w:val="0"/>
        <w:spacing w:after="240" w:line="340" w:lineRule="exact"/>
        <w:ind w:left="839" w:hanging="414"/>
        <w:textAlignment w:val="bottom"/>
        <w:rPr>
          <w:sz w:val="18"/>
        </w:rPr>
      </w:pPr>
      <w:r>
        <w:rPr>
          <w:sz w:val="18"/>
        </w:rPr>
        <w:t>1.</w:t>
      </w:r>
      <w:r>
        <w:rPr>
          <w:sz w:val="18"/>
        </w:rPr>
        <w:tab/>
      </w:r>
      <w:r>
        <w:rPr>
          <w:rFonts w:hint="eastAsia"/>
          <w:sz w:val="18"/>
        </w:rPr>
        <w:t>缔约各国为加速实现男女事实上的平等而采取的暂行特别措施，不得视为本公约所指的歧视，亦不得因此导致维持不平等或分别的标准；这些措施应在男女机会和待遇平等的目的达到之后，停止采用。</w:t>
      </w:r>
    </w:p>
    <w:p w:rsidR="00000000" w:rsidRDefault="00000000">
      <w:pPr>
        <w:pStyle w:val="PlainText1"/>
        <w:autoSpaceDE w:val="0"/>
        <w:autoSpaceDN w:val="0"/>
        <w:spacing w:after="240" w:line="340" w:lineRule="exact"/>
        <w:ind w:left="839" w:hanging="414"/>
        <w:textAlignment w:val="bottom"/>
        <w:rPr>
          <w:sz w:val="18"/>
        </w:rPr>
      </w:pPr>
      <w:r>
        <w:rPr>
          <w:sz w:val="18"/>
        </w:rPr>
        <w:t>2.</w:t>
      </w:r>
      <w:r>
        <w:rPr>
          <w:sz w:val="18"/>
        </w:rPr>
        <w:tab/>
      </w:r>
      <w:r>
        <w:rPr>
          <w:rFonts w:hint="eastAsia"/>
          <w:sz w:val="18"/>
        </w:rPr>
        <w:t>缔约各国为保护母性而采取的特别措施，包括本公约所列各项措施，不得视为歧视。</w:t>
      </w:r>
    </w:p>
    <w:p w:rsidR="00000000" w:rsidRDefault="00000000">
      <w:pPr>
        <w:pStyle w:val="PlainText1"/>
        <w:autoSpaceDE w:val="0"/>
        <w:autoSpaceDN w:val="0"/>
        <w:spacing w:after="240" w:line="400" w:lineRule="exact"/>
        <w:textAlignment w:val="bottom"/>
        <w:rPr>
          <w:u w:val="single"/>
        </w:rPr>
      </w:pPr>
      <w:r>
        <w:rPr>
          <w:rFonts w:hint="eastAsia"/>
        </w:rPr>
        <w:t>一、</w:t>
      </w:r>
      <w:r>
        <w:rPr>
          <w:rFonts w:hint="eastAsia"/>
          <w:u w:val="single"/>
        </w:rPr>
        <w:t>临时特别措施</w:t>
      </w:r>
    </w:p>
    <w:p w:rsidR="00000000" w:rsidRDefault="00000000">
      <w:pPr>
        <w:pStyle w:val="PlainText1"/>
        <w:autoSpaceDE w:val="0"/>
        <w:autoSpaceDN w:val="0"/>
        <w:spacing w:after="240" w:line="400" w:lineRule="exact"/>
        <w:ind w:firstLine="425"/>
        <w:textAlignment w:val="bottom"/>
      </w:pPr>
      <w:r>
        <w:rPr>
          <w:rFonts w:hint="eastAsia"/>
        </w:rPr>
        <w:t>可参阅埃及第三次定期报告，尤其是下述各方面内容。</w:t>
      </w:r>
    </w:p>
    <w:p w:rsidR="00000000" w:rsidRDefault="00000000">
      <w:pPr>
        <w:pStyle w:val="PlainText1"/>
        <w:autoSpaceDE w:val="0"/>
        <w:autoSpaceDN w:val="0"/>
        <w:spacing w:after="240" w:line="400" w:lineRule="exact"/>
        <w:textAlignment w:val="bottom"/>
        <w:rPr>
          <w:u w:val="single"/>
        </w:rPr>
      </w:pPr>
      <w:r>
        <w:rPr>
          <w:rFonts w:hint="eastAsia"/>
        </w:rPr>
        <w:t>二、</w:t>
      </w:r>
      <w:r>
        <w:rPr>
          <w:rFonts w:hint="eastAsia"/>
          <w:u w:val="single"/>
        </w:rPr>
        <w:t>旨在保护母性的措施</w:t>
      </w:r>
    </w:p>
    <w:p w:rsidR="00000000" w:rsidRDefault="00000000">
      <w:pPr>
        <w:pStyle w:val="PlainText1"/>
        <w:autoSpaceDE w:val="0"/>
        <w:autoSpaceDN w:val="0"/>
        <w:spacing w:after="240" w:line="400" w:lineRule="exact"/>
        <w:ind w:firstLine="425"/>
        <w:textAlignment w:val="bottom"/>
      </w:pPr>
      <w:r>
        <w:rPr>
          <w:rFonts w:hint="eastAsia"/>
        </w:rPr>
        <w:t>埃及制订了大量的法律和政府条例，以便于采取措施，确认和保护作为母亲的妇女。现介绍一些最主要的内容。</w:t>
      </w:r>
    </w:p>
    <w:p w:rsidR="00000000" w:rsidRDefault="00000000">
      <w:pPr>
        <w:pStyle w:val="PlainText1"/>
        <w:autoSpaceDE w:val="0"/>
        <w:autoSpaceDN w:val="0"/>
        <w:spacing w:after="240" w:line="400" w:lineRule="exact"/>
        <w:textAlignment w:val="bottom"/>
        <w:rPr>
          <w:u w:val="single"/>
        </w:rPr>
      </w:pPr>
      <w:r>
        <w:t xml:space="preserve">1.  </w:t>
      </w:r>
      <w:r>
        <w:rPr>
          <w:rFonts w:hint="eastAsia"/>
          <w:u w:val="single"/>
        </w:rPr>
        <w:t>国家对母亲的认可</w:t>
      </w:r>
    </w:p>
    <w:p w:rsidR="00000000" w:rsidRDefault="00000000">
      <w:pPr>
        <w:pStyle w:val="PlainText1"/>
        <w:autoSpaceDE w:val="0"/>
        <w:autoSpaceDN w:val="0"/>
        <w:spacing w:after="240" w:line="400" w:lineRule="exact"/>
        <w:ind w:firstLine="425"/>
        <w:textAlignment w:val="bottom"/>
      </w:pPr>
      <w:r>
        <w:t>1969</w:t>
      </w:r>
      <w:r>
        <w:rPr>
          <w:rFonts w:hint="eastAsia"/>
        </w:rPr>
        <w:t>年设立了纪念母亲节常设委员会，以便挑选省级和全国一级的模范母亲并向获选者颁发贵重的奖品。国家又赞助每年的官方母亲节纪念活动和颁发奖品。</w:t>
      </w:r>
    </w:p>
    <w:p w:rsidR="00000000" w:rsidRDefault="00000000">
      <w:pPr>
        <w:pStyle w:val="PlainText1"/>
        <w:autoSpaceDE w:val="0"/>
        <w:autoSpaceDN w:val="0"/>
        <w:spacing w:after="240" w:line="400" w:lineRule="exact"/>
        <w:textAlignment w:val="bottom"/>
        <w:rPr>
          <w:u w:val="single"/>
        </w:rPr>
      </w:pPr>
      <w:r>
        <w:br w:type="page"/>
        <w:t xml:space="preserve">2.  </w:t>
      </w:r>
      <w:r>
        <w:rPr>
          <w:rFonts w:hint="eastAsia"/>
          <w:u w:val="single"/>
        </w:rPr>
        <w:t>母性和劳工法</w:t>
      </w:r>
    </w:p>
    <w:p w:rsidR="00000000" w:rsidRDefault="00000000">
      <w:pPr>
        <w:pStyle w:val="PlainText1"/>
        <w:autoSpaceDE w:val="0"/>
        <w:autoSpaceDN w:val="0"/>
        <w:spacing w:after="240" w:line="400" w:lineRule="exact"/>
        <w:ind w:firstLine="425"/>
        <w:textAlignment w:val="bottom"/>
      </w:pPr>
      <w:r>
        <w:rPr>
          <w:rFonts w:hint="eastAsia"/>
        </w:rPr>
        <w:t>《宪法》第</w:t>
      </w:r>
      <w:r>
        <w:t>10</w:t>
      </w:r>
      <w:r>
        <w:rPr>
          <w:rFonts w:hint="eastAsia"/>
        </w:rPr>
        <w:t>和第</w:t>
      </w:r>
      <w:r>
        <w:t>11</w:t>
      </w:r>
      <w:r>
        <w:rPr>
          <w:rFonts w:hint="eastAsia"/>
        </w:rPr>
        <w:t>条阐明的原则是，国家应保障对母性的保护，并使妇女能够处理好家庭义务与工作责任的关系。根据这些原则，公共部门和私营部门就业法律规定了某些妇女权利。</w:t>
      </w:r>
      <w:r>
        <w:t>1996</w:t>
      </w:r>
      <w:r>
        <w:rPr>
          <w:rFonts w:hint="eastAsia"/>
        </w:rPr>
        <w:t>年的第</w:t>
      </w:r>
      <w:r>
        <w:t>12</w:t>
      </w:r>
      <w:r>
        <w:rPr>
          <w:rFonts w:hint="eastAsia"/>
        </w:rPr>
        <w:t>号《儿童法》具体阐明了有关妇女从事各种职业的条件的法律。如：</w:t>
      </w:r>
    </w:p>
    <w:p w:rsidR="00000000" w:rsidRDefault="00000000">
      <w:pPr>
        <w:pStyle w:val="PlainText1"/>
        <w:autoSpaceDE w:val="0"/>
        <w:autoSpaceDN w:val="0"/>
        <w:spacing w:after="240" w:line="400" w:lineRule="exact"/>
        <w:ind w:firstLine="425"/>
        <w:textAlignment w:val="bottom"/>
      </w:pPr>
      <w:r>
        <w:rPr>
          <w:rFonts w:hint="eastAsia"/>
        </w:rPr>
        <w:t>在职期间有权享受三次每次三个月的全薪产假</w:t>
      </w:r>
      <w:r>
        <w:t>(</w:t>
      </w:r>
      <w:r>
        <w:rPr>
          <w:rFonts w:hint="eastAsia"/>
        </w:rPr>
        <w:t>第</w:t>
      </w:r>
      <w:r>
        <w:t>2</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在分娩后的两年内有权享受每天两次每次一小时的全薪工间休息，以便为婴儿哺乳</w:t>
      </w:r>
      <w:r>
        <w:t>(</w:t>
      </w:r>
      <w:r>
        <w:rPr>
          <w:rFonts w:hint="eastAsia"/>
        </w:rPr>
        <w:t>第</w:t>
      </w:r>
      <w:r>
        <w:t>71</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在业期间，有权为抚养子女请三次为时两年的停薪假期</w:t>
      </w:r>
      <w:r>
        <w:t>(</w:t>
      </w:r>
      <w:r>
        <w:rPr>
          <w:rFonts w:hint="eastAsia"/>
        </w:rPr>
        <w:t>第</w:t>
      </w:r>
      <w:r>
        <w:t>72</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关于工作妇女的特权，</w:t>
      </w:r>
      <w:r>
        <w:t>2000</w:t>
      </w:r>
      <w:r>
        <w:rPr>
          <w:rFonts w:hint="eastAsia"/>
        </w:rPr>
        <w:t>年的第</w:t>
      </w:r>
      <w:r>
        <w:t>187</w:t>
      </w:r>
      <w:r>
        <w:rPr>
          <w:rFonts w:hint="eastAsia"/>
        </w:rPr>
        <w:t>号总理令规定，妇女如果个人有这方面意愿，可以申请允准其在正式工作天数内工作一半时间，同时保留缴纳一半税收和享受一半集体福利的权利，加班费归其同事；而且管理人员应同意她的要求。</w:t>
      </w:r>
    </w:p>
    <w:p w:rsidR="00000000" w:rsidRDefault="00000000">
      <w:pPr>
        <w:pStyle w:val="PlainText1"/>
        <w:autoSpaceDE w:val="0"/>
        <w:autoSpaceDN w:val="0"/>
        <w:spacing w:after="240" w:line="400" w:lineRule="exact"/>
        <w:ind w:firstLine="425"/>
        <w:textAlignment w:val="bottom"/>
      </w:pPr>
      <w:r>
        <w:t xml:space="preserve">3.  </w:t>
      </w:r>
      <w:r>
        <w:rPr>
          <w:rFonts w:hint="eastAsia"/>
          <w:u w:val="single"/>
        </w:rPr>
        <w:t>关于刑事诉讼和监狱的法律</w:t>
      </w:r>
      <w:r>
        <w:rPr>
          <w:rFonts w:hint="eastAsia"/>
        </w:rPr>
        <w:t>：</w:t>
      </w:r>
    </w:p>
    <w:p w:rsidR="00000000" w:rsidRDefault="00000000">
      <w:pPr>
        <w:pStyle w:val="PlainText1"/>
        <w:autoSpaceDE w:val="0"/>
        <w:autoSpaceDN w:val="0"/>
        <w:spacing w:after="240" w:line="400" w:lineRule="exact"/>
        <w:ind w:left="840" w:hanging="415"/>
        <w:textAlignment w:val="bottom"/>
      </w:pPr>
      <w:r>
        <w:t>(a)</w:t>
      </w:r>
      <w:r>
        <w:tab/>
      </w:r>
      <w:r>
        <w:rPr>
          <w:rFonts w:hint="eastAsia"/>
        </w:rPr>
        <w:t>可以将涉及监禁的处罚延迟到分娩之后两个月执行，在监禁期间明显怀孕的情况下，女监犯将受到例如保护性拘留的待遇</w:t>
      </w:r>
      <w:r>
        <w:t>(</w:t>
      </w:r>
      <w:r>
        <w:rPr>
          <w:rFonts w:hint="eastAsia"/>
        </w:rPr>
        <w:t>刑事诉讼法第</w:t>
      </w:r>
      <w:r>
        <w:t>485</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(b)</w:t>
      </w:r>
      <w:r>
        <w:tab/>
      </w:r>
      <w:r>
        <w:rPr>
          <w:rFonts w:hint="eastAsia"/>
        </w:rPr>
        <w:t>在夫妻双方被判刑并有幼儿的情况下，可以将妻子的监禁处罚推迟执行</w:t>
      </w:r>
      <w:r>
        <w:t>(</w:t>
      </w:r>
      <w:r>
        <w:rPr>
          <w:rFonts w:hint="eastAsia"/>
        </w:rPr>
        <w:t>刑事诉讼法第</w:t>
      </w:r>
      <w:r>
        <w:t>488</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(c)</w:t>
      </w:r>
      <w:r>
        <w:tab/>
      </w:r>
      <w:r>
        <w:rPr>
          <w:rFonts w:hint="eastAsia"/>
        </w:rPr>
        <w:t>规定怀孕的犯人应得到良好待遇，尤其是在营养、劳动和睡眠方面，并必须提供必要的保健以保证做到这一点</w:t>
      </w:r>
      <w:r>
        <w:t>(</w:t>
      </w:r>
      <w:r>
        <w:rPr>
          <w:rFonts w:hint="eastAsia"/>
        </w:rPr>
        <w:t>《监狱法》第</w:t>
      </w:r>
      <w:r>
        <w:t>19</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(d)</w:t>
      </w:r>
      <w:r>
        <w:tab/>
      </w:r>
      <w:r>
        <w:rPr>
          <w:rFonts w:hint="eastAsia"/>
        </w:rPr>
        <w:t>女犯人有权把小孩留在身边，直至小孩年满</w:t>
      </w:r>
      <w:r>
        <w:t>2</w:t>
      </w:r>
      <w:r>
        <w:rPr>
          <w:rFonts w:hint="eastAsia"/>
        </w:rPr>
        <w:t>岁</w:t>
      </w:r>
      <w:r>
        <w:t>(</w:t>
      </w:r>
      <w:r>
        <w:rPr>
          <w:rFonts w:hint="eastAsia"/>
        </w:rPr>
        <w:t>《监狱法》第</w:t>
      </w:r>
      <w:r>
        <w:t>20</w:t>
      </w:r>
      <w:r>
        <w:rPr>
          <w:rFonts w:hint="eastAsia"/>
        </w:rPr>
        <w:t>条</w:t>
      </w:r>
      <w:r>
        <w:t>)</w:t>
      </w:r>
      <w:r>
        <w:rPr>
          <w:rFonts w:hint="eastAsia"/>
        </w:rPr>
        <w:t>。</w:t>
      </w:r>
    </w:p>
    <w:p w:rsidR="00000000" w:rsidRDefault="00000000">
      <w:pPr>
        <w:pStyle w:val="PlainText1"/>
        <w:autoSpaceDE w:val="0"/>
        <w:autoSpaceDN w:val="0"/>
        <w:spacing w:after="240" w:line="400" w:lineRule="exact"/>
        <w:textAlignment w:val="bottom"/>
      </w:pPr>
      <w:r>
        <w:t xml:space="preserve">4.  </w:t>
      </w:r>
      <w:r>
        <w:rPr>
          <w:rFonts w:hint="eastAsia"/>
          <w:u w:val="single"/>
        </w:rPr>
        <w:t>关于保险和养恤金的法律</w:t>
      </w:r>
      <w:r>
        <w:rPr>
          <w:u w:val="single"/>
        </w:rPr>
        <w:t>(1975</w:t>
      </w:r>
      <w:r>
        <w:rPr>
          <w:rFonts w:hint="eastAsia"/>
          <w:u w:val="single"/>
        </w:rPr>
        <w:t>年第</w:t>
      </w:r>
      <w:r>
        <w:rPr>
          <w:u w:val="single"/>
        </w:rPr>
        <w:t>79</w:t>
      </w:r>
      <w:r>
        <w:rPr>
          <w:rFonts w:hint="eastAsia"/>
          <w:u w:val="single"/>
        </w:rPr>
        <w:t>号法令</w:t>
      </w:r>
      <w:r>
        <w:rPr>
          <w:u w:val="single"/>
        </w:rPr>
        <w:t>)</w:t>
      </w:r>
    </w:p>
    <w:p w:rsidR="00000000" w:rsidRDefault="00000000">
      <w:pPr>
        <w:pStyle w:val="PlainText1"/>
        <w:autoSpaceDE w:val="0"/>
        <w:autoSpaceDN w:val="0"/>
        <w:spacing w:after="240" w:line="400" w:lineRule="exact"/>
        <w:ind w:firstLine="425"/>
        <w:textAlignment w:val="bottom"/>
      </w:pPr>
      <w:r>
        <w:rPr>
          <w:rFonts w:hint="eastAsia"/>
        </w:rPr>
        <w:t>法律规定寡妇有权领取其亡夫的养恤金或在未经她同意而离婚的情况下从其前夫那里领取补贴。在后一种情况下，只要她没有再婚，在一段时期内婚姻应被视为继续存在，如果她再次离婚，补贴则告恢复。</w:t>
      </w:r>
    </w:p>
    <w:p w:rsidR="00000000" w:rsidRDefault="00000000">
      <w:pPr>
        <w:pStyle w:val="PlainText1"/>
        <w:autoSpaceDE w:val="0"/>
        <w:autoSpaceDN w:val="0"/>
        <w:spacing w:after="240" w:line="400" w:lineRule="exact"/>
        <w:textAlignment w:val="bottom"/>
        <w:rPr>
          <w:u w:val="single"/>
        </w:rPr>
      </w:pPr>
      <w:r>
        <w:br w:type="page"/>
        <w:t xml:space="preserve">5.  </w:t>
      </w:r>
      <w:r>
        <w:rPr>
          <w:rFonts w:hint="eastAsia"/>
          <w:u w:val="single"/>
        </w:rPr>
        <w:t>保健</w:t>
      </w:r>
    </w:p>
    <w:p w:rsidR="00000000" w:rsidRDefault="00000000">
      <w:pPr>
        <w:pStyle w:val="PlainText1"/>
        <w:autoSpaceDE w:val="0"/>
        <w:autoSpaceDN w:val="0"/>
        <w:spacing w:after="240" w:line="400" w:lineRule="exact"/>
        <w:ind w:firstLine="425"/>
        <w:textAlignment w:val="bottom"/>
      </w:pPr>
      <w:r>
        <w:rPr>
          <w:rFonts w:hint="eastAsia"/>
        </w:rPr>
        <w:t>妇女一旦怀孕，有权享有卫生部保健中心和办事处网络以及分布在全国各地的非政府组织所提供的全面保健。将向孕妇和孩子提供所需的免疫接种以及必需的保健、卫生教育和计划生育服务。</w:t>
      </w:r>
      <w:r>
        <w:t>1998</w:t>
      </w:r>
      <w:r>
        <w:rPr>
          <w:rFonts w:hint="eastAsia"/>
        </w:rPr>
        <w:t>年，大约向</w:t>
      </w:r>
      <w:r>
        <w:t>98%</w:t>
      </w:r>
      <w:r>
        <w:rPr>
          <w:rFonts w:hint="eastAsia"/>
        </w:rPr>
        <w:t>的人提供了这些服务。通过健康促进计划和方案，埃及政府在该领域取得了重大进展并参与了媒体宣传运动。根据</w:t>
      </w:r>
      <w:r>
        <w:t>1997</w:t>
      </w:r>
      <w:r>
        <w:rPr>
          <w:rFonts w:hint="eastAsia"/>
        </w:rPr>
        <w:t>年和</w:t>
      </w:r>
      <w:r>
        <w:t>1998</w:t>
      </w:r>
      <w:r>
        <w:rPr>
          <w:rFonts w:hint="eastAsia"/>
        </w:rPr>
        <w:t>年的人口健康调查，取得进展的主要指数如下</w:t>
      </w:r>
      <w:r>
        <w:rPr>
          <w:rStyle w:val="FootnoteReference"/>
        </w:rPr>
        <w:footnoteReference w:customMarkFollows="1" w:id="2"/>
        <w:t>1</w:t>
      </w:r>
      <w:r>
        <w:rPr>
          <w:rFonts w:hint="eastAsia"/>
        </w:rPr>
        <w:t>：</w:t>
      </w:r>
    </w:p>
    <w:p w:rsidR="00000000" w:rsidRDefault="00000000">
      <w:pPr>
        <w:pStyle w:val="PlainText1"/>
        <w:autoSpaceDE w:val="0"/>
        <w:autoSpaceDN w:val="0"/>
        <w:spacing w:after="240" w:line="400" w:lineRule="exact"/>
        <w:ind w:left="840" w:hanging="415"/>
        <w:textAlignment w:val="bottom"/>
      </w:pPr>
      <w:r>
        <w:t>(a)</w:t>
      </w:r>
      <w:r>
        <w:tab/>
      </w:r>
      <w:r>
        <w:rPr>
          <w:rFonts w:hint="eastAsia"/>
        </w:rPr>
        <w:t>生育率从</w:t>
      </w:r>
      <w:r>
        <w:t>1980</w:t>
      </w:r>
      <w:r>
        <w:rPr>
          <w:rFonts w:hint="eastAsia"/>
        </w:rPr>
        <w:t>年的</w:t>
      </w:r>
      <w:r>
        <w:t>5.28%</w:t>
      </w:r>
      <w:r>
        <w:rPr>
          <w:rFonts w:hint="eastAsia"/>
        </w:rPr>
        <w:t>降至</w:t>
      </w:r>
      <w:r>
        <w:t>1998</w:t>
      </w:r>
      <w:r>
        <w:rPr>
          <w:rFonts w:hint="eastAsia"/>
        </w:rPr>
        <w:t>年</w:t>
      </w:r>
      <w:r>
        <w:t>3.40%</w:t>
      </w:r>
      <w:r>
        <w:rPr>
          <w:rFonts w:hint="eastAsia"/>
        </w:rPr>
        <w:t>，避孕妇女百分比从</w:t>
      </w:r>
      <w:r>
        <w:t>1980</w:t>
      </w:r>
      <w:r>
        <w:rPr>
          <w:rFonts w:hint="eastAsia"/>
        </w:rPr>
        <w:t>年的</w:t>
      </w:r>
      <w:r>
        <w:t>24.2%</w:t>
      </w:r>
      <w:r>
        <w:rPr>
          <w:rFonts w:hint="eastAsia"/>
        </w:rPr>
        <w:t>增至</w:t>
      </w:r>
      <w:r>
        <w:t>1998</w:t>
      </w:r>
      <w:r>
        <w:rPr>
          <w:rFonts w:hint="eastAsia"/>
        </w:rPr>
        <w:t>年</w:t>
      </w:r>
      <w:r>
        <w:t>51.8%</w:t>
      </w:r>
      <w:r>
        <w:rPr>
          <w:rFonts w:hint="eastAsia"/>
        </w:rPr>
        <w:t>；</w:t>
      </w:r>
    </w:p>
    <w:p w:rsidR="00000000" w:rsidRDefault="00000000">
      <w:pPr>
        <w:pStyle w:val="PlainText1"/>
        <w:autoSpaceDE w:val="0"/>
        <w:autoSpaceDN w:val="0"/>
        <w:spacing w:after="240" w:line="400" w:lineRule="exact"/>
        <w:ind w:left="840" w:hanging="415"/>
        <w:textAlignment w:val="bottom"/>
      </w:pPr>
      <w:r>
        <w:t>(b)</w:t>
      </w:r>
      <w:r>
        <w:tab/>
      </w:r>
      <w:r>
        <w:rPr>
          <w:rFonts w:hint="eastAsia"/>
        </w:rPr>
        <w:t>母亲出生时的预期寿命率上升</w:t>
      </w:r>
      <w:r>
        <w:t>128.8%</w:t>
      </w:r>
      <w:r>
        <w:rPr>
          <w:rFonts w:hint="eastAsia"/>
        </w:rPr>
        <w:t>，从</w:t>
      </w:r>
      <w:r>
        <w:t>1980</w:t>
      </w:r>
      <w:r>
        <w:rPr>
          <w:rFonts w:hint="eastAsia"/>
        </w:rPr>
        <w:t>年的</w:t>
      </w:r>
      <w:r>
        <w:t>52</w:t>
      </w:r>
      <w:r>
        <w:rPr>
          <w:rFonts w:hint="eastAsia"/>
        </w:rPr>
        <w:t>岁增至</w:t>
      </w:r>
      <w:r>
        <w:t>1998</w:t>
      </w:r>
      <w:r>
        <w:rPr>
          <w:rFonts w:hint="eastAsia"/>
        </w:rPr>
        <w:t>年的</w:t>
      </w:r>
      <w:r>
        <w:t>66.4</w:t>
      </w:r>
      <w:r>
        <w:rPr>
          <w:rFonts w:hint="eastAsia"/>
        </w:rPr>
        <w:t>岁；</w:t>
      </w:r>
    </w:p>
    <w:p w:rsidR="00000000" w:rsidRDefault="00000000">
      <w:pPr>
        <w:pStyle w:val="PlainText1"/>
        <w:autoSpaceDE w:val="0"/>
        <w:autoSpaceDN w:val="0"/>
        <w:spacing w:after="240" w:line="400" w:lineRule="exact"/>
        <w:ind w:left="840" w:hanging="415"/>
        <w:textAlignment w:val="bottom"/>
      </w:pPr>
      <w:r>
        <w:t>(c)</w:t>
      </w:r>
      <w:r>
        <w:tab/>
        <w:t>1998</w:t>
      </w:r>
      <w:r>
        <w:rPr>
          <w:rFonts w:hint="eastAsia"/>
        </w:rPr>
        <w:t>年，接受免疫接种的孕妇百分比增至</w:t>
      </w:r>
      <w:r>
        <w:t>70.1%</w:t>
      </w:r>
      <w:r>
        <w:rPr>
          <w:rFonts w:hint="eastAsia"/>
        </w:rPr>
        <w:t>，比</w:t>
      </w:r>
      <w:r>
        <w:t>1988</w:t>
      </w:r>
      <w:r>
        <w:rPr>
          <w:rFonts w:hint="eastAsia"/>
        </w:rPr>
        <w:t>年增加了</w:t>
      </w:r>
      <w:r>
        <w:t>5</w:t>
      </w:r>
      <w:r>
        <w:rPr>
          <w:rFonts w:hint="eastAsia"/>
        </w:rPr>
        <w:t>倍；</w:t>
      </w:r>
    </w:p>
    <w:p w:rsidR="00000000" w:rsidRDefault="00000000">
      <w:pPr>
        <w:pStyle w:val="PlainText1"/>
        <w:autoSpaceDE w:val="0"/>
        <w:autoSpaceDN w:val="0"/>
        <w:spacing w:after="240" w:line="400" w:lineRule="exact"/>
        <w:ind w:left="840" w:hanging="415"/>
        <w:textAlignment w:val="bottom"/>
      </w:pPr>
      <w:r>
        <w:t>(d)</w:t>
      </w:r>
      <w:r>
        <w:tab/>
      </w:r>
      <w:r>
        <w:rPr>
          <w:rFonts w:hint="eastAsia"/>
        </w:rPr>
        <w:t>免疫接种的儿童百分比从</w:t>
      </w:r>
      <w:r>
        <w:t>1985</w:t>
      </w:r>
      <w:r>
        <w:rPr>
          <w:rFonts w:hint="eastAsia"/>
        </w:rPr>
        <w:t>年的</w:t>
      </w:r>
      <w:r>
        <w:t>68%</w:t>
      </w:r>
      <w:r>
        <w:rPr>
          <w:rFonts w:hint="eastAsia"/>
        </w:rPr>
        <w:t>增至</w:t>
      </w:r>
      <w:r>
        <w:t>1998</w:t>
      </w:r>
      <w:r>
        <w:rPr>
          <w:rFonts w:hint="eastAsia"/>
        </w:rPr>
        <w:t>年的</w:t>
      </w:r>
      <w:r>
        <w:t>84.3%</w:t>
      </w:r>
      <w:r>
        <w:rPr>
          <w:rFonts w:hint="eastAsia"/>
        </w:rPr>
        <w:t>；</w:t>
      </w:r>
    </w:p>
    <w:p w:rsidR="00000000" w:rsidRDefault="00000000">
      <w:pPr>
        <w:pStyle w:val="PlainText1"/>
        <w:autoSpaceDE w:val="0"/>
        <w:autoSpaceDN w:val="0"/>
        <w:spacing w:after="240" w:line="400" w:lineRule="exact"/>
        <w:ind w:left="840" w:hanging="415"/>
        <w:textAlignment w:val="bottom"/>
      </w:pPr>
      <w:r>
        <w:t>(e)</w:t>
      </w:r>
      <w:r>
        <w:tab/>
      </w:r>
      <w:r>
        <w:rPr>
          <w:rFonts w:hint="eastAsia"/>
        </w:rPr>
        <w:t>产妇死亡率从</w:t>
      </w:r>
      <w:r>
        <w:t>1986</w:t>
      </w:r>
      <w:r>
        <w:rPr>
          <w:rFonts w:hint="eastAsia"/>
        </w:rPr>
        <w:t>年的每</w:t>
      </w:r>
      <w:r>
        <w:t>10</w:t>
      </w:r>
      <w:r>
        <w:rPr>
          <w:rFonts w:hint="eastAsia"/>
        </w:rPr>
        <w:t>万</w:t>
      </w:r>
      <w:r>
        <w:t>320</w:t>
      </w:r>
      <w:r>
        <w:rPr>
          <w:rFonts w:hint="eastAsia"/>
        </w:rPr>
        <w:t>人降至</w:t>
      </w:r>
      <w:r>
        <w:t>1993</w:t>
      </w:r>
      <w:r>
        <w:rPr>
          <w:rFonts w:hint="eastAsia"/>
        </w:rPr>
        <w:t>年每</w:t>
      </w:r>
      <w:r>
        <w:t>10</w:t>
      </w:r>
      <w:r>
        <w:rPr>
          <w:rFonts w:hint="eastAsia"/>
        </w:rPr>
        <w:t>万</w:t>
      </w:r>
      <w:r>
        <w:t>174</w:t>
      </w:r>
      <w:r>
        <w:rPr>
          <w:rFonts w:hint="eastAsia"/>
        </w:rPr>
        <w:t>人；</w:t>
      </w:r>
    </w:p>
    <w:p w:rsidR="00000000" w:rsidRDefault="00000000">
      <w:pPr>
        <w:pStyle w:val="PlainText1"/>
        <w:autoSpaceDE w:val="0"/>
        <w:autoSpaceDN w:val="0"/>
        <w:spacing w:after="240" w:line="400" w:lineRule="exact"/>
        <w:ind w:left="840" w:hanging="415"/>
        <w:textAlignment w:val="bottom"/>
      </w:pPr>
      <w:r>
        <w:t>(f)</w:t>
      </w:r>
      <w:r>
        <w:tab/>
      </w:r>
      <w:r>
        <w:rPr>
          <w:rFonts w:hint="eastAsia"/>
        </w:rPr>
        <w:t>患有贫血的孕妇百分比从</w:t>
      </w:r>
      <w:r>
        <w:t>1986</w:t>
      </w:r>
      <w:r>
        <w:rPr>
          <w:rFonts w:hint="eastAsia"/>
        </w:rPr>
        <w:t>年的</w:t>
      </w:r>
      <w:r>
        <w:t>20%</w:t>
      </w:r>
      <w:r>
        <w:rPr>
          <w:rFonts w:hint="eastAsia"/>
        </w:rPr>
        <w:t>降至</w:t>
      </w:r>
      <w:r>
        <w:t>1991</w:t>
      </w:r>
      <w:r>
        <w:rPr>
          <w:rFonts w:hint="eastAsia"/>
        </w:rPr>
        <w:t>年的</w:t>
      </w:r>
      <w:r>
        <w:t>16%</w:t>
      </w:r>
      <w:r>
        <w:rPr>
          <w:rFonts w:hint="eastAsia"/>
        </w:rPr>
        <w:t>。</w:t>
      </w:r>
    </w:p>
    <w:p w:rsidR="00000000" w:rsidRDefault="00000000">
      <w:pPr>
        <w:pStyle w:val="PlainText1"/>
        <w:autoSpaceDE w:val="0"/>
        <w:autoSpaceDN w:val="0"/>
        <w:spacing w:after="240" w:line="400" w:lineRule="exact"/>
        <w:ind w:firstLine="425"/>
        <w:textAlignment w:val="bottom"/>
      </w:pPr>
      <w:r>
        <w:t>1994</w:t>
      </w:r>
      <w:r>
        <w:rPr>
          <w:rFonts w:hint="eastAsia"/>
        </w:rPr>
        <w:t>年</w:t>
      </w:r>
      <w:r>
        <w:t>3</w:t>
      </w:r>
      <w:r>
        <w:rPr>
          <w:rFonts w:hint="eastAsia"/>
        </w:rPr>
        <w:t>月举行的“全国对话”会议和</w:t>
      </w:r>
      <w:r>
        <w:t>1994</w:t>
      </w:r>
      <w:r>
        <w:rPr>
          <w:rFonts w:hint="eastAsia"/>
        </w:rPr>
        <w:t>年</w:t>
      </w:r>
      <w:r>
        <w:t>6</w:t>
      </w:r>
      <w:r>
        <w:rPr>
          <w:rFonts w:hint="eastAsia"/>
        </w:rPr>
        <w:t>月举行的第一届全国妇女问题会议在这方面提出了一些建议，国家有关机构正在仔细研究这些建议和寻求执行这些建议的方法与途径。</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5</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rFonts w:hint="eastAsia"/>
          <w:sz w:val="18"/>
        </w:rPr>
        <w:t>缔约各国应采取一切适当措施：</w:t>
      </w:r>
    </w:p>
    <w:p w:rsidR="00000000" w:rsidRDefault="00000000">
      <w:pPr>
        <w:pStyle w:val="PlainText1"/>
        <w:autoSpaceDE w:val="0"/>
        <w:autoSpaceDN w:val="0"/>
        <w:spacing w:after="240" w:line="340" w:lineRule="exact"/>
        <w:ind w:left="960" w:hanging="415"/>
        <w:textAlignment w:val="bottom"/>
        <w:rPr>
          <w:sz w:val="18"/>
        </w:rPr>
      </w:pPr>
      <w:r>
        <w:rPr>
          <w:sz w:val="18"/>
        </w:rPr>
        <w:t>(a)</w:t>
      </w:r>
      <w:r>
        <w:rPr>
          <w:sz w:val="18"/>
        </w:rPr>
        <w:tab/>
      </w:r>
      <w:r>
        <w:rPr>
          <w:rFonts w:hint="eastAsia"/>
          <w:sz w:val="18"/>
        </w:rPr>
        <w:t>改变男女的社会和文化行为模式，以消除基于性别而分尊卑观念或基于男女定型任务的偏见、习俗和一切其他作法；</w:t>
      </w:r>
    </w:p>
    <w:p w:rsidR="00000000" w:rsidRDefault="00000000">
      <w:pPr>
        <w:pStyle w:val="PlainText1"/>
        <w:autoSpaceDE w:val="0"/>
        <w:autoSpaceDN w:val="0"/>
        <w:spacing w:after="240" w:line="340" w:lineRule="exact"/>
        <w:ind w:left="960" w:hanging="415"/>
        <w:textAlignment w:val="bottom"/>
        <w:rPr>
          <w:sz w:val="18"/>
        </w:rPr>
      </w:pPr>
      <w:r>
        <w:rPr>
          <w:sz w:val="18"/>
        </w:rPr>
        <w:t>(b)</w:t>
      </w:r>
      <w:r>
        <w:rPr>
          <w:sz w:val="18"/>
        </w:rPr>
        <w:tab/>
      </w:r>
      <w:r>
        <w:rPr>
          <w:rFonts w:hint="eastAsia"/>
          <w:sz w:val="18"/>
        </w:rPr>
        <w:t>保证家庭教育应包括正确了解母性的社会功能和确认教养子女是父母的共同责任，但了解到在任何情况下应首先考虑子女的利益。</w:t>
      </w:r>
    </w:p>
    <w:p w:rsidR="00000000" w:rsidRDefault="00000000">
      <w:pPr>
        <w:pStyle w:val="PlainText1"/>
        <w:autoSpaceDE w:val="0"/>
        <w:autoSpaceDN w:val="0"/>
        <w:spacing w:after="240" w:line="400" w:lineRule="exact"/>
        <w:ind w:firstLine="425"/>
        <w:textAlignment w:val="bottom"/>
      </w:pPr>
      <w:r>
        <w:rPr>
          <w:rFonts w:hint="eastAsia"/>
        </w:rPr>
        <w:t>一些习俗和做法所形成的社会和文化模式妨碍提高妇女地位和加强她们在社会中的作用。对此，政府在政策中主要采取了以下两种方针：</w:t>
      </w:r>
    </w:p>
    <w:p w:rsidR="00000000" w:rsidRDefault="00000000">
      <w:pPr>
        <w:pStyle w:val="PlainText1"/>
        <w:autoSpaceDE w:val="0"/>
        <w:autoSpaceDN w:val="0"/>
        <w:spacing w:after="240" w:line="400" w:lineRule="exact"/>
        <w:ind w:left="840" w:hanging="415"/>
        <w:textAlignment w:val="bottom"/>
      </w:pPr>
      <w:r>
        <w:t>(a)</w:t>
      </w:r>
      <w:r>
        <w:tab/>
      </w:r>
      <w:r>
        <w:rPr>
          <w:rFonts w:hint="eastAsia"/>
        </w:rPr>
        <w:t>开展教育和提高公众认识活动；</w:t>
      </w:r>
    </w:p>
    <w:p w:rsidR="00000000" w:rsidRDefault="00000000">
      <w:pPr>
        <w:pStyle w:val="PlainText1"/>
        <w:autoSpaceDE w:val="0"/>
        <w:autoSpaceDN w:val="0"/>
        <w:spacing w:after="240" w:line="400" w:lineRule="exact"/>
        <w:ind w:left="840" w:hanging="415"/>
        <w:textAlignment w:val="bottom"/>
      </w:pPr>
      <w:r>
        <w:t>(b)</w:t>
      </w:r>
      <w:r>
        <w:tab/>
      </w:r>
      <w:r>
        <w:rPr>
          <w:rFonts w:hint="eastAsia"/>
        </w:rPr>
        <w:t>促进农村地区的发展。</w:t>
      </w:r>
    </w:p>
    <w:p w:rsidR="00000000" w:rsidRDefault="00000000">
      <w:pPr>
        <w:pStyle w:val="PlainText1"/>
        <w:autoSpaceDE w:val="0"/>
        <w:autoSpaceDN w:val="0"/>
        <w:spacing w:after="240" w:line="400" w:lineRule="exact"/>
        <w:ind w:firstLine="425"/>
        <w:textAlignment w:val="bottom"/>
      </w:pPr>
      <w:r>
        <w:rPr>
          <w:rFonts w:hint="eastAsia"/>
        </w:rPr>
        <w:t>国家在这个领域中的努力取得了显著成就。到</w:t>
      </w:r>
      <w:r>
        <w:t>1996</w:t>
      </w:r>
      <w:r>
        <w:rPr>
          <w:rFonts w:hint="eastAsia"/>
        </w:rPr>
        <w:t>年，女性文盲已从</w:t>
      </w:r>
      <w:r>
        <w:t>1986</w:t>
      </w:r>
      <w:r>
        <w:rPr>
          <w:rFonts w:hint="eastAsia"/>
        </w:rPr>
        <w:t>年的</w:t>
      </w:r>
      <w:r>
        <w:t>62%</w:t>
      </w:r>
      <w:r>
        <w:rPr>
          <w:rFonts w:hint="eastAsia"/>
        </w:rPr>
        <w:t>降至</w:t>
      </w:r>
      <w:r>
        <w:t>51%</w:t>
      </w:r>
      <w:r>
        <w:rPr>
          <w:rFonts w:hint="eastAsia"/>
        </w:rPr>
        <w:t>；初等教育女性入学率从</w:t>
      </w:r>
      <w:r>
        <w:t>1992</w:t>
      </w:r>
      <w:r>
        <w:rPr>
          <w:rFonts w:hint="eastAsia"/>
        </w:rPr>
        <w:t>年的</w:t>
      </w:r>
      <w:r>
        <w:t>91.41%</w:t>
      </w:r>
      <w:r>
        <w:rPr>
          <w:rFonts w:hint="eastAsia"/>
        </w:rPr>
        <w:t>增至</w:t>
      </w:r>
      <w:r>
        <w:t>1998</w:t>
      </w:r>
      <w:r>
        <w:rPr>
          <w:rFonts w:hint="eastAsia"/>
        </w:rPr>
        <w:t>年的</w:t>
      </w:r>
      <w:r>
        <w:t>97.64%</w:t>
      </w:r>
      <w:r>
        <w:rPr>
          <w:rFonts w:hint="eastAsia"/>
        </w:rPr>
        <w:t>；在各级入学者中，女性入学百分比已有增长，在小学占</w:t>
      </w:r>
      <w:r>
        <w:t>46.7%</w:t>
      </w:r>
      <w:r>
        <w:rPr>
          <w:rFonts w:hint="eastAsia"/>
        </w:rPr>
        <w:t>，预科学校占</w:t>
      </w:r>
      <w:r>
        <w:t>46.7%</w:t>
      </w:r>
      <w:r>
        <w:rPr>
          <w:rFonts w:hint="eastAsia"/>
        </w:rPr>
        <w:t>，中学占</w:t>
      </w:r>
      <w:r>
        <w:t>49.7%</w:t>
      </w:r>
      <w:r>
        <w:rPr>
          <w:rFonts w:hint="eastAsia"/>
        </w:rPr>
        <w:t>。电子传播媒介与教育系统在实行提高公众认识方案方面发挥了重要作用，使公众对不利于妇女或家庭的有害习俗和谬误以及健康与环境有了新的认识。这些方案主要针对文盲现象很普遍的农村地区，而且为传递必要的信息，采取了简单易懂，适合群众需要的方式。</w:t>
      </w:r>
    </w:p>
    <w:p w:rsidR="00000000" w:rsidRDefault="00000000">
      <w:pPr>
        <w:pStyle w:val="PlainText1"/>
        <w:autoSpaceDE w:val="0"/>
        <w:autoSpaceDN w:val="0"/>
        <w:spacing w:after="240" w:line="400" w:lineRule="exact"/>
        <w:ind w:firstLine="425"/>
        <w:textAlignment w:val="bottom"/>
      </w:pPr>
      <w:r>
        <w:rPr>
          <w:rFonts w:hint="eastAsia"/>
        </w:rPr>
        <w:t>上述计划在计划生育、推动卫生教育和使更多的妇女和儿童接受预防注射方面也取得了实际成果。同样，非政府组织的努力也有效地促进了创收活动，改变了营养方面和提供保健方面的消费模式。总之，由于这些努力，在消除诸多有害习俗和做法，特别是保健和计划生育领域中的有害习俗和做法方面取得了巨大进展。在日常养育儿女、儿童营养、家庭成员闲暇时间安排、通过为社区服务的方案培养志愿精神等方面也取得了实际成果。</w:t>
      </w:r>
    </w:p>
    <w:p w:rsidR="00000000" w:rsidRDefault="00000000">
      <w:pPr>
        <w:pStyle w:val="PlainText1"/>
        <w:autoSpaceDE w:val="0"/>
        <w:autoSpaceDN w:val="0"/>
        <w:spacing w:after="240" w:line="400" w:lineRule="exact"/>
        <w:ind w:firstLine="425"/>
        <w:textAlignment w:val="bottom"/>
      </w:pPr>
      <w:r>
        <w:rPr>
          <w:rFonts w:hint="eastAsia"/>
        </w:rPr>
        <w:t>在利用传播媒介提高公众认识方面作出了各种努力，并在降低辍学率和人口增长率及禁止女性割礼</w:t>
      </w:r>
      <w:r>
        <w:t>(</w:t>
      </w:r>
      <w:r>
        <w:rPr>
          <w:rFonts w:hint="eastAsia"/>
        </w:rPr>
        <w:t>这种习俗在某些偏远地区仍然存在</w:t>
      </w:r>
      <w:r>
        <w:t>)</w:t>
      </w:r>
      <w:r>
        <w:rPr>
          <w:rFonts w:hint="eastAsia"/>
        </w:rPr>
        <w:t>方面取得了显著成就。</w:t>
      </w:r>
    </w:p>
    <w:p w:rsidR="00000000" w:rsidRDefault="00000000">
      <w:pPr>
        <w:pStyle w:val="PlainText1"/>
        <w:autoSpaceDE w:val="0"/>
        <w:autoSpaceDN w:val="0"/>
        <w:spacing w:after="240" w:line="400" w:lineRule="exact"/>
        <w:ind w:firstLine="425"/>
        <w:textAlignment w:val="bottom"/>
      </w:pPr>
      <w:r>
        <w:rPr>
          <w:rFonts w:hint="eastAsia"/>
        </w:rPr>
        <w:t>目前国家对某些问题特别重视，准备采取补救措施加以解决。这些问题包括对妇女参与政治活动持消极态度，雇用农村妇女从事家务劳动或临时季节性的工作和未达法定年龄的女孩早婚等。第一届妇女问题全国会议研究了这些问题，对拟议的一些解决办法提出了种种意见。国家正在考虑这些问题，以采取适当措施予以实施。</w:t>
      </w:r>
    </w:p>
    <w:p w:rsidR="00000000" w:rsidRDefault="00000000">
      <w:pPr>
        <w:pStyle w:val="PlainText1"/>
        <w:autoSpaceDE w:val="0"/>
        <w:autoSpaceDN w:val="0"/>
        <w:spacing w:after="240" w:line="400" w:lineRule="exact"/>
        <w:ind w:firstLine="425"/>
        <w:textAlignment w:val="bottom"/>
      </w:pPr>
      <w:r>
        <w:rPr>
          <w:rFonts w:hint="eastAsia"/>
        </w:rPr>
        <w:t>根据在这方面进行的努力，教育部修改了教学大纲，把所有人权文书包括在内，并删掉了所有因偏心、偏见或基于性别的男女定型观念所造成的谬误，以确保通过家庭教育，使人们正确理解男女在家庭中的作用和母性的作用。至于在家中、工作场所或任何其他生活领域中对妇女施行暴力的问题，埃及《刑法》确保为妇女提供充分的保护，使其免受任何形式的暴力，不论是对人身还是对名誉的攻击，并反对任何人侵犯她们的尊严，即使是在私下场合。《刑法》还规定对于受害者是未成年人，或者犯罪者是长辈或受害者的监护人，或在是在受害者家里做事的人的案件将给予严厉的惩罚。本报告第一部分第二章第</w:t>
      </w:r>
      <w:r>
        <w:t>8</w:t>
      </w:r>
      <w:r>
        <w:rPr>
          <w:rFonts w:hint="eastAsia"/>
        </w:rPr>
        <w:t>节中提到了有关条款。</w:t>
      </w:r>
    </w:p>
    <w:p w:rsidR="00000000" w:rsidRDefault="00000000">
      <w:pPr>
        <w:pStyle w:val="PlainText1"/>
        <w:autoSpaceDE w:val="0"/>
        <w:autoSpaceDN w:val="0"/>
        <w:spacing w:after="240" w:line="400" w:lineRule="exact"/>
        <w:ind w:firstLine="425"/>
        <w:textAlignment w:val="bottom"/>
      </w:pPr>
      <w:r>
        <w:rPr>
          <w:rFonts w:hint="eastAsia"/>
        </w:rPr>
        <w:t>对妇女的暴力在各个国家，包括在发达国家，都是一个敏感的问题。虽说埃及对暴力作过某些调查统计，但它们并不能切实地反映真实情况，因为许多暴力行为并没有正式报告。另外，除了性暴力和肉体暴力之外，对妇女的暴力还包括一切形式的有辱妇女人格或损害妇女名声、肯定她们的依附关系和制止她们以自然的方式维护自己的身分等行为。</w:t>
      </w:r>
    </w:p>
    <w:p w:rsidR="00000000" w:rsidRDefault="00000000">
      <w:pPr>
        <w:pStyle w:val="PlainText1"/>
        <w:autoSpaceDE w:val="0"/>
        <w:autoSpaceDN w:val="0"/>
        <w:spacing w:after="240" w:line="400" w:lineRule="exact"/>
        <w:ind w:firstLine="425"/>
        <w:textAlignment w:val="bottom"/>
        <w:rPr>
          <w:u w:val="single"/>
        </w:rPr>
      </w:pPr>
      <w:r>
        <w:rPr>
          <w:rFonts w:hint="eastAsia"/>
          <w:u w:val="single"/>
        </w:rPr>
        <w:t>对妇女的暴力形式</w:t>
      </w:r>
    </w:p>
    <w:p w:rsidR="00000000" w:rsidRDefault="00000000">
      <w:pPr>
        <w:pStyle w:val="PlainText1"/>
        <w:autoSpaceDE w:val="0"/>
        <w:autoSpaceDN w:val="0"/>
        <w:spacing w:after="240" w:line="400" w:lineRule="exact"/>
        <w:ind w:firstLine="425"/>
        <w:textAlignment w:val="bottom"/>
        <w:rPr>
          <w:u w:val="single"/>
        </w:rPr>
      </w:pPr>
      <w:r>
        <w:rPr>
          <w:rFonts w:hint="eastAsia"/>
          <w:u w:val="single"/>
        </w:rPr>
        <w:t>家庭暴力</w:t>
      </w:r>
    </w:p>
    <w:p w:rsidR="00000000" w:rsidRDefault="00000000">
      <w:pPr>
        <w:pStyle w:val="PlainText1"/>
        <w:autoSpaceDE w:val="0"/>
        <w:autoSpaceDN w:val="0"/>
        <w:spacing w:after="240" w:line="400" w:lineRule="exact"/>
        <w:ind w:firstLine="425"/>
        <w:textAlignment w:val="bottom"/>
      </w:pPr>
      <w:r>
        <w:rPr>
          <w:rFonts w:hint="eastAsia"/>
        </w:rPr>
        <w:t>这是针对女孩的暴力，即不让她们玩耍，强迫她们干家务活和照顾兄弟。在男孩和女孩的待遇方面存在着明显的歧视，根本不考虑这种歧视在心理上造成的不良影响。</w:t>
      </w:r>
    </w:p>
    <w:p w:rsidR="00000000" w:rsidRDefault="00000000">
      <w:pPr>
        <w:pStyle w:val="PlainText1"/>
        <w:autoSpaceDE w:val="0"/>
        <w:autoSpaceDN w:val="0"/>
        <w:spacing w:after="240" w:line="400" w:lineRule="exact"/>
        <w:ind w:firstLine="425"/>
        <w:textAlignment w:val="bottom"/>
        <w:rPr>
          <w:u w:val="single"/>
        </w:rPr>
      </w:pPr>
      <w:r>
        <w:rPr>
          <w:rFonts w:hint="eastAsia"/>
          <w:u w:val="single"/>
        </w:rPr>
        <w:t>对女孩的社会暴力</w:t>
      </w:r>
    </w:p>
    <w:p w:rsidR="00000000" w:rsidRDefault="00000000">
      <w:pPr>
        <w:pStyle w:val="PlainText1"/>
        <w:autoSpaceDE w:val="0"/>
        <w:autoSpaceDN w:val="0"/>
        <w:spacing w:after="240" w:line="400" w:lineRule="exact"/>
        <w:ind w:firstLine="425"/>
        <w:textAlignment w:val="bottom"/>
      </w:pPr>
      <w:r>
        <w:rPr>
          <w:rFonts w:hint="eastAsia"/>
        </w:rPr>
        <w:t>这类暴力主要表现在不到法定年龄的女孩以短期民事契约为基础的早婚现象。这种现象在农村地区和不发达地区较为普遍。</w:t>
      </w:r>
    </w:p>
    <w:p w:rsidR="00000000" w:rsidRDefault="00000000">
      <w:pPr>
        <w:pStyle w:val="PlainText1"/>
        <w:autoSpaceDE w:val="0"/>
        <w:autoSpaceDN w:val="0"/>
        <w:spacing w:after="240" w:line="400" w:lineRule="exact"/>
        <w:ind w:firstLine="425"/>
        <w:textAlignment w:val="bottom"/>
      </w:pPr>
      <w:r>
        <w:rPr>
          <w:rFonts w:hint="eastAsia"/>
        </w:rPr>
        <w:t>对女性施行割礼的现象是一种残酷无情的传统，采取这种做法既不征求女孩同意，也不让她们了解这给今后造成的不良后果。这种现象在农村和不发达地区一度非常普遍，由于政府坚持不懈地采取了措施，现已基本消除，目前只有最偏远的地区还存在这种现象。</w:t>
      </w:r>
    </w:p>
    <w:p w:rsidR="00000000" w:rsidRDefault="00000000">
      <w:pPr>
        <w:pStyle w:val="PlainText1"/>
        <w:autoSpaceDE w:val="0"/>
        <w:autoSpaceDN w:val="0"/>
        <w:spacing w:after="240" w:line="400" w:lineRule="exact"/>
        <w:ind w:firstLine="425"/>
        <w:textAlignment w:val="bottom"/>
        <w:rPr>
          <w:u w:val="single"/>
        </w:rPr>
      </w:pPr>
      <w:r>
        <w:rPr>
          <w:rFonts w:hint="eastAsia"/>
          <w:u w:val="single"/>
        </w:rPr>
        <w:t>为打击有害妇女的习俗所采取的措施</w:t>
      </w:r>
    </w:p>
    <w:p w:rsidR="00000000" w:rsidRDefault="00000000">
      <w:pPr>
        <w:pStyle w:val="PlainText1"/>
        <w:autoSpaceDE w:val="0"/>
        <w:autoSpaceDN w:val="0"/>
        <w:spacing w:after="240" w:line="400" w:lineRule="exact"/>
        <w:ind w:left="840" w:hanging="415"/>
        <w:textAlignment w:val="bottom"/>
      </w:pPr>
      <w:r>
        <w:t>(a)</w:t>
      </w:r>
      <w:r>
        <w:tab/>
        <w:t>2000</w:t>
      </w:r>
      <w:r>
        <w:rPr>
          <w:rFonts w:hint="eastAsia"/>
        </w:rPr>
        <w:t>年第一号法令规定了有关在个人地位法方面提起诉讼的某些程序，制定该法是为了加快这一法律领域的诉讼程序，以确保离婚妇女获得应得的权利，保护妻子不受丈夫暴力虐待，并向处于困境的妇女提供救济，可以要求纳塞尔银行支付属于她们的扶养费，并提高所得税额度，以获得根据法律向她们提供支援所需的资源；</w:t>
      </w:r>
    </w:p>
    <w:p w:rsidR="00000000" w:rsidRDefault="00000000">
      <w:pPr>
        <w:pStyle w:val="PlainText1"/>
        <w:autoSpaceDE w:val="0"/>
        <w:autoSpaceDN w:val="0"/>
        <w:spacing w:after="240" w:line="400" w:lineRule="exact"/>
        <w:ind w:left="840" w:hanging="415"/>
        <w:textAlignment w:val="bottom"/>
      </w:pPr>
      <w:r>
        <w:t>(b)</w:t>
      </w:r>
      <w:r>
        <w:tab/>
      </w:r>
      <w:r>
        <w:rPr>
          <w:rFonts w:hint="eastAsia"/>
        </w:rPr>
        <w:t>妇女方面的问题已列入现行的五年计划，计划中有一部分是专为埃及妇女制订的；</w:t>
      </w:r>
    </w:p>
    <w:p w:rsidR="00000000" w:rsidRDefault="00000000">
      <w:pPr>
        <w:pStyle w:val="PlainText1"/>
        <w:autoSpaceDE w:val="0"/>
        <w:autoSpaceDN w:val="0"/>
        <w:spacing w:after="240" w:line="400" w:lineRule="exact"/>
        <w:ind w:left="840" w:hanging="415"/>
        <w:textAlignment w:val="bottom"/>
      </w:pPr>
      <w:r>
        <w:t>(c)</w:t>
      </w:r>
      <w:r>
        <w:tab/>
      </w:r>
      <w:r>
        <w:rPr>
          <w:rFonts w:hint="eastAsia"/>
        </w:rPr>
        <w:t>教育部已颁布了一项法令，禁止在大学前的教育阶段殴打学生或对学生进行体罚；</w:t>
      </w:r>
    </w:p>
    <w:p w:rsidR="00000000" w:rsidRDefault="00000000">
      <w:pPr>
        <w:pStyle w:val="PlainText1"/>
        <w:autoSpaceDE w:val="0"/>
        <w:autoSpaceDN w:val="0"/>
        <w:spacing w:after="240" w:line="400" w:lineRule="exact"/>
        <w:ind w:firstLine="425"/>
        <w:textAlignment w:val="bottom"/>
      </w:pPr>
      <w:r>
        <w:t>(d)</w:t>
      </w:r>
      <w:r>
        <w:tab/>
      </w:r>
      <w:r>
        <w:rPr>
          <w:rFonts w:hint="eastAsia"/>
        </w:rPr>
        <w:t>卫生和人口部已颁布了一项法令，禁止在医院或私人诊所对妇女施行割礼；</w:t>
      </w:r>
    </w:p>
    <w:p w:rsidR="00000000" w:rsidRDefault="00000000">
      <w:pPr>
        <w:pStyle w:val="PlainText1"/>
        <w:autoSpaceDE w:val="0"/>
        <w:autoSpaceDN w:val="0"/>
        <w:spacing w:after="240" w:line="400" w:lineRule="exact"/>
        <w:ind w:firstLine="425"/>
        <w:textAlignment w:val="bottom"/>
      </w:pPr>
      <w:r>
        <w:t>(e)</w:t>
      </w:r>
      <w:r>
        <w:tab/>
      </w:r>
      <w:r>
        <w:rPr>
          <w:rFonts w:hint="eastAsia"/>
        </w:rPr>
        <w:t>扫盲班的数量大有增长，鼓励少女参加扫盲活动。</w:t>
      </w:r>
    </w:p>
    <w:p w:rsidR="00000000" w:rsidRDefault="00000000">
      <w:pPr>
        <w:pStyle w:val="PlainText1"/>
        <w:autoSpaceDE w:val="0"/>
        <w:autoSpaceDN w:val="0"/>
        <w:spacing w:after="240" w:line="400" w:lineRule="exact"/>
        <w:ind w:firstLine="425"/>
        <w:textAlignment w:val="bottom"/>
      </w:pPr>
      <w:r>
        <w:rPr>
          <w:rFonts w:hint="eastAsia"/>
        </w:rPr>
        <w:t>在处理对妇女施行暴力所造成的影响方面，有些项目已经完成。社会事务部与联合国儿童基金会合作，正在开展使公众进一步了解，有害妇女的一切暴力行为的运动，这些暴力行为包括割礼和殴打。另外正在为农村妇女提供必需的技能和专门知识，鼓励她们更加广泛地参加文化活动和创收活动。此外，还从集体角度动员她们努力奋斗，增加收入，并提高自身的技能，以实现自力更生和改善生活条件。</w:t>
      </w:r>
    </w:p>
    <w:p w:rsidR="00000000" w:rsidRDefault="00000000">
      <w:pPr>
        <w:pStyle w:val="PlainText1"/>
        <w:autoSpaceDE w:val="0"/>
        <w:autoSpaceDN w:val="0"/>
        <w:spacing w:after="240" w:line="400" w:lineRule="exact"/>
        <w:ind w:firstLine="425"/>
        <w:textAlignment w:val="bottom"/>
      </w:pPr>
      <w:r>
        <w:rPr>
          <w:rFonts w:hint="eastAsia"/>
        </w:rPr>
        <w:t>保险和社会事务部、联合国教育、科学及文化组织、联合国人口基金和世界卫生组织签署了一项协议，根据协议条款，它们将特别努力清除女性割礼和早婚现象，因为这两种习俗给女孩的身心健康造成了有害影响。</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6</w:t>
      </w:r>
      <w:r>
        <w:rPr>
          <w:rFonts w:hint="eastAsia"/>
          <w:u w:val="single"/>
        </w:rPr>
        <w:t>条</w:t>
      </w:r>
    </w:p>
    <w:p w:rsidR="00000000" w:rsidRDefault="00000000">
      <w:pPr>
        <w:pStyle w:val="PlainText1"/>
        <w:autoSpaceDE w:val="0"/>
        <w:autoSpaceDN w:val="0"/>
        <w:spacing w:after="240" w:line="340" w:lineRule="exact"/>
        <w:ind w:firstLine="357"/>
        <w:textAlignment w:val="bottom"/>
        <w:rPr>
          <w:sz w:val="18"/>
        </w:rPr>
      </w:pPr>
      <w:r>
        <w:rPr>
          <w:rFonts w:hint="eastAsia"/>
          <w:sz w:val="18"/>
        </w:rPr>
        <w:t>缔约各国应采取一切适当措施，包括制定法律，以禁止一切形式贩卖妇女和强迫妇女卖淫对她们进行剥削的行为。</w:t>
      </w:r>
    </w:p>
    <w:p w:rsidR="00000000" w:rsidRDefault="00000000">
      <w:pPr>
        <w:pStyle w:val="PlainText1"/>
        <w:autoSpaceDE w:val="0"/>
        <w:autoSpaceDN w:val="0"/>
        <w:spacing w:after="240" w:line="400" w:lineRule="exact"/>
        <w:ind w:firstLine="425"/>
        <w:textAlignment w:val="bottom"/>
      </w:pPr>
      <w:r>
        <w:rPr>
          <w:rFonts w:hint="eastAsia"/>
        </w:rPr>
        <w:t>为避免重复，请参阅埃及第三次定期报告中关于本项的详细答复。</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7</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rFonts w:hint="eastAsia"/>
          <w:sz w:val="18"/>
        </w:rPr>
        <w:t>缔约各国应采取一切适当措施，消除在本国政治和公众事务中对妇女的歧视，特别应保证妇女在与男子平等的条件下：</w:t>
      </w:r>
    </w:p>
    <w:p w:rsidR="00000000" w:rsidRDefault="00000000">
      <w:pPr>
        <w:pStyle w:val="PlainText1"/>
        <w:autoSpaceDE w:val="0"/>
        <w:autoSpaceDN w:val="0"/>
        <w:spacing w:after="240" w:line="340" w:lineRule="exact"/>
        <w:ind w:left="840" w:hanging="415"/>
        <w:textAlignment w:val="bottom"/>
        <w:rPr>
          <w:sz w:val="18"/>
        </w:rPr>
      </w:pPr>
      <w:r>
        <w:rPr>
          <w:sz w:val="18"/>
        </w:rPr>
        <w:t>(a)</w:t>
      </w:r>
      <w:r>
        <w:rPr>
          <w:sz w:val="18"/>
        </w:rPr>
        <w:tab/>
      </w:r>
      <w:r>
        <w:rPr>
          <w:rFonts w:hint="eastAsia"/>
          <w:sz w:val="18"/>
        </w:rPr>
        <w:t>在一切选举和公民投票中有选举权，并在一切民选机构有被选举权；</w:t>
      </w:r>
    </w:p>
    <w:p w:rsidR="00000000" w:rsidRDefault="00000000">
      <w:pPr>
        <w:pStyle w:val="PlainText1"/>
        <w:autoSpaceDE w:val="0"/>
        <w:autoSpaceDN w:val="0"/>
        <w:spacing w:after="240" w:line="340" w:lineRule="exact"/>
        <w:ind w:left="840" w:hanging="415"/>
        <w:textAlignment w:val="bottom"/>
        <w:rPr>
          <w:sz w:val="18"/>
        </w:rPr>
      </w:pPr>
      <w:r>
        <w:rPr>
          <w:sz w:val="18"/>
        </w:rPr>
        <w:t>(b)</w:t>
      </w:r>
      <w:r>
        <w:rPr>
          <w:sz w:val="18"/>
        </w:rPr>
        <w:tab/>
      </w:r>
      <w:r>
        <w:rPr>
          <w:rFonts w:hint="eastAsia"/>
          <w:sz w:val="18"/>
        </w:rPr>
        <w:t>参加政府政策的制定及其执行，并担任各级政府公职，执行一切公务；</w:t>
      </w:r>
    </w:p>
    <w:p w:rsidR="00000000" w:rsidRDefault="00000000">
      <w:pPr>
        <w:pStyle w:val="PlainText1"/>
        <w:autoSpaceDE w:val="0"/>
        <w:autoSpaceDN w:val="0"/>
        <w:spacing w:after="240" w:line="340" w:lineRule="exact"/>
        <w:ind w:left="840" w:hanging="415"/>
        <w:textAlignment w:val="bottom"/>
        <w:rPr>
          <w:sz w:val="18"/>
        </w:rPr>
      </w:pPr>
      <w:r>
        <w:rPr>
          <w:sz w:val="18"/>
        </w:rPr>
        <w:t>(c)</w:t>
      </w:r>
      <w:r>
        <w:rPr>
          <w:sz w:val="18"/>
        </w:rPr>
        <w:tab/>
      </w:r>
      <w:r>
        <w:rPr>
          <w:rFonts w:hint="eastAsia"/>
          <w:sz w:val="18"/>
        </w:rPr>
        <w:t>参加有关本国公众和政治事务的非政府组织和协会。</w:t>
      </w:r>
    </w:p>
    <w:p w:rsidR="00000000" w:rsidRDefault="00000000">
      <w:pPr>
        <w:pStyle w:val="PlainText1"/>
        <w:autoSpaceDE w:val="0"/>
        <w:autoSpaceDN w:val="0"/>
        <w:spacing w:after="240" w:line="400" w:lineRule="exact"/>
        <w:ind w:firstLine="425"/>
        <w:textAlignment w:val="bottom"/>
      </w:pPr>
      <w:r>
        <w:rPr>
          <w:rFonts w:hint="eastAsia"/>
        </w:rPr>
        <w:t>埃及《宪法》对本条所列的这三项权利做了明文规定，这些权利按有关法律行使。现具体说明如下：</w:t>
      </w:r>
    </w:p>
    <w:p w:rsidR="00000000" w:rsidRDefault="00000000">
      <w:pPr>
        <w:pStyle w:val="PlainText1"/>
        <w:autoSpaceDE w:val="0"/>
        <w:autoSpaceDN w:val="0"/>
        <w:spacing w:after="240" w:line="400" w:lineRule="exact"/>
        <w:textAlignment w:val="bottom"/>
        <w:rPr>
          <w:u w:val="single"/>
        </w:rPr>
      </w:pPr>
      <w:r>
        <w:rPr>
          <w:rFonts w:hint="eastAsia"/>
        </w:rPr>
        <w:t>一、</w:t>
      </w:r>
      <w:r>
        <w:rPr>
          <w:rFonts w:hint="eastAsia"/>
          <w:u w:val="single"/>
        </w:rPr>
        <w:t>投票和选举资格</w:t>
      </w:r>
    </w:p>
    <w:p w:rsidR="00000000" w:rsidRDefault="00000000">
      <w:pPr>
        <w:pStyle w:val="PlainText1"/>
        <w:autoSpaceDE w:val="0"/>
        <w:autoSpaceDN w:val="0"/>
        <w:spacing w:after="240" w:line="400" w:lineRule="exact"/>
        <w:ind w:firstLine="425"/>
        <w:textAlignment w:val="bottom"/>
      </w:pPr>
      <w:r>
        <w:rPr>
          <w:rFonts w:hint="eastAsia"/>
        </w:rPr>
        <w:t>埃及《宪法》第</w:t>
      </w:r>
      <w:r>
        <w:t>62</w:t>
      </w:r>
      <w:r>
        <w:rPr>
          <w:rFonts w:hint="eastAsia"/>
        </w:rPr>
        <w:t>条规定，公民享有根据法律规定参加选举和竞选并在公民投票中表达意见的权利。宪法还规定，参与公共生活是国民职责。下面概述与此宪法原则有关的立法。</w:t>
      </w:r>
    </w:p>
    <w:p w:rsidR="00000000" w:rsidRDefault="00000000">
      <w:pPr>
        <w:pStyle w:val="PlainText1"/>
        <w:autoSpaceDE w:val="0"/>
        <w:autoSpaceDN w:val="0"/>
        <w:spacing w:after="240" w:line="400" w:lineRule="exact"/>
        <w:ind w:left="840" w:hanging="415"/>
        <w:textAlignment w:val="bottom"/>
      </w:pPr>
      <w:r>
        <w:t>1.</w:t>
      </w:r>
      <w:r>
        <w:tab/>
        <w:t>1956</w:t>
      </w:r>
      <w:r>
        <w:rPr>
          <w:rFonts w:hint="eastAsia"/>
        </w:rPr>
        <w:t>年第</w:t>
      </w:r>
      <w:r>
        <w:t>73</w:t>
      </w:r>
      <w:r>
        <w:rPr>
          <w:rFonts w:hint="eastAsia"/>
        </w:rPr>
        <w:t>号法律赋予所有</w:t>
      </w:r>
      <w:r>
        <w:t>18</w:t>
      </w:r>
      <w:r>
        <w:rPr>
          <w:rFonts w:hint="eastAsia"/>
        </w:rPr>
        <w:t>岁以上的埃及男女公民投票的权利，这样他们就可以在公民投票、选举共和国总统、投票选举人民议会以及协商会议和地方议会成员中表达他们的意见。经</w:t>
      </w:r>
      <w:r>
        <w:t>1979</w:t>
      </w:r>
      <w:r>
        <w:rPr>
          <w:rFonts w:hint="eastAsia"/>
        </w:rPr>
        <w:t>年的第</w:t>
      </w:r>
      <w:r>
        <w:t>41</w:t>
      </w:r>
      <w:r>
        <w:rPr>
          <w:rFonts w:hint="eastAsia"/>
        </w:rPr>
        <w:t>号法律修订的第</w:t>
      </w:r>
      <w:r>
        <w:t>4</w:t>
      </w:r>
      <w:r>
        <w:rPr>
          <w:rFonts w:hint="eastAsia"/>
        </w:rPr>
        <w:t>号法律规定，达到法定年龄的男女公民都必须进行投票登记，而以前妇女是否登记则是可以选择的。对没有适当理由或有意不登记的人将加以处罚</w:t>
      </w:r>
      <w:r>
        <w:t>(</w:t>
      </w:r>
      <w:r>
        <w:rPr>
          <w:rFonts w:hint="eastAsia"/>
        </w:rPr>
        <w:t>第</w:t>
      </w:r>
      <w:r>
        <w:t>1</w:t>
      </w:r>
      <w:r>
        <w:rPr>
          <w:rFonts w:hint="eastAsia"/>
        </w:rPr>
        <w:t>、</w:t>
      </w:r>
      <w:r>
        <w:t>4</w:t>
      </w:r>
      <w:r>
        <w:rPr>
          <w:rFonts w:hint="eastAsia"/>
        </w:rPr>
        <w:t>、</w:t>
      </w:r>
      <w:r>
        <w:t>39</w:t>
      </w:r>
      <w:r>
        <w:rPr>
          <w:rFonts w:hint="eastAsia"/>
        </w:rPr>
        <w:t>和</w:t>
      </w:r>
      <w:r>
        <w:t>40</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2.</w:t>
      </w:r>
      <w:r>
        <w:tab/>
      </w:r>
      <w:r>
        <w:rPr>
          <w:rFonts w:hint="eastAsia"/>
        </w:rPr>
        <w:t>管理政党的</w:t>
      </w:r>
      <w:r>
        <w:t>1977</w:t>
      </w:r>
      <w:r>
        <w:rPr>
          <w:rFonts w:hint="eastAsia"/>
        </w:rPr>
        <w:t>年第</w:t>
      </w:r>
      <w:r>
        <w:t>40</w:t>
      </w:r>
      <w:r>
        <w:rPr>
          <w:rFonts w:hint="eastAsia"/>
        </w:rPr>
        <w:t>号法令把以信仰、种族、性别或社会地位作为成员资格的歧视条件列为犯罪行为</w:t>
      </w:r>
      <w:r>
        <w:t>(</w:t>
      </w:r>
      <w:r>
        <w:rPr>
          <w:rFonts w:hint="eastAsia"/>
        </w:rPr>
        <w:t>第</w:t>
      </w:r>
      <w:r>
        <w:t>5(4)</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3.</w:t>
      </w:r>
      <w:r>
        <w:tab/>
      </w:r>
      <w:r>
        <w:rPr>
          <w:rFonts w:hint="eastAsia"/>
        </w:rPr>
        <w:t>根据平等原则，关于人民议会的</w:t>
      </w:r>
      <w:r>
        <w:t>1972</w:t>
      </w:r>
      <w:r>
        <w:rPr>
          <w:rFonts w:hint="eastAsia"/>
        </w:rPr>
        <w:t>年第</w:t>
      </w:r>
      <w:r>
        <w:t>38</w:t>
      </w:r>
      <w:r>
        <w:rPr>
          <w:rFonts w:hint="eastAsia"/>
        </w:rPr>
        <w:t>号法律没有规定任何妨碍妇女参加议员竞选的条件，只是规定，候选人必须列在选民名册上，这是对所有年满</w:t>
      </w:r>
      <w:r>
        <w:t>18</w:t>
      </w:r>
      <w:r>
        <w:rPr>
          <w:rFonts w:hint="eastAsia"/>
        </w:rPr>
        <w:t>岁的埃及男女公民的要求</w:t>
      </w:r>
      <w:r>
        <w:t>(</w:t>
      </w:r>
      <w:r>
        <w:rPr>
          <w:rFonts w:hint="eastAsia"/>
        </w:rPr>
        <w:t>第</w:t>
      </w:r>
      <w:r>
        <w:t>5</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4.</w:t>
      </w:r>
      <w:r>
        <w:tab/>
      </w:r>
      <w:r>
        <w:rPr>
          <w:rFonts w:hint="eastAsia"/>
        </w:rPr>
        <w:t>关于协商会议的</w:t>
      </w:r>
      <w:r>
        <w:t>1980</w:t>
      </w:r>
      <w:r>
        <w:rPr>
          <w:rFonts w:hint="eastAsia"/>
        </w:rPr>
        <w:t>年第</w:t>
      </w:r>
      <w:r>
        <w:t>120</w:t>
      </w:r>
      <w:r>
        <w:rPr>
          <w:rFonts w:hint="eastAsia"/>
        </w:rPr>
        <w:t>条号法律也没有规定任何阻止妇女参加会议竞选的规定，只是强制规定了适用于人民议会成员资格的条件</w:t>
      </w:r>
      <w:r>
        <w:t>(</w:t>
      </w:r>
      <w:r>
        <w:rPr>
          <w:rFonts w:hint="eastAsia"/>
        </w:rPr>
        <w:t>第</w:t>
      </w:r>
      <w:r>
        <w:t>6</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5.</w:t>
      </w:r>
      <w:r>
        <w:tab/>
      </w:r>
      <w:r>
        <w:rPr>
          <w:rFonts w:hint="eastAsia"/>
        </w:rPr>
        <w:t>关于地方政府系统的</w:t>
      </w:r>
      <w:r>
        <w:t>1979</w:t>
      </w:r>
      <w:r>
        <w:rPr>
          <w:rFonts w:hint="eastAsia"/>
        </w:rPr>
        <w:t>年第</w:t>
      </w:r>
      <w:r>
        <w:t>43</w:t>
      </w:r>
      <w:r>
        <w:rPr>
          <w:rFonts w:hint="eastAsia"/>
        </w:rPr>
        <w:t>号法律对各级地方议会选举采用同样的原则</w:t>
      </w:r>
      <w:r>
        <w:t>(</w:t>
      </w:r>
      <w:r>
        <w:rPr>
          <w:rFonts w:hint="eastAsia"/>
        </w:rPr>
        <w:t>第</w:t>
      </w:r>
      <w:r>
        <w:t>7</w:t>
      </w:r>
      <w:r>
        <w:rPr>
          <w:rFonts w:hint="eastAsia"/>
        </w:rPr>
        <w:t>条</w:t>
      </w:r>
      <w:r>
        <w:t>)</w:t>
      </w:r>
      <w:r>
        <w:rPr>
          <w:rFonts w:hint="eastAsia"/>
        </w:rPr>
        <w:t>。在初次制订该法律时，规定应把各级议会席位的</w:t>
      </w:r>
      <w:r>
        <w:t>10%</w:t>
      </w:r>
      <w:r>
        <w:rPr>
          <w:rFonts w:hint="eastAsia"/>
        </w:rPr>
        <w:t>至</w:t>
      </w:r>
      <w:r>
        <w:t>20%</w:t>
      </w:r>
      <w:r>
        <w:rPr>
          <w:rFonts w:hint="eastAsia"/>
        </w:rPr>
        <w:t>分配给妇女。</w:t>
      </w:r>
    </w:p>
    <w:p w:rsidR="00000000" w:rsidRDefault="00000000">
      <w:pPr>
        <w:pStyle w:val="PlainText1"/>
        <w:autoSpaceDE w:val="0"/>
        <w:autoSpaceDN w:val="0"/>
        <w:spacing w:after="240" w:line="400" w:lineRule="exact"/>
        <w:ind w:firstLine="425"/>
        <w:textAlignment w:val="bottom"/>
      </w:pPr>
      <w:r>
        <w:rPr>
          <w:rFonts w:hint="eastAsia"/>
        </w:rPr>
        <w:t>立法机构在这方面采取了一系列措施，旨在支持和加强妇女参与公共生活。</w:t>
      </w:r>
      <w:r>
        <w:t>1979</w:t>
      </w:r>
      <w:r>
        <w:rPr>
          <w:rFonts w:hint="eastAsia"/>
        </w:rPr>
        <w:t>年第</w:t>
      </w:r>
      <w:r>
        <w:t>21</w:t>
      </w:r>
      <w:r>
        <w:rPr>
          <w:rFonts w:hint="eastAsia"/>
        </w:rPr>
        <w:t>号法律规定在立法议会选区中为妇女分配</w:t>
      </w:r>
      <w:r>
        <w:t>30</w:t>
      </w:r>
      <w:r>
        <w:rPr>
          <w:rFonts w:hint="eastAsia"/>
        </w:rPr>
        <w:t>个席位。由于分配席位的做法限制了妇女的作用，又废除了这些措施。</w:t>
      </w:r>
      <w:r>
        <w:t>1986</w:t>
      </w:r>
      <w:r>
        <w:rPr>
          <w:rFonts w:hint="eastAsia"/>
        </w:rPr>
        <w:t>年关于人民议会的第</w:t>
      </w:r>
      <w:r>
        <w:t>188</w:t>
      </w:r>
      <w:r>
        <w:rPr>
          <w:rFonts w:hint="eastAsia"/>
        </w:rPr>
        <w:t>号法律和</w:t>
      </w:r>
      <w:r>
        <w:t>1988</w:t>
      </w:r>
      <w:r>
        <w:rPr>
          <w:rFonts w:hint="eastAsia"/>
        </w:rPr>
        <w:t>年关于地方议会的第</w:t>
      </w:r>
      <w:r>
        <w:t>145</w:t>
      </w:r>
      <w:r>
        <w:rPr>
          <w:rFonts w:hint="eastAsia"/>
        </w:rPr>
        <w:t>号法律都为妇女提供了竞争所有席位的机会。</w:t>
      </w:r>
    </w:p>
    <w:p w:rsidR="00000000" w:rsidRDefault="00000000">
      <w:pPr>
        <w:pStyle w:val="PlainText1"/>
        <w:autoSpaceDE w:val="0"/>
        <w:autoSpaceDN w:val="0"/>
        <w:spacing w:after="240" w:line="400" w:lineRule="exact"/>
        <w:ind w:firstLine="425"/>
        <w:textAlignment w:val="bottom"/>
      </w:pPr>
      <w:r>
        <w:rPr>
          <w:rFonts w:hint="eastAsia"/>
        </w:rPr>
        <w:t>继废止相关法律之后，妇女在大选中成功地赢得了一些席位，尽管男女所占席位的数量仍有明显差异。</w:t>
      </w:r>
      <w:r>
        <w:t>1995</w:t>
      </w:r>
      <w:r>
        <w:rPr>
          <w:rFonts w:hint="eastAsia"/>
        </w:rPr>
        <w:t>年妇女在人民议会中占</w:t>
      </w:r>
      <w:r>
        <w:t>9</w:t>
      </w:r>
      <w:r>
        <w:rPr>
          <w:rFonts w:hint="eastAsia"/>
        </w:rPr>
        <w:t>个席位，在协商会议中占</w:t>
      </w:r>
      <w:r>
        <w:t>5</w:t>
      </w:r>
      <w:r>
        <w:rPr>
          <w:rFonts w:hint="eastAsia"/>
        </w:rPr>
        <w:t>个席位，在地方议会中占</w:t>
      </w:r>
      <w:r>
        <w:t>437</w:t>
      </w:r>
      <w:r>
        <w:rPr>
          <w:rFonts w:hint="eastAsia"/>
        </w:rPr>
        <w:t>个席位。目前，人民议会的副议长是妇女。埃及妇女在各国议会联盟的工作中发挥着重要作用，主持了很多委员会和会议。不论是正式访问还是参加国际会议，埃及所有议会代表团中都有许多妇女成员。</w:t>
      </w:r>
    </w:p>
    <w:p w:rsidR="00000000" w:rsidRDefault="00000000">
      <w:pPr>
        <w:pStyle w:val="PlainText1"/>
        <w:autoSpaceDE w:val="0"/>
        <w:autoSpaceDN w:val="0"/>
        <w:spacing w:after="240" w:line="400" w:lineRule="exact"/>
        <w:textAlignment w:val="bottom"/>
        <w:rPr>
          <w:u w:val="single"/>
        </w:rPr>
      </w:pPr>
      <w:r>
        <w:rPr>
          <w:rFonts w:hint="eastAsia"/>
        </w:rPr>
        <w:t>二、</w:t>
      </w:r>
      <w:r>
        <w:rPr>
          <w:rFonts w:hint="eastAsia"/>
          <w:u w:val="single"/>
        </w:rPr>
        <w:t>公职和公务</w:t>
      </w:r>
    </w:p>
    <w:p w:rsidR="00000000" w:rsidRDefault="00000000">
      <w:pPr>
        <w:pStyle w:val="PlainText1"/>
        <w:autoSpaceDE w:val="0"/>
        <w:autoSpaceDN w:val="0"/>
        <w:spacing w:after="240" w:line="400" w:lineRule="exact"/>
        <w:ind w:firstLine="425"/>
        <w:textAlignment w:val="bottom"/>
      </w:pPr>
      <w:r>
        <w:rPr>
          <w:rFonts w:hint="eastAsia"/>
        </w:rPr>
        <w:t>根据《宪法》第</w:t>
      </w:r>
      <w:r>
        <w:t>40</w:t>
      </w:r>
      <w:r>
        <w:rPr>
          <w:rFonts w:hint="eastAsia"/>
        </w:rPr>
        <w:t>条规定的总原则，其中第</w:t>
      </w:r>
      <w:r>
        <w:t>14</w:t>
      </w:r>
      <w:r>
        <w:rPr>
          <w:rFonts w:hint="eastAsia"/>
        </w:rPr>
        <w:t>条无歧视或无偏见地赋予所有公民，不论男女，担任公职的权利。关于国家雇员和公共部门工作人员的法律中没有任何违反宪法所规定的男女平等原则的规定，甚至可以认为，这些法律使作为母亲和保育者的妇女享有某种优待，而且不会影响他们的就业状况。妇女担任公职的机会大大增加，在政府部门工作的妇女百分比已从</w:t>
      </w:r>
      <w:r>
        <w:t>1992</w:t>
      </w:r>
      <w:r>
        <w:rPr>
          <w:rFonts w:hint="eastAsia"/>
        </w:rPr>
        <w:t>年的</w:t>
      </w:r>
      <w:r>
        <w:t>30%</w:t>
      </w:r>
      <w:r>
        <w:rPr>
          <w:rFonts w:hint="eastAsia"/>
        </w:rPr>
        <w:t>增至</w:t>
      </w:r>
      <w:r>
        <w:t>1996</w:t>
      </w:r>
      <w:r>
        <w:rPr>
          <w:rFonts w:hint="eastAsia"/>
        </w:rPr>
        <w:t>年的</w:t>
      </w:r>
      <w:r>
        <w:t>45%</w:t>
      </w:r>
      <w:r>
        <w:rPr>
          <w:rFonts w:hint="eastAsia"/>
        </w:rPr>
        <w:t>。在政府部门中，担任高级职务的妇女百分比也从</w:t>
      </w:r>
      <w:r>
        <w:t>1992</w:t>
      </w:r>
      <w:r>
        <w:rPr>
          <w:rFonts w:hint="eastAsia"/>
        </w:rPr>
        <w:t>年的</w:t>
      </w:r>
      <w:r>
        <w:t>11.8%</w:t>
      </w:r>
      <w:r>
        <w:rPr>
          <w:rFonts w:hint="eastAsia"/>
        </w:rPr>
        <w:t>增至</w:t>
      </w:r>
      <w:r>
        <w:t>1996</w:t>
      </w:r>
      <w:r>
        <w:rPr>
          <w:rFonts w:hint="eastAsia"/>
        </w:rPr>
        <w:t>年的</w:t>
      </w:r>
      <w:r>
        <w:t>15%</w:t>
      </w:r>
      <w:r>
        <w:rPr>
          <w:rFonts w:hint="eastAsia"/>
        </w:rPr>
        <w:t>，这是女性受教育和扫盲方案取得成功，妇女获得更高学位的直接成果。在政府部门中工作的妇女人数逐步增加，这证明了国家各部门支持宪法规定的平等原则。</w:t>
      </w:r>
    </w:p>
    <w:p w:rsidR="00000000" w:rsidRDefault="00000000">
      <w:pPr>
        <w:pStyle w:val="PlainText1"/>
        <w:autoSpaceDE w:val="0"/>
        <w:autoSpaceDN w:val="0"/>
        <w:spacing w:after="240" w:line="400" w:lineRule="exact"/>
        <w:ind w:firstLine="425"/>
        <w:textAlignment w:val="bottom"/>
      </w:pPr>
      <w:r>
        <w:t>1999</w:t>
      </w:r>
      <w:r>
        <w:rPr>
          <w:rFonts w:hint="eastAsia"/>
        </w:rPr>
        <w:t>年</w:t>
      </w:r>
      <w:r>
        <w:t>10</w:t>
      </w:r>
      <w:r>
        <w:rPr>
          <w:rFonts w:hint="eastAsia"/>
        </w:rPr>
        <w:t>月内阁改组，环境部长和社会事务部长职务双双由妇女担任。</w:t>
      </w:r>
      <w:r>
        <w:t>1998</w:t>
      </w:r>
      <w:r>
        <w:rPr>
          <w:rFonts w:hint="eastAsia"/>
        </w:rPr>
        <w:t>年一位妇女首次被任命为司法机关主席</w:t>
      </w:r>
      <w:r>
        <w:t>(</w:t>
      </w:r>
      <w:r>
        <w:rPr>
          <w:rFonts w:hint="eastAsia"/>
        </w:rPr>
        <w:t>行政检察官办公室</w:t>
      </w:r>
      <w:r>
        <w:t>)</w:t>
      </w:r>
      <w:r>
        <w:rPr>
          <w:rFonts w:hint="eastAsia"/>
        </w:rPr>
        <w:t>。</w:t>
      </w:r>
    </w:p>
    <w:p w:rsidR="00000000" w:rsidRDefault="00000000">
      <w:pPr>
        <w:pStyle w:val="PlainText1"/>
        <w:autoSpaceDE w:val="0"/>
        <w:autoSpaceDN w:val="0"/>
        <w:spacing w:after="240" w:line="400" w:lineRule="exact"/>
        <w:textAlignment w:val="bottom"/>
        <w:rPr>
          <w:u w:val="single"/>
        </w:rPr>
      </w:pPr>
      <w:r>
        <w:br w:type="page"/>
      </w:r>
      <w:r>
        <w:rPr>
          <w:rFonts w:hint="eastAsia"/>
        </w:rPr>
        <w:t>三、</w:t>
      </w:r>
      <w:r>
        <w:rPr>
          <w:rFonts w:hint="eastAsia"/>
          <w:u w:val="single"/>
        </w:rPr>
        <w:t>行业工会会员数</w:t>
      </w:r>
    </w:p>
    <w:p w:rsidR="00000000" w:rsidRDefault="00000000">
      <w:pPr>
        <w:pStyle w:val="PlainText1"/>
        <w:autoSpaceDE w:val="0"/>
        <w:autoSpaceDN w:val="0"/>
        <w:spacing w:after="240" w:line="400" w:lineRule="exact"/>
        <w:ind w:firstLine="425"/>
        <w:textAlignment w:val="bottom"/>
      </w:pPr>
      <w:r>
        <w:rPr>
          <w:rFonts w:hint="eastAsia"/>
        </w:rPr>
        <w:t>根据最新行业工会调查报告</w:t>
      </w:r>
      <w:r>
        <w:t>(1996</w:t>
      </w:r>
      <w:r>
        <w:rPr>
          <w:rFonts w:hint="eastAsia"/>
        </w:rPr>
        <w:t>－</w:t>
      </w:r>
      <w:r>
        <w:t>2001</w:t>
      </w:r>
      <w:r>
        <w:rPr>
          <w:rFonts w:hint="eastAsia"/>
        </w:rPr>
        <w:t>年</w:t>
      </w:r>
      <w:r>
        <w:t>)</w:t>
      </w:r>
      <w:r>
        <w:rPr>
          <w:rFonts w:hint="eastAsia"/>
        </w:rPr>
        <w:t>，全国现有大约</w:t>
      </w:r>
      <w:r>
        <w:t>700</w:t>
      </w:r>
      <w:r>
        <w:rPr>
          <w:rFonts w:hint="eastAsia"/>
        </w:rPr>
        <w:t>名行业工会女会员，占总数的</w:t>
      </w:r>
      <w:r>
        <w:t>39%</w:t>
      </w:r>
      <w:r>
        <w:rPr>
          <w:rFonts w:hint="eastAsia"/>
        </w:rPr>
        <w:t>。在行业工会理事会中担任高级职务的妇女百分比已达到</w:t>
      </w:r>
      <w:r>
        <w:t>15.8%</w:t>
      </w:r>
      <w:r>
        <w:rPr>
          <w:rFonts w:hint="eastAsia"/>
        </w:rPr>
        <w:t>。</w:t>
      </w:r>
    </w:p>
    <w:p w:rsidR="00000000" w:rsidRDefault="00000000">
      <w:pPr>
        <w:pStyle w:val="PlainText1"/>
        <w:autoSpaceDE w:val="0"/>
        <w:autoSpaceDN w:val="0"/>
        <w:spacing w:after="240" w:line="400" w:lineRule="exact"/>
        <w:textAlignment w:val="bottom"/>
        <w:rPr>
          <w:u w:val="single"/>
        </w:rPr>
      </w:pPr>
      <w:r>
        <w:rPr>
          <w:rFonts w:hint="eastAsia"/>
        </w:rPr>
        <w:t>四、</w:t>
      </w:r>
      <w:r>
        <w:rPr>
          <w:rFonts w:hint="eastAsia"/>
          <w:u w:val="single"/>
        </w:rPr>
        <w:t>非政府部门</w:t>
      </w:r>
    </w:p>
    <w:p w:rsidR="00000000" w:rsidRDefault="00000000">
      <w:pPr>
        <w:pStyle w:val="PlainText1"/>
        <w:autoSpaceDE w:val="0"/>
        <w:autoSpaceDN w:val="0"/>
        <w:spacing w:after="240" w:line="400" w:lineRule="exact"/>
        <w:ind w:firstLine="425"/>
        <w:textAlignment w:val="bottom"/>
      </w:pPr>
      <w:r>
        <w:rPr>
          <w:rFonts w:hint="eastAsia"/>
        </w:rPr>
        <w:t>《宪法》第</w:t>
      </w:r>
      <w:r>
        <w:t>55</w:t>
      </w:r>
      <w:r>
        <w:rPr>
          <w:rFonts w:hint="eastAsia"/>
        </w:rPr>
        <w:t>条规定，所有公民、不论男女，都有权按法律规定的方式结社。关于私人结社和机构问题的</w:t>
      </w:r>
      <w:r>
        <w:t>1999</w:t>
      </w:r>
      <w:r>
        <w:rPr>
          <w:rFonts w:hint="eastAsia"/>
        </w:rPr>
        <w:t>年第</w:t>
      </w:r>
      <w:r>
        <w:t>153</w:t>
      </w:r>
      <w:r>
        <w:rPr>
          <w:rFonts w:hint="eastAsia"/>
        </w:rPr>
        <w:t>号法律以及以前</w:t>
      </w:r>
      <w:r>
        <w:t>1964</w:t>
      </w:r>
      <w:r>
        <w:rPr>
          <w:rFonts w:hint="eastAsia"/>
        </w:rPr>
        <w:t>年的第</w:t>
      </w:r>
      <w:r>
        <w:t>384</w:t>
      </w:r>
      <w:r>
        <w:rPr>
          <w:rFonts w:hint="eastAsia"/>
        </w:rPr>
        <w:t>号法律都未作出任何限制性的规定，禁止妇女在任何活动领域成立私人协会或建立机构，而且对希望这样作的妇女的婚姻状况也没有任何限制。</w:t>
      </w:r>
    </w:p>
    <w:p w:rsidR="00000000" w:rsidRDefault="00000000">
      <w:pPr>
        <w:pStyle w:val="PlainText1"/>
        <w:autoSpaceDE w:val="0"/>
        <w:autoSpaceDN w:val="0"/>
        <w:spacing w:after="240" w:line="400" w:lineRule="exact"/>
        <w:ind w:firstLine="425"/>
        <w:textAlignment w:val="bottom"/>
      </w:pPr>
      <w:r>
        <w:rPr>
          <w:rFonts w:hint="eastAsia"/>
        </w:rPr>
        <w:t>国家政策一直鼓励妇女建立私人协会，为妇女提供服务，设法提高她们的社会、文化和经济地位及健康，协助她们融入社会，加强她们的作用和她们对社区的贡献。国家通过社会事务部协助支持非政府部门提供的服务，努力协助促进建立下列机构：</w:t>
      </w:r>
    </w:p>
    <w:p w:rsidR="00000000" w:rsidRDefault="00000000">
      <w:pPr>
        <w:pStyle w:val="PlainText1"/>
        <w:autoSpaceDE w:val="0"/>
        <w:autoSpaceDN w:val="0"/>
        <w:spacing w:after="240" w:line="400" w:lineRule="exact"/>
        <w:ind w:left="840" w:hanging="415"/>
        <w:textAlignment w:val="bottom"/>
      </w:pPr>
      <w:r>
        <w:t xml:space="preserve">(a) </w:t>
      </w:r>
      <w:r>
        <w:tab/>
      </w:r>
      <w:r>
        <w:rPr>
          <w:rFonts w:hint="eastAsia"/>
        </w:rPr>
        <w:t>为有职业的母亲等建立的托儿所和保育院；</w:t>
      </w:r>
    </w:p>
    <w:p w:rsidR="00000000" w:rsidRDefault="00000000">
      <w:pPr>
        <w:pStyle w:val="PlainText1"/>
        <w:autoSpaceDE w:val="0"/>
        <w:autoSpaceDN w:val="0"/>
        <w:spacing w:after="240" w:line="400" w:lineRule="exact"/>
        <w:ind w:left="840" w:hanging="415"/>
        <w:textAlignment w:val="bottom"/>
      </w:pPr>
      <w:r>
        <w:t xml:space="preserve">(b) </w:t>
      </w:r>
      <w:r>
        <w:tab/>
      </w:r>
      <w:r>
        <w:rPr>
          <w:rFonts w:hint="eastAsia"/>
        </w:rPr>
        <w:t>提供咨询服务的办事处；</w:t>
      </w:r>
    </w:p>
    <w:p w:rsidR="00000000" w:rsidRDefault="00000000">
      <w:pPr>
        <w:pStyle w:val="PlainText1"/>
        <w:autoSpaceDE w:val="0"/>
        <w:autoSpaceDN w:val="0"/>
        <w:spacing w:after="240" w:line="400" w:lineRule="exact"/>
        <w:ind w:left="840" w:hanging="415"/>
        <w:textAlignment w:val="bottom"/>
      </w:pPr>
      <w:r>
        <w:t>(c)</w:t>
      </w:r>
      <w:r>
        <w:tab/>
      </w:r>
      <w:r>
        <w:rPr>
          <w:rFonts w:hint="eastAsia"/>
        </w:rPr>
        <w:t>计划生育中心；</w:t>
      </w:r>
    </w:p>
    <w:p w:rsidR="00000000" w:rsidRDefault="00000000">
      <w:pPr>
        <w:pStyle w:val="PlainText1"/>
        <w:autoSpaceDE w:val="0"/>
        <w:autoSpaceDN w:val="0"/>
        <w:spacing w:after="240" w:line="400" w:lineRule="exact"/>
        <w:ind w:left="840" w:hanging="415"/>
        <w:textAlignment w:val="bottom"/>
      </w:pPr>
      <w:r>
        <w:t xml:space="preserve">(d) </w:t>
      </w:r>
      <w:r>
        <w:tab/>
      </w:r>
      <w:r>
        <w:rPr>
          <w:rFonts w:hint="eastAsia"/>
        </w:rPr>
        <w:t>职业妇女服务中心</w:t>
      </w:r>
      <w:r>
        <w:t>(</w:t>
      </w:r>
      <w:r>
        <w:rPr>
          <w:rFonts w:hint="eastAsia"/>
        </w:rPr>
        <w:t>餐饮、服装和清洁</w:t>
      </w:r>
      <w:r>
        <w:t>)</w:t>
      </w:r>
      <w:r>
        <w:rPr>
          <w:rFonts w:hint="eastAsia"/>
        </w:rPr>
        <w:t>；</w:t>
      </w:r>
    </w:p>
    <w:p w:rsidR="00000000" w:rsidRDefault="00000000">
      <w:pPr>
        <w:pStyle w:val="PlainText1"/>
        <w:autoSpaceDE w:val="0"/>
        <w:autoSpaceDN w:val="0"/>
        <w:spacing w:after="240" w:line="400" w:lineRule="exact"/>
        <w:ind w:left="840" w:hanging="415"/>
        <w:textAlignment w:val="bottom"/>
      </w:pPr>
      <w:r>
        <w:t xml:space="preserve">(e) </w:t>
      </w:r>
      <w:r>
        <w:tab/>
      </w:r>
      <w:r>
        <w:rPr>
          <w:rFonts w:hint="eastAsia"/>
        </w:rPr>
        <w:t>训练年轻妇女做针线缝纫工作的中心；</w:t>
      </w:r>
      <w:r>
        <w:t xml:space="preserve">  </w:t>
      </w:r>
    </w:p>
    <w:p w:rsidR="00000000" w:rsidRDefault="00000000">
      <w:pPr>
        <w:pStyle w:val="PlainText1"/>
        <w:autoSpaceDE w:val="0"/>
        <w:autoSpaceDN w:val="0"/>
        <w:spacing w:after="240" w:line="400" w:lineRule="exact"/>
        <w:ind w:left="840" w:hanging="415"/>
        <w:textAlignment w:val="bottom"/>
      </w:pPr>
      <w:r>
        <w:t xml:space="preserve">(f) </w:t>
      </w:r>
      <w:r>
        <w:tab/>
      </w:r>
      <w:r>
        <w:rPr>
          <w:rFonts w:hint="eastAsia"/>
        </w:rPr>
        <w:t>手工艺职业培训中心；</w:t>
      </w:r>
    </w:p>
    <w:p w:rsidR="00000000" w:rsidRDefault="00000000">
      <w:pPr>
        <w:pStyle w:val="PlainText1"/>
        <w:autoSpaceDE w:val="0"/>
        <w:autoSpaceDN w:val="0"/>
        <w:spacing w:after="240" w:line="400" w:lineRule="exact"/>
        <w:ind w:firstLine="425"/>
        <w:textAlignment w:val="bottom"/>
      </w:pPr>
      <w:r>
        <w:t xml:space="preserve">(g) </w:t>
      </w:r>
      <w:r>
        <w:tab/>
      </w:r>
      <w:r>
        <w:rPr>
          <w:rFonts w:hint="eastAsia"/>
        </w:rPr>
        <w:t>为因身体和精神伤残而遭受痛苦的年轻妇女建立的康复中心；</w:t>
      </w:r>
    </w:p>
    <w:p w:rsidR="00000000" w:rsidRDefault="00000000">
      <w:pPr>
        <w:pStyle w:val="PlainText1"/>
        <w:autoSpaceDE w:val="0"/>
        <w:autoSpaceDN w:val="0"/>
        <w:spacing w:after="240" w:line="400" w:lineRule="exact"/>
        <w:ind w:firstLine="425"/>
        <w:textAlignment w:val="bottom"/>
      </w:pPr>
      <w:r>
        <w:t xml:space="preserve">(h) </w:t>
      </w:r>
      <w:r>
        <w:tab/>
      </w:r>
      <w:r>
        <w:rPr>
          <w:rFonts w:hint="eastAsia"/>
        </w:rPr>
        <w:t>妇女发展培训俱乐部；</w:t>
      </w:r>
    </w:p>
    <w:p w:rsidR="00000000" w:rsidRDefault="00000000">
      <w:pPr>
        <w:pStyle w:val="PlainText1"/>
        <w:autoSpaceDE w:val="0"/>
        <w:autoSpaceDN w:val="0"/>
        <w:spacing w:after="240" w:line="400" w:lineRule="exact"/>
        <w:ind w:firstLine="425"/>
        <w:textAlignment w:val="bottom"/>
      </w:pPr>
      <w:r>
        <w:rPr>
          <w:rFonts w:hint="eastAsia"/>
        </w:rPr>
        <w:t>截至</w:t>
      </w:r>
      <w:r>
        <w:t>1997</w:t>
      </w:r>
      <w:r>
        <w:rPr>
          <w:rFonts w:hint="eastAsia"/>
        </w:rPr>
        <w:t>年，共有大约</w:t>
      </w:r>
      <w:r>
        <w:t>330</w:t>
      </w:r>
      <w:r>
        <w:rPr>
          <w:rFonts w:hint="eastAsia"/>
        </w:rPr>
        <w:t>个组织活动于妇女服务领域，另外还有</w:t>
      </w:r>
      <w:r>
        <w:t>14 748</w:t>
      </w:r>
      <w:r>
        <w:rPr>
          <w:rFonts w:hint="eastAsia"/>
        </w:rPr>
        <w:t>个组织提供较广义的社会服务。这些协会活跃于所有领域，与政府和有关国际组织合作。</w:t>
      </w:r>
    </w:p>
    <w:p w:rsidR="00000000" w:rsidRDefault="00000000">
      <w:pPr>
        <w:pStyle w:val="PlainText1"/>
        <w:autoSpaceDE w:val="0"/>
        <w:autoSpaceDN w:val="0"/>
        <w:spacing w:after="240" w:line="400" w:lineRule="exact"/>
        <w:jc w:val="center"/>
        <w:textAlignment w:val="bottom"/>
        <w:rPr>
          <w:u w:val="single"/>
        </w:rPr>
      </w:pPr>
      <w:r>
        <w:rPr>
          <w:u w:val="single"/>
        </w:rPr>
        <w:br w:type="page"/>
      </w:r>
      <w:r>
        <w:rPr>
          <w:rFonts w:hint="eastAsia"/>
          <w:u w:val="single"/>
        </w:rPr>
        <w:t>第</w:t>
      </w:r>
      <w:r>
        <w:rPr>
          <w:u w:val="single"/>
        </w:rPr>
        <w:t>8</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rFonts w:hint="eastAsia"/>
          <w:sz w:val="18"/>
        </w:rPr>
        <w:t>缔约各国应采取一切适当措施，保证妇女在与男子平等不受任何歧视的条件下，有机会在国际上代表本国政府参加各国际组织的工作。</w:t>
      </w:r>
    </w:p>
    <w:p w:rsidR="00000000" w:rsidRDefault="00000000">
      <w:pPr>
        <w:pStyle w:val="PlainText1"/>
        <w:autoSpaceDE w:val="0"/>
        <w:autoSpaceDN w:val="0"/>
        <w:spacing w:after="240" w:line="400" w:lineRule="exact"/>
        <w:ind w:firstLine="425"/>
        <w:textAlignment w:val="bottom"/>
      </w:pPr>
      <w:r>
        <w:rPr>
          <w:rFonts w:hint="eastAsia"/>
        </w:rPr>
        <w:t>从</w:t>
      </w:r>
      <w:r>
        <w:t>1960</w:t>
      </w:r>
      <w:r>
        <w:rPr>
          <w:rFonts w:hint="eastAsia"/>
        </w:rPr>
        <w:t>年代开始，埃及外交机构已开始聘用妇女，她们逐渐担任高级职位，最高到大使一级。</w:t>
      </w:r>
      <w:r>
        <w:t>1998</w:t>
      </w:r>
      <w:r>
        <w:rPr>
          <w:rFonts w:hint="eastAsia"/>
        </w:rPr>
        <w:t>年，有</w:t>
      </w:r>
      <w:r>
        <w:t>143</w:t>
      </w:r>
      <w:r>
        <w:rPr>
          <w:rFonts w:hint="eastAsia"/>
        </w:rPr>
        <w:t>名各级女外交官，占外交部所有工作人员的</w:t>
      </w:r>
      <w:r>
        <w:t>15.3%</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妇女在这个领域、在国际和区域</w:t>
      </w:r>
      <w:r>
        <w:t>(</w:t>
      </w:r>
      <w:r>
        <w:rPr>
          <w:rFonts w:hint="eastAsia"/>
        </w:rPr>
        <w:t>阿拉伯和非洲</w:t>
      </w:r>
      <w:r>
        <w:t>)</w:t>
      </w:r>
      <w:r>
        <w:rPr>
          <w:rFonts w:hint="eastAsia"/>
        </w:rPr>
        <w:t>各级都取得了显著成就，她们多次出色地代表埃及参加各种国际会议，并经常被选为国际组织及其附属机构委员会的成员或主席。在国际和区域组织与机构以及在埃及外交使团雇员中大约</w:t>
      </w:r>
      <w:r>
        <w:t>18%</w:t>
      </w:r>
      <w:r>
        <w:rPr>
          <w:rFonts w:hint="eastAsia"/>
        </w:rPr>
        <w:t>是妇女。</w:t>
      </w:r>
    </w:p>
    <w:p w:rsidR="00000000" w:rsidRDefault="00000000">
      <w:pPr>
        <w:pStyle w:val="PlainText1"/>
        <w:autoSpaceDE w:val="0"/>
        <w:autoSpaceDN w:val="0"/>
        <w:spacing w:after="240" w:line="400" w:lineRule="exact"/>
        <w:ind w:firstLine="425"/>
        <w:textAlignment w:val="bottom"/>
      </w:pPr>
      <w:r>
        <w:rPr>
          <w:rFonts w:hint="eastAsia"/>
        </w:rPr>
        <w:t>埃及一批使馆由妇女领导，埃及出席了</w:t>
      </w:r>
      <w:r>
        <w:t>1975</w:t>
      </w:r>
      <w:r>
        <w:rPr>
          <w:rFonts w:hint="eastAsia"/>
        </w:rPr>
        <w:t>年在墨西哥城、</w:t>
      </w:r>
      <w:r>
        <w:t>1980</w:t>
      </w:r>
      <w:r>
        <w:rPr>
          <w:rFonts w:hint="eastAsia"/>
        </w:rPr>
        <w:t>年在哥本哈根和</w:t>
      </w:r>
      <w:r>
        <w:t>1985</w:t>
      </w:r>
      <w:r>
        <w:rPr>
          <w:rFonts w:hint="eastAsia"/>
        </w:rPr>
        <w:t>年在内罗毕举行的妇女问题会议。</w:t>
      </w:r>
      <w:r>
        <w:t>1992</w:t>
      </w:r>
      <w:r>
        <w:rPr>
          <w:rFonts w:hint="eastAsia"/>
        </w:rPr>
        <w:t>年</w:t>
      </w:r>
      <w:r>
        <w:t>2</w:t>
      </w:r>
      <w:r>
        <w:rPr>
          <w:rFonts w:hint="eastAsia"/>
        </w:rPr>
        <w:t>月，在日内瓦通过《声援农村妇女日内瓦宣言》时，共和国总统夫人代表埃及出席，她还率领埃及代表团出席了</w:t>
      </w:r>
      <w:r>
        <w:t>1995</w:t>
      </w:r>
      <w:r>
        <w:rPr>
          <w:rFonts w:hint="eastAsia"/>
        </w:rPr>
        <w:t>年</w:t>
      </w:r>
      <w:r>
        <w:t>9</w:t>
      </w:r>
      <w:r>
        <w:rPr>
          <w:rFonts w:hint="eastAsia"/>
        </w:rPr>
        <w:t>月在北京举行的第四次妇女问题世界会议。</w:t>
      </w:r>
    </w:p>
    <w:p w:rsidR="00000000" w:rsidRDefault="00000000">
      <w:pPr>
        <w:pStyle w:val="PlainText1"/>
        <w:autoSpaceDE w:val="0"/>
        <w:autoSpaceDN w:val="0"/>
        <w:spacing w:after="240" w:line="400" w:lineRule="exact"/>
        <w:ind w:firstLine="425"/>
        <w:textAlignment w:val="bottom"/>
      </w:pPr>
      <w:r>
        <w:rPr>
          <w:rFonts w:hint="eastAsia"/>
        </w:rPr>
        <w:t>根据委员会的一般建议，埃及也保证使出席各种国际会议的埃及代表团中有妇女参加。</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9</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sz w:val="18"/>
        </w:rPr>
        <w:t>1.</w:t>
      </w:r>
      <w:r>
        <w:rPr>
          <w:sz w:val="18"/>
        </w:rPr>
        <w:tab/>
      </w:r>
      <w:r>
        <w:rPr>
          <w:rFonts w:hint="eastAsia"/>
          <w:sz w:val="18"/>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000000">
      <w:pPr>
        <w:pStyle w:val="PlainText1"/>
        <w:autoSpaceDE w:val="0"/>
        <w:autoSpaceDN w:val="0"/>
        <w:spacing w:after="240" w:line="340" w:lineRule="exact"/>
        <w:ind w:left="840" w:hanging="415"/>
        <w:textAlignment w:val="bottom"/>
        <w:rPr>
          <w:sz w:val="18"/>
        </w:rPr>
      </w:pPr>
      <w:r>
        <w:rPr>
          <w:sz w:val="18"/>
        </w:rPr>
        <w:t>2.</w:t>
      </w:r>
      <w:r>
        <w:rPr>
          <w:sz w:val="18"/>
        </w:rPr>
        <w:tab/>
      </w:r>
      <w:r>
        <w:rPr>
          <w:rFonts w:hint="eastAsia"/>
          <w:sz w:val="18"/>
        </w:rPr>
        <w:t>缔约各国在关于子女的国籍方面，应给予妇女与男子平等的权利。</w:t>
      </w:r>
    </w:p>
    <w:p w:rsidR="00000000" w:rsidRDefault="00000000">
      <w:pPr>
        <w:pStyle w:val="PlainText1"/>
        <w:autoSpaceDE w:val="0"/>
        <w:autoSpaceDN w:val="0"/>
        <w:spacing w:after="240" w:line="400" w:lineRule="exact"/>
        <w:ind w:firstLine="425"/>
        <w:textAlignment w:val="bottom"/>
      </w:pPr>
      <w:r>
        <w:rPr>
          <w:rFonts w:hint="eastAsia"/>
        </w:rPr>
        <w:t>《宪法》第</w:t>
      </w:r>
      <w:r>
        <w:t>5</w:t>
      </w:r>
      <w:r>
        <w:rPr>
          <w:rFonts w:hint="eastAsia"/>
        </w:rPr>
        <w:t>条规定，埃及国籍依法管理。</w:t>
      </w:r>
      <w:r>
        <w:t>1975</w:t>
      </w:r>
      <w:r>
        <w:rPr>
          <w:rFonts w:hint="eastAsia"/>
        </w:rPr>
        <w:t>年第</w:t>
      </w:r>
      <w:r>
        <w:t>26</w:t>
      </w:r>
      <w:r>
        <w:rPr>
          <w:rFonts w:hint="eastAsia"/>
        </w:rPr>
        <w:t>号法律</w:t>
      </w:r>
      <w:r>
        <w:t>——</w:t>
      </w:r>
      <w:r>
        <w:rPr>
          <w:rFonts w:hint="eastAsia"/>
        </w:rPr>
        <w:t>《国籍法》</w:t>
      </w:r>
      <w:r>
        <w:t>——</w:t>
      </w:r>
      <w:r>
        <w:rPr>
          <w:rFonts w:hint="eastAsia"/>
        </w:rPr>
        <w:t>符合这方面有关国际文书的各项规定，它设法减少无国籍情况，并避免双重国籍情况，以减轻国际一级法律冲突的影响。埃及立法机构采取的做法是，将依父母国籍而取得的国籍与出生地国籍</w:t>
      </w:r>
      <w:r>
        <w:t>(</w:t>
      </w:r>
      <w:r>
        <w:rPr>
          <w:rFonts w:hint="eastAsia"/>
        </w:rPr>
        <w:t>血统制和出生地制</w:t>
      </w:r>
      <w:r>
        <w:t>)</w:t>
      </w:r>
      <w:r>
        <w:rPr>
          <w:rFonts w:hint="eastAsia"/>
        </w:rPr>
        <w:t>结合起来，使有关埃及国籍的各项规则系统化。</w:t>
      </w:r>
    </w:p>
    <w:p w:rsidR="00000000" w:rsidRDefault="00000000">
      <w:pPr>
        <w:pStyle w:val="PlainText1"/>
        <w:autoSpaceDE w:val="0"/>
        <w:autoSpaceDN w:val="0"/>
        <w:spacing w:after="240" w:line="400" w:lineRule="exact"/>
        <w:ind w:firstLine="425"/>
        <w:textAlignment w:val="bottom"/>
      </w:pPr>
      <w:r>
        <w:rPr>
          <w:rFonts w:hint="eastAsia"/>
        </w:rPr>
        <w:t>第</w:t>
      </w:r>
      <w:r>
        <w:t>26</w:t>
      </w:r>
      <w:r>
        <w:rPr>
          <w:rFonts w:hint="eastAsia"/>
        </w:rPr>
        <w:t>号法律的各项规定符合男女在同国籍的继承、撤销和丧失有关的所有事项上完全平等的原则，并就婚姻对配偶和子女国籍的影响作出了规定。以下是对该法律各项规定的详尽评述。</w:t>
      </w:r>
    </w:p>
    <w:p w:rsidR="00000000" w:rsidRDefault="00000000">
      <w:pPr>
        <w:pStyle w:val="PlainText1"/>
        <w:autoSpaceDE w:val="0"/>
        <w:autoSpaceDN w:val="0"/>
        <w:spacing w:after="240" w:line="400" w:lineRule="exact"/>
        <w:ind w:left="840" w:hanging="415"/>
        <w:textAlignment w:val="bottom"/>
      </w:pPr>
      <w:r>
        <w:t>1.</w:t>
      </w:r>
      <w:r>
        <w:tab/>
      </w:r>
      <w:r>
        <w:rPr>
          <w:rFonts w:hint="eastAsia"/>
        </w:rPr>
        <w:t>凡为埃及父亲所生或为埃及母亲在埃及所生而其父亲国籍不明或无国籍，或父亲法律身份未定，或为国籍不明的父母所生，称为埃及国民。埃及境内的弃儿视为在埃及出生，除非有相反的证据</w:t>
      </w:r>
      <w:r>
        <w:t>(</w:t>
      </w:r>
      <w:r>
        <w:rPr>
          <w:rFonts w:hint="eastAsia"/>
        </w:rPr>
        <w:t>第</w:t>
      </w:r>
      <w:r>
        <w:t>2</w:t>
      </w:r>
      <w:r>
        <w:rPr>
          <w:rFonts w:hint="eastAsia"/>
        </w:rPr>
        <w:t>条</w:t>
      </w:r>
      <w:r>
        <w:t>)</w:t>
      </w:r>
      <w:r>
        <w:rPr>
          <w:rFonts w:hint="eastAsia"/>
        </w:rPr>
        <w:t>。凡为埃及母亲在埃及以外地区所生，而其父亲身份不明，或其父亲无国籍或国籍不明，在埃及有惯常居所，在到达法定年龄的一年内选择埃及国籍，均为埃及国民</w:t>
      </w:r>
      <w:r>
        <w:t>(</w:t>
      </w:r>
      <w:r>
        <w:rPr>
          <w:rFonts w:hint="eastAsia"/>
        </w:rPr>
        <w:t>第</w:t>
      </w:r>
      <w:r>
        <w:t>3</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2.</w:t>
      </w:r>
      <w:r>
        <w:tab/>
      </w:r>
      <w:r>
        <w:rPr>
          <w:rFonts w:hint="eastAsia"/>
        </w:rPr>
        <w:t>外国男子取得埃及国籍，其妻子不必因此取得埃及国籍，除非她宣布希望这样做，且在宣布后两年内不解除婚姻，因丈夫去世者不在此限。惯常居所在埃及之外的未成年人不取得埃及国籍，但保留取得父母原国籍的权利。未成年人如取得埃及国籍，在成年时必须选择保留何种国籍</w:t>
      </w:r>
      <w:r>
        <w:t>(</w:t>
      </w:r>
      <w:r>
        <w:rPr>
          <w:rFonts w:hint="eastAsia"/>
        </w:rPr>
        <w:t>第</w:t>
      </w:r>
      <w:r>
        <w:t>6</w:t>
      </w:r>
      <w:r>
        <w:rPr>
          <w:rFonts w:hint="eastAsia"/>
        </w:rPr>
        <w:t>条</w:t>
      </w:r>
      <w:r>
        <w:t>)</w:t>
      </w:r>
      <w:r>
        <w:rPr>
          <w:rFonts w:hint="eastAsia"/>
        </w:rPr>
        <w:t>。妇女不因解除婚姻而丧失埃及国籍，除非她重新取得原国籍，或与外国人结婚并取得其国籍</w:t>
      </w:r>
      <w:r>
        <w:t>(</w:t>
      </w:r>
      <w:r>
        <w:rPr>
          <w:rFonts w:hint="eastAsia"/>
        </w:rPr>
        <w:t>第</w:t>
      </w:r>
      <w:r>
        <w:t>8</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3.</w:t>
      </w:r>
      <w:r>
        <w:tab/>
      </w:r>
      <w:r>
        <w:rPr>
          <w:rFonts w:hint="eastAsia"/>
        </w:rPr>
        <w:t>与埃及男子结婚的外国妇女不取得埃及国籍，除非她明确宣布希望这样做，且在宣布后两年内不解除婚姻，因丈夫去世不在此限</w:t>
      </w:r>
      <w:r>
        <w:t>(</w:t>
      </w:r>
      <w:r>
        <w:rPr>
          <w:rFonts w:hint="eastAsia"/>
        </w:rPr>
        <w:t>第</w:t>
      </w:r>
      <w:r>
        <w:t>7</w:t>
      </w:r>
      <w:r>
        <w:rPr>
          <w:rFonts w:hint="eastAsia"/>
        </w:rPr>
        <w:t>条</w:t>
      </w:r>
      <w:r>
        <w:t>)</w:t>
      </w:r>
      <w:r>
        <w:rPr>
          <w:rFonts w:hint="eastAsia"/>
        </w:rPr>
        <w:t>。同样，她不会因为解除婚姻而丧失埃及国籍，除非她重新取得原国籍，或与外国人结婚并取得其国籍</w:t>
      </w:r>
      <w:r>
        <w:t>(</w:t>
      </w:r>
      <w:r>
        <w:rPr>
          <w:rFonts w:hint="eastAsia"/>
        </w:rPr>
        <w:t>第</w:t>
      </w:r>
      <w:r>
        <w:t>8</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4.</w:t>
      </w:r>
      <w:r>
        <w:tab/>
      </w:r>
      <w:r>
        <w:rPr>
          <w:rFonts w:hint="eastAsia"/>
        </w:rPr>
        <w:t>与外国女子结婚并取得其国籍的埃及男子丧失埃及国籍，但若想为他本人、他的妻子和子女保留埃及国籍，所作出明确表示。同样，丈夫丧失埃及国籍的埃及妇女不丧失埃及国籍，除非她表示希望取得他丈夫的新国籍。她在保留埃及国籍方面享有与她丈夫同等的权利，而父母依法取得新国籍的未成年人则丧失埃及国籍，但在成年时可选择埃及国籍</w:t>
      </w:r>
      <w:r>
        <w:t>(</w:t>
      </w:r>
      <w:r>
        <w:rPr>
          <w:rFonts w:hint="eastAsia"/>
        </w:rPr>
        <w:t>第</w:t>
      </w:r>
      <w:r>
        <w:t>10</w:t>
      </w:r>
      <w:r>
        <w:rPr>
          <w:rFonts w:hint="eastAsia"/>
        </w:rPr>
        <w:t>和第</w:t>
      </w:r>
      <w:r>
        <w:t>11</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5.</w:t>
      </w:r>
      <w:r>
        <w:tab/>
      </w:r>
      <w:r>
        <w:rPr>
          <w:rFonts w:hint="eastAsia"/>
        </w:rPr>
        <w:t>与外国男子结婚的埃及妇女保留埃及国籍，除非她宣布希望取得其丈夫的国籍，并有权这样做。如果婚姻依埃及法律无效，而依其丈夫国家的法律有效，则她仍属埃及国民</w:t>
      </w:r>
      <w:r>
        <w:t>(</w:t>
      </w:r>
      <w:r>
        <w:rPr>
          <w:rFonts w:hint="eastAsia"/>
        </w:rPr>
        <w:t>第</w:t>
      </w:r>
      <w:r>
        <w:t>12</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6.</w:t>
      </w:r>
      <w:r>
        <w:tab/>
      </w:r>
      <w:r>
        <w:rPr>
          <w:rFonts w:hint="eastAsia"/>
        </w:rPr>
        <w:t>因婚姻而被撤销或丧失埃及国籍的埃及妇女，如婚姻解除，随时可以重新取得埃及国籍</w:t>
      </w:r>
      <w:r>
        <w:t>(</w:t>
      </w:r>
      <w:r>
        <w:rPr>
          <w:rFonts w:hint="eastAsia"/>
        </w:rPr>
        <w:t>第</w:t>
      </w:r>
      <w:r>
        <w:t>13</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7.</w:t>
      </w:r>
      <w:r>
        <w:tab/>
      </w:r>
      <w:r>
        <w:rPr>
          <w:rFonts w:hint="eastAsia"/>
        </w:rPr>
        <w:t>在法律允许的情况下撤销或丧失国籍，不会对所涉及个人以外的任何其他人产生任何影响</w:t>
      </w:r>
      <w:r>
        <w:t>(</w:t>
      </w:r>
      <w:r>
        <w:rPr>
          <w:rFonts w:hint="eastAsia"/>
        </w:rPr>
        <w:t>第</w:t>
      </w:r>
      <w:r>
        <w:t>17</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t>8.</w:t>
      </w:r>
      <w:r>
        <w:tab/>
      </w:r>
      <w:r>
        <w:rPr>
          <w:rFonts w:hint="eastAsia"/>
        </w:rPr>
        <w:t>与国籍有关的任何决定，都必须在《政府公报》上刊登，有关国籍的规则和条例必须公布，以便所有人都可在不影响他人权利的情况下提起诉讼</w:t>
      </w:r>
      <w:r>
        <w:t>(</w:t>
      </w:r>
      <w:r>
        <w:rPr>
          <w:rFonts w:hint="eastAsia"/>
        </w:rPr>
        <w:t>第</w:t>
      </w:r>
      <w:r>
        <w:t>22</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以上资料证明，</w:t>
      </w:r>
      <w:r>
        <w:t xml:space="preserve"> </w:t>
      </w:r>
      <w:r>
        <w:rPr>
          <w:rFonts w:hint="eastAsia"/>
        </w:rPr>
        <w:t>埃及法律符合《公约》</w:t>
      </w:r>
      <w:r>
        <w:t>(</w:t>
      </w:r>
      <w:r>
        <w:rPr>
          <w:rFonts w:hint="eastAsia"/>
        </w:rPr>
        <w:t>关于国籍方面同等权利的</w:t>
      </w:r>
      <w:r>
        <w:t>)</w:t>
      </w:r>
      <w:r>
        <w:rPr>
          <w:rFonts w:hint="eastAsia"/>
        </w:rPr>
        <w:t>第</w:t>
      </w:r>
      <w:r>
        <w:t>9</w:t>
      </w:r>
      <w:r>
        <w:rPr>
          <w:rFonts w:hint="eastAsia"/>
        </w:rPr>
        <w:t>条第</w:t>
      </w:r>
      <w:r>
        <w:t>1</w:t>
      </w:r>
      <w:r>
        <w:rPr>
          <w:rFonts w:hint="eastAsia"/>
        </w:rPr>
        <w:t>款的规定，因为妇女不必改换国籍，除非自已希望这样做，也不会因为与丈夫结婚或丈夫入籍而被强加一种国籍。法律还保障妇女不会沦为无国籍者，或被迫接受另一国籍，而且，如果婚姻解除，可恢复埃及国籍。这符合《公约》的总目标。</w:t>
      </w:r>
    </w:p>
    <w:p w:rsidR="00000000" w:rsidRDefault="00000000">
      <w:pPr>
        <w:pStyle w:val="PlainText1"/>
        <w:autoSpaceDE w:val="0"/>
        <w:autoSpaceDN w:val="0"/>
        <w:spacing w:after="240" w:line="400" w:lineRule="exact"/>
        <w:ind w:firstLine="425"/>
        <w:textAlignment w:val="bottom"/>
      </w:pPr>
      <w:r>
        <w:rPr>
          <w:rFonts w:hint="eastAsia"/>
        </w:rPr>
        <w:t>关于未成年人的国籍问题，埃及法律采取的做法是，将因父母的国籍而取得的国籍与出生地国籍结合起来，因为这两种国籍适用于国际法和比较法。因此，子女取得父亲的国籍，但如果其父亲是取得埃及国籍的外国人或因取得外国国籍而丧失埃及国籍的埃及国民，则子女可在成年时恢复原国籍。根据出生地国籍原则，凡为埃及母亲、国籍不明的父亲、或无国籍的父亲或为国籍不明的父母在埃及所生，或是弃婴的儿童，均取得埃及国籍。依法采取的做法是，设法避免双重国籍地位引起法律争端，避免对未成年人的利益产生任何影响。这绝不会损害平等原则，而只是要求按双边协议，在国际一级处理和解决这类问题。因此，法律规定，埃及与外国签署的与国籍有关的任何国籍条约和公约均具有法定效力，即便其规定与埃及法律冲突。这就确保了以后与签署这类条约有关的情况具有一定程度的稳定性。埃及出于上述法律理由对第</w:t>
      </w:r>
      <w:r>
        <w:t>9</w:t>
      </w:r>
      <w:r>
        <w:rPr>
          <w:rFonts w:hint="eastAsia"/>
        </w:rPr>
        <w:t>条第</w:t>
      </w:r>
      <w:r>
        <w:t>2</w:t>
      </w:r>
      <w:r>
        <w:rPr>
          <w:rFonts w:hint="eastAsia"/>
        </w:rPr>
        <w:t>款作出了保留。</w:t>
      </w:r>
    </w:p>
    <w:p w:rsidR="00000000" w:rsidRDefault="00000000">
      <w:pPr>
        <w:pStyle w:val="PlainText1"/>
        <w:autoSpaceDE w:val="0"/>
        <w:autoSpaceDN w:val="0"/>
        <w:spacing w:after="240" w:line="400" w:lineRule="exact"/>
        <w:ind w:firstLine="425"/>
        <w:textAlignment w:val="bottom"/>
      </w:pPr>
      <w:r>
        <w:rPr>
          <w:rFonts w:hint="eastAsia"/>
        </w:rPr>
        <w:t>在全国第一次妇女问题会议上提出的一项建议，旨在减轻给埃及母亲与外国父亲所生的子女造成的实际负担。</w:t>
      </w:r>
      <w:r>
        <w:t>1994</w:t>
      </w:r>
      <w:r>
        <w:rPr>
          <w:rFonts w:hint="eastAsia"/>
        </w:rPr>
        <w:t>年</w:t>
      </w:r>
      <w:r>
        <w:t>12</w:t>
      </w:r>
      <w:r>
        <w:rPr>
          <w:rFonts w:hint="eastAsia"/>
        </w:rPr>
        <w:t>月</w:t>
      </w:r>
      <w:r>
        <w:t>20</w:t>
      </w:r>
      <w:r>
        <w:rPr>
          <w:rFonts w:hint="eastAsia"/>
        </w:rPr>
        <w:t>日教育部第</w:t>
      </w:r>
      <w:r>
        <w:t>353</w:t>
      </w:r>
      <w:r>
        <w:rPr>
          <w:rFonts w:hint="eastAsia"/>
        </w:rPr>
        <w:t>号命令规定，这类母亲属离异、丧偶或有需要，其子女应视为埃及国民，享受学费减免。在其他情况下，此类费用应减少一半。</w:t>
      </w:r>
    </w:p>
    <w:p w:rsidR="00000000" w:rsidRDefault="00000000">
      <w:pPr>
        <w:pStyle w:val="PlainText1"/>
        <w:autoSpaceDE w:val="0"/>
        <w:autoSpaceDN w:val="0"/>
        <w:spacing w:after="240" w:line="400" w:lineRule="exact"/>
        <w:ind w:firstLine="425"/>
        <w:textAlignment w:val="bottom"/>
      </w:pPr>
      <w:r>
        <w:rPr>
          <w:rFonts w:hint="eastAsia"/>
        </w:rPr>
        <w:t>关于妇女和未成年人的旅行证件，</w:t>
      </w:r>
      <w:r>
        <w:t>1959</w:t>
      </w:r>
      <w:r>
        <w:rPr>
          <w:rFonts w:hint="eastAsia"/>
        </w:rPr>
        <w:t>年关于护照问题的第</w:t>
      </w:r>
      <w:r>
        <w:t>97</w:t>
      </w:r>
      <w:r>
        <w:rPr>
          <w:rFonts w:hint="eastAsia"/>
        </w:rPr>
        <w:t>号法律第</w:t>
      </w:r>
      <w:r>
        <w:t>7</w:t>
      </w:r>
      <w:r>
        <w:rPr>
          <w:rFonts w:hint="eastAsia"/>
        </w:rPr>
        <w:t>条规定，埃及国民，不论男女，都有权申请护照。子女可将其姓名附加到母亲或父亲的护照上，如征得其合法监护人的同意，也可以持有自己的护照。</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10</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rFonts w:hint="eastAsia"/>
          <w:sz w:val="18"/>
        </w:rPr>
        <w:t>缔约各国应采取一切适当措施以消除对妇女的歧视，并保证妇女在教育方面享有与男子平等的权利，特别是在男女平等的基础上保证：</w:t>
      </w:r>
    </w:p>
    <w:p w:rsidR="00000000" w:rsidRDefault="00000000">
      <w:pPr>
        <w:pStyle w:val="PlainText1"/>
        <w:autoSpaceDE w:val="0"/>
        <w:autoSpaceDN w:val="0"/>
        <w:spacing w:after="240" w:line="340" w:lineRule="exact"/>
        <w:ind w:left="840" w:hanging="415"/>
        <w:textAlignment w:val="bottom"/>
        <w:rPr>
          <w:sz w:val="18"/>
        </w:rPr>
      </w:pPr>
      <w:r>
        <w:rPr>
          <w:sz w:val="18"/>
        </w:rPr>
        <w:t xml:space="preserve">(a)  </w:t>
      </w:r>
      <w:r>
        <w:rPr>
          <w:rFonts w:hint="eastAsia"/>
          <w:sz w:val="18"/>
        </w:rPr>
        <w:t>在各类教育机构，不论其在农村或城市，职业和行业辅导、学习的机会和文凭的取得，条件相同。在学前教育、普通教育、技术、专业和高等技术教育以及各种职业训练方面，都应保证这种平等；</w:t>
      </w:r>
    </w:p>
    <w:p w:rsidR="00000000" w:rsidRDefault="00000000">
      <w:pPr>
        <w:pStyle w:val="PlainText1"/>
        <w:autoSpaceDE w:val="0"/>
        <w:autoSpaceDN w:val="0"/>
        <w:spacing w:after="240" w:line="340" w:lineRule="exact"/>
        <w:ind w:left="840" w:hanging="415"/>
        <w:textAlignment w:val="bottom"/>
        <w:rPr>
          <w:sz w:val="18"/>
        </w:rPr>
      </w:pPr>
      <w:r>
        <w:rPr>
          <w:sz w:val="18"/>
        </w:rPr>
        <w:t xml:space="preserve">(b)  </w:t>
      </w:r>
      <w:r>
        <w:rPr>
          <w:rFonts w:hint="eastAsia"/>
          <w:sz w:val="18"/>
        </w:rPr>
        <w:t>课程、考试、师资的标准、校舍和设备的质量一律相同；</w:t>
      </w:r>
    </w:p>
    <w:p w:rsidR="00000000" w:rsidRDefault="00000000">
      <w:pPr>
        <w:pStyle w:val="PlainText1"/>
        <w:autoSpaceDE w:val="0"/>
        <w:autoSpaceDN w:val="0"/>
        <w:spacing w:after="240" w:line="340" w:lineRule="exact"/>
        <w:ind w:left="840" w:hanging="415"/>
        <w:textAlignment w:val="bottom"/>
        <w:rPr>
          <w:sz w:val="18"/>
        </w:rPr>
      </w:pPr>
      <w:r>
        <w:rPr>
          <w:sz w:val="18"/>
        </w:rPr>
        <w:t xml:space="preserve">(c)  </w:t>
      </w:r>
      <w:r>
        <w:rPr>
          <w:rFonts w:hint="eastAsia"/>
          <w:sz w:val="18"/>
        </w:rPr>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pStyle w:val="PlainText1"/>
        <w:autoSpaceDE w:val="0"/>
        <w:autoSpaceDN w:val="0"/>
        <w:spacing w:after="240" w:line="340" w:lineRule="exact"/>
        <w:ind w:left="840" w:hanging="415"/>
        <w:textAlignment w:val="bottom"/>
        <w:rPr>
          <w:sz w:val="18"/>
        </w:rPr>
      </w:pPr>
      <w:r>
        <w:rPr>
          <w:sz w:val="18"/>
        </w:rPr>
        <w:t xml:space="preserve">(d)  </w:t>
      </w:r>
      <w:r>
        <w:rPr>
          <w:rFonts w:hint="eastAsia"/>
          <w:sz w:val="18"/>
        </w:rPr>
        <w:t>领受奖学金和其他研究补助金的机会相同；</w:t>
      </w:r>
    </w:p>
    <w:p w:rsidR="00000000" w:rsidRDefault="00000000">
      <w:pPr>
        <w:pStyle w:val="PlainText1"/>
        <w:autoSpaceDE w:val="0"/>
        <w:autoSpaceDN w:val="0"/>
        <w:spacing w:after="240" w:line="340" w:lineRule="exact"/>
        <w:ind w:left="840" w:hanging="415"/>
        <w:textAlignment w:val="bottom"/>
        <w:rPr>
          <w:sz w:val="18"/>
        </w:rPr>
      </w:pPr>
      <w:r>
        <w:rPr>
          <w:sz w:val="18"/>
        </w:rPr>
        <w:t xml:space="preserve">(e)  </w:t>
      </w:r>
      <w:r>
        <w:rPr>
          <w:rFonts w:hint="eastAsia"/>
          <w:sz w:val="18"/>
        </w:rPr>
        <w:t>接受成人教育、包括成人识字和实用识字教育的机会相同，特别是为了尽早缩短男女之间存在的教育水平上的一切差距；</w:t>
      </w:r>
    </w:p>
    <w:p w:rsidR="00000000" w:rsidRDefault="00000000">
      <w:pPr>
        <w:pStyle w:val="PlainText1"/>
        <w:autoSpaceDE w:val="0"/>
        <w:autoSpaceDN w:val="0"/>
        <w:spacing w:after="240" w:line="340" w:lineRule="exact"/>
        <w:ind w:left="840" w:hanging="415"/>
        <w:textAlignment w:val="bottom"/>
        <w:rPr>
          <w:sz w:val="18"/>
        </w:rPr>
      </w:pPr>
      <w:r>
        <w:rPr>
          <w:sz w:val="18"/>
        </w:rPr>
        <w:t xml:space="preserve">(f)  </w:t>
      </w:r>
      <w:r>
        <w:rPr>
          <w:rFonts w:hint="eastAsia"/>
          <w:sz w:val="18"/>
        </w:rPr>
        <w:t>减少女生退学率，并为离校过早的少女和妇女办理种种方案；</w:t>
      </w:r>
    </w:p>
    <w:p w:rsidR="00000000" w:rsidRDefault="00000000">
      <w:pPr>
        <w:pStyle w:val="PlainText1"/>
        <w:autoSpaceDE w:val="0"/>
        <w:autoSpaceDN w:val="0"/>
        <w:spacing w:after="240" w:line="340" w:lineRule="exact"/>
        <w:ind w:left="840" w:hanging="415"/>
        <w:textAlignment w:val="bottom"/>
        <w:rPr>
          <w:sz w:val="18"/>
        </w:rPr>
      </w:pPr>
      <w:r>
        <w:rPr>
          <w:sz w:val="18"/>
        </w:rPr>
        <w:t xml:space="preserve">(g)  </w:t>
      </w:r>
      <w:r>
        <w:rPr>
          <w:rFonts w:hint="eastAsia"/>
          <w:sz w:val="18"/>
        </w:rPr>
        <w:t>积极参加运动和体育的机会相同；</w:t>
      </w:r>
    </w:p>
    <w:p w:rsidR="00000000" w:rsidRDefault="00000000">
      <w:pPr>
        <w:pStyle w:val="PlainText1"/>
        <w:autoSpaceDE w:val="0"/>
        <w:autoSpaceDN w:val="0"/>
        <w:spacing w:after="240" w:line="340" w:lineRule="exact"/>
        <w:ind w:left="840" w:hanging="415"/>
        <w:textAlignment w:val="bottom"/>
        <w:rPr>
          <w:sz w:val="18"/>
        </w:rPr>
      </w:pPr>
      <w:r>
        <w:rPr>
          <w:sz w:val="18"/>
        </w:rPr>
        <w:t xml:space="preserve">(h)  </w:t>
      </w:r>
      <w:r>
        <w:rPr>
          <w:rFonts w:hint="eastAsia"/>
          <w:sz w:val="18"/>
        </w:rPr>
        <w:t>有接受特殊教育性辅导的机会，以保障家庭健康和幸福，包括关于计划生育的知识和辅导在内。</w:t>
      </w:r>
    </w:p>
    <w:p w:rsidR="00000000" w:rsidRDefault="00000000">
      <w:pPr>
        <w:pStyle w:val="PlainText1"/>
        <w:autoSpaceDE w:val="0"/>
        <w:autoSpaceDN w:val="0"/>
        <w:spacing w:after="240" w:line="400" w:lineRule="exact"/>
        <w:ind w:firstLine="425"/>
        <w:textAlignment w:val="bottom"/>
      </w:pPr>
      <w:r>
        <w:t>1971</w:t>
      </w:r>
      <w:r>
        <w:rPr>
          <w:rFonts w:hint="eastAsia"/>
        </w:rPr>
        <w:t>年《宪法》确定了国家对教育的责任。宪法规定，受教育是国家保障的一项权利，初级教育实行义务制。国家有义务将义务教育扩展到其他各级</w:t>
      </w:r>
      <w:r>
        <w:t>(</w:t>
      </w:r>
      <w:r>
        <w:rPr>
          <w:rFonts w:hint="eastAsia"/>
        </w:rPr>
        <w:t>《宪法》第</w:t>
      </w:r>
      <w:r>
        <w:t>18</w:t>
      </w:r>
      <w:r>
        <w:rPr>
          <w:rFonts w:hint="eastAsia"/>
        </w:rPr>
        <w:t>条</w:t>
      </w:r>
      <w:r>
        <w:t>)</w:t>
      </w:r>
      <w:r>
        <w:rPr>
          <w:rFonts w:hint="eastAsia"/>
        </w:rPr>
        <w:t>。国家各级教育机构实行免费教育</w:t>
      </w:r>
      <w:r>
        <w:t>(</w:t>
      </w:r>
      <w:r>
        <w:rPr>
          <w:rFonts w:hint="eastAsia"/>
        </w:rPr>
        <w:t>第</w:t>
      </w:r>
      <w:r>
        <w:t>20</w:t>
      </w:r>
      <w:r>
        <w:rPr>
          <w:rFonts w:hint="eastAsia"/>
        </w:rPr>
        <w:t>条</w:t>
      </w:r>
      <w:r>
        <w:t>)</w:t>
      </w:r>
      <w:r>
        <w:rPr>
          <w:rFonts w:hint="eastAsia"/>
        </w:rPr>
        <w:t>。第</w:t>
      </w:r>
      <w:r>
        <w:t>21</w:t>
      </w:r>
      <w:r>
        <w:rPr>
          <w:rFonts w:hint="eastAsia"/>
        </w:rPr>
        <w:t>条规定，扫除文盲是国家的一项责任。应为此调动人民的一切资源。</w:t>
      </w:r>
      <w:r>
        <w:t>1981</w:t>
      </w:r>
      <w:r>
        <w:rPr>
          <w:rFonts w:hint="eastAsia"/>
        </w:rPr>
        <w:t>年关于教育问题的第</w:t>
      </w:r>
      <w:r>
        <w:t>139</w:t>
      </w:r>
      <w:r>
        <w:rPr>
          <w:rFonts w:hint="eastAsia"/>
        </w:rPr>
        <w:t>号法律，正式规定了这些目标，对六岁以上的所有埃及儿童实行义务教育，不论其为男童或女童。义务教育期延长到九个学年。这项法律规定，不对子女履行这项义务的监护人和父母，将受到惩罚</w:t>
      </w:r>
      <w:r>
        <w:t>(</w:t>
      </w:r>
      <w:r>
        <w:rPr>
          <w:rFonts w:hint="eastAsia"/>
        </w:rPr>
        <w:t>上述法律第</w:t>
      </w:r>
      <w:r>
        <w:t>19</w:t>
      </w:r>
      <w:r>
        <w:rPr>
          <w:rFonts w:hint="eastAsia"/>
        </w:rPr>
        <w:t>条</w:t>
      </w:r>
      <w:r>
        <w:t>)</w:t>
      </w:r>
      <w:r>
        <w:rPr>
          <w:rFonts w:hint="eastAsia"/>
        </w:rPr>
        <w:t>。这项法律规定，女童和男童接受同等、同类教育，课程设置相同，在这些方面不得以任何方式歧视妇女，实际上，国家努力制定必要的发展计划，以应付最重要的一项挑战、即妇女的教育。这项努力已接近实现所有义务教育学龄儿童的全部潜力，不论其为男童或女童。这些计划还处理辍学及扫除妇女文盲问题，不管妇女文盲问题是辍学的结果，还是因超龄而错过义务教育的结果。妇女教育领域的有关计划和方案，已使妇女受教育的机会明显改善，妇女教育水平提高，并使与消除辍学现象和文盲现象的斗争取得了进展。如下文所示，在妇女参与教育过程本身、参与课程和各项活动方面取得了类似的进展：</w:t>
      </w:r>
    </w:p>
    <w:p w:rsidR="00000000" w:rsidRDefault="00000000">
      <w:pPr>
        <w:pStyle w:val="PlainText1"/>
        <w:autoSpaceDE w:val="0"/>
        <w:autoSpaceDN w:val="0"/>
        <w:spacing w:after="240" w:line="400" w:lineRule="exact"/>
        <w:textAlignment w:val="bottom"/>
        <w:rPr>
          <w:u w:val="single"/>
        </w:rPr>
      </w:pPr>
      <w:r>
        <w:t xml:space="preserve">1.  </w:t>
      </w:r>
      <w:r>
        <w:rPr>
          <w:rFonts w:hint="eastAsia"/>
          <w:u w:val="single"/>
        </w:rPr>
        <w:t>大学前教育</w:t>
      </w:r>
    </w:p>
    <w:p w:rsidR="00000000" w:rsidRDefault="00000000">
      <w:pPr>
        <w:pStyle w:val="PlainText1"/>
        <w:autoSpaceDE w:val="0"/>
        <w:autoSpaceDN w:val="0"/>
        <w:spacing w:after="240" w:line="400" w:lineRule="exact"/>
        <w:textAlignment w:val="bottom"/>
        <w:rPr>
          <w:u w:val="single"/>
        </w:rPr>
      </w:pPr>
      <w:r>
        <w:t xml:space="preserve">1.  </w:t>
      </w:r>
      <w:r>
        <w:rPr>
          <w:rFonts w:hint="eastAsia"/>
          <w:u w:val="single"/>
        </w:rPr>
        <w:t>妇女在各级教育机构注册人数中所占的百分比</w:t>
      </w:r>
    </w:p>
    <w:tbl>
      <w:tblPr>
        <w:tblW w:w="0" w:type="auto"/>
        <w:tblInd w:w="388" w:type="dxa"/>
        <w:tblLayout w:type="fixed"/>
        <w:tblCellMar>
          <w:left w:w="28" w:type="dxa"/>
          <w:right w:w="28" w:type="dxa"/>
        </w:tblCellMar>
        <w:tblLook w:val="0000" w:firstRow="0" w:lastRow="0" w:firstColumn="0" w:lastColumn="0" w:noHBand="0" w:noVBand="0"/>
      </w:tblPr>
      <w:tblGrid>
        <w:gridCol w:w="2794"/>
        <w:gridCol w:w="1730"/>
        <w:gridCol w:w="5004"/>
      </w:tblGrid>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rPr>
                <w:u w:val="single"/>
              </w:rPr>
            </w:pPr>
            <w:r>
              <w:rPr>
                <w:rFonts w:hint="eastAsia"/>
                <w:u w:val="single"/>
              </w:rPr>
              <w:t>等级</w:t>
            </w:r>
          </w:p>
        </w:tc>
        <w:tc>
          <w:tcPr>
            <w:tcW w:w="1730" w:type="dxa"/>
          </w:tcPr>
          <w:p w:rsidR="00000000" w:rsidRDefault="00000000">
            <w:pPr>
              <w:pStyle w:val="PlainText1"/>
              <w:autoSpaceDE w:val="0"/>
              <w:autoSpaceDN w:val="0"/>
              <w:spacing w:line="400" w:lineRule="exact"/>
              <w:jc w:val="right"/>
              <w:textAlignment w:val="bottom"/>
              <w:rPr>
                <w:u w:val="single"/>
              </w:rPr>
            </w:pPr>
            <w:r>
              <w:rPr>
                <w:rFonts w:hint="eastAsia"/>
                <w:u w:val="single"/>
              </w:rPr>
              <w:t>妇女百分比</w:t>
            </w:r>
          </w:p>
        </w:tc>
        <w:tc>
          <w:tcPr>
            <w:tcW w:w="5004" w:type="dxa"/>
          </w:tcPr>
          <w:p w:rsidR="00000000" w:rsidRDefault="00000000">
            <w:pPr>
              <w:pStyle w:val="PlainText1"/>
              <w:autoSpaceDE w:val="0"/>
              <w:autoSpaceDN w:val="0"/>
              <w:spacing w:line="400" w:lineRule="exact"/>
              <w:textAlignment w:val="bottom"/>
              <w:rPr>
                <w:u w:val="single"/>
              </w:rPr>
            </w:pP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rPr>
                <w:u w:val="single"/>
              </w:rPr>
            </w:pPr>
          </w:p>
        </w:tc>
        <w:tc>
          <w:tcPr>
            <w:tcW w:w="1730" w:type="dxa"/>
          </w:tcPr>
          <w:p w:rsidR="00000000" w:rsidRDefault="00000000">
            <w:pPr>
              <w:pStyle w:val="PlainText1"/>
              <w:autoSpaceDE w:val="0"/>
              <w:autoSpaceDN w:val="0"/>
              <w:spacing w:line="400" w:lineRule="exact"/>
              <w:textAlignment w:val="bottom"/>
              <w:rPr>
                <w:u w:val="single"/>
              </w:rPr>
            </w:pPr>
            <w:r>
              <w:rPr>
                <w:u w:val="single"/>
              </w:rPr>
              <w:t>1992/93</w:t>
            </w:r>
            <w:r>
              <w:rPr>
                <w:rFonts w:hint="eastAsia"/>
                <w:u w:val="single"/>
              </w:rPr>
              <w:t>学年</w:t>
            </w:r>
          </w:p>
        </w:tc>
        <w:tc>
          <w:tcPr>
            <w:tcW w:w="5004" w:type="dxa"/>
          </w:tcPr>
          <w:p w:rsidR="00000000" w:rsidRDefault="00000000">
            <w:pPr>
              <w:pStyle w:val="PlainText1"/>
              <w:autoSpaceDE w:val="0"/>
              <w:autoSpaceDN w:val="0"/>
              <w:spacing w:line="400" w:lineRule="exact"/>
              <w:textAlignment w:val="bottom"/>
              <w:rPr>
                <w:u w:val="single"/>
              </w:rPr>
            </w:pPr>
            <w:r>
              <w:rPr>
                <w:u w:val="single"/>
              </w:rPr>
              <w:t>1998/99</w:t>
            </w:r>
            <w:r>
              <w:rPr>
                <w:rFonts w:hint="eastAsia"/>
                <w:u w:val="single"/>
              </w:rPr>
              <w:t>学年</w:t>
            </w: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pPr>
            <w:r>
              <w:t xml:space="preserve">(a) </w:t>
            </w:r>
            <w:r>
              <w:rPr>
                <w:rFonts w:hint="eastAsia"/>
              </w:rPr>
              <w:t>初小</w:t>
            </w:r>
          </w:p>
        </w:tc>
        <w:tc>
          <w:tcPr>
            <w:tcW w:w="1730" w:type="dxa"/>
          </w:tcPr>
          <w:p w:rsidR="00000000" w:rsidRDefault="00000000">
            <w:pPr>
              <w:pStyle w:val="PlainText1"/>
              <w:autoSpaceDE w:val="0"/>
              <w:autoSpaceDN w:val="0"/>
              <w:spacing w:line="400" w:lineRule="exact"/>
              <w:textAlignment w:val="bottom"/>
            </w:pPr>
            <w:r>
              <w:rPr>
                <w:rFonts w:hint="eastAsia"/>
              </w:rPr>
              <w:t>－</w:t>
            </w:r>
          </w:p>
        </w:tc>
        <w:tc>
          <w:tcPr>
            <w:tcW w:w="5004" w:type="dxa"/>
          </w:tcPr>
          <w:p w:rsidR="00000000" w:rsidRDefault="00000000">
            <w:pPr>
              <w:pStyle w:val="PlainText1"/>
              <w:autoSpaceDE w:val="0"/>
              <w:autoSpaceDN w:val="0"/>
              <w:spacing w:line="400" w:lineRule="exact"/>
              <w:textAlignment w:val="bottom"/>
            </w:pPr>
            <w:r>
              <w:t>47.62</w:t>
            </w: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pPr>
            <w:r>
              <w:t xml:space="preserve">(b) </w:t>
            </w:r>
            <w:r>
              <w:rPr>
                <w:rFonts w:hint="eastAsia"/>
              </w:rPr>
              <w:t>小学</w:t>
            </w:r>
          </w:p>
        </w:tc>
        <w:tc>
          <w:tcPr>
            <w:tcW w:w="1730" w:type="dxa"/>
          </w:tcPr>
          <w:p w:rsidR="00000000" w:rsidRDefault="00000000">
            <w:pPr>
              <w:pStyle w:val="PlainText1"/>
              <w:autoSpaceDE w:val="0"/>
              <w:autoSpaceDN w:val="0"/>
              <w:spacing w:line="400" w:lineRule="exact"/>
              <w:textAlignment w:val="bottom"/>
            </w:pPr>
            <w:r>
              <w:t xml:space="preserve"> 45.20</w:t>
            </w:r>
          </w:p>
        </w:tc>
        <w:tc>
          <w:tcPr>
            <w:tcW w:w="5004" w:type="dxa"/>
          </w:tcPr>
          <w:p w:rsidR="00000000" w:rsidRDefault="00000000">
            <w:pPr>
              <w:pStyle w:val="PlainText1"/>
              <w:autoSpaceDE w:val="0"/>
              <w:autoSpaceDN w:val="0"/>
              <w:spacing w:line="400" w:lineRule="exact"/>
              <w:textAlignment w:val="bottom"/>
            </w:pPr>
            <w:r>
              <w:t>46.69</w:t>
            </w: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pPr>
            <w:r>
              <w:t xml:space="preserve">(c) </w:t>
            </w:r>
            <w:r>
              <w:rPr>
                <w:rFonts w:hint="eastAsia"/>
              </w:rPr>
              <w:t>预科</w:t>
            </w:r>
          </w:p>
        </w:tc>
        <w:tc>
          <w:tcPr>
            <w:tcW w:w="1730" w:type="dxa"/>
          </w:tcPr>
          <w:p w:rsidR="00000000" w:rsidRDefault="00000000">
            <w:pPr>
              <w:pStyle w:val="PlainText1"/>
              <w:autoSpaceDE w:val="0"/>
              <w:autoSpaceDN w:val="0"/>
              <w:spacing w:line="400" w:lineRule="exact"/>
              <w:textAlignment w:val="bottom"/>
            </w:pPr>
            <w:r>
              <w:t>44.70</w:t>
            </w:r>
          </w:p>
        </w:tc>
        <w:tc>
          <w:tcPr>
            <w:tcW w:w="5004" w:type="dxa"/>
          </w:tcPr>
          <w:p w:rsidR="00000000" w:rsidRDefault="00000000">
            <w:pPr>
              <w:pStyle w:val="PlainText1"/>
              <w:autoSpaceDE w:val="0"/>
              <w:autoSpaceDN w:val="0"/>
              <w:spacing w:line="400" w:lineRule="exact"/>
              <w:textAlignment w:val="bottom"/>
            </w:pPr>
            <w:r>
              <w:t>46.65</w:t>
            </w: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pPr>
            <w:r>
              <w:t xml:space="preserve">(d) </w:t>
            </w:r>
            <w:r>
              <w:rPr>
                <w:rFonts w:hint="eastAsia"/>
              </w:rPr>
              <w:t>中学</w:t>
            </w:r>
            <w:r>
              <w:t>(</w:t>
            </w:r>
            <w:r>
              <w:rPr>
                <w:rFonts w:hint="eastAsia"/>
              </w:rPr>
              <w:t>一般</w:t>
            </w:r>
            <w:r>
              <w:t>)</w:t>
            </w:r>
          </w:p>
        </w:tc>
        <w:tc>
          <w:tcPr>
            <w:tcW w:w="1730" w:type="dxa"/>
          </w:tcPr>
          <w:p w:rsidR="00000000" w:rsidRDefault="00000000">
            <w:pPr>
              <w:pStyle w:val="PlainText1"/>
              <w:autoSpaceDE w:val="0"/>
              <w:autoSpaceDN w:val="0"/>
              <w:spacing w:line="400" w:lineRule="exact"/>
              <w:textAlignment w:val="bottom"/>
            </w:pPr>
            <w:r>
              <w:t>45.20</w:t>
            </w:r>
          </w:p>
        </w:tc>
        <w:tc>
          <w:tcPr>
            <w:tcW w:w="5004" w:type="dxa"/>
          </w:tcPr>
          <w:p w:rsidR="00000000" w:rsidRDefault="00000000">
            <w:pPr>
              <w:pStyle w:val="PlainText1"/>
              <w:autoSpaceDE w:val="0"/>
              <w:autoSpaceDN w:val="0"/>
              <w:spacing w:line="400" w:lineRule="exact"/>
              <w:textAlignment w:val="bottom"/>
            </w:pPr>
            <w:r>
              <w:t>49.63</w:t>
            </w: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pPr>
            <w:r>
              <w:t xml:space="preserve">(e) </w:t>
            </w:r>
            <w:r>
              <w:rPr>
                <w:rFonts w:hint="eastAsia"/>
              </w:rPr>
              <w:t>中学</w:t>
            </w:r>
            <w:r>
              <w:t>(</w:t>
            </w:r>
            <w:r>
              <w:rPr>
                <w:rFonts w:hint="eastAsia"/>
              </w:rPr>
              <w:t>工业</w:t>
            </w:r>
            <w:r>
              <w:t xml:space="preserve">) </w:t>
            </w:r>
          </w:p>
        </w:tc>
        <w:tc>
          <w:tcPr>
            <w:tcW w:w="1730" w:type="dxa"/>
          </w:tcPr>
          <w:p w:rsidR="00000000" w:rsidRDefault="00000000">
            <w:pPr>
              <w:pStyle w:val="PlainText1"/>
              <w:autoSpaceDE w:val="0"/>
              <w:autoSpaceDN w:val="0"/>
              <w:spacing w:line="400" w:lineRule="exact"/>
              <w:textAlignment w:val="bottom"/>
            </w:pPr>
            <w:r>
              <w:t>28.70</w:t>
            </w:r>
          </w:p>
        </w:tc>
        <w:tc>
          <w:tcPr>
            <w:tcW w:w="5004" w:type="dxa"/>
          </w:tcPr>
          <w:p w:rsidR="00000000" w:rsidRDefault="00000000">
            <w:pPr>
              <w:pStyle w:val="PlainText1"/>
              <w:autoSpaceDE w:val="0"/>
              <w:autoSpaceDN w:val="0"/>
              <w:spacing w:line="400" w:lineRule="exact"/>
              <w:textAlignment w:val="bottom"/>
            </w:pPr>
            <w:r>
              <w:t>34.65</w:t>
            </w: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pPr>
            <w:r>
              <w:t xml:space="preserve">(f) </w:t>
            </w:r>
            <w:r>
              <w:rPr>
                <w:rFonts w:hint="eastAsia"/>
              </w:rPr>
              <w:t>中学</w:t>
            </w:r>
            <w:r>
              <w:t>(</w:t>
            </w:r>
            <w:r>
              <w:rPr>
                <w:rFonts w:hint="eastAsia"/>
              </w:rPr>
              <w:t>农业</w:t>
            </w:r>
            <w:r>
              <w:t xml:space="preserve">) </w:t>
            </w:r>
          </w:p>
        </w:tc>
        <w:tc>
          <w:tcPr>
            <w:tcW w:w="1730" w:type="dxa"/>
          </w:tcPr>
          <w:p w:rsidR="00000000" w:rsidRDefault="00000000">
            <w:pPr>
              <w:pStyle w:val="PlainText1"/>
              <w:autoSpaceDE w:val="0"/>
              <w:autoSpaceDN w:val="0"/>
              <w:spacing w:line="400" w:lineRule="exact"/>
              <w:textAlignment w:val="bottom"/>
            </w:pPr>
            <w:r>
              <w:t>23.70</w:t>
            </w:r>
          </w:p>
        </w:tc>
        <w:tc>
          <w:tcPr>
            <w:tcW w:w="5004" w:type="dxa"/>
          </w:tcPr>
          <w:p w:rsidR="00000000" w:rsidRDefault="00000000">
            <w:pPr>
              <w:pStyle w:val="PlainText1"/>
              <w:autoSpaceDE w:val="0"/>
              <w:autoSpaceDN w:val="0"/>
              <w:spacing w:line="400" w:lineRule="exact"/>
              <w:textAlignment w:val="bottom"/>
            </w:pPr>
            <w:r>
              <w:t>20.87</w:t>
            </w: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pPr>
            <w:r>
              <w:t xml:space="preserve">(g) </w:t>
            </w:r>
            <w:r>
              <w:rPr>
                <w:rFonts w:hint="eastAsia"/>
              </w:rPr>
              <w:t>中学</w:t>
            </w:r>
            <w:r>
              <w:t>(</w:t>
            </w:r>
            <w:r>
              <w:rPr>
                <w:rFonts w:hint="eastAsia"/>
              </w:rPr>
              <w:t>商业</w:t>
            </w:r>
            <w:r>
              <w:t xml:space="preserve">) </w:t>
            </w:r>
          </w:p>
        </w:tc>
        <w:tc>
          <w:tcPr>
            <w:tcW w:w="1730" w:type="dxa"/>
          </w:tcPr>
          <w:p w:rsidR="00000000" w:rsidRDefault="00000000">
            <w:pPr>
              <w:pStyle w:val="PlainText1"/>
              <w:autoSpaceDE w:val="0"/>
              <w:autoSpaceDN w:val="0"/>
              <w:spacing w:line="400" w:lineRule="exact"/>
              <w:textAlignment w:val="bottom"/>
            </w:pPr>
            <w:r>
              <w:t>68.40</w:t>
            </w:r>
          </w:p>
        </w:tc>
        <w:tc>
          <w:tcPr>
            <w:tcW w:w="5004" w:type="dxa"/>
          </w:tcPr>
          <w:p w:rsidR="00000000" w:rsidRDefault="00000000">
            <w:pPr>
              <w:pStyle w:val="PlainText1"/>
              <w:autoSpaceDE w:val="0"/>
              <w:autoSpaceDN w:val="0"/>
              <w:spacing w:line="400" w:lineRule="exact"/>
              <w:textAlignment w:val="bottom"/>
            </w:pPr>
            <w:r>
              <w:t>61.82</w:t>
            </w: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pPr>
            <w:r>
              <w:rPr>
                <w:rFonts w:hint="eastAsia"/>
              </w:rPr>
              <w:t>所有各级</w:t>
            </w:r>
          </w:p>
        </w:tc>
        <w:tc>
          <w:tcPr>
            <w:tcW w:w="1730" w:type="dxa"/>
          </w:tcPr>
          <w:p w:rsidR="00000000" w:rsidRDefault="00000000">
            <w:pPr>
              <w:pStyle w:val="PlainText1"/>
              <w:autoSpaceDE w:val="0"/>
              <w:autoSpaceDN w:val="0"/>
              <w:spacing w:line="400" w:lineRule="exact"/>
              <w:textAlignment w:val="bottom"/>
            </w:pPr>
          </w:p>
        </w:tc>
        <w:tc>
          <w:tcPr>
            <w:tcW w:w="5004" w:type="dxa"/>
          </w:tcPr>
          <w:p w:rsidR="00000000" w:rsidRDefault="00000000">
            <w:pPr>
              <w:pStyle w:val="PlainText1"/>
              <w:autoSpaceDE w:val="0"/>
              <w:autoSpaceDN w:val="0"/>
              <w:spacing w:line="400" w:lineRule="exact"/>
              <w:textAlignment w:val="bottom"/>
            </w:pPr>
            <w:r>
              <w:t>45.95</w:t>
            </w:r>
          </w:p>
        </w:tc>
      </w:tr>
      <w:tr w:rsidR="00000000">
        <w:tblPrEx>
          <w:tblCellMar>
            <w:top w:w="0" w:type="dxa"/>
            <w:bottom w:w="0" w:type="dxa"/>
          </w:tblCellMar>
        </w:tblPrEx>
        <w:tc>
          <w:tcPr>
            <w:tcW w:w="2794" w:type="dxa"/>
          </w:tcPr>
          <w:p w:rsidR="00000000" w:rsidRDefault="00000000">
            <w:pPr>
              <w:pStyle w:val="PlainText1"/>
              <w:autoSpaceDE w:val="0"/>
              <w:autoSpaceDN w:val="0"/>
              <w:spacing w:line="400" w:lineRule="exact"/>
              <w:textAlignment w:val="bottom"/>
            </w:pPr>
          </w:p>
        </w:tc>
        <w:tc>
          <w:tcPr>
            <w:tcW w:w="1730" w:type="dxa"/>
          </w:tcPr>
          <w:p w:rsidR="00000000" w:rsidRDefault="00000000">
            <w:pPr>
              <w:pStyle w:val="PlainText1"/>
              <w:autoSpaceDE w:val="0"/>
              <w:autoSpaceDN w:val="0"/>
              <w:spacing w:line="400" w:lineRule="exact"/>
              <w:textAlignment w:val="bottom"/>
            </w:pPr>
          </w:p>
        </w:tc>
        <w:tc>
          <w:tcPr>
            <w:tcW w:w="5004" w:type="dxa"/>
          </w:tcPr>
          <w:p w:rsidR="00000000" w:rsidRDefault="00000000">
            <w:pPr>
              <w:pStyle w:val="PlainText1"/>
              <w:autoSpaceDE w:val="0"/>
              <w:autoSpaceDN w:val="0"/>
              <w:spacing w:line="400" w:lineRule="exact"/>
              <w:textAlignment w:val="bottom"/>
            </w:pPr>
          </w:p>
        </w:tc>
      </w:tr>
    </w:tbl>
    <w:p w:rsidR="00000000" w:rsidRDefault="00000000">
      <w:pPr>
        <w:pStyle w:val="PlainText1"/>
        <w:autoSpaceDE w:val="0"/>
        <w:autoSpaceDN w:val="0"/>
        <w:spacing w:after="240" w:line="400" w:lineRule="exact"/>
        <w:ind w:firstLine="425"/>
        <w:textAlignment w:val="bottom"/>
        <w:rPr>
          <w:u w:val="single"/>
        </w:rPr>
      </w:pPr>
      <w:r>
        <w:rPr>
          <w:u w:val="single"/>
        </w:rPr>
        <w:br w:type="page"/>
      </w:r>
      <w:r>
        <w:rPr>
          <w:rFonts w:hint="eastAsia"/>
          <w:u w:val="single"/>
        </w:rPr>
        <w:t>不同等级学校、班级和学生数量</w:t>
      </w:r>
    </w:p>
    <w:tbl>
      <w:tblPr>
        <w:tblW w:w="0" w:type="auto"/>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c>
          <w:tcPr>
            <w:tcW w:w="1652" w:type="dxa"/>
          </w:tcPr>
          <w:p w:rsidR="00000000" w:rsidRDefault="00000000">
            <w:pPr>
              <w:pStyle w:val="PlainText1"/>
              <w:autoSpaceDE w:val="0"/>
              <w:autoSpaceDN w:val="0"/>
              <w:spacing w:line="360" w:lineRule="exact"/>
              <w:jc w:val="center"/>
              <w:textAlignment w:val="bottom"/>
            </w:pPr>
            <w:r>
              <w:rPr>
                <w:rFonts w:hint="eastAsia"/>
              </w:rPr>
              <w:t>等级</w:t>
            </w:r>
            <w:r>
              <w:t xml:space="preserve"> </w:t>
            </w:r>
          </w:p>
        </w:tc>
        <w:tc>
          <w:tcPr>
            <w:tcW w:w="1652" w:type="dxa"/>
          </w:tcPr>
          <w:p w:rsidR="00000000" w:rsidRDefault="00000000">
            <w:pPr>
              <w:pStyle w:val="PlainText1"/>
              <w:autoSpaceDE w:val="0"/>
              <w:autoSpaceDN w:val="0"/>
              <w:spacing w:line="360" w:lineRule="exact"/>
              <w:jc w:val="center"/>
              <w:textAlignment w:val="bottom"/>
            </w:pPr>
            <w:r>
              <w:rPr>
                <w:rFonts w:hint="eastAsia"/>
              </w:rPr>
              <w:t>学校数量</w:t>
            </w:r>
            <w:r>
              <w:t xml:space="preserve">   </w:t>
            </w:r>
          </w:p>
        </w:tc>
        <w:tc>
          <w:tcPr>
            <w:tcW w:w="1652" w:type="dxa"/>
          </w:tcPr>
          <w:p w:rsidR="00000000" w:rsidRDefault="00000000">
            <w:pPr>
              <w:pStyle w:val="PlainText1"/>
              <w:autoSpaceDE w:val="0"/>
              <w:autoSpaceDN w:val="0"/>
              <w:spacing w:line="360" w:lineRule="exact"/>
              <w:jc w:val="center"/>
              <w:textAlignment w:val="bottom"/>
            </w:pPr>
            <w:r>
              <w:rPr>
                <w:rFonts w:hint="eastAsia"/>
              </w:rPr>
              <w:t>班级数量</w:t>
            </w:r>
          </w:p>
        </w:tc>
        <w:tc>
          <w:tcPr>
            <w:tcW w:w="1652" w:type="dxa"/>
          </w:tcPr>
          <w:p w:rsidR="00000000" w:rsidRDefault="00000000">
            <w:pPr>
              <w:pStyle w:val="PlainText1"/>
              <w:autoSpaceDE w:val="0"/>
              <w:autoSpaceDN w:val="0"/>
              <w:spacing w:line="360" w:lineRule="exact"/>
              <w:jc w:val="center"/>
              <w:textAlignment w:val="bottom"/>
            </w:pPr>
            <w:r>
              <w:rPr>
                <w:rFonts w:hint="eastAsia"/>
              </w:rPr>
              <w:t>男生人数</w:t>
            </w:r>
          </w:p>
        </w:tc>
        <w:tc>
          <w:tcPr>
            <w:tcW w:w="1652" w:type="dxa"/>
          </w:tcPr>
          <w:p w:rsidR="00000000" w:rsidRDefault="00000000">
            <w:pPr>
              <w:pStyle w:val="PlainText1"/>
              <w:autoSpaceDE w:val="0"/>
              <w:autoSpaceDN w:val="0"/>
              <w:spacing w:line="360" w:lineRule="exact"/>
              <w:jc w:val="center"/>
              <w:textAlignment w:val="bottom"/>
            </w:pPr>
            <w:r>
              <w:rPr>
                <w:rFonts w:hint="eastAsia"/>
              </w:rPr>
              <w:t>女生人数</w:t>
            </w:r>
            <w:r>
              <w:t xml:space="preserve"> </w:t>
            </w:r>
          </w:p>
        </w:tc>
        <w:tc>
          <w:tcPr>
            <w:tcW w:w="1652" w:type="dxa"/>
          </w:tcPr>
          <w:p w:rsidR="00000000" w:rsidRDefault="00000000">
            <w:pPr>
              <w:pStyle w:val="PlainText1"/>
              <w:autoSpaceDE w:val="0"/>
              <w:autoSpaceDN w:val="0"/>
              <w:spacing w:line="360" w:lineRule="exact"/>
              <w:jc w:val="center"/>
              <w:textAlignment w:val="bottom"/>
            </w:pPr>
            <w:r>
              <w:rPr>
                <w:rFonts w:hint="eastAsia"/>
              </w:rPr>
              <w:t>学生总数</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初小</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3 172</w:t>
            </w:r>
          </w:p>
        </w:tc>
        <w:tc>
          <w:tcPr>
            <w:tcW w:w="1652" w:type="dxa"/>
          </w:tcPr>
          <w:p w:rsidR="00000000" w:rsidRDefault="00000000">
            <w:pPr>
              <w:pStyle w:val="PlainText1"/>
              <w:autoSpaceDE w:val="0"/>
              <w:autoSpaceDN w:val="0"/>
              <w:spacing w:line="360" w:lineRule="exact"/>
              <w:ind w:right="488"/>
              <w:jc w:val="right"/>
              <w:textAlignment w:val="bottom"/>
            </w:pPr>
            <w:r>
              <w:t>10 376</w:t>
            </w:r>
          </w:p>
        </w:tc>
        <w:tc>
          <w:tcPr>
            <w:tcW w:w="1652" w:type="dxa"/>
          </w:tcPr>
          <w:p w:rsidR="00000000" w:rsidRDefault="00000000">
            <w:pPr>
              <w:pStyle w:val="PlainText1"/>
              <w:autoSpaceDE w:val="0"/>
              <w:autoSpaceDN w:val="0"/>
              <w:spacing w:line="360" w:lineRule="exact"/>
              <w:ind w:right="488"/>
              <w:jc w:val="right"/>
              <w:textAlignment w:val="bottom"/>
            </w:pPr>
            <w:r>
              <w:t>171 868</w:t>
            </w:r>
          </w:p>
        </w:tc>
        <w:tc>
          <w:tcPr>
            <w:tcW w:w="1652" w:type="dxa"/>
          </w:tcPr>
          <w:p w:rsidR="00000000" w:rsidRDefault="00000000">
            <w:pPr>
              <w:pStyle w:val="PlainText1"/>
              <w:autoSpaceDE w:val="0"/>
              <w:autoSpaceDN w:val="0"/>
              <w:spacing w:line="360" w:lineRule="exact"/>
              <w:ind w:right="488"/>
              <w:jc w:val="right"/>
              <w:textAlignment w:val="bottom"/>
            </w:pPr>
            <w:r>
              <w:t>156 272</w:t>
            </w:r>
          </w:p>
        </w:tc>
        <w:tc>
          <w:tcPr>
            <w:tcW w:w="1652" w:type="dxa"/>
          </w:tcPr>
          <w:p w:rsidR="00000000" w:rsidRDefault="00000000">
            <w:pPr>
              <w:pStyle w:val="PlainText1"/>
              <w:autoSpaceDE w:val="0"/>
              <w:autoSpaceDN w:val="0"/>
              <w:spacing w:line="360" w:lineRule="exact"/>
              <w:ind w:right="488"/>
              <w:jc w:val="right"/>
              <w:textAlignment w:val="bottom"/>
            </w:pPr>
            <w:r>
              <w:t>328 140</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小学</w:t>
            </w:r>
          </w:p>
        </w:tc>
        <w:tc>
          <w:tcPr>
            <w:tcW w:w="1652" w:type="dxa"/>
          </w:tcPr>
          <w:p w:rsidR="00000000" w:rsidRDefault="00000000">
            <w:pPr>
              <w:pStyle w:val="PlainText1"/>
              <w:autoSpaceDE w:val="0"/>
              <w:autoSpaceDN w:val="0"/>
              <w:spacing w:line="360" w:lineRule="exact"/>
              <w:ind w:right="488"/>
              <w:jc w:val="right"/>
              <w:textAlignment w:val="bottom"/>
            </w:pPr>
            <w:r>
              <w:t>15 566</w:t>
            </w:r>
          </w:p>
        </w:tc>
        <w:tc>
          <w:tcPr>
            <w:tcW w:w="1652" w:type="dxa"/>
          </w:tcPr>
          <w:p w:rsidR="00000000" w:rsidRDefault="00000000">
            <w:pPr>
              <w:pStyle w:val="PlainText1"/>
              <w:autoSpaceDE w:val="0"/>
              <w:autoSpaceDN w:val="0"/>
              <w:spacing w:line="360" w:lineRule="exact"/>
              <w:ind w:right="488"/>
              <w:jc w:val="right"/>
              <w:textAlignment w:val="bottom"/>
            </w:pPr>
            <w:r>
              <w:t>173 520</w:t>
            </w:r>
          </w:p>
        </w:tc>
        <w:tc>
          <w:tcPr>
            <w:tcW w:w="1652" w:type="dxa"/>
          </w:tcPr>
          <w:p w:rsidR="00000000" w:rsidRDefault="00000000">
            <w:pPr>
              <w:pStyle w:val="PlainText1"/>
              <w:autoSpaceDE w:val="0"/>
              <w:autoSpaceDN w:val="0"/>
              <w:spacing w:line="360" w:lineRule="exact"/>
              <w:ind w:right="488"/>
              <w:jc w:val="right"/>
              <w:textAlignment w:val="bottom"/>
            </w:pPr>
            <w:r>
              <w:t>3 918 891</w:t>
            </w:r>
          </w:p>
        </w:tc>
        <w:tc>
          <w:tcPr>
            <w:tcW w:w="1652" w:type="dxa"/>
          </w:tcPr>
          <w:p w:rsidR="00000000" w:rsidRDefault="00000000">
            <w:pPr>
              <w:pStyle w:val="PlainText1"/>
              <w:autoSpaceDE w:val="0"/>
              <w:autoSpaceDN w:val="0"/>
              <w:spacing w:line="360" w:lineRule="exact"/>
              <w:ind w:right="488"/>
              <w:jc w:val="right"/>
              <w:textAlignment w:val="bottom"/>
            </w:pPr>
            <w:r>
              <w:t xml:space="preserve">3 432 227 </w:t>
            </w:r>
          </w:p>
        </w:tc>
        <w:tc>
          <w:tcPr>
            <w:tcW w:w="1652" w:type="dxa"/>
          </w:tcPr>
          <w:p w:rsidR="00000000" w:rsidRDefault="00000000">
            <w:pPr>
              <w:pStyle w:val="PlainText1"/>
              <w:autoSpaceDE w:val="0"/>
              <w:autoSpaceDN w:val="0"/>
              <w:spacing w:line="360" w:lineRule="exact"/>
              <w:ind w:right="488"/>
              <w:jc w:val="right"/>
              <w:textAlignment w:val="bottom"/>
            </w:pPr>
            <w:r>
              <w:t>7 351 118</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预科</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7 325</w:t>
            </w:r>
          </w:p>
        </w:tc>
        <w:tc>
          <w:tcPr>
            <w:tcW w:w="1652" w:type="dxa"/>
          </w:tcPr>
          <w:p w:rsidR="00000000" w:rsidRDefault="00000000">
            <w:pPr>
              <w:pStyle w:val="PlainText1"/>
              <w:autoSpaceDE w:val="0"/>
              <w:autoSpaceDN w:val="0"/>
              <w:spacing w:line="360" w:lineRule="exact"/>
              <w:ind w:right="488"/>
              <w:jc w:val="right"/>
              <w:textAlignment w:val="bottom"/>
            </w:pPr>
            <w:r>
              <w:t>90 453</w:t>
            </w:r>
          </w:p>
        </w:tc>
        <w:tc>
          <w:tcPr>
            <w:tcW w:w="1652" w:type="dxa"/>
          </w:tcPr>
          <w:p w:rsidR="00000000" w:rsidRDefault="00000000">
            <w:pPr>
              <w:pStyle w:val="PlainText1"/>
              <w:autoSpaceDE w:val="0"/>
              <w:autoSpaceDN w:val="0"/>
              <w:spacing w:line="360" w:lineRule="exact"/>
              <w:ind w:right="488"/>
              <w:jc w:val="right"/>
              <w:textAlignment w:val="bottom"/>
            </w:pPr>
            <w:r>
              <w:t>2 215 274</w:t>
            </w:r>
          </w:p>
        </w:tc>
        <w:tc>
          <w:tcPr>
            <w:tcW w:w="1652" w:type="dxa"/>
          </w:tcPr>
          <w:p w:rsidR="00000000" w:rsidRDefault="00000000">
            <w:pPr>
              <w:pStyle w:val="PlainText1"/>
              <w:autoSpaceDE w:val="0"/>
              <w:autoSpaceDN w:val="0"/>
              <w:spacing w:line="360" w:lineRule="exact"/>
              <w:ind w:right="488"/>
              <w:jc w:val="right"/>
              <w:textAlignment w:val="bottom"/>
            </w:pPr>
            <w:r>
              <w:t>1 937 350</w:t>
            </w:r>
          </w:p>
        </w:tc>
        <w:tc>
          <w:tcPr>
            <w:tcW w:w="1652" w:type="dxa"/>
          </w:tcPr>
          <w:p w:rsidR="00000000" w:rsidRDefault="00000000">
            <w:pPr>
              <w:pStyle w:val="PlainText1"/>
              <w:autoSpaceDE w:val="0"/>
              <w:autoSpaceDN w:val="0"/>
              <w:spacing w:line="360" w:lineRule="exact"/>
              <w:ind w:right="488"/>
              <w:jc w:val="right"/>
              <w:textAlignment w:val="bottom"/>
            </w:pP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总数：</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26 063</w:t>
            </w:r>
          </w:p>
        </w:tc>
        <w:tc>
          <w:tcPr>
            <w:tcW w:w="1652" w:type="dxa"/>
          </w:tcPr>
          <w:p w:rsidR="00000000" w:rsidRDefault="00000000">
            <w:pPr>
              <w:pStyle w:val="PlainText1"/>
              <w:autoSpaceDE w:val="0"/>
              <w:autoSpaceDN w:val="0"/>
              <w:spacing w:line="360" w:lineRule="exact"/>
              <w:ind w:right="488"/>
              <w:jc w:val="right"/>
              <w:textAlignment w:val="bottom"/>
            </w:pPr>
            <w:r>
              <w:t>279 349</w:t>
            </w:r>
          </w:p>
        </w:tc>
        <w:tc>
          <w:tcPr>
            <w:tcW w:w="1652" w:type="dxa"/>
          </w:tcPr>
          <w:p w:rsidR="00000000" w:rsidRDefault="00000000">
            <w:pPr>
              <w:pStyle w:val="PlainText1"/>
              <w:autoSpaceDE w:val="0"/>
              <w:autoSpaceDN w:val="0"/>
              <w:spacing w:line="360" w:lineRule="exact"/>
              <w:ind w:right="488"/>
              <w:jc w:val="right"/>
              <w:textAlignment w:val="bottom"/>
            </w:pPr>
            <w:r>
              <w:t xml:space="preserve"> 6 306 033</w:t>
            </w:r>
          </w:p>
        </w:tc>
        <w:tc>
          <w:tcPr>
            <w:tcW w:w="1652" w:type="dxa"/>
          </w:tcPr>
          <w:p w:rsidR="00000000" w:rsidRDefault="00000000">
            <w:pPr>
              <w:pStyle w:val="PlainText1"/>
              <w:autoSpaceDE w:val="0"/>
              <w:autoSpaceDN w:val="0"/>
              <w:spacing w:line="360" w:lineRule="exact"/>
              <w:ind w:right="488"/>
              <w:jc w:val="right"/>
              <w:textAlignment w:val="bottom"/>
            </w:pPr>
            <w:r>
              <w:t>5 525 849</w:t>
            </w:r>
          </w:p>
        </w:tc>
        <w:tc>
          <w:tcPr>
            <w:tcW w:w="1652" w:type="dxa"/>
          </w:tcPr>
          <w:p w:rsidR="00000000" w:rsidRDefault="00000000">
            <w:pPr>
              <w:pStyle w:val="PlainText1"/>
              <w:autoSpaceDE w:val="0"/>
              <w:autoSpaceDN w:val="0"/>
              <w:spacing w:line="360" w:lineRule="exact"/>
              <w:ind w:right="488"/>
              <w:jc w:val="right"/>
              <w:textAlignment w:val="bottom"/>
            </w:pPr>
            <w:r>
              <w:t>11 831 882</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基础教育</w:t>
            </w: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单班</w:t>
            </w: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男女生合班</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68</w:t>
            </w:r>
          </w:p>
        </w:tc>
        <w:tc>
          <w:tcPr>
            <w:tcW w:w="1652" w:type="dxa"/>
          </w:tcPr>
          <w:p w:rsidR="00000000" w:rsidRDefault="00000000">
            <w:pPr>
              <w:pStyle w:val="PlainText1"/>
              <w:autoSpaceDE w:val="0"/>
              <w:autoSpaceDN w:val="0"/>
              <w:spacing w:line="360" w:lineRule="exact"/>
              <w:ind w:right="488"/>
              <w:jc w:val="right"/>
              <w:textAlignment w:val="bottom"/>
            </w:pPr>
            <w:r>
              <w:t>98</w:t>
            </w:r>
          </w:p>
        </w:tc>
        <w:tc>
          <w:tcPr>
            <w:tcW w:w="1652" w:type="dxa"/>
          </w:tcPr>
          <w:p w:rsidR="00000000" w:rsidRDefault="00000000">
            <w:pPr>
              <w:pStyle w:val="PlainText1"/>
              <w:autoSpaceDE w:val="0"/>
              <w:autoSpaceDN w:val="0"/>
              <w:spacing w:line="360" w:lineRule="exact"/>
              <w:ind w:right="488"/>
              <w:jc w:val="right"/>
              <w:textAlignment w:val="bottom"/>
            </w:pPr>
            <w:r>
              <w:t>1 745</w:t>
            </w:r>
          </w:p>
        </w:tc>
        <w:tc>
          <w:tcPr>
            <w:tcW w:w="1652" w:type="dxa"/>
          </w:tcPr>
          <w:p w:rsidR="00000000" w:rsidRDefault="00000000">
            <w:pPr>
              <w:pStyle w:val="PlainText1"/>
              <w:autoSpaceDE w:val="0"/>
              <w:autoSpaceDN w:val="0"/>
              <w:spacing w:line="360" w:lineRule="exact"/>
              <w:ind w:right="488"/>
              <w:jc w:val="right"/>
              <w:textAlignment w:val="bottom"/>
            </w:pPr>
            <w:r>
              <w:t>976</w:t>
            </w:r>
          </w:p>
        </w:tc>
        <w:tc>
          <w:tcPr>
            <w:tcW w:w="1652" w:type="dxa"/>
          </w:tcPr>
          <w:p w:rsidR="00000000" w:rsidRDefault="00000000">
            <w:pPr>
              <w:pStyle w:val="PlainText1"/>
              <w:autoSpaceDE w:val="0"/>
              <w:autoSpaceDN w:val="0"/>
              <w:spacing w:line="360" w:lineRule="exact"/>
              <w:ind w:right="488"/>
              <w:jc w:val="right"/>
              <w:textAlignment w:val="bottom"/>
            </w:pPr>
            <w:r>
              <w:t>2 730</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单班</w:t>
            </w: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女童</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2 260</w:t>
            </w:r>
          </w:p>
        </w:tc>
        <w:tc>
          <w:tcPr>
            <w:tcW w:w="1652" w:type="dxa"/>
          </w:tcPr>
          <w:p w:rsidR="00000000" w:rsidRDefault="00000000">
            <w:pPr>
              <w:pStyle w:val="PlainText1"/>
              <w:autoSpaceDE w:val="0"/>
              <w:autoSpaceDN w:val="0"/>
              <w:spacing w:line="360" w:lineRule="exact"/>
              <w:ind w:right="488"/>
              <w:jc w:val="right"/>
              <w:textAlignment w:val="bottom"/>
            </w:pPr>
            <w:r>
              <w:t xml:space="preserve">2 260 </w:t>
            </w: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r>
              <w:t>44 820</w:t>
            </w:r>
          </w:p>
        </w:tc>
        <w:tc>
          <w:tcPr>
            <w:tcW w:w="1652" w:type="dxa"/>
          </w:tcPr>
          <w:p w:rsidR="00000000" w:rsidRDefault="00000000">
            <w:pPr>
              <w:pStyle w:val="PlainText1"/>
              <w:autoSpaceDE w:val="0"/>
              <w:autoSpaceDN w:val="0"/>
              <w:spacing w:line="360" w:lineRule="exact"/>
              <w:ind w:right="488"/>
              <w:jc w:val="right"/>
              <w:textAlignment w:val="bottom"/>
            </w:pPr>
            <w:r>
              <w:t>44 820</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中学</w:t>
            </w: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c>
          <w:tcPr>
            <w:tcW w:w="1652" w:type="dxa"/>
          </w:tcPr>
          <w:p w:rsidR="00000000" w:rsidRDefault="00000000">
            <w:pPr>
              <w:pStyle w:val="PlainText1"/>
              <w:autoSpaceDE w:val="0"/>
              <w:autoSpaceDN w:val="0"/>
              <w:spacing w:line="360" w:lineRule="exact"/>
              <w:ind w:right="488"/>
              <w:jc w:val="right"/>
              <w:textAlignment w:val="bottom"/>
            </w:pP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一般</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1 526</w:t>
            </w:r>
          </w:p>
        </w:tc>
        <w:tc>
          <w:tcPr>
            <w:tcW w:w="1652" w:type="dxa"/>
          </w:tcPr>
          <w:p w:rsidR="00000000" w:rsidRDefault="00000000">
            <w:pPr>
              <w:pStyle w:val="PlainText1"/>
              <w:autoSpaceDE w:val="0"/>
              <w:autoSpaceDN w:val="0"/>
              <w:spacing w:line="360" w:lineRule="exact"/>
              <w:ind w:right="488"/>
              <w:jc w:val="right"/>
              <w:textAlignment w:val="bottom"/>
            </w:pPr>
            <w:r>
              <w:t>24 514</w:t>
            </w:r>
          </w:p>
        </w:tc>
        <w:tc>
          <w:tcPr>
            <w:tcW w:w="1652" w:type="dxa"/>
          </w:tcPr>
          <w:p w:rsidR="00000000" w:rsidRDefault="00000000">
            <w:pPr>
              <w:pStyle w:val="PlainText1"/>
              <w:autoSpaceDE w:val="0"/>
              <w:autoSpaceDN w:val="0"/>
              <w:spacing w:line="360" w:lineRule="exact"/>
              <w:ind w:right="488"/>
              <w:jc w:val="right"/>
              <w:textAlignment w:val="bottom"/>
            </w:pPr>
            <w:r>
              <w:t>487 984</w:t>
            </w:r>
          </w:p>
        </w:tc>
        <w:tc>
          <w:tcPr>
            <w:tcW w:w="1652" w:type="dxa"/>
          </w:tcPr>
          <w:p w:rsidR="00000000" w:rsidRDefault="00000000">
            <w:pPr>
              <w:pStyle w:val="PlainText1"/>
              <w:autoSpaceDE w:val="0"/>
              <w:autoSpaceDN w:val="0"/>
              <w:spacing w:line="360" w:lineRule="exact"/>
              <w:ind w:right="488"/>
              <w:jc w:val="right"/>
              <w:textAlignment w:val="bottom"/>
            </w:pPr>
            <w:r>
              <w:t>480 724</w:t>
            </w:r>
          </w:p>
        </w:tc>
        <w:tc>
          <w:tcPr>
            <w:tcW w:w="1652" w:type="dxa"/>
          </w:tcPr>
          <w:p w:rsidR="00000000" w:rsidRDefault="00000000">
            <w:pPr>
              <w:pStyle w:val="PlainText1"/>
              <w:autoSpaceDE w:val="0"/>
              <w:autoSpaceDN w:val="0"/>
              <w:spacing w:line="360" w:lineRule="exact"/>
              <w:ind w:right="488"/>
              <w:jc w:val="right"/>
              <w:textAlignment w:val="bottom"/>
            </w:pPr>
            <w:r>
              <w:t>968 708</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工业</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718</w:t>
            </w:r>
          </w:p>
        </w:tc>
        <w:tc>
          <w:tcPr>
            <w:tcW w:w="1652" w:type="dxa"/>
          </w:tcPr>
          <w:p w:rsidR="00000000" w:rsidRDefault="00000000">
            <w:pPr>
              <w:pStyle w:val="PlainText1"/>
              <w:autoSpaceDE w:val="0"/>
              <w:autoSpaceDN w:val="0"/>
              <w:spacing w:line="360" w:lineRule="exact"/>
              <w:ind w:right="488"/>
              <w:jc w:val="right"/>
              <w:textAlignment w:val="bottom"/>
            </w:pPr>
            <w:r>
              <w:t>24 066</w:t>
            </w:r>
          </w:p>
        </w:tc>
        <w:tc>
          <w:tcPr>
            <w:tcW w:w="1652" w:type="dxa"/>
          </w:tcPr>
          <w:p w:rsidR="00000000" w:rsidRDefault="00000000">
            <w:pPr>
              <w:pStyle w:val="PlainText1"/>
              <w:autoSpaceDE w:val="0"/>
              <w:autoSpaceDN w:val="0"/>
              <w:spacing w:line="360" w:lineRule="exact"/>
              <w:ind w:right="488"/>
              <w:jc w:val="right"/>
              <w:textAlignment w:val="bottom"/>
            </w:pPr>
            <w:r>
              <w:t>547 186</w:t>
            </w:r>
          </w:p>
        </w:tc>
        <w:tc>
          <w:tcPr>
            <w:tcW w:w="1652" w:type="dxa"/>
          </w:tcPr>
          <w:p w:rsidR="00000000" w:rsidRDefault="00000000">
            <w:pPr>
              <w:pStyle w:val="PlainText1"/>
              <w:autoSpaceDE w:val="0"/>
              <w:autoSpaceDN w:val="0"/>
              <w:spacing w:line="360" w:lineRule="exact"/>
              <w:ind w:right="488"/>
              <w:jc w:val="right"/>
              <w:textAlignment w:val="bottom"/>
            </w:pPr>
            <w:r>
              <w:t>290 139</w:t>
            </w:r>
          </w:p>
        </w:tc>
        <w:tc>
          <w:tcPr>
            <w:tcW w:w="1652" w:type="dxa"/>
          </w:tcPr>
          <w:p w:rsidR="00000000" w:rsidRDefault="00000000">
            <w:pPr>
              <w:pStyle w:val="PlainText1"/>
              <w:autoSpaceDE w:val="0"/>
              <w:autoSpaceDN w:val="0"/>
              <w:spacing w:line="360" w:lineRule="exact"/>
              <w:ind w:right="488"/>
              <w:jc w:val="right"/>
              <w:textAlignment w:val="bottom"/>
            </w:pPr>
            <w:r>
              <w:t>837 325</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农业</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154</w:t>
            </w:r>
          </w:p>
        </w:tc>
        <w:tc>
          <w:tcPr>
            <w:tcW w:w="1652" w:type="dxa"/>
          </w:tcPr>
          <w:p w:rsidR="00000000" w:rsidRDefault="00000000">
            <w:pPr>
              <w:pStyle w:val="PlainText1"/>
              <w:autoSpaceDE w:val="0"/>
              <w:autoSpaceDN w:val="0"/>
              <w:spacing w:line="360" w:lineRule="exact"/>
              <w:ind w:right="488"/>
              <w:jc w:val="right"/>
              <w:textAlignment w:val="bottom"/>
            </w:pPr>
            <w:r>
              <w:t>5 118</w:t>
            </w:r>
          </w:p>
        </w:tc>
        <w:tc>
          <w:tcPr>
            <w:tcW w:w="1652" w:type="dxa"/>
          </w:tcPr>
          <w:p w:rsidR="00000000" w:rsidRDefault="00000000">
            <w:pPr>
              <w:pStyle w:val="PlainText1"/>
              <w:autoSpaceDE w:val="0"/>
              <w:autoSpaceDN w:val="0"/>
              <w:spacing w:line="360" w:lineRule="exact"/>
              <w:ind w:right="488"/>
              <w:jc w:val="right"/>
              <w:textAlignment w:val="bottom"/>
            </w:pPr>
            <w:r>
              <w:t>146 498</w:t>
            </w:r>
          </w:p>
        </w:tc>
        <w:tc>
          <w:tcPr>
            <w:tcW w:w="1652" w:type="dxa"/>
          </w:tcPr>
          <w:p w:rsidR="00000000" w:rsidRDefault="00000000">
            <w:pPr>
              <w:pStyle w:val="PlainText1"/>
              <w:autoSpaceDE w:val="0"/>
              <w:autoSpaceDN w:val="0"/>
              <w:spacing w:line="360" w:lineRule="exact"/>
              <w:ind w:right="488"/>
              <w:jc w:val="right"/>
              <w:textAlignment w:val="bottom"/>
            </w:pPr>
            <w:r>
              <w:t>38 643</w:t>
            </w:r>
          </w:p>
        </w:tc>
        <w:tc>
          <w:tcPr>
            <w:tcW w:w="1652" w:type="dxa"/>
          </w:tcPr>
          <w:p w:rsidR="00000000" w:rsidRDefault="00000000">
            <w:pPr>
              <w:pStyle w:val="PlainText1"/>
              <w:autoSpaceDE w:val="0"/>
              <w:autoSpaceDN w:val="0"/>
              <w:spacing w:line="360" w:lineRule="exact"/>
              <w:ind w:right="488"/>
              <w:jc w:val="right"/>
              <w:textAlignment w:val="bottom"/>
            </w:pPr>
            <w:r>
              <w:t>185 141</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商业</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 xml:space="preserve">895 </w:t>
            </w:r>
          </w:p>
        </w:tc>
        <w:tc>
          <w:tcPr>
            <w:tcW w:w="1652" w:type="dxa"/>
          </w:tcPr>
          <w:p w:rsidR="00000000" w:rsidRDefault="00000000">
            <w:pPr>
              <w:pStyle w:val="PlainText1"/>
              <w:autoSpaceDE w:val="0"/>
              <w:autoSpaceDN w:val="0"/>
              <w:spacing w:line="360" w:lineRule="exact"/>
              <w:ind w:right="488"/>
              <w:jc w:val="right"/>
              <w:textAlignment w:val="bottom"/>
            </w:pPr>
            <w:r>
              <w:t>22 080</w:t>
            </w:r>
          </w:p>
        </w:tc>
        <w:tc>
          <w:tcPr>
            <w:tcW w:w="1652" w:type="dxa"/>
          </w:tcPr>
          <w:p w:rsidR="00000000" w:rsidRDefault="00000000">
            <w:pPr>
              <w:pStyle w:val="PlainText1"/>
              <w:autoSpaceDE w:val="0"/>
              <w:autoSpaceDN w:val="0"/>
              <w:spacing w:line="360" w:lineRule="exact"/>
              <w:ind w:right="488"/>
              <w:jc w:val="right"/>
              <w:textAlignment w:val="bottom"/>
            </w:pPr>
            <w:r>
              <w:t>316 872</w:t>
            </w:r>
          </w:p>
        </w:tc>
        <w:tc>
          <w:tcPr>
            <w:tcW w:w="1652" w:type="dxa"/>
          </w:tcPr>
          <w:p w:rsidR="00000000" w:rsidRDefault="00000000">
            <w:pPr>
              <w:pStyle w:val="PlainText1"/>
              <w:autoSpaceDE w:val="0"/>
              <w:autoSpaceDN w:val="0"/>
              <w:spacing w:line="360" w:lineRule="exact"/>
              <w:ind w:right="488"/>
              <w:jc w:val="right"/>
              <w:textAlignment w:val="bottom"/>
            </w:pPr>
            <w:r>
              <w:t>512 994</w:t>
            </w:r>
          </w:p>
        </w:tc>
        <w:tc>
          <w:tcPr>
            <w:tcW w:w="1652" w:type="dxa"/>
          </w:tcPr>
          <w:p w:rsidR="00000000" w:rsidRDefault="00000000">
            <w:pPr>
              <w:pStyle w:val="PlainText1"/>
              <w:autoSpaceDE w:val="0"/>
              <w:autoSpaceDN w:val="0"/>
              <w:spacing w:line="360" w:lineRule="exact"/>
              <w:ind w:right="488"/>
              <w:jc w:val="right"/>
              <w:textAlignment w:val="bottom"/>
            </w:pPr>
            <w:r>
              <w:t>829 866</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技术</w:t>
            </w:r>
            <w:r>
              <w:t xml:space="preserve"> </w:t>
            </w:r>
          </w:p>
        </w:tc>
        <w:tc>
          <w:tcPr>
            <w:tcW w:w="1652" w:type="dxa"/>
          </w:tcPr>
          <w:p w:rsidR="00000000" w:rsidRDefault="00000000">
            <w:pPr>
              <w:pStyle w:val="PlainText1"/>
              <w:autoSpaceDE w:val="0"/>
              <w:autoSpaceDN w:val="0"/>
              <w:spacing w:line="360" w:lineRule="exact"/>
              <w:ind w:right="488"/>
              <w:jc w:val="right"/>
              <w:textAlignment w:val="bottom"/>
            </w:pPr>
            <w:r>
              <w:t xml:space="preserve">1 767 </w:t>
            </w:r>
          </w:p>
        </w:tc>
        <w:tc>
          <w:tcPr>
            <w:tcW w:w="1652" w:type="dxa"/>
          </w:tcPr>
          <w:p w:rsidR="00000000" w:rsidRDefault="00000000">
            <w:pPr>
              <w:pStyle w:val="PlainText1"/>
              <w:autoSpaceDE w:val="0"/>
              <w:autoSpaceDN w:val="0"/>
              <w:spacing w:line="360" w:lineRule="exact"/>
              <w:ind w:right="488"/>
              <w:jc w:val="right"/>
              <w:textAlignment w:val="bottom"/>
            </w:pPr>
            <w:r>
              <w:t>51 264</w:t>
            </w:r>
          </w:p>
        </w:tc>
        <w:tc>
          <w:tcPr>
            <w:tcW w:w="1652" w:type="dxa"/>
          </w:tcPr>
          <w:p w:rsidR="00000000" w:rsidRDefault="00000000">
            <w:pPr>
              <w:pStyle w:val="PlainText1"/>
              <w:autoSpaceDE w:val="0"/>
              <w:autoSpaceDN w:val="0"/>
              <w:spacing w:line="360" w:lineRule="exact"/>
              <w:ind w:right="488"/>
              <w:jc w:val="right"/>
              <w:textAlignment w:val="bottom"/>
            </w:pPr>
            <w:r>
              <w:t>1 010 556</w:t>
            </w:r>
          </w:p>
        </w:tc>
        <w:tc>
          <w:tcPr>
            <w:tcW w:w="1652" w:type="dxa"/>
          </w:tcPr>
          <w:p w:rsidR="00000000" w:rsidRDefault="00000000">
            <w:pPr>
              <w:pStyle w:val="PlainText1"/>
              <w:autoSpaceDE w:val="0"/>
              <w:autoSpaceDN w:val="0"/>
              <w:spacing w:line="360" w:lineRule="exact"/>
              <w:ind w:right="488"/>
              <w:jc w:val="right"/>
              <w:textAlignment w:val="bottom"/>
            </w:pPr>
            <w:r>
              <w:t>841 776</w:t>
            </w:r>
          </w:p>
        </w:tc>
        <w:tc>
          <w:tcPr>
            <w:tcW w:w="1652" w:type="dxa"/>
          </w:tcPr>
          <w:p w:rsidR="00000000" w:rsidRDefault="00000000">
            <w:pPr>
              <w:pStyle w:val="PlainText1"/>
              <w:autoSpaceDE w:val="0"/>
              <w:autoSpaceDN w:val="0"/>
              <w:spacing w:line="360" w:lineRule="exact"/>
              <w:ind w:right="488"/>
              <w:jc w:val="right"/>
              <w:textAlignment w:val="bottom"/>
            </w:pPr>
            <w:r>
              <w:t>1 852 332</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所有各级</w:t>
            </w:r>
          </w:p>
        </w:tc>
        <w:tc>
          <w:tcPr>
            <w:tcW w:w="1652" w:type="dxa"/>
          </w:tcPr>
          <w:p w:rsidR="00000000" w:rsidRDefault="00000000">
            <w:pPr>
              <w:pStyle w:val="PlainText1"/>
              <w:autoSpaceDE w:val="0"/>
              <w:autoSpaceDN w:val="0"/>
              <w:spacing w:line="360" w:lineRule="exact"/>
              <w:ind w:right="488"/>
              <w:jc w:val="right"/>
              <w:textAlignment w:val="bottom"/>
            </w:pPr>
            <w:r>
              <w:t>3 329</w:t>
            </w:r>
          </w:p>
        </w:tc>
        <w:tc>
          <w:tcPr>
            <w:tcW w:w="1652" w:type="dxa"/>
          </w:tcPr>
          <w:p w:rsidR="00000000" w:rsidRDefault="00000000">
            <w:pPr>
              <w:pStyle w:val="PlainText1"/>
              <w:autoSpaceDE w:val="0"/>
              <w:autoSpaceDN w:val="0"/>
              <w:spacing w:line="360" w:lineRule="exact"/>
              <w:ind w:right="488"/>
              <w:jc w:val="right"/>
              <w:textAlignment w:val="bottom"/>
            </w:pPr>
            <w:r>
              <w:t>75 778</w:t>
            </w:r>
          </w:p>
        </w:tc>
        <w:tc>
          <w:tcPr>
            <w:tcW w:w="1652" w:type="dxa"/>
          </w:tcPr>
          <w:p w:rsidR="00000000" w:rsidRDefault="00000000">
            <w:pPr>
              <w:pStyle w:val="PlainText1"/>
              <w:autoSpaceDE w:val="0"/>
              <w:autoSpaceDN w:val="0"/>
              <w:spacing w:line="360" w:lineRule="exact"/>
              <w:ind w:right="488"/>
              <w:jc w:val="right"/>
              <w:textAlignment w:val="bottom"/>
            </w:pPr>
            <w:r>
              <w:t>1 498 540</w:t>
            </w:r>
          </w:p>
        </w:tc>
        <w:tc>
          <w:tcPr>
            <w:tcW w:w="1652" w:type="dxa"/>
          </w:tcPr>
          <w:p w:rsidR="00000000" w:rsidRDefault="00000000">
            <w:pPr>
              <w:pStyle w:val="PlainText1"/>
              <w:autoSpaceDE w:val="0"/>
              <w:autoSpaceDN w:val="0"/>
              <w:spacing w:line="360" w:lineRule="exact"/>
              <w:ind w:right="488"/>
              <w:jc w:val="right"/>
              <w:textAlignment w:val="bottom"/>
            </w:pPr>
            <w:r>
              <w:t>1 322 500</w:t>
            </w:r>
          </w:p>
        </w:tc>
        <w:tc>
          <w:tcPr>
            <w:tcW w:w="1652" w:type="dxa"/>
          </w:tcPr>
          <w:p w:rsidR="00000000" w:rsidRDefault="00000000">
            <w:pPr>
              <w:pStyle w:val="PlainText1"/>
              <w:autoSpaceDE w:val="0"/>
              <w:autoSpaceDN w:val="0"/>
              <w:spacing w:line="360" w:lineRule="exact"/>
              <w:ind w:right="488"/>
              <w:jc w:val="right"/>
              <w:textAlignment w:val="bottom"/>
            </w:pPr>
            <w:r>
              <w:t>2 821 040</w:t>
            </w:r>
          </w:p>
        </w:tc>
      </w:tr>
      <w:tr w:rsidR="00000000">
        <w:tblPrEx>
          <w:tblCellMar>
            <w:top w:w="0" w:type="dxa"/>
            <w:bottom w:w="0" w:type="dxa"/>
          </w:tblCellMar>
        </w:tblPrEx>
        <w:tc>
          <w:tcPr>
            <w:tcW w:w="1652" w:type="dxa"/>
          </w:tcPr>
          <w:p w:rsidR="00000000" w:rsidRDefault="00000000">
            <w:pPr>
              <w:pStyle w:val="PlainText1"/>
              <w:autoSpaceDE w:val="0"/>
              <w:autoSpaceDN w:val="0"/>
              <w:spacing w:line="360" w:lineRule="exact"/>
              <w:textAlignment w:val="bottom"/>
            </w:pPr>
            <w:r>
              <w:rPr>
                <w:rFonts w:hint="eastAsia"/>
              </w:rPr>
              <w:t>总计</w:t>
            </w:r>
          </w:p>
        </w:tc>
        <w:tc>
          <w:tcPr>
            <w:tcW w:w="1652" w:type="dxa"/>
          </w:tcPr>
          <w:p w:rsidR="00000000" w:rsidRDefault="00000000">
            <w:pPr>
              <w:pStyle w:val="PlainText1"/>
              <w:autoSpaceDE w:val="0"/>
              <w:autoSpaceDN w:val="0"/>
              <w:spacing w:line="360" w:lineRule="exact"/>
              <w:ind w:right="488"/>
              <w:jc w:val="right"/>
              <w:textAlignment w:val="bottom"/>
            </w:pPr>
            <w:r>
              <w:t>31 720</w:t>
            </w:r>
          </w:p>
        </w:tc>
        <w:tc>
          <w:tcPr>
            <w:tcW w:w="1652" w:type="dxa"/>
          </w:tcPr>
          <w:p w:rsidR="00000000" w:rsidRDefault="00000000">
            <w:pPr>
              <w:pStyle w:val="PlainText1"/>
              <w:autoSpaceDE w:val="0"/>
              <w:autoSpaceDN w:val="0"/>
              <w:spacing w:line="360" w:lineRule="exact"/>
              <w:ind w:right="488"/>
              <w:jc w:val="right"/>
              <w:textAlignment w:val="bottom"/>
            </w:pPr>
            <w:r>
              <w:t>357 480</w:t>
            </w:r>
          </w:p>
        </w:tc>
        <w:tc>
          <w:tcPr>
            <w:tcW w:w="1652" w:type="dxa"/>
          </w:tcPr>
          <w:p w:rsidR="00000000" w:rsidRDefault="00000000">
            <w:pPr>
              <w:pStyle w:val="PlainText1"/>
              <w:autoSpaceDE w:val="0"/>
              <w:autoSpaceDN w:val="0"/>
              <w:spacing w:line="360" w:lineRule="exact"/>
              <w:ind w:right="488"/>
              <w:jc w:val="right"/>
              <w:textAlignment w:val="bottom"/>
            </w:pPr>
            <w:r>
              <w:t>7 806 327</w:t>
            </w:r>
          </w:p>
        </w:tc>
        <w:tc>
          <w:tcPr>
            <w:tcW w:w="1652" w:type="dxa"/>
          </w:tcPr>
          <w:p w:rsidR="00000000" w:rsidRDefault="00000000">
            <w:pPr>
              <w:pStyle w:val="PlainText1"/>
              <w:autoSpaceDE w:val="0"/>
              <w:autoSpaceDN w:val="0"/>
              <w:spacing w:line="360" w:lineRule="exact"/>
              <w:ind w:right="488"/>
              <w:jc w:val="right"/>
              <w:textAlignment w:val="bottom"/>
            </w:pPr>
            <w:r>
              <w:t>6 894 145</w:t>
            </w:r>
          </w:p>
        </w:tc>
        <w:tc>
          <w:tcPr>
            <w:tcW w:w="1652" w:type="dxa"/>
          </w:tcPr>
          <w:p w:rsidR="00000000" w:rsidRDefault="00000000">
            <w:pPr>
              <w:pStyle w:val="PlainText1"/>
              <w:autoSpaceDE w:val="0"/>
              <w:autoSpaceDN w:val="0"/>
              <w:spacing w:line="360" w:lineRule="exact"/>
              <w:ind w:right="488"/>
              <w:jc w:val="right"/>
              <w:textAlignment w:val="bottom"/>
            </w:pPr>
            <w:r>
              <w:t>14 700 472</w:t>
            </w:r>
          </w:p>
        </w:tc>
      </w:tr>
    </w:tbl>
    <w:p w:rsidR="00000000" w:rsidRDefault="00000000">
      <w:pPr>
        <w:pStyle w:val="PlainText1"/>
        <w:autoSpaceDE w:val="0"/>
        <w:autoSpaceDN w:val="0"/>
        <w:spacing w:before="240" w:after="240" w:line="400" w:lineRule="exact"/>
        <w:textAlignment w:val="bottom"/>
      </w:pPr>
      <w:r>
        <w:t xml:space="preserve">2.  </w:t>
      </w:r>
      <w:r>
        <w:rPr>
          <w:rFonts w:hint="eastAsia"/>
          <w:u w:val="single"/>
        </w:rPr>
        <w:t>大学教育</w:t>
      </w:r>
    </w:p>
    <w:p w:rsidR="00000000" w:rsidRDefault="00000000">
      <w:pPr>
        <w:pStyle w:val="PlainText1"/>
        <w:autoSpaceDE w:val="0"/>
        <w:autoSpaceDN w:val="0"/>
        <w:spacing w:after="240" w:line="400" w:lineRule="exact"/>
        <w:ind w:firstLine="425"/>
        <w:textAlignment w:val="bottom"/>
      </w:pPr>
      <w:r>
        <w:t>1972</w:t>
      </w:r>
      <w:r>
        <w:rPr>
          <w:rFonts w:hint="eastAsia"/>
        </w:rPr>
        <w:t>年第</w:t>
      </w:r>
      <w:r>
        <w:t>49</w:t>
      </w:r>
      <w:r>
        <w:rPr>
          <w:rFonts w:hint="eastAsia"/>
        </w:rPr>
        <w:t>号法律规定，大学教育男女平等，妇女在接受大学教育方面取得了以下进展：</w:t>
      </w:r>
    </w:p>
    <w:p w:rsidR="00000000" w:rsidRDefault="00000000">
      <w:pPr>
        <w:pStyle w:val="PlainText1"/>
        <w:autoSpaceDE w:val="0"/>
        <w:autoSpaceDN w:val="0"/>
        <w:spacing w:after="240" w:line="400" w:lineRule="exact"/>
        <w:ind w:firstLine="425"/>
        <w:textAlignment w:val="bottom"/>
      </w:pPr>
      <w:r>
        <w:t>(a)</w:t>
      </w:r>
      <w:r>
        <w:tab/>
        <w:t>1982/83</w:t>
      </w:r>
      <w:r>
        <w:rPr>
          <w:rFonts w:hint="eastAsia"/>
        </w:rPr>
        <w:t>学年，在大学就读的妇女比例为</w:t>
      </w:r>
      <w:r>
        <w:t>34.5%, 1992/93</w:t>
      </w:r>
      <w:r>
        <w:rPr>
          <w:rFonts w:hint="eastAsia"/>
        </w:rPr>
        <w:t>学年增至</w:t>
      </w:r>
      <w:r>
        <w:t>38.6%.</w:t>
      </w:r>
    </w:p>
    <w:p w:rsidR="00000000" w:rsidRDefault="00000000">
      <w:pPr>
        <w:pStyle w:val="PlainText1"/>
        <w:autoSpaceDE w:val="0"/>
        <w:autoSpaceDN w:val="0"/>
        <w:spacing w:after="240" w:line="400" w:lineRule="exact"/>
        <w:ind w:firstLine="425"/>
        <w:textAlignment w:val="bottom"/>
      </w:pPr>
      <w:r>
        <w:t>(b)</w:t>
      </w:r>
      <w:r>
        <w:tab/>
      </w:r>
      <w:r>
        <w:rPr>
          <w:rFonts w:hint="eastAsia"/>
        </w:rPr>
        <w:t>在高等教育机构就读的妇女百分比增加如下：</w:t>
      </w:r>
    </w:p>
    <w:tbl>
      <w:tblPr>
        <w:tblW w:w="0" w:type="auto"/>
        <w:tblLayout w:type="fixed"/>
        <w:tblCellMar>
          <w:left w:w="28" w:type="dxa"/>
          <w:right w:w="28" w:type="dxa"/>
        </w:tblCellMar>
        <w:tblLook w:val="0000" w:firstRow="0" w:lastRow="0" w:firstColumn="0" w:lastColumn="0" w:noHBand="0" w:noVBand="0"/>
      </w:tblPr>
      <w:tblGrid>
        <w:gridCol w:w="2479"/>
        <w:gridCol w:w="1509"/>
        <w:gridCol w:w="1560"/>
        <w:gridCol w:w="4368"/>
      </w:tblGrid>
      <w:tr w:rsidR="00000000">
        <w:tblPrEx>
          <w:tblCellMar>
            <w:top w:w="0" w:type="dxa"/>
            <w:bottom w:w="0" w:type="dxa"/>
          </w:tblCellMar>
        </w:tblPrEx>
        <w:tc>
          <w:tcPr>
            <w:tcW w:w="2479" w:type="dxa"/>
          </w:tcPr>
          <w:p w:rsidR="00000000" w:rsidRDefault="00000000">
            <w:pPr>
              <w:pStyle w:val="PlainText1"/>
              <w:autoSpaceDE w:val="0"/>
              <w:autoSpaceDN w:val="0"/>
              <w:spacing w:line="400" w:lineRule="exact"/>
              <w:jc w:val="center"/>
              <w:textAlignment w:val="bottom"/>
            </w:pPr>
            <w:r>
              <w:rPr>
                <w:rFonts w:hint="eastAsia"/>
              </w:rPr>
              <w:t>项目</w:t>
            </w:r>
          </w:p>
        </w:tc>
        <w:tc>
          <w:tcPr>
            <w:tcW w:w="1509" w:type="dxa"/>
          </w:tcPr>
          <w:p w:rsidR="00000000" w:rsidRDefault="00000000">
            <w:pPr>
              <w:pStyle w:val="PlainText1"/>
              <w:autoSpaceDE w:val="0"/>
              <w:autoSpaceDN w:val="0"/>
              <w:spacing w:line="400" w:lineRule="exact"/>
              <w:jc w:val="center"/>
              <w:textAlignment w:val="bottom"/>
            </w:pPr>
            <w:r>
              <w:rPr>
                <w:rFonts w:hint="eastAsia"/>
              </w:rPr>
              <w:t>女生人数</w:t>
            </w:r>
          </w:p>
        </w:tc>
        <w:tc>
          <w:tcPr>
            <w:tcW w:w="1560" w:type="dxa"/>
          </w:tcPr>
          <w:p w:rsidR="00000000" w:rsidRDefault="00000000">
            <w:pPr>
              <w:pStyle w:val="PlainText1"/>
              <w:autoSpaceDE w:val="0"/>
              <w:autoSpaceDN w:val="0"/>
              <w:spacing w:line="400" w:lineRule="exact"/>
              <w:jc w:val="center"/>
              <w:textAlignment w:val="bottom"/>
            </w:pPr>
            <w:r>
              <w:rPr>
                <w:rFonts w:hint="eastAsia"/>
              </w:rPr>
              <w:t>百分比</w:t>
            </w:r>
          </w:p>
        </w:tc>
        <w:tc>
          <w:tcPr>
            <w:tcW w:w="4368" w:type="dxa"/>
          </w:tcPr>
          <w:p w:rsidR="00000000" w:rsidRDefault="00000000">
            <w:pPr>
              <w:pStyle w:val="PlainText1"/>
              <w:autoSpaceDE w:val="0"/>
              <w:autoSpaceDN w:val="0"/>
              <w:spacing w:line="400" w:lineRule="exact"/>
              <w:jc w:val="center"/>
              <w:textAlignment w:val="bottom"/>
            </w:pPr>
            <w:r>
              <w:rPr>
                <w:rFonts w:hint="eastAsia"/>
              </w:rPr>
              <w:t>总数</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开罗大学</w:t>
            </w:r>
          </w:p>
        </w:tc>
        <w:tc>
          <w:tcPr>
            <w:tcW w:w="1509" w:type="dxa"/>
          </w:tcPr>
          <w:p w:rsidR="00000000" w:rsidRDefault="00000000">
            <w:pPr>
              <w:pStyle w:val="PlainText1"/>
              <w:autoSpaceDE w:val="0"/>
              <w:autoSpaceDN w:val="0"/>
              <w:spacing w:line="400" w:lineRule="exact"/>
              <w:textAlignment w:val="bottom"/>
            </w:pPr>
          </w:p>
        </w:tc>
        <w:tc>
          <w:tcPr>
            <w:tcW w:w="1560" w:type="dxa"/>
          </w:tcPr>
          <w:p w:rsidR="00000000" w:rsidRDefault="00000000">
            <w:pPr>
              <w:pStyle w:val="PlainText1"/>
              <w:autoSpaceDE w:val="0"/>
              <w:autoSpaceDN w:val="0"/>
              <w:spacing w:line="400" w:lineRule="exact"/>
              <w:textAlignment w:val="bottom"/>
            </w:pPr>
          </w:p>
        </w:tc>
        <w:tc>
          <w:tcPr>
            <w:tcW w:w="4368" w:type="dxa"/>
          </w:tcPr>
          <w:p w:rsidR="00000000" w:rsidRDefault="00000000">
            <w:pPr>
              <w:pStyle w:val="PlainText1"/>
              <w:autoSpaceDE w:val="0"/>
              <w:autoSpaceDN w:val="0"/>
              <w:spacing w:line="400" w:lineRule="exac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保育学院</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30</w:t>
            </w:r>
          </w:p>
        </w:tc>
        <w:tc>
          <w:tcPr>
            <w:tcW w:w="1560" w:type="dxa"/>
          </w:tcPr>
          <w:p w:rsidR="00000000" w:rsidRDefault="00000000">
            <w:pPr>
              <w:pStyle w:val="PlainText1"/>
              <w:autoSpaceDE w:val="0"/>
              <w:autoSpaceDN w:val="0"/>
              <w:spacing w:line="400" w:lineRule="exact"/>
              <w:ind w:right="572"/>
              <w:jc w:val="right"/>
              <w:textAlignment w:val="bottom"/>
            </w:pPr>
            <w:r>
              <w:t>41.70</w:t>
            </w:r>
          </w:p>
        </w:tc>
        <w:tc>
          <w:tcPr>
            <w:tcW w:w="4368" w:type="dxa"/>
          </w:tcPr>
          <w:p w:rsidR="00000000" w:rsidRDefault="00000000">
            <w:pPr>
              <w:pStyle w:val="PlainText1"/>
              <w:autoSpaceDE w:val="0"/>
              <w:autoSpaceDN w:val="0"/>
              <w:spacing w:line="400" w:lineRule="exact"/>
              <w:ind w:right="1940"/>
              <w:jc w:val="right"/>
              <w:textAlignment w:val="bottom"/>
            </w:pPr>
            <w:r>
              <w:t>72</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亚历山大大学</w:t>
            </w:r>
          </w:p>
        </w:tc>
        <w:tc>
          <w:tcPr>
            <w:tcW w:w="1509" w:type="dxa"/>
          </w:tcPr>
          <w:p w:rsidR="00000000" w:rsidRDefault="00000000">
            <w:pPr>
              <w:pStyle w:val="PlainText1"/>
              <w:autoSpaceDE w:val="0"/>
              <w:autoSpaceDN w:val="0"/>
              <w:spacing w:line="400" w:lineRule="exact"/>
              <w:ind w:right="572"/>
              <w:jc w:val="right"/>
              <w:textAlignment w:val="bottom"/>
            </w:pPr>
          </w:p>
        </w:tc>
        <w:tc>
          <w:tcPr>
            <w:tcW w:w="1560" w:type="dxa"/>
          </w:tcPr>
          <w:p w:rsidR="00000000" w:rsidRDefault="00000000">
            <w:pPr>
              <w:pStyle w:val="PlainText1"/>
              <w:autoSpaceDE w:val="0"/>
              <w:autoSpaceDN w:val="0"/>
              <w:spacing w:line="400" w:lineRule="exact"/>
              <w:ind w:right="572"/>
              <w:jc w:val="right"/>
              <w:textAlignment w:val="bottom"/>
            </w:pPr>
          </w:p>
        </w:tc>
        <w:tc>
          <w:tcPr>
            <w:tcW w:w="4368" w:type="dxa"/>
          </w:tcPr>
          <w:p w:rsidR="00000000" w:rsidRDefault="00000000">
            <w:pPr>
              <w:pStyle w:val="PlainText1"/>
              <w:autoSpaceDE w:val="0"/>
              <w:autoSpaceDN w:val="0"/>
              <w:spacing w:line="400" w:lineRule="exact"/>
              <w:ind w:right="1940"/>
              <w:jc w:val="righ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保育学院</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 xml:space="preserve">224   </w:t>
            </w:r>
          </w:p>
        </w:tc>
        <w:tc>
          <w:tcPr>
            <w:tcW w:w="1560" w:type="dxa"/>
          </w:tcPr>
          <w:p w:rsidR="00000000" w:rsidRDefault="00000000">
            <w:pPr>
              <w:pStyle w:val="PlainText1"/>
              <w:autoSpaceDE w:val="0"/>
              <w:autoSpaceDN w:val="0"/>
              <w:spacing w:line="400" w:lineRule="exact"/>
              <w:ind w:right="572"/>
              <w:jc w:val="right"/>
              <w:textAlignment w:val="bottom"/>
            </w:pPr>
            <w:r>
              <w:t xml:space="preserve">100  </w:t>
            </w:r>
          </w:p>
        </w:tc>
        <w:tc>
          <w:tcPr>
            <w:tcW w:w="4368" w:type="dxa"/>
          </w:tcPr>
          <w:p w:rsidR="00000000" w:rsidRDefault="00000000">
            <w:pPr>
              <w:pStyle w:val="PlainText1"/>
              <w:autoSpaceDE w:val="0"/>
              <w:autoSpaceDN w:val="0"/>
              <w:spacing w:line="400" w:lineRule="exact"/>
              <w:ind w:right="1940"/>
              <w:jc w:val="right"/>
              <w:textAlignment w:val="bottom"/>
            </w:pPr>
            <w:r>
              <w:t>224</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女子体育系</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 xml:space="preserve">167   </w:t>
            </w:r>
          </w:p>
        </w:tc>
        <w:tc>
          <w:tcPr>
            <w:tcW w:w="1560" w:type="dxa"/>
          </w:tcPr>
          <w:p w:rsidR="00000000" w:rsidRDefault="00000000">
            <w:pPr>
              <w:pStyle w:val="PlainText1"/>
              <w:autoSpaceDE w:val="0"/>
              <w:autoSpaceDN w:val="0"/>
              <w:spacing w:line="400" w:lineRule="exact"/>
              <w:ind w:right="572"/>
              <w:jc w:val="right"/>
              <w:textAlignment w:val="bottom"/>
            </w:pPr>
            <w:r>
              <w:t xml:space="preserve">100  </w:t>
            </w:r>
          </w:p>
        </w:tc>
        <w:tc>
          <w:tcPr>
            <w:tcW w:w="4368" w:type="dxa"/>
          </w:tcPr>
          <w:p w:rsidR="00000000" w:rsidRDefault="00000000">
            <w:pPr>
              <w:pStyle w:val="PlainText1"/>
              <w:autoSpaceDE w:val="0"/>
              <w:autoSpaceDN w:val="0"/>
              <w:spacing w:line="400" w:lineRule="exact"/>
              <w:ind w:right="1940"/>
              <w:jc w:val="right"/>
              <w:textAlignment w:val="bottom"/>
            </w:pPr>
            <w:r>
              <w:t>167</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坦塔大学</w:t>
            </w:r>
          </w:p>
        </w:tc>
        <w:tc>
          <w:tcPr>
            <w:tcW w:w="1509" w:type="dxa"/>
          </w:tcPr>
          <w:p w:rsidR="00000000" w:rsidRDefault="00000000">
            <w:pPr>
              <w:pStyle w:val="PlainText1"/>
              <w:autoSpaceDE w:val="0"/>
              <w:autoSpaceDN w:val="0"/>
              <w:spacing w:line="400" w:lineRule="exact"/>
              <w:ind w:right="572"/>
              <w:jc w:val="right"/>
              <w:textAlignment w:val="bottom"/>
            </w:pPr>
          </w:p>
        </w:tc>
        <w:tc>
          <w:tcPr>
            <w:tcW w:w="1560" w:type="dxa"/>
          </w:tcPr>
          <w:p w:rsidR="00000000" w:rsidRDefault="00000000">
            <w:pPr>
              <w:pStyle w:val="PlainText1"/>
              <w:autoSpaceDE w:val="0"/>
              <w:autoSpaceDN w:val="0"/>
              <w:spacing w:line="400" w:lineRule="exact"/>
              <w:ind w:right="572"/>
              <w:jc w:val="right"/>
              <w:textAlignment w:val="bottom"/>
            </w:pPr>
          </w:p>
        </w:tc>
        <w:tc>
          <w:tcPr>
            <w:tcW w:w="4368" w:type="dxa"/>
          </w:tcPr>
          <w:p w:rsidR="00000000" w:rsidRDefault="00000000">
            <w:pPr>
              <w:pStyle w:val="PlainText1"/>
              <w:autoSpaceDE w:val="0"/>
              <w:autoSpaceDN w:val="0"/>
              <w:spacing w:line="400" w:lineRule="exact"/>
              <w:ind w:right="1940"/>
              <w:jc w:val="righ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保育学院</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 xml:space="preserve">303   </w:t>
            </w:r>
          </w:p>
        </w:tc>
        <w:tc>
          <w:tcPr>
            <w:tcW w:w="1560" w:type="dxa"/>
          </w:tcPr>
          <w:p w:rsidR="00000000" w:rsidRDefault="00000000">
            <w:pPr>
              <w:pStyle w:val="PlainText1"/>
              <w:autoSpaceDE w:val="0"/>
              <w:autoSpaceDN w:val="0"/>
              <w:spacing w:line="400" w:lineRule="exact"/>
              <w:ind w:right="572"/>
              <w:jc w:val="right"/>
              <w:textAlignment w:val="bottom"/>
            </w:pPr>
            <w:r>
              <w:t xml:space="preserve">100  </w:t>
            </w:r>
          </w:p>
        </w:tc>
        <w:tc>
          <w:tcPr>
            <w:tcW w:w="4368" w:type="dxa"/>
          </w:tcPr>
          <w:p w:rsidR="00000000" w:rsidRDefault="00000000">
            <w:pPr>
              <w:pStyle w:val="PlainText1"/>
              <w:autoSpaceDE w:val="0"/>
              <w:autoSpaceDN w:val="0"/>
              <w:spacing w:line="400" w:lineRule="exact"/>
              <w:ind w:right="1940"/>
              <w:jc w:val="right"/>
              <w:textAlignment w:val="bottom"/>
            </w:pPr>
            <w:r>
              <w:t>303</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扎加齐格大学</w:t>
            </w:r>
          </w:p>
        </w:tc>
        <w:tc>
          <w:tcPr>
            <w:tcW w:w="1509" w:type="dxa"/>
          </w:tcPr>
          <w:p w:rsidR="00000000" w:rsidRDefault="00000000">
            <w:pPr>
              <w:pStyle w:val="PlainText1"/>
              <w:autoSpaceDE w:val="0"/>
              <w:autoSpaceDN w:val="0"/>
              <w:spacing w:line="400" w:lineRule="exact"/>
              <w:ind w:right="572"/>
              <w:jc w:val="right"/>
              <w:textAlignment w:val="bottom"/>
            </w:pPr>
          </w:p>
        </w:tc>
        <w:tc>
          <w:tcPr>
            <w:tcW w:w="1560" w:type="dxa"/>
          </w:tcPr>
          <w:p w:rsidR="00000000" w:rsidRDefault="00000000">
            <w:pPr>
              <w:pStyle w:val="PlainText1"/>
              <w:autoSpaceDE w:val="0"/>
              <w:autoSpaceDN w:val="0"/>
              <w:spacing w:line="400" w:lineRule="exact"/>
              <w:ind w:right="572"/>
              <w:jc w:val="right"/>
              <w:textAlignment w:val="bottom"/>
            </w:pPr>
          </w:p>
        </w:tc>
        <w:tc>
          <w:tcPr>
            <w:tcW w:w="4368" w:type="dxa"/>
          </w:tcPr>
          <w:p w:rsidR="00000000" w:rsidRDefault="00000000">
            <w:pPr>
              <w:pStyle w:val="PlainText1"/>
              <w:autoSpaceDE w:val="0"/>
              <w:autoSpaceDN w:val="0"/>
              <w:spacing w:line="400" w:lineRule="exact"/>
              <w:ind w:right="1940"/>
              <w:jc w:val="righ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女子体育系</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 xml:space="preserve">172   </w:t>
            </w:r>
          </w:p>
        </w:tc>
        <w:tc>
          <w:tcPr>
            <w:tcW w:w="1560" w:type="dxa"/>
          </w:tcPr>
          <w:p w:rsidR="00000000" w:rsidRDefault="00000000">
            <w:pPr>
              <w:pStyle w:val="PlainText1"/>
              <w:autoSpaceDE w:val="0"/>
              <w:autoSpaceDN w:val="0"/>
              <w:spacing w:line="400" w:lineRule="exact"/>
              <w:ind w:right="572"/>
              <w:jc w:val="right"/>
              <w:textAlignment w:val="bottom"/>
            </w:pPr>
            <w:r>
              <w:t xml:space="preserve">100  </w:t>
            </w:r>
          </w:p>
        </w:tc>
        <w:tc>
          <w:tcPr>
            <w:tcW w:w="4368" w:type="dxa"/>
          </w:tcPr>
          <w:p w:rsidR="00000000" w:rsidRDefault="00000000">
            <w:pPr>
              <w:pStyle w:val="PlainText1"/>
              <w:autoSpaceDE w:val="0"/>
              <w:autoSpaceDN w:val="0"/>
              <w:spacing w:line="400" w:lineRule="exact"/>
              <w:ind w:right="1940"/>
              <w:jc w:val="right"/>
              <w:textAlignment w:val="bottom"/>
            </w:pPr>
            <w:r>
              <w:t>172</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扎加齐格</w:t>
            </w:r>
          </w:p>
        </w:tc>
        <w:tc>
          <w:tcPr>
            <w:tcW w:w="1509" w:type="dxa"/>
          </w:tcPr>
          <w:p w:rsidR="00000000" w:rsidRDefault="00000000">
            <w:pPr>
              <w:pStyle w:val="PlainText1"/>
              <w:autoSpaceDE w:val="0"/>
              <w:autoSpaceDN w:val="0"/>
              <w:spacing w:line="400" w:lineRule="exact"/>
              <w:ind w:right="572"/>
              <w:jc w:val="right"/>
              <w:textAlignment w:val="bottom"/>
            </w:pPr>
          </w:p>
        </w:tc>
        <w:tc>
          <w:tcPr>
            <w:tcW w:w="1560" w:type="dxa"/>
          </w:tcPr>
          <w:p w:rsidR="00000000" w:rsidRDefault="00000000">
            <w:pPr>
              <w:pStyle w:val="PlainText1"/>
              <w:autoSpaceDE w:val="0"/>
              <w:autoSpaceDN w:val="0"/>
              <w:spacing w:line="400" w:lineRule="exact"/>
              <w:ind w:right="572"/>
              <w:jc w:val="right"/>
              <w:textAlignment w:val="bottom"/>
            </w:pPr>
          </w:p>
        </w:tc>
        <w:tc>
          <w:tcPr>
            <w:tcW w:w="4368" w:type="dxa"/>
          </w:tcPr>
          <w:p w:rsidR="00000000" w:rsidRDefault="00000000">
            <w:pPr>
              <w:pStyle w:val="PlainText1"/>
              <w:autoSpaceDE w:val="0"/>
              <w:autoSpaceDN w:val="0"/>
              <w:spacing w:line="400" w:lineRule="exact"/>
              <w:ind w:right="1940"/>
              <w:jc w:val="righ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高等保育专科学校</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 xml:space="preserve">178   </w:t>
            </w:r>
          </w:p>
        </w:tc>
        <w:tc>
          <w:tcPr>
            <w:tcW w:w="1560" w:type="dxa"/>
          </w:tcPr>
          <w:p w:rsidR="00000000" w:rsidRDefault="00000000">
            <w:pPr>
              <w:pStyle w:val="PlainText1"/>
              <w:autoSpaceDE w:val="0"/>
              <w:autoSpaceDN w:val="0"/>
              <w:spacing w:line="400" w:lineRule="exact"/>
              <w:ind w:right="572"/>
              <w:jc w:val="right"/>
              <w:textAlignment w:val="bottom"/>
            </w:pPr>
            <w:r>
              <w:t xml:space="preserve">100  </w:t>
            </w:r>
          </w:p>
        </w:tc>
        <w:tc>
          <w:tcPr>
            <w:tcW w:w="4368" w:type="dxa"/>
          </w:tcPr>
          <w:p w:rsidR="00000000" w:rsidRDefault="00000000">
            <w:pPr>
              <w:pStyle w:val="PlainText1"/>
              <w:autoSpaceDE w:val="0"/>
              <w:autoSpaceDN w:val="0"/>
              <w:spacing w:line="400" w:lineRule="exact"/>
              <w:ind w:right="1940"/>
              <w:jc w:val="right"/>
              <w:textAlignment w:val="bottom"/>
            </w:pPr>
            <w:r>
              <w:t>178</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希尔万大学</w:t>
            </w:r>
          </w:p>
        </w:tc>
        <w:tc>
          <w:tcPr>
            <w:tcW w:w="1509" w:type="dxa"/>
          </w:tcPr>
          <w:p w:rsidR="00000000" w:rsidRDefault="00000000">
            <w:pPr>
              <w:pStyle w:val="PlainText1"/>
              <w:autoSpaceDE w:val="0"/>
              <w:autoSpaceDN w:val="0"/>
              <w:spacing w:line="400" w:lineRule="exact"/>
              <w:ind w:right="572"/>
              <w:jc w:val="right"/>
              <w:textAlignment w:val="bottom"/>
            </w:pPr>
          </w:p>
        </w:tc>
        <w:tc>
          <w:tcPr>
            <w:tcW w:w="1560" w:type="dxa"/>
          </w:tcPr>
          <w:p w:rsidR="00000000" w:rsidRDefault="00000000">
            <w:pPr>
              <w:pStyle w:val="PlainText1"/>
              <w:autoSpaceDE w:val="0"/>
              <w:autoSpaceDN w:val="0"/>
              <w:spacing w:line="400" w:lineRule="exact"/>
              <w:ind w:right="572"/>
              <w:jc w:val="right"/>
              <w:textAlignment w:val="bottom"/>
            </w:pPr>
          </w:p>
        </w:tc>
        <w:tc>
          <w:tcPr>
            <w:tcW w:w="4368" w:type="dxa"/>
          </w:tcPr>
          <w:p w:rsidR="00000000" w:rsidRDefault="00000000">
            <w:pPr>
              <w:pStyle w:val="PlainText1"/>
              <w:autoSpaceDE w:val="0"/>
              <w:autoSpaceDN w:val="0"/>
              <w:spacing w:line="400" w:lineRule="exact"/>
              <w:ind w:right="1940"/>
              <w:jc w:val="righ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家政学系</w:t>
            </w:r>
          </w:p>
        </w:tc>
        <w:tc>
          <w:tcPr>
            <w:tcW w:w="1509" w:type="dxa"/>
          </w:tcPr>
          <w:p w:rsidR="00000000" w:rsidRDefault="00000000">
            <w:pPr>
              <w:pStyle w:val="PlainText1"/>
              <w:autoSpaceDE w:val="0"/>
              <w:autoSpaceDN w:val="0"/>
              <w:spacing w:line="400" w:lineRule="exact"/>
              <w:ind w:right="572"/>
              <w:jc w:val="right"/>
              <w:textAlignment w:val="bottom"/>
            </w:pPr>
          </w:p>
        </w:tc>
        <w:tc>
          <w:tcPr>
            <w:tcW w:w="1560" w:type="dxa"/>
          </w:tcPr>
          <w:p w:rsidR="00000000" w:rsidRDefault="00000000">
            <w:pPr>
              <w:pStyle w:val="PlainText1"/>
              <w:autoSpaceDE w:val="0"/>
              <w:autoSpaceDN w:val="0"/>
              <w:spacing w:line="400" w:lineRule="exact"/>
              <w:ind w:right="572"/>
              <w:jc w:val="right"/>
              <w:textAlignment w:val="bottom"/>
            </w:pPr>
          </w:p>
        </w:tc>
        <w:tc>
          <w:tcPr>
            <w:tcW w:w="4368" w:type="dxa"/>
          </w:tcPr>
          <w:p w:rsidR="00000000" w:rsidRDefault="00000000">
            <w:pPr>
              <w:pStyle w:val="PlainText1"/>
              <w:autoSpaceDE w:val="0"/>
              <w:autoSpaceDN w:val="0"/>
              <w:spacing w:line="400" w:lineRule="exact"/>
              <w:ind w:right="1940"/>
              <w:jc w:val="righ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经济学系</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311</w:t>
            </w:r>
          </w:p>
        </w:tc>
        <w:tc>
          <w:tcPr>
            <w:tcW w:w="1560" w:type="dxa"/>
          </w:tcPr>
          <w:p w:rsidR="00000000" w:rsidRDefault="00000000">
            <w:pPr>
              <w:pStyle w:val="PlainText1"/>
              <w:autoSpaceDE w:val="0"/>
              <w:autoSpaceDN w:val="0"/>
              <w:spacing w:line="400" w:lineRule="exact"/>
              <w:ind w:right="572"/>
              <w:jc w:val="right"/>
              <w:textAlignment w:val="bottom"/>
            </w:pPr>
            <w:r>
              <w:t xml:space="preserve">65.90   </w:t>
            </w:r>
          </w:p>
        </w:tc>
        <w:tc>
          <w:tcPr>
            <w:tcW w:w="4368" w:type="dxa"/>
          </w:tcPr>
          <w:p w:rsidR="00000000" w:rsidRDefault="00000000">
            <w:pPr>
              <w:pStyle w:val="PlainText1"/>
              <w:autoSpaceDE w:val="0"/>
              <w:autoSpaceDN w:val="0"/>
              <w:spacing w:line="400" w:lineRule="exact"/>
              <w:ind w:right="1940"/>
              <w:jc w:val="right"/>
              <w:textAlignment w:val="bottom"/>
            </w:pPr>
            <w:r>
              <w:t>472</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体育系</w:t>
            </w:r>
          </w:p>
        </w:tc>
        <w:tc>
          <w:tcPr>
            <w:tcW w:w="1509" w:type="dxa"/>
          </w:tcPr>
          <w:p w:rsidR="00000000" w:rsidRDefault="00000000">
            <w:pPr>
              <w:pStyle w:val="PlainText1"/>
              <w:autoSpaceDE w:val="0"/>
              <w:autoSpaceDN w:val="0"/>
              <w:spacing w:line="400" w:lineRule="exact"/>
              <w:ind w:right="572"/>
              <w:jc w:val="right"/>
              <w:textAlignment w:val="bottom"/>
            </w:pPr>
          </w:p>
        </w:tc>
        <w:tc>
          <w:tcPr>
            <w:tcW w:w="1560" w:type="dxa"/>
          </w:tcPr>
          <w:p w:rsidR="00000000" w:rsidRDefault="00000000">
            <w:pPr>
              <w:pStyle w:val="PlainText1"/>
              <w:autoSpaceDE w:val="0"/>
              <w:autoSpaceDN w:val="0"/>
              <w:spacing w:line="400" w:lineRule="exact"/>
              <w:ind w:right="572"/>
              <w:jc w:val="right"/>
              <w:textAlignment w:val="bottom"/>
            </w:pPr>
          </w:p>
        </w:tc>
        <w:tc>
          <w:tcPr>
            <w:tcW w:w="4368" w:type="dxa"/>
          </w:tcPr>
          <w:p w:rsidR="00000000" w:rsidRDefault="00000000">
            <w:pPr>
              <w:pStyle w:val="PlainText1"/>
              <w:autoSpaceDE w:val="0"/>
              <w:autoSpaceDN w:val="0"/>
              <w:spacing w:line="400" w:lineRule="exact"/>
              <w:ind w:right="1940"/>
              <w:jc w:val="righ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女子教育系</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 xml:space="preserve">340   </w:t>
            </w:r>
          </w:p>
        </w:tc>
        <w:tc>
          <w:tcPr>
            <w:tcW w:w="1560" w:type="dxa"/>
          </w:tcPr>
          <w:p w:rsidR="00000000" w:rsidRDefault="00000000">
            <w:pPr>
              <w:pStyle w:val="PlainText1"/>
              <w:autoSpaceDE w:val="0"/>
              <w:autoSpaceDN w:val="0"/>
              <w:spacing w:line="400" w:lineRule="exact"/>
              <w:ind w:right="572"/>
              <w:jc w:val="right"/>
              <w:textAlignment w:val="bottom"/>
            </w:pPr>
            <w:r>
              <w:t xml:space="preserve">100  </w:t>
            </w:r>
          </w:p>
        </w:tc>
        <w:tc>
          <w:tcPr>
            <w:tcW w:w="4368" w:type="dxa"/>
          </w:tcPr>
          <w:p w:rsidR="00000000" w:rsidRDefault="00000000">
            <w:pPr>
              <w:pStyle w:val="PlainText1"/>
              <w:autoSpaceDE w:val="0"/>
              <w:autoSpaceDN w:val="0"/>
              <w:spacing w:line="400" w:lineRule="exact"/>
              <w:ind w:right="1940"/>
              <w:jc w:val="right"/>
              <w:textAlignment w:val="bottom"/>
            </w:pPr>
            <w:r>
              <w:t>340</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马努菲赫大学</w:t>
            </w:r>
          </w:p>
        </w:tc>
        <w:tc>
          <w:tcPr>
            <w:tcW w:w="1509" w:type="dxa"/>
          </w:tcPr>
          <w:p w:rsidR="00000000" w:rsidRDefault="00000000">
            <w:pPr>
              <w:pStyle w:val="PlainText1"/>
              <w:autoSpaceDE w:val="0"/>
              <w:autoSpaceDN w:val="0"/>
              <w:spacing w:line="400" w:lineRule="exact"/>
              <w:ind w:right="572"/>
              <w:jc w:val="right"/>
              <w:textAlignment w:val="bottom"/>
            </w:pPr>
          </w:p>
        </w:tc>
        <w:tc>
          <w:tcPr>
            <w:tcW w:w="1560" w:type="dxa"/>
          </w:tcPr>
          <w:p w:rsidR="00000000" w:rsidRDefault="00000000">
            <w:pPr>
              <w:pStyle w:val="PlainText1"/>
              <w:autoSpaceDE w:val="0"/>
              <w:autoSpaceDN w:val="0"/>
              <w:spacing w:line="400" w:lineRule="exact"/>
              <w:ind w:right="572"/>
              <w:jc w:val="right"/>
              <w:textAlignment w:val="bottom"/>
            </w:pPr>
          </w:p>
        </w:tc>
        <w:tc>
          <w:tcPr>
            <w:tcW w:w="4368" w:type="dxa"/>
          </w:tcPr>
          <w:p w:rsidR="00000000" w:rsidRDefault="00000000">
            <w:pPr>
              <w:pStyle w:val="PlainText1"/>
              <w:autoSpaceDE w:val="0"/>
              <w:autoSpaceDN w:val="0"/>
              <w:spacing w:line="400" w:lineRule="exact"/>
              <w:ind w:right="1940"/>
              <w:jc w:val="righ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家政经济学系</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375</w:t>
            </w:r>
          </w:p>
        </w:tc>
        <w:tc>
          <w:tcPr>
            <w:tcW w:w="1560" w:type="dxa"/>
          </w:tcPr>
          <w:p w:rsidR="00000000" w:rsidRDefault="00000000">
            <w:pPr>
              <w:pStyle w:val="PlainText1"/>
              <w:autoSpaceDE w:val="0"/>
              <w:autoSpaceDN w:val="0"/>
              <w:spacing w:line="400" w:lineRule="exact"/>
              <w:ind w:right="572"/>
              <w:jc w:val="right"/>
              <w:textAlignment w:val="bottom"/>
            </w:pPr>
            <w:r>
              <w:t xml:space="preserve">78.50   </w:t>
            </w:r>
          </w:p>
        </w:tc>
        <w:tc>
          <w:tcPr>
            <w:tcW w:w="4368" w:type="dxa"/>
          </w:tcPr>
          <w:p w:rsidR="00000000" w:rsidRDefault="00000000">
            <w:pPr>
              <w:pStyle w:val="PlainText1"/>
              <w:autoSpaceDE w:val="0"/>
              <w:autoSpaceDN w:val="0"/>
              <w:spacing w:line="400" w:lineRule="exact"/>
              <w:ind w:right="1940"/>
              <w:jc w:val="right"/>
              <w:textAlignment w:val="bottom"/>
            </w:pPr>
            <w:r>
              <w:t>478</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高等保育专科学校</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 xml:space="preserve">137   </w:t>
            </w:r>
          </w:p>
        </w:tc>
        <w:tc>
          <w:tcPr>
            <w:tcW w:w="1560" w:type="dxa"/>
          </w:tcPr>
          <w:p w:rsidR="00000000" w:rsidRDefault="00000000">
            <w:pPr>
              <w:pStyle w:val="PlainText1"/>
              <w:autoSpaceDE w:val="0"/>
              <w:autoSpaceDN w:val="0"/>
              <w:spacing w:line="400" w:lineRule="exact"/>
              <w:ind w:right="572"/>
              <w:jc w:val="right"/>
              <w:textAlignment w:val="bottom"/>
            </w:pPr>
            <w:r>
              <w:t xml:space="preserve">100  </w:t>
            </w:r>
          </w:p>
        </w:tc>
        <w:tc>
          <w:tcPr>
            <w:tcW w:w="4368" w:type="dxa"/>
          </w:tcPr>
          <w:p w:rsidR="00000000" w:rsidRDefault="00000000">
            <w:pPr>
              <w:pStyle w:val="PlainText1"/>
              <w:autoSpaceDE w:val="0"/>
              <w:autoSpaceDN w:val="0"/>
              <w:spacing w:line="400" w:lineRule="exact"/>
              <w:ind w:right="1940"/>
              <w:jc w:val="right"/>
              <w:textAlignment w:val="bottom"/>
            </w:pPr>
            <w:r>
              <w:t>137</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艾因</w:t>
            </w:r>
            <w:r>
              <w:t>.</w:t>
            </w:r>
            <w:r>
              <w:rPr>
                <w:rFonts w:hint="eastAsia"/>
              </w:rPr>
              <w:t>舍姆斯大学</w:t>
            </w:r>
          </w:p>
        </w:tc>
        <w:tc>
          <w:tcPr>
            <w:tcW w:w="1509" w:type="dxa"/>
          </w:tcPr>
          <w:p w:rsidR="00000000" w:rsidRDefault="00000000">
            <w:pPr>
              <w:pStyle w:val="PlainText1"/>
              <w:autoSpaceDE w:val="0"/>
              <w:autoSpaceDN w:val="0"/>
              <w:spacing w:line="400" w:lineRule="exact"/>
              <w:ind w:right="572"/>
              <w:jc w:val="right"/>
              <w:textAlignment w:val="bottom"/>
            </w:pPr>
          </w:p>
        </w:tc>
        <w:tc>
          <w:tcPr>
            <w:tcW w:w="1560" w:type="dxa"/>
          </w:tcPr>
          <w:p w:rsidR="00000000" w:rsidRDefault="00000000">
            <w:pPr>
              <w:pStyle w:val="PlainText1"/>
              <w:autoSpaceDE w:val="0"/>
              <w:autoSpaceDN w:val="0"/>
              <w:spacing w:line="400" w:lineRule="exact"/>
              <w:ind w:right="572"/>
              <w:jc w:val="right"/>
              <w:textAlignment w:val="bottom"/>
            </w:pPr>
          </w:p>
        </w:tc>
        <w:tc>
          <w:tcPr>
            <w:tcW w:w="4368" w:type="dxa"/>
          </w:tcPr>
          <w:p w:rsidR="00000000" w:rsidRDefault="00000000">
            <w:pPr>
              <w:pStyle w:val="PlainText1"/>
              <w:autoSpaceDE w:val="0"/>
              <w:autoSpaceDN w:val="0"/>
              <w:spacing w:line="400" w:lineRule="exact"/>
              <w:ind w:right="1940"/>
              <w:jc w:val="right"/>
              <w:textAlignment w:val="bottom"/>
            </w:pP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高等保育专科学校</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 xml:space="preserve">142   </w:t>
            </w:r>
          </w:p>
        </w:tc>
        <w:tc>
          <w:tcPr>
            <w:tcW w:w="1560" w:type="dxa"/>
          </w:tcPr>
          <w:p w:rsidR="00000000" w:rsidRDefault="00000000">
            <w:pPr>
              <w:pStyle w:val="PlainText1"/>
              <w:autoSpaceDE w:val="0"/>
              <w:autoSpaceDN w:val="0"/>
              <w:spacing w:line="400" w:lineRule="exact"/>
              <w:ind w:right="572"/>
              <w:jc w:val="right"/>
              <w:textAlignment w:val="bottom"/>
            </w:pPr>
            <w:r>
              <w:t xml:space="preserve">100  </w:t>
            </w:r>
          </w:p>
        </w:tc>
        <w:tc>
          <w:tcPr>
            <w:tcW w:w="4368" w:type="dxa"/>
          </w:tcPr>
          <w:p w:rsidR="00000000" w:rsidRDefault="00000000">
            <w:pPr>
              <w:pStyle w:val="PlainText1"/>
              <w:autoSpaceDE w:val="0"/>
              <w:autoSpaceDN w:val="0"/>
              <w:spacing w:line="400" w:lineRule="exact"/>
              <w:ind w:right="1940"/>
              <w:jc w:val="right"/>
              <w:textAlignment w:val="bottom"/>
            </w:pPr>
            <w:r>
              <w:t>142</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女子学院</w:t>
            </w:r>
          </w:p>
        </w:tc>
        <w:tc>
          <w:tcPr>
            <w:tcW w:w="1509" w:type="dxa"/>
          </w:tcPr>
          <w:p w:rsidR="00000000" w:rsidRDefault="00000000">
            <w:pPr>
              <w:pStyle w:val="PlainText1"/>
              <w:autoSpaceDE w:val="0"/>
              <w:autoSpaceDN w:val="0"/>
              <w:spacing w:line="400" w:lineRule="exact"/>
              <w:ind w:right="572"/>
              <w:jc w:val="right"/>
              <w:textAlignment w:val="bottom"/>
            </w:pPr>
            <w:r>
              <w:t xml:space="preserve">6 367   </w:t>
            </w:r>
          </w:p>
        </w:tc>
        <w:tc>
          <w:tcPr>
            <w:tcW w:w="1560" w:type="dxa"/>
          </w:tcPr>
          <w:p w:rsidR="00000000" w:rsidRDefault="00000000">
            <w:pPr>
              <w:pStyle w:val="PlainText1"/>
              <w:autoSpaceDE w:val="0"/>
              <w:autoSpaceDN w:val="0"/>
              <w:spacing w:line="400" w:lineRule="exact"/>
              <w:ind w:right="572"/>
              <w:jc w:val="right"/>
              <w:textAlignment w:val="bottom"/>
            </w:pPr>
            <w:r>
              <w:t xml:space="preserve">100 </w:t>
            </w:r>
          </w:p>
        </w:tc>
        <w:tc>
          <w:tcPr>
            <w:tcW w:w="4368" w:type="dxa"/>
          </w:tcPr>
          <w:p w:rsidR="00000000" w:rsidRDefault="00000000">
            <w:pPr>
              <w:pStyle w:val="PlainText1"/>
              <w:autoSpaceDE w:val="0"/>
              <w:autoSpaceDN w:val="0"/>
              <w:spacing w:line="400" w:lineRule="exact"/>
              <w:ind w:right="1940"/>
              <w:jc w:val="right"/>
              <w:textAlignment w:val="bottom"/>
            </w:pPr>
            <w:r>
              <w:t>6 367</w:t>
            </w:r>
          </w:p>
        </w:tc>
      </w:tr>
      <w:tr w:rsidR="00000000">
        <w:tblPrEx>
          <w:tblCellMar>
            <w:top w:w="0" w:type="dxa"/>
            <w:bottom w:w="0" w:type="dxa"/>
          </w:tblCellMar>
        </w:tblPrEx>
        <w:tc>
          <w:tcPr>
            <w:tcW w:w="2479" w:type="dxa"/>
          </w:tcPr>
          <w:p w:rsidR="00000000" w:rsidRDefault="00000000">
            <w:pPr>
              <w:pStyle w:val="PlainText1"/>
              <w:autoSpaceDE w:val="0"/>
              <w:autoSpaceDN w:val="0"/>
              <w:spacing w:line="400" w:lineRule="exact"/>
              <w:textAlignment w:val="bottom"/>
            </w:pPr>
            <w:r>
              <w:rPr>
                <w:rFonts w:hint="eastAsia"/>
              </w:rPr>
              <w:t>共计</w:t>
            </w:r>
            <w:r>
              <w:t xml:space="preserve"> </w:t>
            </w:r>
          </w:p>
        </w:tc>
        <w:tc>
          <w:tcPr>
            <w:tcW w:w="1509" w:type="dxa"/>
          </w:tcPr>
          <w:p w:rsidR="00000000" w:rsidRDefault="00000000">
            <w:pPr>
              <w:pStyle w:val="PlainText1"/>
              <w:autoSpaceDE w:val="0"/>
              <w:autoSpaceDN w:val="0"/>
              <w:spacing w:line="400" w:lineRule="exact"/>
              <w:ind w:right="572"/>
              <w:jc w:val="right"/>
              <w:textAlignment w:val="bottom"/>
            </w:pPr>
            <w:r>
              <w:t xml:space="preserve">96.80 </w:t>
            </w:r>
          </w:p>
        </w:tc>
        <w:tc>
          <w:tcPr>
            <w:tcW w:w="1560" w:type="dxa"/>
          </w:tcPr>
          <w:p w:rsidR="00000000" w:rsidRDefault="00000000">
            <w:pPr>
              <w:pStyle w:val="PlainText1"/>
              <w:autoSpaceDE w:val="0"/>
              <w:autoSpaceDN w:val="0"/>
              <w:spacing w:line="400" w:lineRule="exact"/>
              <w:ind w:right="572"/>
              <w:jc w:val="right"/>
              <w:textAlignment w:val="bottom"/>
            </w:pPr>
            <w:r>
              <w:t>96.90</w:t>
            </w:r>
          </w:p>
        </w:tc>
        <w:tc>
          <w:tcPr>
            <w:tcW w:w="4368" w:type="dxa"/>
          </w:tcPr>
          <w:p w:rsidR="00000000" w:rsidRDefault="00000000">
            <w:pPr>
              <w:pStyle w:val="PlainText1"/>
              <w:autoSpaceDE w:val="0"/>
              <w:autoSpaceDN w:val="0"/>
              <w:spacing w:line="400" w:lineRule="exact"/>
              <w:ind w:right="1940"/>
              <w:jc w:val="right"/>
              <w:textAlignment w:val="bottom"/>
            </w:pPr>
            <w:r>
              <w:t>9,914</w:t>
            </w:r>
          </w:p>
        </w:tc>
      </w:tr>
    </w:tbl>
    <w:p w:rsidR="00000000" w:rsidRDefault="00000000">
      <w:pPr>
        <w:pStyle w:val="PlainText1"/>
        <w:autoSpaceDE w:val="0"/>
        <w:autoSpaceDN w:val="0"/>
        <w:spacing w:before="240" w:after="240" w:line="400" w:lineRule="exact"/>
        <w:textAlignment w:val="bottom"/>
        <w:rPr>
          <w:u w:val="single"/>
        </w:rPr>
      </w:pPr>
      <w:r>
        <w:t xml:space="preserve">3.  </w:t>
      </w:r>
      <w:r>
        <w:rPr>
          <w:rFonts w:hint="eastAsia"/>
          <w:u w:val="single"/>
        </w:rPr>
        <w:t>研究生教育</w:t>
      </w:r>
    </w:p>
    <w:p w:rsidR="00000000" w:rsidRDefault="00000000">
      <w:pPr>
        <w:pStyle w:val="PlainText1"/>
        <w:autoSpaceDE w:val="0"/>
        <w:autoSpaceDN w:val="0"/>
        <w:spacing w:after="240" w:line="400" w:lineRule="exact"/>
        <w:ind w:firstLine="425"/>
        <w:textAlignment w:val="bottom"/>
      </w:pPr>
      <w:r>
        <w:rPr>
          <w:rFonts w:hint="eastAsia"/>
        </w:rPr>
        <w:t>妇女在这一领域也取得了许多成就。有学衔的妇女人数比例从</w:t>
      </w:r>
      <w:r>
        <w:t>1990/91</w:t>
      </w:r>
      <w:r>
        <w:rPr>
          <w:rFonts w:hint="eastAsia"/>
        </w:rPr>
        <w:t>年度的</w:t>
      </w:r>
      <w:r>
        <w:t>29.35%</w:t>
      </w:r>
      <w:r>
        <w:rPr>
          <w:rFonts w:hint="eastAsia"/>
        </w:rPr>
        <w:t>增至</w:t>
      </w:r>
      <w:r>
        <w:t>1996/97</w:t>
      </w:r>
      <w:r>
        <w:rPr>
          <w:rFonts w:hint="eastAsia"/>
        </w:rPr>
        <w:t>年度的</w:t>
      </w:r>
      <w:r>
        <w:t>31.7%</w:t>
      </w:r>
      <w:r>
        <w:rPr>
          <w:rFonts w:hint="eastAsia"/>
        </w:rPr>
        <w:t>。</w:t>
      </w:r>
    </w:p>
    <w:p w:rsidR="00000000" w:rsidRDefault="00000000">
      <w:pPr>
        <w:pStyle w:val="PlainText1"/>
        <w:autoSpaceDE w:val="0"/>
        <w:autoSpaceDN w:val="0"/>
        <w:spacing w:after="240" w:line="400" w:lineRule="exact"/>
        <w:ind w:hanging="120"/>
        <w:textAlignment w:val="bottom"/>
      </w:pPr>
      <w:r>
        <w:rPr>
          <w:rFonts w:hint="eastAsia"/>
        </w:rPr>
        <w:t>二、</w:t>
      </w:r>
      <w:r>
        <w:rPr>
          <w:rFonts w:hint="eastAsia"/>
          <w:u w:val="single"/>
        </w:rPr>
        <w:t>辍学率与扫除文盲</w:t>
      </w:r>
    </w:p>
    <w:p w:rsidR="00000000" w:rsidRDefault="00000000">
      <w:pPr>
        <w:pStyle w:val="PlainText1"/>
        <w:autoSpaceDE w:val="0"/>
        <w:autoSpaceDN w:val="0"/>
        <w:spacing w:after="240" w:line="400" w:lineRule="exact"/>
        <w:ind w:firstLine="425"/>
        <w:textAlignment w:val="bottom"/>
      </w:pPr>
      <w:r>
        <w:rPr>
          <w:rFonts w:hint="eastAsia"/>
        </w:rPr>
        <w:t>共和国总统发布总统令，将</w:t>
      </w:r>
      <w:r>
        <w:t>1990</w:t>
      </w:r>
      <w:r>
        <w:rPr>
          <w:rFonts w:hint="eastAsia"/>
        </w:rPr>
        <w:t>年代定为扫除文盲十年。因此，颁布了</w:t>
      </w:r>
      <w:r>
        <w:t>1991</w:t>
      </w:r>
      <w:r>
        <w:rPr>
          <w:rFonts w:hint="eastAsia"/>
        </w:rPr>
        <w:t>年第</w:t>
      </w:r>
      <w:r>
        <w:t>18</w:t>
      </w:r>
      <w:r>
        <w:rPr>
          <w:rFonts w:hint="eastAsia"/>
        </w:rPr>
        <w:t>号法律，该法律涉及成年人教育和消除文盲现象，宣布这些目标是国家义务和责任，所有国家机构必须遵守。该法第</w:t>
      </w:r>
      <w:r>
        <w:t>2</w:t>
      </w:r>
      <w:r>
        <w:rPr>
          <w:rFonts w:hint="eastAsia"/>
        </w:rPr>
        <w:t>条确定的目标是，教育文盲，使之达到基础教育的初等水平。</w:t>
      </w:r>
    </w:p>
    <w:p w:rsidR="00000000" w:rsidRDefault="00000000">
      <w:pPr>
        <w:pStyle w:val="PlainText1"/>
        <w:autoSpaceDE w:val="0"/>
        <w:autoSpaceDN w:val="0"/>
        <w:spacing w:after="240" w:line="400" w:lineRule="exact"/>
        <w:ind w:firstLine="425"/>
        <w:textAlignment w:val="bottom"/>
      </w:pPr>
      <w:r>
        <w:rPr>
          <w:rFonts w:hint="eastAsia"/>
        </w:rPr>
        <w:t>埃及是一个发展中国家，消除妇女文盲现象被视为国家面临的最重要挑战之一。但是，通过当地努力并与国际机构合作，已取得明显进展。妇女文盲率已从</w:t>
      </w:r>
      <w:r>
        <w:t>1960</w:t>
      </w:r>
      <w:r>
        <w:rPr>
          <w:rFonts w:hint="eastAsia"/>
        </w:rPr>
        <w:t>年的</w:t>
      </w:r>
      <w:r>
        <w:t>84%</w:t>
      </w:r>
      <w:r>
        <w:rPr>
          <w:rFonts w:hint="eastAsia"/>
        </w:rPr>
        <w:t>降至</w:t>
      </w:r>
      <w:r>
        <w:t>1996</w:t>
      </w:r>
      <w:r>
        <w:rPr>
          <w:rFonts w:hint="eastAsia"/>
        </w:rPr>
        <w:t>年的</w:t>
      </w:r>
      <w:r>
        <w:t>51%</w:t>
      </w:r>
      <w:r>
        <w:rPr>
          <w:rFonts w:hint="eastAsia"/>
        </w:rPr>
        <w:t>。目前，较老年龄组埃及女性文盲率高于男性，其历史原因如下：</w:t>
      </w:r>
    </w:p>
    <w:p w:rsidR="00000000" w:rsidRDefault="00000000">
      <w:pPr>
        <w:pStyle w:val="PlainText1"/>
        <w:autoSpaceDE w:val="0"/>
        <w:autoSpaceDN w:val="0"/>
        <w:spacing w:after="240" w:line="400" w:lineRule="exact"/>
        <w:ind w:left="840" w:hanging="415"/>
        <w:textAlignment w:val="bottom"/>
      </w:pPr>
      <w:r>
        <w:t>(a)</w:t>
      </w:r>
      <w:r>
        <w:tab/>
      </w:r>
      <w:r>
        <w:rPr>
          <w:rFonts w:hint="eastAsia"/>
        </w:rPr>
        <w:t>上学要走的路程太长是妨碍农村地区妇女教育的主要障碍之一；</w:t>
      </w:r>
    </w:p>
    <w:p w:rsidR="00000000" w:rsidRDefault="00000000">
      <w:pPr>
        <w:pStyle w:val="PlainText1"/>
        <w:autoSpaceDE w:val="0"/>
        <w:autoSpaceDN w:val="0"/>
        <w:spacing w:after="240" w:line="400" w:lineRule="exact"/>
        <w:ind w:left="840" w:hanging="415"/>
        <w:textAlignment w:val="bottom"/>
      </w:pPr>
      <w:r>
        <w:t>(b)</w:t>
      </w:r>
      <w:r>
        <w:tab/>
      </w:r>
      <w:r>
        <w:rPr>
          <w:rFonts w:hint="eastAsia"/>
        </w:rPr>
        <w:t>家庭没有足够的金钱支付教育费用；</w:t>
      </w:r>
    </w:p>
    <w:p w:rsidR="00000000" w:rsidRDefault="00000000">
      <w:pPr>
        <w:pStyle w:val="PlainText1"/>
        <w:autoSpaceDE w:val="0"/>
        <w:autoSpaceDN w:val="0"/>
        <w:spacing w:after="240" w:line="400" w:lineRule="exact"/>
        <w:ind w:left="840" w:hanging="415"/>
        <w:textAlignment w:val="bottom"/>
      </w:pPr>
      <w:r>
        <w:t>(c)</w:t>
      </w:r>
      <w:r>
        <w:tab/>
      </w:r>
      <w:r>
        <w:rPr>
          <w:rFonts w:hint="eastAsia"/>
        </w:rPr>
        <w:t>学校教科书的内容不能满足学生的各种需要；</w:t>
      </w:r>
    </w:p>
    <w:p w:rsidR="00000000" w:rsidRDefault="00000000">
      <w:pPr>
        <w:pStyle w:val="PlainText1"/>
        <w:autoSpaceDE w:val="0"/>
        <w:autoSpaceDN w:val="0"/>
        <w:spacing w:after="240" w:line="400" w:lineRule="exact"/>
        <w:ind w:left="840" w:hanging="415"/>
        <w:textAlignment w:val="bottom"/>
      </w:pPr>
      <w:r>
        <w:t>(d)</w:t>
      </w:r>
      <w:r>
        <w:tab/>
      </w:r>
      <w:r>
        <w:rPr>
          <w:rFonts w:hint="eastAsia"/>
        </w:rPr>
        <w:t>在难于提供教育服务的边远地区和贫穷环境，妇女缺少受教育的机会；</w:t>
      </w:r>
    </w:p>
    <w:p w:rsidR="00000000" w:rsidRDefault="00000000">
      <w:pPr>
        <w:pStyle w:val="PlainText1"/>
        <w:autoSpaceDE w:val="0"/>
        <w:autoSpaceDN w:val="0"/>
        <w:spacing w:after="240" w:line="400" w:lineRule="exact"/>
        <w:ind w:left="840" w:hanging="415"/>
        <w:textAlignment w:val="bottom"/>
      </w:pPr>
      <w:r>
        <w:t>(e)</w:t>
      </w:r>
      <w:r>
        <w:tab/>
      </w:r>
      <w:r>
        <w:rPr>
          <w:rFonts w:hint="eastAsia"/>
        </w:rPr>
        <w:t>某些地区，习俗和传统导致家庭忽视其女孩教育；</w:t>
      </w:r>
    </w:p>
    <w:p w:rsidR="00000000" w:rsidRDefault="00000000">
      <w:pPr>
        <w:pStyle w:val="PlainText1"/>
        <w:autoSpaceDE w:val="0"/>
        <w:autoSpaceDN w:val="0"/>
        <w:spacing w:after="240" w:line="400" w:lineRule="exact"/>
        <w:ind w:left="840" w:hanging="415"/>
        <w:textAlignment w:val="bottom"/>
      </w:pPr>
      <w:r>
        <w:t>(f)</w:t>
      </w:r>
      <w:r>
        <w:tab/>
      </w:r>
      <w:r>
        <w:rPr>
          <w:rFonts w:hint="eastAsia"/>
        </w:rPr>
        <w:t>在童年就订立婚约。</w:t>
      </w:r>
    </w:p>
    <w:p w:rsidR="00000000" w:rsidRDefault="00000000">
      <w:pPr>
        <w:pStyle w:val="PlainText1"/>
        <w:autoSpaceDE w:val="0"/>
        <w:autoSpaceDN w:val="0"/>
        <w:spacing w:after="240" w:line="400" w:lineRule="exact"/>
        <w:ind w:firstLine="425"/>
        <w:textAlignment w:val="bottom"/>
      </w:pPr>
      <w:r>
        <w:t>1978</w:t>
      </w:r>
      <w:r>
        <w:rPr>
          <w:rFonts w:hint="eastAsia"/>
        </w:rPr>
        <w:t>年，该国与联合国教科文组织合作，设立了一个成人教育中心，目标是消除育龄家庭主妇中的文盲现象，并训练她们从事创收工作。</w:t>
      </w:r>
      <w:r>
        <w:t>1991</w:t>
      </w:r>
      <w:r>
        <w:rPr>
          <w:rFonts w:hint="eastAsia"/>
        </w:rPr>
        <w:t>年设立了扫盲组织，以强制消除</w:t>
      </w:r>
      <w:r>
        <w:t>15</w:t>
      </w:r>
      <w:r>
        <w:rPr>
          <w:rFonts w:hint="eastAsia"/>
        </w:rPr>
        <w:t>至</w:t>
      </w:r>
      <w:r>
        <w:t>35</w:t>
      </w:r>
      <w:r>
        <w:rPr>
          <w:rFonts w:hint="eastAsia"/>
        </w:rPr>
        <w:t>岁年龄组的文盲现象。</w:t>
      </w:r>
    </w:p>
    <w:p w:rsidR="00000000" w:rsidRDefault="00000000">
      <w:pPr>
        <w:pStyle w:val="PlainText1"/>
        <w:autoSpaceDE w:val="0"/>
        <w:autoSpaceDN w:val="0"/>
        <w:spacing w:after="240" w:line="400" w:lineRule="exact"/>
        <w:ind w:firstLine="425"/>
        <w:textAlignment w:val="bottom"/>
      </w:pPr>
      <w:r>
        <w:rPr>
          <w:rFonts w:hint="eastAsia"/>
        </w:rPr>
        <w:t>该国还与联合国儿童基金会合作在上埃及农村地区设立了社区学校，以期消除妇女文盲现象。目前，已通过有关各部制定一项计划，要求女毕业生在工作单位的教育部门从事一年公共服务，协助消除劳动者中的文盲现象。</w:t>
      </w:r>
    </w:p>
    <w:p w:rsidR="00000000" w:rsidRDefault="00000000">
      <w:pPr>
        <w:pStyle w:val="PlainText1"/>
        <w:autoSpaceDE w:val="0"/>
        <w:autoSpaceDN w:val="0"/>
        <w:spacing w:after="240" w:line="400" w:lineRule="exact"/>
        <w:ind w:firstLine="425"/>
        <w:textAlignment w:val="bottom"/>
        <w:rPr>
          <w:u w:val="single"/>
        </w:rPr>
      </w:pPr>
      <w:r>
        <w:rPr>
          <w:rFonts w:hint="eastAsia"/>
          <w:u w:val="single"/>
        </w:rPr>
        <w:t>辍学率</w:t>
      </w:r>
    </w:p>
    <w:p w:rsidR="00000000" w:rsidRDefault="00000000">
      <w:pPr>
        <w:pStyle w:val="PlainText1"/>
        <w:autoSpaceDE w:val="0"/>
        <w:autoSpaceDN w:val="0"/>
        <w:spacing w:after="240" w:line="400" w:lineRule="exact"/>
        <w:ind w:firstLine="425"/>
        <w:textAlignment w:val="bottom"/>
      </w:pPr>
      <w:r>
        <w:t>1997/98</w:t>
      </w:r>
      <w:r>
        <w:rPr>
          <w:rFonts w:hint="eastAsia"/>
        </w:rPr>
        <w:t>年度，</w:t>
      </w:r>
      <w:r>
        <w:t>(</w:t>
      </w:r>
      <w:r>
        <w:rPr>
          <w:rFonts w:hint="eastAsia"/>
        </w:rPr>
        <w:t>初级</w:t>
      </w:r>
      <w:r>
        <w:t>)</w:t>
      </w:r>
      <w:r>
        <w:rPr>
          <w:rFonts w:hint="eastAsia"/>
        </w:rPr>
        <w:t>义务教育女童的辍学率为</w:t>
      </w:r>
      <w:r>
        <w:t>7%</w:t>
      </w:r>
      <w:r>
        <w:rPr>
          <w:rFonts w:hint="eastAsia"/>
        </w:rPr>
        <w:t>，而男童为</w:t>
      </w:r>
      <w:r>
        <w:t>1.21%</w:t>
      </w:r>
      <w:r>
        <w:rPr>
          <w:rFonts w:hint="eastAsia"/>
        </w:rPr>
        <w:t>。在预科一级，男童的辍学率为</w:t>
      </w:r>
      <w:r>
        <w:t>3.73%</w:t>
      </w:r>
      <w:r>
        <w:rPr>
          <w:rFonts w:hint="eastAsia"/>
        </w:rPr>
        <w:t>，女童为</w:t>
      </w:r>
      <w:r>
        <w:t>2.25%</w:t>
      </w:r>
      <w:r>
        <w:rPr>
          <w:rFonts w:hint="eastAsia"/>
        </w:rPr>
        <w:t>，而在</w:t>
      </w:r>
      <w:r>
        <w:t>1990/91</w:t>
      </w:r>
      <w:r>
        <w:rPr>
          <w:rFonts w:hint="eastAsia"/>
        </w:rPr>
        <w:t>年度，男女童在预科级的辍学率分别为</w:t>
      </w:r>
      <w:r>
        <w:t>11.5%</w:t>
      </w:r>
      <w:r>
        <w:rPr>
          <w:rFonts w:hint="eastAsia"/>
        </w:rPr>
        <w:t>和</w:t>
      </w:r>
      <w:r>
        <w:t>9.9%</w:t>
      </w:r>
      <w:r>
        <w:rPr>
          <w:rFonts w:hint="eastAsia"/>
        </w:rPr>
        <w:t>。最近，女童辍学和留级现象大为减少，特别是在城镇地区。此外，各级教育的成功率已有提高。国家降低辍学率计划的基本方针是，把教育过程与环境联系在一起，改进教育方式，并直接根据社区的情况编写教材。</w:t>
      </w:r>
    </w:p>
    <w:p w:rsidR="00000000" w:rsidRDefault="00000000">
      <w:pPr>
        <w:pStyle w:val="PlainText1"/>
        <w:autoSpaceDE w:val="0"/>
        <w:autoSpaceDN w:val="0"/>
        <w:spacing w:after="240" w:line="400" w:lineRule="exact"/>
        <w:ind w:firstLine="425"/>
        <w:textAlignment w:val="bottom"/>
      </w:pPr>
      <w:r>
        <w:rPr>
          <w:rFonts w:hint="eastAsia"/>
        </w:rPr>
        <w:t>辍学现象可归于下列原因：</w:t>
      </w:r>
    </w:p>
    <w:p w:rsidR="00000000" w:rsidRDefault="00000000">
      <w:pPr>
        <w:pStyle w:val="PlainText1"/>
        <w:autoSpaceDE w:val="0"/>
        <w:autoSpaceDN w:val="0"/>
        <w:spacing w:after="240" w:line="400" w:lineRule="exact"/>
        <w:ind w:left="840" w:hanging="415"/>
        <w:textAlignment w:val="bottom"/>
      </w:pPr>
      <w:r>
        <w:t>(a)</w:t>
      </w:r>
      <w:r>
        <w:tab/>
      </w:r>
      <w:r>
        <w:rPr>
          <w:rFonts w:hint="eastAsia"/>
        </w:rPr>
        <w:t>由于经济上的原因，家庭被迫把童年子女送出去工作，特别是在专门从事特定生产类型的地区；</w:t>
      </w:r>
    </w:p>
    <w:p w:rsidR="00000000" w:rsidRDefault="00000000">
      <w:pPr>
        <w:pStyle w:val="PlainText1"/>
        <w:autoSpaceDE w:val="0"/>
        <w:autoSpaceDN w:val="0"/>
        <w:spacing w:after="240" w:line="400" w:lineRule="exact"/>
        <w:ind w:left="840" w:hanging="415"/>
        <w:textAlignment w:val="bottom"/>
      </w:pPr>
      <w:r>
        <w:t>(b)</w:t>
      </w:r>
      <w:r>
        <w:tab/>
      </w:r>
      <w:r>
        <w:rPr>
          <w:rFonts w:hint="eastAsia"/>
        </w:rPr>
        <w:t>有时管理机构人员自己就是文盲，因而不重视教育，只将其注意力重点放在创收上；</w:t>
      </w:r>
    </w:p>
    <w:p w:rsidR="00000000" w:rsidRDefault="00000000">
      <w:pPr>
        <w:pStyle w:val="PlainText1"/>
        <w:autoSpaceDE w:val="0"/>
        <w:autoSpaceDN w:val="0"/>
        <w:spacing w:after="240" w:line="400" w:lineRule="exact"/>
        <w:ind w:left="840" w:hanging="415"/>
        <w:textAlignment w:val="bottom"/>
      </w:pPr>
      <w:r>
        <w:t>(c)</w:t>
      </w:r>
      <w:r>
        <w:tab/>
      </w:r>
      <w:r>
        <w:rPr>
          <w:rFonts w:hint="eastAsia"/>
        </w:rPr>
        <w:t>农村地区女童辍学也可归因于某些社会习俗，例如早婚；</w:t>
      </w:r>
    </w:p>
    <w:p w:rsidR="00000000" w:rsidRDefault="00000000">
      <w:pPr>
        <w:pStyle w:val="PlainText1"/>
        <w:autoSpaceDE w:val="0"/>
        <w:autoSpaceDN w:val="0"/>
        <w:spacing w:after="240" w:line="400" w:lineRule="exact"/>
        <w:ind w:left="840" w:hanging="415"/>
        <w:textAlignment w:val="bottom"/>
      </w:pPr>
      <w:r>
        <w:t>(d)</w:t>
      </w:r>
      <w:r>
        <w:tab/>
      </w:r>
      <w:r>
        <w:rPr>
          <w:rFonts w:hint="eastAsia"/>
        </w:rPr>
        <w:t>家庭不愿意让其女儿由男教师施教；</w:t>
      </w:r>
    </w:p>
    <w:p w:rsidR="00000000" w:rsidRDefault="00000000">
      <w:pPr>
        <w:pStyle w:val="PlainText1"/>
        <w:autoSpaceDE w:val="0"/>
        <w:autoSpaceDN w:val="0"/>
        <w:spacing w:after="240" w:line="400" w:lineRule="exact"/>
        <w:ind w:left="840" w:hanging="415"/>
        <w:textAlignment w:val="bottom"/>
      </w:pPr>
      <w:r>
        <w:t>(e)</w:t>
      </w:r>
      <w:r>
        <w:tab/>
      </w:r>
      <w:r>
        <w:rPr>
          <w:rFonts w:hint="eastAsia"/>
        </w:rPr>
        <w:t>在某些情况下，学校离家太远，家长拒绝送女儿上学；</w:t>
      </w:r>
    </w:p>
    <w:p w:rsidR="00000000" w:rsidRDefault="00000000">
      <w:pPr>
        <w:pStyle w:val="PlainText1"/>
        <w:autoSpaceDE w:val="0"/>
        <w:autoSpaceDN w:val="0"/>
        <w:spacing w:after="240" w:line="400" w:lineRule="exact"/>
        <w:ind w:left="840" w:hanging="415"/>
        <w:textAlignment w:val="bottom"/>
      </w:pPr>
      <w:r>
        <w:t>(f)</w:t>
      </w:r>
      <w:r>
        <w:tab/>
      </w:r>
      <w:r>
        <w:rPr>
          <w:rFonts w:hint="eastAsia"/>
        </w:rPr>
        <w:t>低收入家庭仅能勉强供儿子上学。</w:t>
      </w:r>
    </w:p>
    <w:p w:rsidR="00000000" w:rsidRDefault="00000000">
      <w:pPr>
        <w:pStyle w:val="PlainText1"/>
        <w:autoSpaceDE w:val="0"/>
        <w:autoSpaceDN w:val="0"/>
        <w:spacing w:after="240" w:line="400" w:lineRule="exact"/>
        <w:ind w:firstLine="425"/>
        <w:textAlignment w:val="bottom"/>
      </w:pPr>
      <w:r>
        <w:rPr>
          <w:rFonts w:hint="eastAsia"/>
        </w:rPr>
        <w:t>如下文所述，该国已采取一系列措施克服这一现象。</w:t>
      </w:r>
    </w:p>
    <w:p w:rsidR="00000000" w:rsidRDefault="00000000">
      <w:pPr>
        <w:pStyle w:val="PlainText1"/>
        <w:autoSpaceDE w:val="0"/>
        <w:autoSpaceDN w:val="0"/>
        <w:spacing w:after="240" w:line="400" w:lineRule="exact"/>
        <w:ind w:firstLine="425"/>
        <w:textAlignment w:val="bottom"/>
      </w:pPr>
      <w:r>
        <w:rPr>
          <w:rFonts w:hint="eastAsia"/>
        </w:rPr>
        <w:t>已设立初级单班学校、社区学校和小规模学校，招收</w:t>
      </w:r>
      <w:r>
        <w:t>8</w:t>
      </w:r>
      <w:r>
        <w:rPr>
          <w:rFonts w:hint="eastAsia"/>
        </w:rPr>
        <w:t>至</w:t>
      </w:r>
      <w:r>
        <w:t>14</w:t>
      </w:r>
      <w:r>
        <w:rPr>
          <w:rFonts w:hint="eastAsia"/>
        </w:rPr>
        <w:t>岁女童，教育部也已下达指示，预科级学校的招生年龄必须放宽到</w:t>
      </w:r>
      <w:r>
        <w:t>18</w:t>
      </w:r>
      <w:r>
        <w:rPr>
          <w:rFonts w:hint="eastAsia"/>
        </w:rPr>
        <w:t>岁。还建立了成人教育和扫除文盲公共专科学校，通过教育网给先前辍学的人提供教育机会。</w:t>
      </w:r>
      <w:r>
        <w:t>1993</w:t>
      </w:r>
      <w:r>
        <w:rPr>
          <w:rFonts w:hint="eastAsia"/>
        </w:rPr>
        <w:t>年，由于认识到教学课程也是影响教育的一个因素，在苏赞柰</w:t>
      </w:r>
      <w:r>
        <w:t>.</w:t>
      </w:r>
      <w:r>
        <w:rPr>
          <w:rFonts w:hint="eastAsia"/>
        </w:rPr>
        <w:t>穆巴拉克夫人的主持下召开了初级教育发展问题会议。这次会议的主要建议之一涉及需要把教学课程的数目和各种教育活动至少增加</w:t>
      </w:r>
      <w:r>
        <w:t>30%</w:t>
      </w:r>
      <w:r>
        <w:rPr>
          <w:rFonts w:hint="eastAsia"/>
        </w:rPr>
        <w:t>，以便激发儿童对教育的兴趣。</w:t>
      </w:r>
    </w:p>
    <w:p w:rsidR="00000000" w:rsidRDefault="00000000">
      <w:pPr>
        <w:pStyle w:val="PlainText1"/>
        <w:autoSpaceDE w:val="0"/>
        <w:autoSpaceDN w:val="0"/>
        <w:spacing w:after="240" w:line="400" w:lineRule="exact"/>
        <w:ind w:firstLine="425"/>
        <w:textAlignment w:val="bottom"/>
      </w:pPr>
      <w:r>
        <w:rPr>
          <w:rFonts w:hint="eastAsia"/>
        </w:rPr>
        <w:t>下表列出</w:t>
      </w:r>
      <w:r>
        <w:t>1990/91</w:t>
      </w:r>
      <w:r>
        <w:rPr>
          <w:rFonts w:hint="eastAsia"/>
        </w:rPr>
        <w:t>学度期间预科学校辍学儿童的人数和百分比。如下表所示，政府在这方面作出了成功的努力，从而使儿童辍学率逐学年明显下降。</w:t>
      </w:r>
    </w:p>
    <w:p w:rsidR="00000000" w:rsidRDefault="00000000">
      <w:pPr>
        <w:pStyle w:val="PlainText1"/>
        <w:autoSpaceDE w:val="0"/>
        <w:autoSpaceDN w:val="0"/>
        <w:spacing w:after="240" w:line="400" w:lineRule="exact"/>
        <w:ind w:firstLine="425"/>
        <w:textAlignment w:val="bottom"/>
        <w:rPr>
          <w:u w:val="single"/>
        </w:rPr>
      </w:pPr>
      <w:r>
        <w:rPr>
          <w:rFonts w:hint="eastAsia"/>
          <w:u w:val="single"/>
        </w:rPr>
        <w:t>预科学校男童和女童辍学人数和百分比</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1"/>
        <w:gridCol w:w="991"/>
        <w:gridCol w:w="991"/>
        <w:gridCol w:w="991"/>
        <w:gridCol w:w="991"/>
        <w:gridCol w:w="1073"/>
        <w:gridCol w:w="1020"/>
        <w:gridCol w:w="954"/>
        <w:gridCol w:w="954"/>
        <w:gridCol w:w="954"/>
      </w:tblGrid>
      <w:tr w:rsidR="00000000">
        <w:tblPrEx>
          <w:tblCellMar>
            <w:top w:w="0" w:type="dxa"/>
            <w:bottom w:w="0" w:type="dxa"/>
          </w:tblCellMar>
        </w:tblPrEx>
        <w:tc>
          <w:tcPr>
            <w:tcW w:w="991" w:type="dxa"/>
            <w:tcBorders>
              <w:bottom w:val="nil"/>
            </w:tcBorders>
          </w:tcPr>
          <w:p w:rsidR="00000000" w:rsidRDefault="00000000">
            <w:pPr>
              <w:pStyle w:val="PlainText1"/>
              <w:autoSpaceDE w:val="0"/>
              <w:autoSpaceDN w:val="0"/>
              <w:spacing w:line="400" w:lineRule="exact"/>
              <w:textAlignment w:val="bottom"/>
              <w:rPr>
                <w:sz w:val="18"/>
              </w:rPr>
            </w:pPr>
            <w:r>
              <w:rPr>
                <w:rFonts w:hint="eastAsia"/>
                <w:sz w:val="18"/>
              </w:rPr>
              <w:t>学年</w:t>
            </w:r>
          </w:p>
        </w:tc>
        <w:tc>
          <w:tcPr>
            <w:tcW w:w="991" w:type="dxa"/>
            <w:tcBorders>
              <w:right w:val="nil"/>
            </w:tcBorders>
          </w:tcPr>
          <w:p w:rsidR="00000000" w:rsidRDefault="00000000">
            <w:pPr>
              <w:pStyle w:val="PlainText1"/>
              <w:autoSpaceDE w:val="0"/>
              <w:autoSpaceDN w:val="0"/>
              <w:spacing w:line="400" w:lineRule="exact"/>
              <w:textAlignment w:val="bottom"/>
              <w:rPr>
                <w:sz w:val="18"/>
              </w:rPr>
            </w:pPr>
          </w:p>
        </w:tc>
        <w:tc>
          <w:tcPr>
            <w:tcW w:w="991" w:type="dxa"/>
            <w:tcBorders>
              <w:left w:val="nil"/>
              <w:right w:val="nil"/>
            </w:tcBorders>
          </w:tcPr>
          <w:p w:rsidR="00000000" w:rsidRDefault="00000000">
            <w:pPr>
              <w:pStyle w:val="PlainText1"/>
              <w:autoSpaceDE w:val="0"/>
              <w:autoSpaceDN w:val="0"/>
              <w:spacing w:line="400" w:lineRule="exact"/>
              <w:textAlignment w:val="bottom"/>
              <w:rPr>
                <w:sz w:val="18"/>
              </w:rPr>
            </w:pPr>
            <w:r>
              <w:rPr>
                <w:rFonts w:hint="eastAsia"/>
                <w:sz w:val="18"/>
              </w:rPr>
              <w:t>男孩</w:t>
            </w:r>
          </w:p>
        </w:tc>
        <w:tc>
          <w:tcPr>
            <w:tcW w:w="991" w:type="dxa"/>
            <w:tcBorders>
              <w:left w:val="nil"/>
            </w:tcBorders>
          </w:tcPr>
          <w:p w:rsidR="00000000" w:rsidRDefault="00000000">
            <w:pPr>
              <w:pStyle w:val="PlainText1"/>
              <w:autoSpaceDE w:val="0"/>
              <w:autoSpaceDN w:val="0"/>
              <w:spacing w:line="400" w:lineRule="exact"/>
              <w:textAlignment w:val="bottom"/>
              <w:rPr>
                <w:sz w:val="18"/>
              </w:rPr>
            </w:pPr>
          </w:p>
        </w:tc>
        <w:tc>
          <w:tcPr>
            <w:tcW w:w="991" w:type="dxa"/>
            <w:tcBorders>
              <w:right w:val="nil"/>
            </w:tcBorders>
          </w:tcPr>
          <w:p w:rsidR="00000000" w:rsidRDefault="00000000">
            <w:pPr>
              <w:pStyle w:val="PlainText1"/>
              <w:autoSpaceDE w:val="0"/>
              <w:autoSpaceDN w:val="0"/>
              <w:spacing w:line="400" w:lineRule="exact"/>
              <w:textAlignment w:val="bottom"/>
              <w:rPr>
                <w:sz w:val="18"/>
              </w:rPr>
            </w:pPr>
          </w:p>
        </w:tc>
        <w:tc>
          <w:tcPr>
            <w:tcW w:w="1073" w:type="dxa"/>
            <w:tcBorders>
              <w:left w:val="nil"/>
              <w:right w:val="nil"/>
            </w:tcBorders>
          </w:tcPr>
          <w:p w:rsidR="00000000" w:rsidRDefault="00000000">
            <w:pPr>
              <w:pStyle w:val="PlainText1"/>
              <w:autoSpaceDE w:val="0"/>
              <w:autoSpaceDN w:val="0"/>
              <w:spacing w:line="400" w:lineRule="exact"/>
              <w:textAlignment w:val="bottom"/>
              <w:rPr>
                <w:sz w:val="18"/>
              </w:rPr>
            </w:pPr>
            <w:r>
              <w:rPr>
                <w:rFonts w:hint="eastAsia"/>
                <w:sz w:val="18"/>
              </w:rPr>
              <w:t>女孩</w:t>
            </w:r>
          </w:p>
        </w:tc>
        <w:tc>
          <w:tcPr>
            <w:tcW w:w="1020" w:type="dxa"/>
            <w:tcBorders>
              <w:left w:val="nil"/>
            </w:tcBorders>
          </w:tcPr>
          <w:p w:rsidR="00000000" w:rsidRDefault="00000000">
            <w:pPr>
              <w:pStyle w:val="PlainText1"/>
              <w:autoSpaceDE w:val="0"/>
              <w:autoSpaceDN w:val="0"/>
              <w:spacing w:line="400" w:lineRule="exact"/>
              <w:textAlignment w:val="bottom"/>
              <w:rPr>
                <w:sz w:val="18"/>
              </w:rPr>
            </w:pPr>
          </w:p>
        </w:tc>
        <w:tc>
          <w:tcPr>
            <w:tcW w:w="2862" w:type="dxa"/>
            <w:gridSpan w:val="3"/>
          </w:tcPr>
          <w:p w:rsidR="00000000" w:rsidRDefault="00000000">
            <w:pPr>
              <w:pStyle w:val="PlainText1"/>
              <w:autoSpaceDE w:val="0"/>
              <w:autoSpaceDN w:val="0"/>
              <w:spacing w:line="400" w:lineRule="exact"/>
              <w:jc w:val="center"/>
              <w:textAlignment w:val="bottom"/>
              <w:rPr>
                <w:sz w:val="18"/>
              </w:rPr>
            </w:pPr>
            <w:r>
              <w:rPr>
                <w:rFonts w:hint="eastAsia"/>
                <w:sz w:val="18"/>
              </w:rPr>
              <w:t>共计</w:t>
            </w:r>
          </w:p>
        </w:tc>
      </w:tr>
      <w:tr w:rsidR="00000000">
        <w:tblPrEx>
          <w:tblCellMar>
            <w:top w:w="0" w:type="dxa"/>
            <w:bottom w:w="0" w:type="dxa"/>
          </w:tblCellMar>
        </w:tblPrEx>
        <w:tc>
          <w:tcPr>
            <w:tcW w:w="991" w:type="dxa"/>
            <w:tcBorders>
              <w:top w:val="nil"/>
            </w:tcBorders>
          </w:tcPr>
          <w:p w:rsidR="00000000" w:rsidRDefault="00000000">
            <w:pPr>
              <w:pStyle w:val="PlainText1"/>
              <w:autoSpaceDE w:val="0"/>
              <w:autoSpaceDN w:val="0"/>
              <w:spacing w:line="400" w:lineRule="exact"/>
              <w:textAlignment w:val="bottom"/>
              <w:rPr>
                <w:sz w:val="18"/>
              </w:rPr>
            </w:pPr>
          </w:p>
        </w:tc>
        <w:tc>
          <w:tcPr>
            <w:tcW w:w="991" w:type="dxa"/>
          </w:tcPr>
          <w:p w:rsidR="00000000" w:rsidRDefault="00000000">
            <w:pPr>
              <w:pStyle w:val="PlainText1"/>
              <w:autoSpaceDE w:val="0"/>
              <w:autoSpaceDN w:val="0"/>
              <w:spacing w:line="400" w:lineRule="exact"/>
              <w:textAlignment w:val="bottom"/>
              <w:rPr>
                <w:sz w:val="18"/>
              </w:rPr>
            </w:pPr>
            <w:r>
              <w:rPr>
                <w:rFonts w:hint="eastAsia"/>
                <w:sz w:val="18"/>
              </w:rPr>
              <w:t>入学人数</w:t>
            </w:r>
          </w:p>
        </w:tc>
        <w:tc>
          <w:tcPr>
            <w:tcW w:w="991" w:type="dxa"/>
          </w:tcPr>
          <w:p w:rsidR="00000000" w:rsidRDefault="00000000">
            <w:pPr>
              <w:pStyle w:val="PlainText1"/>
              <w:autoSpaceDE w:val="0"/>
              <w:autoSpaceDN w:val="0"/>
              <w:spacing w:line="400" w:lineRule="exact"/>
              <w:textAlignment w:val="bottom"/>
              <w:rPr>
                <w:sz w:val="18"/>
              </w:rPr>
            </w:pPr>
            <w:r>
              <w:rPr>
                <w:rFonts w:hint="eastAsia"/>
                <w:sz w:val="18"/>
              </w:rPr>
              <w:t>辍学人数</w:t>
            </w:r>
          </w:p>
        </w:tc>
        <w:tc>
          <w:tcPr>
            <w:tcW w:w="991" w:type="dxa"/>
          </w:tcPr>
          <w:p w:rsidR="00000000" w:rsidRDefault="00000000">
            <w:pPr>
              <w:pStyle w:val="PlainText1"/>
              <w:autoSpaceDE w:val="0"/>
              <w:autoSpaceDN w:val="0"/>
              <w:spacing w:line="400" w:lineRule="exact"/>
              <w:textAlignment w:val="bottom"/>
              <w:rPr>
                <w:sz w:val="18"/>
              </w:rPr>
            </w:pPr>
            <w:r>
              <w:rPr>
                <w:rFonts w:hint="eastAsia"/>
                <w:sz w:val="18"/>
              </w:rPr>
              <w:t>百分比</w:t>
            </w:r>
          </w:p>
        </w:tc>
        <w:tc>
          <w:tcPr>
            <w:tcW w:w="991" w:type="dxa"/>
          </w:tcPr>
          <w:p w:rsidR="00000000" w:rsidRDefault="00000000">
            <w:pPr>
              <w:pStyle w:val="PlainText1"/>
              <w:autoSpaceDE w:val="0"/>
              <w:autoSpaceDN w:val="0"/>
              <w:spacing w:line="400" w:lineRule="exact"/>
              <w:textAlignment w:val="bottom"/>
              <w:rPr>
                <w:sz w:val="18"/>
              </w:rPr>
            </w:pPr>
            <w:r>
              <w:rPr>
                <w:rFonts w:hint="eastAsia"/>
                <w:sz w:val="18"/>
              </w:rPr>
              <w:t>入学人数</w:t>
            </w:r>
          </w:p>
        </w:tc>
        <w:tc>
          <w:tcPr>
            <w:tcW w:w="1073" w:type="dxa"/>
          </w:tcPr>
          <w:p w:rsidR="00000000" w:rsidRDefault="00000000">
            <w:pPr>
              <w:pStyle w:val="PlainText1"/>
              <w:autoSpaceDE w:val="0"/>
              <w:autoSpaceDN w:val="0"/>
              <w:spacing w:line="400" w:lineRule="exact"/>
              <w:textAlignment w:val="bottom"/>
              <w:rPr>
                <w:sz w:val="18"/>
              </w:rPr>
            </w:pPr>
            <w:r>
              <w:rPr>
                <w:rFonts w:hint="eastAsia"/>
                <w:sz w:val="18"/>
              </w:rPr>
              <w:t>辍学人数</w:t>
            </w:r>
          </w:p>
        </w:tc>
        <w:tc>
          <w:tcPr>
            <w:tcW w:w="1020" w:type="dxa"/>
          </w:tcPr>
          <w:p w:rsidR="00000000" w:rsidRDefault="00000000">
            <w:pPr>
              <w:pStyle w:val="PlainText1"/>
              <w:autoSpaceDE w:val="0"/>
              <w:autoSpaceDN w:val="0"/>
              <w:spacing w:line="400" w:lineRule="exact"/>
              <w:textAlignment w:val="bottom"/>
              <w:rPr>
                <w:sz w:val="18"/>
              </w:rPr>
            </w:pPr>
            <w:r>
              <w:rPr>
                <w:rFonts w:hint="eastAsia"/>
                <w:sz w:val="18"/>
              </w:rPr>
              <w:t>百分比</w:t>
            </w:r>
          </w:p>
        </w:tc>
        <w:tc>
          <w:tcPr>
            <w:tcW w:w="954" w:type="dxa"/>
          </w:tcPr>
          <w:p w:rsidR="00000000" w:rsidRDefault="00000000">
            <w:pPr>
              <w:pStyle w:val="PlainText1"/>
              <w:autoSpaceDE w:val="0"/>
              <w:autoSpaceDN w:val="0"/>
              <w:spacing w:line="400" w:lineRule="exact"/>
              <w:textAlignment w:val="bottom"/>
              <w:rPr>
                <w:sz w:val="18"/>
              </w:rPr>
            </w:pPr>
            <w:r>
              <w:rPr>
                <w:rFonts w:hint="eastAsia"/>
                <w:sz w:val="18"/>
              </w:rPr>
              <w:t>入学人数</w:t>
            </w:r>
          </w:p>
        </w:tc>
        <w:tc>
          <w:tcPr>
            <w:tcW w:w="954" w:type="dxa"/>
          </w:tcPr>
          <w:p w:rsidR="00000000" w:rsidRDefault="00000000">
            <w:pPr>
              <w:pStyle w:val="PlainText1"/>
              <w:autoSpaceDE w:val="0"/>
              <w:autoSpaceDN w:val="0"/>
              <w:spacing w:line="400" w:lineRule="exact"/>
              <w:textAlignment w:val="bottom"/>
              <w:rPr>
                <w:sz w:val="18"/>
              </w:rPr>
            </w:pPr>
            <w:r>
              <w:rPr>
                <w:rFonts w:hint="eastAsia"/>
                <w:sz w:val="18"/>
              </w:rPr>
              <w:t>辍学人数</w:t>
            </w:r>
          </w:p>
        </w:tc>
        <w:tc>
          <w:tcPr>
            <w:tcW w:w="954" w:type="dxa"/>
          </w:tcPr>
          <w:p w:rsidR="00000000" w:rsidRDefault="00000000">
            <w:pPr>
              <w:pStyle w:val="PlainText1"/>
              <w:autoSpaceDE w:val="0"/>
              <w:autoSpaceDN w:val="0"/>
              <w:spacing w:line="400" w:lineRule="exact"/>
              <w:textAlignment w:val="bottom"/>
              <w:rPr>
                <w:sz w:val="18"/>
              </w:rPr>
            </w:pPr>
            <w:r>
              <w:rPr>
                <w:rFonts w:hint="eastAsia"/>
                <w:sz w:val="18"/>
              </w:rPr>
              <w:t>百分比</w:t>
            </w:r>
          </w:p>
        </w:tc>
      </w:tr>
      <w:tr w:rsidR="00000000">
        <w:tblPrEx>
          <w:tblCellMar>
            <w:top w:w="0" w:type="dxa"/>
            <w:bottom w:w="0" w:type="dxa"/>
          </w:tblCellMar>
        </w:tblPrEx>
        <w:tc>
          <w:tcPr>
            <w:tcW w:w="991" w:type="dxa"/>
          </w:tcPr>
          <w:p w:rsidR="00000000" w:rsidRDefault="00000000">
            <w:pPr>
              <w:pStyle w:val="PlainText1"/>
              <w:autoSpaceDE w:val="0"/>
              <w:autoSpaceDN w:val="0"/>
              <w:spacing w:line="400" w:lineRule="exact"/>
              <w:textAlignment w:val="bottom"/>
              <w:rPr>
                <w:sz w:val="18"/>
              </w:rPr>
            </w:pPr>
            <w:r>
              <w:rPr>
                <w:sz w:val="18"/>
              </w:rPr>
              <w:t>1990/1991</w:t>
            </w:r>
          </w:p>
        </w:tc>
        <w:tc>
          <w:tcPr>
            <w:tcW w:w="991" w:type="dxa"/>
          </w:tcPr>
          <w:p w:rsidR="00000000" w:rsidRDefault="00000000">
            <w:pPr>
              <w:pStyle w:val="PlainText1"/>
              <w:autoSpaceDE w:val="0"/>
              <w:autoSpaceDN w:val="0"/>
              <w:spacing w:line="400" w:lineRule="exact"/>
              <w:textAlignment w:val="bottom"/>
              <w:rPr>
                <w:sz w:val="18"/>
              </w:rPr>
            </w:pPr>
            <w:r>
              <w:rPr>
                <w:sz w:val="18"/>
              </w:rPr>
              <w:t>1,532,052</w:t>
            </w:r>
          </w:p>
        </w:tc>
        <w:tc>
          <w:tcPr>
            <w:tcW w:w="991" w:type="dxa"/>
          </w:tcPr>
          <w:p w:rsidR="00000000" w:rsidRDefault="00000000">
            <w:pPr>
              <w:pStyle w:val="PlainText1"/>
              <w:autoSpaceDE w:val="0"/>
              <w:autoSpaceDN w:val="0"/>
              <w:spacing w:line="400" w:lineRule="exact"/>
              <w:textAlignment w:val="bottom"/>
              <w:rPr>
                <w:sz w:val="18"/>
              </w:rPr>
            </w:pPr>
            <w:r>
              <w:rPr>
                <w:sz w:val="18"/>
              </w:rPr>
              <w:t>176,794</w:t>
            </w:r>
          </w:p>
        </w:tc>
        <w:tc>
          <w:tcPr>
            <w:tcW w:w="991" w:type="dxa"/>
          </w:tcPr>
          <w:p w:rsidR="00000000" w:rsidRDefault="00000000">
            <w:pPr>
              <w:pStyle w:val="PlainText1"/>
              <w:autoSpaceDE w:val="0"/>
              <w:autoSpaceDN w:val="0"/>
              <w:spacing w:line="400" w:lineRule="exact"/>
              <w:textAlignment w:val="bottom"/>
              <w:rPr>
                <w:sz w:val="18"/>
              </w:rPr>
            </w:pPr>
            <w:r>
              <w:rPr>
                <w:sz w:val="18"/>
              </w:rPr>
              <w:t>11.5</w:t>
            </w:r>
          </w:p>
        </w:tc>
        <w:tc>
          <w:tcPr>
            <w:tcW w:w="991" w:type="dxa"/>
          </w:tcPr>
          <w:p w:rsidR="00000000" w:rsidRDefault="00000000">
            <w:pPr>
              <w:pStyle w:val="PlainText1"/>
              <w:autoSpaceDE w:val="0"/>
              <w:autoSpaceDN w:val="0"/>
              <w:spacing w:line="400" w:lineRule="exact"/>
              <w:textAlignment w:val="bottom"/>
              <w:rPr>
                <w:sz w:val="18"/>
              </w:rPr>
            </w:pPr>
            <w:r>
              <w:rPr>
                <w:sz w:val="18"/>
              </w:rPr>
              <w:t>1,241,437</w:t>
            </w:r>
          </w:p>
        </w:tc>
        <w:tc>
          <w:tcPr>
            <w:tcW w:w="1073" w:type="dxa"/>
          </w:tcPr>
          <w:p w:rsidR="00000000" w:rsidRDefault="00000000">
            <w:pPr>
              <w:pStyle w:val="PlainText1"/>
              <w:autoSpaceDE w:val="0"/>
              <w:autoSpaceDN w:val="0"/>
              <w:spacing w:line="400" w:lineRule="exact"/>
              <w:textAlignment w:val="bottom"/>
              <w:rPr>
                <w:sz w:val="18"/>
              </w:rPr>
            </w:pPr>
            <w:r>
              <w:rPr>
                <w:sz w:val="18"/>
              </w:rPr>
              <w:t>123,045</w:t>
            </w:r>
          </w:p>
        </w:tc>
        <w:tc>
          <w:tcPr>
            <w:tcW w:w="1020" w:type="dxa"/>
          </w:tcPr>
          <w:p w:rsidR="00000000" w:rsidRDefault="00000000">
            <w:pPr>
              <w:pStyle w:val="PlainText1"/>
              <w:autoSpaceDE w:val="0"/>
              <w:autoSpaceDN w:val="0"/>
              <w:spacing w:line="400" w:lineRule="exact"/>
              <w:textAlignment w:val="bottom"/>
              <w:rPr>
                <w:sz w:val="18"/>
              </w:rPr>
            </w:pPr>
            <w:r>
              <w:rPr>
                <w:sz w:val="18"/>
              </w:rPr>
              <w:t>9.9</w:t>
            </w:r>
          </w:p>
        </w:tc>
        <w:tc>
          <w:tcPr>
            <w:tcW w:w="954" w:type="dxa"/>
          </w:tcPr>
          <w:p w:rsidR="00000000" w:rsidRDefault="00000000">
            <w:pPr>
              <w:pStyle w:val="PlainText1"/>
              <w:autoSpaceDE w:val="0"/>
              <w:autoSpaceDN w:val="0"/>
              <w:spacing w:line="400" w:lineRule="exact"/>
              <w:textAlignment w:val="bottom"/>
              <w:rPr>
                <w:sz w:val="18"/>
              </w:rPr>
            </w:pPr>
            <w:r>
              <w:rPr>
                <w:sz w:val="18"/>
              </w:rPr>
              <w:t>2,773,489</w:t>
            </w:r>
          </w:p>
        </w:tc>
        <w:tc>
          <w:tcPr>
            <w:tcW w:w="954" w:type="dxa"/>
          </w:tcPr>
          <w:p w:rsidR="00000000" w:rsidRDefault="00000000">
            <w:pPr>
              <w:pStyle w:val="PlainText1"/>
              <w:autoSpaceDE w:val="0"/>
              <w:autoSpaceDN w:val="0"/>
              <w:spacing w:line="400" w:lineRule="exact"/>
              <w:textAlignment w:val="bottom"/>
              <w:rPr>
                <w:sz w:val="18"/>
              </w:rPr>
            </w:pPr>
            <w:r>
              <w:rPr>
                <w:sz w:val="18"/>
              </w:rPr>
              <w:t>299,839</w:t>
            </w:r>
          </w:p>
        </w:tc>
        <w:tc>
          <w:tcPr>
            <w:tcW w:w="954" w:type="dxa"/>
          </w:tcPr>
          <w:p w:rsidR="00000000" w:rsidRDefault="00000000">
            <w:pPr>
              <w:pStyle w:val="PlainText1"/>
              <w:autoSpaceDE w:val="0"/>
              <w:autoSpaceDN w:val="0"/>
              <w:spacing w:line="400" w:lineRule="exact"/>
              <w:textAlignment w:val="bottom"/>
              <w:rPr>
                <w:sz w:val="18"/>
              </w:rPr>
            </w:pPr>
            <w:r>
              <w:rPr>
                <w:sz w:val="18"/>
              </w:rPr>
              <w:t>10.8</w:t>
            </w:r>
          </w:p>
        </w:tc>
      </w:tr>
      <w:tr w:rsidR="00000000">
        <w:tblPrEx>
          <w:tblCellMar>
            <w:top w:w="0" w:type="dxa"/>
            <w:bottom w:w="0" w:type="dxa"/>
          </w:tblCellMar>
        </w:tblPrEx>
        <w:tc>
          <w:tcPr>
            <w:tcW w:w="991" w:type="dxa"/>
          </w:tcPr>
          <w:p w:rsidR="00000000" w:rsidRDefault="00000000">
            <w:pPr>
              <w:pStyle w:val="PlainText1"/>
              <w:autoSpaceDE w:val="0"/>
              <w:autoSpaceDN w:val="0"/>
              <w:spacing w:line="400" w:lineRule="exact"/>
              <w:textAlignment w:val="bottom"/>
              <w:rPr>
                <w:sz w:val="18"/>
              </w:rPr>
            </w:pPr>
            <w:r>
              <w:rPr>
                <w:sz w:val="18"/>
              </w:rPr>
              <w:t>1991/1992</w:t>
            </w:r>
          </w:p>
        </w:tc>
        <w:tc>
          <w:tcPr>
            <w:tcW w:w="991" w:type="dxa"/>
          </w:tcPr>
          <w:p w:rsidR="00000000" w:rsidRDefault="00000000">
            <w:pPr>
              <w:pStyle w:val="PlainText1"/>
              <w:autoSpaceDE w:val="0"/>
              <w:autoSpaceDN w:val="0"/>
              <w:spacing w:line="400" w:lineRule="exact"/>
              <w:textAlignment w:val="bottom"/>
              <w:rPr>
                <w:sz w:val="18"/>
              </w:rPr>
            </w:pPr>
            <w:r>
              <w:rPr>
                <w:sz w:val="18"/>
              </w:rPr>
              <w:t>1,222,886</w:t>
            </w:r>
          </w:p>
        </w:tc>
        <w:tc>
          <w:tcPr>
            <w:tcW w:w="991" w:type="dxa"/>
          </w:tcPr>
          <w:p w:rsidR="00000000" w:rsidRDefault="00000000">
            <w:pPr>
              <w:pStyle w:val="PlainText1"/>
              <w:autoSpaceDE w:val="0"/>
              <w:autoSpaceDN w:val="0"/>
              <w:spacing w:line="400" w:lineRule="exact"/>
              <w:textAlignment w:val="bottom"/>
              <w:rPr>
                <w:sz w:val="18"/>
              </w:rPr>
            </w:pPr>
            <w:r>
              <w:rPr>
                <w:sz w:val="18"/>
              </w:rPr>
              <w:t>70,034</w:t>
            </w:r>
          </w:p>
        </w:tc>
        <w:tc>
          <w:tcPr>
            <w:tcW w:w="991" w:type="dxa"/>
          </w:tcPr>
          <w:p w:rsidR="00000000" w:rsidRDefault="00000000">
            <w:pPr>
              <w:pStyle w:val="PlainText1"/>
              <w:autoSpaceDE w:val="0"/>
              <w:autoSpaceDN w:val="0"/>
              <w:spacing w:line="400" w:lineRule="exact"/>
              <w:textAlignment w:val="bottom"/>
              <w:rPr>
                <w:sz w:val="18"/>
              </w:rPr>
            </w:pPr>
            <w:r>
              <w:rPr>
                <w:sz w:val="18"/>
              </w:rPr>
              <w:t>5.73</w:t>
            </w:r>
          </w:p>
        </w:tc>
        <w:tc>
          <w:tcPr>
            <w:tcW w:w="991" w:type="dxa"/>
          </w:tcPr>
          <w:p w:rsidR="00000000" w:rsidRDefault="00000000">
            <w:pPr>
              <w:pStyle w:val="PlainText1"/>
              <w:autoSpaceDE w:val="0"/>
              <w:autoSpaceDN w:val="0"/>
              <w:spacing w:line="400" w:lineRule="exact"/>
              <w:textAlignment w:val="bottom"/>
              <w:rPr>
                <w:sz w:val="18"/>
              </w:rPr>
            </w:pPr>
            <w:r>
              <w:rPr>
                <w:sz w:val="18"/>
              </w:rPr>
              <w:t>996,097</w:t>
            </w:r>
          </w:p>
        </w:tc>
        <w:tc>
          <w:tcPr>
            <w:tcW w:w="1073" w:type="dxa"/>
          </w:tcPr>
          <w:p w:rsidR="00000000" w:rsidRDefault="00000000">
            <w:pPr>
              <w:pStyle w:val="PlainText1"/>
              <w:autoSpaceDE w:val="0"/>
              <w:autoSpaceDN w:val="0"/>
              <w:spacing w:line="400" w:lineRule="exact"/>
              <w:textAlignment w:val="bottom"/>
              <w:rPr>
                <w:sz w:val="18"/>
              </w:rPr>
            </w:pPr>
            <w:r>
              <w:rPr>
                <w:sz w:val="18"/>
              </w:rPr>
              <w:t>82,122</w:t>
            </w:r>
          </w:p>
        </w:tc>
        <w:tc>
          <w:tcPr>
            <w:tcW w:w="1020" w:type="dxa"/>
          </w:tcPr>
          <w:p w:rsidR="00000000" w:rsidRDefault="00000000">
            <w:pPr>
              <w:pStyle w:val="PlainText1"/>
              <w:autoSpaceDE w:val="0"/>
              <w:autoSpaceDN w:val="0"/>
              <w:spacing w:line="400" w:lineRule="exact"/>
              <w:textAlignment w:val="bottom"/>
              <w:rPr>
                <w:sz w:val="18"/>
              </w:rPr>
            </w:pPr>
            <w:r>
              <w:rPr>
                <w:sz w:val="18"/>
              </w:rPr>
              <w:t>8.24</w:t>
            </w:r>
          </w:p>
        </w:tc>
        <w:tc>
          <w:tcPr>
            <w:tcW w:w="954" w:type="dxa"/>
          </w:tcPr>
          <w:p w:rsidR="00000000" w:rsidRDefault="00000000">
            <w:pPr>
              <w:pStyle w:val="PlainText1"/>
              <w:autoSpaceDE w:val="0"/>
              <w:autoSpaceDN w:val="0"/>
              <w:spacing w:line="400" w:lineRule="exact"/>
              <w:textAlignment w:val="bottom"/>
              <w:rPr>
                <w:sz w:val="18"/>
              </w:rPr>
            </w:pPr>
            <w:r>
              <w:rPr>
                <w:sz w:val="18"/>
              </w:rPr>
              <w:t>2,218,983</w:t>
            </w:r>
          </w:p>
        </w:tc>
        <w:tc>
          <w:tcPr>
            <w:tcW w:w="954" w:type="dxa"/>
          </w:tcPr>
          <w:p w:rsidR="00000000" w:rsidRDefault="00000000">
            <w:pPr>
              <w:pStyle w:val="PlainText1"/>
              <w:autoSpaceDE w:val="0"/>
              <w:autoSpaceDN w:val="0"/>
              <w:spacing w:line="400" w:lineRule="exact"/>
              <w:textAlignment w:val="bottom"/>
              <w:rPr>
                <w:sz w:val="18"/>
              </w:rPr>
            </w:pPr>
            <w:r>
              <w:rPr>
                <w:sz w:val="18"/>
              </w:rPr>
              <w:t>152,156</w:t>
            </w:r>
          </w:p>
        </w:tc>
        <w:tc>
          <w:tcPr>
            <w:tcW w:w="954" w:type="dxa"/>
          </w:tcPr>
          <w:p w:rsidR="00000000" w:rsidRDefault="00000000">
            <w:pPr>
              <w:pStyle w:val="PlainText1"/>
              <w:autoSpaceDE w:val="0"/>
              <w:autoSpaceDN w:val="0"/>
              <w:spacing w:line="400" w:lineRule="exact"/>
              <w:textAlignment w:val="bottom"/>
              <w:rPr>
                <w:sz w:val="18"/>
              </w:rPr>
            </w:pPr>
            <w:r>
              <w:rPr>
                <w:sz w:val="18"/>
              </w:rPr>
              <w:t>6.68</w:t>
            </w:r>
          </w:p>
        </w:tc>
      </w:tr>
      <w:tr w:rsidR="00000000">
        <w:tblPrEx>
          <w:tblCellMar>
            <w:top w:w="0" w:type="dxa"/>
            <w:bottom w:w="0" w:type="dxa"/>
          </w:tblCellMar>
        </w:tblPrEx>
        <w:tc>
          <w:tcPr>
            <w:tcW w:w="991" w:type="dxa"/>
          </w:tcPr>
          <w:p w:rsidR="00000000" w:rsidRDefault="00000000">
            <w:pPr>
              <w:pStyle w:val="PlainText1"/>
              <w:autoSpaceDE w:val="0"/>
              <w:autoSpaceDN w:val="0"/>
              <w:spacing w:line="400" w:lineRule="exact"/>
              <w:textAlignment w:val="bottom"/>
              <w:rPr>
                <w:sz w:val="18"/>
              </w:rPr>
            </w:pPr>
            <w:r>
              <w:rPr>
                <w:sz w:val="18"/>
              </w:rPr>
              <w:t>1992/1993</w:t>
            </w:r>
          </w:p>
        </w:tc>
        <w:tc>
          <w:tcPr>
            <w:tcW w:w="991" w:type="dxa"/>
          </w:tcPr>
          <w:p w:rsidR="00000000" w:rsidRDefault="00000000">
            <w:pPr>
              <w:pStyle w:val="PlainText1"/>
              <w:autoSpaceDE w:val="0"/>
              <w:autoSpaceDN w:val="0"/>
              <w:spacing w:line="400" w:lineRule="exact"/>
              <w:textAlignment w:val="bottom"/>
              <w:rPr>
                <w:sz w:val="18"/>
              </w:rPr>
            </w:pPr>
            <w:r>
              <w:rPr>
                <w:sz w:val="18"/>
              </w:rPr>
              <w:t>1,216,689</w:t>
            </w:r>
          </w:p>
        </w:tc>
        <w:tc>
          <w:tcPr>
            <w:tcW w:w="991" w:type="dxa"/>
          </w:tcPr>
          <w:p w:rsidR="00000000" w:rsidRDefault="00000000">
            <w:pPr>
              <w:pStyle w:val="PlainText1"/>
              <w:autoSpaceDE w:val="0"/>
              <w:autoSpaceDN w:val="0"/>
              <w:spacing w:line="400" w:lineRule="exact"/>
              <w:textAlignment w:val="bottom"/>
              <w:rPr>
                <w:sz w:val="18"/>
              </w:rPr>
            </w:pPr>
            <w:r>
              <w:rPr>
                <w:sz w:val="18"/>
              </w:rPr>
              <w:t>64,081</w:t>
            </w:r>
          </w:p>
        </w:tc>
        <w:tc>
          <w:tcPr>
            <w:tcW w:w="991" w:type="dxa"/>
          </w:tcPr>
          <w:p w:rsidR="00000000" w:rsidRDefault="00000000">
            <w:pPr>
              <w:pStyle w:val="PlainText1"/>
              <w:autoSpaceDE w:val="0"/>
              <w:autoSpaceDN w:val="0"/>
              <w:spacing w:line="400" w:lineRule="exact"/>
              <w:textAlignment w:val="bottom"/>
              <w:rPr>
                <w:sz w:val="18"/>
              </w:rPr>
            </w:pPr>
            <w:r>
              <w:rPr>
                <w:sz w:val="18"/>
              </w:rPr>
              <w:t>5.3</w:t>
            </w:r>
          </w:p>
        </w:tc>
        <w:tc>
          <w:tcPr>
            <w:tcW w:w="991" w:type="dxa"/>
          </w:tcPr>
          <w:p w:rsidR="00000000" w:rsidRDefault="00000000">
            <w:pPr>
              <w:pStyle w:val="PlainText1"/>
              <w:autoSpaceDE w:val="0"/>
              <w:autoSpaceDN w:val="0"/>
              <w:spacing w:line="400" w:lineRule="exact"/>
              <w:textAlignment w:val="bottom"/>
              <w:rPr>
                <w:sz w:val="18"/>
              </w:rPr>
            </w:pPr>
            <w:r>
              <w:rPr>
                <w:sz w:val="18"/>
              </w:rPr>
              <w:t>996,253</w:t>
            </w:r>
          </w:p>
        </w:tc>
        <w:tc>
          <w:tcPr>
            <w:tcW w:w="1073" w:type="dxa"/>
          </w:tcPr>
          <w:p w:rsidR="00000000" w:rsidRDefault="00000000">
            <w:pPr>
              <w:pStyle w:val="PlainText1"/>
              <w:autoSpaceDE w:val="0"/>
              <w:autoSpaceDN w:val="0"/>
              <w:spacing w:line="400" w:lineRule="exact"/>
              <w:textAlignment w:val="bottom"/>
              <w:rPr>
                <w:sz w:val="18"/>
              </w:rPr>
            </w:pPr>
            <w:r>
              <w:rPr>
                <w:sz w:val="18"/>
              </w:rPr>
              <w:t>49,801</w:t>
            </w:r>
          </w:p>
        </w:tc>
        <w:tc>
          <w:tcPr>
            <w:tcW w:w="1020" w:type="dxa"/>
          </w:tcPr>
          <w:p w:rsidR="00000000" w:rsidRDefault="00000000">
            <w:pPr>
              <w:pStyle w:val="PlainText1"/>
              <w:autoSpaceDE w:val="0"/>
              <w:autoSpaceDN w:val="0"/>
              <w:spacing w:line="400" w:lineRule="exact"/>
              <w:textAlignment w:val="bottom"/>
              <w:rPr>
                <w:sz w:val="18"/>
              </w:rPr>
            </w:pPr>
            <w:r>
              <w:rPr>
                <w:sz w:val="18"/>
              </w:rPr>
              <w:t>5.0</w:t>
            </w:r>
          </w:p>
        </w:tc>
        <w:tc>
          <w:tcPr>
            <w:tcW w:w="954" w:type="dxa"/>
          </w:tcPr>
          <w:p w:rsidR="00000000" w:rsidRDefault="00000000">
            <w:pPr>
              <w:pStyle w:val="PlainText1"/>
              <w:autoSpaceDE w:val="0"/>
              <w:autoSpaceDN w:val="0"/>
              <w:spacing w:line="400" w:lineRule="exact"/>
              <w:textAlignment w:val="bottom"/>
              <w:rPr>
                <w:sz w:val="18"/>
              </w:rPr>
            </w:pPr>
            <w:r>
              <w:rPr>
                <w:sz w:val="18"/>
              </w:rPr>
              <w:t>2,212,942</w:t>
            </w:r>
          </w:p>
        </w:tc>
        <w:tc>
          <w:tcPr>
            <w:tcW w:w="954" w:type="dxa"/>
          </w:tcPr>
          <w:p w:rsidR="00000000" w:rsidRDefault="00000000">
            <w:pPr>
              <w:pStyle w:val="PlainText1"/>
              <w:autoSpaceDE w:val="0"/>
              <w:autoSpaceDN w:val="0"/>
              <w:spacing w:line="400" w:lineRule="exact"/>
              <w:textAlignment w:val="bottom"/>
              <w:rPr>
                <w:sz w:val="18"/>
              </w:rPr>
            </w:pPr>
            <w:r>
              <w:rPr>
                <w:sz w:val="18"/>
              </w:rPr>
              <w:t>113,882</w:t>
            </w:r>
          </w:p>
        </w:tc>
        <w:tc>
          <w:tcPr>
            <w:tcW w:w="954" w:type="dxa"/>
          </w:tcPr>
          <w:p w:rsidR="00000000" w:rsidRDefault="00000000">
            <w:pPr>
              <w:pStyle w:val="PlainText1"/>
              <w:autoSpaceDE w:val="0"/>
              <w:autoSpaceDN w:val="0"/>
              <w:spacing w:line="400" w:lineRule="exact"/>
              <w:textAlignment w:val="bottom"/>
              <w:rPr>
                <w:sz w:val="18"/>
              </w:rPr>
            </w:pPr>
            <w:r>
              <w:rPr>
                <w:sz w:val="18"/>
              </w:rPr>
              <w:t>5.16</w:t>
            </w:r>
          </w:p>
        </w:tc>
      </w:tr>
      <w:tr w:rsidR="00000000">
        <w:tblPrEx>
          <w:tblCellMar>
            <w:top w:w="0" w:type="dxa"/>
            <w:bottom w:w="0" w:type="dxa"/>
          </w:tblCellMar>
        </w:tblPrEx>
        <w:tc>
          <w:tcPr>
            <w:tcW w:w="991" w:type="dxa"/>
          </w:tcPr>
          <w:p w:rsidR="00000000" w:rsidRDefault="00000000">
            <w:pPr>
              <w:pStyle w:val="PlainText1"/>
              <w:autoSpaceDE w:val="0"/>
              <w:autoSpaceDN w:val="0"/>
              <w:spacing w:line="400" w:lineRule="exact"/>
              <w:textAlignment w:val="bottom"/>
              <w:rPr>
                <w:sz w:val="18"/>
              </w:rPr>
            </w:pPr>
            <w:r>
              <w:rPr>
                <w:sz w:val="18"/>
              </w:rPr>
              <w:t>1993/1994</w:t>
            </w:r>
          </w:p>
        </w:tc>
        <w:tc>
          <w:tcPr>
            <w:tcW w:w="991" w:type="dxa"/>
          </w:tcPr>
          <w:p w:rsidR="00000000" w:rsidRDefault="00000000">
            <w:pPr>
              <w:pStyle w:val="PlainText1"/>
              <w:autoSpaceDE w:val="0"/>
              <w:autoSpaceDN w:val="0"/>
              <w:spacing w:line="400" w:lineRule="exact"/>
              <w:textAlignment w:val="bottom"/>
              <w:rPr>
                <w:sz w:val="18"/>
              </w:rPr>
            </w:pPr>
            <w:r>
              <w:rPr>
                <w:sz w:val="18"/>
              </w:rPr>
              <w:t>1,282,462</w:t>
            </w:r>
          </w:p>
        </w:tc>
        <w:tc>
          <w:tcPr>
            <w:tcW w:w="991" w:type="dxa"/>
          </w:tcPr>
          <w:p w:rsidR="00000000" w:rsidRDefault="00000000">
            <w:pPr>
              <w:pStyle w:val="PlainText1"/>
              <w:autoSpaceDE w:val="0"/>
              <w:autoSpaceDN w:val="0"/>
              <w:spacing w:line="400" w:lineRule="exact"/>
              <w:textAlignment w:val="bottom"/>
              <w:rPr>
                <w:sz w:val="18"/>
              </w:rPr>
            </w:pPr>
            <w:r>
              <w:rPr>
                <w:sz w:val="18"/>
              </w:rPr>
              <w:t>53,787</w:t>
            </w:r>
          </w:p>
        </w:tc>
        <w:tc>
          <w:tcPr>
            <w:tcW w:w="991" w:type="dxa"/>
          </w:tcPr>
          <w:p w:rsidR="00000000" w:rsidRDefault="00000000">
            <w:pPr>
              <w:pStyle w:val="PlainText1"/>
              <w:autoSpaceDE w:val="0"/>
              <w:autoSpaceDN w:val="0"/>
              <w:spacing w:line="400" w:lineRule="exact"/>
              <w:textAlignment w:val="bottom"/>
              <w:rPr>
                <w:sz w:val="18"/>
              </w:rPr>
            </w:pPr>
            <w:r>
              <w:rPr>
                <w:sz w:val="18"/>
              </w:rPr>
              <w:t>4.19</w:t>
            </w:r>
          </w:p>
        </w:tc>
        <w:tc>
          <w:tcPr>
            <w:tcW w:w="991" w:type="dxa"/>
          </w:tcPr>
          <w:p w:rsidR="00000000" w:rsidRDefault="00000000">
            <w:pPr>
              <w:pStyle w:val="PlainText1"/>
              <w:autoSpaceDE w:val="0"/>
              <w:autoSpaceDN w:val="0"/>
              <w:spacing w:line="400" w:lineRule="exact"/>
              <w:textAlignment w:val="bottom"/>
              <w:rPr>
                <w:sz w:val="18"/>
              </w:rPr>
            </w:pPr>
            <w:r>
              <w:rPr>
                <w:sz w:val="18"/>
              </w:rPr>
              <w:t>1,037,632</w:t>
            </w:r>
          </w:p>
        </w:tc>
        <w:tc>
          <w:tcPr>
            <w:tcW w:w="1073" w:type="dxa"/>
          </w:tcPr>
          <w:p w:rsidR="00000000" w:rsidRDefault="00000000">
            <w:pPr>
              <w:pStyle w:val="PlainText1"/>
              <w:autoSpaceDE w:val="0"/>
              <w:autoSpaceDN w:val="0"/>
              <w:spacing w:line="400" w:lineRule="exact"/>
              <w:textAlignment w:val="bottom"/>
              <w:rPr>
                <w:sz w:val="18"/>
              </w:rPr>
            </w:pPr>
            <w:r>
              <w:rPr>
                <w:sz w:val="18"/>
              </w:rPr>
              <w:t>34,378</w:t>
            </w:r>
          </w:p>
        </w:tc>
        <w:tc>
          <w:tcPr>
            <w:tcW w:w="1020" w:type="dxa"/>
          </w:tcPr>
          <w:p w:rsidR="00000000" w:rsidRDefault="00000000">
            <w:pPr>
              <w:pStyle w:val="PlainText1"/>
              <w:autoSpaceDE w:val="0"/>
              <w:autoSpaceDN w:val="0"/>
              <w:spacing w:line="400" w:lineRule="exact"/>
              <w:textAlignment w:val="bottom"/>
              <w:rPr>
                <w:sz w:val="18"/>
              </w:rPr>
            </w:pPr>
            <w:r>
              <w:rPr>
                <w:sz w:val="18"/>
              </w:rPr>
              <w:t>3.3</w:t>
            </w:r>
          </w:p>
        </w:tc>
        <w:tc>
          <w:tcPr>
            <w:tcW w:w="954" w:type="dxa"/>
          </w:tcPr>
          <w:p w:rsidR="00000000" w:rsidRDefault="00000000">
            <w:pPr>
              <w:pStyle w:val="PlainText1"/>
              <w:autoSpaceDE w:val="0"/>
              <w:autoSpaceDN w:val="0"/>
              <w:spacing w:line="400" w:lineRule="exact"/>
              <w:textAlignment w:val="bottom"/>
              <w:rPr>
                <w:sz w:val="18"/>
              </w:rPr>
            </w:pPr>
            <w:r>
              <w:rPr>
                <w:sz w:val="18"/>
              </w:rPr>
              <w:t>2,320,094</w:t>
            </w:r>
          </w:p>
        </w:tc>
        <w:tc>
          <w:tcPr>
            <w:tcW w:w="954" w:type="dxa"/>
          </w:tcPr>
          <w:p w:rsidR="00000000" w:rsidRDefault="00000000">
            <w:pPr>
              <w:pStyle w:val="PlainText1"/>
              <w:autoSpaceDE w:val="0"/>
              <w:autoSpaceDN w:val="0"/>
              <w:spacing w:line="400" w:lineRule="exact"/>
              <w:textAlignment w:val="bottom"/>
              <w:rPr>
                <w:sz w:val="18"/>
              </w:rPr>
            </w:pPr>
            <w:r>
              <w:rPr>
                <w:sz w:val="18"/>
              </w:rPr>
              <w:t>88,165</w:t>
            </w:r>
          </w:p>
        </w:tc>
        <w:tc>
          <w:tcPr>
            <w:tcW w:w="954" w:type="dxa"/>
          </w:tcPr>
          <w:p w:rsidR="00000000" w:rsidRDefault="00000000">
            <w:pPr>
              <w:pStyle w:val="PlainText1"/>
              <w:autoSpaceDE w:val="0"/>
              <w:autoSpaceDN w:val="0"/>
              <w:spacing w:line="400" w:lineRule="exact"/>
              <w:textAlignment w:val="bottom"/>
              <w:rPr>
                <w:sz w:val="18"/>
              </w:rPr>
            </w:pPr>
            <w:r>
              <w:rPr>
                <w:sz w:val="18"/>
              </w:rPr>
              <w:t>3.8</w:t>
            </w:r>
          </w:p>
        </w:tc>
      </w:tr>
      <w:tr w:rsidR="00000000">
        <w:tblPrEx>
          <w:tblCellMar>
            <w:top w:w="0" w:type="dxa"/>
            <w:bottom w:w="0" w:type="dxa"/>
          </w:tblCellMar>
        </w:tblPrEx>
        <w:tc>
          <w:tcPr>
            <w:tcW w:w="991" w:type="dxa"/>
          </w:tcPr>
          <w:p w:rsidR="00000000" w:rsidRDefault="00000000">
            <w:pPr>
              <w:pStyle w:val="PlainText1"/>
              <w:autoSpaceDE w:val="0"/>
              <w:autoSpaceDN w:val="0"/>
              <w:spacing w:line="400" w:lineRule="exact"/>
              <w:textAlignment w:val="bottom"/>
              <w:rPr>
                <w:sz w:val="18"/>
              </w:rPr>
            </w:pPr>
            <w:r>
              <w:rPr>
                <w:sz w:val="18"/>
              </w:rPr>
              <w:t>1994/1995</w:t>
            </w:r>
          </w:p>
        </w:tc>
        <w:tc>
          <w:tcPr>
            <w:tcW w:w="991" w:type="dxa"/>
          </w:tcPr>
          <w:p w:rsidR="00000000" w:rsidRDefault="00000000">
            <w:pPr>
              <w:pStyle w:val="PlainText1"/>
              <w:autoSpaceDE w:val="0"/>
              <w:autoSpaceDN w:val="0"/>
              <w:spacing w:line="400" w:lineRule="exact"/>
              <w:textAlignment w:val="bottom"/>
              <w:rPr>
                <w:sz w:val="18"/>
              </w:rPr>
            </w:pPr>
            <w:r>
              <w:rPr>
                <w:sz w:val="18"/>
              </w:rPr>
              <w:t>1,287,447</w:t>
            </w:r>
          </w:p>
        </w:tc>
        <w:tc>
          <w:tcPr>
            <w:tcW w:w="991" w:type="dxa"/>
          </w:tcPr>
          <w:p w:rsidR="00000000" w:rsidRDefault="00000000">
            <w:pPr>
              <w:pStyle w:val="PlainText1"/>
              <w:autoSpaceDE w:val="0"/>
              <w:autoSpaceDN w:val="0"/>
              <w:spacing w:line="400" w:lineRule="exact"/>
              <w:textAlignment w:val="bottom"/>
              <w:rPr>
                <w:sz w:val="18"/>
              </w:rPr>
            </w:pPr>
            <w:r>
              <w:rPr>
                <w:sz w:val="18"/>
              </w:rPr>
              <w:t>73,051</w:t>
            </w:r>
          </w:p>
        </w:tc>
        <w:tc>
          <w:tcPr>
            <w:tcW w:w="991" w:type="dxa"/>
          </w:tcPr>
          <w:p w:rsidR="00000000" w:rsidRDefault="00000000">
            <w:pPr>
              <w:pStyle w:val="PlainText1"/>
              <w:autoSpaceDE w:val="0"/>
              <w:autoSpaceDN w:val="0"/>
              <w:spacing w:line="400" w:lineRule="exact"/>
              <w:textAlignment w:val="bottom"/>
              <w:rPr>
                <w:sz w:val="18"/>
              </w:rPr>
            </w:pPr>
            <w:r>
              <w:rPr>
                <w:sz w:val="18"/>
              </w:rPr>
              <w:t>5.67</w:t>
            </w:r>
          </w:p>
        </w:tc>
        <w:tc>
          <w:tcPr>
            <w:tcW w:w="991" w:type="dxa"/>
          </w:tcPr>
          <w:p w:rsidR="00000000" w:rsidRDefault="00000000">
            <w:pPr>
              <w:pStyle w:val="PlainText1"/>
              <w:autoSpaceDE w:val="0"/>
              <w:autoSpaceDN w:val="0"/>
              <w:spacing w:line="400" w:lineRule="exact"/>
              <w:textAlignment w:val="bottom"/>
              <w:rPr>
                <w:sz w:val="18"/>
              </w:rPr>
            </w:pPr>
            <w:r>
              <w:rPr>
                <w:sz w:val="18"/>
              </w:rPr>
              <w:t>1,075,314</w:t>
            </w:r>
          </w:p>
        </w:tc>
        <w:tc>
          <w:tcPr>
            <w:tcW w:w="1073" w:type="dxa"/>
          </w:tcPr>
          <w:p w:rsidR="00000000" w:rsidRDefault="00000000">
            <w:pPr>
              <w:pStyle w:val="PlainText1"/>
              <w:autoSpaceDE w:val="0"/>
              <w:autoSpaceDN w:val="0"/>
              <w:spacing w:line="400" w:lineRule="exact"/>
              <w:textAlignment w:val="bottom"/>
              <w:rPr>
                <w:sz w:val="18"/>
              </w:rPr>
            </w:pPr>
            <w:r>
              <w:rPr>
                <w:sz w:val="18"/>
              </w:rPr>
              <w:t>48,388</w:t>
            </w:r>
          </w:p>
        </w:tc>
        <w:tc>
          <w:tcPr>
            <w:tcW w:w="1020" w:type="dxa"/>
          </w:tcPr>
          <w:p w:rsidR="00000000" w:rsidRDefault="00000000">
            <w:pPr>
              <w:pStyle w:val="PlainText1"/>
              <w:autoSpaceDE w:val="0"/>
              <w:autoSpaceDN w:val="0"/>
              <w:spacing w:line="400" w:lineRule="exact"/>
              <w:textAlignment w:val="bottom"/>
              <w:rPr>
                <w:sz w:val="18"/>
              </w:rPr>
            </w:pPr>
            <w:r>
              <w:rPr>
                <w:sz w:val="18"/>
              </w:rPr>
              <w:t>4.5</w:t>
            </w:r>
          </w:p>
        </w:tc>
        <w:tc>
          <w:tcPr>
            <w:tcW w:w="954" w:type="dxa"/>
          </w:tcPr>
          <w:p w:rsidR="00000000" w:rsidRDefault="00000000">
            <w:pPr>
              <w:pStyle w:val="PlainText1"/>
              <w:autoSpaceDE w:val="0"/>
              <w:autoSpaceDN w:val="0"/>
              <w:spacing w:line="400" w:lineRule="exact"/>
              <w:textAlignment w:val="bottom"/>
              <w:rPr>
                <w:sz w:val="18"/>
              </w:rPr>
            </w:pPr>
            <w:r>
              <w:rPr>
                <w:sz w:val="18"/>
              </w:rPr>
              <w:t>2,362,761</w:t>
            </w:r>
          </w:p>
        </w:tc>
        <w:tc>
          <w:tcPr>
            <w:tcW w:w="954" w:type="dxa"/>
          </w:tcPr>
          <w:p w:rsidR="00000000" w:rsidRDefault="00000000">
            <w:pPr>
              <w:pStyle w:val="PlainText1"/>
              <w:autoSpaceDE w:val="0"/>
              <w:autoSpaceDN w:val="0"/>
              <w:spacing w:line="400" w:lineRule="exact"/>
              <w:textAlignment w:val="bottom"/>
              <w:rPr>
                <w:sz w:val="18"/>
              </w:rPr>
            </w:pPr>
            <w:r>
              <w:rPr>
                <w:sz w:val="18"/>
              </w:rPr>
              <w:t>121,439</w:t>
            </w:r>
          </w:p>
        </w:tc>
        <w:tc>
          <w:tcPr>
            <w:tcW w:w="954" w:type="dxa"/>
          </w:tcPr>
          <w:p w:rsidR="00000000" w:rsidRDefault="00000000">
            <w:pPr>
              <w:pStyle w:val="PlainText1"/>
              <w:autoSpaceDE w:val="0"/>
              <w:autoSpaceDN w:val="0"/>
              <w:spacing w:line="400" w:lineRule="exact"/>
              <w:textAlignment w:val="bottom"/>
              <w:rPr>
                <w:sz w:val="18"/>
              </w:rPr>
            </w:pPr>
            <w:r>
              <w:rPr>
                <w:sz w:val="18"/>
              </w:rPr>
              <w:t>5.14</w:t>
            </w:r>
          </w:p>
        </w:tc>
      </w:tr>
      <w:tr w:rsidR="00000000">
        <w:tblPrEx>
          <w:tblCellMar>
            <w:top w:w="0" w:type="dxa"/>
            <w:bottom w:w="0" w:type="dxa"/>
          </w:tblCellMar>
        </w:tblPrEx>
        <w:tc>
          <w:tcPr>
            <w:tcW w:w="991" w:type="dxa"/>
          </w:tcPr>
          <w:p w:rsidR="00000000" w:rsidRDefault="00000000">
            <w:pPr>
              <w:pStyle w:val="PlainText1"/>
              <w:autoSpaceDE w:val="0"/>
              <w:autoSpaceDN w:val="0"/>
              <w:spacing w:line="400" w:lineRule="exact"/>
              <w:textAlignment w:val="bottom"/>
              <w:rPr>
                <w:sz w:val="18"/>
              </w:rPr>
            </w:pPr>
            <w:r>
              <w:rPr>
                <w:sz w:val="18"/>
              </w:rPr>
              <w:t>1995/1996</w:t>
            </w:r>
          </w:p>
        </w:tc>
        <w:tc>
          <w:tcPr>
            <w:tcW w:w="991" w:type="dxa"/>
          </w:tcPr>
          <w:p w:rsidR="00000000" w:rsidRDefault="00000000">
            <w:pPr>
              <w:pStyle w:val="PlainText1"/>
              <w:autoSpaceDE w:val="0"/>
              <w:autoSpaceDN w:val="0"/>
              <w:spacing w:line="400" w:lineRule="exact"/>
              <w:textAlignment w:val="bottom"/>
              <w:rPr>
                <w:sz w:val="18"/>
              </w:rPr>
            </w:pPr>
            <w:r>
              <w:rPr>
                <w:sz w:val="18"/>
              </w:rPr>
              <w:t>1,326,359</w:t>
            </w:r>
          </w:p>
        </w:tc>
        <w:tc>
          <w:tcPr>
            <w:tcW w:w="991" w:type="dxa"/>
          </w:tcPr>
          <w:p w:rsidR="00000000" w:rsidRDefault="00000000">
            <w:pPr>
              <w:pStyle w:val="PlainText1"/>
              <w:autoSpaceDE w:val="0"/>
              <w:autoSpaceDN w:val="0"/>
              <w:spacing w:line="400" w:lineRule="exact"/>
              <w:textAlignment w:val="bottom"/>
              <w:rPr>
                <w:sz w:val="18"/>
              </w:rPr>
            </w:pPr>
            <w:r>
              <w:rPr>
                <w:sz w:val="18"/>
              </w:rPr>
              <w:t>62,783</w:t>
            </w:r>
          </w:p>
        </w:tc>
        <w:tc>
          <w:tcPr>
            <w:tcW w:w="991" w:type="dxa"/>
          </w:tcPr>
          <w:p w:rsidR="00000000" w:rsidRDefault="00000000">
            <w:pPr>
              <w:pStyle w:val="PlainText1"/>
              <w:autoSpaceDE w:val="0"/>
              <w:autoSpaceDN w:val="0"/>
              <w:spacing w:line="400" w:lineRule="exact"/>
              <w:textAlignment w:val="bottom"/>
              <w:rPr>
                <w:sz w:val="18"/>
              </w:rPr>
            </w:pPr>
            <w:r>
              <w:rPr>
                <w:sz w:val="18"/>
              </w:rPr>
              <w:t>4.7</w:t>
            </w:r>
          </w:p>
        </w:tc>
        <w:tc>
          <w:tcPr>
            <w:tcW w:w="991" w:type="dxa"/>
          </w:tcPr>
          <w:p w:rsidR="00000000" w:rsidRDefault="00000000">
            <w:pPr>
              <w:pStyle w:val="PlainText1"/>
              <w:autoSpaceDE w:val="0"/>
              <w:autoSpaceDN w:val="0"/>
              <w:spacing w:line="400" w:lineRule="exact"/>
              <w:textAlignment w:val="bottom"/>
              <w:rPr>
                <w:sz w:val="18"/>
              </w:rPr>
            </w:pPr>
            <w:r>
              <w:rPr>
                <w:sz w:val="18"/>
              </w:rPr>
              <w:t>1,125,567</w:t>
            </w:r>
          </w:p>
        </w:tc>
        <w:tc>
          <w:tcPr>
            <w:tcW w:w="1073" w:type="dxa"/>
          </w:tcPr>
          <w:p w:rsidR="00000000" w:rsidRDefault="00000000">
            <w:pPr>
              <w:pStyle w:val="PlainText1"/>
              <w:autoSpaceDE w:val="0"/>
              <w:autoSpaceDN w:val="0"/>
              <w:spacing w:line="400" w:lineRule="exact"/>
              <w:textAlignment w:val="bottom"/>
              <w:rPr>
                <w:sz w:val="18"/>
              </w:rPr>
            </w:pPr>
            <w:r>
              <w:rPr>
                <w:sz w:val="18"/>
              </w:rPr>
              <w:t>36,783</w:t>
            </w:r>
          </w:p>
        </w:tc>
        <w:tc>
          <w:tcPr>
            <w:tcW w:w="1020" w:type="dxa"/>
          </w:tcPr>
          <w:p w:rsidR="00000000" w:rsidRDefault="00000000">
            <w:pPr>
              <w:pStyle w:val="PlainText1"/>
              <w:autoSpaceDE w:val="0"/>
              <w:autoSpaceDN w:val="0"/>
              <w:spacing w:line="400" w:lineRule="exact"/>
              <w:textAlignment w:val="bottom"/>
              <w:rPr>
                <w:sz w:val="18"/>
              </w:rPr>
            </w:pPr>
            <w:r>
              <w:rPr>
                <w:sz w:val="18"/>
              </w:rPr>
              <w:t>3.26</w:t>
            </w:r>
          </w:p>
        </w:tc>
        <w:tc>
          <w:tcPr>
            <w:tcW w:w="954" w:type="dxa"/>
          </w:tcPr>
          <w:p w:rsidR="00000000" w:rsidRDefault="00000000">
            <w:pPr>
              <w:pStyle w:val="PlainText1"/>
              <w:autoSpaceDE w:val="0"/>
              <w:autoSpaceDN w:val="0"/>
              <w:spacing w:line="400" w:lineRule="exact"/>
              <w:textAlignment w:val="bottom"/>
              <w:rPr>
                <w:sz w:val="18"/>
              </w:rPr>
            </w:pPr>
            <w:r>
              <w:rPr>
                <w:sz w:val="18"/>
              </w:rPr>
              <w:t>2,451,926</w:t>
            </w:r>
          </w:p>
        </w:tc>
        <w:tc>
          <w:tcPr>
            <w:tcW w:w="954" w:type="dxa"/>
          </w:tcPr>
          <w:p w:rsidR="00000000" w:rsidRDefault="00000000">
            <w:pPr>
              <w:pStyle w:val="PlainText1"/>
              <w:autoSpaceDE w:val="0"/>
              <w:autoSpaceDN w:val="0"/>
              <w:spacing w:line="400" w:lineRule="exact"/>
              <w:textAlignment w:val="bottom"/>
              <w:rPr>
                <w:sz w:val="18"/>
              </w:rPr>
            </w:pPr>
            <w:r>
              <w:rPr>
                <w:sz w:val="18"/>
              </w:rPr>
              <w:t>99,521</w:t>
            </w:r>
          </w:p>
        </w:tc>
        <w:tc>
          <w:tcPr>
            <w:tcW w:w="954" w:type="dxa"/>
          </w:tcPr>
          <w:p w:rsidR="00000000" w:rsidRDefault="00000000">
            <w:pPr>
              <w:pStyle w:val="PlainText1"/>
              <w:autoSpaceDE w:val="0"/>
              <w:autoSpaceDN w:val="0"/>
              <w:spacing w:line="400" w:lineRule="exact"/>
              <w:textAlignment w:val="bottom"/>
              <w:rPr>
                <w:sz w:val="18"/>
              </w:rPr>
            </w:pPr>
            <w:r>
              <w:rPr>
                <w:sz w:val="18"/>
              </w:rPr>
              <w:t>4.06</w:t>
            </w:r>
          </w:p>
        </w:tc>
      </w:tr>
      <w:tr w:rsidR="00000000">
        <w:tblPrEx>
          <w:tblCellMar>
            <w:top w:w="0" w:type="dxa"/>
            <w:bottom w:w="0" w:type="dxa"/>
          </w:tblCellMar>
        </w:tblPrEx>
        <w:tc>
          <w:tcPr>
            <w:tcW w:w="991" w:type="dxa"/>
          </w:tcPr>
          <w:p w:rsidR="00000000" w:rsidRDefault="00000000">
            <w:pPr>
              <w:pStyle w:val="PlainText1"/>
              <w:autoSpaceDE w:val="0"/>
              <w:autoSpaceDN w:val="0"/>
              <w:spacing w:line="400" w:lineRule="exact"/>
              <w:textAlignment w:val="bottom"/>
              <w:rPr>
                <w:sz w:val="18"/>
              </w:rPr>
            </w:pPr>
            <w:r>
              <w:rPr>
                <w:sz w:val="18"/>
              </w:rPr>
              <w:t>1996/1997</w:t>
            </w:r>
          </w:p>
        </w:tc>
        <w:tc>
          <w:tcPr>
            <w:tcW w:w="991" w:type="dxa"/>
          </w:tcPr>
          <w:p w:rsidR="00000000" w:rsidRDefault="00000000">
            <w:pPr>
              <w:pStyle w:val="PlainText1"/>
              <w:autoSpaceDE w:val="0"/>
              <w:autoSpaceDN w:val="0"/>
              <w:spacing w:line="400" w:lineRule="exact"/>
              <w:textAlignment w:val="bottom"/>
              <w:rPr>
                <w:sz w:val="18"/>
              </w:rPr>
            </w:pPr>
            <w:r>
              <w:rPr>
                <w:sz w:val="18"/>
              </w:rPr>
              <w:t>1,366,672</w:t>
            </w:r>
          </w:p>
        </w:tc>
        <w:tc>
          <w:tcPr>
            <w:tcW w:w="991" w:type="dxa"/>
          </w:tcPr>
          <w:p w:rsidR="00000000" w:rsidRDefault="00000000">
            <w:pPr>
              <w:pStyle w:val="PlainText1"/>
              <w:autoSpaceDE w:val="0"/>
              <w:autoSpaceDN w:val="0"/>
              <w:spacing w:line="400" w:lineRule="exact"/>
              <w:textAlignment w:val="bottom"/>
              <w:rPr>
                <w:sz w:val="18"/>
              </w:rPr>
            </w:pPr>
            <w:r>
              <w:rPr>
                <w:sz w:val="18"/>
              </w:rPr>
              <w:t>50,842</w:t>
            </w:r>
          </w:p>
        </w:tc>
        <w:tc>
          <w:tcPr>
            <w:tcW w:w="991" w:type="dxa"/>
          </w:tcPr>
          <w:p w:rsidR="00000000" w:rsidRDefault="00000000">
            <w:pPr>
              <w:pStyle w:val="PlainText1"/>
              <w:autoSpaceDE w:val="0"/>
              <w:autoSpaceDN w:val="0"/>
              <w:spacing w:line="400" w:lineRule="exact"/>
              <w:textAlignment w:val="bottom"/>
              <w:rPr>
                <w:sz w:val="18"/>
              </w:rPr>
            </w:pPr>
            <w:r>
              <w:rPr>
                <w:sz w:val="18"/>
              </w:rPr>
              <w:t>3.72</w:t>
            </w:r>
          </w:p>
        </w:tc>
        <w:tc>
          <w:tcPr>
            <w:tcW w:w="991" w:type="dxa"/>
          </w:tcPr>
          <w:p w:rsidR="00000000" w:rsidRDefault="00000000">
            <w:pPr>
              <w:pStyle w:val="PlainText1"/>
              <w:autoSpaceDE w:val="0"/>
              <w:autoSpaceDN w:val="0"/>
              <w:spacing w:line="400" w:lineRule="exact"/>
              <w:textAlignment w:val="bottom"/>
              <w:rPr>
                <w:sz w:val="18"/>
              </w:rPr>
            </w:pPr>
            <w:r>
              <w:rPr>
                <w:sz w:val="18"/>
              </w:rPr>
              <w:t>1,178,497</w:t>
            </w:r>
          </w:p>
        </w:tc>
        <w:tc>
          <w:tcPr>
            <w:tcW w:w="1073" w:type="dxa"/>
          </w:tcPr>
          <w:p w:rsidR="00000000" w:rsidRDefault="00000000">
            <w:pPr>
              <w:pStyle w:val="PlainText1"/>
              <w:autoSpaceDE w:val="0"/>
              <w:autoSpaceDN w:val="0"/>
              <w:spacing w:line="400" w:lineRule="exact"/>
              <w:textAlignment w:val="bottom"/>
              <w:rPr>
                <w:sz w:val="18"/>
              </w:rPr>
            </w:pPr>
            <w:r>
              <w:rPr>
                <w:sz w:val="18"/>
              </w:rPr>
              <w:t>34,196</w:t>
            </w:r>
          </w:p>
        </w:tc>
        <w:tc>
          <w:tcPr>
            <w:tcW w:w="1020" w:type="dxa"/>
          </w:tcPr>
          <w:p w:rsidR="00000000" w:rsidRDefault="00000000">
            <w:pPr>
              <w:pStyle w:val="PlainText1"/>
              <w:autoSpaceDE w:val="0"/>
              <w:autoSpaceDN w:val="0"/>
              <w:spacing w:line="400" w:lineRule="exact"/>
              <w:textAlignment w:val="bottom"/>
              <w:rPr>
                <w:sz w:val="18"/>
              </w:rPr>
            </w:pPr>
            <w:r>
              <w:rPr>
                <w:sz w:val="18"/>
              </w:rPr>
              <w:t>2.9</w:t>
            </w:r>
          </w:p>
        </w:tc>
        <w:tc>
          <w:tcPr>
            <w:tcW w:w="954" w:type="dxa"/>
          </w:tcPr>
          <w:p w:rsidR="00000000" w:rsidRDefault="00000000">
            <w:pPr>
              <w:pStyle w:val="PlainText1"/>
              <w:autoSpaceDE w:val="0"/>
              <w:autoSpaceDN w:val="0"/>
              <w:spacing w:line="400" w:lineRule="exact"/>
              <w:textAlignment w:val="bottom"/>
              <w:rPr>
                <w:sz w:val="18"/>
              </w:rPr>
            </w:pPr>
            <w:r>
              <w:rPr>
                <w:sz w:val="18"/>
              </w:rPr>
              <w:t>2,545,169</w:t>
            </w:r>
          </w:p>
        </w:tc>
        <w:tc>
          <w:tcPr>
            <w:tcW w:w="954" w:type="dxa"/>
          </w:tcPr>
          <w:p w:rsidR="00000000" w:rsidRDefault="00000000">
            <w:pPr>
              <w:pStyle w:val="PlainText1"/>
              <w:autoSpaceDE w:val="0"/>
              <w:autoSpaceDN w:val="0"/>
              <w:spacing w:line="400" w:lineRule="exact"/>
              <w:textAlignment w:val="bottom"/>
              <w:rPr>
                <w:sz w:val="18"/>
              </w:rPr>
            </w:pPr>
            <w:r>
              <w:rPr>
                <w:sz w:val="18"/>
              </w:rPr>
              <w:t>85,083</w:t>
            </w:r>
          </w:p>
        </w:tc>
        <w:tc>
          <w:tcPr>
            <w:tcW w:w="954" w:type="dxa"/>
          </w:tcPr>
          <w:p w:rsidR="00000000" w:rsidRDefault="00000000">
            <w:pPr>
              <w:pStyle w:val="PlainText1"/>
              <w:autoSpaceDE w:val="0"/>
              <w:autoSpaceDN w:val="0"/>
              <w:spacing w:line="400" w:lineRule="exact"/>
              <w:textAlignment w:val="bottom"/>
              <w:rPr>
                <w:sz w:val="18"/>
              </w:rPr>
            </w:pPr>
            <w:r>
              <w:rPr>
                <w:sz w:val="18"/>
              </w:rPr>
              <w:t>3.34</w:t>
            </w:r>
          </w:p>
        </w:tc>
      </w:tr>
      <w:tr w:rsidR="00000000">
        <w:tblPrEx>
          <w:tblCellMar>
            <w:top w:w="0" w:type="dxa"/>
            <w:bottom w:w="0" w:type="dxa"/>
          </w:tblCellMar>
        </w:tblPrEx>
        <w:tc>
          <w:tcPr>
            <w:tcW w:w="991" w:type="dxa"/>
          </w:tcPr>
          <w:p w:rsidR="00000000" w:rsidRDefault="00000000">
            <w:pPr>
              <w:pStyle w:val="PlainText1"/>
              <w:autoSpaceDE w:val="0"/>
              <w:autoSpaceDN w:val="0"/>
              <w:spacing w:line="400" w:lineRule="exact"/>
              <w:textAlignment w:val="bottom"/>
              <w:rPr>
                <w:sz w:val="18"/>
              </w:rPr>
            </w:pPr>
            <w:r>
              <w:rPr>
                <w:sz w:val="18"/>
              </w:rPr>
              <w:t>1997/1998</w:t>
            </w:r>
          </w:p>
        </w:tc>
        <w:tc>
          <w:tcPr>
            <w:tcW w:w="991" w:type="dxa"/>
          </w:tcPr>
          <w:p w:rsidR="00000000" w:rsidRDefault="00000000">
            <w:pPr>
              <w:pStyle w:val="PlainText1"/>
              <w:autoSpaceDE w:val="0"/>
              <w:autoSpaceDN w:val="0"/>
              <w:spacing w:line="400" w:lineRule="exact"/>
              <w:textAlignment w:val="bottom"/>
              <w:rPr>
                <w:sz w:val="18"/>
              </w:rPr>
            </w:pPr>
            <w:r>
              <w:rPr>
                <w:sz w:val="18"/>
              </w:rPr>
              <w:t>1,437,985</w:t>
            </w:r>
          </w:p>
        </w:tc>
        <w:tc>
          <w:tcPr>
            <w:tcW w:w="991" w:type="dxa"/>
          </w:tcPr>
          <w:p w:rsidR="00000000" w:rsidRDefault="00000000">
            <w:pPr>
              <w:pStyle w:val="PlainText1"/>
              <w:autoSpaceDE w:val="0"/>
              <w:autoSpaceDN w:val="0"/>
              <w:spacing w:line="400" w:lineRule="exact"/>
              <w:textAlignment w:val="bottom"/>
              <w:rPr>
                <w:sz w:val="18"/>
              </w:rPr>
            </w:pPr>
            <w:r>
              <w:rPr>
                <w:sz w:val="18"/>
              </w:rPr>
              <w:t>53,700</w:t>
            </w:r>
          </w:p>
        </w:tc>
        <w:tc>
          <w:tcPr>
            <w:tcW w:w="991" w:type="dxa"/>
          </w:tcPr>
          <w:p w:rsidR="00000000" w:rsidRDefault="00000000">
            <w:pPr>
              <w:pStyle w:val="PlainText1"/>
              <w:autoSpaceDE w:val="0"/>
              <w:autoSpaceDN w:val="0"/>
              <w:spacing w:line="400" w:lineRule="exact"/>
              <w:textAlignment w:val="bottom"/>
              <w:rPr>
                <w:sz w:val="18"/>
              </w:rPr>
            </w:pPr>
            <w:r>
              <w:rPr>
                <w:sz w:val="18"/>
              </w:rPr>
              <w:t>3.73</w:t>
            </w:r>
          </w:p>
        </w:tc>
        <w:tc>
          <w:tcPr>
            <w:tcW w:w="991" w:type="dxa"/>
          </w:tcPr>
          <w:p w:rsidR="00000000" w:rsidRDefault="00000000">
            <w:pPr>
              <w:pStyle w:val="PlainText1"/>
              <w:autoSpaceDE w:val="0"/>
              <w:autoSpaceDN w:val="0"/>
              <w:spacing w:line="400" w:lineRule="exact"/>
              <w:textAlignment w:val="bottom"/>
              <w:rPr>
                <w:sz w:val="18"/>
              </w:rPr>
            </w:pPr>
            <w:r>
              <w:rPr>
                <w:sz w:val="18"/>
              </w:rPr>
              <w:t>1,248,967</w:t>
            </w:r>
          </w:p>
        </w:tc>
        <w:tc>
          <w:tcPr>
            <w:tcW w:w="1073" w:type="dxa"/>
          </w:tcPr>
          <w:p w:rsidR="00000000" w:rsidRDefault="00000000">
            <w:pPr>
              <w:pStyle w:val="PlainText1"/>
              <w:autoSpaceDE w:val="0"/>
              <w:autoSpaceDN w:val="0"/>
              <w:spacing w:line="400" w:lineRule="exact"/>
              <w:textAlignment w:val="bottom"/>
              <w:rPr>
                <w:sz w:val="18"/>
              </w:rPr>
            </w:pPr>
            <w:r>
              <w:rPr>
                <w:sz w:val="18"/>
              </w:rPr>
              <w:t>33,105</w:t>
            </w:r>
          </w:p>
        </w:tc>
        <w:tc>
          <w:tcPr>
            <w:tcW w:w="1020" w:type="dxa"/>
          </w:tcPr>
          <w:p w:rsidR="00000000" w:rsidRDefault="00000000">
            <w:pPr>
              <w:pStyle w:val="PlainText1"/>
              <w:autoSpaceDE w:val="0"/>
              <w:autoSpaceDN w:val="0"/>
              <w:spacing w:line="400" w:lineRule="exact"/>
              <w:textAlignment w:val="bottom"/>
              <w:rPr>
                <w:sz w:val="18"/>
              </w:rPr>
            </w:pPr>
            <w:r>
              <w:rPr>
                <w:sz w:val="18"/>
              </w:rPr>
              <w:t>2.65</w:t>
            </w:r>
          </w:p>
        </w:tc>
        <w:tc>
          <w:tcPr>
            <w:tcW w:w="954" w:type="dxa"/>
          </w:tcPr>
          <w:p w:rsidR="00000000" w:rsidRDefault="00000000">
            <w:pPr>
              <w:pStyle w:val="PlainText1"/>
              <w:autoSpaceDE w:val="0"/>
              <w:autoSpaceDN w:val="0"/>
              <w:spacing w:line="400" w:lineRule="exact"/>
              <w:textAlignment w:val="bottom"/>
              <w:rPr>
                <w:sz w:val="18"/>
              </w:rPr>
            </w:pPr>
            <w:r>
              <w:rPr>
                <w:sz w:val="18"/>
              </w:rPr>
              <w:t>2,686,952</w:t>
            </w:r>
          </w:p>
        </w:tc>
        <w:tc>
          <w:tcPr>
            <w:tcW w:w="954" w:type="dxa"/>
          </w:tcPr>
          <w:p w:rsidR="00000000" w:rsidRDefault="00000000">
            <w:pPr>
              <w:pStyle w:val="PlainText1"/>
              <w:autoSpaceDE w:val="0"/>
              <w:autoSpaceDN w:val="0"/>
              <w:spacing w:line="400" w:lineRule="exact"/>
              <w:textAlignment w:val="bottom"/>
              <w:rPr>
                <w:sz w:val="18"/>
              </w:rPr>
            </w:pPr>
            <w:r>
              <w:rPr>
                <w:sz w:val="18"/>
              </w:rPr>
              <w:t>86,805</w:t>
            </w:r>
          </w:p>
        </w:tc>
        <w:tc>
          <w:tcPr>
            <w:tcW w:w="954" w:type="dxa"/>
          </w:tcPr>
          <w:p w:rsidR="00000000" w:rsidRDefault="00000000">
            <w:pPr>
              <w:pStyle w:val="PlainText1"/>
              <w:autoSpaceDE w:val="0"/>
              <w:autoSpaceDN w:val="0"/>
              <w:spacing w:line="400" w:lineRule="exact"/>
              <w:textAlignment w:val="bottom"/>
              <w:rPr>
                <w:sz w:val="18"/>
              </w:rPr>
            </w:pPr>
            <w:r>
              <w:rPr>
                <w:sz w:val="18"/>
              </w:rPr>
              <w:t>3.23</w:t>
            </w:r>
          </w:p>
        </w:tc>
      </w:tr>
    </w:tbl>
    <w:p w:rsidR="00000000" w:rsidRDefault="00000000">
      <w:pPr>
        <w:pStyle w:val="PlainText1"/>
        <w:autoSpaceDE w:val="0"/>
        <w:autoSpaceDN w:val="0"/>
        <w:spacing w:after="240" w:line="400" w:lineRule="exact"/>
        <w:textAlignment w:val="bottom"/>
      </w:pPr>
    </w:p>
    <w:p w:rsidR="00000000" w:rsidRDefault="00000000">
      <w:pPr>
        <w:pStyle w:val="PlainText1"/>
        <w:autoSpaceDE w:val="0"/>
        <w:autoSpaceDN w:val="0"/>
        <w:spacing w:after="240" w:line="400" w:lineRule="exact"/>
        <w:textAlignment w:val="bottom"/>
        <w:rPr>
          <w:u w:val="single"/>
        </w:rPr>
      </w:pPr>
      <w:r>
        <w:rPr>
          <w:rFonts w:hint="eastAsia"/>
        </w:rPr>
        <w:t>三、</w:t>
      </w:r>
      <w:r>
        <w:rPr>
          <w:rFonts w:hint="eastAsia"/>
          <w:u w:val="single"/>
        </w:rPr>
        <w:t>妇女在教育机构中任职的比例</w:t>
      </w:r>
    </w:p>
    <w:p w:rsidR="00000000" w:rsidRDefault="00000000">
      <w:pPr>
        <w:pStyle w:val="PlainText1"/>
        <w:autoSpaceDE w:val="0"/>
        <w:autoSpaceDN w:val="0"/>
        <w:spacing w:after="240" w:line="400" w:lineRule="exact"/>
        <w:ind w:firstLine="425"/>
        <w:textAlignment w:val="bottom"/>
      </w:pPr>
      <w:r>
        <w:rPr>
          <w:rFonts w:hint="eastAsia"/>
        </w:rPr>
        <w:t>由于妇女对这一领域的兴趣，在教育机构任职妇女的比例已显著增加，具体情况如下：</w:t>
      </w:r>
    </w:p>
    <w:tbl>
      <w:tblPr>
        <w:tblW w:w="0" w:type="auto"/>
        <w:tblLayout w:type="fixed"/>
        <w:tblCellMar>
          <w:left w:w="28" w:type="dxa"/>
          <w:right w:w="28" w:type="dxa"/>
        </w:tblCellMar>
        <w:tblLook w:val="0000" w:firstRow="0" w:lastRow="0" w:firstColumn="0" w:lastColumn="0" w:noHBand="0" w:noVBand="0"/>
      </w:tblPr>
      <w:tblGrid>
        <w:gridCol w:w="2188"/>
        <w:gridCol w:w="1560"/>
        <w:gridCol w:w="6168"/>
      </w:tblGrid>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rPr>
                <w:u w:val="single"/>
              </w:rPr>
            </w:pPr>
            <w:r>
              <w:rPr>
                <w:rFonts w:hint="eastAsia"/>
                <w:u w:val="single"/>
              </w:rPr>
              <w:t>学校等级或类型</w:t>
            </w:r>
          </w:p>
        </w:tc>
        <w:tc>
          <w:tcPr>
            <w:tcW w:w="7727" w:type="dxa"/>
            <w:gridSpan w:val="2"/>
          </w:tcPr>
          <w:p w:rsidR="00000000" w:rsidRDefault="00000000">
            <w:pPr>
              <w:pStyle w:val="PlainText1"/>
              <w:autoSpaceDE w:val="0"/>
              <w:autoSpaceDN w:val="0"/>
              <w:spacing w:after="240" w:line="400" w:lineRule="exact"/>
              <w:textAlignment w:val="bottom"/>
              <w:rPr>
                <w:u w:val="single"/>
              </w:rPr>
            </w:pPr>
            <w:r>
              <w:rPr>
                <w:rFonts w:hint="eastAsia"/>
                <w:u w:val="single"/>
              </w:rPr>
              <w:t>在教育机构任职的妇女百分比</w:t>
            </w:r>
          </w:p>
        </w:tc>
      </w:tr>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rPr>
                <w:u w:val="single"/>
              </w:rPr>
            </w:pPr>
          </w:p>
        </w:tc>
        <w:tc>
          <w:tcPr>
            <w:tcW w:w="1560" w:type="dxa"/>
          </w:tcPr>
          <w:p w:rsidR="00000000" w:rsidRDefault="00000000">
            <w:pPr>
              <w:pStyle w:val="PlainText1"/>
              <w:autoSpaceDE w:val="0"/>
              <w:autoSpaceDN w:val="0"/>
              <w:spacing w:after="240" w:line="400" w:lineRule="exact"/>
              <w:textAlignment w:val="bottom"/>
              <w:rPr>
                <w:u w:val="single"/>
              </w:rPr>
            </w:pPr>
            <w:r>
              <w:rPr>
                <w:u w:val="single"/>
              </w:rPr>
              <w:t>1992/93</w:t>
            </w:r>
            <w:r>
              <w:rPr>
                <w:rFonts w:hint="eastAsia"/>
                <w:u w:val="single"/>
              </w:rPr>
              <w:t>年度</w:t>
            </w:r>
          </w:p>
        </w:tc>
        <w:tc>
          <w:tcPr>
            <w:tcW w:w="6168" w:type="dxa"/>
          </w:tcPr>
          <w:p w:rsidR="00000000" w:rsidRDefault="00000000">
            <w:pPr>
              <w:pStyle w:val="PlainText1"/>
              <w:autoSpaceDE w:val="0"/>
              <w:autoSpaceDN w:val="0"/>
              <w:spacing w:after="240" w:line="400" w:lineRule="exact"/>
              <w:textAlignment w:val="bottom"/>
              <w:rPr>
                <w:u w:val="single"/>
              </w:rPr>
            </w:pPr>
            <w:r>
              <w:rPr>
                <w:u w:val="single"/>
              </w:rPr>
              <w:t>1997/98</w:t>
            </w:r>
            <w:r>
              <w:rPr>
                <w:rFonts w:hint="eastAsia"/>
                <w:u w:val="single"/>
              </w:rPr>
              <w:t>年度</w:t>
            </w:r>
          </w:p>
        </w:tc>
      </w:tr>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pPr>
            <w:r>
              <w:t xml:space="preserve">(a)  </w:t>
            </w:r>
            <w:r>
              <w:rPr>
                <w:rFonts w:hint="eastAsia"/>
              </w:rPr>
              <w:t>小学</w:t>
            </w:r>
            <w:r>
              <w:t xml:space="preserve"> </w:t>
            </w:r>
          </w:p>
        </w:tc>
        <w:tc>
          <w:tcPr>
            <w:tcW w:w="1560" w:type="dxa"/>
          </w:tcPr>
          <w:p w:rsidR="00000000" w:rsidRDefault="00000000">
            <w:pPr>
              <w:pStyle w:val="PlainText1"/>
              <w:autoSpaceDE w:val="0"/>
              <w:autoSpaceDN w:val="0"/>
              <w:spacing w:after="240" w:line="400" w:lineRule="exact"/>
              <w:textAlignment w:val="bottom"/>
            </w:pPr>
            <w:r>
              <w:t xml:space="preserve">51.76  </w:t>
            </w:r>
          </w:p>
        </w:tc>
        <w:tc>
          <w:tcPr>
            <w:tcW w:w="6168" w:type="dxa"/>
          </w:tcPr>
          <w:p w:rsidR="00000000" w:rsidRDefault="00000000">
            <w:pPr>
              <w:pStyle w:val="PlainText1"/>
              <w:autoSpaceDE w:val="0"/>
              <w:autoSpaceDN w:val="0"/>
              <w:spacing w:after="240" w:line="400" w:lineRule="exact"/>
              <w:textAlignment w:val="bottom"/>
            </w:pPr>
            <w:r>
              <w:t>52.30</w:t>
            </w:r>
          </w:p>
        </w:tc>
      </w:tr>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pPr>
            <w:r>
              <w:t xml:space="preserve">(b)  </w:t>
            </w:r>
            <w:r>
              <w:rPr>
                <w:rFonts w:hint="eastAsia"/>
              </w:rPr>
              <w:t>预科</w:t>
            </w:r>
            <w:r>
              <w:t xml:space="preserve"> </w:t>
            </w:r>
          </w:p>
        </w:tc>
        <w:tc>
          <w:tcPr>
            <w:tcW w:w="1560" w:type="dxa"/>
          </w:tcPr>
          <w:p w:rsidR="00000000" w:rsidRDefault="00000000">
            <w:pPr>
              <w:pStyle w:val="PlainText1"/>
              <w:autoSpaceDE w:val="0"/>
              <w:autoSpaceDN w:val="0"/>
              <w:spacing w:after="240" w:line="400" w:lineRule="exact"/>
              <w:textAlignment w:val="bottom"/>
            </w:pPr>
            <w:r>
              <w:t xml:space="preserve">44.04  </w:t>
            </w:r>
          </w:p>
        </w:tc>
        <w:tc>
          <w:tcPr>
            <w:tcW w:w="6168" w:type="dxa"/>
          </w:tcPr>
          <w:p w:rsidR="00000000" w:rsidRDefault="00000000">
            <w:pPr>
              <w:pStyle w:val="PlainText1"/>
              <w:autoSpaceDE w:val="0"/>
              <w:autoSpaceDN w:val="0"/>
              <w:spacing w:after="240" w:line="400" w:lineRule="exact"/>
              <w:textAlignment w:val="bottom"/>
            </w:pPr>
            <w:r>
              <w:t>42.40</w:t>
            </w:r>
          </w:p>
        </w:tc>
      </w:tr>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pPr>
            <w:r>
              <w:t xml:space="preserve">(c)  </w:t>
            </w:r>
            <w:r>
              <w:rPr>
                <w:rFonts w:hint="eastAsia"/>
              </w:rPr>
              <w:t>中学</w:t>
            </w:r>
            <w:r>
              <w:t xml:space="preserve"> </w:t>
            </w:r>
          </w:p>
        </w:tc>
        <w:tc>
          <w:tcPr>
            <w:tcW w:w="1560" w:type="dxa"/>
          </w:tcPr>
          <w:p w:rsidR="00000000" w:rsidRDefault="00000000">
            <w:pPr>
              <w:pStyle w:val="PlainText1"/>
              <w:autoSpaceDE w:val="0"/>
              <w:autoSpaceDN w:val="0"/>
              <w:spacing w:after="240" w:line="400" w:lineRule="exact"/>
              <w:textAlignment w:val="bottom"/>
            </w:pPr>
            <w:r>
              <w:t xml:space="preserve">35.70  </w:t>
            </w:r>
          </w:p>
        </w:tc>
        <w:tc>
          <w:tcPr>
            <w:tcW w:w="6168" w:type="dxa"/>
          </w:tcPr>
          <w:p w:rsidR="00000000" w:rsidRDefault="00000000">
            <w:pPr>
              <w:pStyle w:val="PlainText1"/>
              <w:autoSpaceDE w:val="0"/>
              <w:autoSpaceDN w:val="0"/>
              <w:spacing w:after="240" w:line="400" w:lineRule="exact"/>
              <w:textAlignment w:val="bottom"/>
            </w:pPr>
            <w:r>
              <w:t>36.90</w:t>
            </w:r>
          </w:p>
        </w:tc>
      </w:tr>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pPr>
            <w:r>
              <w:t xml:space="preserve">(d)  </w:t>
            </w:r>
            <w:r>
              <w:rPr>
                <w:rFonts w:hint="eastAsia"/>
              </w:rPr>
              <w:t>工业</w:t>
            </w:r>
            <w:r>
              <w:t xml:space="preserve"> </w:t>
            </w:r>
          </w:p>
        </w:tc>
        <w:tc>
          <w:tcPr>
            <w:tcW w:w="1560" w:type="dxa"/>
          </w:tcPr>
          <w:p w:rsidR="00000000" w:rsidRDefault="00000000">
            <w:pPr>
              <w:pStyle w:val="PlainText1"/>
              <w:autoSpaceDE w:val="0"/>
              <w:autoSpaceDN w:val="0"/>
              <w:spacing w:after="240" w:line="400" w:lineRule="exact"/>
              <w:textAlignment w:val="bottom"/>
            </w:pPr>
            <w:r>
              <w:t xml:space="preserve">25.09  </w:t>
            </w:r>
          </w:p>
        </w:tc>
        <w:tc>
          <w:tcPr>
            <w:tcW w:w="6168" w:type="dxa"/>
          </w:tcPr>
          <w:p w:rsidR="00000000" w:rsidRDefault="00000000">
            <w:pPr>
              <w:pStyle w:val="PlainText1"/>
              <w:autoSpaceDE w:val="0"/>
              <w:autoSpaceDN w:val="0"/>
              <w:spacing w:after="240" w:line="400" w:lineRule="exact"/>
              <w:textAlignment w:val="bottom"/>
            </w:pPr>
            <w:r>
              <w:t>34.11</w:t>
            </w:r>
          </w:p>
        </w:tc>
      </w:tr>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pPr>
            <w:r>
              <w:t xml:space="preserve">(e)  </w:t>
            </w:r>
            <w:r>
              <w:rPr>
                <w:rFonts w:hint="eastAsia"/>
              </w:rPr>
              <w:t>农业</w:t>
            </w:r>
            <w:r>
              <w:t xml:space="preserve"> </w:t>
            </w:r>
          </w:p>
        </w:tc>
        <w:tc>
          <w:tcPr>
            <w:tcW w:w="1560" w:type="dxa"/>
          </w:tcPr>
          <w:p w:rsidR="00000000" w:rsidRDefault="00000000">
            <w:pPr>
              <w:pStyle w:val="PlainText1"/>
              <w:autoSpaceDE w:val="0"/>
              <w:autoSpaceDN w:val="0"/>
              <w:spacing w:after="240" w:line="400" w:lineRule="exact"/>
              <w:textAlignment w:val="bottom"/>
            </w:pPr>
            <w:r>
              <w:t xml:space="preserve">23.38  </w:t>
            </w:r>
          </w:p>
        </w:tc>
        <w:tc>
          <w:tcPr>
            <w:tcW w:w="6168" w:type="dxa"/>
          </w:tcPr>
          <w:p w:rsidR="00000000" w:rsidRDefault="00000000">
            <w:pPr>
              <w:pStyle w:val="PlainText1"/>
              <w:autoSpaceDE w:val="0"/>
              <w:autoSpaceDN w:val="0"/>
              <w:spacing w:after="240" w:line="400" w:lineRule="exact"/>
              <w:textAlignment w:val="bottom"/>
            </w:pPr>
            <w:r>
              <w:t>28.00</w:t>
            </w:r>
          </w:p>
        </w:tc>
      </w:tr>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pPr>
            <w:r>
              <w:t xml:space="preserve">(f)  </w:t>
            </w:r>
            <w:r>
              <w:rPr>
                <w:rFonts w:hint="eastAsia"/>
              </w:rPr>
              <w:t>商业</w:t>
            </w:r>
            <w:r>
              <w:t xml:space="preserve"> </w:t>
            </w:r>
          </w:p>
        </w:tc>
        <w:tc>
          <w:tcPr>
            <w:tcW w:w="1560" w:type="dxa"/>
          </w:tcPr>
          <w:p w:rsidR="00000000" w:rsidRDefault="00000000">
            <w:pPr>
              <w:pStyle w:val="PlainText1"/>
              <w:autoSpaceDE w:val="0"/>
              <w:autoSpaceDN w:val="0"/>
              <w:spacing w:after="240" w:line="400" w:lineRule="exact"/>
              <w:textAlignment w:val="bottom"/>
            </w:pPr>
            <w:r>
              <w:t xml:space="preserve">45.50  </w:t>
            </w:r>
          </w:p>
        </w:tc>
        <w:tc>
          <w:tcPr>
            <w:tcW w:w="6168" w:type="dxa"/>
          </w:tcPr>
          <w:p w:rsidR="00000000" w:rsidRDefault="00000000">
            <w:pPr>
              <w:pStyle w:val="PlainText1"/>
              <w:autoSpaceDE w:val="0"/>
              <w:autoSpaceDN w:val="0"/>
              <w:spacing w:after="240" w:line="400" w:lineRule="exact"/>
              <w:textAlignment w:val="bottom"/>
            </w:pPr>
            <w:r>
              <w:t>46.20</w:t>
            </w:r>
          </w:p>
        </w:tc>
      </w:tr>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pPr>
            <w:r>
              <w:t xml:space="preserve">(g)  </w:t>
            </w:r>
            <w:r>
              <w:rPr>
                <w:rFonts w:hint="eastAsia"/>
              </w:rPr>
              <w:t>师资培训</w:t>
            </w:r>
          </w:p>
        </w:tc>
        <w:tc>
          <w:tcPr>
            <w:tcW w:w="1560" w:type="dxa"/>
          </w:tcPr>
          <w:p w:rsidR="00000000" w:rsidRDefault="00000000">
            <w:pPr>
              <w:pStyle w:val="PlainText1"/>
              <w:autoSpaceDE w:val="0"/>
              <w:autoSpaceDN w:val="0"/>
              <w:spacing w:after="240" w:line="400" w:lineRule="exact"/>
              <w:textAlignment w:val="bottom"/>
            </w:pPr>
          </w:p>
        </w:tc>
        <w:tc>
          <w:tcPr>
            <w:tcW w:w="6168" w:type="dxa"/>
          </w:tcPr>
          <w:p w:rsidR="00000000" w:rsidRDefault="00000000">
            <w:pPr>
              <w:pStyle w:val="PlainText1"/>
              <w:autoSpaceDE w:val="0"/>
              <w:autoSpaceDN w:val="0"/>
              <w:spacing w:after="240" w:line="400" w:lineRule="exact"/>
              <w:textAlignment w:val="bottom"/>
            </w:pPr>
            <w:r>
              <w:t>49.10</w:t>
            </w:r>
          </w:p>
        </w:tc>
      </w:tr>
      <w:tr w:rsidR="00000000">
        <w:tblPrEx>
          <w:tblCellMar>
            <w:top w:w="0" w:type="dxa"/>
            <w:bottom w:w="0" w:type="dxa"/>
          </w:tblCellMar>
        </w:tblPrEx>
        <w:tc>
          <w:tcPr>
            <w:tcW w:w="2188" w:type="dxa"/>
          </w:tcPr>
          <w:p w:rsidR="00000000" w:rsidRDefault="00000000">
            <w:pPr>
              <w:pStyle w:val="PlainText1"/>
              <w:autoSpaceDE w:val="0"/>
              <w:autoSpaceDN w:val="0"/>
              <w:spacing w:after="240" w:line="400" w:lineRule="exact"/>
              <w:ind w:firstLine="480"/>
              <w:textAlignment w:val="bottom"/>
            </w:pPr>
            <w:r>
              <w:t xml:space="preserve">(h)  </w:t>
            </w:r>
            <w:r>
              <w:rPr>
                <w:rFonts w:hint="eastAsia"/>
              </w:rPr>
              <w:t>大学</w:t>
            </w:r>
          </w:p>
        </w:tc>
        <w:tc>
          <w:tcPr>
            <w:tcW w:w="1560" w:type="dxa"/>
          </w:tcPr>
          <w:p w:rsidR="00000000" w:rsidRDefault="00000000">
            <w:pPr>
              <w:pStyle w:val="PlainText1"/>
              <w:autoSpaceDE w:val="0"/>
              <w:autoSpaceDN w:val="0"/>
              <w:spacing w:after="240" w:line="400" w:lineRule="exact"/>
              <w:textAlignment w:val="bottom"/>
            </w:pPr>
          </w:p>
        </w:tc>
        <w:tc>
          <w:tcPr>
            <w:tcW w:w="6168" w:type="dxa"/>
          </w:tcPr>
          <w:p w:rsidR="00000000" w:rsidRDefault="00000000">
            <w:pPr>
              <w:pStyle w:val="PlainText1"/>
              <w:autoSpaceDE w:val="0"/>
              <w:autoSpaceDN w:val="0"/>
              <w:spacing w:after="240" w:line="400" w:lineRule="exact"/>
              <w:textAlignment w:val="bottom"/>
            </w:pPr>
            <w:r>
              <w:t>31.70</w:t>
            </w:r>
          </w:p>
        </w:tc>
      </w:tr>
    </w:tbl>
    <w:p w:rsidR="00000000" w:rsidRDefault="00000000">
      <w:pPr>
        <w:pStyle w:val="PlainText1"/>
        <w:autoSpaceDE w:val="0"/>
        <w:autoSpaceDN w:val="0"/>
        <w:spacing w:after="240" w:line="400" w:lineRule="exact"/>
        <w:ind w:hanging="120"/>
        <w:textAlignment w:val="bottom"/>
        <w:rPr>
          <w:u w:val="single"/>
        </w:rPr>
      </w:pPr>
      <w:r>
        <w:rPr>
          <w:rFonts w:hint="eastAsia"/>
        </w:rPr>
        <w:t>四、</w:t>
      </w:r>
      <w:r>
        <w:rPr>
          <w:rFonts w:hint="eastAsia"/>
          <w:u w:val="single"/>
        </w:rPr>
        <w:t>教学课程和活动</w:t>
      </w:r>
    </w:p>
    <w:p w:rsidR="00000000" w:rsidRDefault="00000000">
      <w:pPr>
        <w:pStyle w:val="PlainText1"/>
        <w:autoSpaceDE w:val="0"/>
        <w:autoSpaceDN w:val="0"/>
        <w:spacing w:after="240" w:line="400" w:lineRule="exact"/>
        <w:ind w:firstLine="425"/>
        <w:textAlignment w:val="bottom"/>
      </w:pPr>
      <w:r>
        <w:rPr>
          <w:rFonts w:hint="eastAsia"/>
        </w:rPr>
        <w:t>在各级妇女教育中，体育和各种艺术科目已定为基本科目。全国妇女委员会也要求，从最早期教育起，就应将《歧视妇女公约》和《儿童权利公约》列入教育科目之中。</w:t>
      </w:r>
    </w:p>
    <w:p w:rsidR="00000000" w:rsidRDefault="00000000">
      <w:pPr>
        <w:pStyle w:val="PlainText1"/>
        <w:autoSpaceDE w:val="0"/>
        <w:autoSpaceDN w:val="0"/>
        <w:spacing w:after="240" w:line="400" w:lineRule="exact"/>
        <w:ind w:firstLine="425"/>
        <w:textAlignment w:val="bottom"/>
      </w:pPr>
      <w:r>
        <w:rPr>
          <w:rFonts w:hint="eastAsia"/>
        </w:rPr>
        <w:t>目前教育部正在详细审查教学课程，以期在各级教育机构讲授所有人权文书的，提高对这些权利的认识和确保其得到实行，并与任何不相容的观念、态度和习俗作斗争。</w:t>
      </w:r>
    </w:p>
    <w:p w:rsidR="00000000" w:rsidRDefault="00000000">
      <w:pPr>
        <w:pStyle w:val="PlainText1"/>
        <w:autoSpaceDE w:val="0"/>
        <w:autoSpaceDN w:val="0"/>
        <w:spacing w:after="240" w:line="400" w:lineRule="exact"/>
        <w:ind w:firstLine="425"/>
        <w:textAlignment w:val="bottom"/>
      </w:pPr>
      <w:r>
        <w:rPr>
          <w:rFonts w:hint="eastAsia"/>
        </w:rPr>
        <w:t>埃及为教育课程，特别是小学和预料学校教育课程的编写作出了努力，这方面的一个特点是以广泛而民主的方式进行教育改革和发展工作，因为进行课程编制的构想要考虑到社会各部门的意见、有关的问题和特殊情况，而不能只征求教育工作者的意见。这清楚地表明课程编制涉及许多层面，而且吸收各种科目和概念。</w:t>
      </w:r>
    </w:p>
    <w:p w:rsidR="00000000" w:rsidRDefault="00000000">
      <w:pPr>
        <w:pStyle w:val="PlainText1"/>
        <w:autoSpaceDE w:val="0"/>
        <w:autoSpaceDN w:val="0"/>
        <w:spacing w:after="240" w:line="400" w:lineRule="exact"/>
        <w:ind w:firstLine="425"/>
        <w:textAlignment w:val="bottom"/>
      </w:pPr>
      <w:r>
        <w:rPr>
          <w:rFonts w:hint="eastAsia"/>
        </w:rPr>
        <w:t>埃及在课程编制上采用的一个主要原则是，必须明确地将重点从知识的数量转到质量方面，从教转到学上，并从以死记硬背为主转到提高学生以评判的态度思考问题、解决问题和作出决定的能力方面。</w:t>
      </w:r>
    </w:p>
    <w:p w:rsidR="00000000" w:rsidRDefault="00000000">
      <w:pPr>
        <w:pStyle w:val="PlainText1"/>
        <w:autoSpaceDE w:val="0"/>
        <w:autoSpaceDN w:val="0"/>
        <w:spacing w:after="240" w:line="400" w:lineRule="exact"/>
        <w:ind w:firstLine="425"/>
        <w:textAlignment w:val="bottom"/>
      </w:pPr>
      <w:r>
        <w:rPr>
          <w:rFonts w:hint="eastAsia"/>
        </w:rPr>
        <w:t>近几年来，出现了许多重要问题和话题，必须让中小学生了解这些问题和话题，因为它们影响到人们的日常生活，特别是影响到科学、社会、经济、技术和政治都会发生变化的</w:t>
      </w:r>
      <w:r>
        <w:t>21</w:t>
      </w:r>
      <w:r>
        <w:rPr>
          <w:rFonts w:hint="eastAsia"/>
        </w:rPr>
        <w:t>世纪的生活。</w:t>
      </w:r>
    </w:p>
    <w:p w:rsidR="00000000" w:rsidRDefault="00000000">
      <w:pPr>
        <w:pStyle w:val="PlainText1"/>
        <w:autoSpaceDE w:val="0"/>
        <w:autoSpaceDN w:val="0"/>
        <w:spacing w:after="240" w:line="400" w:lineRule="exact"/>
        <w:ind w:firstLine="425"/>
        <w:textAlignment w:val="bottom"/>
      </w:pPr>
      <w:r>
        <w:rPr>
          <w:rFonts w:hint="eastAsia"/>
        </w:rPr>
        <w:t>这些问题是：</w:t>
      </w:r>
    </w:p>
    <w:tbl>
      <w:tblPr>
        <w:tblW w:w="0" w:type="auto"/>
        <w:tblInd w:w="388" w:type="dxa"/>
        <w:tblLayout w:type="fixed"/>
        <w:tblCellMar>
          <w:left w:w="28" w:type="dxa"/>
          <w:right w:w="28" w:type="dxa"/>
        </w:tblCellMar>
        <w:tblLook w:val="0000" w:firstRow="0" w:lastRow="0" w:firstColumn="0" w:lastColumn="0" w:noHBand="0" w:noVBand="0"/>
      </w:tblPr>
      <w:tblGrid>
        <w:gridCol w:w="2880"/>
        <w:gridCol w:w="6648"/>
      </w:tblGrid>
      <w:tr w:rsidR="00000000">
        <w:tblPrEx>
          <w:tblCellMar>
            <w:top w:w="0" w:type="dxa"/>
            <w:bottom w:w="0" w:type="dxa"/>
          </w:tblCellMar>
        </w:tblPrEx>
        <w:tc>
          <w:tcPr>
            <w:tcW w:w="2880" w:type="dxa"/>
          </w:tcPr>
          <w:p w:rsidR="00000000" w:rsidRDefault="00000000">
            <w:pPr>
              <w:pStyle w:val="PlainText1"/>
              <w:autoSpaceDE w:val="0"/>
              <w:autoSpaceDN w:val="0"/>
              <w:spacing w:after="240" w:line="400" w:lineRule="exact"/>
              <w:textAlignment w:val="bottom"/>
            </w:pPr>
            <w:r>
              <w:rPr>
                <w:rFonts w:hint="eastAsia"/>
              </w:rPr>
              <w:t>人权</w:t>
            </w:r>
          </w:p>
        </w:tc>
        <w:tc>
          <w:tcPr>
            <w:tcW w:w="6648" w:type="dxa"/>
          </w:tcPr>
          <w:p w:rsidR="00000000" w:rsidRDefault="00000000">
            <w:pPr>
              <w:pStyle w:val="PlainText1"/>
              <w:autoSpaceDE w:val="0"/>
              <w:autoSpaceDN w:val="0"/>
              <w:spacing w:after="240" w:line="400" w:lineRule="exact"/>
              <w:textAlignment w:val="bottom"/>
            </w:pPr>
            <w:r>
              <w:rPr>
                <w:rFonts w:hint="eastAsia"/>
              </w:rPr>
              <w:t>交通意识</w:t>
            </w:r>
          </w:p>
        </w:tc>
      </w:tr>
      <w:tr w:rsidR="00000000">
        <w:tblPrEx>
          <w:tblCellMar>
            <w:top w:w="0" w:type="dxa"/>
            <w:bottom w:w="0" w:type="dxa"/>
          </w:tblCellMar>
        </w:tblPrEx>
        <w:tc>
          <w:tcPr>
            <w:tcW w:w="2880" w:type="dxa"/>
          </w:tcPr>
          <w:p w:rsidR="00000000" w:rsidRDefault="00000000">
            <w:pPr>
              <w:pStyle w:val="PlainText1"/>
              <w:autoSpaceDE w:val="0"/>
              <w:autoSpaceDN w:val="0"/>
              <w:spacing w:after="240" w:line="400" w:lineRule="exact"/>
              <w:textAlignment w:val="bottom"/>
            </w:pPr>
            <w:r>
              <w:rPr>
                <w:rFonts w:hint="eastAsia"/>
              </w:rPr>
              <w:t>儿童权利</w:t>
            </w:r>
          </w:p>
        </w:tc>
        <w:tc>
          <w:tcPr>
            <w:tcW w:w="6648" w:type="dxa"/>
          </w:tcPr>
          <w:p w:rsidR="00000000" w:rsidRDefault="00000000">
            <w:pPr>
              <w:pStyle w:val="PlainText1"/>
              <w:autoSpaceDE w:val="0"/>
              <w:autoSpaceDN w:val="0"/>
              <w:spacing w:after="240" w:line="400" w:lineRule="exact"/>
              <w:textAlignment w:val="bottom"/>
            </w:pPr>
            <w:r>
              <w:rPr>
                <w:rFonts w:hint="eastAsia"/>
              </w:rPr>
              <w:t>旅游和发展旅游意识</w:t>
            </w:r>
          </w:p>
        </w:tc>
      </w:tr>
      <w:tr w:rsidR="00000000">
        <w:tblPrEx>
          <w:tblCellMar>
            <w:top w:w="0" w:type="dxa"/>
            <w:bottom w:w="0" w:type="dxa"/>
          </w:tblCellMar>
        </w:tblPrEx>
        <w:tc>
          <w:tcPr>
            <w:tcW w:w="2880" w:type="dxa"/>
          </w:tcPr>
          <w:p w:rsidR="00000000" w:rsidRDefault="00000000">
            <w:pPr>
              <w:pStyle w:val="PlainText1"/>
              <w:autoSpaceDE w:val="0"/>
              <w:autoSpaceDN w:val="0"/>
              <w:spacing w:after="240" w:line="400" w:lineRule="exact"/>
              <w:textAlignment w:val="bottom"/>
            </w:pPr>
            <w:r>
              <w:rPr>
                <w:rFonts w:hint="eastAsia"/>
              </w:rPr>
              <w:t>防止对妇女的歧视</w:t>
            </w:r>
            <w:r>
              <w:t xml:space="preserve">  </w:t>
            </w:r>
          </w:p>
        </w:tc>
        <w:tc>
          <w:tcPr>
            <w:tcW w:w="6648" w:type="dxa"/>
          </w:tcPr>
          <w:p w:rsidR="00000000" w:rsidRDefault="00000000">
            <w:pPr>
              <w:pStyle w:val="PlainText1"/>
              <w:autoSpaceDE w:val="0"/>
              <w:autoSpaceDN w:val="0"/>
              <w:spacing w:after="240" w:line="400" w:lineRule="exact"/>
              <w:textAlignment w:val="bottom"/>
            </w:pPr>
            <w:r>
              <w:rPr>
                <w:rFonts w:hint="eastAsia"/>
              </w:rPr>
              <w:t>重视工作和产品质量</w:t>
            </w:r>
          </w:p>
        </w:tc>
      </w:tr>
      <w:tr w:rsidR="00000000">
        <w:tblPrEx>
          <w:tblCellMar>
            <w:top w:w="0" w:type="dxa"/>
            <w:bottom w:w="0" w:type="dxa"/>
          </w:tblCellMar>
        </w:tblPrEx>
        <w:tc>
          <w:tcPr>
            <w:tcW w:w="2880" w:type="dxa"/>
          </w:tcPr>
          <w:p w:rsidR="00000000" w:rsidRDefault="00000000">
            <w:pPr>
              <w:pStyle w:val="PlainText1"/>
              <w:autoSpaceDE w:val="0"/>
              <w:autoSpaceDN w:val="0"/>
              <w:spacing w:after="240" w:line="400" w:lineRule="exact"/>
              <w:textAlignment w:val="bottom"/>
            </w:pPr>
            <w:r>
              <w:rPr>
                <w:rFonts w:hint="eastAsia"/>
              </w:rPr>
              <w:t>环境保护和美化</w:t>
            </w:r>
            <w:r>
              <w:t xml:space="preserve">  </w:t>
            </w:r>
          </w:p>
        </w:tc>
        <w:tc>
          <w:tcPr>
            <w:tcW w:w="6648" w:type="dxa"/>
          </w:tcPr>
          <w:p w:rsidR="00000000" w:rsidRDefault="00000000">
            <w:pPr>
              <w:pStyle w:val="PlainText1"/>
              <w:autoSpaceDE w:val="0"/>
              <w:autoSpaceDN w:val="0"/>
              <w:spacing w:after="240" w:line="400" w:lineRule="exact"/>
              <w:textAlignment w:val="bottom"/>
            </w:pPr>
            <w:r>
              <w:rPr>
                <w:rFonts w:hint="eastAsia"/>
              </w:rPr>
              <w:t>生活技能</w:t>
            </w:r>
          </w:p>
        </w:tc>
      </w:tr>
      <w:tr w:rsidR="00000000">
        <w:tblPrEx>
          <w:tblCellMar>
            <w:top w:w="0" w:type="dxa"/>
            <w:bottom w:w="0" w:type="dxa"/>
          </w:tblCellMar>
        </w:tblPrEx>
        <w:tc>
          <w:tcPr>
            <w:tcW w:w="2880" w:type="dxa"/>
          </w:tcPr>
          <w:p w:rsidR="00000000" w:rsidRDefault="00000000">
            <w:pPr>
              <w:pStyle w:val="PlainText1"/>
              <w:autoSpaceDE w:val="0"/>
              <w:autoSpaceDN w:val="0"/>
              <w:spacing w:after="240" w:line="400" w:lineRule="exact"/>
              <w:textAlignment w:val="bottom"/>
            </w:pPr>
            <w:r>
              <w:rPr>
                <w:rFonts w:hint="eastAsia"/>
              </w:rPr>
              <w:t>预防性和治疗性保健</w:t>
            </w:r>
            <w:r>
              <w:t xml:space="preserve">  </w:t>
            </w:r>
          </w:p>
        </w:tc>
        <w:tc>
          <w:tcPr>
            <w:tcW w:w="6648" w:type="dxa"/>
          </w:tcPr>
          <w:p w:rsidR="00000000" w:rsidRDefault="00000000">
            <w:pPr>
              <w:pStyle w:val="PlainText1"/>
              <w:autoSpaceDE w:val="0"/>
              <w:autoSpaceDN w:val="0"/>
              <w:spacing w:after="240" w:line="400" w:lineRule="exact"/>
              <w:textAlignment w:val="bottom"/>
            </w:pPr>
            <w:r>
              <w:rPr>
                <w:rFonts w:hint="eastAsia"/>
              </w:rPr>
              <w:t>国家统一</w:t>
            </w:r>
          </w:p>
        </w:tc>
      </w:tr>
      <w:tr w:rsidR="00000000">
        <w:tblPrEx>
          <w:tblCellMar>
            <w:top w:w="0" w:type="dxa"/>
            <w:bottom w:w="0" w:type="dxa"/>
          </w:tblCellMar>
        </w:tblPrEx>
        <w:tc>
          <w:tcPr>
            <w:tcW w:w="2880" w:type="dxa"/>
          </w:tcPr>
          <w:p w:rsidR="00000000" w:rsidRDefault="00000000">
            <w:pPr>
              <w:pStyle w:val="PlainText1"/>
              <w:autoSpaceDE w:val="0"/>
              <w:autoSpaceDN w:val="0"/>
              <w:spacing w:after="240" w:line="400" w:lineRule="exact"/>
              <w:textAlignment w:val="bottom"/>
            </w:pPr>
            <w:r>
              <w:rPr>
                <w:rFonts w:hint="eastAsia"/>
              </w:rPr>
              <w:t>资源的适当使用和开发</w:t>
            </w:r>
          </w:p>
        </w:tc>
        <w:tc>
          <w:tcPr>
            <w:tcW w:w="6648" w:type="dxa"/>
          </w:tcPr>
          <w:p w:rsidR="00000000" w:rsidRDefault="00000000">
            <w:pPr>
              <w:pStyle w:val="PlainText1"/>
              <w:autoSpaceDE w:val="0"/>
              <w:autoSpaceDN w:val="0"/>
              <w:spacing w:after="240" w:line="400" w:lineRule="exact"/>
              <w:textAlignment w:val="bottom"/>
            </w:pPr>
            <w:r>
              <w:rPr>
                <w:rFonts w:hint="eastAsia"/>
              </w:rPr>
              <w:t>宽容和和睦相处教育</w:t>
            </w:r>
          </w:p>
        </w:tc>
      </w:tr>
      <w:tr w:rsidR="00000000">
        <w:tblPrEx>
          <w:tblCellMar>
            <w:top w:w="0" w:type="dxa"/>
            <w:bottom w:w="0" w:type="dxa"/>
          </w:tblCellMar>
        </w:tblPrEx>
        <w:tc>
          <w:tcPr>
            <w:tcW w:w="2880" w:type="dxa"/>
          </w:tcPr>
          <w:p w:rsidR="00000000" w:rsidRDefault="00000000">
            <w:pPr>
              <w:pStyle w:val="PlainText1"/>
              <w:autoSpaceDE w:val="0"/>
              <w:autoSpaceDN w:val="0"/>
              <w:spacing w:after="240" w:line="400" w:lineRule="exact"/>
              <w:textAlignment w:val="bottom"/>
            </w:pPr>
            <w:r>
              <w:rPr>
                <w:rFonts w:hint="eastAsia"/>
              </w:rPr>
              <w:t>人口增长及其对发展的影响</w:t>
            </w:r>
          </w:p>
        </w:tc>
        <w:tc>
          <w:tcPr>
            <w:tcW w:w="6648" w:type="dxa"/>
          </w:tcPr>
          <w:p w:rsidR="00000000" w:rsidRDefault="00000000">
            <w:pPr>
              <w:pStyle w:val="PlainText1"/>
              <w:autoSpaceDE w:val="0"/>
              <w:autoSpaceDN w:val="0"/>
              <w:spacing w:after="240" w:line="400" w:lineRule="exact"/>
              <w:textAlignment w:val="bottom"/>
            </w:pPr>
            <w:r>
              <w:rPr>
                <w:rFonts w:hint="eastAsia"/>
              </w:rPr>
              <w:t>世界各民族的全球化和一体化</w:t>
            </w:r>
          </w:p>
        </w:tc>
      </w:tr>
      <w:tr w:rsidR="00000000">
        <w:tblPrEx>
          <w:tblCellMar>
            <w:top w:w="0" w:type="dxa"/>
            <w:bottom w:w="0" w:type="dxa"/>
          </w:tblCellMar>
        </w:tblPrEx>
        <w:tc>
          <w:tcPr>
            <w:tcW w:w="2880" w:type="dxa"/>
          </w:tcPr>
          <w:p w:rsidR="00000000" w:rsidRDefault="00000000">
            <w:pPr>
              <w:pStyle w:val="PlainText1"/>
              <w:autoSpaceDE w:val="0"/>
              <w:autoSpaceDN w:val="0"/>
              <w:spacing w:after="240" w:line="400" w:lineRule="exact"/>
              <w:textAlignment w:val="bottom"/>
            </w:pPr>
            <w:r>
              <w:rPr>
                <w:rFonts w:hint="eastAsia"/>
              </w:rPr>
              <w:t>权利和义务方面的法律意识</w:t>
            </w:r>
          </w:p>
        </w:tc>
        <w:tc>
          <w:tcPr>
            <w:tcW w:w="6648" w:type="dxa"/>
          </w:tcPr>
          <w:p w:rsidR="00000000" w:rsidRDefault="00000000">
            <w:pPr>
              <w:pStyle w:val="PlainText1"/>
              <w:autoSpaceDE w:val="0"/>
              <w:autoSpaceDN w:val="0"/>
              <w:spacing w:after="240" w:line="400" w:lineRule="exact"/>
              <w:textAlignment w:val="bottom"/>
            </w:pPr>
            <w:r>
              <w:rPr>
                <w:rFonts w:hint="eastAsia"/>
              </w:rPr>
              <w:t>消费和消费者保护的合理化</w:t>
            </w:r>
          </w:p>
        </w:tc>
      </w:tr>
    </w:tbl>
    <w:p w:rsidR="00000000" w:rsidRDefault="00000000">
      <w:pPr>
        <w:pStyle w:val="PlainText1"/>
        <w:autoSpaceDE w:val="0"/>
        <w:autoSpaceDN w:val="0"/>
        <w:spacing w:after="240" w:line="400" w:lineRule="exact"/>
        <w:ind w:firstLine="425"/>
        <w:textAlignment w:val="bottom"/>
      </w:pPr>
      <w:r>
        <w:rPr>
          <w:rFonts w:hint="eastAsia"/>
        </w:rPr>
        <w:t>有关这些问题</w:t>
      </w:r>
      <w:r>
        <w:t>(</w:t>
      </w:r>
      <w:r>
        <w:rPr>
          <w:rFonts w:hint="eastAsia"/>
        </w:rPr>
        <w:t>包括人权</w:t>
      </w:r>
      <w:r>
        <w:t>)</w:t>
      </w:r>
      <w:r>
        <w:rPr>
          <w:rFonts w:hint="eastAsia"/>
        </w:rPr>
        <w:t>的适当概念已纳入所编制的课程。</w:t>
      </w:r>
    </w:p>
    <w:p w:rsidR="00000000" w:rsidRDefault="00000000">
      <w:pPr>
        <w:pStyle w:val="PlainText1"/>
        <w:autoSpaceDE w:val="0"/>
        <w:autoSpaceDN w:val="0"/>
        <w:spacing w:after="240" w:line="400" w:lineRule="exact"/>
        <w:textAlignment w:val="bottom"/>
        <w:rPr>
          <w:u w:val="single"/>
        </w:rPr>
      </w:pPr>
      <w:r>
        <w:rPr>
          <w:rFonts w:hint="eastAsia"/>
          <w:u w:val="single"/>
        </w:rPr>
        <w:t>教科书作者的竞争</w:t>
      </w:r>
    </w:p>
    <w:p w:rsidR="00000000" w:rsidRDefault="00000000">
      <w:pPr>
        <w:pStyle w:val="PlainText1"/>
        <w:autoSpaceDE w:val="0"/>
        <w:autoSpaceDN w:val="0"/>
        <w:spacing w:after="240" w:line="400" w:lineRule="exact"/>
        <w:ind w:firstLine="425"/>
        <w:textAlignment w:val="bottom"/>
      </w:pPr>
      <w:r>
        <w:rPr>
          <w:rFonts w:hint="eastAsia"/>
        </w:rPr>
        <w:t>按照课程编制会议的建议，为教科书作者组织了国际竞争活动。教科书作者把上述问题融入教科书的能力是入选的条件之一，也是评委会选出最佳课本的一项标准。这项活动可促使教科书作者在其书中认真处理这些概念。</w:t>
      </w:r>
    </w:p>
    <w:p w:rsidR="00000000" w:rsidRDefault="00000000">
      <w:pPr>
        <w:pStyle w:val="PlainText1"/>
        <w:autoSpaceDE w:val="0"/>
        <w:autoSpaceDN w:val="0"/>
        <w:spacing w:after="240" w:line="400" w:lineRule="exact"/>
        <w:textAlignment w:val="bottom"/>
        <w:rPr>
          <w:u w:val="single"/>
        </w:rPr>
      </w:pPr>
      <w:r>
        <w:rPr>
          <w:rFonts w:hint="eastAsia"/>
          <w:u w:val="single"/>
        </w:rPr>
        <w:t>教科书的编辑和出版</w:t>
      </w:r>
    </w:p>
    <w:p w:rsidR="00000000" w:rsidRDefault="00000000">
      <w:pPr>
        <w:pStyle w:val="PlainText1"/>
        <w:autoSpaceDE w:val="0"/>
        <w:autoSpaceDN w:val="0"/>
        <w:spacing w:after="240" w:line="400" w:lineRule="exact"/>
        <w:ind w:firstLine="425"/>
        <w:textAlignment w:val="bottom"/>
      </w:pPr>
      <w:r>
        <w:rPr>
          <w:rFonts w:hint="eastAsia"/>
        </w:rPr>
        <w:t>在编辑和出版学校教科书期间，专家要确保每一本教科书教学内容中都包含规定的概念，还要给每本教科书增加内容，以突出和加强这些概念。</w:t>
      </w:r>
    </w:p>
    <w:p w:rsidR="00000000" w:rsidRDefault="00000000">
      <w:pPr>
        <w:pStyle w:val="PlainText1"/>
        <w:autoSpaceDE w:val="0"/>
        <w:autoSpaceDN w:val="0"/>
        <w:spacing w:after="240" w:line="400" w:lineRule="exact"/>
        <w:textAlignment w:val="bottom"/>
        <w:rPr>
          <w:u w:val="single"/>
        </w:rPr>
      </w:pPr>
      <w:r>
        <w:rPr>
          <w:rFonts w:hint="eastAsia"/>
          <w:u w:val="single"/>
        </w:rPr>
        <w:t>有关活动的练习册</w:t>
      </w:r>
    </w:p>
    <w:p w:rsidR="00000000" w:rsidRDefault="00000000">
      <w:pPr>
        <w:pStyle w:val="PlainText1"/>
        <w:autoSpaceDE w:val="0"/>
        <w:autoSpaceDN w:val="0"/>
        <w:spacing w:after="240" w:line="400" w:lineRule="exact"/>
        <w:ind w:firstLine="425"/>
        <w:textAlignment w:val="bottom"/>
      </w:pPr>
      <w:r>
        <w:rPr>
          <w:rFonts w:hint="eastAsia"/>
        </w:rPr>
        <w:t>为了确保学生理解教科书中提出的问题和概念，还应发给学生一本记录一些日常活动的练习册，使他们有机会用这些概念指导每天的行为举止。</w:t>
      </w:r>
    </w:p>
    <w:p w:rsidR="00000000" w:rsidRDefault="00000000">
      <w:pPr>
        <w:pStyle w:val="PlainText1"/>
        <w:autoSpaceDE w:val="0"/>
        <w:autoSpaceDN w:val="0"/>
        <w:spacing w:after="240" w:line="400" w:lineRule="exact"/>
        <w:textAlignment w:val="bottom"/>
        <w:rPr>
          <w:u w:val="single"/>
        </w:rPr>
      </w:pPr>
      <w:r>
        <w:rPr>
          <w:rFonts w:hint="eastAsia"/>
          <w:u w:val="single"/>
        </w:rPr>
        <w:t>教师手册</w:t>
      </w:r>
    </w:p>
    <w:p w:rsidR="00000000" w:rsidRDefault="00000000">
      <w:pPr>
        <w:pStyle w:val="PlainText1"/>
        <w:autoSpaceDE w:val="0"/>
        <w:autoSpaceDN w:val="0"/>
        <w:spacing w:after="240" w:line="400" w:lineRule="exact"/>
        <w:ind w:firstLine="425"/>
        <w:textAlignment w:val="bottom"/>
      </w:pPr>
      <w:r>
        <w:rPr>
          <w:rFonts w:hint="eastAsia"/>
        </w:rPr>
        <w:t>因为这些问题只是最近才编进课程，补充教科书的教师手册向教师精确地阐明了这些问题，并向他们指明了在各类班级向学生讲授这些问题的方法。</w:t>
      </w:r>
    </w:p>
    <w:p w:rsidR="00000000" w:rsidRDefault="00000000">
      <w:pPr>
        <w:pStyle w:val="PlainText1"/>
        <w:autoSpaceDE w:val="0"/>
        <w:autoSpaceDN w:val="0"/>
        <w:spacing w:after="240" w:line="400" w:lineRule="exact"/>
        <w:textAlignment w:val="bottom"/>
        <w:rPr>
          <w:u w:val="single"/>
        </w:rPr>
      </w:pPr>
      <w:r>
        <w:rPr>
          <w:rFonts w:hint="eastAsia"/>
          <w:u w:val="single"/>
        </w:rPr>
        <w:t>师资培训</w:t>
      </w:r>
    </w:p>
    <w:p w:rsidR="00000000" w:rsidRDefault="00000000">
      <w:pPr>
        <w:pStyle w:val="PlainText1"/>
        <w:autoSpaceDE w:val="0"/>
        <w:autoSpaceDN w:val="0"/>
        <w:spacing w:after="240" w:line="400" w:lineRule="exact"/>
        <w:ind w:firstLine="425"/>
        <w:textAlignment w:val="bottom"/>
      </w:pPr>
      <w:r>
        <w:rPr>
          <w:rFonts w:hint="eastAsia"/>
        </w:rPr>
        <w:t>为了使教师能够理解这些问题和概念，在举办培训班期间着重向他们作了说明，并提出了向学生讲授这些问题和概念的各种方法，以便在实际活动中使学生逐步了解这些问题和概念。例如，在讲解需要用数据说明的问题时，数学教师可借此机会丰富其学生的旅游知识，向他们介绍旅游景点、旅游者人数等数据。</w:t>
      </w:r>
    </w:p>
    <w:p w:rsidR="00000000" w:rsidRDefault="00000000">
      <w:pPr>
        <w:pStyle w:val="PlainText1"/>
        <w:autoSpaceDE w:val="0"/>
        <w:autoSpaceDN w:val="0"/>
        <w:spacing w:after="240" w:line="400" w:lineRule="exact"/>
        <w:ind w:firstLine="425"/>
        <w:textAlignment w:val="bottom"/>
      </w:pPr>
      <w:r>
        <w:rPr>
          <w:rFonts w:hint="eastAsia"/>
        </w:rPr>
        <w:t>埃及在努力执行有关人权和基本自由的各项文书框架内，已对几个方面的人权问题给予了很大的关注，其中包括普遍人权、儿童权利、妇女权利和防止歧视妇女等问题。</w:t>
      </w:r>
    </w:p>
    <w:p w:rsidR="00000000" w:rsidRDefault="00000000">
      <w:pPr>
        <w:pStyle w:val="PlainText1"/>
        <w:autoSpaceDE w:val="0"/>
        <w:autoSpaceDN w:val="0"/>
        <w:spacing w:after="240" w:line="400" w:lineRule="exact"/>
        <w:ind w:firstLine="425"/>
        <w:textAlignment w:val="bottom"/>
      </w:pPr>
      <w:r>
        <w:rPr>
          <w:rFonts w:hint="eastAsia"/>
        </w:rPr>
        <w:t>这一进程需要研究确定这些权利的阿拉伯、地区和国际文书，随后还要采取对其它所有问题的处理办法，并就有关人权问题的概念与专家们举行会谈，以便按各年级不同年龄段分析从简单到深奥的概念，并把它们分成主次概念。之后按排列顺序表明所分析的这些概念，以利于选择最适合各级学校和各个年级的学习科目。</w:t>
      </w:r>
      <w:r>
        <w:t xml:space="preserve"> </w:t>
      </w:r>
    </w:p>
    <w:p w:rsidR="00000000" w:rsidRDefault="00000000">
      <w:pPr>
        <w:pStyle w:val="PlainText1"/>
        <w:autoSpaceDE w:val="0"/>
        <w:autoSpaceDN w:val="0"/>
        <w:spacing w:after="240" w:line="400" w:lineRule="exact"/>
        <w:textAlignment w:val="bottom"/>
        <w:rPr>
          <w:u w:val="single"/>
        </w:rPr>
      </w:pPr>
      <w:r>
        <w:rPr>
          <w:rFonts w:hint="eastAsia"/>
          <w:u w:val="single"/>
        </w:rPr>
        <w:t>有关人权问题的概念</w:t>
      </w:r>
    </w:p>
    <w:tbl>
      <w:tblPr>
        <w:tblW w:w="0" w:type="auto"/>
        <w:tblInd w:w="388" w:type="dxa"/>
        <w:tblLayout w:type="fixed"/>
        <w:tblCellMar>
          <w:left w:w="28" w:type="dxa"/>
          <w:right w:w="28" w:type="dxa"/>
        </w:tblCellMar>
        <w:tblLook w:val="0000" w:firstRow="0" w:lastRow="0" w:firstColumn="0" w:lastColumn="0" w:noHBand="0" w:noVBand="0"/>
      </w:tblPr>
      <w:tblGrid>
        <w:gridCol w:w="4200"/>
        <w:gridCol w:w="5328"/>
      </w:tblGrid>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过象样生活的权利</w:t>
            </w:r>
          </w:p>
        </w:tc>
        <w:tc>
          <w:tcPr>
            <w:tcW w:w="5328" w:type="dxa"/>
          </w:tcPr>
          <w:p w:rsidR="00000000" w:rsidRDefault="00000000">
            <w:pPr>
              <w:pStyle w:val="PlainText1"/>
              <w:autoSpaceDE w:val="0"/>
              <w:autoSpaceDN w:val="0"/>
              <w:spacing w:after="240" w:line="400" w:lineRule="exact"/>
              <w:textAlignment w:val="bottom"/>
            </w:pPr>
            <w:r>
              <w:rPr>
                <w:rFonts w:hint="eastAsia"/>
              </w:rPr>
              <w:t>组成家庭的权利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接受教育和深造的权利</w:t>
            </w:r>
          </w:p>
        </w:tc>
        <w:tc>
          <w:tcPr>
            <w:tcW w:w="5328" w:type="dxa"/>
          </w:tcPr>
          <w:p w:rsidR="00000000" w:rsidRDefault="00000000">
            <w:pPr>
              <w:pStyle w:val="PlainText1"/>
              <w:autoSpaceDE w:val="0"/>
              <w:autoSpaceDN w:val="0"/>
              <w:spacing w:after="240" w:line="400" w:lineRule="exact"/>
              <w:textAlignment w:val="bottom"/>
            </w:pPr>
            <w:r>
              <w:rPr>
                <w:rFonts w:hint="eastAsia"/>
              </w:rPr>
              <w:t>被关心和尊重的权利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享受综合保健的权利</w:t>
            </w:r>
          </w:p>
        </w:tc>
        <w:tc>
          <w:tcPr>
            <w:tcW w:w="5328" w:type="dxa"/>
          </w:tcPr>
          <w:p w:rsidR="00000000" w:rsidRDefault="00000000">
            <w:pPr>
              <w:pStyle w:val="PlainText1"/>
              <w:autoSpaceDE w:val="0"/>
              <w:autoSpaceDN w:val="0"/>
              <w:spacing w:after="240" w:line="400" w:lineRule="exact"/>
              <w:textAlignment w:val="bottom"/>
            </w:pPr>
            <w:r>
              <w:rPr>
                <w:rFonts w:hint="eastAsia"/>
              </w:rPr>
              <w:t>拥有合适住房的权利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获得健康食品的权利</w:t>
            </w:r>
          </w:p>
        </w:tc>
        <w:tc>
          <w:tcPr>
            <w:tcW w:w="5328" w:type="dxa"/>
          </w:tcPr>
          <w:p w:rsidR="00000000" w:rsidRDefault="00000000">
            <w:pPr>
              <w:pStyle w:val="PlainText1"/>
              <w:autoSpaceDE w:val="0"/>
              <w:autoSpaceDN w:val="0"/>
              <w:spacing w:after="240" w:line="400" w:lineRule="exact"/>
              <w:textAlignment w:val="bottom"/>
            </w:pPr>
            <w:r>
              <w:rPr>
                <w:rFonts w:hint="eastAsia"/>
              </w:rPr>
              <w:t>享受个人自由的权利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享受旅行和行动自由的权利</w:t>
            </w:r>
          </w:p>
        </w:tc>
        <w:tc>
          <w:tcPr>
            <w:tcW w:w="5328" w:type="dxa"/>
          </w:tcPr>
          <w:p w:rsidR="00000000" w:rsidRDefault="00000000">
            <w:pPr>
              <w:pStyle w:val="PlainText1"/>
              <w:autoSpaceDE w:val="0"/>
              <w:autoSpaceDN w:val="0"/>
              <w:spacing w:after="240" w:line="400" w:lineRule="exact"/>
              <w:textAlignment w:val="bottom"/>
            </w:pPr>
            <w:r>
              <w:rPr>
                <w:rFonts w:hint="eastAsia"/>
              </w:rPr>
              <w:t>战时平民的权利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战时儿童、妇女和老人的权利</w:t>
            </w:r>
          </w:p>
        </w:tc>
        <w:tc>
          <w:tcPr>
            <w:tcW w:w="5328" w:type="dxa"/>
          </w:tcPr>
          <w:p w:rsidR="00000000" w:rsidRDefault="00000000">
            <w:pPr>
              <w:pStyle w:val="PlainText1"/>
              <w:autoSpaceDE w:val="0"/>
              <w:autoSpaceDN w:val="0"/>
              <w:spacing w:after="240" w:line="400" w:lineRule="exact"/>
              <w:textAlignment w:val="bottom"/>
            </w:pPr>
            <w:r>
              <w:rPr>
                <w:rFonts w:hint="eastAsia"/>
              </w:rPr>
              <w:t>战时家庭的权利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参与政治和社会生活的权利</w:t>
            </w:r>
          </w:p>
        </w:tc>
        <w:tc>
          <w:tcPr>
            <w:tcW w:w="5328" w:type="dxa"/>
          </w:tcPr>
          <w:p w:rsidR="00000000" w:rsidRDefault="00000000">
            <w:pPr>
              <w:pStyle w:val="PlainText1"/>
              <w:autoSpaceDE w:val="0"/>
              <w:autoSpaceDN w:val="0"/>
              <w:spacing w:after="240" w:line="400" w:lineRule="exact"/>
              <w:textAlignment w:val="bottom"/>
            </w:pPr>
            <w:r>
              <w:rPr>
                <w:rFonts w:hint="eastAsia"/>
              </w:rPr>
              <w:t>参加宗教仪式的权利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工作的权利</w:t>
            </w:r>
          </w:p>
        </w:tc>
        <w:tc>
          <w:tcPr>
            <w:tcW w:w="5328" w:type="dxa"/>
          </w:tcPr>
          <w:p w:rsidR="00000000" w:rsidRDefault="00000000">
            <w:pPr>
              <w:pStyle w:val="PlainText1"/>
              <w:autoSpaceDE w:val="0"/>
              <w:autoSpaceDN w:val="0"/>
              <w:spacing w:after="240" w:line="400" w:lineRule="exact"/>
              <w:textAlignment w:val="bottom"/>
            </w:pPr>
            <w:r>
              <w:rPr>
                <w:rFonts w:hint="eastAsia"/>
              </w:rPr>
              <w:t>享受和平与安全的权利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集会自由的权利</w:t>
            </w:r>
          </w:p>
        </w:tc>
        <w:tc>
          <w:tcPr>
            <w:tcW w:w="5328" w:type="dxa"/>
          </w:tcPr>
          <w:p w:rsidR="00000000" w:rsidRDefault="00000000">
            <w:pPr>
              <w:pStyle w:val="PlainText1"/>
              <w:autoSpaceDE w:val="0"/>
              <w:autoSpaceDN w:val="0"/>
              <w:spacing w:after="240" w:line="400" w:lineRule="exact"/>
              <w:textAlignment w:val="bottom"/>
            </w:pPr>
            <w:r>
              <w:rPr>
                <w:rFonts w:hint="eastAsia"/>
              </w:rPr>
              <w:t>安全分娩的权利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享受闲暇时间的权利</w:t>
            </w:r>
          </w:p>
        </w:tc>
        <w:tc>
          <w:tcPr>
            <w:tcW w:w="5328" w:type="dxa"/>
          </w:tcPr>
          <w:p w:rsidR="00000000" w:rsidRDefault="00000000">
            <w:pPr>
              <w:pStyle w:val="PlainText1"/>
              <w:autoSpaceDE w:val="0"/>
              <w:autoSpaceDN w:val="0"/>
              <w:spacing w:after="240" w:line="400" w:lineRule="exact"/>
              <w:textAlignment w:val="bottom"/>
            </w:pPr>
            <w:r>
              <w:rPr>
                <w:rFonts w:hint="eastAsia"/>
              </w:rPr>
              <w:t>参加体育运动的权利</w:t>
            </w:r>
          </w:p>
        </w:tc>
      </w:tr>
      <w:tr w:rsidR="00000000">
        <w:tblPrEx>
          <w:tblCellMar>
            <w:top w:w="0" w:type="dxa"/>
            <w:bottom w:w="0" w:type="dxa"/>
          </w:tblCellMar>
        </w:tblPrEx>
        <w:tc>
          <w:tcPr>
            <w:tcW w:w="4200" w:type="dxa"/>
          </w:tcPr>
          <w:p w:rsidR="00000000" w:rsidRDefault="00000000">
            <w:pPr>
              <w:pStyle w:val="PlainText1"/>
              <w:autoSpaceDE w:val="0"/>
              <w:autoSpaceDN w:val="0"/>
              <w:spacing w:after="240" w:line="400" w:lineRule="exact"/>
              <w:textAlignment w:val="bottom"/>
            </w:pPr>
            <w:r>
              <w:rPr>
                <w:rFonts w:hint="eastAsia"/>
              </w:rPr>
              <w:t>进行自由选择和决策的权利</w:t>
            </w:r>
          </w:p>
        </w:tc>
        <w:tc>
          <w:tcPr>
            <w:tcW w:w="5328" w:type="dxa"/>
          </w:tcPr>
          <w:p w:rsidR="00000000" w:rsidRDefault="00000000">
            <w:pPr>
              <w:pStyle w:val="PlainText1"/>
              <w:autoSpaceDE w:val="0"/>
              <w:autoSpaceDN w:val="0"/>
              <w:spacing w:after="240" w:line="400" w:lineRule="exact"/>
              <w:textAlignment w:val="bottom"/>
            </w:pPr>
            <w:r>
              <w:rPr>
                <w:rFonts w:hint="eastAsia"/>
              </w:rPr>
              <w:t>持不同看法的权利</w:t>
            </w:r>
          </w:p>
        </w:tc>
      </w:tr>
    </w:tbl>
    <w:p w:rsidR="00000000" w:rsidRDefault="00000000">
      <w:pPr>
        <w:pStyle w:val="PlainText1"/>
        <w:autoSpaceDE w:val="0"/>
        <w:autoSpaceDN w:val="0"/>
        <w:spacing w:after="240" w:line="400" w:lineRule="exact"/>
        <w:textAlignment w:val="bottom"/>
        <w:rPr>
          <w:u w:val="single"/>
        </w:rPr>
      </w:pPr>
      <w:r>
        <w:rPr>
          <w:rFonts w:hint="eastAsia"/>
          <w:u w:val="single"/>
        </w:rPr>
        <w:t>拥有财产的权利</w:t>
      </w:r>
    </w:p>
    <w:p w:rsidR="00000000" w:rsidRDefault="00000000">
      <w:pPr>
        <w:pStyle w:val="PlainText1"/>
        <w:autoSpaceDE w:val="0"/>
        <w:autoSpaceDN w:val="0"/>
        <w:spacing w:after="240" w:line="400" w:lineRule="exact"/>
        <w:ind w:firstLine="425"/>
        <w:textAlignment w:val="bottom"/>
      </w:pPr>
      <w:r>
        <w:rPr>
          <w:rFonts w:hint="eastAsia"/>
        </w:rPr>
        <w:t>直到预科三年级的教育课程已经编制，目前将完成中学全部课程的编制。有关中学课程编制问题的第二次会议也在筹备中，并正着手进行初步调查研究，以确保此次会议早日举行。</w:t>
      </w:r>
    </w:p>
    <w:p w:rsidR="00000000" w:rsidRDefault="00000000">
      <w:pPr>
        <w:pStyle w:val="PlainText1"/>
        <w:autoSpaceDE w:val="0"/>
        <w:autoSpaceDN w:val="0"/>
        <w:spacing w:after="240" w:line="400" w:lineRule="exact"/>
        <w:ind w:firstLine="425"/>
        <w:textAlignment w:val="bottom"/>
      </w:pPr>
      <w:r>
        <w:rPr>
          <w:rFonts w:hint="eastAsia"/>
        </w:rPr>
        <w:t>关于把人权问题纳入该一年龄段教学课程的问题，预计通过上述混合方法，选择最适合这一年龄段的概念，继续讲授这些问题。这需要更深入地研究直接围绕教学科目讲授这类问题的方法。</w:t>
      </w:r>
    </w:p>
    <w:p w:rsidR="00000000" w:rsidRDefault="00000000">
      <w:pPr>
        <w:pStyle w:val="PlainText1"/>
        <w:autoSpaceDE w:val="0"/>
        <w:autoSpaceDN w:val="0"/>
        <w:spacing w:after="240" w:line="400" w:lineRule="exact"/>
        <w:ind w:firstLine="425"/>
        <w:textAlignment w:val="bottom"/>
      </w:pPr>
      <w:r>
        <w:rPr>
          <w:rFonts w:hint="eastAsia"/>
        </w:rPr>
        <w:t>除了混合和综合方法外，已提出中学课程应以基础课为主的建议，在基础课中，所有学生都要学习一些基本学科，他们还可根据自己的希望和爱好选择许多其他科目。</w:t>
      </w:r>
    </w:p>
    <w:p w:rsidR="00000000" w:rsidRDefault="00000000">
      <w:pPr>
        <w:pStyle w:val="PlainText1"/>
        <w:autoSpaceDE w:val="0"/>
        <w:autoSpaceDN w:val="0"/>
        <w:spacing w:after="240" w:line="400" w:lineRule="exact"/>
        <w:ind w:firstLine="425"/>
        <w:textAlignment w:val="bottom"/>
      </w:pPr>
      <w:r>
        <w:rPr>
          <w:rFonts w:hint="eastAsia"/>
        </w:rPr>
        <w:t>可在以人权、公民教育或一般生活技能为内容的基础课程范围内，制定单独的教育大纲，或让学生根据其年龄的需要，选择涉及某些重要问题的教学大纲。至于小学和预科班，必须注意对教师进行充分的培训，使其掌握这些概念。</w:t>
      </w:r>
      <w:r>
        <w:t xml:space="preserve">  </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11</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sz w:val="18"/>
        </w:rPr>
        <w:t>1.</w:t>
      </w:r>
      <w:r>
        <w:rPr>
          <w:sz w:val="18"/>
        </w:rPr>
        <w:tab/>
      </w:r>
      <w:r>
        <w:rPr>
          <w:rFonts w:hint="eastAsia"/>
          <w:sz w:val="18"/>
        </w:rPr>
        <w:t>缔约各国应采取一切适当措施，消除在就业方面对妇女的歧视，以保证她们在男女平等的基础上享有相同权利，特别是：</w:t>
      </w:r>
    </w:p>
    <w:p w:rsidR="00000000" w:rsidRDefault="00000000">
      <w:pPr>
        <w:pStyle w:val="PlainText1"/>
        <w:autoSpaceDE w:val="0"/>
        <w:autoSpaceDN w:val="0"/>
        <w:spacing w:after="240" w:line="340" w:lineRule="exact"/>
        <w:ind w:left="840" w:hanging="415"/>
        <w:textAlignment w:val="bottom"/>
        <w:rPr>
          <w:sz w:val="18"/>
        </w:rPr>
      </w:pPr>
      <w:r>
        <w:rPr>
          <w:sz w:val="18"/>
        </w:rPr>
        <w:t>(a)</w:t>
      </w:r>
      <w:r>
        <w:rPr>
          <w:sz w:val="18"/>
        </w:rPr>
        <w:tab/>
      </w:r>
      <w:r>
        <w:rPr>
          <w:rFonts w:hint="eastAsia"/>
          <w:sz w:val="18"/>
        </w:rPr>
        <w:t>人人有不可剥夺的工作权利；</w:t>
      </w:r>
    </w:p>
    <w:p w:rsidR="00000000" w:rsidRDefault="00000000">
      <w:pPr>
        <w:pStyle w:val="PlainText1"/>
        <w:autoSpaceDE w:val="0"/>
        <w:autoSpaceDN w:val="0"/>
        <w:spacing w:after="240" w:line="340" w:lineRule="exact"/>
        <w:ind w:left="840" w:hanging="415"/>
        <w:textAlignment w:val="bottom"/>
        <w:rPr>
          <w:sz w:val="18"/>
        </w:rPr>
      </w:pPr>
      <w:r>
        <w:rPr>
          <w:sz w:val="18"/>
        </w:rPr>
        <w:t>(b)</w:t>
      </w:r>
      <w:r>
        <w:rPr>
          <w:sz w:val="18"/>
        </w:rPr>
        <w:tab/>
      </w:r>
      <w:r>
        <w:rPr>
          <w:rFonts w:hint="eastAsia"/>
          <w:sz w:val="18"/>
        </w:rPr>
        <w:t>享有相同就业机会的权利，包括在就业方面相同的甄选标准；</w:t>
      </w:r>
    </w:p>
    <w:p w:rsidR="00000000" w:rsidRDefault="00000000">
      <w:pPr>
        <w:pStyle w:val="PlainText1"/>
        <w:autoSpaceDE w:val="0"/>
        <w:autoSpaceDN w:val="0"/>
        <w:spacing w:after="240" w:line="340" w:lineRule="exact"/>
        <w:ind w:left="840" w:hanging="415"/>
        <w:textAlignment w:val="bottom"/>
        <w:rPr>
          <w:sz w:val="18"/>
        </w:rPr>
      </w:pPr>
      <w:r>
        <w:rPr>
          <w:sz w:val="18"/>
        </w:rPr>
        <w:t>(c)</w:t>
      </w:r>
      <w:r>
        <w:rPr>
          <w:sz w:val="18"/>
        </w:rPr>
        <w:tab/>
      </w:r>
      <w:r>
        <w:rPr>
          <w:rFonts w:hint="eastAsia"/>
          <w:sz w:val="18"/>
        </w:rPr>
        <w:t>享有自由选择专业和职业，提升和工作保障，一切服务福利和条件，接受职业培训和再训练，包括实习训练、高等职业训练和经常训练的权利；</w:t>
      </w:r>
    </w:p>
    <w:p w:rsidR="00000000" w:rsidRDefault="00000000">
      <w:pPr>
        <w:pStyle w:val="PlainText1"/>
        <w:autoSpaceDE w:val="0"/>
        <w:autoSpaceDN w:val="0"/>
        <w:spacing w:after="240" w:line="340" w:lineRule="exact"/>
        <w:ind w:left="840" w:hanging="415"/>
        <w:textAlignment w:val="bottom"/>
        <w:rPr>
          <w:sz w:val="18"/>
        </w:rPr>
      </w:pPr>
      <w:r>
        <w:rPr>
          <w:sz w:val="18"/>
        </w:rPr>
        <w:t>(d)</w:t>
      </w:r>
      <w:r>
        <w:rPr>
          <w:sz w:val="18"/>
        </w:rPr>
        <w:tab/>
      </w:r>
      <w:r>
        <w:rPr>
          <w:rFonts w:hint="eastAsia"/>
          <w:sz w:val="18"/>
        </w:rPr>
        <w:t>同样价值的工作享有同等报酬包括福利和享有平等待遇的权利，在评定工作的表现方面，享有平等待遇的权利；</w:t>
      </w:r>
    </w:p>
    <w:p w:rsidR="00000000" w:rsidRDefault="00000000">
      <w:pPr>
        <w:pStyle w:val="PlainText1"/>
        <w:autoSpaceDE w:val="0"/>
        <w:autoSpaceDN w:val="0"/>
        <w:spacing w:after="240" w:line="340" w:lineRule="exact"/>
        <w:ind w:left="840" w:hanging="415"/>
        <w:textAlignment w:val="bottom"/>
        <w:rPr>
          <w:sz w:val="18"/>
        </w:rPr>
      </w:pPr>
      <w:r>
        <w:rPr>
          <w:sz w:val="18"/>
        </w:rPr>
        <w:t>(e)</w:t>
      </w:r>
      <w:r>
        <w:rPr>
          <w:sz w:val="18"/>
        </w:rPr>
        <w:tab/>
      </w:r>
      <w:r>
        <w:rPr>
          <w:rFonts w:hint="eastAsia"/>
          <w:sz w:val="18"/>
        </w:rPr>
        <w:t>享有社会保障的权利，特别是在退休、失业、疾病、残废和老年或在其他丧失工作能力的情况下，以及享有带薪假的权利；</w:t>
      </w:r>
    </w:p>
    <w:p w:rsidR="00000000" w:rsidRDefault="00000000">
      <w:pPr>
        <w:pStyle w:val="PlainText1"/>
        <w:autoSpaceDE w:val="0"/>
        <w:autoSpaceDN w:val="0"/>
        <w:spacing w:after="240" w:line="340" w:lineRule="exact"/>
        <w:ind w:left="840" w:hanging="415"/>
        <w:textAlignment w:val="bottom"/>
        <w:rPr>
          <w:sz w:val="18"/>
        </w:rPr>
      </w:pPr>
      <w:r>
        <w:rPr>
          <w:sz w:val="18"/>
        </w:rPr>
        <w:t>(f)</w:t>
      </w:r>
      <w:r>
        <w:rPr>
          <w:sz w:val="18"/>
        </w:rPr>
        <w:tab/>
      </w:r>
      <w:r>
        <w:rPr>
          <w:rFonts w:hint="eastAsia"/>
          <w:sz w:val="18"/>
        </w:rPr>
        <w:t>在工作条件方面享有健康和安全保障，包括保障生育机能的权利。</w:t>
      </w:r>
    </w:p>
    <w:p w:rsidR="00000000" w:rsidRDefault="00000000">
      <w:pPr>
        <w:pStyle w:val="PlainText1"/>
        <w:autoSpaceDE w:val="0"/>
        <w:autoSpaceDN w:val="0"/>
        <w:spacing w:after="240" w:line="340" w:lineRule="exact"/>
        <w:ind w:firstLine="425"/>
        <w:textAlignment w:val="bottom"/>
        <w:rPr>
          <w:sz w:val="18"/>
        </w:rPr>
      </w:pPr>
      <w:r>
        <w:rPr>
          <w:sz w:val="18"/>
        </w:rPr>
        <w:t>2.</w:t>
      </w:r>
      <w:r>
        <w:rPr>
          <w:sz w:val="18"/>
        </w:rPr>
        <w:tab/>
      </w:r>
      <w:r>
        <w:rPr>
          <w:rFonts w:hint="eastAsia"/>
          <w:sz w:val="18"/>
        </w:rPr>
        <w:t>缔约各国为使妇女不致因结婚或生育而受歧视，又为保障其有效的工作权利起见，应采取适当措施：</w:t>
      </w:r>
    </w:p>
    <w:p w:rsidR="00000000" w:rsidRDefault="00000000">
      <w:pPr>
        <w:pStyle w:val="PlainText1"/>
        <w:autoSpaceDE w:val="0"/>
        <w:autoSpaceDN w:val="0"/>
        <w:spacing w:after="240" w:line="340" w:lineRule="exact"/>
        <w:ind w:left="840" w:hanging="415"/>
        <w:textAlignment w:val="bottom"/>
        <w:rPr>
          <w:sz w:val="18"/>
        </w:rPr>
      </w:pPr>
      <w:r>
        <w:rPr>
          <w:sz w:val="18"/>
        </w:rPr>
        <w:t>(a)</w:t>
      </w:r>
      <w:r>
        <w:rPr>
          <w:sz w:val="18"/>
        </w:rPr>
        <w:tab/>
      </w:r>
      <w:r>
        <w:rPr>
          <w:rFonts w:hint="eastAsia"/>
          <w:sz w:val="18"/>
        </w:rPr>
        <w:t>禁止以怀孕或产假为理由予以解雇，以及以婚姻状况为理由予以解雇的歧视，违反规定者得受处分；</w:t>
      </w:r>
    </w:p>
    <w:p w:rsidR="00000000" w:rsidRDefault="00000000">
      <w:pPr>
        <w:pStyle w:val="PlainText1"/>
        <w:autoSpaceDE w:val="0"/>
        <w:autoSpaceDN w:val="0"/>
        <w:spacing w:after="240" w:line="340" w:lineRule="exact"/>
        <w:ind w:left="840" w:hanging="415"/>
        <w:textAlignment w:val="bottom"/>
        <w:rPr>
          <w:sz w:val="18"/>
        </w:rPr>
      </w:pPr>
      <w:r>
        <w:rPr>
          <w:sz w:val="18"/>
        </w:rPr>
        <w:t>(b)</w:t>
      </w:r>
      <w:r>
        <w:rPr>
          <w:sz w:val="18"/>
        </w:rPr>
        <w:tab/>
      </w:r>
      <w:r>
        <w:rPr>
          <w:rFonts w:hint="eastAsia"/>
          <w:sz w:val="18"/>
        </w:rPr>
        <w:t>实施带薪产假或具有同等社会福利的产假，不丧失原有工作、年资或社会津贴；</w:t>
      </w:r>
    </w:p>
    <w:p w:rsidR="00000000" w:rsidRDefault="00000000">
      <w:pPr>
        <w:pStyle w:val="PlainText1"/>
        <w:autoSpaceDE w:val="0"/>
        <w:autoSpaceDN w:val="0"/>
        <w:spacing w:after="240" w:line="340" w:lineRule="exact"/>
        <w:ind w:left="840" w:hanging="415"/>
        <w:textAlignment w:val="bottom"/>
        <w:rPr>
          <w:sz w:val="18"/>
        </w:rPr>
      </w:pPr>
      <w:r>
        <w:rPr>
          <w:sz w:val="18"/>
        </w:rPr>
        <w:t>(c)</w:t>
      </w:r>
      <w:r>
        <w:rPr>
          <w:sz w:val="18"/>
        </w:rPr>
        <w:tab/>
      </w:r>
      <w:r>
        <w:rPr>
          <w:rFonts w:hint="eastAsia"/>
          <w:sz w:val="18"/>
        </w:rPr>
        <w:t>鼓励提供必要的辅助性社会服务，特别是通过促进建立和发展托儿设施系统，使父母得以兼顾家庭义务和工作责任并参与公共事务；</w:t>
      </w:r>
    </w:p>
    <w:p w:rsidR="00000000" w:rsidRDefault="00000000">
      <w:pPr>
        <w:pStyle w:val="PlainText1"/>
        <w:autoSpaceDE w:val="0"/>
        <w:autoSpaceDN w:val="0"/>
        <w:spacing w:after="240" w:line="340" w:lineRule="exact"/>
        <w:ind w:left="840" w:hanging="415"/>
        <w:textAlignment w:val="bottom"/>
        <w:rPr>
          <w:sz w:val="18"/>
        </w:rPr>
      </w:pPr>
      <w:r>
        <w:rPr>
          <w:sz w:val="18"/>
        </w:rPr>
        <w:t>(d)</w:t>
      </w:r>
      <w:r>
        <w:rPr>
          <w:sz w:val="18"/>
        </w:rPr>
        <w:tab/>
      </w:r>
      <w:r>
        <w:rPr>
          <w:rFonts w:hint="eastAsia"/>
          <w:sz w:val="18"/>
        </w:rPr>
        <w:t>对于怀孕期间从事确实有害于健康的工作的妇女，给予特别保护。</w:t>
      </w:r>
    </w:p>
    <w:p w:rsidR="00000000" w:rsidRDefault="00000000">
      <w:pPr>
        <w:pStyle w:val="PlainText1"/>
        <w:autoSpaceDE w:val="0"/>
        <w:autoSpaceDN w:val="0"/>
        <w:spacing w:after="240" w:line="340" w:lineRule="exact"/>
        <w:ind w:firstLine="425"/>
        <w:textAlignment w:val="bottom"/>
        <w:rPr>
          <w:sz w:val="18"/>
        </w:rPr>
      </w:pPr>
      <w:r>
        <w:rPr>
          <w:sz w:val="18"/>
        </w:rPr>
        <w:t>3.</w:t>
      </w:r>
      <w:r>
        <w:rPr>
          <w:sz w:val="18"/>
        </w:rPr>
        <w:tab/>
      </w:r>
      <w:r>
        <w:rPr>
          <w:rFonts w:hint="eastAsia"/>
          <w:sz w:val="18"/>
        </w:rPr>
        <w:t>应根据科技知识，定期审查与本条所包涵的内容有关的保护性法律，必要时应加以修订、废止或推广。</w:t>
      </w:r>
    </w:p>
    <w:p w:rsidR="00000000" w:rsidRDefault="00000000">
      <w:pPr>
        <w:pStyle w:val="PlainText1"/>
        <w:autoSpaceDE w:val="0"/>
        <w:autoSpaceDN w:val="0"/>
        <w:spacing w:after="240" w:line="400" w:lineRule="exact"/>
        <w:textAlignment w:val="bottom"/>
        <w:rPr>
          <w:u w:val="single"/>
        </w:rPr>
      </w:pPr>
      <w:r>
        <w:rPr>
          <w:rFonts w:hint="eastAsia"/>
        </w:rPr>
        <w:t>一、</w:t>
      </w:r>
      <w:r>
        <w:rPr>
          <w:rFonts w:hint="eastAsia"/>
          <w:u w:val="single"/>
        </w:rPr>
        <w:t>妇女和《埃及宪法》规定的工作权利</w:t>
      </w:r>
    </w:p>
    <w:p w:rsidR="00000000" w:rsidRDefault="00000000">
      <w:pPr>
        <w:pStyle w:val="PlainText1"/>
        <w:autoSpaceDE w:val="0"/>
        <w:autoSpaceDN w:val="0"/>
        <w:spacing w:after="240" w:line="400" w:lineRule="exact"/>
        <w:ind w:firstLine="425"/>
        <w:textAlignment w:val="bottom"/>
      </w:pPr>
      <w:r>
        <w:rPr>
          <w:rFonts w:hint="eastAsia"/>
        </w:rPr>
        <w:t>《埃及宪法》第</w:t>
      </w:r>
      <w:r>
        <w:t>8</w:t>
      </w:r>
      <w:r>
        <w:rPr>
          <w:rFonts w:hint="eastAsia"/>
        </w:rPr>
        <w:t>、</w:t>
      </w:r>
      <w:r>
        <w:t>10</w:t>
      </w:r>
      <w:r>
        <w:rPr>
          <w:rFonts w:hint="eastAsia"/>
        </w:rPr>
        <w:t>、</w:t>
      </w:r>
      <w:r>
        <w:t>11</w:t>
      </w:r>
      <w:r>
        <w:rPr>
          <w:rFonts w:hint="eastAsia"/>
        </w:rPr>
        <w:t>、</w:t>
      </w:r>
      <w:r>
        <w:t>13</w:t>
      </w:r>
      <w:r>
        <w:rPr>
          <w:rFonts w:hint="eastAsia"/>
        </w:rPr>
        <w:t>、</w:t>
      </w:r>
      <w:r>
        <w:t>14</w:t>
      </w:r>
      <w:r>
        <w:rPr>
          <w:rFonts w:hint="eastAsia"/>
        </w:rPr>
        <w:t>和</w:t>
      </w:r>
      <w:r>
        <w:t>17</w:t>
      </w:r>
      <w:r>
        <w:rPr>
          <w:rFonts w:hint="eastAsia"/>
        </w:rPr>
        <w:t>条规定，工作是受国家保障的权利、义务和荣誉。除非依法律规定和为进行公务的目的，不能强迫劳动，工作应得到公平报酬。国家必须为公民提供机会，并确保公职的任命向所有人开放。国家必须使妇女中能够把家庭责任同工作职责结合起来，并在所有领域实现男女平等。国家还必须依法向所有公民提供医疗保险和社会服务，以及伤残、失业和退休福利金，并保护妇女和儿童。根据《宪法》明确规定了工作权利和自由选择职业的原则，确保工作自愿，并提供就业机会。国家必须能够在一切领域实现男女平等，并有责任帮助妇女处理好家庭义务与工作权利的关系。国家还必须提供与工作有关的医疗和社会保险服务并保护母亲和儿童。</w:t>
      </w:r>
    </w:p>
    <w:p w:rsidR="00000000" w:rsidRDefault="00000000">
      <w:pPr>
        <w:pStyle w:val="PlainText1"/>
        <w:autoSpaceDE w:val="0"/>
        <w:autoSpaceDN w:val="0"/>
        <w:spacing w:after="240" w:line="400" w:lineRule="exact"/>
        <w:textAlignment w:val="bottom"/>
        <w:rPr>
          <w:u w:val="single"/>
        </w:rPr>
      </w:pPr>
      <w:r>
        <w:rPr>
          <w:rFonts w:hint="eastAsia"/>
        </w:rPr>
        <w:t>二、</w:t>
      </w:r>
      <w:r>
        <w:rPr>
          <w:rFonts w:hint="eastAsia"/>
          <w:u w:val="single"/>
        </w:rPr>
        <w:t>妇女和埃及法律规定的工作权利</w:t>
      </w:r>
    </w:p>
    <w:p w:rsidR="00000000" w:rsidRDefault="00000000">
      <w:pPr>
        <w:pStyle w:val="PlainText1"/>
        <w:autoSpaceDE w:val="0"/>
        <w:autoSpaceDN w:val="0"/>
        <w:spacing w:after="240" w:line="400" w:lineRule="exact"/>
        <w:ind w:firstLine="425"/>
        <w:textAlignment w:val="bottom"/>
      </w:pPr>
      <w:r>
        <w:rPr>
          <w:rFonts w:hint="eastAsia"/>
        </w:rPr>
        <w:t>埃及劳工法要求必须贯彻执行《宪法》规定的各项原则，这些法律为工作权利提供了法律保护，规定侵犯或试图侵犯工作权利是犯罪行为，还规定无视有关妇女就业的法律是犯罪行为。详细内容如下：</w:t>
      </w:r>
    </w:p>
    <w:p w:rsidR="00000000" w:rsidRDefault="00000000">
      <w:pPr>
        <w:pStyle w:val="PlainText1"/>
        <w:autoSpaceDE w:val="0"/>
        <w:autoSpaceDN w:val="0"/>
        <w:spacing w:after="240" w:line="400" w:lineRule="exact"/>
        <w:textAlignment w:val="bottom"/>
        <w:rPr>
          <w:u w:val="single"/>
        </w:rPr>
      </w:pPr>
      <w:r>
        <w:t xml:space="preserve">1.  </w:t>
      </w:r>
      <w:r>
        <w:rPr>
          <w:rFonts w:hint="eastAsia"/>
          <w:u w:val="single"/>
        </w:rPr>
        <w:t>《刑法》</w:t>
      </w:r>
    </w:p>
    <w:p w:rsidR="00000000" w:rsidRDefault="00000000">
      <w:pPr>
        <w:pStyle w:val="PlainText1"/>
        <w:autoSpaceDE w:val="0"/>
        <w:autoSpaceDN w:val="0"/>
        <w:spacing w:after="240" w:line="400" w:lineRule="exact"/>
        <w:ind w:left="840" w:hanging="415"/>
        <w:textAlignment w:val="bottom"/>
      </w:pPr>
      <w:r>
        <w:t>(a)</w:t>
      </w:r>
      <w:r>
        <w:tab/>
      </w:r>
      <w:r>
        <w:rPr>
          <w:rFonts w:hint="eastAsia"/>
        </w:rPr>
        <w:t>《刑法》</w:t>
      </w:r>
      <w:r>
        <w:t>(1937</w:t>
      </w:r>
      <w:r>
        <w:rPr>
          <w:rFonts w:hint="eastAsia"/>
        </w:rPr>
        <w:t>年第</w:t>
      </w:r>
      <w:r>
        <w:t>58</w:t>
      </w:r>
      <w:r>
        <w:rPr>
          <w:rFonts w:hint="eastAsia"/>
        </w:rPr>
        <w:t>号法令，</w:t>
      </w:r>
      <w:r>
        <w:t>1951</w:t>
      </w:r>
      <w:r>
        <w:rPr>
          <w:rFonts w:hint="eastAsia"/>
        </w:rPr>
        <w:t>年第</w:t>
      </w:r>
      <w:r>
        <w:t>34</w:t>
      </w:r>
      <w:r>
        <w:rPr>
          <w:rFonts w:hint="eastAsia"/>
        </w:rPr>
        <w:t>号修改法令</w:t>
      </w:r>
      <w:r>
        <w:t>)</w:t>
      </w:r>
      <w:r>
        <w:rPr>
          <w:rFonts w:hint="eastAsia"/>
        </w:rPr>
        <w:t>第</w:t>
      </w:r>
      <w:r>
        <w:t>375</w:t>
      </w:r>
      <w:r>
        <w:rPr>
          <w:rFonts w:hint="eastAsia"/>
        </w:rPr>
        <w:t>条规定，侵犯他人工作权利或该人雇用第三方的权利，或为阻止他人雇用第三方而使用武力或暴力或跟踪等非法手段或藏匿设备或衣物，均属刑事犯罪。对此种罪行或教唆行为最多可判处二年徒刑，并处以最多可达</w:t>
      </w:r>
      <w:r>
        <w:t>100</w:t>
      </w:r>
      <w:r>
        <w:rPr>
          <w:rFonts w:hint="eastAsia"/>
        </w:rPr>
        <w:t>埃镑的罚款。</w:t>
      </w:r>
    </w:p>
    <w:p w:rsidR="00000000" w:rsidRDefault="00000000">
      <w:pPr>
        <w:pStyle w:val="PlainText1"/>
        <w:autoSpaceDE w:val="0"/>
        <w:autoSpaceDN w:val="0"/>
        <w:spacing w:after="240" w:line="400" w:lineRule="exact"/>
        <w:ind w:firstLine="425"/>
        <w:textAlignment w:val="bottom"/>
      </w:pPr>
      <w:r>
        <w:t>(b)</w:t>
      </w:r>
      <w:r>
        <w:tab/>
      </w:r>
      <w:r>
        <w:rPr>
          <w:rFonts w:hint="eastAsia"/>
        </w:rPr>
        <w:t>本报告第一部分第二章第</w:t>
      </w:r>
      <w:r>
        <w:t>10</w:t>
      </w:r>
      <w:r>
        <w:rPr>
          <w:rFonts w:hint="eastAsia"/>
        </w:rPr>
        <w:t>节所援引《刑法》各条下殴打妇女或针对妇女使用暴力是犯罪行为。</w:t>
      </w:r>
    </w:p>
    <w:p w:rsidR="00000000" w:rsidRDefault="00000000">
      <w:pPr>
        <w:pStyle w:val="PlainText1"/>
        <w:autoSpaceDE w:val="0"/>
        <w:autoSpaceDN w:val="0"/>
        <w:spacing w:after="240" w:line="400" w:lineRule="exact"/>
        <w:textAlignment w:val="bottom"/>
        <w:rPr>
          <w:u w:val="single"/>
        </w:rPr>
      </w:pPr>
      <w:r>
        <w:t xml:space="preserve">2.  </w:t>
      </w:r>
      <w:r>
        <w:rPr>
          <w:rFonts w:hint="eastAsia"/>
          <w:u w:val="single"/>
        </w:rPr>
        <w:t>关于《劳工法》的</w:t>
      </w:r>
      <w:r>
        <w:rPr>
          <w:u w:val="single"/>
        </w:rPr>
        <w:t>1981</w:t>
      </w:r>
      <w:r>
        <w:rPr>
          <w:rFonts w:hint="eastAsia"/>
          <w:u w:val="single"/>
        </w:rPr>
        <w:t>年第</w:t>
      </w:r>
      <w:r>
        <w:rPr>
          <w:u w:val="single"/>
        </w:rPr>
        <w:t>139</w:t>
      </w:r>
      <w:r>
        <w:rPr>
          <w:rFonts w:hint="eastAsia"/>
          <w:u w:val="single"/>
        </w:rPr>
        <w:t>号法令</w:t>
      </w:r>
    </w:p>
    <w:p w:rsidR="00000000" w:rsidRDefault="00000000">
      <w:pPr>
        <w:pStyle w:val="PlainText1"/>
        <w:autoSpaceDE w:val="0"/>
        <w:autoSpaceDN w:val="0"/>
        <w:spacing w:after="240" w:line="400" w:lineRule="exact"/>
        <w:ind w:firstLine="425"/>
        <w:textAlignment w:val="bottom"/>
      </w:pPr>
      <w:r>
        <w:rPr>
          <w:rFonts w:hint="eastAsia"/>
        </w:rPr>
        <w:t>该法令第</w:t>
      </w:r>
      <w:r>
        <w:t>150</w:t>
      </w:r>
      <w:r>
        <w:rPr>
          <w:rFonts w:hint="eastAsia"/>
        </w:rPr>
        <w:t>条总体上规定确保对女工适用所有有关雇用工人的规定。不得根据所涉工作对其区别对待，不得违反有关妇女就业的规定，第</w:t>
      </w:r>
      <w:r>
        <w:t>152</w:t>
      </w:r>
      <w:r>
        <w:rPr>
          <w:rFonts w:hint="eastAsia"/>
        </w:rPr>
        <w:t>和</w:t>
      </w:r>
      <w:r>
        <w:t>153</w:t>
      </w:r>
      <w:r>
        <w:rPr>
          <w:rFonts w:hint="eastAsia"/>
        </w:rPr>
        <w:t>条授权人力部长确定允许妇女夜间工作的条件。人力部长还有权确定哪类工作对妇女身心健康有害，并禁止雇用妇女</w:t>
      </w:r>
      <w:r>
        <w:t>(</w:t>
      </w:r>
      <w:r>
        <w:rPr>
          <w:rFonts w:hint="eastAsia"/>
        </w:rPr>
        <w:t>例如炸药生产，或采矿、采石和炼钢</w:t>
      </w:r>
      <w:r>
        <w:t>)</w:t>
      </w:r>
      <w:r>
        <w:rPr>
          <w:rFonts w:hint="eastAsia"/>
        </w:rPr>
        <w:t>。雇用女工上夜班的雇主必须为其安全、保护和安全交通提供保障。保护母亲和儿童是宪法规定的义务，作为其中的一部分，并为帮助妇女处理好义务与工作的关系，劳工法赋予了妇女下列权利：</w:t>
      </w:r>
    </w:p>
    <w:p w:rsidR="00000000" w:rsidRDefault="00000000">
      <w:pPr>
        <w:pStyle w:val="PlainText1"/>
        <w:autoSpaceDE w:val="0"/>
        <w:autoSpaceDN w:val="0"/>
        <w:spacing w:after="240" w:line="400" w:lineRule="exact"/>
        <w:ind w:left="840" w:hanging="415"/>
        <w:textAlignment w:val="bottom"/>
      </w:pPr>
      <w:r>
        <w:t>(a)</w:t>
      </w:r>
      <w:r>
        <w:tab/>
      </w:r>
      <w:r>
        <w:rPr>
          <w:rFonts w:hint="eastAsia"/>
        </w:rPr>
        <w:t>第</w:t>
      </w:r>
      <w:r>
        <w:t>158</w:t>
      </w:r>
      <w:r>
        <w:rPr>
          <w:rFonts w:hint="eastAsia"/>
        </w:rPr>
        <w:t>条规定，雇用</w:t>
      </w:r>
      <w:r>
        <w:t>100</w:t>
      </w:r>
      <w:r>
        <w:rPr>
          <w:rFonts w:hint="eastAsia"/>
        </w:rPr>
        <w:t>名以上妇女的单位业主应设立托儿所。对于雇用妇女较少的单位，法律规定位于同一个地区的单位应分摊设立托儿所的费用。</w:t>
      </w:r>
    </w:p>
    <w:p w:rsidR="00000000" w:rsidRDefault="00000000">
      <w:pPr>
        <w:pStyle w:val="PlainText1"/>
        <w:autoSpaceDE w:val="0"/>
        <w:autoSpaceDN w:val="0"/>
        <w:spacing w:after="240" w:line="400" w:lineRule="exact"/>
        <w:ind w:left="840" w:hanging="415"/>
        <w:textAlignment w:val="bottom"/>
      </w:pPr>
      <w:r>
        <w:t>(b)</w:t>
      </w:r>
      <w:r>
        <w:tab/>
      </w:r>
      <w:r>
        <w:rPr>
          <w:rFonts w:hint="eastAsia"/>
        </w:rPr>
        <w:t>该法令条款详细例举了与婚姻状况、怀孕或生育无关的终止雇用和解雇理由。</w:t>
      </w:r>
    </w:p>
    <w:p w:rsidR="00000000" w:rsidRDefault="00000000">
      <w:pPr>
        <w:pStyle w:val="PlainText1"/>
        <w:autoSpaceDE w:val="0"/>
        <w:autoSpaceDN w:val="0"/>
        <w:spacing w:after="240" w:line="400" w:lineRule="exact"/>
        <w:ind w:left="840" w:hanging="415"/>
        <w:textAlignment w:val="bottom"/>
      </w:pPr>
      <w:r>
        <w:t>(c)</w:t>
      </w:r>
      <w:r>
        <w:tab/>
      </w:r>
      <w:r>
        <w:rPr>
          <w:rFonts w:hint="eastAsia"/>
        </w:rPr>
        <w:t>该法令第</w:t>
      </w:r>
      <w:r>
        <w:t>174</w:t>
      </w:r>
      <w:r>
        <w:rPr>
          <w:rFonts w:hint="eastAsia"/>
        </w:rPr>
        <w:t>条规定，任何违反雇用妇女规定的行为均属犯罪，应予以罚款。</w:t>
      </w:r>
    </w:p>
    <w:p w:rsidR="00000000" w:rsidRDefault="00000000">
      <w:pPr>
        <w:pStyle w:val="PlainText1"/>
        <w:autoSpaceDE w:val="0"/>
        <w:autoSpaceDN w:val="0"/>
        <w:spacing w:after="240" w:line="400" w:lineRule="exact"/>
        <w:textAlignment w:val="bottom"/>
        <w:rPr>
          <w:u w:val="single"/>
        </w:rPr>
      </w:pPr>
      <w:r>
        <w:t>3.</w:t>
      </w:r>
      <w:r>
        <w:tab/>
      </w:r>
      <w:r>
        <w:rPr>
          <w:rFonts w:hint="eastAsia"/>
          <w:u w:val="single"/>
        </w:rPr>
        <w:t>有关政府雇员规定的</w:t>
      </w:r>
      <w:r>
        <w:rPr>
          <w:u w:val="single"/>
        </w:rPr>
        <w:t>1978</w:t>
      </w:r>
      <w:r>
        <w:rPr>
          <w:rFonts w:hint="eastAsia"/>
          <w:u w:val="single"/>
        </w:rPr>
        <w:t>年第</w:t>
      </w:r>
      <w:r>
        <w:rPr>
          <w:u w:val="single"/>
        </w:rPr>
        <w:t>47</w:t>
      </w:r>
      <w:r>
        <w:rPr>
          <w:rFonts w:hint="eastAsia"/>
          <w:u w:val="single"/>
        </w:rPr>
        <w:t>号法令和有关公共部门雇员管理的</w:t>
      </w:r>
      <w:r>
        <w:rPr>
          <w:u w:val="single"/>
        </w:rPr>
        <w:t>1978</w:t>
      </w:r>
      <w:r>
        <w:rPr>
          <w:rFonts w:hint="eastAsia"/>
          <w:u w:val="single"/>
        </w:rPr>
        <w:t>年第</w:t>
      </w:r>
      <w:r>
        <w:rPr>
          <w:u w:val="single"/>
        </w:rPr>
        <w:t>48</w:t>
      </w:r>
      <w:r>
        <w:rPr>
          <w:rFonts w:hint="eastAsia"/>
          <w:u w:val="single"/>
        </w:rPr>
        <w:t>号法令</w:t>
      </w:r>
    </w:p>
    <w:p w:rsidR="00000000" w:rsidRDefault="00000000">
      <w:pPr>
        <w:pStyle w:val="PlainText1"/>
        <w:autoSpaceDE w:val="0"/>
        <w:autoSpaceDN w:val="0"/>
        <w:spacing w:after="240" w:line="400" w:lineRule="exact"/>
        <w:ind w:firstLine="425"/>
        <w:textAlignment w:val="bottom"/>
      </w:pPr>
      <w:r>
        <w:rPr>
          <w:rFonts w:hint="eastAsia"/>
        </w:rPr>
        <w:t>宪法规定国家应帮助妇女处理好家务与工作职责的关系，据此，《劳工法》与《宪法》对妇女问题作了相同的规定，详细内容如下：</w:t>
      </w:r>
    </w:p>
    <w:p w:rsidR="00000000" w:rsidRDefault="00000000">
      <w:pPr>
        <w:pStyle w:val="PlainText1"/>
        <w:autoSpaceDE w:val="0"/>
        <w:autoSpaceDN w:val="0"/>
        <w:spacing w:after="240" w:line="400" w:lineRule="exact"/>
        <w:ind w:left="840" w:hanging="415"/>
        <w:textAlignment w:val="bottom"/>
      </w:pPr>
      <w:r>
        <w:t>(a)</w:t>
      </w:r>
      <w:r>
        <w:tab/>
      </w:r>
      <w:r>
        <w:rPr>
          <w:rFonts w:hint="eastAsia"/>
        </w:rPr>
        <w:t>这两项法令均未作出违反男女平等原则的规定，包括有关就业及其权利和职责、报酬、晋升、医疗和社会保险的所有规定。</w:t>
      </w:r>
    </w:p>
    <w:p w:rsidR="00000000" w:rsidRDefault="00000000">
      <w:pPr>
        <w:pStyle w:val="PlainText1"/>
        <w:autoSpaceDE w:val="0"/>
        <w:autoSpaceDN w:val="0"/>
        <w:spacing w:after="240" w:line="400" w:lineRule="exact"/>
        <w:ind w:left="840" w:hanging="415"/>
        <w:textAlignment w:val="bottom"/>
      </w:pPr>
      <w:r>
        <w:t>(b)</w:t>
      </w:r>
      <w:r>
        <w:tab/>
      </w:r>
      <w:r>
        <w:rPr>
          <w:rFonts w:hint="eastAsia"/>
        </w:rPr>
        <w:t>这两项法令的各项规定保障了妇女所享有的权利，特别是在宪法规定保护妇女、儿童和家庭的义务范围内保障了这类权利。详细内容如下：</w:t>
      </w:r>
    </w:p>
    <w:p w:rsidR="00000000" w:rsidRDefault="00000000">
      <w:pPr>
        <w:pStyle w:val="PlainText1"/>
        <w:autoSpaceDE w:val="0"/>
        <w:autoSpaceDN w:val="0"/>
        <w:spacing w:after="240" w:line="400" w:lineRule="exact"/>
        <w:ind w:left="1320" w:hanging="480"/>
        <w:textAlignment w:val="bottom"/>
      </w:pPr>
      <w:r>
        <w:rPr>
          <w:rFonts w:hint="eastAsia"/>
        </w:rPr>
        <w:t>－</w:t>
      </w:r>
      <w:r>
        <w:t xml:space="preserve">  </w:t>
      </w:r>
      <w:r>
        <w:rPr>
          <w:rFonts w:hint="eastAsia"/>
        </w:rPr>
        <w:t>男女均有权请无薪假，陪同配偶出国。</w:t>
      </w:r>
    </w:p>
    <w:p w:rsidR="00000000" w:rsidRDefault="00000000">
      <w:pPr>
        <w:pStyle w:val="PlainText1"/>
        <w:autoSpaceDE w:val="0"/>
        <w:autoSpaceDN w:val="0"/>
        <w:spacing w:after="240" w:line="400" w:lineRule="exact"/>
        <w:ind w:left="1320" w:hanging="480"/>
        <w:textAlignment w:val="bottom"/>
      </w:pPr>
      <w:r>
        <w:rPr>
          <w:rFonts w:hint="eastAsia"/>
        </w:rPr>
        <w:t>－</w:t>
      </w:r>
      <w:r>
        <w:t xml:space="preserve">  </w:t>
      </w:r>
      <w:r>
        <w:rPr>
          <w:rFonts w:hint="eastAsia"/>
        </w:rPr>
        <w:t>这两项法律详细列出了与婚姻状况、怀孕、生育无关的解雇理由。</w:t>
      </w:r>
    </w:p>
    <w:p w:rsidR="00000000" w:rsidRDefault="00000000">
      <w:pPr>
        <w:pStyle w:val="PlainText1"/>
        <w:autoSpaceDE w:val="0"/>
        <w:autoSpaceDN w:val="0"/>
        <w:spacing w:after="240" w:line="400" w:lineRule="exact"/>
        <w:ind w:left="1320" w:hanging="480"/>
        <w:textAlignment w:val="bottom"/>
      </w:pPr>
      <w:r>
        <w:rPr>
          <w:rFonts w:hint="eastAsia"/>
        </w:rPr>
        <w:t>－</w:t>
      </w:r>
      <w:r>
        <w:t xml:space="preserve">  </w:t>
      </w:r>
      <w:r>
        <w:rPr>
          <w:rFonts w:hint="eastAsia"/>
        </w:rPr>
        <w:t>在政府机构工作的妇女如果提出要求，有权上半班，得到一半的薪金和津贴，包括加班费，并缴纳一半税款</w:t>
      </w:r>
      <w:r>
        <w:t>(2000</w:t>
      </w:r>
      <w:r>
        <w:rPr>
          <w:rFonts w:hint="eastAsia"/>
        </w:rPr>
        <w:t>年总理第</w:t>
      </w:r>
      <w:r>
        <w:t>187</w:t>
      </w:r>
      <w:r>
        <w:rPr>
          <w:rFonts w:hint="eastAsia"/>
        </w:rPr>
        <w:t>号政令</w:t>
      </w:r>
      <w:r>
        <w:t>)</w:t>
      </w:r>
      <w:r>
        <w:rPr>
          <w:rFonts w:hint="eastAsia"/>
        </w:rPr>
        <w:t>。</w:t>
      </w:r>
    </w:p>
    <w:p w:rsidR="00000000" w:rsidRDefault="00000000">
      <w:pPr>
        <w:pStyle w:val="PlainText1"/>
        <w:autoSpaceDE w:val="0"/>
        <w:autoSpaceDN w:val="0"/>
        <w:spacing w:after="240" w:line="400" w:lineRule="exact"/>
        <w:textAlignment w:val="bottom"/>
        <w:rPr>
          <w:u w:val="single"/>
        </w:rPr>
      </w:pPr>
      <w:r>
        <w:t xml:space="preserve">4.  </w:t>
      </w:r>
      <w:r>
        <w:rPr>
          <w:u w:val="single"/>
        </w:rPr>
        <w:t>1996</w:t>
      </w:r>
      <w:r>
        <w:rPr>
          <w:rFonts w:hint="eastAsia"/>
          <w:u w:val="single"/>
        </w:rPr>
        <w:t>年第</w:t>
      </w:r>
      <w:r>
        <w:rPr>
          <w:u w:val="single"/>
        </w:rPr>
        <w:t>12</w:t>
      </w:r>
      <w:r>
        <w:rPr>
          <w:rFonts w:hint="eastAsia"/>
          <w:u w:val="single"/>
        </w:rPr>
        <w:t>号儿童法令</w:t>
      </w:r>
    </w:p>
    <w:p w:rsidR="00000000" w:rsidRDefault="00000000">
      <w:pPr>
        <w:pStyle w:val="PlainText1"/>
        <w:autoSpaceDE w:val="0"/>
        <w:autoSpaceDN w:val="0"/>
        <w:spacing w:after="240" w:line="400" w:lineRule="exact"/>
        <w:ind w:firstLine="425"/>
        <w:textAlignment w:val="bottom"/>
      </w:pPr>
      <w:r>
        <w:t>1996</w:t>
      </w:r>
      <w:r>
        <w:rPr>
          <w:rFonts w:hint="eastAsia"/>
        </w:rPr>
        <w:t>年第</w:t>
      </w:r>
      <w:r>
        <w:t>12</w:t>
      </w:r>
      <w:r>
        <w:rPr>
          <w:rFonts w:hint="eastAsia"/>
        </w:rPr>
        <w:t>号儿童法令专有一项关于就业妇女的条款，规定给予在政府与公营部门和私营部门就业的妇女以不同的待遇。该法令规定就业妇女享有如下特权：</w:t>
      </w:r>
    </w:p>
    <w:p w:rsidR="00000000" w:rsidRDefault="00000000">
      <w:pPr>
        <w:pStyle w:val="PlainText1"/>
        <w:autoSpaceDE w:val="0"/>
        <w:autoSpaceDN w:val="0"/>
        <w:spacing w:after="240" w:line="400" w:lineRule="exact"/>
        <w:ind w:left="840" w:hanging="415"/>
        <w:textAlignment w:val="bottom"/>
      </w:pPr>
      <w:r>
        <w:rPr>
          <w:rFonts w:hint="eastAsia"/>
        </w:rPr>
        <w:t>－</w:t>
      </w:r>
      <w:r>
        <w:t xml:space="preserve">  </w:t>
      </w:r>
      <w:r>
        <w:rPr>
          <w:rFonts w:hint="eastAsia"/>
        </w:rPr>
        <w:t>在业期间有权享受三次每次</w:t>
      </w:r>
      <w:r>
        <w:t>3</w:t>
      </w:r>
      <w:r>
        <w:rPr>
          <w:rFonts w:hint="eastAsia"/>
        </w:rPr>
        <w:t>个月的全薪产假</w:t>
      </w:r>
      <w:r>
        <w:t>(</w:t>
      </w:r>
      <w:r>
        <w:rPr>
          <w:rFonts w:hint="eastAsia"/>
        </w:rPr>
        <w:t>第</w:t>
      </w:r>
      <w:r>
        <w:t>80</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rPr>
          <w:rFonts w:hint="eastAsia"/>
        </w:rPr>
        <w:t>－</w:t>
      </w:r>
      <w:r>
        <w:t xml:space="preserve">  </w:t>
      </w:r>
      <w:r>
        <w:rPr>
          <w:rFonts w:hint="eastAsia"/>
        </w:rPr>
        <w:t>在分娩后的两年内有权享受每天两次每次一小时的全薪工间休息，以便给婴儿哺乳</w:t>
      </w:r>
      <w:r>
        <w:t>(</w:t>
      </w:r>
      <w:r>
        <w:rPr>
          <w:rFonts w:hint="eastAsia"/>
        </w:rPr>
        <w:t>第</w:t>
      </w:r>
      <w:r>
        <w:t>71</w:t>
      </w:r>
      <w:r>
        <w:rPr>
          <w:rFonts w:hint="eastAsia"/>
        </w:rPr>
        <w:t>条</w:t>
      </w:r>
      <w:r>
        <w:t>)</w:t>
      </w:r>
      <w:r>
        <w:rPr>
          <w:rFonts w:hint="eastAsia"/>
        </w:rPr>
        <w:t>。</w:t>
      </w:r>
    </w:p>
    <w:p w:rsidR="00000000" w:rsidRDefault="00000000">
      <w:pPr>
        <w:pStyle w:val="PlainText1"/>
        <w:autoSpaceDE w:val="0"/>
        <w:autoSpaceDN w:val="0"/>
        <w:spacing w:after="240" w:line="400" w:lineRule="exact"/>
        <w:ind w:left="840" w:hanging="415"/>
        <w:textAlignment w:val="bottom"/>
      </w:pPr>
      <w:r>
        <w:rPr>
          <w:rFonts w:hint="eastAsia"/>
        </w:rPr>
        <w:t>－</w:t>
      </w:r>
      <w:r>
        <w:t xml:space="preserve">  </w:t>
      </w:r>
      <w:r>
        <w:rPr>
          <w:rFonts w:hint="eastAsia"/>
        </w:rPr>
        <w:t>在业期间有权为抚养子女请三次为时两年的停薪假期</w:t>
      </w:r>
      <w:r>
        <w:t>(</w:t>
      </w:r>
      <w:r>
        <w:rPr>
          <w:rFonts w:hint="eastAsia"/>
        </w:rPr>
        <w:t>第</w:t>
      </w:r>
      <w:r>
        <w:t>72</w:t>
      </w:r>
      <w:r>
        <w:rPr>
          <w:rFonts w:hint="eastAsia"/>
        </w:rPr>
        <w:t>条</w:t>
      </w:r>
      <w:r>
        <w:t>)</w:t>
      </w:r>
      <w:r>
        <w:rPr>
          <w:rFonts w:hint="eastAsia"/>
        </w:rPr>
        <w:t>。</w:t>
      </w:r>
    </w:p>
    <w:p w:rsidR="00000000" w:rsidRDefault="00000000">
      <w:pPr>
        <w:pStyle w:val="PlainText1"/>
        <w:autoSpaceDE w:val="0"/>
        <w:autoSpaceDN w:val="0"/>
        <w:spacing w:after="240" w:line="400" w:lineRule="exact"/>
        <w:textAlignment w:val="bottom"/>
        <w:rPr>
          <w:u w:val="single"/>
        </w:rPr>
      </w:pPr>
      <w:r>
        <w:t xml:space="preserve">5. </w:t>
      </w:r>
      <w:r>
        <w:rPr>
          <w:u w:val="single"/>
        </w:rPr>
        <w:t xml:space="preserve"> </w:t>
      </w:r>
      <w:r>
        <w:rPr>
          <w:rFonts w:hint="eastAsia"/>
          <w:u w:val="single"/>
        </w:rPr>
        <w:t>劳动公约</w:t>
      </w:r>
    </w:p>
    <w:p w:rsidR="00000000" w:rsidRDefault="00000000">
      <w:pPr>
        <w:pStyle w:val="PlainText1"/>
        <w:autoSpaceDE w:val="0"/>
        <w:autoSpaceDN w:val="0"/>
        <w:spacing w:after="240" w:line="400" w:lineRule="exact"/>
        <w:ind w:firstLine="425"/>
        <w:textAlignment w:val="bottom"/>
      </w:pPr>
      <w:r>
        <w:rPr>
          <w:rFonts w:hint="eastAsia"/>
        </w:rPr>
        <w:t>埃及于</w:t>
      </w:r>
      <w:r>
        <w:t>1936</w:t>
      </w:r>
      <w:r>
        <w:rPr>
          <w:rFonts w:hint="eastAsia"/>
        </w:rPr>
        <w:t>年加入国际劳工组织，并已加入</w:t>
      </w:r>
      <w:r>
        <w:t>118</w:t>
      </w:r>
      <w:r>
        <w:rPr>
          <w:rFonts w:hint="eastAsia"/>
        </w:rPr>
        <w:t>项劳工组织公约，包括关于夜间雇用妇女的第</w:t>
      </w:r>
      <w:r>
        <w:t>41</w:t>
      </w:r>
      <w:r>
        <w:rPr>
          <w:rFonts w:hint="eastAsia"/>
        </w:rPr>
        <w:t>号公约</w:t>
      </w:r>
      <w:r>
        <w:t>(1934</w:t>
      </w:r>
      <w:r>
        <w:rPr>
          <w:rFonts w:hint="eastAsia"/>
        </w:rPr>
        <w:t>年修订</w:t>
      </w:r>
      <w:r>
        <w:t>)</w:t>
      </w:r>
      <w:r>
        <w:rPr>
          <w:rFonts w:hint="eastAsia"/>
        </w:rPr>
        <w:t>、关于在工业中雇用妇女从事夜间工作的第</w:t>
      </w:r>
      <w:r>
        <w:t>89</w:t>
      </w:r>
      <w:r>
        <w:rPr>
          <w:rFonts w:hint="eastAsia"/>
        </w:rPr>
        <w:t>号公约</w:t>
      </w:r>
      <w:r>
        <w:t>(1948</w:t>
      </w:r>
      <w:r>
        <w:rPr>
          <w:rFonts w:hint="eastAsia"/>
        </w:rPr>
        <w:t>年修订</w:t>
      </w:r>
      <w:r>
        <w:t>)</w:t>
      </w:r>
      <w:r>
        <w:rPr>
          <w:rFonts w:hint="eastAsia"/>
        </w:rPr>
        <w:t>和关于男女工人同值工作同等报酬的第</w:t>
      </w:r>
      <w:r>
        <w:t>100</w:t>
      </w:r>
      <w:r>
        <w:rPr>
          <w:rFonts w:hint="eastAsia"/>
        </w:rPr>
        <w:t>号公约</w:t>
      </w:r>
      <w:r>
        <w:t>(1951</w:t>
      </w:r>
      <w:r>
        <w:rPr>
          <w:rFonts w:hint="eastAsia"/>
        </w:rPr>
        <w:t>年</w:t>
      </w:r>
      <w:r>
        <w:t>)</w:t>
      </w:r>
      <w:r>
        <w:rPr>
          <w:rFonts w:hint="eastAsia"/>
        </w:rPr>
        <w:t>。这些公约与埃及法律具有相同的法律地位，并具有同等约束力。此外，有关的劳动法也包括列入上述公约的原则和义务。</w:t>
      </w:r>
    </w:p>
    <w:p w:rsidR="00000000" w:rsidRDefault="00000000">
      <w:pPr>
        <w:pStyle w:val="PlainText1"/>
        <w:autoSpaceDE w:val="0"/>
        <w:autoSpaceDN w:val="0"/>
        <w:spacing w:after="240" w:line="400" w:lineRule="exact"/>
        <w:textAlignment w:val="bottom"/>
        <w:rPr>
          <w:u w:val="single"/>
        </w:rPr>
      </w:pPr>
      <w:r>
        <w:t xml:space="preserve">6.  </w:t>
      </w:r>
      <w:r>
        <w:rPr>
          <w:rFonts w:hint="eastAsia"/>
          <w:u w:val="single"/>
        </w:rPr>
        <w:t>关于儿童保育设施的</w:t>
      </w:r>
      <w:r>
        <w:rPr>
          <w:u w:val="single"/>
        </w:rPr>
        <w:t>1977</w:t>
      </w:r>
      <w:r>
        <w:rPr>
          <w:rFonts w:hint="eastAsia"/>
          <w:u w:val="single"/>
        </w:rPr>
        <w:t>年第</w:t>
      </w:r>
      <w:r>
        <w:rPr>
          <w:u w:val="single"/>
        </w:rPr>
        <w:t>50</w:t>
      </w:r>
      <w:r>
        <w:rPr>
          <w:rFonts w:hint="eastAsia"/>
          <w:u w:val="single"/>
        </w:rPr>
        <w:t>号法令</w:t>
      </w:r>
    </w:p>
    <w:p w:rsidR="00000000" w:rsidRDefault="00000000">
      <w:pPr>
        <w:pStyle w:val="PlainText1"/>
        <w:autoSpaceDE w:val="0"/>
        <w:autoSpaceDN w:val="0"/>
        <w:spacing w:after="240" w:line="400" w:lineRule="exact"/>
        <w:ind w:firstLine="425"/>
        <w:textAlignment w:val="bottom"/>
      </w:pPr>
      <w:r>
        <w:rPr>
          <w:rFonts w:hint="eastAsia"/>
        </w:rPr>
        <w:t>通过该法的目的是鼓励为</w:t>
      </w:r>
      <w:r>
        <w:t>6</w:t>
      </w:r>
      <w:r>
        <w:rPr>
          <w:rFonts w:hint="eastAsia"/>
        </w:rPr>
        <w:t>岁以下儿童设立儿童保育设施，在工作期间为儿童提供必要的保护，以此便利妇女进入劳动力市场。</w:t>
      </w:r>
    </w:p>
    <w:p w:rsidR="00000000" w:rsidRDefault="00000000">
      <w:pPr>
        <w:pStyle w:val="PlainText1"/>
        <w:autoSpaceDE w:val="0"/>
        <w:autoSpaceDN w:val="0"/>
        <w:spacing w:after="240" w:line="400" w:lineRule="exact"/>
        <w:textAlignment w:val="bottom"/>
        <w:rPr>
          <w:u w:val="single"/>
        </w:rPr>
      </w:pPr>
      <w:r>
        <w:t xml:space="preserve">7.  </w:t>
      </w:r>
      <w:r>
        <w:rPr>
          <w:rFonts w:hint="eastAsia"/>
          <w:u w:val="single"/>
        </w:rPr>
        <w:t>关于社会保险和社会保障的法令</w:t>
      </w:r>
    </w:p>
    <w:p w:rsidR="00000000" w:rsidRDefault="00000000">
      <w:pPr>
        <w:pStyle w:val="PlainText1"/>
        <w:autoSpaceDE w:val="0"/>
        <w:autoSpaceDN w:val="0"/>
        <w:spacing w:after="240" w:line="400" w:lineRule="exact"/>
        <w:ind w:firstLine="425"/>
        <w:textAlignment w:val="bottom"/>
      </w:pPr>
      <w:r>
        <w:t xml:space="preserve">(a)  </w:t>
      </w:r>
      <w:r>
        <w:rPr>
          <w:rFonts w:hint="eastAsia"/>
        </w:rPr>
        <w:t>关于社会保险的</w:t>
      </w:r>
      <w:r>
        <w:t>1975</w:t>
      </w:r>
      <w:r>
        <w:rPr>
          <w:rFonts w:hint="eastAsia"/>
        </w:rPr>
        <w:t>年第</w:t>
      </w:r>
      <w:r>
        <w:t>79</w:t>
      </w:r>
      <w:r>
        <w:rPr>
          <w:rFonts w:hint="eastAsia"/>
        </w:rPr>
        <w:t>号法令对政府雇员以及公营和私营雇员适用。</w:t>
      </w:r>
    </w:p>
    <w:p w:rsidR="00000000" w:rsidRDefault="00000000">
      <w:pPr>
        <w:pStyle w:val="PlainText1"/>
        <w:autoSpaceDE w:val="0"/>
        <w:autoSpaceDN w:val="0"/>
        <w:spacing w:after="240" w:line="400" w:lineRule="exact"/>
        <w:ind w:firstLine="425"/>
        <w:textAlignment w:val="bottom"/>
      </w:pPr>
      <w:r>
        <w:rPr>
          <w:rFonts w:hint="eastAsia"/>
        </w:rPr>
        <w:t>该法令对男女应享待遇以及相关的条件作了一般规定，包括丈夫有权或无权享用妻子的薪金等。在某些情况下，该法赋予离婚妇女享受丈夫养老金的权利</w:t>
      </w:r>
      <w:r>
        <w:t>(</w:t>
      </w:r>
      <w:r>
        <w:rPr>
          <w:rFonts w:hint="eastAsia"/>
        </w:rPr>
        <w:t>第</w:t>
      </w:r>
      <w:r>
        <w:t>105</w:t>
      </w:r>
      <w:r>
        <w:rPr>
          <w:rFonts w:hint="eastAsia"/>
        </w:rPr>
        <w:t>条</w:t>
      </w:r>
      <w:r>
        <w:t>)</w:t>
      </w:r>
      <w:r>
        <w:rPr>
          <w:rFonts w:hint="eastAsia"/>
        </w:rPr>
        <w:t>。第</w:t>
      </w:r>
      <w:r>
        <w:t>112</w:t>
      </w:r>
      <w:r>
        <w:rPr>
          <w:rFonts w:hint="eastAsia"/>
        </w:rPr>
        <w:t>条规定离异的妇女有权将个人养老金收入与丈夫的养老金合并，在这方面不应加以任何限制。</w:t>
      </w:r>
    </w:p>
    <w:p w:rsidR="00000000" w:rsidRDefault="00000000">
      <w:pPr>
        <w:pStyle w:val="PlainText1"/>
        <w:autoSpaceDE w:val="0"/>
        <w:autoSpaceDN w:val="0"/>
        <w:spacing w:after="240" w:line="400" w:lineRule="exact"/>
        <w:ind w:left="840" w:hanging="415"/>
        <w:textAlignment w:val="bottom"/>
      </w:pPr>
      <w:r>
        <w:t xml:space="preserve">(b) </w:t>
      </w:r>
      <w:r>
        <w:tab/>
      </w:r>
      <w:r>
        <w:rPr>
          <w:rFonts w:hint="eastAsia"/>
        </w:rPr>
        <w:t>关于劳动力社会保险的</w:t>
      </w:r>
      <w:r>
        <w:t>1980</w:t>
      </w:r>
      <w:r>
        <w:rPr>
          <w:rFonts w:hint="eastAsia"/>
        </w:rPr>
        <w:t>年第</w:t>
      </w:r>
      <w:r>
        <w:t>112</w:t>
      </w:r>
      <w:r>
        <w:rPr>
          <w:rFonts w:hint="eastAsia"/>
        </w:rPr>
        <w:t>号法令为第一项法令未涉及的所有劳动者群体作了规定，例如农民、家庭仆佣、雇主、建筑工人、兼职和季节性工人、农业耕地所有者、渔民和培训学员等。该法不分男女为所有群体提供保险，并具体规定了参加保险的规则和条件。</w:t>
      </w:r>
    </w:p>
    <w:p w:rsidR="00000000" w:rsidRDefault="00000000">
      <w:pPr>
        <w:pStyle w:val="PlainText1"/>
        <w:autoSpaceDE w:val="0"/>
        <w:autoSpaceDN w:val="0"/>
        <w:spacing w:after="240" w:line="400" w:lineRule="exact"/>
        <w:ind w:firstLine="425"/>
        <w:textAlignment w:val="bottom"/>
      </w:pPr>
      <w:r>
        <w:rPr>
          <w:rFonts w:hint="eastAsia"/>
        </w:rPr>
        <w:t>关于社会保障的</w:t>
      </w:r>
      <w:r>
        <w:t>1977</w:t>
      </w:r>
      <w:r>
        <w:rPr>
          <w:rFonts w:hint="eastAsia"/>
        </w:rPr>
        <w:t>年第</w:t>
      </w:r>
      <w:r>
        <w:t>30</w:t>
      </w:r>
      <w:r>
        <w:rPr>
          <w:rFonts w:hint="eastAsia"/>
        </w:rPr>
        <w:t>号法令旨在为没有保险的家庭提供最低收入保障，包括孤儿、寡妇、离婚者、孕妇、完全丧失劳动能力者、老年人、囚犯家属、残疾人、哺乳母亲以及没有养家人的家庭。法令保障每月向这类人提供抚恤金或一笔总付的紧急配给款。</w:t>
      </w:r>
    </w:p>
    <w:p w:rsidR="00000000" w:rsidRDefault="00000000">
      <w:pPr>
        <w:pStyle w:val="PlainText1"/>
        <w:autoSpaceDE w:val="0"/>
        <w:autoSpaceDN w:val="0"/>
        <w:spacing w:after="240" w:line="400" w:lineRule="exact"/>
        <w:textAlignment w:val="bottom"/>
        <w:rPr>
          <w:u w:val="single"/>
        </w:rPr>
      </w:pPr>
      <w:r>
        <w:rPr>
          <w:rFonts w:hint="eastAsia"/>
        </w:rPr>
        <w:t>三、</w:t>
      </w:r>
      <w:r>
        <w:rPr>
          <w:rFonts w:hint="eastAsia"/>
          <w:u w:val="single"/>
        </w:rPr>
        <w:t>工作权利和妇女的实际工作情况</w:t>
      </w:r>
    </w:p>
    <w:p w:rsidR="00000000" w:rsidRDefault="00000000">
      <w:pPr>
        <w:pStyle w:val="PlainText1"/>
        <w:autoSpaceDE w:val="0"/>
        <w:autoSpaceDN w:val="0"/>
        <w:spacing w:after="240" w:line="400" w:lineRule="exact"/>
        <w:ind w:firstLine="425"/>
        <w:textAlignment w:val="bottom"/>
      </w:pPr>
      <w:r>
        <w:rPr>
          <w:rFonts w:hint="eastAsia"/>
        </w:rPr>
        <w:t>埃及妇女的地位有了很大的提高，这主要是因为国家在这方面作出了各种努力，国家发展计划采取了鼓励妇女就业和向其开放所有领域的政策，以及成功地实施了提高教育水平和扫除文盲的教育政策。详细情况如下：</w:t>
      </w:r>
    </w:p>
    <w:p w:rsidR="00000000" w:rsidRDefault="00000000">
      <w:pPr>
        <w:pStyle w:val="PlainText1"/>
        <w:autoSpaceDE w:val="0"/>
        <w:autoSpaceDN w:val="0"/>
        <w:spacing w:after="240" w:line="400" w:lineRule="exact"/>
        <w:ind w:firstLine="425"/>
        <w:textAlignment w:val="bottom"/>
      </w:pPr>
      <w:r>
        <w:t>1998</w:t>
      </w:r>
      <w:r>
        <w:rPr>
          <w:rFonts w:hint="eastAsia"/>
        </w:rPr>
        <w:t>年妇女在政府机构各部门雇员中已占</w:t>
      </w:r>
      <w:r>
        <w:t>31.2%</w:t>
      </w:r>
      <w:r>
        <w:rPr>
          <w:rFonts w:hint="eastAsia"/>
        </w:rPr>
        <w:t>，比</w:t>
      </w:r>
      <w:r>
        <w:t>1993</w:t>
      </w:r>
      <w:r>
        <w:rPr>
          <w:rFonts w:hint="eastAsia"/>
        </w:rPr>
        <w:t>年的数字增加</w:t>
      </w:r>
      <w:r>
        <w:t>534 158</w:t>
      </w:r>
      <w:r>
        <w:rPr>
          <w:rFonts w:hint="eastAsia"/>
        </w:rPr>
        <w:t>名</w:t>
      </w:r>
      <w:r>
        <w:t>(</w:t>
      </w:r>
      <w:r>
        <w:rPr>
          <w:rFonts w:hint="eastAsia"/>
        </w:rPr>
        <w:t>见附录，表</w:t>
      </w:r>
      <w:r>
        <w:t>1)</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在政府部门担任最高行政职务的妇女人数从</w:t>
      </w:r>
      <w:r>
        <w:t>1981</w:t>
      </w:r>
      <w:r>
        <w:rPr>
          <w:rFonts w:hint="eastAsia"/>
        </w:rPr>
        <w:t>年的</w:t>
      </w:r>
      <w:r>
        <w:t>2.8%</w:t>
      </w:r>
      <w:r>
        <w:rPr>
          <w:rFonts w:hint="eastAsia"/>
        </w:rPr>
        <w:t>上升到</w:t>
      </w:r>
      <w:r>
        <w:t>1993</w:t>
      </w:r>
      <w:r>
        <w:rPr>
          <w:rFonts w:hint="eastAsia"/>
        </w:rPr>
        <w:t>年的</w:t>
      </w:r>
      <w:r>
        <w:t>13%</w:t>
      </w:r>
      <w:r>
        <w:rPr>
          <w:rFonts w:hint="eastAsia"/>
        </w:rPr>
        <w:t>和</w:t>
      </w:r>
      <w:r>
        <w:t>1998</w:t>
      </w:r>
      <w:r>
        <w:rPr>
          <w:rFonts w:hint="eastAsia"/>
        </w:rPr>
        <w:t>年的</w:t>
      </w:r>
      <w:r>
        <w:t>16.7%(</w:t>
      </w:r>
      <w:r>
        <w:rPr>
          <w:rFonts w:hint="eastAsia"/>
        </w:rPr>
        <w:t>见附录，表</w:t>
      </w:r>
      <w:r>
        <w:t>2)</w:t>
      </w:r>
    </w:p>
    <w:p w:rsidR="00000000" w:rsidRDefault="00000000">
      <w:pPr>
        <w:pStyle w:val="PlainText1"/>
        <w:autoSpaceDE w:val="0"/>
        <w:autoSpaceDN w:val="0"/>
        <w:spacing w:after="240" w:line="400" w:lineRule="exact"/>
        <w:ind w:firstLine="425"/>
        <w:textAlignment w:val="bottom"/>
      </w:pPr>
      <w:r>
        <w:t>1996</w:t>
      </w:r>
      <w:r>
        <w:rPr>
          <w:rFonts w:hint="eastAsia"/>
        </w:rPr>
        <w:t>年在科学和技术工作者中妇女占</w:t>
      </w:r>
      <w:r>
        <w:t>29.6%</w:t>
      </w:r>
      <w:r>
        <w:rPr>
          <w:rFonts w:hint="eastAsia"/>
        </w:rPr>
        <w:t>、</w:t>
      </w:r>
    </w:p>
    <w:p w:rsidR="00000000" w:rsidRDefault="00000000">
      <w:pPr>
        <w:pStyle w:val="PlainText1"/>
        <w:autoSpaceDE w:val="0"/>
        <w:autoSpaceDN w:val="0"/>
        <w:spacing w:after="240" w:line="400" w:lineRule="exact"/>
        <w:ind w:firstLine="425"/>
        <w:textAlignment w:val="bottom"/>
      </w:pPr>
      <w:r>
        <w:t>1996</w:t>
      </w:r>
      <w:r>
        <w:rPr>
          <w:rFonts w:hint="eastAsia"/>
        </w:rPr>
        <w:t>年获得硕士学位或博士学位的妇女人数达</w:t>
      </w:r>
      <w:r>
        <w:t>65.8%</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各领域在职妇女所占百分比如下：</w:t>
      </w:r>
    </w:p>
    <w:p w:rsidR="00000000" w:rsidRDefault="00000000">
      <w:pPr>
        <w:pStyle w:val="PlainText1"/>
        <w:autoSpaceDE w:val="0"/>
        <w:autoSpaceDN w:val="0"/>
        <w:spacing w:after="240" w:line="400" w:lineRule="exact"/>
        <w:ind w:firstLine="425"/>
        <w:textAlignment w:val="bottom"/>
      </w:pPr>
      <w:r>
        <w:rPr>
          <w:rFonts w:hint="eastAsia"/>
        </w:rPr>
        <w:t>新闻</w:t>
      </w:r>
      <w:r>
        <w:t>——</w:t>
      </w:r>
      <w:r>
        <w:t>1994</w:t>
      </w:r>
      <w:r>
        <w:rPr>
          <w:rFonts w:hint="eastAsia"/>
        </w:rPr>
        <w:t>年为</w:t>
      </w:r>
      <w:r>
        <w:t>25.2%</w:t>
      </w:r>
    </w:p>
    <w:p w:rsidR="00000000" w:rsidRDefault="00000000">
      <w:pPr>
        <w:pStyle w:val="PlainText1"/>
        <w:autoSpaceDE w:val="0"/>
        <w:autoSpaceDN w:val="0"/>
        <w:spacing w:after="240" w:line="400" w:lineRule="exact"/>
        <w:ind w:firstLine="425"/>
        <w:textAlignment w:val="bottom"/>
      </w:pPr>
      <w:r>
        <w:rPr>
          <w:rFonts w:hint="eastAsia"/>
        </w:rPr>
        <w:t>外交使团</w:t>
      </w:r>
      <w:r>
        <w:t>——</w:t>
      </w:r>
      <w:r>
        <w:t>1998</w:t>
      </w:r>
      <w:r>
        <w:rPr>
          <w:rFonts w:hint="eastAsia"/>
        </w:rPr>
        <w:t>年为</w:t>
      </w:r>
      <w:r>
        <w:t>15.30%</w:t>
      </w:r>
      <w:r>
        <w:rPr>
          <w:rFonts w:hint="eastAsia"/>
        </w:rPr>
        <w:t>，而</w:t>
      </w:r>
      <w:r>
        <w:t>1995</w:t>
      </w:r>
      <w:r>
        <w:rPr>
          <w:rFonts w:hint="eastAsia"/>
        </w:rPr>
        <w:t>年为</w:t>
      </w:r>
      <w:r>
        <w:t>14%</w:t>
      </w:r>
    </w:p>
    <w:p w:rsidR="00000000" w:rsidRDefault="00000000">
      <w:pPr>
        <w:pStyle w:val="PlainText1"/>
        <w:autoSpaceDE w:val="0"/>
        <w:autoSpaceDN w:val="0"/>
        <w:spacing w:after="240" w:line="400" w:lineRule="exact"/>
        <w:ind w:firstLine="425"/>
        <w:textAlignment w:val="bottom"/>
      </w:pPr>
      <w:r>
        <w:rPr>
          <w:rFonts w:hint="eastAsia"/>
        </w:rPr>
        <w:t>广播和电视</w:t>
      </w:r>
      <w:r>
        <w:t xml:space="preserve"> </w:t>
      </w:r>
      <w:r>
        <w:t>——</w:t>
      </w:r>
      <w:r>
        <w:t>1992</w:t>
      </w:r>
      <w:r>
        <w:rPr>
          <w:rFonts w:hint="eastAsia"/>
        </w:rPr>
        <w:t>年为</w:t>
      </w:r>
      <w:r>
        <w:t>33.80%</w:t>
      </w:r>
    </w:p>
    <w:p w:rsidR="00000000" w:rsidRDefault="00000000">
      <w:pPr>
        <w:pStyle w:val="PlainText1"/>
        <w:autoSpaceDE w:val="0"/>
        <w:autoSpaceDN w:val="0"/>
        <w:spacing w:after="240" w:line="400" w:lineRule="exact"/>
        <w:ind w:firstLine="425"/>
        <w:textAlignment w:val="bottom"/>
      </w:pPr>
      <w:r>
        <w:t>1996/97</w:t>
      </w:r>
      <w:r>
        <w:rPr>
          <w:rFonts w:hint="eastAsia"/>
        </w:rPr>
        <w:t>年度</w:t>
      </w:r>
    </w:p>
    <w:p w:rsidR="00000000" w:rsidRDefault="00000000">
      <w:pPr>
        <w:pStyle w:val="PlainText1"/>
        <w:autoSpaceDE w:val="0"/>
        <w:autoSpaceDN w:val="0"/>
        <w:spacing w:after="240" w:line="400" w:lineRule="exact"/>
        <w:ind w:firstLine="425"/>
        <w:textAlignment w:val="bottom"/>
      </w:pPr>
      <w:r>
        <w:rPr>
          <w:rFonts w:hint="eastAsia"/>
        </w:rPr>
        <w:t>小学</w:t>
      </w:r>
      <w:r>
        <w:t>——</w:t>
      </w:r>
      <w:r>
        <w:t>52.30%</w:t>
      </w:r>
    </w:p>
    <w:p w:rsidR="00000000" w:rsidRDefault="00000000">
      <w:pPr>
        <w:pStyle w:val="PlainText1"/>
        <w:autoSpaceDE w:val="0"/>
        <w:autoSpaceDN w:val="0"/>
        <w:spacing w:after="240" w:line="400" w:lineRule="exact"/>
        <w:ind w:firstLine="425"/>
        <w:textAlignment w:val="bottom"/>
      </w:pPr>
      <w:r>
        <w:rPr>
          <w:rFonts w:hint="eastAsia"/>
        </w:rPr>
        <w:t>预科学校</w:t>
      </w:r>
      <w:r>
        <w:t>——</w:t>
      </w:r>
      <w:r>
        <w:t>42.40%</w:t>
      </w:r>
    </w:p>
    <w:p w:rsidR="00000000" w:rsidRDefault="00000000">
      <w:pPr>
        <w:pStyle w:val="PlainText1"/>
        <w:autoSpaceDE w:val="0"/>
        <w:autoSpaceDN w:val="0"/>
        <w:spacing w:after="240" w:line="400" w:lineRule="exact"/>
        <w:ind w:firstLine="425"/>
        <w:textAlignment w:val="bottom"/>
      </w:pPr>
      <w:r>
        <w:rPr>
          <w:rFonts w:hint="eastAsia"/>
        </w:rPr>
        <w:t>普通中学</w:t>
      </w:r>
      <w:r>
        <w:t>——</w:t>
      </w:r>
      <w:r>
        <w:t>36.90%</w:t>
      </w:r>
    </w:p>
    <w:p w:rsidR="00000000" w:rsidRDefault="00000000">
      <w:pPr>
        <w:pStyle w:val="PlainText1"/>
        <w:autoSpaceDE w:val="0"/>
        <w:autoSpaceDN w:val="0"/>
        <w:spacing w:after="240" w:line="400" w:lineRule="exact"/>
        <w:ind w:firstLine="425"/>
        <w:textAlignment w:val="bottom"/>
      </w:pPr>
      <w:r>
        <w:rPr>
          <w:rFonts w:hint="eastAsia"/>
        </w:rPr>
        <w:t>职业教育学校</w:t>
      </w:r>
      <w:r>
        <w:t>——</w:t>
      </w:r>
      <w:r>
        <w:t>34.11%</w:t>
      </w:r>
    </w:p>
    <w:p w:rsidR="00000000" w:rsidRDefault="00000000">
      <w:pPr>
        <w:pStyle w:val="PlainText1"/>
        <w:autoSpaceDE w:val="0"/>
        <w:autoSpaceDN w:val="0"/>
        <w:spacing w:after="240" w:line="400" w:lineRule="exact"/>
        <w:ind w:firstLine="425"/>
        <w:textAlignment w:val="bottom"/>
      </w:pPr>
      <w:r>
        <w:rPr>
          <w:rFonts w:hint="eastAsia"/>
        </w:rPr>
        <w:t>农业中学</w:t>
      </w:r>
      <w:r>
        <w:t>——</w:t>
      </w:r>
      <w:r>
        <w:t>28%</w:t>
      </w:r>
    </w:p>
    <w:p w:rsidR="00000000" w:rsidRDefault="00000000">
      <w:pPr>
        <w:pStyle w:val="PlainText1"/>
        <w:autoSpaceDE w:val="0"/>
        <w:autoSpaceDN w:val="0"/>
        <w:spacing w:after="240" w:line="400" w:lineRule="exact"/>
        <w:ind w:firstLine="425"/>
        <w:textAlignment w:val="bottom"/>
      </w:pPr>
      <w:r>
        <w:rPr>
          <w:rFonts w:hint="eastAsia"/>
        </w:rPr>
        <w:t>商业中学</w:t>
      </w:r>
      <w:r>
        <w:t>——</w:t>
      </w:r>
      <w:r>
        <w:t>6.20%</w:t>
      </w:r>
    </w:p>
    <w:p w:rsidR="00000000" w:rsidRDefault="00000000">
      <w:pPr>
        <w:pStyle w:val="PlainText1"/>
        <w:autoSpaceDE w:val="0"/>
        <w:autoSpaceDN w:val="0"/>
        <w:spacing w:after="240" w:line="400" w:lineRule="exact"/>
        <w:ind w:firstLine="425"/>
        <w:textAlignment w:val="bottom"/>
      </w:pPr>
      <w:r>
        <w:rPr>
          <w:rFonts w:hint="eastAsia"/>
        </w:rPr>
        <w:t>师范学院</w:t>
      </w:r>
      <w:r>
        <w:t>——</w:t>
      </w:r>
      <w:r>
        <w:t>49.01%</w:t>
      </w:r>
    </w:p>
    <w:p w:rsidR="00000000" w:rsidRDefault="00000000">
      <w:pPr>
        <w:pStyle w:val="PlainText1"/>
        <w:autoSpaceDE w:val="0"/>
        <w:autoSpaceDN w:val="0"/>
        <w:spacing w:after="240" w:line="400" w:lineRule="exact"/>
        <w:ind w:firstLine="425"/>
        <w:textAlignment w:val="bottom"/>
      </w:pPr>
      <w:r>
        <w:rPr>
          <w:rFonts w:hint="eastAsia"/>
        </w:rPr>
        <w:t>大学</w:t>
      </w:r>
      <w:r>
        <w:t>——</w:t>
      </w:r>
      <w:r>
        <w:t>31.70%</w:t>
      </w:r>
    </w:p>
    <w:p w:rsidR="00000000" w:rsidRDefault="00000000">
      <w:pPr>
        <w:pStyle w:val="PlainText1"/>
        <w:autoSpaceDE w:val="0"/>
        <w:autoSpaceDN w:val="0"/>
        <w:spacing w:after="240" w:line="400" w:lineRule="exact"/>
        <w:ind w:firstLine="425"/>
        <w:textAlignment w:val="bottom"/>
      </w:pPr>
      <w:r>
        <w:rPr>
          <w:rFonts w:hint="eastAsia"/>
        </w:rPr>
        <w:t>妇女从事自由职业的人数有了大幅增加，从</w:t>
      </w:r>
      <w:r>
        <w:t>1984</w:t>
      </w:r>
      <w:r>
        <w:rPr>
          <w:rFonts w:hint="eastAsia"/>
        </w:rPr>
        <w:t>年的</w:t>
      </w:r>
      <w:r>
        <w:t>18.7%</w:t>
      </w:r>
      <w:r>
        <w:rPr>
          <w:rFonts w:hint="eastAsia"/>
        </w:rPr>
        <w:t>增加到</w:t>
      </w:r>
      <w:r>
        <w:t>1999</w:t>
      </w:r>
      <w:r>
        <w:rPr>
          <w:rFonts w:hint="eastAsia"/>
        </w:rPr>
        <w:t>年的</w:t>
      </w:r>
      <w:r>
        <w:t>21.2%</w:t>
      </w:r>
      <w:r>
        <w:rPr>
          <w:rFonts w:hint="eastAsia"/>
        </w:rPr>
        <w:t>。</w:t>
      </w:r>
    </w:p>
    <w:p w:rsidR="00000000" w:rsidRDefault="00000000">
      <w:pPr>
        <w:pStyle w:val="PlainText1"/>
        <w:autoSpaceDE w:val="0"/>
        <w:autoSpaceDN w:val="0"/>
        <w:spacing w:after="240" w:line="400" w:lineRule="exact"/>
        <w:textAlignment w:val="bottom"/>
        <w:rPr>
          <w:u w:val="single"/>
        </w:rPr>
      </w:pPr>
      <w:r>
        <w:rPr>
          <w:rFonts w:hint="eastAsia"/>
        </w:rPr>
        <w:t>四、</w:t>
      </w:r>
      <w:r>
        <w:rPr>
          <w:rFonts w:hint="eastAsia"/>
          <w:u w:val="single"/>
        </w:rPr>
        <w:t>社会服务和培训</w:t>
      </w:r>
    </w:p>
    <w:p w:rsidR="00000000" w:rsidRDefault="00000000">
      <w:pPr>
        <w:pStyle w:val="PlainText1"/>
        <w:autoSpaceDE w:val="0"/>
        <w:autoSpaceDN w:val="0"/>
        <w:spacing w:after="240" w:line="400" w:lineRule="exact"/>
        <w:ind w:firstLine="425"/>
        <w:textAlignment w:val="bottom"/>
      </w:pPr>
      <w:r>
        <w:rPr>
          <w:rFonts w:hint="eastAsia"/>
        </w:rPr>
        <w:t>下表介绍了政府通过社会事务部在社会服务和妇女培训领域进行活动的情况。</w:t>
      </w:r>
    </w:p>
    <w:tbl>
      <w:tblPr>
        <w:tblW w:w="0" w:type="auto"/>
        <w:tblInd w:w="508" w:type="dxa"/>
        <w:tblLayout w:type="fixed"/>
        <w:tblCellMar>
          <w:left w:w="28" w:type="dxa"/>
          <w:right w:w="28" w:type="dxa"/>
        </w:tblCellMar>
        <w:tblLook w:val="0000" w:firstRow="0" w:lastRow="0" w:firstColumn="0" w:lastColumn="0" w:noHBand="0" w:noVBand="0"/>
      </w:tblPr>
      <w:tblGrid>
        <w:gridCol w:w="2352"/>
        <w:gridCol w:w="1728"/>
        <w:gridCol w:w="1795"/>
        <w:gridCol w:w="3533"/>
      </w:tblGrid>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项目</w:t>
            </w:r>
            <w:r>
              <w:t xml:space="preserve">   </w:t>
            </w:r>
          </w:p>
        </w:tc>
        <w:tc>
          <w:tcPr>
            <w:tcW w:w="1728" w:type="dxa"/>
          </w:tcPr>
          <w:p w:rsidR="00000000" w:rsidRDefault="00000000">
            <w:pPr>
              <w:pStyle w:val="PlainText1"/>
              <w:autoSpaceDE w:val="0"/>
              <w:autoSpaceDN w:val="0"/>
              <w:spacing w:after="240" w:line="400" w:lineRule="exact"/>
              <w:textAlignment w:val="bottom"/>
            </w:pPr>
            <w:r>
              <w:rPr>
                <w:rFonts w:hint="eastAsia"/>
              </w:rPr>
              <w:t>数量</w:t>
            </w:r>
          </w:p>
        </w:tc>
        <w:tc>
          <w:tcPr>
            <w:tcW w:w="1795" w:type="dxa"/>
          </w:tcPr>
          <w:p w:rsidR="00000000" w:rsidRDefault="00000000">
            <w:pPr>
              <w:pStyle w:val="PlainText1"/>
              <w:autoSpaceDE w:val="0"/>
              <w:autoSpaceDN w:val="0"/>
              <w:spacing w:after="240" w:line="400" w:lineRule="exact"/>
              <w:textAlignment w:val="bottom"/>
            </w:pPr>
            <w:r>
              <w:rPr>
                <w:rFonts w:hint="eastAsia"/>
              </w:rPr>
              <w:t>用户人数</w:t>
            </w:r>
            <w:r>
              <w:t xml:space="preserve"> </w:t>
            </w:r>
          </w:p>
        </w:tc>
        <w:tc>
          <w:tcPr>
            <w:tcW w:w="3533" w:type="dxa"/>
          </w:tcPr>
          <w:p w:rsidR="00000000" w:rsidRDefault="00000000">
            <w:pPr>
              <w:pStyle w:val="PlainText1"/>
              <w:autoSpaceDE w:val="0"/>
              <w:autoSpaceDN w:val="0"/>
              <w:spacing w:after="240" w:line="400" w:lineRule="exact"/>
              <w:textAlignment w:val="bottom"/>
            </w:pPr>
            <w:r>
              <w:rPr>
                <w:rFonts w:hint="eastAsia"/>
              </w:rPr>
              <w:t>评注</w:t>
            </w:r>
            <w:r>
              <w:t xml:space="preserve">  </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妇女俱乐部</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t>571</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49 460</w:t>
            </w:r>
          </w:p>
        </w:tc>
        <w:tc>
          <w:tcPr>
            <w:tcW w:w="3533" w:type="dxa"/>
          </w:tcPr>
          <w:p w:rsidR="00000000" w:rsidRDefault="00000000">
            <w:pPr>
              <w:pStyle w:val="PlainText1"/>
              <w:autoSpaceDE w:val="0"/>
              <w:autoSpaceDN w:val="0"/>
              <w:spacing w:after="240" w:line="400" w:lineRule="exact"/>
              <w:textAlignment w:val="bottom"/>
            </w:pPr>
            <w:r>
              <w:t>510</w:t>
            </w:r>
            <w:r>
              <w:rPr>
                <w:rFonts w:hint="eastAsia"/>
              </w:rPr>
              <w:t>个接受补贴，</w:t>
            </w:r>
            <w:r>
              <w:t>61</w:t>
            </w:r>
            <w:r>
              <w:rPr>
                <w:rFonts w:hint="eastAsia"/>
              </w:rPr>
              <w:t>个经费自给</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移民中心</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t>185</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12 756</w:t>
            </w:r>
          </w:p>
        </w:tc>
        <w:tc>
          <w:tcPr>
            <w:tcW w:w="3533" w:type="dxa"/>
          </w:tcPr>
          <w:p w:rsidR="00000000" w:rsidRDefault="00000000">
            <w:pPr>
              <w:pStyle w:val="PlainText1"/>
              <w:autoSpaceDE w:val="0"/>
              <w:autoSpaceDN w:val="0"/>
              <w:spacing w:after="240" w:line="400" w:lineRule="exact"/>
              <w:textAlignment w:val="bottom"/>
            </w:pPr>
            <w:r>
              <w:t>160</w:t>
            </w:r>
            <w:r>
              <w:rPr>
                <w:rFonts w:hint="eastAsia"/>
              </w:rPr>
              <w:t>个由福利协会开办，</w:t>
            </w:r>
            <w:r>
              <w:t>25</w:t>
            </w:r>
            <w:r>
              <w:rPr>
                <w:rFonts w:hint="eastAsia"/>
              </w:rPr>
              <w:t>个由发展协会开办</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职业培训中心</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t xml:space="preserve">62 </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 xml:space="preserve">3 932 </w:t>
            </w:r>
          </w:p>
        </w:tc>
        <w:tc>
          <w:tcPr>
            <w:tcW w:w="3533" w:type="dxa"/>
          </w:tcPr>
          <w:p w:rsidR="00000000" w:rsidRDefault="00000000">
            <w:pPr>
              <w:pStyle w:val="PlainText1"/>
              <w:autoSpaceDE w:val="0"/>
              <w:autoSpaceDN w:val="0"/>
              <w:spacing w:after="240" w:line="400" w:lineRule="exact"/>
              <w:textAlignment w:val="bottom"/>
            </w:pPr>
            <w:r>
              <w:rPr>
                <w:rFonts w:hint="eastAsia"/>
              </w:rPr>
              <w:t>这些中心有</w:t>
            </w:r>
            <w:r>
              <w:t>234</w:t>
            </w:r>
            <w:r>
              <w:rPr>
                <w:rFonts w:hint="eastAsia"/>
              </w:rPr>
              <w:t>个部门</w:t>
            </w:r>
          </w:p>
        </w:tc>
      </w:tr>
      <w:tr w:rsidR="00000000">
        <w:tblPrEx>
          <w:tblCellMar>
            <w:top w:w="0" w:type="dxa"/>
            <w:bottom w:w="0" w:type="dxa"/>
          </w:tblCellMar>
        </w:tblPrEx>
        <w:tc>
          <w:tcPr>
            <w:tcW w:w="2352" w:type="dxa"/>
          </w:tcPr>
          <w:p w:rsidR="00000000" w:rsidRDefault="00000000">
            <w:pPr>
              <w:pStyle w:val="PlainText1"/>
              <w:autoSpaceDE w:val="0"/>
              <w:autoSpaceDN w:val="0"/>
              <w:spacing w:line="400" w:lineRule="exact"/>
              <w:textAlignment w:val="bottom"/>
            </w:pPr>
            <w:r>
              <w:rPr>
                <w:rFonts w:hint="eastAsia"/>
              </w:rPr>
              <w:t>家庭指导和</w:t>
            </w:r>
          </w:p>
        </w:tc>
        <w:tc>
          <w:tcPr>
            <w:tcW w:w="1728" w:type="dxa"/>
          </w:tcPr>
          <w:p w:rsidR="00000000" w:rsidRDefault="00000000">
            <w:pPr>
              <w:pStyle w:val="PlainText1"/>
              <w:tabs>
                <w:tab w:val="left" w:pos="641"/>
              </w:tabs>
              <w:autoSpaceDE w:val="0"/>
              <w:autoSpaceDN w:val="0"/>
              <w:spacing w:line="400" w:lineRule="exact"/>
              <w:ind w:right="692"/>
              <w:jc w:val="right"/>
              <w:textAlignment w:val="bottom"/>
            </w:pPr>
          </w:p>
        </w:tc>
        <w:tc>
          <w:tcPr>
            <w:tcW w:w="1795" w:type="dxa"/>
          </w:tcPr>
          <w:p w:rsidR="00000000" w:rsidRDefault="00000000">
            <w:pPr>
              <w:pStyle w:val="PlainText1"/>
              <w:tabs>
                <w:tab w:val="left" w:pos="641"/>
              </w:tabs>
              <w:autoSpaceDE w:val="0"/>
              <w:autoSpaceDN w:val="0"/>
              <w:spacing w:line="400" w:lineRule="exact"/>
              <w:ind w:right="452"/>
              <w:jc w:val="right"/>
              <w:textAlignment w:val="bottom"/>
            </w:pPr>
          </w:p>
        </w:tc>
        <w:tc>
          <w:tcPr>
            <w:tcW w:w="3533" w:type="dxa"/>
          </w:tcPr>
          <w:p w:rsidR="00000000" w:rsidRDefault="00000000">
            <w:pPr>
              <w:pStyle w:val="PlainText1"/>
              <w:autoSpaceDE w:val="0"/>
              <w:autoSpaceDN w:val="0"/>
              <w:spacing w:line="400" w:lineRule="exact"/>
              <w:textAlignment w:val="bottom"/>
            </w:pP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咨询办事处</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t>104</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 xml:space="preserve"> 7 720 </w:t>
            </w:r>
          </w:p>
        </w:tc>
        <w:tc>
          <w:tcPr>
            <w:tcW w:w="3533" w:type="dxa"/>
          </w:tcPr>
          <w:p w:rsidR="00000000" w:rsidRDefault="00000000">
            <w:pPr>
              <w:pStyle w:val="PlainText1"/>
              <w:autoSpaceDE w:val="0"/>
              <w:autoSpaceDN w:val="0"/>
              <w:spacing w:after="240" w:line="400" w:lineRule="exact"/>
              <w:textAlignment w:val="bottom"/>
            </w:pPr>
            <w:r>
              <w:rPr>
                <w:rFonts w:hint="eastAsia"/>
              </w:rPr>
              <w:t>用户人数等于</w:t>
            </w:r>
            <w:r>
              <w:t>1998</w:t>
            </w:r>
            <w:r>
              <w:rPr>
                <w:rFonts w:hint="eastAsia"/>
              </w:rPr>
              <w:t>年完成服务的人数</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社会发展协会</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t>2 457</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13 295</w:t>
            </w:r>
          </w:p>
        </w:tc>
        <w:tc>
          <w:tcPr>
            <w:tcW w:w="3533" w:type="dxa"/>
          </w:tcPr>
          <w:p w:rsidR="00000000" w:rsidRDefault="00000000">
            <w:pPr>
              <w:pStyle w:val="PlainText1"/>
              <w:autoSpaceDE w:val="0"/>
              <w:autoSpaceDN w:val="0"/>
              <w:spacing w:after="240" w:line="400" w:lineRule="exact"/>
              <w:textAlignment w:val="bottom"/>
            </w:pPr>
            <w:r>
              <w:rPr>
                <w:rFonts w:hint="eastAsia"/>
              </w:rPr>
              <w:t>用户人数等于</w:t>
            </w:r>
            <w:r>
              <w:t>1998</w:t>
            </w:r>
            <w:r>
              <w:rPr>
                <w:rFonts w:hint="eastAsia"/>
              </w:rPr>
              <w:t>年完成培训的人数</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社会福利协会</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t>887</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 xml:space="preserve">8 405 </w:t>
            </w:r>
          </w:p>
        </w:tc>
        <w:tc>
          <w:tcPr>
            <w:tcW w:w="3533" w:type="dxa"/>
          </w:tcPr>
          <w:p w:rsidR="00000000" w:rsidRDefault="00000000">
            <w:pPr>
              <w:pStyle w:val="PlainText1"/>
              <w:autoSpaceDE w:val="0"/>
              <w:autoSpaceDN w:val="0"/>
              <w:spacing w:after="240" w:line="400" w:lineRule="exact"/>
              <w:textAlignment w:val="bottom"/>
            </w:pPr>
            <w:r>
              <w:rPr>
                <w:rFonts w:hint="eastAsia"/>
              </w:rPr>
              <w:t>用户人数等于</w:t>
            </w:r>
            <w:r>
              <w:t>1998</w:t>
            </w:r>
            <w:r>
              <w:rPr>
                <w:rFonts w:hint="eastAsia"/>
              </w:rPr>
              <w:t>年完成培训的人数</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社会康复诊所</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t xml:space="preserve">115 </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39 242</w:t>
            </w:r>
          </w:p>
        </w:tc>
        <w:tc>
          <w:tcPr>
            <w:tcW w:w="3533" w:type="dxa"/>
          </w:tcPr>
          <w:p w:rsidR="00000000" w:rsidRDefault="00000000">
            <w:pPr>
              <w:pStyle w:val="PlainText1"/>
              <w:autoSpaceDE w:val="0"/>
              <w:autoSpaceDN w:val="0"/>
              <w:spacing w:after="240" w:line="400" w:lineRule="exact"/>
              <w:textAlignment w:val="bottom"/>
            </w:pPr>
            <w:r>
              <w:rPr>
                <w:rFonts w:hint="eastAsia"/>
              </w:rPr>
              <w:t>收容致聋、致盲、身心损伤、麻风、肺结核和心脏病患者</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寄养家庭项目</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rPr>
                <w:rFonts w:hint="eastAsia"/>
              </w:rPr>
              <w:t>－－</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 xml:space="preserve">3 964 </w:t>
            </w:r>
          </w:p>
        </w:tc>
        <w:tc>
          <w:tcPr>
            <w:tcW w:w="3533" w:type="dxa"/>
          </w:tcPr>
          <w:p w:rsidR="00000000" w:rsidRDefault="00000000">
            <w:pPr>
              <w:pStyle w:val="PlainText1"/>
              <w:autoSpaceDE w:val="0"/>
              <w:autoSpaceDN w:val="0"/>
              <w:spacing w:after="240" w:line="400" w:lineRule="exact"/>
              <w:textAlignment w:val="bottom"/>
            </w:pPr>
            <w:r>
              <w:rPr>
                <w:rFonts w:hint="eastAsia"/>
              </w:rPr>
              <w:t>有偿和无偿寄养家庭，包括提供寄养收容院的家庭</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生产家庭项目</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rPr>
                <w:rFonts w:hint="eastAsia"/>
              </w:rPr>
              <w:t>－－</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 xml:space="preserve">25 808   </w:t>
            </w:r>
          </w:p>
        </w:tc>
        <w:tc>
          <w:tcPr>
            <w:tcW w:w="3533" w:type="dxa"/>
          </w:tcPr>
          <w:p w:rsidR="00000000" w:rsidRDefault="00000000">
            <w:pPr>
              <w:pStyle w:val="PlainText1"/>
              <w:autoSpaceDE w:val="0"/>
              <w:autoSpaceDN w:val="0"/>
              <w:spacing w:after="240" w:line="400" w:lineRule="exact"/>
              <w:textAlignment w:val="bottom"/>
            </w:pPr>
            <w:r>
              <w:t>1998</w:t>
            </w:r>
            <w:r>
              <w:rPr>
                <w:rFonts w:hint="eastAsia"/>
              </w:rPr>
              <w:t>年完成服务的家庭数量</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社会保障网络</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rPr>
                <w:rFonts w:hint="eastAsia"/>
              </w:rPr>
              <w:t>－－</w:t>
            </w:r>
            <w:r>
              <w:t xml:space="preserve">   </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 xml:space="preserve">318 849   </w:t>
            </w:r>
          </w:p>
        </w:tc>
        <w:tc>
          <w:tcPr>
            <w:tcW w:w="3533" w:type="dxa"/>
          </w:tcPr>
          <w:p w:rsidR="00000000" w:rsidRDefault="00000000">
            <w:pPr>
              <w:pStyle w:val="PlainText1"/>
              <w:autoSpaceDE w:val="0"/>
              <w:autoSpaceDN w:val="0"/>
              <w:spacing w:after="240" w:line="400" w:lineRule="exact"/>
              <w:textAlignment w:val="bottom"/>
            </w:pPr>
            <w:r>
              <w:rPr>
                <w:rFonts w:hint="eastAsia"/>
              </w:rPr>
              <w:t>包括定期支付款、一次性紧急拨款和灾害基金</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托儿所</w:t>
            </w:r>
            <w:r>
              <w:t xml:space="preserve">   </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t xml:space="preserve">6 435   </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 xml:space="preserve">470 987   </w:t>
            </w:r>
          </w:p>
        </w:tc>
        <w:tc>
          <w:tcPr>
            <w:tcW w:w="3533" w:type="dxa"/>
          </w:tcPr>
          <w:p w:rsidR="00000000" w:rsidRDefault="00000000">
            <w:pPr>
              <w:pStyle w:val="PlainText1"/>
              <w:autoSpaceDE w:val="0"/>
              <w:autoSpaceDN w:val="0"/>
              <w:spacing w:after="240" w:line="400" w:lineRule="exact"/>
              <w:textAlignment w:val="bottom"/>
            </w:pPr>
            <w:r>
              <w:rPr>
                <w:rFonts w:hint="eastAsia"/>
              </w:rPr>
              <w:t>包括</w:t>
            </w:r>
            <w:r>
              <w:t>17 173</w:t>
            </w:r>
            <w:r>
              <w:rPr>
                <w:rFonts w:hint="eastAsia"/>
              </w:rPr>
              <w:t>个班级</w:t>
            </w:r>
          </w:p>
        </w:tc>
      </w:tr>
      <w:tr w:rsidR="00000000">
        <w:tblPrEx>
          <w:tblCellMar>
            <w:top w:w="0" w:type="dxa"/>
            <w:bottom w:w="0" w:type="dxa"/>
          </w:tblCellMar>
        </w:tblPrEx>
        <w:tc>
          <w:tcPr>
            <w:tcW w:w="2352" w:type="dxa"/>
          </w:tcPr>
          <w:p w:rsidR="00000000" w:rsidRDefault="00000000">
            <w:pPr>
              <w:pStyle w:val="PlainText1"/>
              <w:autoSpaceDE w:val="0"/>
              <w:autoSpaceDN w:val="0"/>
              <w:spacing w:after="240" w:line="400" w:lineRule="exact"/>
              <w:textAlignment w:val="bottom"/>
            </w:pPr>
            <w:r>
              <w:rPr>
                <w:rFonts w:hint="eastAsia"/>
              </w:rPr>
              <w:t>儿童俱乐部</w:t>
            </w:r>
          </w:p>
        </w:tc>
        <w:tc>
          <w:tcPr>
            <w:tcW w:w="1728" w:type="dxa"/>
          </w:tcPr>
          <w:p w:rsidR="00000000" w:rsidRDefault="00000000">
            <w:pPr>
              <w:pStyle w:val="PlainText1"/>
              <w:tabs>
                <w:tab w:val="left" w:pos="641"/>
              </w:tabs>
              <w:autoSpaceDE w:val="0"/>
              <w:autoSpaceDN w:val="0"/>
              <w:spacing w:after="240" w:line="400" w:lineRule="exact"/>
              <w:ind w:right="692"/>
              <w:jc w:val="right"/>
              <w:textAlignment w:val="bottom"/>
            </w:pPr>
            <w:r>
              <w:t xml:space="preserve">458 </w:t>
            </w:r>
          </w:p>
        </w:tc>
        <w:tc>
          <w:tcPr>
            <w:tcW w:w="1795" w:type="dxa"/>
          </w:tcPr>
          <w:p w:rsidR="00000000" w:rsidRDefault="00000000">
            <w:pPr>
              <w:pStyle w:val="PlainText1"/>
              <w:tabs>
                <w:tab w:val="left" w:pos="641"/>
              </w:tabs>
              <w:autoSpaceDE w:val="0"/>
              <w:autoSpaceDN w:val="0"/>
              <w:spacing w:after="240" w:line="400" w:lineRule="exact"/>
              <w:ind w:right="452"/>
              <w:jc w:val="right"/>
              <w:textAlignment w:val="bottom"/>
            </w:pPr>
            <w:r>
              <w:t xml:space="preserve">46 512   </w:t>
            </w:r>
          </w:p>
        </w:tc>
        <w:tc>
          <w:tcPr>
            <w:tcW w:w="3533" w:type="dxa"/>
          </w:tcPr>
          <w:p w:rsidR="00000000" w:rsidRDefault="00000000">
            <w:pPr>
              <w:pStyle w:val="PlainText1"/>
              <w:autoSpaceDE w:val="0"/>
              <w:autoSpaceDN w:val="0"/>
              <w:spacing w:after="240" w:line="400" w:lineRule="exact"/>
              <w:textAlignment w:val="bottom"/>
            </w:pPr>
            <w:r>
              <w:rPr>
                <w:rFonts w:hint="eastAsia"/>
              </w:rPr>
              <w:t>包括福利和发展俱乐部</w:t>
            </w:r>
          </w:p>
        </w:tc>
      </w:tr>
    </w:tbl>
    <w:p w:rsidR="00000000" w:rsidRDefault="00000000">
      <w:pPr>
        <w:pStyle w:val="PlainText1"/>
        <w:autoSpaceDE w:val="0"/>
        <w:autoSpaceDN w:val="0"/>
        <w:spacing w:after="240" w:line="400" w:lineRule="exact"/>
        <w:ind w:firstLine="425"/>
        <w:textAlignment w:val="bottom"/>
      </w:pPr>
      <w:r>
        <w:rPr>
          <w:rFonts w:hint="eastAsia"/>
        </w:rPr>
        <w:t>社会服务旨在鼓励和支持妇女，并使她们把家庭义务与工作职责结合起来。在这方面，由于国家作出努力，儿童保育设施数目已从</w:t>
      </w:r>
      <w:r>
        <w:t>1983</w:t>
      </w:r>
      <w:r>
        <w:rPr>
          <w:rFonts w:hint="eastAsia"/>
        </w:rPr>
        <w:t>年的</w:t>
      </w:r>
      <w:r>
        <w:t>2 355</w:t>
      </w:r>
      <w:r>
        <w:rPr>
          <w:rFonts w:hint="eastAsia"/>
        </w:rPr>
        <w:t>个增加到</w:t>
      </w:r>
      <w:r>
        <w:t>1998</w:t>
      </w:r>
      <w:r>
        <w:rPr>
          <w:rFonts w:hint="eastAsia"/>
        </w:rPr>
        <w:t>年的</w:t>
      </w:r>
      <w:r>
        <w:t>6 435</w:t>
      </w:r>
      <w:r>
        <w:rPr>
          <w:rFonts w:hint="eastAsia"/>
        </w:rPr>
        <w:t>个。此外还开办了</w:t>
      </w:r>
      <w:r>
        <w:t>25</w:t>
      </w:r>
      <w:r>
        <w:rPr>
          <w:rFonts w:hint="eastAsia"/>
        </w:rPr>
        <w:t>个中心，为工作妇女提供价格合理的服务，如为其提供食品或半成品、洗衣和熨衣服务等。</w:t>
      </w:r>
    </w:p>
    <w:p w:rsidR="00000000" w:rsidRDefault="00000000">
      <w:pPr>
        <w:pStyle w:val="PlainText1"/>
        <w:autoSpaceDE w:val="0"/>
        <w:autoSpaceDN w:val="0"/>
        <w:spacing w:after="240" w:line="400" w:lineRule="exact"/>
        <w:ind w:firstLine="425"/>
        <w:textAlignment w:val="bottom"/>
      </w:pPr>
      <w:r>
        <w:rPr>
          <w:rFonts w:hint="eastAsia"/>
        </w:rPr>
        <w:t>地方发展协会已从</w:t>
      </w:r>
      <w:r>
        <w:t>1995</w:t>
      </w:r>
      <w:r>
        <w:rPr>
          <w:rFonts w:hint="eastAsia"/>
        </w:rPr>
        <w:t>年的</w:t>
      </w:r>
      <w:r>
        <w:t>3 472</w:t>
      </w:r>
      <w:r>
        <w:rPr>
          <w:rFonts w:hint="eastAsia"/>
        </w:rPr>
        <w:t>个发展到</w:t>
      </w:r>
      <w:r>
        <w:t>3 889</w:t>
      </w:r>
      <w:r>
        <w:rPr>
          <w:rFonts w:hint="eastAsia"/>
        </w:rPr>
        <w:t>个，通过遍布共和国各地的地方发展协会网络，非政府部门在这一领域十分活跃。</w:t>
      </w:r>
    </w:p>
    <w:p w:rsidR="00000000" w:rsidRDefault="00000000">
      <w:pPr>
        <w:pStyle w:val="PlainText1"/>
        <w:autoSpaceDE w:val="0"/>
        <w:autoSpaceDN w:val="0"/>
        <w:spacing w:after="240" w:line="400" w:lineRule="exact"/>
        <w:ind w:firstLine="425"/>
        <w:textAlignment w:val="bottom"/>
      </w:pPr>
      <w:r>
        <w:rPr>
          <w:rFonts w:hint="eastAsia"/>
        </w:rPr>
        <w:t>现已设立</w:t>
      </w:r>
      <w:r>
        <w:t>104</w:t>
      </w:r>
      <w:r>
        <w:rPr>
          <w:rFonts w:hint="eastAsia"/>
        </w:rPr>
        <w:t>个办事处，为远离家乡工作的妇女提供家庭生活咨询。</w:t>
      </w:r>
    </w:p>
    <w:p w:rsidR="00000000" w:rsidRDefault="00000000">
      <w:pPr>
        <w:pStyle w:val="PlainText1"/>
        <w:autoSpaceDE w:val="0"/>
        <w:autoSpaceDN w:val="0"/>
        <w:spacing w:after="240" w:line="400" w:lineRule="exact"/>
        <w:textAlignment w:val="bottom"/>
        <w:rPr>
          <w:u w:val="single"/>
        </w:rPr>
      </w:pPr>
      <w:r>
        <w:rPr>
          <w:rFonts w:hint="eastAsia"/>
        </w:rPr>
        <w:t>五、</w:t>
      </w:r>
      <w:r>
        <w:rPr>
          <w:rFonts w:hint="eastAsia"/>
          <w:u w:val="single"/>
        </w:rPr>
        <w:t>培训</w:t>
      </w:r>
    </w:p>
    <w:p w:rsidR="00000000" w:rsidRDefault="00000000">
      <w:pPr>
        <w:pStyle w:val="PlainText1"/>
        <w:autoSpaceDE w:val="0"/>
        <w:autoSpaceDN w:val="0"/>
        <w:spacing w:after="240" w:line="400" w:lineRule="exact"/>
        <w:ind w:firstLine="425"/>
        <w:textAlignment w:val="bottom"/>
      </w:pPr>
      <w:r>
        <w:rPr>
          <w:rFonts w:hint="eastAsia"/>
        </w:rPr>
        <w:t>在埃及，国家通过技术中学和高等教育机构提供某些专业培训。非政府部门设立了一些专业培训中心。</w:t>
      </w:r>
    </w:p>
    <w:p w:rsidR="00000000" w:rsidRDefault="00000000">
      <w:pPr>
        <w:pStyle w:val="PlainText1"/>
        <w:autoSpaceDE w:val="0"/>
        <w:autoSpaceDN w:val="0"/>
        <w:spacing w:after="240" w:line="400" w:lineRule="exact"/>
        <w:ind w:firstLine="425"/>
        <w:textAlignment w:val="bottom"/>
      </w:pPr>
      <w:r>
        <w:rPr>
          <w:rFonts w:hint="eastAsia"/>
        </w:rPr>
        <w:t>鼓励妇女进入政府部门工作的政策成功地使技术中学入学妇女比例从</w:t>
      </w:r>
      <w:r>
        <w:t>1991</w:t>
      </w:r>
      <w:r>
        <w:rPr>
          <w:rFonts w:hint="eastAsia"/>
        </w:rPr>
        <w:t>年的</w:t>
      </w:r>
      <w:r>
        <w:t>43.3%</w:t>
      </w:r>
      <w:r>
        <w:rPr>
          <w:rFonts w:hint="eastAsia"/>
        </w:rPr>
        <w:t>提高到</w:t>
      </w:r>
      <w:r>
        <w:t>1997/98</w:t>
      </w:r>
      <w:r>
        <w:rPr>
          <w:rFonts w:hint="eastAsia"/>
        </w:rPr>
        <w:t>年的</w:t>
      </w:r>
      <w:r>
        <w:t>45.6%</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非政府部门的地方发展协会网络使遍布共和国所有地区的妇女就业和专业培训中心的数目从</w:t>
      </w:r>
      <w:r>
        <w:t>1991</w:t>
      </w:r>
      <w:r>
        <w:rPr>
          <w:rFonts w:hint="eastAsia"/>
        </w:rPr>
        <w:t>年的</w:t>
      </w:r>
      <w:r>
        <w:t xml:space="preserve">  1 567</w:t>
      </w:r>
      <w:r>
        <w:rPr>
          <w:rFonts w:hint="eastAsia"/>
        </w:rPr>
        <w:t>个增加到</w:t>
      </w:r>
      <w:r>
        <w:t>1998</w:t>
      </w:r>
      <w:r>
        <w:rPr>
          <w:rFonts w:hint="eastAsia"/>
        </w:rPr>
        <w:t>年的</w:t>
      </w:r>
      <w:r>
        <w:t>2 656</w:t>
      </w:r>
      <w:r>
        <w:rPr>
          <w:rFonts w:hint="eastAsia"/>
        </w:rPr>
        <w:t>个。</w:t>
      </w:r>
    </w:p>
    <w:p w:rsidR="00000000" w:rsidRDefault="00000000">
      <w:pPr>
        <w:pStyle w:val="PlainText1"/>
        <w:autoSpaceDE w:val="0"/>
        <w:autoSpaceDN w:val="0"/>
        <w:spacing w:after="240" w:line="400" w:lineRule="exact"/>
        <w:textAlignment w:val="bottom"/>
        <w:rPr>
          <w:u w:val="single"/>
        </w:rPr>
      </w:pPr>
      <w:r>
        <w:br w:type="page"/>
      </w:r>
      <w:r>
        <w:rPr>
          <w:rFonts w:hint="eastAsia"/>
        </w:rPr>
        <w:t>六、</w:t>
      </w:r>
      <w:r>
        <w:rPr>
          <w:rFonts w:hint="eastAsia"/>
          <w:u w:val="single"/>
        </w:rPr>
        <w:t>养家的妇女</w:t>
      </w:r>
    </w:p>
    <w:p w:rsidR="00000000" w:rsidRDefault="00000000">
      <w:pPr>
        <w:pStyle w:val="PlainText1"/>
        <w:autoSpaceDE w:val="0"/>
        <w:autoSpaceDN w:val="0"/>
        <w:spacing w:after="240" w:line="400" w:lineRule="exact"/>
        <w:ind w:firstLine="425"/>
        <w:textAlignment w:val="bottom"/>
      </w:pPr>
      <w:r>
        <w:rPr>
          <w:rFonts w:hint="eastAsia"/>
        </w:rPr>
        <w:t>最近对抽样调查进行的研究表明，养家的妇女比例已增至</w:t>
      </w:r>
      <w:r>
        <w:t>22%</w:t>
      </w:r>
      <w:r>
        <w:rPr>
          <w:rFonts w:hint="eastAsia"/>
        </w:rPr>
        <w:t>。丧夫和离婚被认为是妇女成为养家者的两个主要原因。关于社会保障的</w:t>
      </w:r>
      <w:r>
        <w:t>1977</w:t>
      </w:r>
      <w:r>
        <w:rPr>
          <w:rFonts w:hint="eastAsia"/>
        </w:rPr>
        <w:t>年第</w:t>
      </w:r>
      <w:r>
        <w:t>30</w:t>
      </w:r>
      <w:r>
        <w:rPr>
          <w:rFonts w:hint="eastAsia"/>
        </w:rPr>
        <w:t>号法令对这些情况作了规定，通过为没有养家者的家庭提供保障抚恤金，确保这些人获得最低收入。国家通过开展人力资源培训方案，并为环境、家政和商业等部门调拨公共资源，来满足这些需要。“具有生产能力的家庭”项目就是国家项目的突出一例，目的是为家庭开发经济来源，并实施面向农村妇女的培训项目。</w:t>
      </w:r>
    </w:p>
    <w:p w:rsidR="00000000" w:rsidRDefault="00000000">
      <w:pPr>
        <w:pStyle w:val="PlainText1"/>
        <w:autoSpaceDE w:val="0"/>
        <w:autoSpaceDN w:val="0"/>
        <w:spacing w:after="240" w:line="400" w:lineRule="exact"/>
        <w:ind w:firstLine="425"/>
        <w:textAlignment w:val="bottom"/>
      </w:pPr>
      <w:r>
        <w:rPr>
          <w:rFonts w:hint="eastAsia"/>
        </w:rPr>
        <w:t>目前共有生产家庭培训中心</w:t>
      </w:r>
      <w:r>
        <w:t>3 025</w:t>
      </w:r>
      <w:r>
        <w:rPr>
          <w:rFonts w:hint="eastAsia"/>
        </w:rPr>
        <w:t>个，遍布埃及每个村庄、村镇和城市街区，</w:t>
      </w:r>
      <w:r>
        <w:t>1998</w:t>
      </w:r>
      <w:r>
        <w:rPr>
          <w:rFonts w:hint="eastAsia"/>
        </w:rPr>
        <w:t>年有</w:t>
      </w:r>
      <w:r>
        <w:t>25 808</w:t>
      </w:r>
      <w:r>
        <w:rPr>
          <w:rFonts w:hint="eastAsia"/>
        </w:rPr>
        <w:t>个家庭使用了这些设施。</w:t>
      </w:r>
      <w:r>
        <w:t>1998</w:t>
      </w:r>
      <w:r>
        <w:rPr>
          <w:rFonts w:hint="eastAsia"/>
        </w:rPr>
        <w:t>年，共有</w:t>
      </w:r>
      <w:r>
        <w:t>318 849</w:t>
      </w:r>
      <w:r>
        <w:rPr>
          <w:rFonts w:hint="eastAsia"/>
        </w:rPr>
        <w:t>个家庭受益于社会保障法，而</w:t>
      </w:r>
      <w:r>
        <w:t>1993</w:t>
      </w:r>
      <w:r>
        <w:rPr>
          <w:rFonts w:hint="eastAsia"/>
        </w:rPr>
        <w:t>年为</w:t>
      </w:r>
      <w:r>
        <w:t>204 380</w:t>
      </w:r>
      <w:r>
        <w:rPr>
          <w:rFonts w:hint="eastAsia"/>
        </w:rPr>
        <w:t>个。私营和公营协会正利用各种手段支持地方协会的发展，现在全国共有</w:t>
      </w:r>
      <w:r>
        <w:t>3 472</w:t>
      </w:r>
      <w:r>
        <w:rPr>
          <w:rFonts w:hint="eastAsia"/>
        </w:rPr>
        <w:t>个地方协会。</w:t>
      </w:r>
    </w:p>
    <w:p w:rsidR="00000000" w:rsidRDefault="00000000">
      <w:pPr>
        <w:pStyle w:val="PlainText1"/>
        <w:autoSpaceDE w:val="0"/>
        <w:autoSpaceDN w:val="0"/>
        <w:spacing w:after="240" w:line="400" w:lineRule="exact"/>
        <w:ind w:firstLine="425"/>
        <w:textAlignment w:val="bottom"/>
      </w:pPr>
      <w:r>
        <w:rPr>
          <w:rFonts w:hint="eastAsia"/>
        </w:rPr>
        <w:t>在这方面，值得一提的是，有关机构目前正在研究如何更好地实施关于埃及全国妇女问题会议提出的建议，该会议建议，应审查有关就业的所有立法及其他措施，以促进这一领域不断为妇女提供机会。有关当局当前正在考虑如何执行这些建议，并为此采取了必要的措施。</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12</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sz w:val="18"/>
        </w:rPr>
        <w:t>1.</w:t>
      </w:r>
      <w:r>
        <w:rPr>
          <w:sz w:val="18"/>
        </w:rPr>
        <w:tab/>
      </w:r>
      <w:r>
        <w:rPr>
          <w:rFonts w:hint="eastAsia"/>
          <w:sz w:val="18"/>
        </w:rPr>
        <w:t>缔约各国应采取一切适当措施以消除在保健方面对妇女的歧视，保证她们在男女平等的基础上取得各种保健服务，包括有关计划生育的保健服务。</w:t>
      </w:r>
    </w:p>
    <w:p w:rsidR="00000000" w:rsidRDefault="00000000">
      <w:pPr>
        <w:pStyle w:val="PlainText1"/>
        <w:autoSpaceDE w:val="0"/>
        <w:autoSpaceDN w:val="0"/>
        <w:spacing w:after="240" w:line="340" w:lineRule="exact"/>
        <w:ind w:firstLine="425"/>
        <w:textAlignment w:val="bottom"/>
        <w:rPr>
          <w:sz w:val="18"/>
        </w:rPr>
      </w:pPr>
      <w:r>
        <w:rPr>
          <w:sz w:val="18"/>
        </w:rPr>
        <w:t>2.</w:t>
      </w:r>
      <w:r>
        <w:rPr>
          <w:sz w:val="18"/>
        </w:rPr>
        <w:tab/>
      </w:r>
      <w:r>
        <w:rPr>
          <w:rFonts w:hint="eastAsia"/>
          <w:sz w:val="18"/>
        </w:rPr>
        <w:t>尽管有本条第</w:t>
      </w:r>
      <w:r>
        <w:rPr>
          <w:sz w:val="18"/>
        </w:rPr>
        <w:t>1</w:t>
      </w:r>
      <w:r>
        <w:rPr>
          <w:rFonts w:hint="eastAsia"/>
          <w:sz w:val="18"/>
        </w:rPr>
        <w:t>款的规定，缔约各国应保证为妇女提供有关怀孕、分娩和产后期间的适当服务，于必要时给予免费服务，并保证在怀孕和哺乳期间得到充分营养。</w:t>
      </w:r>
    </w:p>
    <w:p w:rsidR="00000000" w:rsidRDefault="00000000">
      <w:pPr>
        <w:pStyle w:val="PlainText1"/>
        <w:autoSpaceDE w:val="0"/>
        <w:autoSpaceDN w:val="0"/>
        <w:spacing w:after="240" w:line="400" w:lineRule="exact"/>
        <w:ind w:firstLine="425"/>
        <w:textAlignment w:val="bottom"/>
      </w:pPr>
      <w:r>
        <w:rPr>
          <w:rFonts w:hint="eastAsia"/>
        </w:rPr>
        <w:t>《宪法》确保由国家提供医疗保健。第</w:t>
      </w:r>
      <w:r>
        <w:t>16</w:t>
      </w:r>
      <w:r>
        <w:rPr>
          <w:rFonts w:hint="eastAsia"/>
        </w:rPr>
        <w:t>条和第</w:t>
      </w:r>
      <w:r>
        <w:t>17</w:t>
      </w:r>
      <w:r>
        <w:rPr>
          <w:rFonts w:hint="eastAsia"/>
        </w:rPr>
        <w:t>条确保由国家提供保健服务，并谋求改善其质量和个人获得服务的途径。所有公民均有权获得医疗保险，男子和妇女都有权享受相同的服务，不受偏见或歧视之害。妇女可以利用一系列怀孕和产后保健服务，卫生部已在埃及城乡地区建立了医院、治疗中心、保健中心和诊所等庞大的体系。到</w:t>
      </w:r>
      <w:r>
        <w:t>1990</w:t>
      </w:r>
      <w:r>
        <w:rPr>
          <w:rFonts w:hint="eastAsia"/>
        </w:rPr>
        <w:t>年，医疗保健覆盖面接近</w:t>
      </w:r>
      <w:r>
        <w:t>100%</w:t>
      </w:r>
      <w:r>
        <w:rPr>
          <w:rFonts w:hint="eastAsia"/>
        </w:rPr>
        <w:t>，每</w:t>
      </w:r>
      <w:r>
        <w:t>1 000</w:t>
      </w:r>
      <w:r>
        <w:rPr>
          <w:rFonts w:hint="eastAsia"/>
        </w:rPr>
        <w:t>个居民拥有两名医生和两名护士。</w:t>
      </w:r>
    </w:p>
    <w:p w:rsidR="00000000" w:rsidRDefault="00000000">
      <w:pPr>
        <w:pStyle w:val="PlainText1"/>
        <w:autoSpaceDE w:val="0"/>
        <w:autoSpaceDN w:val="0"/>
        <w:spacing w:after="240" w:line="400" w:lineRule="exact"/>
        <w:ind w:firstLine="425"/>
        <w:textAlignment w:val="bottom"/>
      </w:pPr>
      <w:r>
        <w:rPr>
          <w:rFonts w:hint="eastAsia"/>
        </w:rPr>
        <w:t>医疗保险计划为国家雇员、领取薪金的工人和寡妇提供治疗费用，并于</w:t>
      </w:r>
      <w:r>
        <w:t>1993</w:t>
      </w:r>
      <w:r>
        <w:rPr>
          <w:rFonts w:hint="eastAsia"/>
        </w:rPr>
        <w:t>年扩大到学龄儿童。该计划由被保险者和雇主象征性的付款支付，利用</w:t>
      </w:r>
      <w:r>
        <w:t>16</w:t>
      </w:r>
      <w:r>
        <w:rPr>
          <w:rFonts w:hint="eastAsia"/>
        </w:rPr>
        <w:t>个省的</w:t>
      </w:r>
      <w:r>
        <w:t>25</w:t>
      </w:r>
      <w:r>
        <w:rPr>
          <w:rFonts w:hint="eastAsia"/>
        </w:rPr>
        <w:t>家医院和</w:t>
      </w:r>
      <w:r>
        <w:t>116</w:t>
      </w:r>
      <w:r>
        <w:rPr>
          <w:rFonts w:hint="eastAsia"/>
        </w:rPr>
        <w:t>家诊所的庞大网络。该计划为</w:t>
      </w:r>
      <w:r>
        <w:t>1 740</w:t>
      </w:r>
      <w:r>
        <w:rPr>
          <w:rFonts w:hint="eastAsia"/>
        </w:rPr>
        <w:t>万个公民提供服务，并满足其需要，而</w:t>
      </w:r>
      <w:r>
        <w:t>1995</w:t>
      </w:r>
      <w:r>
        <w:rPr>
          <w:rFonts w:hint="eastAsia"/>
        </w:rPr>
        <w:t>年为</w:t>
      </w:r>
      <w:r>
        <w:t>1 500</w:t>
      </w:r>
      <w:r>
        <w:rPr>
          <w:rFonts w:hint="eastAsia"/>
        </w:rPr>
        <w:t>万个公民，服务对象有学生、男人、妇女和儿童，而且一视同仁。</w:t>
      </w:r>
    </w:p>
    <w:p w:rsidR="00000000" w:rsidRDefault="00000000">
      <w:pPr>
        <w:pStyle w:val="PlainText1"/>
        <w:autoSpaceDE w:val="0"/>
        <w:autoSpaceDN w:val="0"/>
        <w:spacing w:after="240" w:line="400" w:lineRule="exact"/>
        <w:ind w:firstLine="425"/>
        <w:textAlignment w:val="bottom"/>
      </w:pPr>
      <w:r>
        <w:rPr>
          <w:rFonts w:hint="eastAsia"/>
        </w:rPr>
        <w:t>妇女可以优先享受保健服务，包括私营合作社提供的服务。</w:t>
      </w:r>
      <w:r>
        <w:t>1990</w:t>
      </w:r>
      <w:r>
        <w:rPr>
          <w:rFonts w:hint="eastAsia"/>
        </w:rPr>
        <w:t>年，埃及各地大约共有</w:t>
      </w:r>
      <w:r>
        <w:t>573</w:t>
      </w:r>
      <w:r>
        <w:rPr>
          <w:rFonts w:hint="eastAsia"/>
        </w:rPr>
        <w:t>个地方发展合作社，另有</w:t>
      </w:r>
      <w:r>
        <w:t>171</w:t>
      </w:r>
      <w:r>
        <w:rPr>
          <w:rFonts w:hint="eastAsia"/>
        </w:rPr>
        <w:t>个为母亲和儿童提供服务，</w:t>
      </w:r>
      <w:r>
        <w:t>320</w:t>
      </w:r>
      <w:r>
        <w:rPr>
          <w:rFonts w:hint="eastAsia"/>
        </w:rPr>
        <w:t>个提供计划生育服务。</w:t>
      </w:r>
    </w:p>
    <w:p w:rsidR="00000000" w:rsidRDefault="00000000">
      <w:pPr>
        <w:pStyle w:val="PlainText1"/>
        <w:autoSpaceDE w:val="0"/>
        <w:autoSpaceDN w:val="0"/>
        <w:spacing w:after="240" w:line="400" w:lineRule="exact"/>
        <w:ind w:firstLine="425"/>
        <w:textAlignment w:val="bottom"/>
      </w:pPr>
      <w:r>
        <w:rPr>
          <w:rFonts w:hint="eastAsia"/>
        </w:rPr>
        <w:t>传播媒界利用电视和收音机广播卫生教育节目，发挥了重要作用。这些节目由卫生部或传播媒介主办，目的是教育公众了解简易适用的保健技能，提高教育和文化整体水平，并减少文盲。</w:t>
      </w:r>
    </w:p>
    <w:p w:rsidR="00000000" w:rsidRDefault="00000000">
      <w:pPr>
        <w:pStyle w:val="PlainText1"/>
        <w:autoSpaceDE w:val="0"/>
        <w:autoSpaceDN w:val="0"/>
        <w:spacing w:after="240" w:line="400" w:lineRule="exact"/>
        <w:ind w:firstLine="425"/>
        <w:textAlignment w:val="bottom"/>
      </w:pPr>
      <w:r>
        <w:rPr>
          <w:rFonts w:hint="eastAsia"/>
        </w:rPr>
        <w:t>国家特别成功地增加了为妇女提供的服务数目，并提高了人们对怀孕、儿童和计划生育等保健问题的认识。以下数据证明：</w:t>
      </w:r>
    </w:p>
    <w:p w:rsidR="00000000" w:rsidRDefault="00000000">
      <w:pPr>
        <w:pStyle w:val="PlainText1"/>
        <w:autoSpaceDE w:val="0"/>
        <w:autoSpaceDN w:val="0"/>
        <w:spacing w:after="240" w:line="400" w:lineRule="exact"/>
        <w:ind w:left="840" w:hanging="415"/>
        <w:textAlignment w:val="bottom"/>
      </w:pPr>
      <w:r>
        <w:t>1.</w:t>
      </w:r>
      <w:r>
        <w:tab/>
      </w:r>
      <w:r>
        <w:rPr>
          <w:rFonts w:hint="eastAsia"/>
        </w:rPr>
        <w:t>妇女预期寿命从</w:t>
      </w:r>
      <w:r>
        <w:t>1981</w:t>
      </w:r>
      <w:r>
        <w:rPr>
          <w:rFonts w:hint="eastAsia"/>
        </w:rPr>
        <w:t>年的</w:t>
      </w:r>
      <w:r>
        <w:t>52</w:t>
      </w:r>
      <w:r>
        <w:rPr>
          <w:rFonts w:hint="eastAsia"/>
        </w:rPr>
        <w:t>岁提高到</w:t>
      </w:r>
      <w:r>
        <w:t>1998</w:t>
      </w:r>
      <w:r>
        <w:rPr>
          <w:rFonts w:hint="eastAsia"/>
        </w:rPr>
        <w:t>年的</w:t>
      </w:r>
      <w:r>
        <w:t>66.4</w:t>
      </w:r>
      <w:r>
        <w:rPr>
          <w:rFonts w:hint="eastAsia"/>
        </w:rPr>
        <w:t>岁。</w:t>
      </w:r>
    </w:p>
    <w:p w:rsidR="00000000" w:rsidRDefault="00000000">
      <w:pPr>
        <w:pStyle w:val="PlainText1"/>
        <w:autoSpaceDE w:val="0"/>
        <w:autoSpaceDN w:val="0"/>
        <w:spacing w:after="240" w:line="400" w:lineRule="exact"/>
        <w:ind w:left="840" w:hanging="415"/>
        <w:textAlignment w:val="bottom"/>
      </w:pPr>
      <w:r>
        <w:t>2.</w:t>
      </w:r>
      <w:r>
        <w:tab/>
      </w:r>
      <w:r>
        <w:rPr>
          <w:rFonts w:hint="eastAsia"/>
        </w:rPr>
        <w:t>哺乳期婴儿死亡率从</w:t>
      </w:r>
      <w:r>
        <w:t>1980</w:t>
      </w:r>
      <w:r>
        <w:rPr>
          <w:rFonts w:hint="eastAsia"/>
        </w:rPr>
        <w:t>年的每</w:t>
      </w:r>
      <w:r>
        <w:t>1 000</w:t>
      </w:r>
      <w:r>
        <w:rPr>
          <w:rFonts w:hint="eastAsia"/>
        </w:rPr>
        <w:t>名新生儿中有</w:t>
      </w:r>
      <w:r>
        <w:t>76</w:t>
      </w:r>
      <w:r>
        <w:rPr>
          <w:rFonts w:hint="eastAsia"/>
        </w:rPr>
        <w:t>名死亡下降到</w:t>
      </w:r>
      <w:r>
        <w:t>1998</w:t>
      </w:r>
      <w:r>
        <w:rPr>
          <w:rFonts w:hint="eastAsia"/>
        </w:rPr>
        <w:t>年的</w:t>
      </w:r>
      <w:r>
        <w:t>25</w:t>
      </w:r>
      <w:r>
        <w:rPr>
          <w:rFonts w:hint="eastAsia"/>
        </w:rPr>
        <w:t>名。</w:t>
      </w:r>
    </w:p>
    <w:p w:rsidR="00000000" w:rsidRDefault="00000000">
      <w:pPr>
        <w:pStyle w:val="PlainText1"/>
        <w:autoSpaceDE w:val="0"/>
        <w:autoSpaceDN w:val="0"/>
        <w:spacing w:after="240" w:line="400" w:lineRule="exact"/>
        <w:ind w:left="840" w:hanging="415"/>
        <w:textAlignment w:val="bottom"/>
      </w:pPr>
      <w:r>
        <w:t>3.</w:t>
      </w:r>
      <w:r>
        <w:tab/>
      </w:r>
      <w:r>
        <w:rPr>
          <w:rFonts w:hint="eastAsia"/>
        </w:rPr>
        <w:t>婴儿死亡率从</w:t>
      </w:r>
      <w:r>
        <w:t>1980</w:t>
      </w:r>
      <w:r>
        <w:rPr>
          <w:rFonts w:hint="eastAsia"/>
        </w:rPr>
        <w:t>年的每</w:t>
      </w:r>
      <w:r>
        <w:t>1000</w:t>
      </w:r>
      <w:r>
        <w:rPr>
          <w:rFonts w:hint="eastAsia"/>
        </w:rPr>
        <w:t>名中有</w:t>
      </w:r>
      <w:r>
        <w:t>11</w:t>
      </w:r>
      <w:r>
        <w:rPr>
          <w:rFonts w:hint="eastAsia"/>
        </w:rPr>
        <w:t>名死亡下降到</w:t>
      </w:r>
      <w:r>
        <w:t>1998</w:t>
      </w:r>
      <w:r>
        <w:rPr>
          <w:rFonts w:hint="eastAsia"/>
        </w:rPr>
        <w:t>年的</w:t>
      </w:r>
      <w:r>
        <w:t>2.17</w:t>
      </w:r>
      <w:r>
        <w:rPr>
          <w:rFonts w:hint="eastAsia"/>
        </w:rPr>
        <w:t>名。</w:t>
      </w:r>
    </w:p>
    <w:p w:rsidR="00000000" w:rsidRDefault="00000000">
      <w:pPr>
        <w:pStyle w:val="PlainText1"/>
        <w:autoSpaceDE w:val="0"/>
        <w:autoSpaceDN w:val="0"/>
        <w:spacing w:after="240" w:line="400" w:lineRule="exact"/>
        <w:ind w:left="840" w:hanging="415"/>
        <w:textAlignment w:val="bottom"/>
      </w:pPr>
      <w:r>
        <w:t>4.</w:t>
      </w:r>
      <w:r>
        <w:tab/>
      </w:r>
      <w:r>
        <w:rPr>
          <w:rFonts w:hint="eastAsia"/>
        </w:rPr>
        <w:t>婴儿死亡率从</w:t>
      </w:r>
      <w:r>
        <w:t>1980</w:t>
      </w:r>
      <w:r>
        <w:rPr>
          <w:rFonts w:hint="eastAsia"/>
        </w:rPr>
        <w:t>年的</w:t>
      </w:r>
      <w:r>
        <w:t>5.28%</w:t>
      </w:r>
      <w:r>
        <w:rPr>
          <w:rFonts w:hint="eastAsia"/>
        </w:rPr>
        <w:t>下降到</w:t>
      </w:r>
      <w:r>
        <w:t>1998</w:t>
      </w:r>
      <w:r>
        <w:rPr>
          <w:rFonts w:hint="eastAsia"/>
        </w:rPr>
        <w:t>年的</w:t>
      </w:r>
      <w:r>
        <w:t>3.4%</w:t>
      </w:r>
      <w:r>
        <w:rPr>
          <w:rFonts w:hint="eastAsia"/>
        </w:rPr>
        <w:t>。</w:t>
      </w:r>
    </w:p>
    <w:p w:rsidR="00000000" w:rsidRDefault="00000000">
      <w:pPr>
        <w:pStyle w:val="PlainText1"/>
        <w:autoSpaceDE w:val="0"/>
        <w:autoSpaceDN w:val="0"/>
        <w:spacing w:after="240" w:line="400" w:lineRule="exact"/>
        <w:ind w:left="840" w:hanging="415"/>
        <w:textAlignment w:val="bottom"/>
      </w:pPr>
      <w:r>
        <w:t>5.</w:t>
      </w:r>
      <w:r>
        <w:tab/>
      </w:r>
      <w:r>
        <w:rPr>
          <w:rFonts w:hint="eastAsia"/>
        </w:rPr>
        <w:t>使用避孕药具的妇女百分比从</w:t>
      </w:r>
      <w:r>
        <w:t>1980</w:t>
      </w:r>
      <w:r>
        <w:rPr>
          <w:rFonts w:hint="eastAsia"/>
        </w:rPr>
        <w:t>年的</w:t>
      </w:r>
      <w:r>
        <w:t>24%</w:t>
      </w:r>
      <w:r>
        <w:rPr>
          <w:rFonts w:hint="eastAsia"/>
        </w:rPr>
        <w:t>上升到</w:t>
      </w:r>
      <w:r>
        <w:t>1998</w:t>
      </w:r>
      <w:r>
        <w:rPr>
          <w:rFonts w:hint="eastAsia"/>
        </w:rPr>
        <w:t>年的</w:t>
      </w:r>
      <w:r>
        <w:t>51.8%</w:t>
      </w:r>
      <w:r>
        <w:rPr>
          <w:rFonts w:hint="eastAsia"/>
        </w:rPr>
        <w:t>。</w:t>
      </w:r>
    </w:p>
    <w:p w:rsidR="00000000" w:rsidRDefault="00000000">
      <w:pPr>
        <w:pStyle w:val="PlainText1"/>
        <w:autoSpaceDE w:val="0"/>
        <w:autoSpaceDN w:val="0"/>
        <w:spacing w:after="240" w:line="400" w:lineRule="exact"/>
        <w:ind w:left="840" w:hanging="415"/>
        <w:textAlignment w:val="bottom"/>
      </w:pPr>
      <w:r>
        <w:t>6.</w:t>
      </w:r>
      <w:r>
        <w:tab/>
      </w:r>
      <w:r>
        <w:rPr>
          <w:rFonts w:hint="eastAsia"/>
        </w:rPr>
        <w:t>专业助产从</w:t>
      </w:r>
      <w:r>
        <w:t>1980</w:t>
      </w:r>
      <w:r>
        <w:rPr>
          <w:rFonts w:hint="eastAsia"/>
        </w:rPr>
        <w:t>年的</w:t>
      </w:r>
      <w:r>
        <w:t>9.4%</w:t>
      </w:r>
      <w:r>
        <w:rPr>
          <w:rFonts w:hint="eastAsia"/>
        </w:rPr>
        <w:t>增至</w:t>
      </w:r>
      <w:r>
        <w:t>1998</w:t>
      </w:r>
      <w:r>
        <w:rPr>
          <w:rFonts w:hint="eastAsia"/>
        </w:rPr>
        <w:t>年的</w:t>
      </w:r>
      <w:r>
        <w:t>55.2%.</w:t>
      </w:r>
    </w:p>
    <w:p w:rsidR="00000000" w:rsidRDefault="00000000">
      <w:pPr>
        <w:pStyle w:val="PlainText1"/>
        <w:autoSpaceDE w:val="0"/>
        <w:autoSpaceDN w:val="0"/>
        <w:spacing w:after="240" w:line="400" w:lineRule="exact"/>
        <w:ind w:left="840" w:hanging="415"/>
        <w:textAlignment w:val="bottom"/>
      </w:pPr>
      <w:r>
        <w:t>7.</w:t>
      </w:r>
      <w:r>
        <w:tab/>
      </w:r>
      <w:r>
        <w:rPr>
          <w:rFonts w:hint="eastAsia"/>
        </w:rPr>
        <w:t>接受疫苗接种的儿童百分比从</w:t>
      </w:r>
      <w:r>
        <w:t>1985</w:t>
      </w:r>
      <w:r>
        <w:rPr>
          <w:rFonts w:hint="eastAsia"/>
        </w:rPr>
        <w:t>年的</w:t>
      </w:r>
      <w:r>
        <w:t>68%</w:t>
      </w:r>
      <w:r>
        <w:rPr>
          <w:rFonts w:hint="eastAsia"/>
        </w:rPr>
        <w:t>增至</w:t>
      </w:r>
      <w:r>
        <w:t>1998</w:t>
      </w:r>
      <w:r>
        <w:rPr>
          <w:rFonts w:hint="eastAsia"/>
        </w:rPr>
        <w:t>年的</w:t>
      </w:r>
      <w:r>
        <w:t>84.3%</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儿童接受各种疫苗接种的百分比进一步增加，下表显示了这一情况。</w:t>
      </w:r>
    </w:p>
    <w:tbl>
      <w:tblPr>
        <w:tblW w:w="0" w:type="auto"/>
        <w:tblInd w:w="388" w:type="dxa"/>
        <w:tblLayout w:type="fixed"/>
        <w:tblCellMar>
          <w:left w:w="28" w:type="dxa"/>
          <w:right w:w="28" w:type="dxa"/>
        </w:tblCellMar>
        <w:tblLook w:val="0000" w:firstRow="0" w:lastRow="0" w:firstColumn="0" w:lastColumn="0" w:noHBand="0" w:noVBand="0"/>
      </w:tblPr>
      <w:tblGrid>
        <w:gridCol w:w="3176"/>
        <w:gridCol w:w="3176"/>
        <w:gridCol w:w="3176"/>
      </w:tblGrid>
      <w:tr w:rsidR="00000000">
        <w:tblPrEx>
          <w:tblCellMar>
            <w:top w:w="0" w:type="dxa"/>
            <w:bottom w:w="0" w:type="dxa"/>
          </w:tblCellMar>
        </w:tblPrEx>
        <w:tc>
          <w:tcPr>
            <w:tcW w:w="3176" w:type="dxa"/>
          </w:tcPr>
          <w:p w:rsidR="00000000" w:rsidRDefault="00000000">
            <w:pPr>
              <w:pStyle w:val="PlainText1"/>
              <w:autoSpaceDE w:val="0"/>
              <w:autoSpaceDN w:val="0"/>
              <w:spacing w:after="240" w:line="400" w:lineRule="exact"/>
              <w:textAlignment w:val="bottom"/>
            </w:pPr>
            <w:r>
              <w:rPr>
                <w:rFonts w:hint="eastAsia"/>
              </w:rPr>
              <w:t>疫苗类型</w:t>
            </w:r>
            <w:r>
              <w:t xml:space="preserve">  </w:t>
            </w:r>
          </w:p>
        </w:tc>
        <w:tc>
          <w:tcPr>
            <w:tcW w:w="3176" w:type="dxa"/>
          </w:tcPr>
          <w:p w:rsidR="00000000" w:rsidRDefault="00000000">
            <w:pPr>
              <w:pStyle w:val="PlainText1"/>
              <w:autoSpaceDE w:val="0"/>
              <w:autoSpaceDN w:val="0"/>
              <w:spacing w:after="240" w:line="400" w:lineRule="exact"/>
              <w:textAlignment w:val="bottom"/>
            </w:pPr>
            <w:r>
              <w:rPr>
                <w:rFonts w:hint="eastAsia"/>
              </w:rPr>
              <w:t>男童</w:t>
            </w:r>
            <w:r>
              <w:t xml:space="preserve"> </w:t>
            </w:r>
          </w:p>
        </w:tc>
        <w:tc>
          <w:tcPr>
            <w:tcW w:w="3176" w:type="dxa"/>
          </w:tcPr>
          <w:p w:rsidR="00000000" w:rsidRDefault="00000000">
            <w:pPr>
              <w:pStyle w:val="PlainText1"/>
              <w:autoSpaceDE w:val="0"/>
              <w:autoSpaceDN w:val="0"/>
              <w:spacing w:after="240" w:line="400" w:lineRule="exact"/>
              <w:textAlignment w:val="bottom"/>
            </w:pPr>
            <w:r>
              <w:rPr>
                <w:rFonts w:hint="eastAsia"/>
              </w:rPr>
              <w:t>女童</w:t>
            </w:r>
          </w:p>
        </w:tc>
      </w:tr>
      <w:tr w:rsidR="00000000">
        <w:tblPrEx>
          <w:tblCellMar>
            <w:top w:w="0" w:type="dxa"/>
            <w:bottom w:w="0" w:type="dxa"/>
          </w:tblCellMar>
        </w:tblPrEx>
        <w:tc>
          <w:tcPr>
            <w:tcW w:w="3176" w:type="dxa"/>
          </w:tcPr>
          <w:p w:rsidR="00000000" w:rsidRDefault="00000000">
            <w:pPr>
              <w:pStyle w:val="PlainText1"/>
              <w:autoSpaceDE w:val="0"/>
              <w:autoSpaceDN w:val="0"/>
              <w:spacing w:after="240" w:line="400" w:lineRule="exact"/>
              <w:textAlignment w:val="bottom"/>
            </w:pPr>
            <w:r>
              <w:rPr>
                <w:rFonts w:hint="eastAsia"/>
              </w:rPr>
              <w:t>结核病</w:t>
            </w:r>
            <w:r>
              <w:t xml:space="preserve">  </w:t>
            </w:r>
          </w:p>
        </w:tc>
        <w:tc>
          <w:tcPr>
            <w:tcW w:w="3176" w:type="dxa"/>
          </w:tcPr>
          <w:p w:rsidR="00000000" w:rsidRDefault="00000000">
            <w:pPr>
              <w:pStyle w:val="PlainText1"/>
              <w:autoSpaceDE w:val="0"/>
              <w:autoSpaceDN w:val="0"/>
              <w:spacing w:after="240" w:line="400" w:lineRule="exact"/>
              <w:textAlignment w:val="bottom"/>
            </w:pPr>
            <w:r>
              <w:t xml:space="preserve">98.40   </w:t>
            </w:r>
          </w:p>
        </w:tc>
        <w:tc>
          <w:tcPr>
            <w:tcW w:w="3176" w:type="dxa"/>
          </w:tcPr>
          <w:p w:rsidR="00000000" w:rsidRDefault="00000000">
            <w:pPr>
              <w:pStyle w:val="PlainText1"/>
              <w:autoSpaceDE w:val="0"/>
              <w:autoSpaceDN w:val="0"/>
              <w:spacing w:after="240" w:line="400" w:lineRule="exact"/>
              <w:textAlignment w:val="bottom"/>
            </w:pPr>
            <w:r>
              <w:t>97.90</w:t>
            </w:r>
          </w:p>
        </w:tc>
      </w:tr>
      <w:tr w:rsidR="00000000">
        <w:tblPrEx>
          <w:tblCellMar>
            <w:top w:w="0" w:type="dxa"/>
            <w:bottom w:w="0" w:type="dxa"/>
          </w:tblCellMar>
        </w:tblPrEx>
        <w:tc>
          <w:tcPr>
            <w:tcW w:w="3176" w:type="dxa"/>
          </w:tcPr>
          <w:p w:rsidR="00000000" w:rsidRDefault="00000000">
            <w:pPr>
              <w:pStyle w:val="PlainText1"/>
              <w:autoSpaceDE w:val="0"/>
              <w:autoSpaceDN w:val="0"/>
              <w:spacing w:after="240" w:line="400" w:lineRule="exact"/>
              <w:textAlignment w:val="bottom"/>
            </w:pPr>
            <w:r>
              <w:rPr>
                <w:rFonts w:hint="eastAsia"/>
              </w:rPr>
              <w:t>三联疫苗</w:t>
            </w:r>
          </w:p>
        </w:tc>
        <w:tc>
          <w:tcPr>
            <w:tcW w:w="3176" w:type="dxa"/>
          </w:tcPr>
          <w:p w:rsidR="00000000" w:rsidRDefault="00000000">
            <w:pPr>
              <w:pStyle w:val="PlainText1"/>
              <w:autoSpaceDE w:val="0"/>
              <w:autoSpaceDN w:val="0"/>
              <w:spacing w:after="240" w:line="400" w:lineRule="exact"/>
              <w:textAlignment w:val="bottom"/>
            </w:pPr>
            <w:r>
              <w:t xml:space="preserve">87.20   </w:t>
            </w:r>
          </w:p>
        </w:tc>
        <w:tc>
          <w:tcPr>
            <w:tcW w:w="3176" w:type="dxa"/>
          </w:tcPr>
          <w:p w:rsidR="00000000" w:rsidRDefault="00000000">
            <w:pPr>
              <w:pStyle w:val="PlainText1"/>
              <w:autoSpaceDE w:val="0"/>
              <w:autoSpaceDN w:val="0"/>
              <w:spacing w:after="240" w:line="400" w:lineRule="exact"/>
              <w:textAlignment w:val="bottom"/>
            </w:pPr>
            <w:r>
              <w:t>88.00</w:t>
            </w:r>
          </w:p>
        </w:tc>
      </w:tr>
      <w:tr w:rsidR="00000000">
        <w:tblPrEx>
          <w:tblCellMar>
            <w:top w:w="0" w:type="dxa"/>
            <w:bottom w:w="0" w:type="dxa"/>
          </w:tblCellMar>
        </w:tblPrEx>
        <w:tc>
          <w:tcPr>
            <w:tcW w:w="3176" w:type="dxa"/>
          </w:tcPr>
          <w:p w:rsidR="00000000" w:rsidRDefault="00000000">
            <w:pPr>
              <w:pStyle w:val="PlainText1"/>
              <w:autoSpaceDE w:val="0"/>
              <w:autoSpaceDN w:val="0"/>
              <w:spacing w:after="240" w:line="400" w:lineRule="exact"/>
              <w:textAlignment w:val="bottom"/>
            </w:pPr>
            <w:r>
              <w:rPr>
                <w:rFonts w:hint="eastAsia"/>
              </w:rPr>
              <w:t>小儿麻痹症</w:t>
            </w:r>
            <w:r>
              <w:t>(</w:t>
            </w:r>
            <w:r>
              <w:rPr>
                <w:rFonts w:hint="eastAsia"/>
              </w:rPr>
              <w:t>三联制剂</w:t>
            </w:r>
            <w:r>
              <w:t>)</w:t>
            </w:r>
          </w:p>
        </w:tc>
        <w:tc>
          <w:tcPr>
            <w:tcW w:w="3176" w:type="dxa"/>
          </w:tcPr>
          <w:p w:rsidR="00000000" w:rsidRDefault="00000000">
            <w:pPr>
              <w:pStyle w:val="PlainText1"/>
              <w:autoSpaceDE w:val="0"/>
              <w:autoSpaceDN w:val="0"/>
              <w:spacing w:after="240" w:line="400" w:lineRule="exact"/>
              <w:textAlignment w:val="bottom"/>
            </w:pPr>
            <w:r>
              <w:t xml:space="preserve">89.00   </w:t>
            </w:r>
          </w:p>
        </w:tc>
        <w:tc>
          <w:tcPr>
            <w:tcW w:w="3176" w:type="dxa"/>
          </w:tcPr>
          <w:p w:rsidR="00000000" w:rsidRDefault="00000000">
            <w:pPr>
              <w:pStyle w:val="PlainText1"/>
              <w:autoSpaceDE w:val="0"/>
              <w:autoSpaceDN w:val="0"/>
              <w:spacing w:after="240" w:line="400" w:lineRule="exact"/>
              <w:textAlignment w:val="bottom"/>
            </w:pPr>
            <w:r>
              <w:t>90.30</w:t>
            </w:r>
          </w:p>
        </w:tc>
      </w:tr>
      <w:tr w:rsidR="00000000">
        <w:tblPrEx>
          <w:tblCellMar>
            <w:top w:w="0" w:type="dxa"/>
            <w:bottom w:w="0" w:type="dxa"/>
          </w:tblCellMar>
        </w:tblPrEx>
        <w:tc>
          <w:tcPr>
            <w:tcW w:w="3176" w:type="dxa"/>
          </w:tcPr>
          <w:p w:rsidR="00000000" w:rsidRDefault="00000000">
            <w:pPr>
              <w:pStyle w:val="PlainText1"/>
              <w:autoSpaceDE w:val="0"/>
              <w:autoSpaceDN w:val="0"/>
              <w:spacing w:after="240" w:line="400" w:lineRule="exact"/>
              <w:textAlignment w:val="bottom"/>
            </w:pPr>
            <w:r>
              <w:rPr>
                <w:rFonts w:hint="eastAsia"/>
              </w:rPr>
              <w:t>肝炎</w:t>
            </w:r>
          </w:p>
        </w:tc>
        <w:tc>
          <w:tcPr>
            <w:tcW w:w="3176" w:type="dxa"/>
          </w:tcPr>
          <w:p w:rsidR="00000000" w:rsidRDefault="00000000">
            <w:pPr>
              <w:pStyle w:val="PlainText1"/>
              <w:autoSpaceDE w:val="0"/>
              <w:autoSpaceDN w:val="0"/>
              <w:spacing w:after="240" w:line="400" w:lineRule="exact"/>
              <w:textAlignment w:val="bottom"/>
            </w:pPr>
            <w:r>
              <w:t xml:space="preserve">81.00   </w:t>
            </w:r>
          </w:p>
        </w:tc>
        <w:tc>
          <w:tcPr>
            <w:tcW w:w="3176" w:type="dxa"/>
          </w:tcPr>
          <w:p w:rsidR="00000000" w:rsidRDefault="00000000">
            <w:pPr>
              <w:pStyle w:val="PlainText1"/>
              <w:autoSpaceDE w:val="0"/>
              <w:autoSpaceDN w:val="0"/>
              <w:spacing w:after="240" w:line="400" w:lineRule="exact"/>
              <w:textAlignment w:val="bottom"/>
            </w:pPr>
            <w:r>
              <w:t>81.80</w:t>
            </w:r>
          </w:p>
        </w:tc>
      </w:tr>
    </w:tbl>
    <w:p w:rsidR="00000000" w:rsidRDefault="00000000">
      <w:pPr>
        <w:pStyle w:val="PlainText1"/>
        <w:autoSpaceDE w:val="0"/>
        <w:autoSpaceDN w:val="0"/>
        <w:spacing w:after="240" w:line="400" w:lineRule="exact"/>
        <w:ind w:left="840" w:hanging="415"/>
        <w:textAlignment w:val="bottom"/>
      </w:pPr>
      <w:r>
        <w:t>8.</w:t>
      </w:r>
      <w:r>
        <w:tab/>
      </w:r>
      <w:r>
        <w:rPr>
          <w:rFonts w:hint="eastAsia"/>
        </w:rPr>
        <w:t>怀孕或生育期间妇女死亡率从</w:t>
      </w:r>
      <w:r>
        <w:t>1986</w:t>
      </w:r>
      <w:r>
        <w:rPr>
          <w:rFonts w:hint="eastAsia"/>
        </w:rPr>
        <w:t>年的每</w:t>
      </w:r>
      <w:r>
        <w:t>10</w:t>
      </w:r>
      <w:r>
        <w:rPr>
          <w:rFonts w:hint="eastAsia"/>
        </w:rPr>
        <w:t>万人中有</w:t>
      </w:r>
      <w:r>
        <w:t>320</w:t>
      </w:r>
      <w:r>
        <w:rPr>
          <w:rFonts w:hint="eastAsia"/>
        </w:rPr>
        <w:t>名下降到</w:t>
      </w:r>
      <w:r>
        <w:t>1993</w:t>
      </w:r>
      <w:r>
        <w:rPr>
          <w:rFonts w:hint="eastAsia"/>
        </w:rPr>
        <w:t>年的</w:t>
      </w:r>
      <w:r>
        <w:t>174</w:t>
      </w:r>
      <w:r>
        <w:rPr>
          <w:rFonts w:hint="eastAsia"/>
        </w:rPr>
        <w:t>名。</w:t>
      </w:r>
    </w:p>
    <w:p w:rsidR="00000000" w:rsidRDefault="00000000">
      <w:pPr>
        <w:pStyle w:val="PlainText1"/>
        <w:autoSpaceDE w:val="0"/>
        <w:autoSpaceDN w:val="0"/>
        <w:spacing w:after="240" w:line="400" w:lineRule="exact"/>
        <w:ind w:left="840" w:hanging="415"/>
        <w:textAlignment w:val="bottom"/>
      </w:pPr>
      <w:r>
        <w:t>9.</w:t>
      </w:r>
      <w:r>
        <w:tab/>
      </w:r>
      <w:r>
        <w:rPr>
          <w:rFonts w:hint="eastAsia"/>
        </w:rPr>
        <w:t>早婚</w:t>
      </w:r>
      <w:r>
        <w:t>(16</w:t>
      </w:r>
      <w:r>
        <w:rPr>
          <w:rFonts w:hint="eastAsia"/>
        </w:rPr>
        <w:t>岁以下</w:t>
      </w:r>
      <w:r>
        <w:t>)</w:t>
      </w:r>
      <w:r>
        <w:rPr>
          <w:rFonts w:hint="eastAsia"/>
        </w:rPr>
        <w:t>百分比从</w:t>
      </w:r>
      <w:r>
        <w:t>1991</w:t>
      </w:r>
      <w:r>
        <w:rPr>
          <w:rFonts w:hint="eastAsia"/>
        </w:rPr>
        <w:t>年的</w:t>
      </w:r>
      <w:r>
        <w:t>16%</w:t>
      </w:r>
      <w:r>
        <w:rPr>
          <w:rFonts w:hint="eastAsia"/>
        </w:rPr>
        <w:t>下降到</w:t>
      </w:r>
      <w:r>
        <w:t>1998</w:t>
      </w:r>
      <w:r>
        <w:rPr>
          <w:rFonts w:hint="eastAsia"/>
        </w:rPr>
        <w:t>年的</w:t>
      </w:r>
      <w:r>
        <w:t>11%</w:t>
      </w:r>
      <w:r>
        <w:rPr>
          <w:rFonts w:hint="eastAsia"/>
        </w:rPr>
        <w:t>。而</w:t>
      </w:r>
      <w:r>
        <w:t>1995</w:t>
      </w:r>
      <w:r>
        <w:rPr>
          <w:rFonts w:hint="eastAsia"/>
        </w:rPr>
        <w:t>年</w:t>
      </w:r>
      <w:r>
        <w:t>19</w:t>
      </w:r>
      <w:r>
        <w:rPr>
          <w:rFonts w:hint="eastAsia"/>
        </w:rPr>
        <w:t>岁以下年龄组怀孕或生育的妇女比例为</w:t>
      </w:r>
      <w:r>
        <w:t>10.20%</w:t>
      </w:r>
      <w:r>
        <w:rPr>
          <w:rFonts w:hint="eastAsia"/>
        </w:rPr>
        <w:t>。</w:t>
      </w:r>
    </w:p>
    <w:p w:rsidR="00000000" w:rsidRDefault="00000000">
      <w:pPr>
        <w:pStyle w:val="PlainText1"/>
        <w:autoSpaceDE w:val="0"/>
        <w:autoSpaceDN w:val="0"/>
        <w:spacing w:after="240" w:line="400" w:lineRule="exact"/>
        <w:ind w:firstLine="425"/>
        <w:textAlignment w:val="bottom"/>
      </w:pPr>
      <w:r>
        <w:t>10.</w:t>
      </w:r>
      <w:r>
        <w:tab/>
      </w:r>
      <w:r>
        <w:rPr>
          <w:rFonts w:hint="eastAsia"/>
        </w:rPr>
        <w:t>生育间隔不到两年的妇女所占百分比从</w:t>
      </w:r>
      <w:r>
        <w:t>1986</w:t>
      </w:r>
      <w:r>
        <w:rPr>
          <w:rFonts w:hint="eastAsia"/>
        </w:rPr>
        <w:t>年的</w:t>
      </w:r>
      <w:r>
        <w:t>30%</w:t>
      </w:r>
      <w:r>
        <w:rPr>
          <w:rFonts w:hint="eastAsia"/>
        </w:rPr>
        <w:t>下降到</w:t>
      </w:r>
      <w:r>
        <w:t>1991</w:t>
      </w:r>
      <w:r>
        <w:rPr>
          <w:rFonts w:hint="eastAsia"/>
        </w:rPr>
        <w:t>年的</w:t>
      </w:r>
      <w:r>
        <w:t>25%</w:t>
      </w:r>
      <w:r>
        <w:rPr>
          <w:rFonts w:hint="eastAsia"/>
        </w:rPr>
        <w:t>。</w:t>
      </w:r>
    </w:p>
    <w:p w:rsidR="00000000" w:rsidRDefault="00000000">
      <w:pPr>
        <w:pStyle w:val="PlainText1"/>
        <w:autoSpaceDE w:val="0"/>
        <w:autoSpaceDN w:val="0"/>
        <w:spacing w:after="240" w:line="400" w:lineRule="exact"/>
        <w:ind w:firstLine="425"/>
        <w:textAlignment w:val="bottom"/>
      </w:pPr>
      <w:r>
        <w:t>11.</w:t>
      </w:r>
      <w:r>
        <w:tab/>
      </w:r>
      <w:r>
        <w:rPr>
          <w:rFonts w:hint="eastAsia"/>
        </w:rPr>
        <w:t>妇女参与作出是否生育决定的百分比从</w:t>
      </w:r>
      <w:r>
        <w:t>1986</w:t>
      </w:r>
      <w:r>
        <w:rPr>
          <w:rFonts w:hint="eastAsia"/>
        </w:rPr>
        <w:t>年的</w:t>
      </w:r>
      <w:r>
        <w:t>40%</w:t>
      </w:r>
      <w:r>
        <w:rPr>
          <w:rFonts w:hint="eastAsia"/>
        </w:rPr>
        <w:t>增加到</w:t>
      </w:r>
      <w:r>
        <w:t>1995</w:t>
      </w:r>
      <w:r>
        <w:rPr>
          <w:rFonts w:hint="eastAsia"/>
        </w:rPr>
        <w:t>年的</w:t>
      </w:r>
      <w:r>
        <w:t>66.6%</w:t>
      </w:r>
      <w:r>
        <w:rPr>
          <w:rFonts w:hint="eastAsia"/>
        </w:rPr>
        <w:t>。</w:t>
      </w:r>
    </w:p>
    <w:p w:rsidR="00000000" w:rsidRDefault="00000000">
      <w:pPr>
        <w:pStyle w:val="PlainText1"/>
        <w:autoSpaceDE w:val="0"/>
        <w:autoSpaceDN w:val="0"/>
        <w:spacing w:after="240" w:line="400" w:lineRule="exact"/>
        <w:textAlignment w:val="bottom"/>
        <w:rPr>
          <w:u w:val="single"/>
        </w:rPr>
      </w:pPr>
      <w:r>
        <w:rPr>
          <w:rFonts w:hint="eastAsia"/>
          <w:u w:val="single"/>
        </w:rPr>
        <w:t>人工流产</w:t>
      </w:r>
    </w:p>
    <w:p w:rsidR="00000000" w:rsidRDefault="00000000">
      <w:pPr>
        <w:pStyle w:val="PlainText1"/>
        <w:autoSpaceDE w:val="0"/>
        <w:autoSpaceDN w:val="0"/>
        <w:spacing w:after="240" w:line="400" w:lineRule="exact"/>
        <w:ind w:firstLine="425"/>
        <w:textAlignment w:val="bottom"/>
      </w:pPr>
      <w:r>
        <w:rPr>
          <w:rFonts w:hint="eastAsia"/>
        </w:rPr>
        <w:t>埃及有关人工流产的法律第</w:t>
      </w:r>
      <w:r>
        <w:t>260</w:t>
      </w:r>
      <w:r>
        <w:rPr>
          <w:rFonts w:hint="eastAsia"/>
        </w:rPr>
        <w:t>条至</w:t>
      </w:r>
      <w:r>
        <w:t>264</w:t>
      </w:r>
      <w:r>
        <w:rPr>
          <w:rFonts w:hint="eastAsia"/>
        </w:rPr>
        <w:t>条对这项罪行的处罚规定如下：</w:t>
      </w:r>
    </w:p>
    <w:p w:rsidR="00000000" w:rsidRDefault="00000000">
      <w:pPr>
        <w:pStyle w:val="PlainText1"/>
        <w:autoSpaceDE w:val="0"/>
        <w:autoSpaceDN w:val="0"/>
        <w:spacing w:after="240" w:line="400" w:lineRule="exact"/>
        <w:ind w:firstLine="425"/>
        <w:textAlignment w:val="bottom"/>
      </w:pPr>
      <w:r>
        <w:t>(a)</w:t>
      </w:r>
      <w:r>
        <w:tab/>
      </w:r>
      <w:r>
        <w:rPr>
          <w:rFonts w:hint="eastAsia"/>
        </w:rPr>
        <w:t>凡因欧打或任何其他形式的伤害造成妇女流产者，均应判处苦役，</w:t>
      </w:r>
      <w:r>
        <w:t>(</w:t>
      </w:r>
      <w:r>
        <w:rPr>
          <w:rFonts w:hint="eastAsia"/>
        </w:rPr>
        <w:t>第</w:t>
      </w:r>
      <w:r>
        <w:t>260</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t>(b)</w:t>
      </w:r>
      <w:r>
        <w:tab/>
      </w:r>
      <w:r>
        <w:rPr>
          <w:rFonts w:hint="eastAsia"/>
        </w:rPr>
        <w:t>无论是否经过该妇女同意，利用药物或其他方法进行引产，应判处有期徒刑</w:t>
      </w:r>
      <w:r>
        <w:t>(</w:t>
      </w:r>
      <w:r>
        <w:rPr>
          <w:rFonts w:hint="eastAsia"/>
        </w:rPr>
        <w:t>第</w:t>
      </w:r>
      <w:r>
        <w:t>261</w:t>
      </w:r>
      <w:r>
        <w:rPr>
          <w:rFonts w:hint="eastAsia"/>
        </w:rPr>
        <w:t>条</w:t>
      </w:r>
      <w:r>
        <w:t>)</w:t>
      </w:r>
      <w:r>
        <w:rPr>
          <w:rFonts w:hint="eastAsia"/>
        </w:rPr>
        <w:t>。</w:t>
      </w:r>
    </w:p>
    <w:p w:rsidR="00000000" w:rsidRDefault="00000000">
      <w:pPr>
        <w:pStyle w:val="PlainText1"/>
        <w:autoSpaceDE w:val="0"/>
        <w:autoSpaceDN w:val="0"/>
        <w:spacing w:after="240" w:line="400" w:lineRule="exact"/>
        <w:textAlignment w:val="bottom"/>
        <w:rPr>
          <w:u w:val="single"/>
        </w:rPr>
      </w:pPr>
      <w:r>
        <w:rPr>
          <w:rFonts w:hint="eastAsia"/>
          <w:u w:val="single"/>
        </w:rPr>
        <w:t>女性割礼</w:t>
      </w:r>
    </w:p>
    <w:p w:rsidR="00000000" w:rsidRDefault="00000000">
      <w:pPr>
        <w:pStyle w:val="PlainText1"/>
        <w:autoSpaceDE w:val="0"/>
        <w:autoSpaceDN w:val="0"/>
        <w:spacing w:after="240" w:line="400" w:lineRule="exact"/>
        <w:ind w:firstLine="425"/>
        <w:textAlignment w:val="bottom"/>
      </w:pPr>
      <w:r>
        <w:rPr>
          <w:rFonts w:hint="eastAsia"/>
        </w:rPr>
        <w:t>女性割礼被视为一种旧风俗。在城市地区由于妇女接受教育的结果，这种风俗已开始逐渐消亡。在边远的农村地区这种风俗依然存在，但规模已经减小。在农村，女性割礼是秘密进行的，绝不是在禁止施行这种手术的诊所和医院，而且使用的是原始方法，因此无法提供这种作法的统计数据。国家一直在作出不懈的努力，通过推广教育、扫除文盲和宣传工作，使公众注意这种作法的有害影响，从而铲除女性割礼。《刑法》还规定对施行这种手术的无照医师给予处罚，因为他们给接受此种手术的人造成了伤害和痛苦。</w:t>
      </w:r>
    </w:p>
    <w:p w:rsidR="00000000" w:rsidRDefault="00000000">
      <w:pPr>
        <w:pStyle w:val="PlainText1"/>
        <w:autoSpaceDE w:val="0"/>
        <w:autoSpaceDN w:val="0"/>
        <w:spacing w:after="240" w:line="400" w:lineRule="exact"/>
        <w:ind w:firstLine="425"/>
        <w:textAlignment w:val="bottom"/>
      </w:pPr>
      <w:r>
        <w:rPr>
          <w:rFonts w:hint="eastAsia"/>
        </w:rPr>
        <w:t>卫生和人口部颁布</w:t>
      </w:r>
      <w:r>
        <w:t>1996</w:t>
      </w:r>
      <w:r>
        <w:rPr>
          <w:rFonts w:hint="eastAsia"/>
        </w:rPr>
        <w:t>年</w:t>
      </w:r>
      <w:r>
        <w:t>7</w:t>
      </w:r>
      <w:r>
        <w:rPr>
          <w:rFonts w:hint="eastAsia"/>
        </w:rPr>
        <w:t>月</w:t>
      </w:r>
      <w:r>
        <w:t>8</w:t>
      </w:r>
      <w:r>
        <w:rPr>
          <w:rFonts w:hint="eastAsia"/>
        </w:rPr>
        <w:t>日第</w:t>
      </w:r>
      <w:r>
        <w:t>261</w:t>
      </w:r>
      <w:r>
        <w:rPr>
          <w:rFonts w:hint="eastAsia"/>
        </w:rPr>
        <w:t>号命令，禁止公营和私营医院和诊所施行女性割礼手术，除非经治疗医生诊断认为有必要施行这类手术。</w:t>
      </w:r>
    </w:p>
    <w:p w:rsidR="00000000" w:rsidRDefault="00000000">
      <w:pPr>
        <w:pStyle w:val="PlainText1"/>
        <w:autoSpaceDE w:val="0"/>
        <w:autoSpaceDN w:val="0"/>
        <w:spacing w:after="240" w:line="400" w:lineRule="exact"/>
        <w:ind w:firstLine="425"/>
        <w:textAlignment w:val="bottom"/>
      </w:pPr>
      <w:r>
        <w:rPr>
          <w:rFonts w:hint="eastAsia"/>
        </w:rPr>
        <w:t>根据</w:t>
      </w:r>
      <w:r>
        <w:t>1990</w:t>
      </w:r>
      <w:r>
        <w:rPr>
          <w:rFonts w:hint="eastAsia"/>
        </w:rPr>
        <w:t>年有关女性割礼的第</w:t>
      </w:r>
      <w:r>
        <w:t>14</w:t>
      </w:r>
      <w:r>
        <w:rPr>
          <w:rFonts w:hint="eastAsia"/>
        </w:rPr>
        <w:t>号一般性建议以及国家有关这方面的总政策，该部特别强调通过媒体、政府和自愿活动传播有关的保健信息，使各家庭了解女性割礼的危害。</w:t>
      </w:r>
    </w:p>
    <w:p w:rsidR="00000000" w:rsidRDefault="00000000">
      <w:pPr>
        <w:pStyle w:val="PlainText1"/>
        <w:autoSpaceDE w:val="0"/>
        <w:autoSpaceDN w:val="0"/>
        <w:spacing w:after="240" w:line="400" w:lineRule="exact"/>
        <w:ind w:firstLine="425"/>
        <w:textAlignment w:val="bottom"/>
      </w:pPr>
      <w:r>
        <w:rPr>
          <w:rFonts w:hint="eastAsia"/>
        </w:rPr>
        <w:t>牧师也提供了帮助，他们明确指出这一风俗并非基于任何宗教教义。</w:t>
      </w:r>
      <w:r>
        <w:t xml:space="preserve"> </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13</w:t>
      </w:r>
      <w:r>
        <w:rPr>
          <w:rFonts w:hint="eastAsia"/>
          <w:u w:val="single"/>
        </w:rPr>
        <w:t>条</w:t>
      </w:r>
    </w:p>
    <w:p w:rsidR="00000000" w:rsidRDefault="00000000">
      <w:pPr>
        <w:pStyle w:val="PlainText1"/>
        <w:autoSpaceDE w:val="0"/>
        <w:autoSpaceDN w:val="0"/>
        <w:spacing w:after="240" w:line="340" w:lineRule="exact"/>
        <w:ind w:firstLine="425"/>
        <w:textAlignment w:val="bottom"/>
        <w:rPr>
          <w:sz w:val="18"/>
        </w:rPr>
      </w:pPr>
      <w:r>
        <w:rPr>
          <w:rFonts w:hint="eastAsia"/>
          <w:sz w:val="18"/>
        </w:rPr>
        <w:t>缔约各国应采取一切适当措施以消除在经济和社会生活的其他方面对妇女的歧视，保证她们在男女平等的基础上有相同权利，特别是：</w:t>
      </w:r>
    </w:p>
    <w:p w:rsidR="00000000" w:rsidRDefault="00000000">
      <w:pPr>
        <w:pStyle w:val="PlainText1"/>
        <w:autoSpaceDE w:val="0"/>
        <w:autoSpaceDN w:val="0"/>
        <w:spacing w:after="240" w:line="340" w:lineRule="exact"/>
        <w:ind w:firstLine="425"/>
        <w:textAlignment w:val="bottom"/>
        <w:rPr>
          <w:sz w:val="18"/>
        </w:rPr>
      </w:pPr>
      <w:r>
        <w:rPr>
          <w:sz w:val="18"/>
        </w:rPr>
        <w:t>(a)</w:t>
      </w:r>
      <w:r>
        <w:rPr>
          <w:sz w:val="18"/>
        </w:rPr>
        <w:tab/>
      </w:r>
      <w:r>
        <w:rPr>
          <w:rFonts w:hint="eastAsia"/>
          <w:sz w:val="18"/>
        </w:rPr>
        <w:t>领取家属津贴的权利；</w:t>
      </w:r>
    </w:p>
    <w:p w:rsidR="00000000" w:rsidRDefault="00000000">
      <w:pPr>
        <w:pStyle w:val="PlainText1"/>
        <w:autoSpaceDE w:val="0"/>
        <w:autoSpaceDN w:val="0"/>
        <w:spacing w:after="240" w:line="340" w:lineRule="exact"/>
        <w:ind w:firstLine="425"/>
        <w:textAlignment w:val="bottom"/>
        <w:rPr>
          <w:sz w:val="18"/>
        </w:rPr>
      </w:pPr>
      <w:r>
        <w:rPr>
          <w:sz w:val="18"/>
        </w:rPr>
        <w:t>(b)</w:t>
      </w:r>
      <w:r>
        <w:rPr>
          <w:sz w:val="18"/>
        </w:rPr>
        <w:tab/>
      </w:r>
      <w:r>
        <w:rPr>
          <w:rFonts w:hint="eastAsia"/>
          <w:sz w:val="18"/>
        </w:rPr>
        <w:t>银行贷款、抵押和其他形式的金融信贷的权利；</w:t>
      </w:r>
    </w:p>
    <w:p w:rsidR="00000000" w:rsidRDefault="00000000">
      <w:pPr>
        <w:pStyle w:val="PlainText1"/>
        <w:autoSpaceDE w:val="0"/>
        <w:autoSpaceDN w:val="0"/>
        <w:spacing w:after="240" w:line="340" w:lineRule="exact"/>
        <w:ind w:firstLine="425"/>
        <w:textAlignment w:val="bottom"/>
        <w:rPr>
          <w:sz w:val="18"/>
        </w:rPr>
      </w:pPr>
      <w:r>
        <w:rPr>
          <w:sz w:val="18"/>
        </w:rPr>
        <w:t>(c)</w:t>
      </w:r>
      <w:r>
        <w:rPr>
          <w:sz w:val="18"/>
        </w:rPr>
        <w:tab/>
      </w:r>
      <w:r>
        <w:rPr>
          <w:rFonts w:hint="eastAsia"/>
          <w:sz w:val="18"/>
        </w:rPr>
        <w:t>参与娱乐活动、运动和文化生活所有各方面的权利。</w:t>
      </w:r>
    </w:p>
    <w:p w:rsidR="00000000" w:rsidRDefault="00000000">
      <w:pPr>
        <w:pStyle w:val="PlainText1"/>
        <w:autoSpaceDE w:val="0"/>
        <w:autoSpaceDN w:val="0"/>
        <w:spacing w:after="240" w:line="400" w:lineRule="exact"/>
        <w:ind w:firstLine="425"/>
        <w:textAlignment w:val="bottom"/>
      </w:pPr>
      <w:r>
        <w:rPr>
          <w:rFonts w:hint="eastAsia"/>
        </w:rPr>
        <w:t>《宪法》第</w:t>
      </w:r>
      <w:r>
        <w:t>11</w:t>
      </w:r>
      <w:r>
        <w:rPr>
          <w:rFonts w:hint="eastAsia"/>
        </w:rPr>
        <w:t>条作出了国家在政治、经济和社会生活方面保障男女平等的一般规定。这项原则反映在埃及所通过的所有法律和条例上。</w:t>
      </w:r>
    </w:p>
    <w:p w:rsidR="00000000" w:rsidRDefault="00000000">
      <w:pPr>
        <w:pStyle w:val="PlainText1"/>
        <w:autoSpaceDE w:val="0"/>
        <w:autoSpaceDN w:val="0"/>
        <w:spacing w:after="240" w:line="400" w:lineRule="exact"/>
        <w:ind w:firstLine="425"/>
        <w:textAlignment w:val="bottom"/>
      </w:pPr>
      <w:r>
        <w:rPr>
          <w:rFonts w:hint="eastAsia"/>
        </w:rPr>
        <w:t>民法和商法中的规定均未在民事或商业资格方面作出男女区分。因此，就宣布法律上无资格和指定受托人或监护人的情况及程序而言，达到法定年龄的男女在法律上是平等的。本报告第一部分第三章载有这方面的资料。妇女在财政上完全独立，并具有法人资格，可以行使她的所有权利，包括拥有或继承财产的权利，以及经商、进行合法交易、办理行政手续和取得各种贷款或抵押款的权利，她所享有的自由在婚前不受父亲或婚后不受丈夫的限制或他们所强加的条件的限制。按照现行法律，寡妇或离婚妇女享受所有家庭福利</w:t>
      </w:r>
      <w:r>
        <w:t>(</w:t>
      </w:r>
      <w:r>
        <w:rPr>
          <w:rFonts w:hint="eastAsia"/>
        </w:rPr>
        <w:t>保健和医疗保险等</w:t>
      </w:r>
      <w:r>
        <w:t>)</w:t>
      </w:r>
      <w:r>
        <w:rPr>
          <w:rFonts w:hint="eastAsia"/>
        </w:rPr>
        <w:t>，并当丈夫不在或她们离婚后负责监护子女时，有权获得家庭支助。这不影响她们自己的保险津贴。</w:t>
      </w:r>
    </w:p>
    <w:p w:rsidR="00000000" w:rsidRDefault="00000000">
      <w:pPr>
        <w:pStyle w:val="PlainText1"/>
        <w:autoSpaceDE w:val="0"/>
        <w:autoSpaceDN w:val="0"/>
        <w:spacing w:after="240" w:line="400" w:lineRule="exact"/>
        <w:ind w:firstLine="425"/>
        <w:textAlignment w:val="bottom"/>
      </w:pPr>
      <w:r>
        <w:rPr>
          <w:rFonts w:hint="eastAsia"/>
        </w:rPr>
        <w:t>本报告第一部分说明，在各级政府部门和其他机构工作的妇女作为妻子、母亲、抚养人或儿童监护人，有权获得特别社会及医疗津贴。</w:t>
      </w:r>
    </w:p>
    <w:p w:rsidR="00000000" w:rsidRDefault="00000000">
      <w:pPr>
        <w:pStyle w:val="PlainText1"/>
        <w:autoSpaceDE w:val="0"/>
        <w:autoSpaceDN w:val="0"/>
        <w:spacing w:after="240" w:line="400" w:lineRule="exact"/>
        <w:ind w:firstLine="425"/>
        <w:textAlignment w:val="bottom"/>
      </w:pPr>
      <w:r>
        <w:rPr>
          <w:rFonts w:hint="eastAsia"/>
        </w:rPr>
        <w:t>埃及妇女完全可以自由参加各种娱乐活动、游戏、体育运动和文化生活，让女孩上体育课和接受艺术训练是对其进行的各级基本教育的一部分。大学还为女生设立了体育系，以培养一代体育专家，保证在各级教育中对女孩进行体育训练。埃及社会有许多妇女在体育和艺术领域取得了杰出成就，她们在地方、区域和国际举行的运动、文化和艺术竞赛中获胜得奖。</w:t>
      </w:r>
    </w:p>
    <w:p w:rsidR="00000000" w:rsidRDefault="00000000">
      <w:pPr>
        <w:pStyle w:val="PlainText1"/>
        <w:autoSpaceDE w:val="0"/>
        <w:autoSpaceDN w:val="0"/>
        <w:spacing w:after="240" w:line="400" w:lineRule="exact"/>
        <w:ind w:firstLine="425"/>
        <w:textAlignment w:val="bottom"/>
      </w:pPr>
      <w:r>
        <w:rPr>
          <w:rFonts w:hint="eastAsia"/>
        </w:rPr>
        <w:t>全国学生体育协会、农村俱乐部和青年中心大力鼓励成立女子运动队，并为这些队组织全国比赛，协助促进女子体育运动。这些机构还开展了各种重要的社会、娱乐及文化活动，如教育旅行，艺术和文化竞赛。</w:t>
      </w:r>
    </w:p>
    <w:p w:rsidR="00000000" w:rsidRDefault="00000000">
      <w:pPr>
        <w:pStyle w:val="PlainText1"/>
        <w:autoSpaceDE w:val="0"/>
        <w:autoSpaceDN w:val="0"/>
        <w:spacing w:after="240" w:line="400" w:lineRule="exact"/>
        <w:ind w:firstLine="425"/>
        <w:textAlignment w:val="bottom"/>
      </w:pPr>
      <w:r>
        <w:rPr>
          <w:rFonts w:hint="eastAsia"/>
        </w:rPr>
        <w:t>妇女协会及其他组织的私营部门，在这个领域里通过埃及各地庞大的协会网络发挥积极作用。</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14</w:t>
      </w:r>
      <w:r>
        <w:rPr>
          <w:rFonts w:hint="eastAsia"/>
          <w:u w:val="single"/>
        </w:rPr>
        <w:t>条</w:t>
      </w:r>
    </w:p>
    <w:p w:rsidR="00000000" w:rsidRDefault="00000000">
      <w:pPr>
        <w:pStyle w:val="PlainText1"/>
        <w:autoSpaceDE w:val="0"/>
        <w:autoSpaceDN w:val="0"/>
        <w:spacing w:after="240" w:line="340" w:lineRule="exact"/>
        <w:ind w:left="839" w:hanging="414"/>
        <w:textAlignment w:val="bottom"/>
        <w:rPr>
          <w:sz w:val="18"/>
        </w:rPr>
      </w:pPr>
      <w:r>
        <w:rPr>
          <w:sz w:val="18"/>
        </w:rPr>
        <w:t>1.</w:t>
      </w:r>
      <w:r>
        <w:rPr>
          <w:sz w:val="18"/>
        </w:rPr>
        <w:tab/>
      </w:r>
      <w:r>
        <w:rPr>
          <w:rFonts w:hint="eastAsia"/>
          <w:sz w:val="18"/>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000000">
      <w:pPr>
        <w:pStyle w:val="PlainText1"/>
        <w:autoSpaceDE w:val="0"/>
        <w:autoSpaceDN w:val="0"/>
        <w:spacing w:after="240" w:line="340" w:lineRule="exact"/>
        <w:ind w:left="839" w:hanging="414"/>
        <w:textAlignment w:val="bottom"/>
        <w:rPr>
          <w:sz w:val="18"/>
        </w:rPr>
      </w:pPr>
      <w:r>
        <w:rPr>
          <w:sz w:val="18"/>
        </w:rPr>
        <w:t>2.</w:t>
      </w:r>
      <w:r>
        <w:rPr>
          <w:sz w:val="18"/>
        </w:rPr>
        <w:tab/>
      </w:r>
      <w:r>
        <w:rPr>
          <w:rFonts w:hint="eastAsia"/>
          <w:sz w:val="18"/>
        </w:rPr>
        <w:t>缔约各国应采取一切适当措施以消除对农村地区妇女的歧视，保证她们在男女平等的基础上参与农村发展并受其益惠，尤其是保证她们有权：</w:t>
      </w:r>
    </w:p>
    <w:p w:rsidR="00000000" w:rsidRDefault="00000000">
      <w:pPr>
        <w:pStyle w:val="PlainText1"/>
        <w:autoSpaceDE w:val="0"/>
        <w:autoSpaceDN w:val="0"/>
        <w:spacing w:after="240" w:line="340" w:lineRule="exact"/>
        <w:ind w:left="839" w:hanging="414"/>
        <w:textAlignment w:val="bottom"/>
        <w:rPr>
          <w:sz w:val="18"/>
        </w:rPr>
      </w:pPr>
      <w:r>
        <w:rPr>
          <w:sz w:val="18"/>
        </w:rPr>
        <w:t>(a)</w:t>
      </w:r>
      <w:r>
        <w:rPr>
          <w:sz w:val="18"/>
        </w:rPr>
        <w:tab/>
      </w:r>
      <w:r>
        <w:rPr>
          <w:rFonts w:hint="eastAsia"/>
          <w:sz w:val="18"/>
        </w:rPr>
        <w:t>充分参与各级发展规划的拟订和执行工作；</w:t>
      </w:r>
    </w:p>
    <w:p w:rsidR="00000000" w:rsidRDefault="00000000">
      <w:pPr>
        <w:pStyle w:val="PlainText1"/>
        <w:autoSpaceDE w:val="0"/>
        <w:autoSpaceDN w:val="0"/>
        <w:spacing w:after="240" w:line="340" w:lineRule="exact"/>
        <w:ind w:left="839" w:hanging="414"/>
        <w:textAlignment w:val="bottom"/>
        <w:rPr>
          <w:sz w:val="18"/>
        </w:rPr>
      </w:pPr>
      <w:r>
        <w:rPr>
          <w:sz w:val="18"/>
        </w:rPr>
        <w:t>(b)</w:t>
      </w:r>
      <w:r>
        <w:rPr>
          <w:sz w:val="18"/>
        </w:rPr>
        <w:tab/>
      </w:r>
      <w:r>
        <w:rPr>
          <w:rFonts w:hint="eastAsia"/>
          <w:sz w:val="18"/>
        </w:rPr>
        <w:t>有权利用充分的保健设施，包括计划生育方面的知识、辅导和服务；</w:t>
      </w:r>
    </w:p>
    <w:p w:rsidR="00000000" w:rsidRDefault="00000000">
      <w:pPr>
        <w:pStyle w:val="PlainText1"/>
        <w:autoSpaceDE w:val="0"/>
        <w:autoSpaceDN w:val="0"/>
        <w:spacing w:after="240" w:line="340" w:lineRule="exact"/>
        <w:ind w:left="839" w:hanging="414"/>
        <w:textAlignment w:val="bottom"/>
        <w:rPr>
          <w:sz w:val="18"/>
        </w:rPr>
      </w:pPr>
      <w:r>
        <w:rPr>
          <w:sz w:val="18"/>
        </w:rPr>
        <w:t>(c)</w:t>
      </w:r>
      <w:r>
        <w:rPr>
          <w:sz w:val="18"/>
        </w:rPr>
        <w:tab/>
      </w:r>
      <w:r>
        <w:rPr>
          <w:rFonts w:hint="eastAsia"/>
          <w:sz w:val="18"/>
        </w:rPr>
        <w:t>从社会保障方案直接受益；</w:t>
      </w:r>
    </w:p>
    <w:p w:rsidR="00000000" w:rsidRDefault="00000000">
      <w:pPr>
        <w:pStyle w:val="PlainText1"/>
        <w:autoSpaceDE w:val="0"/>
        <w:autoSpaceDN w:val="0"/>
        <w:spacing w:after="240" w:line="340" w:lineRule="exact"/>
        <w:ind w:left="839" w:hanging="414"/>
        <w:textAlignment w:val="bottom"/>
        <w:rPr>
          <w:sz w:val="18"/>
        </w:rPr>
      </w:pPr>
      <w:r>
        <w:rPr>
          <w:sz w:val="18"/>
        </w:rPr>
        <w:t>(d)</w:t>
      </w:r>
      <w:r>
        <w:rPr>
          <w:sz w:val="18"/>
        </w:rPr>
        <w:tab/>
      </w:r>
      <w:r>
        <w:rPr>
          <w:rFonts w:hint="eastAsia"/>
          <w:sz w:val="18"/>
        </w:rPr>
        <w:t>接受各种正式和非正式的训练和教育，包括实用识字的训练和教育在内，以及除了别的以外，亨受一切社区服务和推广服务的益惠，以提高她们的技术熟练程度；</w:t>
      </w:r>
    </w:p>
    <w:p w:rsidR="00000000" w:rsidRDefault="00000000">
      <w:pPr>
        <w:pStyle w:val="PlainText1"/>
        <w:autoSpaceDE w:val="0"/>
        <w:autoSpaceDN w:val="0"/>
        <w:spacing w:after="240" w:line="340" w:lineRule="exact"/>
        <w:ind w:left="839" w:hanging="414"/>
        <w:textAlignment w:val="bottom"/>
        <w:rPr>
          <w:sz w:val="18"/>
        </w:rPr>
      </w:pPr>
      <w:r>
        <w:rPr>
          <w:sz w:val="18"/>
        </w:rPr>
        <w:t>(e)</w:t>
      </w:r>
      <w:r>
        <w:rPr>
          <w:sz w:val="18"/>
        </w:rPr>
        <w:tab/>
      </w:r>
      <w:r>
        <w:rPr>
          <w:rFonts w:hint="eastAsia"/>
          <w:sz w:val="18"/>
        </w:rPr>
        <w:t>组织自助团体和合作社，以通过受雇和自雇的途径取得平等的经济机会；</w:t>
      </w:r>
    </w:p>
    <w:p w:rsidR="00000000" w:rsidRDefault="00000000">
      <w:pPr>
        <w:pStyle w:val="PlainText1"/>
        <w:autoSpaceDE w:val="0"/>
        <w:autoSpaceDN w:val="0"/>
        <w:spacing w:after="240" w:line="340" w:lineRule="exact"/>
        <w:ind w:left="839" w:hanging="414"/>
        <w:textAlignment w:val="bottom"/>
        <w:rPr>
          <w:sz w:val="18"/>
        </w:rPr>
      </w:pPr>
      <w:r>
        <w:rPr>
          <w:sz w:val="18"/>
        </w:rPr>
        <w:t>(f)</w:t>
      </w:r>
      <w:r>
        <w:rPr>
          <w:sz w:val="18"/>
        </w:rPr>
        <w:tab/>
      </w:r>
      <w:r>
        <w:rPr>
          <w:rFonts w:hint="eastAsia"/>
          <w:sz w:val="18"/>
        </w:rPr>
        <w:t>参加一切社区活动；</w:t>
      </w:r>
    </w:p>
    <w:p w:rsidR="00000000" w:rsidRDefault="00000000">
      <w:pPr>
        <w:pStyle w:val="PlainText1"/>
        <w:autoSpaceDE w:val="0"/>
        <w:autoSpaceDN w:val="0"/>
        <w:spacing w:after="240" w:line="340" w:lineRule="exact"/>
        <w:ind w:left="839" w:hanging="414"/>
        <w:textAlignment w:val="bottom"/>
        <w:rPr>
          <w:sz w:val="18"/>
        </w:rPr>
      </w:pPr>
      <w:r>
        <w:rPr>
          <w:sz w:val="18"/>
        </w:rPr>
        <w:t>(g)</w:t>
      </w:r>
      <w:r>
        <w:rPr>
          <w:sz w:val="18"/>
        </w:rPr>
        <w:tab/>
      </w:r>
      <w:r>
        <w:rPr>
          <w:rFonts w:hint="eastAsia"/>
          <w:sz w:val="18"/>
        </w:rPr>
        <w:t>有机会取得农业信贷，利用销售设施，获得适当技术，并在土地改革和土地垦殖计划方面享有平等待遇；</w:t>
      </w:r>
    </w:p>
    <w:p w:rsidR="00000000" w:rsidRDefault="00000000">
      <w:pPr>
        <w:pStyle w:val="PlainText1"/>
        <w:autoSpaceDE w:val="0"/>
        <w:autoSpaceDN w:val="0"/>
        <w:spacing w:after="240" w:line="340" w:lineRule="exact"/>
        <w:ind w:left="839" w:hanging="414"/>
        <w:textAlignment w:val="bottom"/>
        <w:rPr>
          <w:sz w:val="18"/>
        </w:rPr>
      </w:pPr>
      <w:r>
        <w:rPr>
          <w:sz w:val="18"/>
        </w:rPr>
        <w:t>(h)</w:t>
      </w:r>
      <w:r>
        <w:rPr>
          <w:sz w:val="18"/>
        </w:rPr>
        <w:tab/>
      </w:r>
      <w:r>
        <w:rPr>
          <w:rFonts w:hint="eastAsia"/>
          <w:sz w:val="18"/>
        </w:rPr>
        <w:t>享受适当的生活条件，特别是在住房、卫生、水电供应、交通和通讯方面。</w:t>
      </w:r>
    </w:p>
    <w:p w:rsidR="00000000" w:rsidRDefault="00000000">
      <w:pPr>
        <w:pStyle w:val="PlainText1"/>
        <w:autoSpaceDE w:val="0"/>
        <w:autoSpaceDN w:val="0"/>
        <w:spacing w:after="240" w:line="400" w:lineRule="exact"/>
        <w:ind w:firstLine="425"/>
        <w:textAlignment w:val="bottom"/>
      </w:pPr>
      <w:r>
        <w:rPr>
          <w:rFonts w:hint="eastAsia"/>
        </w:rPr>
        <w:t>埃及《宪法》特别重视埃及农村妇女的境况，要求国家为她们提供文化、社会及保健服务，并提高她们的生活质量</w:t>
      </w:r>
      <w:r>
        <w:t>(</w:t>
      </w:r>
      <w:r>
        <w:rPr>
          <w:rFonts w:hint="eastAsia"/>
        </w:rPr>
        <w:t>第</w:t>
      </w:r>
      <w:r>
        <w:t>16</w:t>
      </w:r>
      <w:r>
        <w:rPr>
          <w:rFonts w:hint="eastAsia"/>
        </w:rPr>
        <w:t>条</w:t>
      </w:r>
      <w:r>
        <w:t>)</w:t>
      </w:r>
      <w:r>
        <w:rPr>
          <w:rFonts w:hint="eastAsia"/>
        </w:rPr>
        <w:t>。埃及实施的各种农村发展计划集中注意改善农村妇女的境况，这对促进该领域的发展至关重要。根据</w:t>
      </w:r>
      <w:r>
        <w:t>1996</w:t>
      </w:r>
      <w:r>
        <w:rPr>
          <w:rFonts w:hint="eastAsia"/>
        </w:rPr>
        <w:t>年的统计数字，农村地区人口比例从</w:t>
      </w:r>
      <w:r>
        <w:t>1991</w:t>
      </w:r>
      <w:r>
        <w:rPr>
          <w:rFonts w:hint="eastAsia"/>
        </w:rPr>
        <w:t>年的</w:t>
      </w:r>
      <w:r>
        <w:t>53%</w:t>
      </w:r>
      <w:r>
        <w:rPr>
          <w:rFonts w:hint="eastAsia"/>
        </w:rPr>
        <w:t>增至</w:t>
      </w:r>
      <w:r>
        <w:t>57%</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埃及按照其农村发展计划，积极参与了</w:t>
      </w:r>
      <w:r>
        <w:t>1992</w:t>
      </w:r>
      <w:r>
        <w:rPr>
          <w:rFonts w:hint="eastAsia"/>
        </w:rPr>
        <w:t>年《日内瓦农村妇女宣言》的制订，同时政府的政策强调农村妇女的日益重要性。所有有关各部</w:t>
      </w:r>
      <w:r>
        <w:t>(</w:t>
      </w:r>
      <w:r>
        <w:rPr>
          <w:rFonts w:hint="eastAsia"/>
        </w:rPr>
        <w:t>卫生、教育、文化、社会事务、农业及地方政府</w:t>
      </w:r>
      <w:r>
        <w:t>)</w:t>
      </w:r>
      <w:r>
        <w:rPr>
          <w:rFonts w:hint="eastAsia"/>
        </w:rPr>
        <w:t>都实施了以农村妇女为主的项目，设法改善她们的境况和满足其需要。大额投资贷款专门用于这一用途，为此还与指定的国家机构进行了合作。</w:t>
      </w:r>
      <w:r>
        <w:t>(</w:t>
      </w:r>
      <w:r>
        <w:rPr>
          <w:rFonts w:hint="eastAsia"/>
        </w:rPr>
        <w:t>在本报告第一部分第五章和第二部分关于公约第</w:t>
      </w:r>
      <w:r>
        <w:t>2</w:t>
      </w:r>
      <w:r>
        <w:rPr>
          <w:rFonts w:hint="eastAsia"/>
        </w:rPr>
        <w:t>条的评论中介绍了致力于提高妇女地位的体制、机构和组织</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除政府机关及机构外，由国家支持的私人协会也发挥了重要作用，因为它们促进了地方、乡村和市镇的发展，并与所有妇女协会建立了联系。妇女在这些协会的管理或活动中起着重大作用，这些协会的活动领域包括增进健康、全面保育及计划生育。</w:t>
      </w:r>
      <w:r>
        <w:t>1989</w:t>
      </w:r>
      <w:r>
        <w:rPr>
          <w:rFonts w:hint="eastAsia"/>
        </w:rPr>
        <w:t>年，在农村妇女发展中心有大约</w:t>
      </w:r>
      <w:r>
        <w:t>1 746</w:t>
      </w:r>
      <w:r>
        <w:rPr>
          <w:rFonts w:hint="eastAsia"/>
        </w:rPr>
        <w:t>个妇女委员会在运作，在埃及农村地区有</w:t>
      </w:r>
      <w:r>
        <w:t>3 572</w:t>
      </w:r>
      <w:r>
        <w:rPr>
          <w:rFonts w:hint="eastAsia"/>
        </w:rPr>
        <w:t>个保健和社会发展协会，处理家庭、育儿及农村社区发展等问题。</w:t>
      </w:r>
    </w:p>
    <w:p w:rsidR="00000000" w:rsidRDefault="00000000">
      <w:pPr>
        <w:pStyle w:val="PlainText1"/>
        <w:autoSpaceDE w:val="0"/>
        <w:autoSpaceDN w:val="0"/>
        <w:spacing w:after="240" w:line="400" w:lineRule="exact"/>
        <w:ind w:firstLine="425"/>
        <w:textAlignment w:val="bottom"/>
      </w:pPr>
      <w:r>
        <w:rPr>
          <w:rFonts w:hint="eastAsia"/>
        </w:rPr>
        <w:t>下列是旨在支持提高农村妇女地位的政府和非政府项目：</w:t>
      </w:r>
    </w:p>
    <w:p w:rsidR="00000000" w:rsidRDefault="00000000">
      <w:pPr>
        <w:pStyle w:val="PlainText1"/>
        <w:autoSpaceDE w:val="0"/>
        <w:autoSpaceDN w:val="0"/>
        <w:spacing w:after="240" w:line="400" w:lineRule="exact"/>
        <w:ind w:left="840" w:hanging="415"/>
        <w:textAlignment w:val="bottom"/>
      </w:pPr>
      <w:r>
        <w:t>1.</w:t>
      </w:r>
      <w:r>
        <w:tab/>
      </w:r>
      <w:r>
        <w:rPr>
          <w:rFonts w:hint="eastAsia"/>
        </w:rPr>
        <w:t>在国家母婴理事会的赞助下，全面实施农村儿童保健和发展项目，该项目包括儿童营养方案和学做经济饭菜训练，以改进儿童的健康；</w:t>
      </w:r>
    </w:p>
    <w:p w:rsidR="00000000" w:rsidRDefault="00000000">
      <w:pPr>
        <w:pStyle w:val="PlainText1"/>
        <w:autoSpaceDE w:val="0"/>
        <w:autoSpaceDN w:val="0"/>
        <w:spacing w:after="240" w:line="400" w:lineRule="exact"/>
        <w:ind w:left="840" w:hanging="415"/>
        <w:textAlignment w:val="bottom"/>
      </w:pPr>
      <w:r>
        <w:t>2.</w:t>
      </w:r>
      <w:r>
        <w:tab/>
      </w:r>
      <w:r>
        <w:rPr>
          <w:rFonts w:hint="eastAsia"/>
        </w:rPr>
        <w:t>与联合国开发计划署合作，开展以农村妇女为主的全国扫盲运动；</w:t>
      </w:r>
    </w:p>
    <w:p w:rsidR="00000000" w:rsidRDefault="00000000">
      <w:pPr>
        <w:pStyle w:val="PlainText1"/>
        <w:autoSpaceDE w:val="0"/>
        <w:autoSpaceDN w:val="0"/>
        <w:spacing w:after="240" w:line="400" w:lineRule="exact"/>
        <w:ind w:left="840" w:hanging="415"/>
        <w:textAlignment w:val="bottom"/>
      </w:pPr>
      <w:r>
        <w:t>3.</w:t>
      </w:r>
      <w:r>
        <w:tab/>
      </w:r>
      <w:r>
        <w:rPr>
          <w:rFonts w:hint="eastAsia"/>
        </w:rPr>
        <w:t>与联合国儿童基金会合作，增强农村妇女的健康，为待产母亲举办培训班，并对妇女进行营养教育；</w:t>
      </w:r>
    </w:p>
    <w:p w:rsidR="00000000" w:rsidRDefault="00000000">
      <w:pPr>
        <w:pStyle w:val="PlainText1"/>
        <w:autoSpaceDE w:val="0"/>
        <w:autoSpaceDN w:val="0"/>
        <w:spacing w:after="240" w:line="400" w:lineRule="exact"/>
        <w:ind w:left="840" w:hanging="415"/>
        <w:textAlignment w:val="bottom"/>
      </w:pPr>
      <w:r>
        <w:t>4.</w:t>
      </w:r>
      <w:r>
        <w:tab/>
      </w:r>
      <w:r>
        <w:rPr>
          <w:rFonts w:hint="eastAsia"/>
        </w:rPr>
        <w:t>与美国国际开发署和联合国人口基金会合作，改进计划生育服务；</w:t>
      </w:r>
    </w:p>
    <w:p w:rsidR="00000000" w:rsidRDefault="00000000">
      <w:pPr>
        <w:pStyle w:val="PlainText1"/>
        <w:autoSpaceDE w:val="0"/>
        <w:autoSpaceDN w:val="0"/>
        <w:spacing w:after="240" w:line="400" w:lineRule="exact"/>
        <w:ind w:firstLine="425"/>
        <w:textAlignment w:val="bottom"/>
      </w:pPr>
      <w:r>
        <w:t>5.</w:t>
      </w:r>
      <w:r>
        <w:tab/>
      </w:r>
      <w:r>
        <w:rPr>
          <w:rFonts w:hint="eastAsia"/>
        </w:rPr>
        <w:t>与国际劳工组织合作，提高农村妇女的自力更生能力，并为其进行创收活动提供贷款；</w:t>
      </w:r>
    </w:p>
    <w:p w:rsidR="00000000" w:rsidRDefault="00000000">
      <w:pPr>
        <w:pStyle w:val="PlainText1"/>
        <w:autoSpaceDE w:val="0"/>
        <w:autoSpaceDN w:val="0"/>
        <w:spacing w:after="240" w:line="400" w:lineRule="exact"/>
        <w:ind w:firstLine="425"/>
        <w:textAlignment w:val="bottom"/>
      </w:pPr>
      <w:r>
        <w:t>6.</w:t>
      </w:r>
      <w:r>
        <w:tab/>
      </w:r>
      <w:r>
        <w:rPr>
          <w:rFonts w:hint="eastAsia"/>
        </w:rPr>
        <w:t>与联合国儿童基金会合作，建立农村妇女发展中心，帮助贫穷妇女脱贫。</w:t>
      </w:r>
    </w:p>
    <w:p w:rsidR="00000000" w:rsidRDefault="00000000">
      <w:pPr>
        <w:pStyle w:val="PlainText1"/>
        <w:autoSpaceDE w:val="0"/>
        <w:autoSpaceDN w:val="0"/>
        <w:spacing w:after="240" w:line="400" w:lineRule="exact"/>
        <w:ind w:firstLine="425"/>
        <w:textAlignment w:val="bottom"/>
      </w:pPr>
      <w:r>
        <w:rPr>
          <w:rFonts w:hint="eastAsia"/>
        </w:rPr>
        <w:t>社会事务部的一些项目包括：</w:t>
      </w:r>
    </w:p>
    <w:p w:rsidR="00000000" w:rsidRDefault="00000000">
      <w:pPr>
        <w:pStyle w:val="PlainText1"/>
        <w:autoSpaceDE w:val="0"/>
        <w:autoSpaceDN w:val="0"/>
        <w:spacing w:after="240" w:line="400" w:lineRule="exact"/>
        <w:ind w:left="840" w:hanging="415"/>
        <w:textAlignment w:val="bottom"/>
      </w:pPr>
      <w:r>
        <w:t>1.</w:t>
      </w:r>
      <w:r>
        <w:tab/>
      </w:r>
      <w:r>
        <w:rPr>
          <w:rFonts w:hint="eastAsia"/>
        </w:rPr>
        <w:t>实施家庭生产项目，增加埃及家庭的收入和改善其生活质量，并教会妇女从事某种职业的技能以及进行耕种和粮食生产的技术；</w:t>
      </w:r>
      <w:r>
        <w:t>1990</w:t>
      </w:r>
      <w:r>
        <w:rPr>
          <w:rFonts w:hint="eastAsia"/>
        </w:rPr>
        <w:t>年大约有</w:t>
      </w:r>
      <w:r>
        <w:t>56 545</w:t>
      </w:r>
      <w:r>
        <w:rPr>
          <w:rFonts w:hint="eastAsia"/>
        </w:rPr>
        <w:t>户家庭从这个方案中获益，</w:t>
      </w:r>
      <w:r>
        <w:t>1998</w:t>
      </w:r>
      <w:r>
        <w:rPr>
          <w:rFonts w:hint="eastAsia"/>
        </w:rPr>
        <w:t>年为</w:t>
      </w:r>
      <w:r>
        <w:t>25 808</w:t>
      </w:r>
      <w:r>
        <w:rPr>
          <w:rFonts w:hint="eastAsia"/>
        </w:rPr>
        <w:t>户；</w:t>
      </w:r>
    </w:p>
    <w:p w:rsidR="00000000" w:rsidRDefault="00000000">
      <w:pPr>
        <w:pStyle w:val="PlainText1"/>
        <w:autoSpaceDE w:val="0"/>
        <w:autoSpaceDN w:val="0"/>
        <w:spacing w:after="240" w:line="400" w:lineRule="exact"/>
        <w:ind w:left="840" w:hanging="415"/>
        <w:textAlignment w:val="bottom"/>
      </w:pPr>
      <w:r>
        <w:t>2.</w:t>
      </w:r>
      <w:r>
        <w:tab/>
      </w:r>
      <w:r>
        <w:rPr>
          <w:rFonts w:hint="eastAsia"/>
        </w:rPr>
        <w:t>与联合国粮食及农业组织合作建立家庭和环境技能训练中心，以改变消费模式和提高生活质量；</w:t>
      </w:r>
    </w:p>
    <w:p w:rsidR="00000000" w:rsidRDefault="00000000">
      <w:pPr>
        <w:pStyle w:val="PlainText1"/>
        <w:autoSpaceDE w:val="0"/>
        <w:autoSpaceDN w:val="0"/>
        <w:spacing w:after="240" w:line="400" w:lineRule="exact"/>
        <w:ind w:left="840" w:hanging="415"/>
        <w:textAlignment w:val="bottom"/>
      </w:pPr>
      <w:r>
        <w:t>3.</w:t>
      </w:r>
      <w:r>
        <w:tab/>
      </w:r>
      <w:r>
        <w:rPr>
          <w:rFonts w:hint="eastAsia"/>
        </w:rPr>
        <w:t>约有</w:t>
      </w:r>
      <w:r>
        <w:t>491</w:t>
      </w:r>
      <w:r>
        <w:rPr>
          <w:rFonts w:hint="eastAsia"/>
        </w:rPr>
        <w:t>个计划生育中心向埃及家庭提供避孕资料和提供生育治疗服务；</w:t>
      </w:r>
    </w:p>
    <w:p w:rsidR="00000000" w:rsidRDefault="00000000">
      <w:pPr>
        <w:pStyle w:val="PlainText1"/>
        <w:autoSpaceDE w:val="0"/>
        <w:autoSpaceDN w:val="0"/>
        <w:spacing w:after="240" w:line="400" w:lineRule="exact"/>
        <w:ind w:left="840" w:hanging="415"/>
        <w:textAlignment w:val="bottom"/>
      </w:pPr>
      <w:r>
        <w:t>4.</w:t>
      </w:r>
      <w:r>
        <w:tab/>
      </w:r>
      <w:r>
        <w:rPr>
          <w:rFonts w:hint="eastAsia"/>
        </w:rPr>
        <w:t>家庭指导和咨询中为新婚夫妇提供咨询和帮助，给予家庭以指导和解决与家庭生活有关的问题，</w:t>
      </w:r>
      <w:r>
        <w:t>1990</w:t>
      </w:r>
      <w:r>
        <w:rPr>
          <w:rFonts w:hint="eastAsia"/>
        </w:rPr>
        <w:t>年这类中心有</w:t>
      </w:r>
      <w:r>
        <w:t>75</w:t>
      </w:r>
      <w:r>
        <w:rPr>
          <w:rFonts w:hint="eastAsia"/>
        </w:rPr>
        <w:t>个。到</w:t>
      </w:r>
      <w:r>
        <w:t>1998</w:t>
      </w:r>
      <w:r>
        <w:rPr>
          <w:rFonts w:hint="eastAsia"/>
        </w:rPr>
        <w:t>年已增至</w:t>
      </w:r>
      <w:r>
        <w:t>104</w:t>
      </w:r>
      <w:r>
        <w:rPr>
          <w:rFonts w:hint="eastAsia"/>
        </w:rPr>
        <w:t>个，使大约</w:t>
      </w:r>
      <w:r>
        <w:t>7220</w:t>
      </w:r>
      <w:r>
        <w:rPr>
          <w:rFonts w:hint="eastAsia"/>
        </w:rPr>
        <w:t>户家庭受益；</w:t>
      </w:r>
    </w:p>
    <w:p w:rsidR="00000000" w:rsidRDefault="00000000">
      <w:pPr>
        <w:pStyle w:val="PlainText1"/>
        <w:autoSpaceDE w:val="0"/>
        <w:autoSpaceDN w:val="0"/>
        <w:spacing w:after="240" w:line="400" w:lineRule="exact"/>
        <w:ind w:left="840" w:hanging="415"/>
        <w:textAlignment w:val="bottom"/>
      </w:pPr>
      <w:r>
        <w:t>5.</w:t>
      </w:r>
      <w:r>
        <w:tab/>
      </w:r>
      <w:r>
        <w:rPr>
          <w:rFonts w:hint="eastAsia"/>
        </w:rPr>
        <w:t>实施农村妇女干部项目，以培养一批这类干部，负责提高人们对健康问题的认识和帮助开展扫盲活动；</w:t>
      </w:r>
      <w:r>
        <w:t>1992</w:t>
      </w:r>
      <w:r>
        <w:rPr>
          <w:rFonts w:hint="eastAsia"/>
        </w:rPr>
        <w:t>年大约有</w:t>
      </w:r>
      <w:r>
        <w:t>1 572</w:t>
      </w:r>
      <w:r>
        <w:rPr>
          <w:rFonts w:hint="eastAsia"/>
        </w:rPr>
        <w:t>名农村妇女干部；</w:t>
      </w:r>
    </w:p>
    <w:p w:rsidR="00000000" w:rsidRDefault="00000000">
      <w:pPr>
        <w:pStyle w:val="PlainText1"/>
        <w:autoSpaceDE w:val="0"/>
        <w:autoSpaceDN w:val="0"/>
        <w:spacing w:after="240" w:line="400" w:lineRule="exact"/>
        <w:ind w:left="840" w:hanging="415"/>
        <w:textAlignment w:val="bottom"/>
      </w:pPr>
      <w:r>
        <w:t>6.</w:t>
      </w:r>
      <w:r>
        <w:tab/>
      </w:r>
      <w:r>
        <w:rPr>
          <w:rFonts w:hint="eastAsia"/>
        </w:rPr>
        <w:t>建立妇女俱乐部，处理妇女问题和妇女工作，以及妇女所面临的问题和可行的解决办法；</w:t>
      </w:r>
      <w:r>
        <w:t>1992</w:t>
      </w:r>
      <w:r>
        <w:rPr>
          <w:rFonts w:hint="eastAsia"/>
        </w:rPr>
        <w:t>年大约有</w:t>
      </w:r>
      <w:r>
        <w:t>382</w:t>
      </w:r>
      <w:r>
        <w:rPr>
          <w:rFonts w:hint="eastAsia"/>
        </w:rPr>
        <w:t>个这种俱乐部；</w:t>
      </w:r>
      <w:r>
        <w:t>1998</w:t>
      </w:r>
      <w:r>
        <w:rPr>
          <w:rFonts w:hint="eastAsia"/>
        </w:rPr>
        <w:t>年有</w:t>
      </w:r>
      <w:r>
        <w:t>571</w:t>
      </w:r>
      <w:r>
        <w:rPr>
          <w:rFonts w:hint="eastAsia"/>
        </w:rPr>
        <w:t>个。</w:t>
      </w:r>
    </w:p>
    <w:p w:rsidR="00000000" w:rsidRDefault="00000000">
      <w:pPr>
        <w:pStyle w:val="PlainText1"/>
        <w:autoSpaceDE w:val="0"/>
        <w:autoSpaceDN w:val="0"/>
        <w:spacing w:after="240" w:line="400" w:lineRule="exact"/>
        <w:ind w:firstLine="425"/>
        <w:textAlignment w:val="bottom"/>
      </w:pPr>
      <w:r>
        <w:br w:type="page"/>
      </w:r>
      <w:r>
        <w:rPr>
          <w:rFonts w:hint="eastAsia"/>
        </w:rPr>
        <w:t>国家农村发展政策取得了显著成效，保健和妇幼营养得到改进，由医务人员进行分娩的数量及使用避孕方法的妇女人数有所增加，同时人口增长率和妇女文盲率均有下降。具体情况如下：</w:t>
      </w:r>
    </w:p>
    <w:tbl>
      <w:tblPr>
        <w:tblW w:w="0" w:type="auto"/>
        <w:tblLayout w:type="fixed"/>
        <w:tblCellMar>
          <w:left w:w="28" w:type="dxa"/>
          <w:right w:w="28" w:type="dxa"/>
        </w:tblCellMar>
        <w:tblLook w:val="0000" w:firstRow="0" w:lastRow="0" w:firstColumn="0" w:lastColumn="0" w:noHBand="0" w:noVBand="0"/>
      </w:tblPr>
      <w:tblGrid>
        <w:gridCol w:w="628"/>
        <w:gridCol w:w="3480"/>
        <w:gridCol w:w="1936"/>
        <w:gridCol w:w="1936"/>
        <w:gridCol w:w="1936"/>
      </w:tblGrid>
      <w:tr w:rsidR="00000000">
        <w:tblPrEx>
          <w:tblCellMar>
            <w:top w:w="0" w:type="dxa"/>
            <w:bottom w:w="0" w:type="dxa"/>
          </w:tblCellMar>
        </w:tblPrEx>
        <w:tc>
          <w:tcPr>
            <w:tcW w:w="628" w:type="dxa"/>
          </w:tcPr>
          <w:p w:rsidR="00000000" w:rsidRDefault="00000000">
            <w:pPr>
              <w:pStyle w:val="PlainText1"/>
              <w:autoSpaceDE w:val="0"/>
              <w:autoSpaceDN w:val="0"/>
              <w:spacing w:after="240" w:line="400" w:lineRule="exact"/>
              <w:textAlignment w:val="bottom"/>
            </w:pPr>
            <w:r>
              <w:br w:type="page"/>
            </w:r>
          </w:p>
        </w:tc>
        <w:tc>
          <w:tcPr>
            <w:tcW w:w="3480" w:type="dxa"/>
          </w:tcPr>
          <w:p w:rsidR="00000000" w:rsidRDefault="00000000">
            <w:pPr>
              <w:pStyle w:val="PlainText1"/>
              <w:autoSpaceDE w:val="0"/>
              <w:autoSpaceDN w:val="0"/>
              <w:spacing w:after="240" w:line="400" w:lineRule="exact"/>
              <w:textAlignment w:val="bottom"/>
            </w:pPr>
            <w:r>
              <w:rPr>
                <w:rFonts w:hint="eastAsia"/>
              </w:rPr>
              <w:t>项目</w:t>
            </w:r>
            <w:r>
              <w:t xml:space="preserve">  </w:t>
            </w:r>
          </w:p>
        </w:tc>
        <w:tc>
          <w:tcPr>
            <w:tcW w:w="1936" w:type="dxa"/>
          </w:tcPr>
          <w:p w:rsidR="00000000" w:rsidRDefault="00000000">
            <w:pPr>
              <w:pStyle w:val="PlainText1"/>
              <w:autoSpaceDE w:val="0"/>
              <w:autoSpaceDN w:val="0"/>
              <w:spacing w:after="240" w:line="400" w:lineRule="exact"/>
              <w:textAlignment w:val="bottom"/>
            </w:pPr>
            <w:r>
              <w:t>1980</w:t>
            </w:r>
            <w:r>
              <w:rPr>
                <w:rFonts w:hint="eastAsia"/>
              </w:rPr>
              <w:t>年</w:t>
            </w:r>
            <w:r>
              <w:t xml:space="preserve">  </w:t>
            </w:r>
          </w:p>
        </w:tc>
        <w:tc>
          <w:tcPr>
            <w:tcW w:w="1936" w:type="dxa"/>
          </w:tcPr>
          <w:p w:rsidR="00000000" w:rsidRDefault="00000000">
            <w:pPr>
              <w:pStyle w:val="PlainText1"/>
              <w:autoSpaceDE w:val="0"/>
              <w:autoSpaceDN w:val="0"/>
              <w:spacing w:after="240" w:line="400" w:lineRule="exact"/>
              <w:textAlignment w:val="bottom"/>
            </w:pPr>
            <w:r>
              <w:t>1992</w:t>
            </w:r>
            <w:r>
              <w:rPr>
                <w:rFonts w:hint="eastAsia"/>
              </w:rPr>
              <w:t>年</w:t>
            </w:r>
            <w:r>
              <w:t xml:space="preserve">  </w:t>
            </w:r>
          </w:p>
        </w:tc>
        <w:tc>
          <w:tcPr>
            <w:tcW w:w="1936" w:type="dxa"/>
          </w:tcPr>
          <w:p w:rsidR="00000000" w:rsidRDefault="00000000">
            <w:pPr>
              <w:pStyle w:val="PlainText1"/>
              <w:autoSpaceDE w:val="0"/>
              <w:autoSpaceDN w:val="0"/>
              <w:spacing w:after="240" w:line="400" w:lineRule="exact"/>
              <w:textAlignment w:val="bottom"/>
            </w:pPr>
            <w:r>
              <w:t>1998</w:t>
            </w:r>
            <w:r>
              <w:rPr>
                <w:rFonts w:hint="eastAsia"/>
              </w:rPr>
              <w:t>年</w:t>
            </w:r>
          </w:p>
        </w:tc>
      </w:tr>
      <w:tr w:rsidR="00000000">
        <w:tblPrEx>
          <w:tblCellMar>
            <w:top w:w="0" w:type="dxa"/>
            <w:bottom w:w="0" w:type="dxa"/>
          </w:tblCellMar>
        </w:tblPrEx>
        <w:tc>
          <w:tcPr>
            <w:tcW w:w="628" w:type="dxa"/>
          </w:tcPr>
          <w:p w:rsidR="00000000" w:rsidRDefault="00000000">
            <w:pPr>
              <w:pStyle w:val="PlainText1"/>
              <w:autoSpaceDE w:val="0"/>
              <w:autoSpaceDN w:val="0"/>
              <w:spacing w:after="240" w:line="400" w:lineRule="exact"/>
              <w:textAlignment w:val="bottom"/>
            </w:pPr>
            <w:r>
              <w:t>1.</w:t>
            </w:r>
          </w:p>
        </w:tc>
        <w:tc>
          <w:tcPr>
            <w:tcW w:w="3480" w:type="dxa"/>
          </w:tcPr>
          <w:p w:rsidR="00000000" w:rsidRDefault="00000000">
            <w:pPr>
              <w:pStyle w:val="PlainText1"/>
              <w:autoSpaceDE w:val="0"/>
              <w:autoSpaceDN w:val="0"/>
              <w:spacing w:after="240" w:line="400" w:lineRule="exact"/>
              <w:textAlignment w:val="bottom"/>
            </w:pPr>
            <w:r>
              <w:rPr>
                <w:rFonts w:hint="eastAsia"/>
              </w:rPr>
              <w:t>生育率</w:t>
            </w:r>
            <w:r>
              <w:t xml:space="preserve"> </w:t>
            </w:r>
          </w:p>
        </w:tc>
        <w:tc>
          <w:tcPr>
            <w:tcW w:w="1936" w:type="dxa"/>
          </w:tcPr>
          <w:p w:rsidR="00000000" w:rsidRDefault="00000000">
            <w:pPr>
              <w:pStyle w:val="PlainText1"/>
              <w:autoSpaceDE w:val="0"/>
              <w:autoSpaceDN w:val="0"/>
              <w:spacing w:after="240" w:line="400" w:lineRule="exact"/>
              <w:textAlignment w:val="bottom"/>
            </w:pPr>
            <w:r>
              <w:t>5.28%</w:t>
            </w:r>
          </w:p>
        </w:tc>
        <w:tc>
          <w:tcPr>
            <w:tcW w:w="1936" w:type="dxa"/>
          </w:tcPr>
          <w:p w:rsidR="00000000" w:rsidRDefault="00000000">
            <w:pPr>
              <w:pStyle w:val="PlainText1"/>
              <w:autoSpaceDE w:val="0"/>
              <w:autoSpaceDN w:val="0"/>
              <w:spacing w:after="240" w:line="400" w:lineRule="exact"/>
              <w:textAlignment w:val="bottom"/>
            </w:pPr>
            <w:r>
              <w:t xml:space="preserve">3.93%  </w:t>
            </w:r>
          </w:p>
        </w:tc>
        <w:tc>
          <w:tcPr>
            <w:tcW w:w="1936" w:type="dxa"/>
          </w:tcPr>
          <w:p w:rsidR="00000000" w:rsidRDefault="00000000">
            <w:pPr>
              <w:pStyle w:val="PlainText1"/>
              <w:autoSpaceDE w:val="0"/>
              <w:autoSpaceDN w:val="0"/>
              <w:spacing w:after="240" w:line="400" w:lineRule="exact"/>
              <w:textAlignment w:val="bottom"/>
            </w:pPr>
            <w:r>
              <w:t>3.4%</w:t>
            </w:r>
          </w:p>
        </w:tc>
      </w:tr>
      <w:tr w:rsidR="00000000">
        <w:tblPrEx>
          <w:tblCellMar>
            <w:top w:w="0" w:type="dxa"/>
            <w:bottom w:w="0" w:type="dxa"/>
          </w:tblCellMar>
        </w:tblPrEx>
        <w:tc>
          <w:tcPr>
            <w:tcW w:w="628" w:type="dxa"/>
          </w:tcPr>
          <w:p w:rsidR="00000000" w:rsidRDefault="00000000">
            <w:pPr>
              <w:pStyle w:val="PlainText1"/>
              <w:autoSpaceDE w:val="0"/>
              <w:autoSpaceDN w:val="0"/>
              <w:spacing w:after="240" w:line="400" w:lineRule="exact"/>
              <w:textAlignment w:val="bottom"/>
            </w:pPr>
            <w:r>
              <w:t>2.</w:t>
            </w:r>
          </w:p>
        </w:tc>
        <w:tc>
          <w:tcPr>
            <w:tcW w:w="3480" w:type="dxa"/>
          </w:tcPr>
          <w:p w:rsidR="00000000" w:rsidRDefault="00000000">
            <w:pPr>
              <w:pStyle w:val="PlainText1"/>
              <w:autoSpaceDE w:val="0"/>
              <w:autoSpaceDN w:val="0"/>
              <w:spacing w:after="240" w:line="400" w:lineRule="exact"/>
              <w:textAlignment w:val="bottom"/>
            </w:pPr>
            <w:r>
              <w:rPr>
                <w:rFonts w:hint="eastAsia"/>
              </w:rPr>
              <w:t>避孕使用率</w:t>
            </w:r>
            <w:r>
              <w:t xml:space="preserve"> </w:t>
            </w:r>
          </w:p>
        </w:tc>
        <w:tc>
          <w:tcPr>
            <w:tcW w:w="1936" w:type="dxa"/>
          </w:tcPr>
          <w:p w:rsidR="00000000" w:rsidRDefault="00000000">
            <w:pPr>
              <w:pStyle w:val="PlainText1"/>
              <w:autoSpaceDE w:val="0"/>
              <w:autoSpaceDN w:val="0"/>
              <w:spacing w:after="240" w:line="400" w:lineRule="exact"/>
              <w:textAlignment w:val="bottom"/>
            </w:pPr>
            <w:r>
              <w:t>24.2%</w:t>
            </w:r>
          </w:p>
        </w:tc>
        <w:tc>
          <w:tcPr>
            <w:tcW w:w="1936" w:type="dxa"/>
          </w:tcPr>
          <w:p w:rsidR="00000000" w:rsidRDefault="00000000">
            <w:pPr>
              <w:pStyle w:val="PlainText1"/>
              <w:autoSpaceDE w:val="0"/>
              <w:autoSpaceDN w:val="0"/>
              <w:spacing w:after="240" w:line="400" w:lineRule="exact"/>
              <w:textAlignment w:val="bottom"/>
            </w:pPr>
            <w:r>
              <w:t xml:space="preserve">47.1%  </w:t>
            </w:r>
          </w:p>
        </w:tc>
        <w:tc>
          <w:tcPr>
            <w:tcW w:w="1936" w:type="dxa"/>
          </w:tcPr>
          <w:p w:rsidR="00000000" w:rsidRDefault="00000000">
            <w:pPr>
              <w:pStyle w:val="PlainText1"/>
              <w:autoSpaceDE w:val="0"/>
              <w:autoSpaceDN w:val="0"/>
              <w:spacing w:after="240" w:line="400" w:lineRule="exact"/>
              <w:textAlignment w:val="bottom"/>
            </w:pPr>
            <w:r>
              <w:t>51.8%</w:t>
            </w:r>
          </w:p>
        </w:tc>
      </w:tr>
      <w:tr w:rsidR="00000000">
        <w:tblPrEx>
          <w:tblCellMar>
            <w:top w:w="0" w:type="dxa"/>
            <w:bottom w:w="0" w:type="dxa"/>
          </w:tblCellMar>
        </w:tblPrEx>
        <w:tc>
          <w:tcPr>
            <w:tcW w:w="628" w:type="dxa"/>
          </w:tcPr>
          <w:p w:rsidR="00000000" w:rsidRDefault="00000000">
            <w:pPr>
              <w:pStyle w:val="PlainText1"/>
              <w:autoSpaceDE w:val="0"/>
              <w:autoSpaceDN w:val="0"/>
              <w:spacing w:after="240" w:line="400" w:lineRule="exact"/>
              <w:textAlignment w:val="bottom"/>
            </w:pPr>
            <w:r>
              <w:t>3.</w:t>
            </w:r>
          </w:p>
        </w:tc>
        <w:tc>
          <w:tcPr>
            <w:tcW w:w="3480" w:type="dxa"/>
          </w:tcPr>
          <w:p w:rsidR="00000000" w:rsidRDefault="00000000">
            <w:pPr>
              <w:pStyle w:val="PlainText1"/>
              <w:autoSpaceDE w:val="0"/>
              <w:autoSpaceDN w:val="0"/>
              <w:spacing w:after="240" w:line="400" w:lineRule="exact"/>
              <w:textAlignment w:val="bottom"/>
            </w:pPr>
            <w:r>
              <w:rPr>
                <w:rFonts w:hint="eastAsia"/>
              </w:rPr>
              <w:t>儿童疫苗接种率</w:t>
            </w:r>
            <w:r>
              <w:t>(6</w:t>
            </w:r>
            <w:r>
              <w:rPr>
                <w:rFonts w:hint="eastAsia"/>
              </w:rPr>
              <w:t>种疾病</w:t>
            </w:r>
            <w:r>
              <w:t xml:space="preserve">) </w:t>
            </w:r>
          </w:p>
        </w:tc>
        <w:tc>
          <w:tcPr>
            <w:tcW w:w="1936" w:type="dxa"/>
          </w:tcPr>
          <w:p w:rsidR="00000000" w:rsidRDefault="00000000">
            <w:pPr>
              <w:pStyle w:val="PlainText1"/>
              <w:autoSpaceDE w:val="0"/>
              <w:autoSpaceDN w:val="0"/>
              <w:spacing w:after="240" w:line="400" w:lineRule="exact"/>
              <w:textAlignment w:val="bottom"/>
            </w:pPr>
            <w:r>
              <w:rPr>
                <w:rFonts w:hint="eastAsia"/>
              </w:rPr>
              <w:t>－－</w:t>
            </w:r>
          </w:p>
        </w:tc>
        <w:tc>
          <w:tcPr>
            <w:tcW w:w="1936" w:type="dxa"/>
          </w:tcPr>
          <w:p w:rsidR="00000000" w:rsidRDefault="00000000">
            <w:pPr>
              <w:pStyle w:val="PlainText1"/>
              <w:autoSpaceDE w:val="0"/>
              <w:autoSpaceDN w:val="0"/>
              <w:spacing w:after="240" w:line="400" w:lineRule="exact"/>
              <w:textAlignment w:val="bottom"/>
            </w:pPr>
            <w:r>
              <w:t>68%(1985</w:t>
            </w:r>
            <w:r>
              <w:rPr>
                <w:rFonts w:hint="eastAsia"/>
              </w:rPr>
              <w:t>年</w:t>
            </w:r>
            <w:r>
              <w:t>)</w:t>
            </w:r>
          </w:p>
        </w:tc>
        <w:tc>
          <w:tcPr>
            <w:tcW w:w="1936" w:type="dxa"/>
          </w:tcPr>
          <w:p w:rsidR="00000000" w:rsidRDefault="00000000">
            <w:pPr>
              <w:pStyle w:val="PlainText1"/>
              <w:autoSpaceDE w:val="0"/>
              <w:autoSpaceDN w:val="0"/>
              <w:spacing w:after="240" w:line="400" w:lineRule="exact"/>
              <w:textAlignment w:val="bottom"/>
            </w:pPr>
            <w:r>
              <w:t>84.3%</w:t>
            </w:r>
          </w:p>
        </w:tc>
      </w:tr>
      <w:tr w:rsidR="00000000">
        <w:tblPrEx>
          <w:tblCellMar>
            <w:top w:w="0" w:type="dxa"/>
            <w:bottom w:w="0" w:type="dxa"/>
          </w:tblCellMar>
        </w:tblPrEx>
        <w:tc>
          <w:tcPr>
            <w:tcW w:w="628" w:type="dxa"/>
          </w:tcPr>
          <w:p w:rsidR="00000000" w:rsidRDefault="00000000">
            <w:pPr>
              <w:pStyle w:val="PlainText1"/>
              <w:autoSpaceDE w:val="0"/>
              <w:autoSpaceDN w:val="0"/>
              <w:spacing w:after="240" w:line="400" w:lineRule="exact"/>
              <w:textAlignment w:val="bottom"/>
            </w:pPr>
            <w:r>
              <w:t>4.</w:t>
            </w:r>
          </w:p>
        </w:tc>
        <w:tc>
          <w:tcPr>
            <w:tcW w:w="3480" w:type="dxa"/>
          </w:tcPr>
          <w:p w:rsidR="00000000" w:rsidRDefault="00000000">
            <w:pPr>
              <w:pStyle w:val="PlainText1"/>
              <w:autoSpaceDE w:val="0"/>
              <w:autoSpaceDN w:val="0"/>
              <w:spacing w:after="240" w:line="400" w:lineRule="exact"/>
              <w:textAlignment w:val="bottom"/>
            </w:pPr>
            <w:r>
              <w:rPr>
                <w:rFonts w:hint="eastAsia"/>
              </w:rPr>
              <w:t>由医务人员协助进行的分娩</w:t>
            </w:r>
            <w:r>
              <w:t xml:space="preserve">   </w:t>
            </w:r>
          </w:p>
        </w:tc>
        <w:tc>
          <w:tcPr>
            <w:tcW w:w="1936" w:type="dxa"/>
          </w:tcPr>
          <w:p w:rsidR="00000000" w:rsidRDefault="00000000">
            <w:pPr>
              <w:pStyle w:val="PlainText1"/>
              <w:autoSpaceDE w:val="0"/>
              <w:autoSpaceDN w:val="0"/>
              <w:spacing w:after="240" w:line="400" w:lineRule="exact"/>
              <w:textAlignment w:val="bottom"/>
            </w:pPr>
            <w:r>
              <w:t xml:space="preserve">9.4% </w:t>
            </w:r>
          </w:p>
        </w:tc>
        <w:tc>
          <w:tcPr>
            <w:tcW w:w="1936" w:type="dxa"/>
          </w:tcPr>
          <w:p w:rsidR="00000000" w:rsidRDefault="00000000">
            <w:pPr>
              <w:pStyle w:val="PlainText1"/>
              <w:autoSpaceDE w:val="0"/>
              <w:autoSpaceDN w:val="0"/>
              <w:spacing w:after="240" w:line="400" w:lineRule="exact"/>
              <w:textAlignment w:val="bottom"/>
            </w:pPr>
            <w:r>
              <w:t xml:space="preserve">33.5%  </w:t>
            </w:r>
          </w:p>
        </w:tc>
        <w:tc>
          <w:tcPr>
            <w:tcW w:w="1936" w:type="dxa"/>
          </w:tcPr>
          <w:p w:rsidR="00000000" w:rsidRDefault="00000000">
            <w:pPr>
              <w:pStyle w:val="PlainText1"/>
              <w:autoSpaceDE w:val="0"/>
              <w:autoSpaceDN w:val="0"/>
              <w:spacing w:after="240" w:line="400" w:lineRule="exact"/>
              <w:textAlignment w:val="bottom"/>
            </w:pPr>
            <w:r>
              <w:t>55.2%</w:t>
            </w:r>
          </w:p>
        </w:tc>
      </w:tr>
      <w:tr w:rsidR="00000000">
        <w:tblPrEx>
          <w:tblCellMar>
            <w:top w:w="0" w:type="dxa"/>
            <w:bottom w:w="0" w:type="dxa"/>
          </w:tblCellMar>
        </w:tblPrEx>
        <w:tc>
          <w:tcPr>
            <w:tcW w:w="628" w:type="dxa"/>
          </w:tcPr>
          <w:p w:rsidR="00000000" w:rsidRDefault="00000000">
            <w:pPr>
              <w:pStyle w:val="PlainText1"/>
              <w:autoSpaceDE w:val="0"/>
              <w:autoSpaceDN w:val="0"/>
              <w:spacing w:after="240" w:line="400" w:lineRule="exact"/>
              <w:textAlignment w:val="bottom"/>
            </w:pPr>
            <w:r>
              <w:t>5.</w:t>
            </w:r>
          </w:p>
        </w:tc>
        <w:tc>
          <w:tcPr>
            <w:tcW w:w="3480" w:type="dxa"/>
          </w:tcPr>
          <w:p w:rsidR="00000000" w:rsidRDefault="00000000">
            <w:pPr>
              <w:pStyle w:val="PlainText1"/>
              <w:autoSpaceDE w:val="0"/>
              <w:autoSpaceDN w:val="0"/>
              <w:spacing w:after="240" w:line="400" w:lineRule="exact"/>
              <w:textAlignment w:val="bottom"/>
            </w:pPr>
            <w:r>
              <w:rPr>
                <w:rFonts w:hint="eastAsia"/>
              </w:rPr>
              <w:t>人口增长下降率</w:t>
            </w:r>
            <w:r>
              <w:t xml:space="preserve"> </w:t>
            </w:r>
          </w:p>
        </w:tc>
        <w:tc>
          <w:tcPr>
            <w:tcW w:w="1936" w:type="dxa"/>
          </w:tcPr>
          <w:p w:rsidR="00000000" w:rsidRDefault="00000000">
            <w:pPr>
              <w:pStyle w:val="PlainText1"/>
              <w:autoSpaceDE w:val="0"/>
              <w:autoSpaceDN w:val="0"/>
              <w:spacing w:after="240" w:line="400" w:lineRule="exact"/>
              <w:textAlignment w:val="bottom"/>
            </w:pPr>
            <w:r>
              <w:rPr>
                <w:rFonts w:hint="eastAsia"/>
              </w:rPr>
              <w:t>－－</w:t>
            </w:r>
          </w:p>
        </w:tc>
        <w:tc>
          <w:tcPr>
            <w:tcW w:w="1936" w:type="dxa"/>
          </w:tcPr>
          <w:p w:rsidR="00000000" w:rsidRDefault="00000000">
            <w:pPr>
              <w:pStyle w:val="PlainText1"/>
              <w:autoSpaceDE w:val="0"/>
              <w:autoSpaceDN w:val="0"/>
              <w:spacing w:after="240" w:line="400" w:lineRule="exact"/>
              <w:textAlignment w:val="bottom"/>
            </w:pPr>
            <w:r>
              <w:t xml:space="preserve">2.4%   </w:t>
            </w:r>
          </w:p>
        </w:tc>
        <w:tc>
          <w:tcPr>
            <w:tcW w:w="1936" w:type="dxa"/>
          </w:tcPr>
          <w:p w:rsidR="00000000" w:rsidRDefault="00000000">
            <w:pPr>
              <w:pStyle w:val="PlainText1"/>
              <w:autoSpaceDE w:val="0"/>
              <w:autoSpaceDN w:val="0"/>
              <w:spacing w:after="240" w:line="400" w:lineRule="exact"/>
              <w:textAlignment w:val="bottom"/>
            </w:pPr>
            <w:r>
              <w:t>2.08%</w:t>
            </w:r>
          </w:p>
        </w:tc>
      </w:tr>
      <w:tr w:rsidR="00000000">
        <w:tblPrEx>
          <w:tblCellMar>
            <w:top w:w="0" w:type="dxa"/>
            <w:bottom w:w="0" w:type="dxa"/>
          </w:tblCellMar>
        </w:tblPrEx>
        <w:tc>
          <w:tcPr>
            <w:tcW w:w="628" w:type="dxa"/>
          </w:tcPr>
          <w:p w:rsidR="00000000" w:rsidRDefault="00000000">
            <w:pPr>
              <w:pStyle w:val="PlainText1"/>
              <w:autoSpaceDE w:val="0"/>
              <w:autoSpaceDN w:val="0"/>
              <w:spacing w:after="240" w:line="400" w:lineRule="exact"/>
              <w:textAlignment w:val="bottom"/>
            </w:pPr>
            <w:r>
              <w:t>6.</w:t>
            </w:r>
          </w:p>
        </w:tc>
        <w:tc>
          <w:tcPr>
            <w:tcW w:w="3480" w:type="dxa"/>
          </w:tcPr>
          <w:p w:rsidR="00000000" w:rsidRDefault="00000000">
            <w:pPr>
              <w:pStyle w:val="PlainText1"/>
              <w:autoSpaceDE w:val="0"/>
              <w:autoSpaceDN w:val="0"/>
              <w:spacing w:after="240" w:line="400" w:lineRule="exact"/>
              <w:textAlignment w:val="bottom"/>
            </w:pPr>
            <w:r>
              <w:rPr>
                <w:rFonts w:hint="eastAsia"/>
              </w:rPr>
              <w:t>文盲下降率</w:t>
            </w:r>
            <w:r>
              <w:t xml:space="preserve"> </w:t>
            </w:r>
          </w:p>
        </w:tc>
        <w:tc>
          <w:tcPr>
            <w:tcW w:w="1936" w:type="dxa"/>
          </w:tcPr>
          <w:p w:rsidR="00000000" w:rsidRDefault="00000000">
            <w:pPr>
              <w:pStyle w:val="PlainText1"/>
              <w:autoSpaceDE w:val="0"/>
              <w:autoSpaceDN w:val="0"/>
              <w:spacing w:after="240" w:line="400" w:lineRule="exact"/>
              <w:textAlignment w:val="bottom"/>
            </w:pPr>
            <w:r>
              <w:t>62%(1986</w:t>
            </w:r>
            <w:r>
              <w:rPr>
                <w:rFonts w:hint="eastAsia"/>
              </w:rPr>
              <w:t>年</w:t>
            </w:r>
            <w:r>
              <w:t xml:space="preserve">) </w:t>
            </w:r>
          </w:p>
        </w:tc>
        <w:tc>
          <w:tcPr>
            <w:tcW w:w="1936" w:type="dxa"/>
          </w:tcPr>
          <w:p w:rsidR="00000000" w:rsidRDefault="00000000">
            <w:pPr>
              <w:pStyle w:val="PlainText1"/>
              <w:autoSpaceDE w:val="0"/>
              <w:autoSpaceDN w:val="0"/>
              <w:spacing w:after="240" w:line="400" w:lineRule="exact"/>
              <w:textAlignment w:val="bottom"/>
            </w:pPr>
            <w:r>
              <w:t xml:space="preserve">57.4%  </w:t>
            </w:r>
          </w:p>
        </w:tc>
        <w:tc>
          <w:tcPr>
            <w:tcW w:w="1936" w:type="dxa"/>
          </w:tcPr>
          <w:p w:rsidR="00000000" w:rsidRDefault="00000000">
            <w:pPr>
              <w:pStyle w:val="PlainText1"/>
              <w:autoSpaceDE w:val="0"/>
              <w:autoSpaceDN w:val="0"/>
              <w:spacing w:after="240" w:line="400" w:lineRule="exact"/>
              <w:textAlignment w:val="bottom"/>
            </w:pPr>
            <w:r>
              <w:t>51%(1996</w:t>
            </w:r>
            <w:r>
              <w:rPr>
                <w:rFonts w:hint="eastAsia"/>
              </w:rPr>
              <w:t>年</w:t>
            </w:r>
            <w:r>
              <w:t>)</w:t>
            </w:r>
          </w:p>
        </w:tc>
      </w:tr>
      <w:tr w:rsidR="00000000">
        <w:tblPrEx>
          <w:tblCellMar>
            <w:top w:w="0" w:type="dxa"/>
            <w:bottom w:w="0" w:type="dxa"/>
          </w:tblCellMar>
        </w:tblPrEx>
        <w:tc>
          <w:tcPr>
            <w:tcW w:w="628" w:type="dxa"/>
          </w:tcPr>
          <w:p w:rsidR="00000000" w:rsidRDefault="00000000">
            <w:pPr>
              <w:pStyle w:val="PlainText1"/>
              <w:autoSpaceDE w:val="0"/>
              <w:autoSpaceDN w:val="0"/>
              <w:spacing w:after="240" w:line="400" w:lineRule="exact"/>
              <w:textAlignment w:val="bottom"/>
            </w:pPr>
            <w:r>
              <w:t>7.</w:t>
            </w:r>
          </w:p>
        </w:tc>
        <w:tc>
          <w:tcPr>
            <w:tcW w:w="3480" w:type="dxa"/>
          </w:tcPr>
          <w:p w:rsidR="00000000" w:rsidRDefault="00000000">
            <w:pPr>
              <w:pStyle w:val="PlainText1"/>
              <w:autoSpaceDE w:val="0"/>
              <w:autoSpaceDN w:val="0"/>
              <w:spacing w:after="240" w:line="400" w:lineRule="exact"/>
              <w:textAlignment w:val="bottom"/>
            </w:pPr>
            <w:r>
              <w:rPr>
                <w:rFonts w:hint="eastAsia"/>
              </w:rPr>
              <w:t>保健率</w:t>
            </w:r>
            <w:r>
              <w:t xml:space="preserve"> </w:t>
            </w:r>
          </w:p>
        </w:tc>
        <w:tc>
          <w:tcPr>
            <w:tcW w:w="1936" w:type="dxa"/>
          </w:tcPr>
          <w:p w:rsidR="00000000" w:rsidRDefault="00000000">
            <w:pPr>
              <w:pStyle w:val="PlainText1"/>
              <w:autoSpaceDE w:val="0"/>
              <w:autoSpaceDN w:val="0"/>
              <w:spacing w:after="240" w:line="400" w:lineRule="exact"/>
              <w:textAlignment w:val="bottom"/>
            </w:pPr>
            <w:r>
              <w:rPr>
                <w:rFonts w:hint="eastAsia"/>
              </w:rPr>
              <w:t>－－</w:t>
            </w:r>
          </w:p>
        </w:tc>
        <w:tc>
          <w:tcPr>
            <w:tcW w:w="1936" w:type="dxa"/>
          </w:tcPr>
          <w:p w:rsidR="00000000" w:rsidRDefault="00000000">
            <w:pPr>
              <w:pStyle w:val="PlainText1"/>
              <w:autoSpaceDE w:val="0"/>
              <w:autoSpaceDN w:val="0"/>
              <w:spacing w:after="240" w:line="400" w:lineRule="exact"/>
              <w:textAlignment w:val="bottom"/>
            </w:pPr>
            <w:r>
              <w:t>98%</w:t>
            </w:r>
          </w:p>
        </w:tc>
        <w:tc>
          <w:tcPr>
            <w:tcW w:w="1936" w:type="dxa"/>
          </w:tcPr>
          <w:p w:rsidR="00000000" w:rsidRDefault="00000000">
            <w:pPr>
              <w:pStyle w:val="PlainText1"/>
              <w:autoSpaceDE w:val="0"/>
              <w:autoSpaceDN w:val="0"/>
              <w:spacing w:after="240" w:line="400" w:lineRule="exact"/>
              <w:textAlignment w:val="bottom"/>
            </w:pPr>
            <w:r>
              <w:t>100%</w:t>
            </w:r>
          </w:p>
        </w:tc>
      </w:tr>
      <w:tr w:rsidR="00000000">
        <w:tblPrEx>
          <w:tblCellMar>
            <w:top w:w="0" w:type="dxa"/>
            <w:bottom w:w="0" w:type="dxa"/>
          </w:tblCellMar>
        </w:tblPrEx>
        <w:tc>
          <w:tcPr>
            <w:tcW w:w="628" w:type="dxa"/>
          </w:tcPr>
          <w:p w:rsidR="00000000" w:rsidRDefault="00000000">
            <w:pPr>
              <w:pStyle w:val="PlainText1"/>
              <w:autoSpaceDE w:val="0"/>
              <w:autoSpaceDN w:val="0"/>
              <w:spacing w:after="240" w:line="400" w:lineRule="exact"/>
              <w:textAlignment w:val="bottom"/>
            </w:pPr>
            <w:r>
              <w:t>8.</w:t>
            </w:r>
          </w:p>
        </w:tc>
        <w:tc>
          <w:tcPr>
            <w:tcW w:w="3480" w:type="dxa"/>
          </w:tcPr>
          <w:p w:rsidR="00000000" w:rsidRDefault="00000000">
            <w:pPr>
              <w:pStyle w:val="PlainText1"/>
              <w:autoSpaceDE w:val="0"/>
              <w:autoSpaceDN w:val="0"/>
              <w:spacing w:after="240" w:line="400" w:lineRule="exact"/>
              <w:textAlignment w:val="bottom"/>
            </w:pPr>
            <w:r>
              <w:rPr>
                <w:rFonts w:hint="eastAsia"/>
              </w:rPr>
              <w:t>妇女疫苗接种率</w:t>
            </w:r>
          </w:p>
        </w:tc>
        <w:tc>
          <w:tcPr>
            <w:tcW w:w="1936" w:type="dxa"/>
          </w:tcPr>
          <w:p w:rsidR="00000000" w:rsidRDefault="00000000">
            <w:pPr>
              <w:pStyle w:val="PlainText1"/>
              <w:autoSpaceDE w:val="0"/>
              <w:autoSpaceDN w:val="0"/>
              <w:spacing w:after="240" w:line="400" w:lineRule="exact"/>
              <w:textAlignment w:val="bottom"/>
            </w:pPr>
            <w:r>
              <w:rPr>
                <w:rFonts w:hint="eastAsia"/>
              </w:rPr>
              <w:t>－－</w:t>
            </w:r>
          </w:p>
        </w:tc>
        <w:tc>
          <w:tcPr>
            <w:tcW w:w="1936" w:type="dxa"/>
          </w:tcPr>
          <w:p w:rsidR="00000000" w:rsidRDefault="00000000">
            <w:pPr>
              <w:pStyle w:val="PlainText1"/>
              <w:autoSpaceDE w:val="0"/>
              <w:autoSpaceDN w:val="0"/>
              <w:spacing w:after="240" w:line="400" w:lineRule="exact"/>
              <w:textAlignment w:val="bottom"/>
            </w:pPr>
            <w:r>
              <w:t>57%</w:t>
            </w:r>
          </w:p>
        </w:tc>
        <w:tc>
          <w:tcPr>
            <w:tcW w:w="1936" w:type="dxa"/>
          </w:tcPr>
          <w:p w:rsidR="00000000" w:rsidRDefault="00000000">
            <w:pPr>
              <w:pStyle w:val="PlainText1"/>
              <w:autoSpaceDE w:val="0"/>
              <w:autoSpaceDN w:val="0"/>
              <w:spacing w:after="240" w:line="400" w:lineRule="exact"/>
              <w:textAlignment w:val="bottom"/>
            </w:pPr>
            <w:r>
              <w:t>70.1%</w:t>
            </w:r>
          </w:p>
        </w:tc>
      </w:tr>
    </w:tbl>
    <w:p w:rsidR="00000000" w:rsidRDefault="00000000">
      <w:pPr>
        <w:pStyle w:val="PlainText1"/>
        <w:autoSpaceDE w:val="0"/>
        <w:autoSpaceDN w:val="0"/>
        <w:spacing w:after="240" w:line="400" w:lineRule="exact"/>
        <w:jc w:val="center"/>
        <w:textAlignment w:val="bottom"/>
        <w:rPr>
          <w:u w:val="single"/>
        </w:rPr>
      </w:pPr>
      <w:r>
        <w:br w:type="page"/>
      </w:r>
      <w:r>
        <w:rPr>
          <w:rFonts w:hint="eastAsia"/>
          <w:u w:val="single"/>
        </w:rPr>
        <w:t>第</w:t>
      </w:r>
      <w:r>
        <w:rPr>
          <w:u w:val="single"/>
        </w:rPr>
        <w:t>15</w:t>
      </w:r>
      <w:r>
        <w:rPr>
          <w:rFonts w:hint="eastAsia"/>
          <w:u w:val="single"/>
        </w:rPr>
        <w:t>条</w:t>
      </w:r>
    </w:p>
    <w:p w:rsidR="00000000" w:rsidRDefault="00000000">
      <w:pPr>
        <w:pStyle w:val="PlainText1"/>
        <w:autoSpaceDE w:val="0"/>
        <w:autoSpaceDN w:val="0"/>
        <w:spacing w:after="240" w:line="340" w:lineRule="exact"/>
        <w:ind w:left="839" w:hanging="414"/>
        <w:textAlignment w:val="bottom"/>
        <w:rPr>
          <w:sz w:val="18"/>
        </w:rPr>
      </w:pPr>
      <w:r>
        <w:rPr>
          <w:sz w:val="18"/>
        </w:rPr>
        <w:t>1.</w:t>
      </w:r>
      <w:r>
        <w:rPr>
          <w:sz w:val="18"/>
        </w:rPr>
        <w:tab/>
      </w:r>
      <w:r>
        <w:rPr>
          <w:rFonts w:hint="eastAsia"/>
          <w:sz w:val="18"/>
        </w:rPr>
        <w:t>缔约各国应给予男女在法律面前平等的地位。</w:t>
      </w:r>
    </w:p>
    <w:p w:rsidR="00000000" w:rsidRDefault="00000000">
      <w:pPr>
        <w:pStyle w:val="PlainText1"/>
        <w:autoSpaceDE w:val="0"/>
        <w:autoSpaceDN w:val="0"/>
        <w:spacing w:after="240" w:line="340" w:lineRule="exact"/>
        <w:ind w:left="839" w:hanging="414"/>
        <w:textAlignment w:val="bottom"/>
        <w:rPr>
          <w:sz w:val="18"/>
        </w:rPr>
      </w:pPr>
      <w:r>
        <w:rPr>
          <w:sz w:val="18"/>
        </w:rPr>
        <w:t>2.</w:t>
      </w:r>
      <w:r>
        <w:rPr>
          <w:sz w:val="18"/>
        </w:rPr>
        <w:tab/>
      </w:r>
      <w:r>
        <w:rPr>
          <w:rFonts w:hint="eastAsia"/>
          <w:sz w:val="18"/>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pStyle w:val="PlainText1"/>
        <w:autoSpaceDE w:val="0"/>
        <w:autoSpaceDN w:val="0"/>
        <w:spacing w:after="240" w:line="340" w:lineRule="exact"/>
        <w:ind w:left="839" w:hanging="414"/>
        <w:textAlignment w:val="bottom"/>
        <w:rPr>
          <w:sz w:val="18"/>
        </w:rPr>
      </w:pPr>
      <w:r>
        <w:rPr>
          <w:sz w:val="18"/>
        </w:rPr>
        <w:t>3.</w:t>
      </w:r>
      <w:r>
        <w:rPr>
          <w:sz w:val="18"/>
        </w:rPr>
        <w:tab/>
      </w:r>
      <w:r>
        <w:rPr>
          <w:rFonts w:hint="eastAsia"/>
          <w:sz w:val="18"/>
        </w:rPr>
        <w:t>缔约各国同意，旨在限制妇女法律行为能力的所有合同和其他任何具有法律效力的私人文件，应一律视为无效。</w:t>
      </w:r>
    </w:p>
    <w:p w:rsidR="00000000" w:rsidRDefault="00000000">
      <w:pPr>
        <w:pStyle w:val="PlainText1"/>
        <w:autoSpaceDE w:val="0"/>
        <w:autoSpaceDN w:val="0"/>
        <w:spacing w:after="240" w:line="340" w:lineRule="exact"/>
        <w:ind w:left="839" w:hanging="414"/>
        <w:textAlignment w:val="bottom"/>
        <w:rPr>
          <w:sz w:val="18"/>
        </w:rPr>
      </w:pPr>
      <w:r>
        <w:rPr>
          <w:sz w:val="18"/>
        </w:rPr>
        <w:t>4.</w:t>
      </w:r>
      <w:r>
        <w:rPr>
          <w:sz w:val="18"/>
        </w:rPr>
        <w:tab/>
      </w:r>
      <w:r>
        <w:rPr>
          <w:rFonts w:hint="eastAsia"/>
          <w:sz w:val="18"/>
        </w:rPr>
        <w:t>缔约各国在有关人身移动和自由择据的法律方面，应给予男女相同的权利。</w:t>
      </w:r>
    </w:p>
    <w:p w:rsidR="00000000" w:rsidRDefault="00000000">
      <w:pPr>
        <w:pStyle w:val="PlainText1"/>
        <w:autoSpaceDE w:val="0"/>
        <w:autoSpaceDN w:val="0"/>
        <w:spacing w:after="240" w:line="400" w:lineRule="exact"/>
        <w:ind w:firstLine="425"/>
        <w:textAlignment w:val="bottom"/>
      </w:pPr>
      <w:r>
        <w:rPr>
          <w:rFonts w:hint="eastAsia"/>
        </w:rPr>
        <w:t>埃及《宪法》第</w:t>
      </w:r>
      <w:r>
        <w:t>40</w:t>
      </w:r>
      <w:r>
        <w:rPr>
          <w:rFonts w:hint="eastAsia"/>
        </w:rPr>
        <w:t>条载有一项有关平等原则的一般条款，规定所有公民在法律面前平等，享有相同的一般权利和义务。法律不以性别、种族、语言、宗教信仰为由对公民实行歧视。第</w:t>
      </w:r>
      <w:r>
        <w:t xml:space="preserve">11 </w:t>
      </w:r>
      <w:r>
        <w:rPr>
          <w:rFonts w:hint="eastAsia"/>
        </w:rPr>
        <w:t>条规定国家应保障男女在政治、社会、文化和经济生活方面的平等待遇。第</w:t>
      </w:r>
      <w:r>
        <w:t>50</w:t>
      </w:r>
      <w:r>
        <w:rPr>
          <w:rFonts w:hint="eastAsia"/>
        </w:rPr>
        <w:t>条规定除法律准许的情况外，阻止他人住在某个地区是违法的。第</w:t>
      </w:r>
      <w:r>
        <w:t>68</w:t>
      </w:r>
      <w:r>
        <w:rPr>
          <w:rFonts w:hint="eastAsia"/>
        </w:rPr>
        <w:t>条规定所有公民都享有进行诉讼的不可剥夺的权利，而且法律不能免除对任何行政行动或决定的法律监督。埃及法律与这些宪法原则一致。本报告第一部分第三章已说明如何把这些原则变成立法。有关的法律细则如下。</w:t>
      </w:r>
    </w:p>
    <w:p w:rsidR="00000000" w:rsidRDefault="00000000">
      <w:pPr>
        <w:pStyle w:val="PlainText1"/>
        <w:autoSpaceDE w:val="0"/>
        <w:autoSpaceDN w:val="0"/>
        <w:spacing w:after="240" w:line="400" w:lineRule="exact"/>
        <w:textAlignment w:val="bottom"/>
        <w:rPr>
          <w:u w:val="single"/>
        </w:rPr>
      </w:pPr>
      <w:r>
        <w:t xml:space="preserve">1.  </w:t>
      </w:r>
      <w:r>
        <w:rPr>
          <w:rFonts w:hint="eastAsia"/>
          <w:u w:val="single"/>
        </w:rPr>
        <w:t>民事权限</w:t>
      </w:r>
    </w:p>
    <w:p w:rsidR="00000000" w:rsidRDefault="00000000">
      <w:pPr>
        <w:pStyle w:val="PlainText1"/>
        <w:autoSpaceDE w:val="0"/>
        <w:autoSpaceDN w:val="0"/>
        <w:spacing w:after="240" w:line="400" w:lineRule="exact"/>
        <w:ind w:firstLine="425"/>
        <w:textAlignment w:val="bottom"/>
      </w:pPr>
      <w:r>
        <w:t>1948</w:t>
      </w:r>
      <w:r>
        <w:rPr>
          <w:rFonts w:hint="eastAsia"/>
        </w:rPr>
        <w:t>年第</w:t>
      </w:r>
      <w:r>
        <w:t>131</w:t>
      </w:r>
      <w:r>
        <w:rPr>
          <w:rFonts w:hint="eastAsia"/>
        </w:rPr>
        <w:t>号民法条款与这些原则相一致，它说明人格从生到死始终存在</w:t>
      </w:r>
      <w:r>
        <w:t>(</w:t>
      </w:r>
      <w:r>
        <w:rPr>
          <w:rFonts w:hint="eastAsia"/>
        </w:rPr>
        <w:t>第</w:t>
      </w:r>
      <w:r>
        <w:t>29</w:t>
      </w:r>
      <w:r>
        <w:rPr>
          <w:rFonts w:hint="eastAsia"/>
        </w:rPr>
        <w:t>条</w:t>
      </w:r>
      <w:r>
        <w:t>)</w:t>
      </w:r>
      <w:r>
        <w:rPr>
          <w:rFonts w:hint="eastAsia"/>
        </w:rPr>
        <w:t>，并要求正式登记出生</w:t>
      </w:r>
      <w:r>
        <w:t>(</w:t>
      </w:r>
      <w:r>
        <w:rPr>
          <w:rFonts w:hint="eastAsia"/>
        </w:rPr>
        <w:t>第</w:t>
      </w:r>
      <w:r>
        <w:t>30</w:t>
      </w:r>
      <w:r>
        <w:rPr>
          <w:rFonts w:hint="eastAsia"/>
        </w:rPr>
        <w:t>条</w:t>
      </w:r>
      <w:r>
        <w:t>)</w:t>
      </w:r>
      <w:r>
        <w:rPr>
          <w:rFonts w:hint="eastAsia"/>
        </w:rPr>
        <w:t>。法律规定任何人都必须有姓名</w:t>
      </w:r>
      <w:r>
        <w:t>(</w:t>
      </w:r>
      <w:r>
        <w:rPr>
          <w:rFonts w:hint="eastAsia"/>
        </w:rPr>
        <w:t>第</w:t>
      </w:r>
      <w:r>
        <w:t>38</w:t>
      </w:r>
      <w:r>
        <w:rPr>
          <w:rFonts w:hint="eastAsia"/>
        </w:rPr>
        <w:t>条</w:t>
      </w:r>
      <w:r>
        <w:t>)</w:t>
      </w:r>
      <w:r>
        <w:rPr>
          <w:rFonts w:hint="eastAsia"/>
        </w:rPr>
        <w:t>。</w:t>
      </w:r>
    </w:p>
    <w:p w:rsidR="00000000" w:rsidRDefault="00000000">
      <w:pPr>
        <w:pStyle w:val="PlainText1"/>
        <w:autoSpaceDE w:val="0"/>
        <w:autoSpaceDN w:val="0"/>
        <w:spacing w:after="240" w:line="400" w:lineRule="exact"/>
        <w:ind w:firstLine="425"/>
        <w:textAlignment w:val="bottom"/>
      </w:pPr>
      <w:r>
        <w:rPr>
          <w:rFonts w:hint="eastAsia"/>
        </w:rPr>
        <w:t>本法令第</w:t>
      </w:r>
      <w:r>
        <w:t>44</w:t>
      </w:r>
      <w:r>
        <w:rPr>
          <w:rFonts w:hint="eastAsia"/>
        </w:rPr>
        <w:t>条规定二十一岁生日为成年，达到成年者有思维能力，并享受公民权利，其这方面的法律行为能力不受任何限制。第</w:t>
      </w:r>
      <w:r>
        <w:t>45</w:t>
      </w:r>
      <w:r>
        <w:rPr>
          <w:rFonts w:hint="eastAsia"/>
        </w:rPr>
        <w:t>条说明了个人没有法律行为能力的情况，这包括弱智、精神失常或不满七岁的情况。该条还说明合法宣布个人没有法律行为能力的情况，这适用于弱智和迟钝的情况。第</w:t>
      </w:r>
      <w:r>
        <w:t>47</w:t>
      </w:r>
      <w:r>
        <w:rPr>
          <w:rFonts w:hint="eastAsia"/>
        </w:rPr>
        <w:t>条规定有关受托人的条款必须适用于没有法律行为能力或这种能力被剥夺者。</w:t>
      </w:r>
    </w:p>
    <w:p w:rsidR="00000000" w:rsidRDefault="00000000">
      <w:pPr>
        <w:pStyle w:val="PlainText1"/>
        <w:autoSpaceDE w:val="0"/>
        <w:autoSpaceDN w:val="0"/>
        <w:spacing w:after="240" w:line="400" w:lineRule="exact"/>
        <w:ind w:firstLine="425"/>
        <w:textAlignment w:val="bottom"/>
      </w:pPr>
      <w:r>
        <w:rPr>
          <w:rFonts w:hint="eastAsia"/>
        </w:rPr>
        <w:t>第</w:t>
      </w:r>
      <w:r>
        <w:t>48</w:t>
      </w:r>
      <w:r>
        <w:rPr>
          <w:rFonts w:hint="eastAsia"/>
        </w:rPr>
        <w:t>、</w:t>
      </w:r>
      <w:r>
        <w:t>49</w:t>
      </w:r>
      <w:r>
        <w:rPr>
          <w:rFonts w:hint="eastAsia"/>
        </w:rPr>
        <w:t>及</w:t>
      </w:r>
      <w:r>
        <w:t>50</w:t>
      </w:r>
      <w:r>
        <w:rPr>
          <w:rFonts w:hint="eastAsia"/>
        </w:rPr>
        <w:t>条规定个人不能放弃其法律行为能力或修改这方面的法规，并且任何人都不能放弃其个人自由。它还规定凡作为法人的权利被非法侵犯者有权停止这种侵犯行为和寻求对所受的任何损失给予赔偿。</w:t>
      </w:r>
    </w:p>
    <w:p w:rsidR="00000000" w:rsidRDefault="00000000">
      <w:pPr>
        <w:pStyle w:val="PlainText1"/>
        <w:autoSpaceDE w:val="0"/>
        <w:autoSpaceDN w:val="0"/>
        <w:spacing w:after="240" w:line="400" w:lineRule="exact"/>
        <w:ind w:firstLine="425"/>
        <w:textAlignment w:val="bottom"/>
      </w:pPr>
      <w:r>
        <w:rPr>
          <w:rFonts w:hint="eastAsia"/>
        </w:rPr>
        <w:t>法律还载有关于合同及其他法律手续、财务管理及其他法人的规定。</w:t>
      </w:r>
    </w:p>
    <w:p w:rsidR="00000000" w:rsidRDefault="00000000">
      <w:pPr>
        <w:pStyle w:val="PlainText1"/>
        <w:autoSpaceDE w:val="0"/>
        <w:autoSpaceDN w:val="0"/>
        <w:spacing w:after="240" w:line="400" w:lineRule="exact"/>
        <w:ind w:firstLine="425"/>
        <w:textAlignment w:val="bottom"/>
      </w:pPr>
      <w:r>
        <w:rPr>
          <w:rFonts w:hint="eastAsia"/>
        </w:rPr>
        <w:t>上述抽象的和一般的法律原则对男女不加以区分。妇女的法律行为能力不因婚姻或亲属关系而受限制。因此妇女成年时可保持其法律行为能力和以下权利：对其所有财产办理合法手续的权利、从事工作的权利以及购买、继承和管理其财产的权利，其法律行为能力不受限制或不被取消。</w:t>
      </w:r>
    </w:p>
    <w:p w:rsidR="00000000" w:rsidRDefault="00000000">
      <w:pPr>
        <w:pStyle w:val="PlainText1"/>
        <w:autoSpaceDE w:val="0"/>
        <w:autoSpaceDN w:val="0"/>
        <w:spacing w:after="240" w:line="400" w:lineRule="exact"/>
        <w:ind w:firstLine="425"/>
        <w:textAlignment w:val="bottom"/>
      </w:pPr>
      <w:r>
        <w:rPr>
          <w:rFonts w:hint="eastAsia"/>
        </w:rPr>
        <w:t>按照本法令第</w:t>
      </w:r>
      <w:r>
        <w:t>48</w:t>
      </w:r>
      <w:r>
        <w:rPr>
          <w:rFonts w:hint="eastAsia"/>
        </w:rPr>
        <w:t>条规定，对妇女法律行为能力的任何限制一律无效，因为上文已说明任何人都不能放弃其法律行为能力或修改这种能力的条件，或放弃个人自由。</w:t>
      </w:r>
    </w:p>
    <w:p w:rsidR="00000000" w:rsidRDefault="00000000">
      <w:pPr>
        <w:pStyle w:val="PlainText1"/>
        <w:autoSpaceDE w:val="0"/>
        <w:autoSpaceDN w:val="0"/>
        <w:spacing w:after="240" w:line="400" w:lineRule="exact"/>
        <w:textAlignment w:val="bottom"/>
        <w:rPr>
          <w:u w:val="single"/>
        </w:rPr>
      </w:pPr>
      <w:r>
        <w:t xml:space="preserve">2.  </w:t>
      </w:r>
      <w:r>
        <w:rPr>
          <w:rFonts w:hint="eastAsia"/>
          <w:u w:val="single"/>
        </w:rPr>
        <w:t>诉讼法</w:t>
      </w:r>
    </w:p>
    <w:p w:rsidR="00000000" w:rsidRDefault="00000000">
      <w:pPr>
        <w:pStyle w:val="PlainText1"/>
        <w:autoSpaceDE w:val="0"/>
        <w:autoSpaceDN w:val="0"/>
        <w:spacing w:after="240" w:line="400" w:lineRule="exact"/>
        <w:ind w:firstLine="425"/>
        <w:textAlignment w:val="bottom"/>
      </w:pPr>
      <w:r>
        <w:rPr>
          <w:rFonts w:hint="eastAsia"/>
        </w:rPr>
        <w:t>按照《宪法》，有关诉讼权利的法律</w:t>
      </w:r>
      <w:r>
        <w:t>(</w:t>
      </w:r>
      <w:r>
        <w:rPr>
          <w:rFonts w:hint="eastAsia"/>
        </w:rPr>
        <w:t>《民事和商业诉讼法》、《刑事诉讼法》及相关法律</w:t>
      </w:r>
      <w:r>
        <w:t>)</w:t>
      </w:r>
      <w:r>
        <w:rPr>
          <w:rFonts w:hint="eastAsia"/>
        </w:rPr>
        <w:t>规定所有公民均有权进行诉讼，但要依照关于寻求法律补救资格的法规和在缺少或取销法律行为能力时指定法律代表的条件。所有一般法规不加区别和歧视地对男女适用，婚姻不影响这些权利。因此，无论是作为原告还是作为被告，妇女可与男子平等地参与所有形式的诉讼和享有相同的法律权利。埃及妇女可在法律界和司法机构</w:t>
      </w:r>
      <w:r>
        <w:t>(</w:t>
      </w:r>
      <w:r>
        <w:rPr>
          <w:rFonts w:hint="eastAsia"/>
        </w:rPr>
        <w:t>国家检察官办公室和行政检察官办公室</w:t>
      </w:r>
      <w:r>
        <w:t>)</w:t>
      </w:r>
      <w:r>
        <w:rPr>
          <w:rFonts w:hint="eastAsia"/>
        </w:rPr>
        <w:t>工作。还可从事少年案件的工作，因为</w:t>
      </w:r>
      <w:r>
        <w:t>1996</w:t>
      </w:r>
      <w:r>
        <w:rPr>
          <w:rFonts w:hint="eastAsia"/>
        </w:rPr>
        <w:t>年第</w:t>
      </w:r>
      <w:r>
        <w:t>12</w:t>
      </w:r>
      <w:r>
        <w:rPr>
          <w:rFonts w:hint="eastAsia"/>
        </w:rPr>
        <w:t>号儿童法第</w:t>
      </w:r>
      <w:r>
        <w:t>121</w:t>
      </w:r>
      <w:r>
        <w:rPr>
          <w:rFonts w:hint="eastAsia"/>
        </w:rPr>
        <w:t>条规定少年法庭由一名法官和两名专家助理</w:t>
      </w:r>
      <w:r>
        <w:t>(</w:t>
      </w:r>
      <w:r>
        <w:rPr>
          <w:rFonts w:hint="eastAsia"/>
        </w:rPr>
        <w:t>其中至少一名必须是妇女</w:t>
      </w:r>
      <w:r>
        <w:t>)</w:t>
      </w:r>
      <w:r>
        <w:rPr>
          <w:rFonts w:hint="eastAsia"/>
        </w:rPr>
        <w:t>组成。</w:t>
      </w:r>
    </w:p>
    <w:p w:rsidR="00000000" w:rsidRDefault="00000000">
      <w:pPr>
        <w:pStyle w:val="PlainText1"/>
        <w:autoSpaceDE w:val="0"/>
        <w:autoSpaceDN w:val="0"/>
        <w:spacing w:after="240" w:line="400" w:lineRule="exact"/>
        <w:jc w:val="center"/>
        <w:textAlignment w:val="bottom"/>
        <w:rPr>
          <w:u w:val="single"/>
        </w:rPr>
      </w:pPr>
      <w:r>
        <w:rPr>
          <w:rFonts w:hint="eastAsia"/>
          <w:u w:val="single"/>
        </w:rPr>
        <w:t>第</w:t>
      </w:r>
      <w:r>
        <w:rPr>
          <w:u w:val="single"/>
        </w:rPr>
        <w:t>16</w:t>
      </w:r>
      <w:r>
        <w:rPr>
          <w:rFonts w:hint="eastAsia"/>
          <w:u w:val="single"/>
        </w:rPr>
        <w:t>条</w:t>
      </w:r>
    </w:p>
    <w:p w:rsidR="00000000" w:rsidRDefault="00000000">
      <w:pPr>
        <w:pStyle w:val="PlainText1"/>
        <w:autoSpaceDE w:val="0"/>
        <w:autoSpaceDN w:val="0"/>
        <w:spacing w:after="240" w:line="340" w:lineRule="exact"/>
        <w:ind w:left="839" w:hanging="414"/>
        <w:textAlignment w:val="bottom"/>
        <w:rPr>
          <w:sz w:val="18"/>
        </w:rPr>
      </w:pPr>
      <w:r>
        <w:rPr>
          <w:sz w:val="18"/>
        </w:rPr>
        <w:t>1.</w:t>
      </w:r>
      <w:r>
        <w:rPr>
          <w:sz w:val="18"/>
        </w:rPr>
        <w:tab/>
      </w:r>
      <w:r>
        <w:rPr>
          <w:rFonts w:hint="eastAsia"/>
          <w:sz w:val="18"/>
        </w:rPr>
        <w:t>缔约各国应采取一切适当措施，消除在有关婚姻和家庭关系的一切事项上对妇女的歧视，并特别应保证她们在男女平等的基础上：</w:t>
      </w:r>
    </w:p>
    <w:p w:rsidR="00000000" w:rsidRDefault="00000000">
      <w:pPr>
        <w:pStyle w:val="PlainText1"/>
        <w:autoSpaceDE w:val="0"/>
        <w:autoSpaceDN w:val="0"/>
        <w:spacing w:after="240" w:line="340" w:lineRule="exact"/>
        <w:ind w:left="839" w:hanging="414"/>
        <w:textAlignment w:val="bottom"/>
        <w:rPr>
          <w:sz w:val="18"/>
        </w:rPr>
      </w:pPr>
      <w:r>
        <w:rPr>
          <w:sz w:val="18"/>
        </w:rPr>
        <w:t>(a)</w:t>
      </w:r>
      <w:r>
        <w:rPr>
          <w:sz w:val="18"/>
        </w:rPr>
        <w:tab/>
      </w:r>
      <w:r>
        <w:rPr>
          <w:rFonts w:hint="eastAsia"/>
          <w:sz w:val="18"/>
        </w:rPr>
        <w:t>有相同的缔婚权利；</w:t>
      </w:r>
    </w:p>
    <w:p w:rsidR="00000000" w:rsidRDefault="00000000">
      <w:pPr>
        <w:pStyle w:val="PlainText1"/>
        <w:autoSpaceDE w:val="0"/>
        <w:autoSpaceDN w:val="0"/>
        <w:spacing w:after="240" w:line="340" w:lineRule="exact"/>
        <w:ind w:left="839" w:hanging="414"/>
        <w:textAlignment w:val="bottom"/>
        <w:rPr>
          <w:sz w:val="18"/>
        </w:rPr>
      </w:pPr>
      <w:r>
        <w:rPr>
          <w:sz w:val="18"/>
        </w:rPr>
        <w:t>(b)</w:t>
      </w:r>
      <w:r>
        <w:rPr>
          <w:sz w:val="18"/>
        </w:rPr>
        <w:tab/>
      </w:r>
      <w:r>
        <w:rPr>
          <w:rFonts w:hint="eastAsia"/>
          <w:sz w:val="18"/>
        </w:rPr>
        <w:t>有相同的自由选择配偶和非经本人自由表示、完全同意不缔婚约的权利；</w:t>
      </w:r>
    </w:p>
    <w:p w:rsidR="00000000" w:rsidRDefault="00000000">
      <w:pPr>
        <w:pStyle w:val="PlainText1"/>
        <w:autoSpaceDE w:val="0"/>
        <w:autoSpaceDN w:val="0"/>
        <w:spacing w:after="240" w:line="340" w:lineRule="exact"/>
        <w:ind w:left="839" w:hanging="414"/>
        <w:textAlignment w:val="bottom"/>
        <w:rPr>
          <w:sz w:val="18"/>
        </w:rPr>
      </w:pPr>
      <w:r>
        <w:rPr>
          <w:sz w:val="18"/>
        </w:rPr>
        <w:t>(c)</w:t>
      </w:r>
      <w:r>
        <w:rPr>
          <w:sz w:val="18"/>
        </w:rPr>
        <w:tab/>
      </w:r>
      <w:r>
        <w:rPr>
          <w:rFonts w:hint="eastAsia"/>
          <w:sz w:val="18"/>
        </w:rPr>
        <w:t>在婚姻存续期间以及解除婚姻关系时，有相同的权利和义务；</w:t>
      </w:r>
    </w:p>
    <w:p w:rsidR="00000000" w:rsidRDefault="00000000">
      <w:pPr>
        <w:pStyle w:val="PlainText1"/>
        <w:autoSpaceDE w:val="0"/>
        <w:autoSpaceDN w:val="0"/>
        <w:spacing w:after="240" w:line="340" w:lineRule="exact"/>
        <w:ind w:left="839" w:hanging="414"/>
        <w:textAlignment w:val="bottom"/>
        <w:rPr>
          <w:sz w:val="18"/>
        </w:rPr>
      </w:pPr>
      <w:r>
        <w:rPr>
          <w:sz w:val="18"/>
        </w:rPr>
        <w:t>(d)</w:t>
      </w:r>
      <w:r>
        <w:rPr>
          <w:sz w:val="18"/>
        </w:rPr>
        <w:tab/>
      </w:r>
      <w:r>
        <w:rPr>
          <w:rFonts w:hint="eastAsia"/>
          <w:sz w:val="18"/>
        </w:rPr>
        <w:t>不论婚姻状况如何，在有关子女的事务上，作为父母亲有相同的权利和义务。但在任何情形下，均应以子女的利益为重；</w:t>
      </w:r>
    </w:p>
    <w:p w:rsidR="00000000" w:rsidRDefault="00000000">
      <w:pPr>
        <w:pStyle w:val="PlainText1"/>
        <w:autoSpaceDE w:val="0"/>
        <w:autoSpaceDN w:val="0"/>
        <w:spacing w:after="240" w:line="340" w:lineRule="exact"/>
        <w:ind w:left="839" w:hanging="414"/>
        <w:textAlignment w:val="bottom"/>
        <w:rPr>
          <w:sz w:val="18"/>
        </w:rPr>
      </w:pPr>
      <w:r>
        <w:rPr>
          <w:sz w:val="18"/>
        </w:rPr>
        <w:t>(e)</w:t>
      </w:r>
      <w:r>
        <w:rPr>
          <w:sz w:val="18"/>
        </w:rPr>
        <w:tab/>
      </w:r>
      <w:r>
        <w:rPr>
          <w:rFonts w:hint="eastAsia"/>
          <w:sz w:val="18"/>
        </w:rPr>
        <w:t>有相同的权利自由负责地决定子女人数和生育间隔，并有机会获得使她们能够行使这种权利的知识、教育和方法；</w:t>
      </w:r>
    </w:p>
    <w:p w:rsidR="00000000" w:rsidRDefault="00000000">
      <w:pPr>
        <w:pStyle w:val="PlainText1"/>
        <w:autoSpaceDE w:val="0"/>
        <w:autoSpaceDN w:val="0"/>
        <w:spacing w:after="240" w:line="340" w:lineRule="exact"/>
        <w:ind w:left="839" w:hanging="414"/>
        <w:textAlignment w:val="bottom"/>
        <w:rPr>
          <w:sz w:val="18"/>
        </w:rPr>
      </w:pPr>
      <w:r>
        <w:rPr>
          <w:sz w:val="18"/>
        </w:rPr>
        <w:t>(f)</w:t>
      </w:r>
      <w:r>
        <w:rPr>
          <w:sz w:val="18"/>
        </w:rPr>
        <w:tab/>
      </w:r>
      <w:r>
        <w:rPr>
          <w:rFonts w:hint="eastAsia"/>
          <w:sz w:val="18"/>
        </w:rPr>
        <w:t>在监护、看管、受托和收养子女或类似的制度方面，如果国家法规有这些观念的话，有相同的权利和义务，但在任何情形下，均应以子女的利益为重；</w:t>
      </w:r>
    </w:p>
    <w:p w:rsidR="00000000" w:rsidRDefault="00000000">
      <w:pPr>
        <w:pStyle w:val="PlainText1"/>
        <w:autoSpaceDE w:val="0"/>
        <w:autoSpaceDN w:val="0"/>
        <w:spacing w:after="240" w:line="340" w:lineRule="exact"/>
        <w:ind w:left="839" w:hanging="414"/>
        <w:textAlignment w:val="bottom"/>
        <w:rPr>
          <w:sz w:val="18"/>
        </w:rPr>
      </w:pPr>
      <w:r>
        <w:rPr>
          <w:sz w:val="18"/>
        </w:rPr>
        <w:t>(g)</w:t>
      </w:r>
      <w:r>
        <w:rPr>
          <w:sz w:val="18"/>
        </w:rPr>
        <w:tab/>
      </w:r>
      <w:r>
        <w:rPr>
          <w:rFonts w:hint="eastAsia"/>
          <w:sz w:val="18"/>
        </w:rPr>
        <w:t>夫妻有相同的个人权利，包括选择姓氏、专业和职业的权利；</w:t>
      </w:r>
    </w:p>
    <w:p w:rsidR="00000000" w:rsidRDefault="00000000">
      <w:pPr>
        <w:pStyle w:val="PlainText1"/>
        <w:autoSpaceDE w:val="0"/>
        <w:autoSpaceDN w:val="0"/>
        <w:spacing w:after="240" w:line="340" w:lineRule="exact"/>
        <w:ind w:left="839" w:hanging="414"/>
        <w:textAlignment w:val="bottom"/>
        <w:rPr>
          <w:sz w:val="18"/>
        </w:rPr>
      </w:pPr>
      <w:r>
        <w:rPr>
          <w:sz w:val="18"/>
        </w:rPr>
        <w:t>(h)</w:t>
      </w:r>
      <w:r>
        <w:rPr>
          <w:sz w:val="18"/>
        </w:rPr>
        <w:tab/>
      </w:r>
      <w:r>
        <w:rPr>
          <w:rFonts w:hint="eastAsia"/>
          <w:sz w:val="18"/>
        </w:rPr>
        <w:t>配偶双方在财产的所有、取得、经营、管理、享有、处置方面，不论是无偿的或是收取价值酬报的，都具有相同的权利。</w:t>
      </w:r>
    </w:p>
    <w:p w:rsidR="00000000" w:rsidRDefault="00000000">
      <w:pPr>
        <w:pStyle w:val="PlainText1"/>
        <w:autoSpaceDE w:val="0"/>
        <w:autoSpaceDN w:val="0"/>
        <w:spacing w:after="240" w:line="340" w:lineRule="exact"/>
        <w:ind w:left="839" w:hanging="414"/>
        <w:textAlignment w:val="bottom"/>
        <w:rPr>
          <w:sz w:val="18"/>
        </w:rPr>
      </w:pPr>
      <w:r>
        <w:rPr>
          <w:sz w:val="18"/>
        </w:rPr>
        <w:t>2.</w:t>
      </w:r>
      <w:r>
        <w:rPr>
          <w:sz w:val="18"/>
        </w:rPr>
        <w:tab/>
      </w:r>
      <w:r>
        <w:rPr>
          <w:rFonts w:hint="eastAsia"/>
          <w:sz w:val="18"/>
        </w:rPr>
        <w:t>童年订婚和童婚应不具法律效力，并应采取一切必要行动，包括制订法律，规定结婚最低年龄，并规定婚姻必须向正式登记机构登记。</w:t>
      </w:r>
    </w:p>
    <w:p w:rsidR="00000000" w:rsidRDefault="00000000">
      <w:pPr>
        <w:pStyle w:val="PlainText1"/>
        <w:autoSpaceDE w:val="0"/>
        <w:autoSpaceDN w:val="0"/>
        <w:spacing w:after="240" w:line="440" w:lineRule="exact"/>
        <w:ind w:firstLine="425"/>
        <w:textAlignment w:val="bottom"/>
      </w:pPr>
      <w:r>
        <w:rPr>
          <w:rFonts w:hint="eastAsia"/>
        </w:rPr>
        <w:t>在埃及，婚姻是一项彼此同意的契约，依法婚约须在双方自愿同意的基础上订立。由于婚姻受个人地位法制约，因此还必须按教法办理，教法规定了双方对婚约的效力、订立、解除和无效所承担的义务。</w:t>
      </w:r>
    </w:p>
    <w:p w:rsidR="00000000" w:rsidRDefault="00000000">
      <w:pPr>
        <w:pStyle w:val="PlainText1"/>
        <w:autoSpaceDE w:val="0"/>
        <w:autoSpaceDN w:val="0"/>
        <w:spacing w:after="240" w:line="440" w:lineRule="exact"/>
        <w:ind w:firstLine="425"/>
        <w:textAlignment w:val="bottom"/>
      </w:pPr>
      <w:r>
        <w:rPr>
          <w:rFonts w:hint="eastAsia"/>
        </w:rPr>
        <w:t>法律规定男子的法定结婚年龄为</w:t>
      </w:r>
      <w:r>
        <w:t>18</w:t>
      </w:r>
      <w:r>
        <w:rPr>
          <w:rFonts w:hint="eastAsia"/>
        </w:rPr>
        <w:t>岁，女子为</w:t>
      </w:r>
      <w:r>
        <w:t>16</w:t>
      </w:r>
      <w:r>
        <w:rPr>
          <w:rFonts w:hint="eastAsia"/>
        </w:rPr>
        <w:t>岁。按照授权注册官和其他官员主持公证结婚的规则及</w:t>
      </w:r>
      <w:r>
        <w:t>1960</w:t>
      </w:r>
      <w:r>
        <w:rPr>
          <w:rFonts w:hint="eastAsia"/>
        </w:rPr>
        <w:t>年关于个人地位的第</w:t>
      </w:r>
      <w:r>
        <w:t>260</w:t>
      </w:r>
      <w:r>
        <w:rPr>
          <w:rFonts w:hint="eastAsia"/>
        </w:rPr>
        <w:t>号法令规定，婚约应予订立并载入正式记录，还须颁发结婚证书，并在身份证上注明婚姻状况。</w:t>
      </w:r>
    </w:p>
    <w:p w:rsidR="00000000" w:rsidRDefault="00000000">
      <w:pPr>
        <w:pStyle w:val="PlainText1"/>
        <w:autoSpaceDE w:val="0"/>
        <w:autoSpaceDN w:val="0"/>
        <w:spacing w:after="240" w:line="440" w:lineRule="exact"/>
        <w:ind w:firstLine="425"/>
        <w:textAlignment w:val="bottom"/>
      </w:pPr>
      <w:r>
        <w:rPr>
          <w:rFonts w:hint="eastAsia"/>
        </w:rPr>
        <w:t>按照埃及法律，婚姻不影响妇女保持经济独立，摆脱丈夫支配。妇女保留其姓名，婚后不改变，而且她完全可以自由管理和处置其财务，订立合同和借款，办理任何其他法律手续，这种自由绝不受到婚姻影响。</w:t>
      </w:r>
    </w:p>
    <w:p w:rsidR="00000000" w:rsidRDefault="00000000">
      <w:pPr>
        <w:pStyle w:val="PlainText1"/>
        <w:autoSpaceDE w:val="0"/>
        <w:autoSpaceDN w:val="0"/>
        <w:spacing w:after="240" w:line="440" w:lineRule="exact"/>
        <w:ind w:firstLine="425"/>
        <w:textAlignment w:val="bottom"/>
      </w:pPr>
      <w:r>
        <w:rPr>
          <w:rFonts w:hint="eastAsia"/>
        </w:rPr>
        <w:t>妇女有权充当未成年者的监护人，并在离婚或解除婚约时，有权监护男童到</w:t>
      </w:r>
      <w:r>
        <w:t>10</w:t>
      </w:r>
      <w:r>
        <w:rPr>
          <w:rFonts w:hint="eastAsia"/>
        </w:rPr>
        <w:t>岁，女童到</w:t>
      </w:r>
      <w:r>
        <w:t>12</w:t>
      </w:r>
      <w:r>
        <w:rPr>
          <w:rFonts w:hint="eastAsia"/>
        </w:rPr>
        <w:t>岁。如果她们认为把对男童的监护延至</w:t>
      </w:r>
      <w:r>
        <w:t>15</w:t>
      </w:r>
      <w:r>
        <w:rPr>
          <w:rFonts w:hint="eastAsia"/>
        </w:rPr>
        <w:t>岁，女童延至结婚为止对未成年者有利，还可以寻求法律补救。在这段监护期间父亲有权经常看望子女，而且必须担负抚养责任直到监护结束为止。</w:t>
      </w:r>
    </w:p>
    <w:p w:rsidR="00000000" w:rsidRDefault="00000000">
      <w:pPr>
        <w:pStyle w:val="PlainText1"/>
        <w:autoSpaceDE w:val="0"/>
        <w:autoSpaceDN w:val="0"/>
        <w:spacing w:after="240" w:line="440" w:lineRule="exact"/>
        <w:ind w:firstLine="425"/>
        <w:textAlignment w:val="bottom"/>
      </w:pPr>
      <w:r>
        <w:rPr>
          <w:rFonts w:hint="eastAsia"/>
        </w:rPr>
        <w:t>男女共同分担婚姻的全部责任，包括家庭的维持和供养及子女生育人数和生育间隔的决定；这项共同责任的程度和影响依每个配偶的教育和文化背景而有所不同。国家发展计划侧重扫除妇女、特别是落后农村地区妇女的文盲。国家还支持妇女与丈夫共同承担对家庭和子女的责任。</w:t>
      </w:r>
    </w:p>
    <w:p w:rsidR="00000000" w:rsidRDefault="00000000">
      <w:pPr>
        <w:pStyle w:val="PlainText1"/>
        <w:autoSpaceDE w:val="0"/>
        <w:autoSpaceDN w:val="0"/>
        <w:spacing w:after="240" w:line="440" w:lineRule="exact"/>
        <w:ind w:firstLine="425"/>
        <w:textAlignment w:val="bottom"/>
      </w:pPr>
      <w:r>
        <w:rPr>
          <w:rFonts w:hint="eastAsia"/>
        </w:rPr>
        <w:t>目前国家机构正在实施全国第一届妇女问题会议</w:t>
      </w:r>
      <w:r>
        <w:t>(1994</w:t>
      </w:r>
      <w:r>
        <w:rPr>
          <w:rFonts w:hint="eastAsia"/>
        </w:rPr>
        <w:t>年</w:t>
      </w:r>
      <w:r>
        <w:t>6</w:t>
      </w:r>
      <w:r>
        <w:rPr>
          <w:rFonts w:hint="eastAsia"/>
        </w:rPr>
        <w:t>月</w:t>
      </w:r>
      <w:r>
        <w:t>)</w:t>
      </w:r>
      <w:r>
        <w:rPr>
          <w:rFonts w:hint="eastAsia"/>
        </w:rPr>
        <w:t>提出的建议，并详细研究了一份标准婚姻文件，以免因其效力问题引起争议和诉诸法律。个人地位诉讼程序法也在加以修订，以便简化这些程序和减少附带条件。</w:t>
      </w:r>
      <w:r>
        <w:t xml:space="preserve">  </w:t>
      </w:r>
    </w:p>
    <w:p w:rsidR="00000000" w:rsidRDefault="00000000">
      <w:pPr>
        <w:pStyle w:val="PlainText1"/>
        <w:autoSpaceDE w:val="0"/>
        <w:autoSpaceDN w:val="0"/>
        <w:spacing w:after="240" w:line="440" w:lineRule="exact"/>
        <w:ind w:firstLine="425"/>
        <w:textAlignment w:val="bottom"/>
      </w:pPr>
      <w:r>
        <w:t>2000</w:t>
      </w:r>
      <w:r>
        <w:rPr>
          <w:rFonts w:hint="eastAsia"/>
        </w:rPr>
        <w:t>年，该国颁布了有关个人地位某些诉讼程序的第</w:t>
      </w:r>
      <w:r>
        <w:t>1</w:t>
      </w:r>
      <w:r>
        <w:rPr>
          <w:rFonts w:hint="eastAsia"/>
        </w:rPr>
        <w:t>号法律，目的是促进采用这类程序和减少附带条件。该法规定纳赛尔银行必须支付为妇女提供抚养费，并提高了现行所得税率，以确保这些条款的执行。</w:t>
      </w:r>
    </w:p>
    <w:p w:rsidR="00000000" w:rsidRDefault="00000000">
      <w:pPr>
        <w:pStyle w:val="PlainText1"/>
        <w:autoSpaceDE w:val="0"/>
        <w:autoSpaceDN w:val="0"/>
        <w:spacing w:after="240" w:line="440" w:lineRule="exact"/>
        <w:ind w:firstLine="425"/>
        <w:textAlignment w:val="bottom"/>
      </w:pPr>
      <w:r>
        <w:rPr>
          <w:rFonts w:hint="eastAsia"/>
        </w:rPr>
        <w:t>如上所述，在法律上，男女双方均享有经本人正式同意自由缔结婚约的权利。</w:t>
      </w:r>
    </w:p>
    <w:p w:rsidR="00000000" w:rsidRDefault="00000000">
      <w:pPr>
        <w:pStyle w:val="PlainText1"/>
        <w:autoSpaceDE w:val="0"/>
        <w:autoSpaceDN w:val="0"/>
        <w:spacing w:after="240" w:line="440" w:lineRule="exact"/>
        <w:ind w:firstLine="425"/>
        <w:textAlignment w:val="bottom"/>
      </w:pPr>
      <w:r>
        <w:rPr>
          <w:rFonts w:hint="eastAsia"/>
        </w:rPr>
        <w:t>妇女占社会人口的一半，她们作为公民、母亲和工作者，在社区生活的各个方面发挥了重要而有效的作用。目前存在一些实际困难，尽管国家已努力促进妇女的经济、社会和文化发展，但妇女仍面临许多困难和问题，例如低于法定年龄的早婚、文盲和低标准生活，这些问题有碍她们对未来配偶直抒己见。然而，这类问题主要存在于农村和边远地区，目前受此影响的妇女为数不多。国家正通过卓有成效的发展计划和方案，努力扫除文盲现象，并进一步提高妇女和少女的觉悟，以期解决这些困难。</w:t>
      </w:r>
    </w:p>
    <w:p w:rsidR="00000000" w:rsidRDefault="00000000">
      <w:pPr>
        <w:pStyle w:val="PlainText1"/>
        <w:autoSpaceDE w:val="0"/>
        <w:autoSpaceDN w:val="0"/>
        <w:spacing w:after="240" w:line="400" w:lineRule="exact"/>
        <w:ind w:firstLine="425"/>
        <w:textAlignment w:val="bottom"/>
      </w:pPr>
      <w:r>
        <w:rPr>
          <w:rFonts w:hint="eastAsia"/>
        </w:rPr>
        <w:t>最后，值此向委员会提交本报告之际，埃及期望委员会继续代表全人类履行其崇高使命，埃及谨申明她愿充分回答就这份报告的内容提出的任何问题和问询。</w:t>
      </w:r>
    </w:p>
    <w:p w:rsidR="00000000" w:rsidRDefault="00000000">
      <w:pPr>
        <w:pStyle w:val="PlainText1"/>
        <w:autoSpaceDE w:val="0"/>
        <w:autoSpaceDN w:val="0"/>
        <w:spacing w:after="240" w:line="400" w:lineRule="exact"/>
        <w:jc w:val="center"/>
        <w:textAlignment w:val="bottom"/>
        <w:rPr>
          <w:rFonts w:ascii="SimHei" w:eastAsia="SimHei"/>
          <w:sz w:val="24"/>
        </w:rPr>
      </w:pPr>
      <w:r>
        <w:br w:type="page"/>
      </w:r>
      <w:r>
        <w:rPr>
          <w:rFonts w:ascii="SimHei" w:eastAsia="SimHei" w:hint="eastAsia"/>
          <w:sz w:val="24"/>
        </w:rPr>
        <w:t>第三部分</w:t>
      </w:r>
    </w:p>
    <w:p w:rsidR="00000000" w:rsidRDefault="00000000">
      <w:pPr>
        <w:pStyle w:val="PlainText1"/>
        <w:autoSpaceDE w:val="0"/>
        <w:autoSpaceDN w:val="0"/>
        <w:spacing w:after="240" w:line="400" w:lineRule="exact"/>
        <w:jc w:val="center"/>
        <w:textAlignment w:val="bottom"/>
        <w:rPr>
          <w:rFonts w:ascii="SimHei" w:eastAsia="SimHei"/>
          <w:sz w:val="24"/>
        </w:rPr>
      </w:pPr>
      <w:r>
        <w:rPr>
          <w:rFonts w:ascii="SimHei" w:eastAsia="SimHei" w:hint="eastAsia"/>
          <w:sz w:val="24"/>
        </w:rPr>
        <w:t>附录</w:t>
      </w:r>
    </w:p>
    <w:p w:rsidR="00000000" w:rsidRDefault="00000000">
      <w:pPr>
        <w:pStyle w:val="PlainText1"/>
        <w:autoSpaceDE w:val="0"/>
        <w:autoSpaceDN w:val="0"/>
        <w:spacing w:after="240" w:line="400" w:lineRule="exact"/>
        <w:jc w:val="center"/>
        <w:textAlignment w:val="bottom"/>
        <w:rPr>
          <w:rFonts w:ascii="SimHei" w:eastAsia="SimHei"/>
        </w:rPr>
      </w:pPr>
      <w:r>
        <w:rPr>
          <w:rFonts w:ascii="SimHei" w:eastAsia="SimHei" w:hint="eastAsia"/>
        </w:rPr>
        <w:t>清单一</w:t>
      </w:r>
    </w:p>
    <w:p w:rsidR="00000000" w:rsidRDefault="00000000">
      <w:pPr>
        <w:pStyle w:val="PlainText1"/>
        <w:autoSpaceDE w:val="0"/>
        <w:autoSpaceDN w:val="0"/>
        <w:spacing w:after="240" w:line="400" w:lineRule="exact"/>
        <w:textAlignment w:val="bottom"/>
        <w:rPr>
          <w:u w:val="single"/>
        </w:rPr>
      </w:pPr>
      <w:r>
        <w:rPr>
          <w:rFonts w:hint="eastAsia"/>
          <w:u w:val="single"/>
        </w:rPr>
        <w:t>妇女在政府各部门任职的比例</w:t>
      </w:r>
    </w:p>
    <w:p w:rsidR="00000000" w:rsidRDefault="00000000">
      <w:pPr>
        <w:pStyle w:val="PlainText1"/>
        <w:autoSpaceDE w:val="0"/>
        <w:autoSpaceDN w:val="0"/>
        <w:spacing w:after="240" w:line="400" w:lineRule="exact"/>
        <w:textAlignment w:val="bottom"/>
      </w:pPr>
      <w:r>
        <w:t>1.</w:t>
      </w:r>
      <w:r>
        <w:tab/>
      </w:r>
      <w:r>
        <w:rPr>
          <w:rFonts w:hint="eastAsia"/>
        </w:rPr>
        <w:t>旅游：</w:t>
      </w:r>
      <w:r>
        <w:t>53.3%</w:t>
      </w:r>
    </w:p>
    <w:p w:rsidR="00000000" w:rsidRDefault="00000000">
      <w:pPr>
        <w:pStyle w:val="PlainText1"/>
        <w:autoSpaceDE w:val="0"/>
        <w:autoSpaceDN w:val="0"/>
        <w:spacing w:after="240" w:line="400" w:lineRule="exact"/>
        <w:textAlignment w:val="bottom"/>
      </w:pPr>
      <w:r>
        <w:t>2.</w:t>
      </w:r>
      <w:r>
        <w:tab/>
      </w:r>
      <w:r>
        <w:rPr>
          <w:rFonts w:hint="eastAsia"/>
        </w:rPr>
        <w:t>社会保险和社会事务：</w:t>
      </w:r>
      <w:r>
        <w:t>50.8%</w:t>
      </w:r>
    </w:p>
    <w:p w:rsidR="00000000" w:rsidRDefault="00000000">
      <w:pPr>
        <w:pStyle w:val="PlainText1"/>
        <w:autoSpaceDE w:val="0"/>
        <w:autoSpaceDN w:val="0"/>
        <w:spacing w:after="240" w:line="400" w:lineRule="exact"/>
        <w:textAlignment w:val="bottom"/>
      </w:pPr>
      <w:r>
        <w:t xml:space="preserve">3. </w:t>
      </w:r>
      <w:r>
        <w:tab/>
      </w:r>
      <w:r>
        <w:rPr>
          <w:rFonts w:hint="eastAsia"/>
        </w:rPr>
        <w:t>卫生和宗教服务及劳资：</w:t>
      </w:r>
      <w:r>
        <w:t>46.6%</w:t>
      </w:r>
    </w:p>
    <w:p w:rsidR="00000000" w:rsidRDefault="00000000">
      <w:pPr>
        <w:pStyle w:val="PlainText1"/>
        <w:autoSpaceDE w:val="0"/>
        <w:autoSpaceDN w:val="0"/>
        <w:spacing w:after="240" w:line="400" w:lineRule="exact"/>
        <w:textAlignment w:val="bottom"/>
      </w:pPr>
      <w:r>
        <w:t>4.</w:t>
      </w:r>
      <w:r>
        <w:tab/>
      </w:r>
      <w:r>
        <w:rPr>
          <w:rFonts w:hint="eastAsia"/>
        </w:rPr>
        <w:t>文化和媒体：</w:t>
      </w:r>
      <w:r>
        <w:t>44.3%</w:t>
      </w:r>
    </w:p>
    <w:p w:rsidR="00000000" w:rsidRDefault="00000000">
      <w:pPr>
        <w:pStyle w:val="PlainText1"/>
        <w:autoSpaceDE w:val="0"/>
        <w:autoSpaceDN w:val="0"/>
        <w:spacing w:after="240" w:line="400" w:lineRule="exact"/>
        <w:textAlignment w:val="bottom"/>
      </w:pPr>
      <w:r>
        <w:t>5.</w:t>
      </w:r>
      <w:r>
        <w:tab/>
      </w:r>
      <w:r>
        <w:rPr>
          <w:rFonts w:hint="eastAsia"/>
        </w:rPr>
        <w:t>教育、研究和青年：</w:t>
      </w:r>
      <w:r>
        <w:t>41%</w:t>
      </w:r>
    </w:p>
    <w:p w:rsidR="00000000" w:rsidRDefault="00000000">
      <w:pPr>
        <w:pStyle w:val="PlainText1"/>
        <w:autoSpaceDE w:val="0"/>
        <w:autoSpaceDN w:val="0"/>
        <w:spacing w:after="240" w:line="400" w:lineRule="exact"/>
        <w:textAlignment w:val="bottom"/>
      </w:pPr>
      <w:r>
        <w:t>6.</w:t>
      </w:r>
      <w:r>
        <w:tab/>
      </w:r>
      <w:r>
        <w:rPr>
          <w:rFonts w:hint="eastAsia"/>
        </w:rPr>
        <w:t>财政和经济：</w:t>
      </w:r>
      <w:r>
        <w:t>38%</w:t>
      </w:r>
    </w:p>
    <w:p w:rsidR="00000000" w:rsidRDefault="00000000">
      <w:pPr>
        <w:pStyle w:val="PlainText1"/>
        <w:autoSpaceDE w:val="0"/>
        <w:autoSpaceDN w:val="0"/>
        <w:spacing w:after="240" w:line="400" w:lineRule="exact"/>
        <w:textAlignment w:val="bottom"/>
      </w:pPr>
      <w:r>
        <w:t>7.</w:t>
      </w:r>
      <w:r>
        <w:tab/>
      </w:r>
      <w:r>
        <w:rPr>
          <w:rFonts w:hint="eastAsia"/>
        </w:rPr>
        <w:t>管理服务：</w:t>
      </w:r>
      <w:r>
        <w:t>31.3%</w:t>
      </w:r>
    </w:p>
    <w:p w:rsidR="00000000" w:rsidRDefault="00000000">
      <w:pPr>
        <w:pStyle w:val="PlainText1"/>
        <w:autoSpaceDE w:val="0"/>
        <w:autoSpaceDN w:val="0"/>
        <w:spacing w:after="240" w:line="400" w:lineRule="exact"/>
        <w:textAlignment w:val="bottom"/>
      </w:pPr>
      <w:r>
        <w:t>8.</w:t>
      </w:r>
      <w:r>
        <w:tab/>
      </w:r>
      <w:r>
        <w:rPr>
          <w:rFonts w:hint="eastAsia"/>
        </w:rPr>
        <w:t>贸易和商业：</w:t>
      </w:r>
      <w:r>
        <w:t xml:space="preserve"> 27.6%</w:t>
      </w:r>
    </w:p>
    <w:p w:rsidR="00000000" w:rsidRDefault="00000000">
      <w:pPr>
        <w:pStyle w:val="PlainText1"/>
        <w:autoSpaceDE w:val="0"/>
        <w:autoSpaceDN w:val="0"/>
        <w:spacing w:after="240" w:line="400" w:lineRule="exact"/>
        <w:textAlignment w:val="bottom"/>
      </w:pPr>
      <w:r>
        <w:t>9.</w:t>
      </w:r>
      <w:r>
        <w:tab/>
      </w:r>
      <w:r>
        <w:rPr>
          <w:rFonts w:hint="eastAsia"/>
        </w:rPr>
        <w:t>电力和能源：</w:t>
      </w:r>
      <w:r>
        <w:t>25.5%</w:t>
      </w:r>
    </w:p>
    <w:p w:rsidR="00000000" w:rsidRDefault="00000000">
      <w:pPr>
        <w:pStyle w:val="PlainText1"/>
        <w:autoSpaceDE w:val="0"/>
        <w:autoSpaceDN w:val="0"/>
        <w:spacing w:after="240" w:line="400" w:lineRule="exact"/>
        <w:textAlignment w:val="bottom"/>
      </w:pPr>
      <w:r>
        <w:t>10.</w:t>
      </w:r>
      <w:r>
        <w:tab/>
      </w:r>
      <w:r>
        <w:rPr>
          <w:rFonts w:hint="eastAsia"/>
        </w:rPr>
        <w:t>工业和石油：</w:t>
      </w:r>
      <w:r>
        <w:t>34.4%</w:t>
      </w:r>
    </w:p>
    <w:p w:rsidR="00000000" w:rsidRDefault="00000000">
      <w:pPr>
        <w:pStyle w:val="PlainText1"/>
        <w:autoSpaceDE w:val="0"/>
        <w:autoSpaceDN w:val="0"/>
        <w:spacing w:after="240" w:line="400" w:lineRule="exact"/>
        <w:textAlignment w:val="bottom"/>
      </w:pPr>
      <w:r>
        <w:t>11.</w:t>
      </w:r>
      <w:r>
        <w:tab/>
      </w:r>
      <w:r>
        <w:rPr>
          <w:rFonts w:hint="eastAsia"/>
        </w:rPr>
        <w:t>公共行政和地方议事机构：</w:t>
      </w:r>
      <w:r>
        <w:t>23%</w:t>
      </w:r>
    </w:p>
    <w:p w:rsidR="00000000" w:rsidRDefault="00000000">
      <w:pPr>
        <w:pStyle w:val="PlainText1"/>
        <w:autoSpaceDE w:val="0"/>
        <w:autoSpaceDN w:val="0"/>
        <w:spacing w:after="240" w:line="400" w:lineRule="exact"/>
        <w:textAlignment w:val="bottom"/>
      </w:pPr>
      <w:r>
        <w:t>12.</w:t>
      </w:r>
      <w:r>
        <w:tab/>
      </w:r>
      <w:r>
        <w:rPr>
          <w:rFonts w:hint="eastAsia"/>
        </w:rPr>
        <w:t>农业和灌溉：</w:t>
      </w:r>
      <w:r>
        <w:t>17.6%</w:t>
      </w:r>
    </w:p>
    <w:p w:rsidR="00000000" w:rsidRDefault="00000000">
      <w:pPr>
        <w:pStyle w:val="PlainText1"/>
        <w:autoSpaceDE w:val="0"/>
        <w:autoSpaceDN w:val="0"/>
        <w:spacing w:after="240" w:line="400" w:lineRule="exact"/>
        <w:jc w:val="center"/>
        <w:textAlignment w:val="bottom"/>
        <w:rPr>
          <w:rFonts w:ascii="SimHei" w:eastAsia="SimHei"/>
        </w:rPr>
      </w:pPr>
      <w:r>
        <w:br w:type="page"/>
      </w:r>
      <w:r>
        <w:rPr>
          <w:rFonts w:ascii="SimHei" w:eastAsia="SimHei" w:hint="eastAsia"/>
        </w:rPr>
        <w:t>清单二</w:t>
      </w:r>
    </w:p>
    <w:p w:rsidR="00000000" w:rsidRDefault="00000000">
      <w:pPr>
        <w:pStyle w:val="PlainText1"/>
        <w:autoSpaceDE w:val="0"/>
        <w:autoSpaceDN w:val="0"/>
        <w:spacing w:after="240" w:line="400" w:lineRule="exact"/>
        <w:textAlignment w:val="bottom"/>
        <w:rPr>
          <w:u w:val="single"/>
        </w:rPr>
      </w:pPr>
      <w:r>
        <w:rPr>
          <w:rFonts w:hint="eastAsia"/>
          <w:u w:val="single"/>
        </w:rPr>
        <w:t>妇女在政府各部门和下属机构担任高级职务的人数比例：</w:t>
      </w:r>
    </w:p>
    <w:p w:rsidR="00000000" w:rsidRDefault="00000000">
      <w:pPr>
        <w:pStyle w:val="PlainText1"/>
        <w:autoSpaceDE w:val="0"/>
        <w:autoSpaceDN w:val="0"/>
        <w:spacing w:after="240" w:line="400" w:lineRule="exact"/>
        <w:textAlignment w:val="bottom"/>
      </w:pPr>
      <w:r>
        <w:t>1.</w:t>
      </w:r>
      <w:r>
        <w:tab/>
      </w:r>
      <w:r>
        <w:rPr>
          <w:rFonts w:hint="eastAsia"/>
        </w:rPr>
        <w:t>财政和经济</w:t>
      </w:r>
      <w:r>
        <w:t>(371</w:t>
      </w:r>
      <w:r>
        <w:rPr>
          <w:rFonts w:hint="eastAsia"/>
        </w:rPr>
        <w:t>人</w:t>
      </w:r>
      <w:r>
        <w:t>):26.7%</w:t>
      </w:r>
    </w:p>
    <w:p w:rsidR="00000000" w:rsidRDefault="00000000">
      <w:pPr>
        <w:pStyle w:val="PlainText1"/>
        <w:autoSpaceDE w:val="0"/>
        <w:autoSpaceDN w:val="0"/>
        <w:spacing w:after="240" w:line="400" w:lineRule="exact"/>
        <w:textAlignment w:val="bottom"/>
      </w:pPr>
      <w:r>
        <w:t>2.</w:t>
      </w:r>
      <w:r>
        <w:tab/>
      </w:r>
      <w:r>
        <w:rPr>
          <w:rFonts w:hint="eastAsia"/>
        </w:rPr>
        <w:t>文化和媒体</w:t>
      </w:r>
      <w:r>
        <w:t>(183</w:t>
      </w:r>
      <w:r>
        <w:rPr>
          <w:rFonts w:hint="eastAsia"/>
        </w:rPr>
        <w:t>人</w:t>
      </w:r>
      <w:r>
        <w:t>):13.2%</w:t>
      </w:r>
    </w:p>
    <w:p w:rsidR="00000000" w:rsidRDefault="00000000">
      <w:pPr>
        <w:pStyle w:val="PlainText1"/>
        <w:autoSpaceDE w:val="0"/>
        <w:autoSpaceDN w:val="0"/>
        <w:spacing w:after="240" w:line="400" w:lineRule="exact"/>
        <w:textAlignment w:val="bottom"/>
      </w:pPr>
      <w:r>
        <w:t>3.</w:t>
      </w:r>
      <w:r>
        <w:tab/>
      </w:r>
      <w:r>
        <w:rPr>
          <w:rFonts w:hint="eastAsia"/>
        </w:rPr>
        <w:t>教育、研究和青年</w:t>
      </w:r>
      <w:r>
        <w:t>(147</w:t>
      </w:r>
      <w:r>
        <w:rPr>
          <w:rFonts w:hint="eastAsia"/>
        </w:rPr>
        <w:t>人</w:t>
      </w:r>
      <w:r>
        <w:t>)</w:t>
      </w:r>
      <w:r>
        <w:rPr>
          <w:rFonts w:hint="eastAsia"/>
        </w:rPr>
        <w:t>：</w:t>
      </w:r>
      <w:r>
        <w:t>10.5%</w:t>
      </w:r>
    </w:p>
    <w:p w:rsidR="00000000" w:rsidRDefault="00000000">
      <w:pPr>
        <w:pStyle w:val="PlainText1"/>
        <w:autoSpaceDE w:val="0"/>
        <w:autoSpaceDN w:val="0"/>
        <w:spacing w:after="240" w:line="400" w:lineRule="exact"/>
        <w:textAlignment w:val="bottom"/>
      </w:pPr>
      <w:r>
        <w:t>4.</w:t>
      </w:r>
      <w:r>
        <w:tab/>
      </w:r>
      <w:r>
        <w:rPr>
          <w:rFonts w:hint="eastAsia"/>
        </w:rPr>
        <w:t>管理服务</w:t>
      </w:r>
      <w:r>
        <w:t>(89</w:t>
      </w:r>
      <w:r>
        <w:rPr>
          <w:rFonts w:hint="eastAsia"/>
        </w:rPr>
        <w:t>人</w:t>
      </w:r>
      <w:r>
        <w:t>)</w:t>
      </w:r>
      <w:r>
        <w:rPr>
          <w:rFonts w:hint="eastAsia"/>
        </w:rPr>
        <w:t>：</w:t>
      </w:r>
      <w:r>
        <w:t>6.4%</w:t>
      </w:r>
    </w:p>
    <w:p w:rsidR="00000000" w:rsidRDefault="00000000">
      <w:pPr>
        <w:pStyle w:val="PlainText1"/>
        <w:autoSpaceDE w:val="0"/>
        <w:autoSpaceDN w:val="0"/>
        <w:spacing w:after="240" w:line="400" w:lineRule="exact"/>
        <w:textAlignment w:val="bottom"/>
      </w:pPr>
      <w:r>
        <w:t>5.</w:t>
      </w:r>
      <w:r>
        <w:tab/>
      </w:r>
      <w:r>
        <w:rPr>
          <w:rFonts w:hint="eastAsia"/>
        </w:rPr>
        <w:t>国防、安全和司法</w:t>
      </w:r>
      <w:r>
        <w:t>(87</w:t>
      </w:r>
      <w:r>
        <w:rPr>
          <w:rFonts w:hint="eastAsia"/>
        </w:rPr>
        <w:t>人</w:t>
      </w:r>
      <w:r>
        <w:t>)</w:t>
      </w:r>
      <w:r>
        <w:rPr>
          <w:rFonts w:hint="eastAsia"/>
        </w:rPr>
        <w:t>：</w:t>
      </w:r>
      <w:r>
        <w:t>6.3%</w:t>
      </w:r>
    </w:p>
    <w:p w:rsidR="00000000" w:rsidRDefault="00000000">
      <w:pPr>
        <w:pStyle w:val="PlainText1"/>
        <w:autoSpaceDE w:val="0"/>
        <w:autoSpaceDN w:val="0"/>
        <w:spacing w:after="240" w:line="400" w:lineRule="exact"/>
        <w:textAlignment w:val="bottom"/>
      </w:pPr>
      <w:r>
        <w:t>6.</w:t>
      </w:r>
      <w:r>
        <w:tab/>
      </w:r>
      <w:r>
        <w:rPr>
          <w:rFonts w:hint="eastAsia"/>
        </w:rPr>
        <w:t>交通、通信和民航</w:t>
      </w:r>
      <w:r>
        <w:t>(88</w:t>
      </w:r>
      <w:r>
        <w:rPr>
          <w:rFonts w:hint="eastAsia"/>
        </w:rPr>
        <w:t>人</w:t>
      </w:r>
      <w:r>
        <w:t>)</w:t>
      </w:r>
      <w:r>
        <w:rPr>
          <w:rFonts w:hint="eastAsia"/>
        </w:rPr>
        <w:t>：</w:t>
      </w:r>
      <w:r>
        <w:t>6.3%</w:t>
      </w:r>
    </w:p>
    <w:p w:rsidR="00000000" w:rsidRDefault="00000000">
      <w:pPr>
        <w:pStyle w:val="PlainText1"/>
        <w:autoSpaceDE w:val="0"/>
        <w:autoSpaceDN w:val="0"/>
        <w:spacing w:after="240" w:line="400" w:lineRule="exact"/>
        <w:textAlignment w:val="bottom"/>
      </w:pPr>
      <w:r>
        <w:t>7.</w:t>
      </w:r>
      <w:r>
        <w:tab/>
      </w:r>
      <w:r>
        <w:rPr>
          <w:rFonts w:hint="eastAsia"/>
        </w:rPr>
        <w:t>住房和建筑</w:t>
      </w:r>
      <w:r>
        <w:t>(70</w:t>
      </w:r>
      <w:r>
        <w:rPr>
          <w:rFonts w:hint="eastAsia"/>
        </w:rPr>
        <w:t>人</w:t>
      </w:r>
      <w:r>
        <w:t>)</w:t>
      </w:r>
      <w:r>
        <w:rPr>
          <w:rFonts w:hint="eastAsia"/>
        </w:rPr>
        <w:t>：</w:t>
      </w:r>
      <w:r>
        <w:t>5%</w:t>
      </w:r>
    </w:p>
    <w:p w:rsidR="00000000" w:rsidRDefault="00000000">
      <w:pPr>
        <w:pStyle w:val="PlainText1"/>
        <w:autoSpaceDE w:val="0"/>
        <w:autoSpaceDN w:val="0"/>
        <w:spacing w:after="240" w:line="400" w:lineRule="exact"/>
        <w:textAlignment w:val="bottom"/>
      </w:pPr>
      <w:r>
        <w:t>8.</w:t>
      </w:r>
      <w:r>
        <w:tab/>
      </w:r>
      <w:r>
        <w:rPr>
          <w:rFonts w:hint="eastAsia"/>
        </w:rPr>
        <w:t>卫生和宗教服务及劳资</w:t>
      </w:r>
      <w:r>
        <w:t>(83</w:t>
      </w:r>
      <w:r>
        <w:rPr>
          <w:rFonts w:hint="eastAsia"/>
        </w:rPr>
        <w:t>人</w:t>
      </w:r>
      <w:r>
        <w:t>)</w:t>
      </w:r>
      <w:r>
        <w:rPr>
          <w:rFonts w:hint="eastAsia"/>
        </w:rPr>
        <w:t>：</w:t>
      </w:r>
      <w:r>
        <w:t>6%</w:t>
      </w:r>
    </w:p>
    <w:p w:rsidR="00000000" w:rsidRDefault="00000000">
      <w:pPr>
        <w:pStyle w:val="PlainText1"/>
        <w:autoSpaceDE w:val="0"/>
        <w:autoSpaceDN w:val="0"/>
        <w:spacing w:after="240" w:line="400" w:lineRule="exact"/>
        <w:textAlignment w:val="bottom"/>
      </w:pPr>
      <w:r>
        <w:t>9.</w:t>
      </w:r>
      <w:r>
        <w:tab/>
      </w:r>
      <w:r>
        <w:rPr>
          <w:rFonts w:hint="eastAsia"/>
        </w:rPr>
        <w:t>电力和能源</w:t>
      </w:r>
      <w:r>
        <w:t>(65</w:t>
      </w:r>
      <w:r>
        <w:rPr>
          <w:rFonts w:hint="eastAsia"/>
        </w:rPr>
        <w:t>人</w:t>
      </w:r>
      <w:r>
        <w:t>)</w:t>
      </w:r>
      <w:r>
        <w:rPr>
          <w:rFonts w:hint="eastAsia"/>
        </w:rPr>
        <w:t>：</w:t>
      </w:r>
      <w:r>
        <w:t>4.7%</w:t>
      </w:r>
    </w:p>
    <w:p w:rsidR="00000000" w:rsidRDefault="00000000">
      <w:pPr>
        <w:pStyle w:val="PlainText1"/>
        <w:autoSpaceDE w:val="0"/>
        <w:autoSpaceDN w:val="0"/>
        <w:spacing w:after="240" w:line="400" w:lineRule="exact"/>
        <w:textAlignment w:val="bottom"/>
      </w:pPr>
      <w:r>
        <w:t>10.</w:t>
      </w:r>
      <w:r>
        <w:tab/>
      </w:r>
      <w:r>
        <w:rPr>
          <w:rFonts w:hint="eastAsia"/>
        </w:rPr>
        <w:t>农业和灌溉</w:t>
      </w:r>
      <w:r>
        <w:t>(53</w:t>
      </w:r>
      <w:r>
        <w:rPr>
          <w:rFonts w:hint="eastAsia"/>
        </w:rPr>
        <w:t>人</w:t>
      </w:r>
      <w:r>
        <w:t>):3.8%</w:t>
      </w:r>
    </w:p>
    <w:p w:rsidR="00000000" w:rsidRDefault="00000000">
      <w:pPr>
        <w:pStyle w:val="PlainText1"/>
        <w:autoSpaceDE w:val="0"/>
        <w:autoSpaceDN w:val="0"/>
        <w:spacing w:after="240" w:line="400" w:lineRule="exact"/>
        <w:textAlignment w:val="bottom"/>
      </w:pPr>
      <w:r>
        <w:t>11.</w:t>
      </w:r>
      <w:r>
        <w:tab/>
      </w:r>
      <w:r>
        <w:rPr>
          <w:rFonts w:hint="eastAsia"/>
        </w:rPr>
        <w:t>社会保险和社会服务</w:t>
      </w:r>
      <w:r>
        <w:t>(44</w:t>
      </w:r>
      <w:r>
        <w:rPr>
          <w:rFonts w:hint="eastAsia"/>
        </w:rPr>
        <w:t>人</w:t>
      </w:r>
      <w:r>
        <w:t>):3.2%</w:t>
      </w:r>
    </w:p>
    <w:p w:rsidR="00000000" w:rsidRDefault="00000000">
      <w:pPr>
        <w:pStyle w:val="PlainText1"/>
        <w:autoSpaceDE w:val="0"/>
        <w:autoSpaceDN w:val="0"/>
        <w:spacing w:after="240" w:line="400" w:lineRule="exact"/>
        <w:textAlignment w:val="bottom"/>
      </w:pPr>
      <w:r>
        <w:t>12.</w:t>
      </w:r>
      <w:r>
        <w:tab/>
      </w:r>
      <w:r>
        <w:rPr>
          <w:rFonts w:hint="eastAsia"/>
        </w:rPr>
        <w:t>工业和石油</w:t>
      </w:r>
      <w:r>
        <w:t>:(37</w:t>
      </w:r>
      <w:r>
        <w:rPr>
          <w:rFonts w:hint="eastAsia"/>
        </w:rPr>
        <w:t>人</w:t>
      </w:r>
      <w:r>
        <w:t>):2.7%</w:t>
      </w:r>
    </w:p>
    <w:p w:rsidR="00000000" w:rsidRDefault="00000000">
      <w:pPr>
        <w:pStyle w:val="PlainText1"/>
        <w:autoSpaceDE w:val="0"/>
        <w:autoSpaceDN w:val="0"/>
        <w:spacing w:after="240" w:line="400" w:lineRule="exact"/>
        <w:textAlignment w:val="bottom"/>
      </w:pPr>
      <w:r>
        <w:t>13:</w:t>
      </w:r>
      <w:r>
        <w:tab/>
      </w:r>
      <w:r>
        <w:rPr>
          <w:rFonts w:hint="eastAsia"/>
        </w:rPr>
        <w:t>贸易和商业</w:t>
      </w:r>
      <w:r>
        <w:t>(24</w:t>
      </w:r>
      <w:r>
        <w:rPr>
          <w:rFonts w:hint="eastAsia"/>
        </w:rPr>
        <w:t>人</w:t>
      </w:r>
      <w:r>
        <w:t>):1.8%</w:t>
      </w:r>
    </w:p>
    <w:p w:rsidR="00000000" w:rsidRDefault="00000000">
      <w:pPr>
        <w:pStyle w:val="SingleTxt"/>
      </w:pPr>
      <w:r>
        <w:t>14:</w:t>
      </w:r>
      <w:r>
        <w:tab/>
      </w:r>
      <w:r>
        <w:rPr>
          <w:rFonts w:hint="eastAsia"/>
        </w:rPr>
        <w:t>公共行政和地方议事机构</w:t>
      </w:r>
      <w:r>
        <w:t>(23</w:t>
      </w:r>
      <w:r>
        <w:rPr>
          <w:rFonts w:hint="eastAsia"/>
        </w:rPr>
        <w:t>人</w:t>
      </w:r>
      <w:r>
        <w:t>)</w:t>
      </w:r>
      <w:r>
        <w:rPr>
          <w:rFonts w:hint="eastAsia"/>
        </w:rPr>
        <w:t>：</w:t>
      </w:r>
      <w:r>
        <w:t>1.7%</w:t>
      </w:r>
    </w:p>
    <w:p w:rsidR="00000000" w:rsidRDefault="00000000">
      <w:pPr>
        <w:pStyle w:val="SingleTxt"/>
      </w:pPr>
    </w:p>
    <w:p w:rsidR="00000000" w:rsidRDefault="00000000">
      <w:pPr>
        <w:pStyle w:val="SingleTxt"/>
      </w:pPr>
    </w:p>
    <w:sectPr w:rsidR="00000000">
      <w:footnotePr>
        <w:numFmt w:val="chicago"/>
      </w:footnotePr>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NO&gt;&gt;N0038259C&lt;&lt;ODS JOB NO&gt;&gt;</w:t>
      </w:r>
    </w:p>
    <w:p w:rsidR="00000000" w:rsidRDefault="00000000">
      <w:pPr>
        <w:pStyle w:val="CommentText"/>
      </w:pPr>
      <w:r>
        <w:t>&lt;&lt;ODS DOC SYMBOL1&gt;&gt;CEDAW/C/EGY/4-5&lt;&lt;ODS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34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00-38259 (C)    120600    120600</w:t>
    </w:r>
  </w:p>
  <w:p w:rsidR="00000000" w:rsidRDefault="0000000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511" w:hanging="227"/>
        <w:jc w:val="both"/>
      </w:pPr>
      <w:r>
        <w:rPr>
          <w:rStyle w:val="FootnoteReference"/>
        </w:rPr>
        <w:footnoteRef/>
      </w:r>
      <w:r>
        <w:t xml:space="preserve"> </w:t>
      </w:r>
      <w:r>
        <w:tab/>
      </w:r>
      <w:r>
        <w:rPr>
          <w:rFonts w:hint="eastAsia"/>
        </w:rPr>
        <w:t>埃及政府提交的初次报告见委员会第三届会议审议的CEDAW/C/5/Add.10号文件。埃及政府提交的第二次定期报告见委员会第九届会议审议的CEDAW/C/13/Add.2号文件。埃及政府提交的第三次定期报告见将由委员会第24届会议审议的CEDAW/C/EGY/3号文件。</w:t>
      </w:r>
    </w:p>
  </w:footnote>
  <w:footnote w:id="2">
    <w:p w:rsidR="00000000" w:rsidRDefault="00000000">
      <w:pPr>
        <w:pStyle w:val="FootnoteText"/>
        <w:autoSpaceDE w:val="0"/>
        <w:autoSpaceDN w:val="0"/>
        <w:jc w:val="both"/>
        <w:textAlignment w:val="bottom"/>
      </w:pPr>
      <w:r>
        <w:rPr>
          <w:rStyle w:val="FootnoteReference"/>
        </w:rPr>
        <w:t>1</w:t>
      </w:r>
      <w:r>
        <w:t xml:space="preserve"> </w:t>
      </w:r>
      <w:r>
        <w:rPr>
          <w:rFonts w:hint="eastAsia"/>
        </w:rPr>
        <w:t>《人口健康状况调查》，</w:t>
      </w:r>
      <w:r>
        <w:t>1997</w:t>
      </w:r>
      <w:r>
        <w:fldChar w:fldCharType="begin"/>
      </w:r>
      <w:r>
        <w:instrText>symbol 151 \f "Times New Roman"</w:instrText>
      </w:r>
      <w:r>
        <w:fldChar w:fldCharType="end"/>
      </w:r>
      <w:r>
        <w:t>1998</w:t>
      </w:r>
      <w:r>
        <w:rPr>
          <w:rFonts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CEDAW/C/EGY/4-5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CEDAW/C/EGY/4-5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/C/EGY/4-5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30 March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Arabic</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numFmt w:val="chicago"/>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6/2000 6:15: PM"/>
    <w:docVar w:name="DocCategory" w:val="Doc"/>
    <w:docVar w:name="DocType" w:val="Final"/>
    <w:docVar w:name="JobNo" w:val="0038259C"/>
    <w:docVar w:name="OandT" w:val=" "/>
    <w:docVar w:name="Symbol1" w:val="CEDAW/C/EGY/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PlainText1">
    <w:name w:val="Plain Text1"/>
    <w:basedOn w:val="Normal"/>
    <w:pPr>
      <w:widowControl w:val="0"/>
      <w:adjustRightInd w:val="0"/>
      <w:spacing w:line="240" w:lineRule="auto"/>
      <w:jc w:val="both"/>
      <w:textAlignment w:val="baseline"/>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6804</Words>
  <Characters>38788</Characters>
  <Application>Microsoft Office Word</Application>
  <DocSecurity>4</DocSecurity>
  <Lines>323</Lines>
  <Paragraphs>77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47634</CharactersWithSpaces>
  <SharedDoc>false</SharedDoc>
  <HLinks>
    <vt:vector size="6" baseType="variant">
      <vt:variant>
        <vt:i4>4522087</vt:i4>
      </vt:variant>
      <vt:variant>
        <vt:i4>95176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9</cp:revision>
  <cp:lastPrinted>2000-06-12T16:23:00Z</cp:lastPrinted>
  <dcterms:created xsi:type="dcterms:W3CDTF">2000-06-12T16:15:00Z</dcterms:created>
  <dcterms:modified xsi:type="dcterms:W3CDTF">2000-06-12T16:23:00Z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0038259</vt:lpwstr>
  </property>
  <property fmtid="{D5CDD505-2E9C-101B-9397-08002B2CF9AE}" pid="3" name="Symbol1">
    <vt:lpwstr>CEDAW/C/EGY/4-5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