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E22F49F" w14:textId="77777777" w:rsidTr="00A704A8">
        <w:trPr>
          <w:trHeight w:hRule="exact" w:val="851"/>
        </w:trPr>
        <w:tc>
          <w:tcPr>
            <w:tcW w:w="1276" w:type="dxa"/>
            <w:tcBorders>
              <w:bottom w:val="single" w:sz="4" w:space="0" w:color="auto"/>
            </w:tcBorders>
          </w:tcPr>
          <w:p w14:paraId="46C6CCAB" w14:textId="77777777" w:rsidR="00807D21" w:rsidRPr="00DB58B5" w:rsidRDefault="00807D21" w:rsidP="00FF5BCD"/>
        </w:tc>
        <w:tc>
          <w:tcPr>
            <w:tcW w:w="2268" w:type="dxa"/>
            <w:tcBorders>
              <w:bottom w:val="single" w:sz="4" w:space="0" w:color="auto"/>
            </w:tcBorders>
            <w:vAlign w:val="bottom"/>
          </w:tcPr>
          <w:p w14:paraId="53A6A13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82FCA4" w14:textId="13A64CFF" w:rsidR="00807D21" w:rsidRPr="00DB58B5" w:rsidRDefault="00FF5BCD" w:rsidP="00FF5BCD">
            <w:pPr>
              <w:jc w:val="right"/>
            </w:pPr>
            <w:r w:rsidRPr="00FF5BCD">
              <w:rPr>
                <w:sz w:val="40"/>
              </w:rPr>
              <w:t>CAT</w:t>
            </w:r>
            <w:r>
              <w:t>/C/CMR/CO/6</w:t>
            </w:r>
          </w:p>
        </w:tc>
      </w:tr>
      <w:tr w:rsidR="00807D21" w:rsidRPr="00DB58B5" w14:paraId="3FE62470" w14:textId="77777777" w:rsidTr="00A704A8">
        <w:trPr>
          <w:trHeight w:hRule="exact" w:val="2835"/>
        </w:trPr>
        <w:tc>
          <w:tcPr>
            <w:tcW w:w="1276" w:type="dxa"/>
            <w:tcBorders>
              <w:top w:val="single" w:sz="4" w:space="0" w:color="auto"/>
              <w:bottom w:val="single" w:sz="12" w:space="0" w:color="auto"/>
            </w:tcBorders>
          </w:tcPr>
          <w:p w14:paraId="2E0F57D2" w14:textId="77777777" w:rsidR="00807D21" w:rsidRPr="00DB58B5" w:rsidRDefault="00807D21" w:rsidP="00A704A8">
            <w:pPr>
              <w:spacing w:before="120"/>
              <w:jc w:val="center"/>
            </w:pPr>
            <w:r>
              <w:rPr>
                <w:noProof/>
                <w:lang w:eastAsia="fr-CH"/>
              </w:rPr>
              <w:drawing>
                <wp:inline distT="0" distB="0" distL="0" distR="0" wp14:anchorId="205D32A6" wp14:editId="326CCB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A8E7E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255CB20" w14:textId="77777777" w:rsidR="00807D21" w:rsidRDefault="00FF5BCD" w:rsidP="00A704A8">
            <w:pPr>
              <w:spacing w:before="240"/>
            </w:pPr>
            <w:proofErr w:type="spellStart"/>
            <w:r>
              <w:t>Distr</w:t>
            </w:r>
            <w:proofErr w:type="spellEnd"/>
            <w:r>
              <w:t>. générale</w:t>
            </w:r>
          </w:p>
          <w:p w14:paraId="21DC0890" w14:textId="445ACB67" w:rsidR="00FF5BCD" w:rsidRDefault="00B42CE9" w:rsidP="00FF5BCD">
            <w:pPr>
              <w:spacing w:line="240" w:lineRule="exact"/>
            </w:pPr>
            <w:r>
              <w:t>10</w:t>
            </w:r>
            <w:r w:rsidR="00FF5BCD">
              <w:t xml:space="preserve"> décembre 2024</w:t>
            </w:r>
          </w:p>
          <w:p w14:paraId="74A12305" w14:textId="17F8A818" w:rsidR="00FF5BCD" w:rsidRDefault="00FF5BCD" w:rsidP="00FF5BCD">
            <w:pPr>
              <w:spacing w:line="240" w:lineRule="exact"/>
            </w:pPr>
          </w:p>
          <w:p w14:paraId="73D4A5B6" w14:textId="3B8D75F8" w:rsidR="00FF5BCD" w:rsidRPr="00DB58B5" w:rsidRDefault="00FF5BCD" w:rsidP="00FF5BCD">
            <w:pPr>
              <w:spacing w:line="240" w:lineRule="exact"/>
            </w:pPr>
            <w:r>
              <w:t>Original : français</w:t>
            </w:r>
          </w:p>
        </w:tc>
      </w:tr>
    </w:tbl>
    <w:p w14:paraId="7B10B71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A05331A" w14:textId="77777777" w:rsidR="00592D15" w:rsidRDefault="00592D15" w:rsidP="00592D15">
      <w:pPr>
        <w:pStyle w:val="HChG"/>
      </w:pPr>
      <w:r>
        <w:tab/>
      </w:r>
      <w:r>
        <w:tab/>
        <w:t>Observations finales concernant le sixième rapport périodique du Cameroun</w:t>
      </w:r>
      <w:r w:rsidRPr="00592D15">
        <w:rPr>
          <w:bCs/>
          <w:sz w:val="20"/>
        </w:rPr>
        <w:footnoteReference w:customMarkFollows="1" w:id="2"/>
        <w:t>*</w:t>
      </w:r>
    </w:p>
    <w:p w14:paraId="048630A2" w14:textId="0EAEE79E" w:rsidR="00592D15" w:rsidRPr="006D7CA6" w:rsidRDefault="00592D15" w:rsidP="00592D15">
      <w:pPr>
        <w:pStyle w:val="SingleTxtG"/>
      </w:pPr>
      <w:r w:rsidRPr="006D7CA6">
        <w:t>1.</w:t>
      </w:r>
      <w:r w:rsidRPr="006D7CA6">
        <w:tab/>
        <w:t xml:space="preserve">Le Comité a examiné </w:t>
      </w:r>
      <w:r>
        <w:t>le sixième rapport</w:t>
      </w:r>
      <w:r w:rsidRPr="006D7CA6">
        <w:t xml:space="preserve"> </w:t>
      </w:r>
      <w:r>
        <w:t>périodique du Cameroun</w:t>
      </w:r>
      <w:r w:rsidR="00E05D35">
        <w:rPr>
          <w:rStyle w:val="Appelnotedebasdep"/>
        </w:rPr>
        <w:footnoteReference w:id="3"/>
      </w:r>
      <w:r w:rsidRPr="006D7CA6">
        <w:t xml:space="preserve"> à ses </w:t>
      </w:r>
      <w:r>
        <w:t>2159</w:t>
      </w:r>
      <w:r w:rsidRPr="006D7CA6">
        <w:rPr>
          <w:vertAlign w:val="superscript"/>
        </w:rPr>
        <w:t>e</w:t>
      </w:r>
      <w:r w:rsidRPr="006D7CA6">
        <w:t xml:space="preserve"> et </w:t>
      </w:r>
      <w:r>
        <w:t>2162</w:t>
      </w:r>
      <w:r w:rsidRPr="006D7CA6">
        <w:rPr>
          <w:vertAlign w:val="superscript"/>
        </w:rPr>
        <w:t>e</w:t>
      </w:r>
      <w:r w:rsidRPr="006D7CA6">
        <w:t> séances</w:t>
      </w:r>
      <w:r w:rsidRPr="001F0F4D">
        <w:rPr>
          <w:rStyle w:val="Appelnotedebasdep"/>
        </w:rPr>
        <w:footnoteReference w:id="4"/>
      </w:r>
      <w:r w:rsidRPr="006D7CA6">
        <w:t xml:space="preserve">, les </w:t>
      </w:r>
      <w:r>
        <w:t>13</w:t>
      </w:r>
      <w:r w:rsidRPr="006D7CA6">
        <w:t xml:space="preserve"> et </w:t>
      </w:r>
      <w:r>
        <w:t>14</w:t>
      </w:r>
      <w:r w:rsidRPr="006D7CA6">
        <w:t> </w:t>
      </w:r>
      <w:r>
        <w:t>novembre</w:t>
      </w:r>
      <w:r w:rsidRPr="006D7CA6">
        <w:t xml:space="preserve"> 202</w:t>
      </w:r>
      <w:r>
        <w:t>4</w:t>
      </w:r>
      <w:r w:rsidRPr="006D7CA6">
        <w:t xml:space="preserve">, et a adopté les présentes observations finales à sa </w:t>
      </w:r>
      <w:r>
        <w:t>2169</w:t>
      </w:r>
      <w:r w:rsidRPr="00926DC6">
        <w:rPr>
          <w:vertAlign w:val="superscript"/>
        </w:rPr>
        <w:t>e</w:t>
      </w:r>
      <w:r w:rsidRPr="006D7CA6">
        <w:t xml:space="preserve"> séance, le </w:t>
      </w:r>
      <w:r>
        <w:t>21</w:t>
      </w:r>
      <w:r w:rsidRPr="006D7CA6">
        <w:t> </w:t>
      </w:r>
      <w:r>
        <w:t xml:space="preserve">novembre </w:t>
      </w:r>
      <w:r w:rsidRPr="006D7CA6">
        <w:t>202</w:t>
      </w:r>
      <w:r>
        <w:t>4</w:t>
      </w:r>
      <w:r w:rsidRPr="006D7CA6">
        <w:t>.</w:t>
      </w:r>
      <w:r>
        <w:t xml:space="preserve"> </w:t>
      </w:r>
    </w:p>
    <w:p w14:paraId="2B047591" w14:textId="77777777" w:rsidR="00592D15" w:rsidRPr="006D7CA6" w:rsidRDefault="00592D15" w:rsidP="00592D15">
      <w:pPr>
        <w:pStyle w:val="H1G"/>
      </w:pPr>
      <w:r w:rsidRPr="006D7CA6">
        <w:tab/>
        <w:t>A.</w:t>
      </w:r>
      <w:r w:rsidRPr="006D7CA6">
        <w:tab/>
        <w:t>Introduction</w:t>
      </w:r>
    </w:p>
    <w:p w14:paraId="651F16C9" w14:textId="77777777" w:rsidR="00592D15" w:rsidRPr="006D7CA6" w:rsidRDefault="00592D15" w:rsidP="00592D15">
      <w:pPr>
        <w:pStyle w:val="SingleTxtG"/>
      </w:pPr>
      <w:r w:rsidRPr="006D7CA6">
        <w:t>2.</w:t>
      </w:r>
      <w:r w:rsidRPr="006D7CA6">
        <w:tab/>
      </w:r>
      <w:bookmarkStart w:id="0" w:name="_Hlk184026984"/>
      <w:r w:rsidRPr="00AB7E25">
        <w:t>Le Comité sait gré à l</w:t>
      </w:r>
      <w:r>
        <w:t>’</w:t>
      </w:r>
      <w:r w:rsidRPr="00AB7E25">
        <w:t>État partie d</w:t>
      </w:r>
      <w:r>
        <w:t>’</w:t>
      </w:r>
      <w:r w:rsidRPr="00AB7E25">
        <w:t>avoir accepté la procédure simplifiée d</w:t>
      </w:r>
      <w:r>
        <w:t>’</w:t>
      </w:r>
      <w:r w:rsidRPr="00AB7E25">
        <w:t>établissement des rapports et d</w:t>
      </w:r>
      <w:r>
        <w:t>’</w:t>
      </w:r>
      <w:r w:rsidRPr="00AB7E25">
        <w:t xml:space="preserve">avoir soumis son </w:t>
      </w:r>
      <w:r>
        <w:t xml:space="preserve">sixième </w:t>
      </w:r>
      <w:r w:rsidRPr="00AB7E25">
        <w:t>rapport</w:t>
      </w:r>
      <w:r>
        <w:t xml:space="preserve"> périodique</w:t>
      </w:r>
      <w:r w:rsidRPr="00AB7E25">
        <w:t xml:space="preserve"> conformément à cette procédure</w:t>
      </w:r>
      <w:r>
        <w:t xml:space="preserve">, </w:t>
      </w:r>
      <w:r w:rsidRPr="00AB7E25">
        <w:t>qui permet d</w:t>
      </w:r>
      <w:r>
        <w:t>’</w:t>
      </w:r>
      <w:r w:rsidRPr="00AB7E25">
        <w:t>améliorer la coopération entre l</w:t>
      </w:r>
      <w:r>
        <w:t>’</w:t>
      </w:r>
      <w:r w:rsidRPr="00AB7E25">
        <w:t>État partie et le Comité et d</w:t>
      </w:r>
      <w:r>
        <w:t>’</w:t>
      </w:r>
      <w:r w:rsidRPr="00AB7E25">
        <w:t>orienter l</w:t>
      </w:r>
      <w:r>
        <w:t>’</w:t>
      </w:r>
      <w:r w:rsidRPr="00AB7E25">
        <w:t>examen du rapport ainsi que le dialogue avec la</w:t>
      </w:r>
      <w:bookmarkEnd w:id="0"/>
      <w:r w:rsidRPr="00AB7E25">
        <w:t xml:space="preserve"> délégation</w:t>
      </w:r>
      <w:r w:rsidRPr="006D7CA6">
        <w:t xml:space="preserve">. </w:t>
      </w:r>
    </w:p>
    <w:p w14:paraId="74BA186C" w14:textId="77777777" w:rsidR="00592D15" w:rsidRPr="006D7CA6" w:rsidRDefault="00592D15" w:rsidP="00592D15">
      <w:pPr>
        <w:pStyle w:val="SingleTxtG"/>
      </w:pPr>
      <w:r w:rsidRPr="006D7CA6">
        <w:t>3.</w:t>
      </w:r>
      <w:r w:rsidRPr="006D7CA6">
        <w:tab/>
        <w:t>Le Comité apprécie l</w:t>
      </w:r>
      <w:r>
        <w:t>’</w:t>
      </w:r>
      <w:r w:rsidRPr="006D7CA6">
        <w:t xml:space="preserve">occasion </w:t>
      </w:r>
      <w:r w:rsidRPr="006D7CA6">
        <w:rPr>
          <w:lang w:val="fr-FR" w:eastAsia="fr-CA"/>
        </w:rPr>
        <w:t xml:space="preserve">qui lui a été </w:t>
      </w:r>
      <w:r w:rsidRPr="000916A9">
        <w:rPr>
          <w:lang w:val="fr-FR" w:eastAsia="fr-CA"/>
        </w:rPr>
        <w:t xml:space="preserve">offerte </w:t>
      </w:r>
      <w:r w:rsidRPr="006D7CA6">
        <w:rPr>
          <w:lang w:val="fr-FR" w:eastAsia="fr-CA"/>
        </w:rPr>
        <w:t>d</w:t>
      </w:r>
      <w:r>
        <w:rPr>
          <w:lang w:val="fr-FR" w:eastAsia="fr-CA"/>
        </w:rPr>
        <w:t>’</w:t>
      </w:r>
      <w:r w:rsidRPr="006D7CA6">
        <w:rPr>
          <w:lang w:val="fr-FR" w:eastAsia="fr-CA"/>
        </w:rPr>
        <w:t>engager un dialogue constructif avec la délégation de</w:t>
      </w:r>
      <w:r w:rsidRPr="006D7CA6">
        <w:t xml:space="preserve"> l</w:t>
      </w:r>
      <w:r>
        <w:t>’</w:t>
      </w:r>
      <w:r w:rsidRPr="006D7CA6">
        <w:t>État partie</w:t>
      </w:r>
      <w:r>
        <w:t>,</w:t>
      </w:r>
      <w:r w:rsidRPr="006D7CA6">
        <w:t xml:space="preserve"> et accueille avec satisfaction les réponses orales </w:t>
      </w:r>
      <w:r w:rsidRPr="001C130F">
        <w:t>et écrites</w:t>
      </w:r>
      <w:r w:rsidRPr="006D7CA6">
        <w:t xml:space="preserve"> apportées aux questions et aux préoccupations soulevées pendant l</w:t>
      </w:r>
      <w:r>
        <w:t>’</w:t>
      </w:r>
      <w:r w:rsidRPr="006D7CA6">
        <w:t xml:space="preserve">examen du rapport </w:t>
      </w:r>
      <w:r>
        <w:t>périodique</w:t>
      </w:r>
      <w:r w:rsidRPr="006D7CA6">
        <w:t xml:space="preserve">. </w:t>
      </w:r>
    </w:p>
    <w:p w14:paraId="2247EDA8" w14:textId="77777777" w:rsidR="00592D15" w:rsidRPr="006D7CA6" w:rsidRDefault="00592D15" w:rsidP="00592D15">
      <w:pPr>
        <w:pStyle w:val="H1G"/>
      </w:pPr>
      <w:r w:rsidRPr="006D7CA6">
        <w:tab/>
        <w:t>B.</w:t>
      </w:r>
      <w:r w:rsidRPr="006D7CA6">
        <w:tab/>
        <w:t>Aspects positifs</w:t>
      </w:r>
    </w:p>
    <w:p w14:paraId="3C751AC7" w14:textId="77777777" w:rsidR="00592D15" w:rsidRPr="002801B3" w:rsidRDefault="00592D15" w:rsidP="00592D15">
      <w:pPr>
        <w:pStyle w:val="SingleTxtG"/>
        <w:keepNext/>
        <w:rPr>
          <w:lang w:val="fr-FR"/>
        </w:rPr>
      </w:pPr>
      <w:r w:rsidRPr="006D7CA6">
        <w:rPr>
          <w:lang w:val="fr-FR"/>
        </w:rPr>
        <w:t>4.</w:t>
      </w:r>
      <w:r w:rsidRPr="006D7CA6">
        <w:rPr>
          <w:lang w:val="fr-FR"/>
        </w:rPr>
        <w:tab/>
        <w:t>Le</w:t>
      </w:r>
      <w:r w:rsidRPr="0075604B">
        <w:rPr>
          <w:lang w:val="fr-FR"/>
        </w:rPr>
        <w:t xml:space="preserve"> Comité constate avec satisfaction que, depuis l</w:t>
      </w:r>
      <w:r>
        <w:rPr>
          <w:lang w:val="fr-FR"/>
        </w:rPr>
        <w:t>’</w:t>
      </w:r>
      <w:r w:rsidRPr="0075604B">
        <w:rPr>
          <w:lang w:val="fr-FR"/>
        </w:rPr>
        <w:t xml:space="preserve">examen </w:t>
      </w:r>
      <w:r>
        <w:rPr>
          <w:lang w:val="fr-FR"/>
        </w:rPr>
        <w:t>de son précédent rapport périodique</w:t>
      </w:r>
      <w:r w:rsidRPr="0075604B">
        <w:rPr>
          <w:lang w:val="fr-FR"/>
        </w:rPr>
        <w:t xml:space="preserve">, </w:t>
      </w:r>
      <w:r w:rsidRPr="005E765E">
        <w:rPr>
          <w:lang w:val="fr-FR"/>
        </w:rPr>
        <w:t>l</w:t>
      </w:r>
      <w:r>
        <w:rPr>
          <w:lang w:val="fr-FR"/>
        </w:rPr>
        <w:t>’</w:t>
      </w:r>
      <w:r w:rsidRPr="005E765E">
        <w:rPr>
          <w:lang w:val="fr-FR"/>
        </w:rPr>
        <w:t xml:space="preserve">État partie </w:t>
      </w:r>
      <w:r w:rsidRPr="0075604B">
        <w:rPr>
          <w:lang w:val="fr-FR"/>
        </w:rPr>
        <w:t>a ratifié les instruments internationaux ci-après, ou y a adhéré</w:t>
      </w:r>
      <w:r>
        <w:rPr>
          <w:lang w:val="fr-FR"/>
        </w:rPr>
        <w:t> </w:t>
      </w:r>
      <w:r w:rsidRPr="006D7CA6">
        <w:rPr>
          <w:lang w:val="fr-FR"/>
        </w:rPr>
        <w:t>:</w:t>
      </w:r>
    </w:p>
    <w:p w14:paraId="7391087A" w14:textId="44DF65DD"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75604B">
        <w:rPr>
          <w:rFonts w:eastAsia="SimSun"/>
          <w:lang w:val="fr-FR" w:eastAsia="zh-CN"/>
        </w:rPr>
        <w:t>a)</w:t>
      </w:r>
      <w:r w:rsidRPr="0075604B">
        <w:rPr>
          <w:rFonts w:eastAsia="SimSun"/>
          <w:lang w:val="fr-FR" w:eastAsia="zh-CN"/>
        </w:rPr>
        <w:tab/>
        <w:t>La Convention relative aux droits des personnes handicapées, le 28</w:t>
      </w:r>
      <w:r>
        <w:rPr>
          <w:rFonts w:eastAsia="SimSun"/>
          <w:lang w:val="fr-FR" w:eastAsia="zh-CN"/>
        </w:rPr>
        <w:t> </w:t>
      </w:r>
      <w:r w:rsidRPr="0075604B">
        <w:rPr>
          <w:rFonts w:eastAsia="SimSun"/>
          <w:lang w:val="fr-FR" w:eastAsia="zh-CN"/>
        </w:rPr>
        <w:t>septembre 2023</w:t>
      </w:r>
      <w:r>
        <w:rPr>
          <w:rFonts w:eastAsia="SimSun"/>
          <w:lang w:val="fr-FR" w:eastAsia="zh-CN"/>
        </w:rPr>
        <w:t> ;</w:t>
      </w:r>
    </w:p>
    <w:p w14:paraId="1DFF1567" w14:textId="5792A09B"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b)</w:t>
      </w:r>
      <w:r>
        <w:rPr>
          <w:rFonts w:eastAsia="SimSun"/>
          <w:lang w:val="fr-FR" w:eastAsia="zh-CN"/>
        </w:rPr>
        <w:tab/>
        <w:t xml:space="preserve">Le </w:t>
      </w:r>
      <w:r w:rsidRPr="00E112CB">
        <w:rPr>
          <w:rFonts w:eastAsia="SimSun"/>
          <w:lang w:val="fr-FR" w:eastAsia="zh-CN"/>
        </w:rPr>
        <w:t>Protocole à la Charte africaine des droits de l</w:t>
      </w:r>
      <w:r>
        <w:rPr>
          <w:rFonts w:eastAsia="SimSun"/>
          <w:lang w:val="fr-FR" w:eastAsia="zh-CN"/>
        </w:rPr>
        <w:t>’</w:t>
      </w:r>
      <w:r w:rsidRPr="00E112CB">
        <w:rPr>
          <w:rFonts w:eastAsia="SimSun"/>
          <w:lang w:val="fr-FR" w:eastAsia="zh-CN"/>
        </w:rPr>
        <w:t>homme et des peuples relatif aux droits des personnes âgées</w:t>
      </w:r>
      <w:r>
        <w:rPr>
          <w:rFonts w:eastAsia="SimSun"/>
          <w:lang w:val="fr-FR" w:eastAsia="zh-CN"/>
        </w:rPr>
        <w:t xml:space="preserve"> en Afrique, le 6 juin 2022 ;</w:t>
      </w:r>
    </w:p>
    <w:p w14:paraId="5DE4C53E" w14:textId="359EB962"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c)</w:t>
      </w:r>
      <w:r>
        <w:rPr>
          <w:rFonts w:eastAsia="SimSun"/>
          <w:lang w:val="fr-FR" w:eastAsia="zh-CN"/>
        </w:rPr>
        <w:tab/>
        <w:t xml:space="preserve">Le </w:t>
      </w:r>
      <w:r w:rsidRPr="008A1FEA">
        <w:rPr>
          <w:rFonts w:eastAsia="SimSun"/>
          <w:lang w:val="fr-FR" w:eastAsia="zh-CN"/>
        </w:rPr>
        <w:t>Protocole à la Charte africaine des droits de l</w:t>
      </w:r>
      <w:r>
        <w:rPr>
          <w:rFonts w:eastAsia="SimSun"/>
          <w:lang w:val="fr-FR" w:eastAsia="zh-CN"/>
        </w:rPr>
        <w:t>’</w:t>
      </w:r>
      <w:r w:rsidRPr="008A1FEA">
        <w:rPr>
          <w:rFonts w:eastAsia="SimSun"/>
          <w:lang w:val="fr-FR" w:eastAsia="zh-CN"/>
        </w:rPr>
        <w:t>homme et des peuples relatif aux droits des personnes handicapées en Afrique</w:t>
      </w:r>
      <w:r>
        <w:rPr>
          <w:rFonts w:eastAsia="SimSun"/>
          <w:lang w:val="fr-FR" w:eastAsia="zh-CN"/>
        </w:rPr>
        <w:t>, le 6 juin 2022 ;</w:t>
      </w:r>
    </w:p>
    <w:p w14:paraId="2C6FB789" w14:textId="4CE8A9F3"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d)</w:t>
      </w:r>
      <w:r>
        <w:rPr>
          <w:rFonts w:eastAsia="SimSun"/>
          <w:lang w:val="fr-FR" w:eastAsia="zh-CN"/>
        </w:rPr>
        <w:tab/>
      </w:r>
      <w:r w:rsidRPr="00B74DB8">
        <w:rPr>
          <w:rFonts w:eastAsia="SimSun"/>
          <w:lang w:val="fr-FR" w:eastAsia="zh-CN"/>
        </w:rPr>
        <w:t>La Convention de 19</w:t>
      </w:r>
      <w:r>
        <w:rPr>
          <w:rFonts w:eastAsia="SimSun"/>
          <w:lang w:val="fr-FR" w:eastAsia="zh-CN"/>
        </w:rPr>
        <w:t>81</w:t>
      </w:r>
      <w:r w:rsidRPr="00B74DB8">
        <w:rPr>
          <w:rFonts w:eastAsia="SimSun"/>
          <w:lang w:val="fr-FR" w:eastAsia="zh-CN"/>
        </w:rPr>
        <w:t xml:space="preserve"> sur </w:t>
      </w:r>
      <w:r>
        <w:rPr>
          <w:rFonts w:eastAsia="SimSun"/>
          <w:lang w:val="fr-FR" w:eastAsia="zh-CN"/>
        </w:rPr>
        <w:t>la sécurité et la santé des travailleurs</w:t>
      </w:r>
      <w:r w:rsidRPr="00B74DB8">
        <w:rPr>
          <w:rFonts w:eastAsia="SimSun"/>
          <w:lang w:val="fr-FR" w:eastAsia="zh-CN"/>
        </w:rPr>
        <w:t xml:space="preserve">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B74DB8">
        <w:rPr>
          <w:rFonts w:eastAsia="SimSun"/>
          <w:lang w:val="fr-FR" w:eastAsia="zh-CN"/>
        </w:rPr>
        <w:t>1</w:t>
      </w:r>
      <w:r>
        <w:rPr>
          <w:rFonts w:eastAsia="SimSun"/>
          <w:lang w:val="fr-FR" w:eastAsia="zh-CN"/>
        </w:rPr>
        <w:t>55</w:t>
      </w:r>
      <w:r w:rsidRPr="00B74DB8">
        <w:rPr>
          <w:rFonts w:eastAsia="SimSun"/>
          <w:lang w:val="fr-FR" w:eastAsia="zh-CN"/>
        </w:rPr>
        <w:t>) de</w:t>
      </w:r>
      <w:r>
        <w:rPr>
          <w:lang w:val="fr-FR"/>
        </w:rPr>
        <w:t xml:space="preserve"> </w:t>
      </w:r>
      <w:r w:rsidRPr="00B74DB8">
        <w:rPr>
          <w:rFonts w:eastAsia="SimSun"/>
          <w:lang w:val="fr-FR" w:eastAsia="zh-CN"/>
        </w:rPr>
        <w:t>l</w:t>
      </w:r>
      <w:r>
        <w:rPr>
          <w:rFonts w:eastAsia="SimSun"/>
          <w:lang w:val="fr-FR" w:eastAsia="zh-CN"/>
        </w:rPr>
        <w:t>’</w:t>
      </w:r>
      <w:r w:rsidRPr="00B74DB8">
        <w:rPr>
          <w:rFonts w:eastAsia="SimSun"/>
          <w:lang w:val="fr-FR" w:eastAsia="zh-CN"/>
        </w:rPr>
        <w:t xml:space="preserve">Organisation internationale du Travail, le </w:t>
      </w:r>
      <w:r>
        <w:rPr>
          <w:rFonts w:eastAsia="SimSun"/>
          <w:lang w:val="fr-FR" w:eastAsia="zh-CN"/>
        </w:rPr>
        <w:t>1</w:t>
      </w:r>
      <w:r w:rsidRPr="00B74DB8">
        <w:rPr>
          <w:rFonts w:eastAsia="SimSun"/>
          <w:vertAlign w:val="superscript"/>
          <w:lang w:val="fr-FR" w:eastAsia="zh-CN"/>
        </w:rPr>
        <w:t>er</w:t>
      </w:r>
      <w:r>
        <w:rPr>
          <w:rFonts w:eastAsia="SimSun"/>
          <w:lang w:val="fr-FR" w:eastAsia="zh-CN"/>
        </w:rPr>
        <w:t xml:space="preserve"> octobre</w:t>
      </w:r>
      <w:r w:rsidRPr="00B74DB8">
        <w:rPr>
          <w:rFonts w:eastAsia="SimSun"/>
          <w:lang w:val="fr-FR" w:eastAsia="zh-CN"/>
        </w:rPr>
        <w:t xml:space="preserve"> 20</w:t>
      </w:r>
      <w:r>
        <w:rPr>
          <w:rFonts w:eastAsia="SimSun"/>
          <w:lang w:val="fr-FR" w:eastAsia="zh-CN"/>
        </w:rPr>
        <w:t>21 ;</w:t>
      </w:r>
    </w:p>
    <w:p w14:paraId="54E0DEB5" w14:textId="77777777"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e)</w:t>
      </w:r>
      <w:r>
        <w:rPr>
          <w:rFonts w:eastAsia="SimSun"/>
          <w:lang w:val="fr-FR" w:eastAsia="zh-CN"/>
        </w:rPr>
        <w:tab/>
        <w:t xml:space="preserve">La </w:t>
      </w:r>
      <w:r w:rsidRPr="00E112CB">
        <w:rPr>
          <w:rFonts w:eastAsia="SimSun"/>
          <w:lang w:val="fr-FR" w:eastAsia="zh-CN"/>
        </w:rPr>
        <w:t>Convention de l</w:t>
      </w:r>
      <w:r>
        <w:rPr>
          <w:rFonts w:eastAsia="SimSun"/>
          <w:lang w:val="fr-FR" w:eastAsia="zh-CN"/>
        </w:rPr>
        <w:t>’</w:t>
      </w:r>
      <w:r w:rsidRPr="00E112CB">
        <w:rPr>
          <w:rFonts w:eastAsia="SimSun"/>
          <w:lang w:val="fr-FR" w:eastAsia="zh-CN"/>
        </w:rPr>
        <w:t>Union africaine sur la prévention et la lutte contre la corruption</w:t>
      </w:r>
      <w:r>
        <w:rPr>
          <w:rFonts w:eastAsia="SimSun"/>
          <w:lang w:val="fr-FR" w:eastAsia="zh-CN"/>
        </w:rPr>
        <w:t>, le 29 juin 2020.</w:t>
      </w:r>
    </w:p>
    <w:p w14:paraId="51CC9AB9" w14:textId="77777777" w:rsidR="00592D15" w:rsidRDefault="00592D15" w:rsidP="00592D15">
      <w:pPr>
        <w:pStyle w:val="SingleTxtG"/>
        <w:keepNext/>
        <w:rPr>
          <w:rFonts w:eastAsia="Calibri"/>
          <w:lang w:val="fr-FR"/>
        </w:rPr>
      </w:pPr>
      <w:r w:rsidRPr="006D7CA6">
        <w:lastRenderedPageBreak/>
        <w:t>5.</w:t>
      </w:r>
      <w:r w:rsidRPr="006D7CA6">
        <w:tab/>
      </w:r>
      <w:r w:rsidRPr="003832F1">
        <w:rPr>
          <w:rFonts w:eastAsia="Calibri"/>
          <w:lang w:val="fr-FR"/>
        </w:rPr>
        <w:t xml:space="preserve">Le Comité accueille également avec </w:t>
      </w:r>
      <w:r w:rsidRPr="007367F7">
        <w:t>satisfaction</w:t>
      </w:r>
      <w:r w:rsidRPr="003832F1">
        <w:rPr>
          <w:rFonts w:eastAsia="Calibri"/>
          <w:lang w:val="fr-FR"/>
        </w:rPr>
        <w:t xml:space="preserve"> </w:t>
      </w:r>
      <w:r w:rsidRPr="005E765E">
        <w:rPr>
          <w:rFonts w:eastAsia="Calibri"/>
          <w:lang w:val="fr-FR"/>
        </w:rPr>
        <w:t>les mesures prises par l</w:t>
      </w:r>
      <w:r>
        <w:rPr>
          <w:rFonts w:eastAsia="Calibri"/>
          <w:lang w:val="fr-FR"/>
        </w:rPr>
        <w:t>’</w:t>
      </w:r>
      <w:r w:rsidRPr="005E765E">
        <w:rPr>
          <w:rFonts w:eastAsia="Calibri"/>
          <w:lang w:val="fr-FR"/>
        </w:rPr>
        <w:t>État partie pour réviser sa législation ou légiférer dans des domaines intéressant la Convention, notamment l</w:t>
      </w:r>
      <w:r>
        <w:rPr>
          <w:rFonts w:eastAsia="Calibri"/>
          <w:lang w:val="fr-FR"/>
        </w:rPr>
        <w:t>’</w:t>
      </w:r>
      <w:r w:rsidRPr="005E765E">
        <w:rPr>
          <w:rFonts w:eastAsia="Calibri"/>
          <w:lang w:val="fr-FR"/>
        </w:rPr>
        <w:t>adoption des textes suivants</w:t>
      </w:r>
      <w:r>
        <w:rPr>
          <w:rFonts w:eastAsia="Calibri"/>
          <w:lang w:val="fr-FR"/>
        </w:rPr>
        <w:t> :</w:t>
      </w:r>
    </w:p>
    <w:p w14:paraId="2E399959" w14:textId="77777777" w:rsidR="00BE62EF" w:rsidRDefault="00592D15" w:rsidP="00BE62EF">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a)</w:t>
      </w:r>
      <w:r>
        <w:rPr>
          <w:rFonts w:eastAsia="SimSun"/>
          <w:lang w:val="fr-FR" w:eastAsia="zh-CN"/>
        </w:rPr>
        <w:tab/>
        <w:t>Le d</w:t>
      </w:r>
      <w:r w:rsidRPr="0001505C">
        <w:rPr>
          <w:rFonts w:eastAsia="SimSun"/>
          <w:lang w:val="fr-FR" w:eastAsia="zh-CN"/>
        </w:rPr>
        <w:t xml:space="preserve">écret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01505C">
        <w:rPr>
          <w:rFonts w:eastAsia="SimSun"/>
          <w:lang w:val="fr-FR" w:eastAsia="zh-CN"/>
        </w:rPr>
        <w:t>2020/193</w:t>
      </w:r>
      <w:r>
        <w:rPr>
          <w:rFonts w:eastAsia="SimSun"/>
          <w:lang w:val="fr-FR" w:eastAsia="zh-CN"/>
        </w:rPr>
        <w:t xml:space="preserve"> </w:t>
      </w:r>
      <w:r w:rsidRPr="0001505C">
        <w:rPr>
          <w:rFonts w:eastAsia="SimSun"/>
          <w:lang w:val="fr-FR" w:eastAsia="zh-CN"/>
        </w:rPr>
        <w:t>du 15 avril 2020 portant commutation et remise de peines</w:t>
      </w:r>
      <w:r>
        <w:rPr>
          <w:rFonts w:eastAsia="SimSun"/>
          <w:lang w:val="fr-FR" w:eastAsia="zh-CN"/>
        </w:rPr>
        <w:t xml:space="preserve">, qui </w:t>
      </w:r>
      <w:r w:rsidRPr="0001505C">
        <w:rPr>
          <w:rFonts w:eastAsia="SimSun"/>
          <w:lang w:val="fr-FR" w:eastAsia="zh-CN"/>
        </w:rPr>
        <w:t xml:space="preserve">a permis de </w:t>
      </w:r>
      <w:r>
        <w:rPr>
          <w:rFonts w:eastAsia="SimSun"/>
          <w:lang w:val="fr-FR" w:eastAsia="zh-CN"/>
        </w:rPr>
        <w:t>réduire d’environ un tiers</w:t>
      </w:r>
      <w:r w:rsidRPr="0001505C">
        <w:rPr>
          <w:rFonts w:eastAsia="SimSun"/>
          <w:lang w:val="fr-FR" w:eastAsia="zh-CN"/>
        </w:rPr>
        <w:t xml:space="preserve"> </w:t>
      </w:r>
      <w:r>
        <w:rPr>
          <w:rFonts w:eastAsia="SimSun"/>
          <w:lang w:val="fr-FR" w:eastAsia="zh-CN"/>
        </w:rPr>
        <w:t xml:space="preserve">la </w:t>
      </w:r>
      <w:r w:rsidRPr="0001505C">
        <w:rPr>
          <w:rFonts w:eastAsia="SimSun"/>
          <w:lang w:val="fr-FR" w:eastAsia="zh-CN"/>
        </w:rPr>
        <w:t>population</w:t>
      </w:r>
      <w:r>
        <w:rPr>
          <w:rFonts w:eastAsia="SimSun"/>
          <w:lang w:val="fr-FR" w:eastAsia="zh-CN"/>
        </w:rPr>
        <w:t xml:space="preserve"> carcérale ;</w:t>
      </w:r>
    </w:p>
    <w:p w14:paraId="2BD83053" w14:textId="12DC7322" w:rsidR="00592D15" w:rsidRDefault="00592D15" w:rsidP="00BE62EF">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b</w:t>
      </w:r>
      <w:r w:rsidRPr="002801B3">
        <w:rPr>
          <w:rFonts w:eastAsia="SimSun"/>
          <w:lang w:val="fr-FR" w:eastAsia="zh-CN"/>
        </w:rPr>
        <w:t>)</w:t>
      </w:r>
      <w:r w:rsidRPr="002801B3">
        <w:rPr>
          <w:rFonts w:eastAsia="SimSun"/>
          <w:lang w:val="fr-FR" w:eastAsia="zh-CN"/>
        </w:rPr>
        <w:tab/>
      </w:r>
      <w:r>
        <w:rPr>
          <w:rFonts w:eastAsia="SimSun"/>
          <w:lang w:val="fr-FR" w:eastAsia="zh-CN"/>
        </w:rPr>
        <w:t>La l</w:t>
      </w:r>
      <w:r w:rsidRPr="00014E8D">
        <w:rPr>
          <w:rFonts w:eastAsia="SimSun"/>
          <w:lang w:val="fr-FR" w:eastAsia="zh-CN"/>
        </w:rPr>
        <w:t xml:space="preserve">oi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014E8D">
        <w:rPr>
          <w:rFonts w:eastAsia="SimSun"/>
          <w:lang w:val="fr-FR" w:eastAsia="zh-CN"/>
        </w:rPr>
        <w:t xml:space="preserve">2019/020 du 24 décembre 2019 modifiant et complétant certaines dispositions de la loi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014E8D">
        <w:rPr>
          <w:rFonts w:eastAsia="SimSun"/>
          <w:lang w:val="fr-FR" w:eastAsia="zh-CN"/>
        </w:rPr>
        <w:t xml:space="preserve">2016/007 du 12 juillet 2016 portant </w:t>
      </w:r>
      <w:r>
        <w:rPr>
          <w:rFonts w:eastAsia="SimSun"/>
          <w:lang w:val="fr-FR" w:eastAsia="zh-CN"/>
        </w:rPr>
        <w:t>C</w:t>
      </w:r>
      <w:r w:rsidRPr="00014E8D">
        <w:rPr>
          <w:rFonts w:eastAsia="SimSun"/>
          <w:lang w:val="fr-FR" w:eastAsia="zh-CN"/>
        </w:rPr>
        <w:t>ode pénal</w:t>
      </w:r>
      <w:r>
        <w:rPr>
          <w:rFonts w:eastAsia="SimSun"/>
          <w:lang w:val="fr-FR" w:eastAsia="zh-CN"/>
        </w:rPr>
        <w:t>, qui prévoit des sanctions plus sévères pour les actes d’outrage liés à la race, à la religion ou à l’appartenance tribale ou ethnique.</w:t>
      </w:r>
    </w:p>
    <w:p w14:paraId="1FC2BC64" w14:textId="77777777" w:rsidR="00592D15" w:rsidRPr="004B4CED" w:rsidRDefault="00592D15" w:rsidP="00BE62EF">
      <w:pPr>
        <w:keepNext/>
        <w:tabs>
          <w:tab w:val="left" w:pos="1701"/>
          <w:tab w:val="left" w:pos="2268"/>
        </w:tabs>
        <w:kinsoku/>
        <w:overflowPunct/>
        <w:autoSpaceDE/>
        <w:autoSpaceDN/>
        <w:adjustRightInd/>
        <w:snapToGrid/>
        <w:spacing w:after="120"/>
        <w:ind w:left="1134" w:right="1134"/>
        <w:jc w:val="both"/>
        <w:rPr>
          <w:lang w:val="fr-FR"/>
        </w:rPr>
      </w:pPr>
      <w:r w:rsidRPr="004B4CED">
        <w:t>6.</w:t>
      </w:r>
      <w:r w:rsidRPr="004B4CED">
        <w:tab/>
      </w:r>
      <w:r w:rsidRPr="004B4CED">
        <w:rPr>
          <w:lang w:val="fr-FR"/>
        </w:rPr>
        <w:t>Le Comité salue les mesures que l</w:t>
      </w:r>
      <w:r>
        <w:rPr>
          <w:lang w:val="fr-FR"/>
        </w:rPr>
        <w:t>’</w:t>
      </w:r>
      <w:r w:rsidRPr="004B4CED">
        <w:rPr>
          <w:lang w:val="fr-FR"/>
        </w:rPr>
        <w:t>État partie a prises pour modifier ses politiques et procédures afin de renforcer la protection des droits de l</w:t>
      </w:r>
      <w:r>
        <w:rPr>
          <w:lang w:val="fr-FR"/>
        </w:rPr>
        <w:t>’</w:t>
      </w:r>
      <w:r w:rsidRPr="004B4CED">
        <w:rPr>
          <w:lang w:val="fr-FR"/>
        </w:rPr>
        <w:t>homme et de donner effet à la Convention, en particulier</w:t>
      </w:r>
      <w:r>
        <w:rPr>
          <w:lang w:val="fr-FR"/>
        </w:rPr>
        <w:t> </w:t>
      </w:r>
      <w:r w:rsidRPr="004B4CED">
        <w:rPr>
          <w:lang w:val="fr-FR"/>
        </w:rPr>
        <w:t>:</w:t>
      </w:r>
      <w:r>
        <w:rPr>
          <w:lang w:val="fr-FR"/>
        </w:rPr>
        <w:t xml:space="preserve"> </w:t>
      </w:r>
    </w:p>
    <w:p w14:paraId="0CC212CF" w14:textId="4C8955D0"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sidRPr="004B4CED">
        <w:rPr>
          <w:rFonts w:eastAsia="SimSun"/>
          <w:lang w:val="fr-FR" w:eastAsia="zh-CN"/>
        </w:rPr>
        <w:t>a)</w:t>
      </w:r>
      <w:r w:rsidRPr="004B4CED">
        <w:rPr>
          <w:rFonts w:eastAsia="SimSun"/>
          <w:lang w:val="fr-FR" w:eastAsia="zh-CN"/>
        </w:rPr>
        <w:tab/>
      </w:r>
      <w:r>
        <w:rPr>
          <w:rFonts w:eastAsia="SimSun"/>
          <w:lang w:val="fr-FR" w:eastAsia="zh-CN"/>
        </w:rPr>
        <w:t xml:space="preserve">L’adoption, en 2023, du </w:t>
      </w:r>
      <w:r w:rsidR="00BE62EF">
        <w:rPr>
          <w:rFonts w:eastAsia="SimSun"/>
          <w:lang w:eastAsia="zh-CN"/>
        </w:rPr>
        <w:t>d</w:t>
      </w:r>
      <w:r w:rsidRPr="00241BFC">
        <w:rPr>
          <w:rFonts w:eastAsia="SimSun"/>
          <w:lang w:eastAsia="zh-CN"/>
        </w:rPr>
        <w:t>euxi</w:t>
      </w:r>
      <w:r>
        <w:rPr>
          <w:rFonts w:eastAsia="SimSun"/>
          <w:lang w:eastAsia="zh-CN"/>
        </w:rPr>
        <w:t>è</w:t>
      </w:r>
      <w:r w:rsidRPr="00241BFC">
        <w:rPr>
          <w:rFonts w:eastAsia="SimSun"/>
          <w:lang w:eastAsia="zh-CN"/>
        </w:rPr>
        <w:t xml:space="preserve">me </w:t>
      </w:r>
      <w:r>
        <w:rPr>
          <w:rFonts w:eastAsia="SimSun"/>
          <w:lang w:eastAsia="zh-CN"/>
        </w:rPr>
        <w:t>Pl</w:t>
      </w:r>
      <w:r w:rsidRPr="00241BFC">
        <w:rPr>
          <w:rFonts w:eastAsia="SimSun"/>
          <w:lang w:eastAsia="zh-CN"/>
        </w:rPr>
        <w:t>an d</w:t>
      </w:r>
      <w:r>
        <w:rPr>
          <w:rFonts w:eastAsia="SimSun"/>
          <w:lang w:eastAsia="zh-CN"/>
        </w:rPr>
        <w:t>’</w:t>
      </w:r>
      <w:r w:rsidRPr="00241BFC">
        <w:rPr>
          <w:rFonts w:eastAsia="SimSun"/>
          <w:lang w:eastAsia="zh-CN"/>
        </w:rPr>
        <w:t xml:space="preserve">action </w:t>
      </w:r>
      <w:r>
        <w:rPr>
          <w:rFonts w:eastAsia="SimSun"/>
          <w:lang w:eastAsia="zh-CN"/>
        </w:rPr>
        <w:t>du Cameroun</w:t>
      </w:r>
      <w:r w:rsidRPr="00241BFC">
        <w:rPr>
          <w:rFonts w:eastAsia="SimSun"/>
          <w:lang w:eastAsia="zh-CN"/>
        </w:rPr>
        <w:t xml:space="preserve"> pour la mise en œuvre de</w:t>
      </w:r>
      <w:r>
        <w:rPr>
          <w:rFonts w:eastAsia="SimSun"/>
          <w:lang w:eastAsia="zh-CN"/>
        </w:rPr>
        <w:t xml:space="preserve">s </w:t>
      </w:r>
      <w:r w:rsidRPr="00241BFC">
        <w:rPr>
          <w:rFonts w:eastAsia="SimSun"/>
          <w:lang w:eastAsia="zh-CN"/>
        </w:rPr>
        <w:t>résolution</w:t>
      </w:r>
      <w:r>
        <w:rPr>
          <w:rFonts w:eastAsia="SimSun"/>
          <w:lang w:eastAsia="zh-CN"/>
        </w:rPr>
        <w:t>s</w:t>
      </w:r>
      <w:r w:rsidRPr="00241BFC">
        <w:rPr>
          <w:rFonts w:eastAsia="SimSun"/>
          <w:lang w:eastAsia="zh-CN"/>
        </w:rPr>
        <w:t xml:space="preserve"> 1325 et connexes</w:t>
      </w:r>
      <w:r>
        <w:rPr>
          <w:rFonts w:eastAsia="SimSun"/>
          <w:lang w:eastAsia="zh-CN"/>
        </w:rPr>
        <w:t xml:space="preserve"> du Conseil de sécurité </w:t>
      </w:r>
      <w:r w:rsidRPr="00241BFC">
        <w:rPr>
          <w:rFonts w:eastAsia="SimSun"/>
          <w:lang w:eastAsia="zh-CN"/>
        </w:rPr>
        <w:t>(2023-2027)</w:t>
      </w:r>
      <w:r>
        <w:rPr>
          <w:rFonts w:eastAsia="SimSun"/>
          <w:lang w:val="fr-FR" w:eastAsia="zh-CN"/>
        </w:rPr>
        <w:t xml:space="preserve"> ; </w:t>
      </w:r>
    </w:p>
    <w:p w14:paraId="0C5857CF" w14:textId="04FB3ED6"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b)</w:t>
      </w:r>
      <w:r>
        <w:rPr>
          <w:rFonts w:eastAsia="SimSun"/>
          <w:lang w:val="fr-FR" w:eastAsia="zh-CN"/>
        </w:rPr>
        <w:tab/>
      </w:r>
      <w:r w:rsidRPr="007C6834">
        <w:rPr>
          <w:rFonts w:eastAsia="SimSun"/>
          <w:lang w:val="fr-FR" w:eastAsia="zh-CN"/>
        </w:rPr>
        <w:t>L</w:t>
      </w:r>
      <w:r>
        <w:rPr>
          <w:rFonts w:eastAsia="SimSun"/>
          <w:lang w:val="fr-FR" w:eastAsia="zh-CN"/>
        </w:rPr>
        <w:t>’</w:t>
      </w:r>
      <w:r w:rsidRPr="007C6834">
        <w:rPr>
          <w:rFonts w:eastAsia="SimSun"/>
          <w:lang w:val="fr-FR" w:eastAsia="zh-CN"/>
        </w:rPr>
        <w:t>adoption, en 2022, de la Stratégie nationale de lutte contre les violences basées sur le genre (2022-2026) et du Plan d</w:t>
      </w:r>
      <w:r>
        <w:rPr>
          <w:rFonts w:eastAsia="SimSun"/>
          <w:lang w:val="fr-FR" w:eastAsia="zh-CN"/>
        </w:rPr>
        <w:t>’</w:t>
      </w:r>
      <w:r w:rsidRPr="007C6834">
        <w:rPr>
          <w:rFonts w:eastAsia="SimSun"/>
          <w:lang w:val="fr-FR" w:eastAsia="zh-CN"/>
        </w:rPr>
        <w:t>action national pour l</w:t>
      </w:r>
      <w:r>
        <w:rPr>
          <w:rFonts w:eastAsia="SimSun"/>
          <w:lang w:val="fr-FR" w:eastAsia="zh-CN"/>
        </w:rPr>
        <w:t>’</w:t>
      </w:r>
      <w:r w:rsidRPr="007C6834">
        <w:rPr>
          <w:rFonts w:eastAsia="SimSun"/>
          <w:lang w:val="fr-FR" w:eastAsia="zh-CN"/>
        </w:rPr>
        <w:t>élimination des mutilations génitales féminines (2022-2026)</w:t>
      </w:r>
      <w:r>
        <w:rPr>
          <w:rFonts w:eastAsia="SimSun"/>
          <w:lang w:val="fr-FR" w:eastAsia="zh-CN"/>
        </w:rPr>
        <w:t> ;</w:t>
      </w:r>
    </w:p>
    <w:p w14:paraId="342D540D" w14:textId="46EB5D2A"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c)</w:t>
      </w:r>
      <w:r>
        <w:rPr>
          <w:rFonts w:eastAsia="SimSun"/>
          <w:lang w:val="fr-FR" w:eastAsia="zh-CN"/>
        </w:rPr>
        <w:tab/>
        <w:t xml:space="preserve">L’adoption, en 2020, du </w:t>
      </w:r>
      <w:r w:rsidRPr="00807F86">
        <w:rPr>
          <w:rFonts w:eastAsia="SimSun"/>
          <w:lang w:val="fr-FR" w:eastAsia="zh-CN"/>
        </w:rPr>
        <w:t>Plan d</w:t>
      </w:r>
      <w:r>
        <w:rPr>
          <w:rFonts w:eastAsia="SimSun"/>
          <w:lang w:val="fr-FR" w:eastAsia="zh-CN"/>
        </w:rPr>
        <w:t>’a</w:t>
      </w:r>
      <w:r w:rsidRPr="00807F86">
        <w:rPr>
          <w:rFonts w:eastAsia="SimSun"/>
          <w:lang w:val="fr-FR" w:eastAsia="zh-CN"/>
        </w:rPr>
        <w:t xml:space="preserve">ction </w:t>
      </w:r>
      <w:r>
        <w:rPr>
          <w:rFonts w:eastAsia="SimSun"/>
          <w:lang w:val="fr-FR" w:eastAsia="zh-CN"/>
        </w:rPr>
        <w:t>m</w:t>
      </w:r>
      <w:r w:rsidRPr="00807F86">
        <w:rPr>
          <w:rFonts w:eastAsia="SimSun"/>
          <w:lang w:val="fr-FR" w:eastAsia="zh-CN"/>
        </w:rPr>
        <w:t>ultisectoriel pour l</w:t>
      </w:r>
      <w:r>
        <w:rPr>
          <w:rFonts w:eastAsia="SimSun"/>
          <w:lang w:val="fr-FR" w:eastAsia="zh-CN"/>
        </w:rPr>
        <w:t>’</w:t>
      </w:r>
      <w:r w:rsidRPr="00807F86">
        <w:rPr>
          <w:rFonts w:eastAsia="SimSun"/>
          <w:lang w:val="fr-FR" w:eastAsia="zh-CN"/>
        </w:rPr>
        <w:t>abandon du mariage d</w:t>
      </w:r>
      <w:r>
        <w:rPr>
          <w:rFonts w:eastAsia="SimSun"/>
          <w:lang w:val="fr-FR" w:eastAsia="zh-CN"/>
        </w:rPr>
        <w:t>’</w:t>
      </w:r>
      <w:r w:rsidRPr="00807F86">
        <w:rPr>
          <w:rFonts w:eastAsia="SimSun"/>
          <w:lang w:val="fr-FR" w:eastAsia="zh-CN"/>
        </w:rPr>
        <w:t>enfants (2020-2024)</w:t>
      </w:r>
      <w:r>
        <w:rPr>
          <w:rFonts w:eastAsia="SimSun"/>
          <w:lang w:val="fr-FR" w:eastAsia="zh-CN"/>
        </w:rPr>
        <w:t xml:space="preserve"> ; </w:t>
      </w:r>
    </w:p>
    <w:p w14:paraId="49FE44DF" w14:textId="6C91AAE0"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d)</w:t>
      </w:r>
      <w:r>
        <w:rPr>
          <w:rFonts w:eastAsia="SimSun"/>
          <w:lang w:val="fr-FR" w:eastAsia="zh-CN"/>
        </w:rPr>
        <w:tab/>
        <w:t xml:space="preserve">La création, en </w:t>
      </w:r>
      <w:r w:rsidRPr="009620BD">
        <w:rPr>
          <w:rFonts w:eastAsia="SimSun"/>
          <w:lang w:val="fr-FR" w:eastAsia="zh-CN"/>
        </w:rPr>
        <w:t>2019</w:t>
      </w:r>
      <w:r>
        <w:rPr>
          <w:rFonts w:eastAsia="SimSun"/>
          <w:lang w:val="fr-FR" w:eastAsia="zh-CN"/>
        </w:rPr>
        <w:t>,</w:t>
      </w:r>
      <w:r w:rsidRPr="009620BD">
        <w:rPr>
          <w:rFonts w:eastAsia="SimSun"/>
          <w:lang w:val="fr-FR" w:eastAsia="zh-CN"/>
        </w:rPr>
        <w:t xml:space="preserve"> de la Commission des droits de l</w:t>
      </w:r>
      <w:r>
        <w:rPr>
          <w:rFonts w:eastAsia="SimSun"/>
          <w:lang w:val="fr-FR" w:eastAsia="zh-CN"/>
        </w:rPr>
        <w:t>’</w:t>
      </w:r>
      <w:r w:rsidRPr="009620BD">
        <w:rPr>
          <w:rFonts w:eastAsia="SimSun"/>
          <w:lang w:val="fr-FR" w:eastAsia="zh-CN"/>
        </w:rPr>
        <w:t>homme du Cameroun</w:t>
      </w:r>
      <w:r>
        <w:rPr>
          <w:rFonts w:eastAsia="SimSun"/>
          <w:lang w:val="fr-FR" w:eastAsia="zh-CN"/>
        </w:rPr>
        <w:t xml:space="preserve"> en remplacement de la </w:t>
      </w:r>
      <w:r w:rsidRPr="009620BD">
        <w:rPr>
          <w:rFonts w:eastAsia="SimSun"/>
          <w:lang w:val="fr-FR" w:eastAsia="zh-CN"/>
        </w:rPr>
        <w:t>Commission nationale des droits de l</w:t>
      </w:r>
      <w:r>
        <w:rPr>
          <w:rFonts w:eastAsia="SimSun"/>
          <w:lang w:val="fr-FR" w:eastAsia="zh-CN"/>
        </w:rPr>
        <w:t>’</w:t>
      </w:r>
      <w:r w:rsidRPr="009620BD">
        <w:rPr>
          <w:rFonts w:eastAsia="SimSun"/>
          <w:lang w:val="fr-FR" w:eastAsia="zh-CN"/>
        </w:rPr>
        <w:t>homme et des libertés</w:t>
      </w:r>
      <w:r>
        <w:rPr>
          <w:rFonts w:eastAsia="SimSun"/>
          <w:lang w:val="fr-FR" w:eastAsia="zh-CN"/>
        </w:rPr>
        <w:t>, et</w:t>
      </w:r>
      <w:r w:rsidRPr="009620BD">
        <w:rPr>
          <w:rFonts w:eastAsia="SimSun"/>
          <w:lang w:val="fr-FR" w:eastAsia="zh-CN"/>
        </w:rPr>
        <w:t xml:space="preserve"> </w:t>
      </w:r>
      <w:r>
        <w:rPr>
          <w:rFonts w:eastAsia="SimSun"/>
          <w:lang w:val="fr-FR" w:eastAsia="zh-CN"/>
        </w:rPr>
        <w:t>l</w:t>
      </w:r>
      <w:r w:rsidRPr="001C130F">
        <w:rPr>
          <w:rFonts w:eastAsia="SimSun"/>
          <w:lang w:val="fr-FR" w:eastAsia="zh-CN"/>
        </w:rPr>
        <w:t xml:space="preserve">a mise en place </w:t>
      </w:r>
      <w:r>
        <w:rPr>
          <w:rFonts w:eastAsia="SimSun"/>
          <w:lang w:val="fr-FR" w:eastAsia="zh-CN"/>
        </w:rPr>
        <w:t>en son sein, en</w:t>
      </w:r>
      <w:r w:rsidR="00BE62EF">
        <w:rPr>
          <w:rFonts w:eastAsia="SimSun"/>
          <w:lang w:val="fr-FR" w:eastAsia="zh-CN"/>
        </w:rPr>
        <w:t xml:space="preserve"> </w:t>
      </w:r>
      <w:r>
        <w:rPr>
          <w:rFonts w:eastAsia="SimSun"/>
          <w:lang w:val="fr-FR" w:eastAsia="zh-CN"/>
        </w:rPr>
        <w:t>2021</w:t>
      </w:r>
      <w:r w:rsidRPr="001C130F">
        <w:rPr>
          <w:rFonts w:eastAsia="SimSun"/>
          <w:lang w:val="fr-FR" w:eastAsia="zh-CN"/>
        </w:rPr>
        <w:t xml:space="preserve">, de la Sous-Commission </w:t>
      </w:r>
      <w:r>
        <w:rPr>
          <w:rFonts w:eastAsia="SimSun"/>
          <w:lang w:val="fr-FR" w:eastAsia="zh-CN"/>
        </w:rPr>
        <w:t xml:space="preserve">en charge </w:t>
      </w:r>
      <w:r w:rsidRPr="001C130F">
        <w:rPr>
          <w:rFonts w:eastAsia="SimSun"/>
          <w:lang w:val="fr-FR" w:eastAsia="zh-CN"/>
        </w:rPr>
        <w:t>de la prévention de la torture</w:t>
      </w:r>
      <w:r>
        <w:rPr>
          <w:rFonts w:eastAsia="SimSun"/>
          <w:lang w:val="fr-FR" w:eastAsia="zh-CN"/>
        </w:rPr>
        <w:t xml:space="preserve"> ; </w:t>
      </w:r>
    </w:p>
    <w:p w14:paraId="3AA50A29" w14:textId="01AF7E10"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e)</w:t>
      </w:r>
      <w:r>
        <w:rPr>
          <w:rFonts w:eastAsia="SimSun"/>
          <w:lang w:val="fr-FR" w:eastAsia="zh-CN"/>
        </w:rPr>
        <w:tab/>
        <w:t>L’adoption de la l</w:t>
      </w:r>
      <w:r w:rsidRPr="00734A74">
        <w:rPr>
          <w:rFonts w:eastAsia="SimSun"/>
          <w:lang w:val="fr-FR" w:eastAsia="zh-CN"/>
        </w:rPr>
        <w:t>ettre</w:t>
      </w:r>
      <w:r>
        <w:rPr>
          <w:rFonts w:eastAsia="SimSun"/>
          <w:lang w:val="fr-FR" w:eastAsia="zh-CN"/>
        </w:rPr>
        <w:t xml:space="preserve"> c</w:t>
      </w:r>
      <w:r w:rsidRPr="00734A74">
        <w:rPr>
          <w:rFonts w:eastAsia="SimSun"/>
          <w:lang w:val="fr-FR" w:eastAsia="zh-CN"/>
        </w:rPr>
        <w:t xml:space="preserve">irculaire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734A74">
        <w:rPr>
          <w:rFonts w:eastAsia="SimSun"/>
          <w:lang w:val="fr-FR" w:eastAsia="zh-CN"/>
        </w:rPr>
        <w:t>190256/DV/MINDEF/01 du 18</w:t>
      </w:r>
      <w:r w:rsidR="00BE62EF">
        <w:rPr>
          <w:rFonts w:eastAsia="SimSun"/>
          <w:lang w:val="fr-FR" w:eastAsia="zh-CN"/>
        </w:rPr>
        <w:t> </w:t>
      </w:r>
      <w:r w:rsidRPr="00734A74">
        <w:rPr>
          <w:rFonts w:eastAsia="SimSun"/>
          <w:lang w:val="fr-FR" w:eastAsia="zh-CN"/>
        </w:rPr>
        <w:t xml:space="preserve">janvier 2019 du </w:t>
      </w:r>
      <w:r>
        <w:rPr>
          <w:rFonts w:eastAsia="SimSun"/>
          <w:lang w:val="fr-FR" w:eastAsia="zh-CN"/>
        </w:rPr>
        <w:t>M</w:t>
      </w:r>
      <w:r w:rsidRPr="00734A74">
        <w:rPr>
          <w:rFonts w:eastAsia="SimSun"/>
          <w:lang w:val="fr-FR" w:eastAsia="zh-CN"/>
        </w:rPr>
        <w:t xml:space="preserve">inistre de la </w:t>
      </w:r>
      <w:r>
        <w:rPr>
          <w:rFonts w:eastAsia="SimSun"/>
          <w:lang w:val="fr-FR" w:eastAsia="zh-CN"/>
        </w:rPr>
        <w:t>d</w:t>
      </w:r>
      <w:r w:rsidRPr="00734A74">
        <w:rPr>
          <w:rFonts w:eastAsia="SimSun"/>
          <w:lang w:val="fr-FR" w:eastAsia="zh-CN"/>
        </w:rPr>
        <w:t xml:space="preserve">éfense, </w:t>
      </w:r>
      <w:r>
        <w:rPr>
          <w:rFonts w:eastAsia="SimSun"/>
          <w:lang w:val="fr-FR" w:eastAsia="zh-CN"/>
        </w:rPr>
        <w:t>rappelant aux</w:t>
      </w:r>
      <w:r w:rsidRPr="00734A74">
        <w:rPr>
          <w:rFonts w:eastAsia="SimSun"/>
          <w:lang w:val="fr-FR" w:eastAsia="zh-CN"/>
        </w:rPr>
        <w:t xml:space="preserve"> </w:t>
      </w:r>
      <w:r>
        <w:rPr>
          <w:rFonts w:eastAsia="SimSun"/>
          <w:lang w:val="fr-FR" w:eastAsia="zh-CN"/>
        </w:rPr>
        <w:t>f</w:t>
      </w:r>
      <w:r w:rsidRPr="00734A74">
        <w:rPr>
          <w:rFonts w:eastAsia="SimSun"/>
          <w:lang w:val="fr-FR" w:eastAsia="zh-CN"/>
        </w:rPr>
        <w:t>orces d</w:t>
      </w:r>
      <w:r>
        <w:rPr>
          <w:rFonts w:eastAsia="SimSun"/>
          <w:lang w:val="fr-FR" w:eastAsia="zh-CN"/>
        </w:rPr>
        <w:t>e défense et de s</w:t>
      </w:r>
      <w:r w:rsidRPr="00734A74">
        <w:rPr>
          <w:rFonts w:eastAsia="SimSun"/>
          <w:lang w:val="fr-FR" w:eastAsia="zh-CN"/>
        </w:rPr>
        <w:t>écurité</w:t>
      </w:r>
      <w:r>
        <w:rPr>
          <w:rFonts w:eastAsia="SimSun"/>
          <w:lang w:val="fr-FR" w:eastAsia="zh-CN"/>
        </w:rPr>
        <w:t xml:space="preserve"> de respecter </w:t>
      </w:r>
      <w:r w:rsidRPr="00734A74">
        <w:rPr>
          <w:rFonts w:eastAsia="SimSun"/>
          <w:lang w:val="fr-FR" w:eastAsia="zh-CN"/>
        </w:rPr>
        <w:t>l</w:t>
      </w:r>
      <w:r>
        <w:rPr>
          <w:rFonts w:eastAsia="SimSun"/>
          <w:lang w:val="fr-FR" w:eastAsia="zh-CN"/>
        </w:rPr>
        <w:t>’</w:t>
      </w:r>
      <w:r w:rsidRPr="00734A74">
        <w:rPr>
          <w:rFonts w:eastAsia="SimSun"/>
          <w:lang w:val="fr-FR" w:eastAsia="zh-CN"/>
        </w:rPr>
        <w:t>interdiction absolue de la torture</w:t>
      </w:r>
      <w:r>
        <w:rPr>
          <w:rFonts w:eastAsia="SimSun"/>
          <w:lang w:val="fr-FR" w:eastAsia="zh-CN"/>
        </w:rPr>
        <w:t> ;</w:t>
      </w:r>
    </w:p>
    <w:p w14:paraId="688396FE" w14:textId="2CF1F2B7"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f)</w:t>
      </w:r>
      <w:r>
        <w:rPr>
          <w:rFonts w:eastAsia="SimSun"/>
          <w:lang w:val="fr-FR" w:eastAsia="zh-CN"/>
        </w:rPr>
        <w:tab/>
      </w:r>
      <w:r w:rsidRPr="005804EF">
        <w:rPr>
          <w:rFonts w:eastAsia="SimSun"/>
          <w:lang w:val="fr-FR" w:eastAsia="zh-CN"/>
        </w:rPr>
        <w:t>La création</w:t>
      </w:r>
      <w:r>
        <w:rPr>
          <w:rFonts w:eastAsia="SimSun"/>
          <w:lang w:val="fr-FR" w:eastAsia="zh-CN"/>
        </w:rPr>
        <w:t>, en 2018,</w:t>
      </w:r>
      <w:r w:rsidRPr="005804EF">
        <w:rPr>
          <w:rFonts w:eastAsia="SimSun"/>
          <w:lang w:val="fr-FR" w:eastAsia="zh-CN"/>
        </w:rPr>
        <w:t xml:space="preserve"> du Comité </w:t>
      </w:r>
      <w:r>
        <w:rPr>
          <w:rFonts w:eastAsia="SimSun"/>
          <w:lang w:val="fr-FR" w:eastAsia="zh-CN"/>
        </w:rPr>
        <w:t>n</w:t>
      </w:r>
      <w:r w:rsidRPr="005804EF">
        <w:rPr>
          <w:rFonts w:eastAsia="SimSun"/>
          <w:lang w:val="fr-FR" w:eastAsia="zh-CN"/>
        </w:rPr>
        <w:t xml:space="preserve">ational de </w:t>
      </w:r>
      <w:r>
        <w:rPr>
          <w:rFonts w:eastAsia="SimSun"/>
          <w:lang w:val="fr-FR" w:eastAsia="zh-CN"/>
        </w:rPr>
        <w:t>d</w:t>
      </w:r>
      <w:r w:rsidRPr="005804EF">
        <w:rPr>
          <w:rFonts w:eastAsia="SimSun"/>
          <w:lang w:val="fr-FR" w:eastAsia="zh-CN"/>
        </w:rPr>
        <w:t xml:space="preserve">ésarmement, de </w:t>
      </w:r>
      <w:r>
        <w:rPr>
          <w:rFonts w:eastAsia="SimSun"/>
          <w:lang w:val="fr-FR" w:eastAsia="zh-CN"/>
        </w:rPr>
        <w:t>d</w:t>
      </w:r>
      <w:r w:rsidRPr="005804EF">
        <w:rPr>
          <w:rFonts w:eastAsia="SimSun"/>
          <w:lang w:val="fr-FR" w:eastAsia="zh-CN"/>
        </w:rPr>
        <w:t xml:space="preserve">émobilisation et de </w:t>
      </w:r>
      <w:r>
        <w:rPr>
          <w:rFonts w:eastAsia="SimSun"/>
          <w:lang w:val="fr-FR" w:eastAsia="zh-CN"/>
        </w:rPr>
        <w:t>r</w:t>
      </w:r>
      <w:r w:rsidRPr="005804EF">
        <w:rPr>
          <w:rFonts w:eastAsia="SimSun"/>
          <w:lang w:val="fr-FR" w:eastAsia="zh-CN"/>
        </w:rPr>
        <w:t>éintégration</w:t>
      </w:r>
      <w:r>
        <w:rPr>
          <w:rFonts w:eastAsia="SimSun"/>
          <w:lang w:val="fr-FR" w:eastAsia="zh-CN"/>
        </w:rPr>
        <w:t> ;</w:t>
      </w:r>
    </w:p>
    <w:p w14:paraId="1B446EC9" w14:textId="6A9D0D03" w:rsidR="00592D15"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g)</w:t>
      </w:r>
      <w:r>
        <w:rPr>
          <w:rFonts w:eastAsia="SimSun"/>
          <w:lang w:val="fr-FR" w:eastAsia="zh-CN"/>
        </w:rPr>
        <w:tab/>
        <w:t>L’adoption, en 2018, du</w:t>
      </w:r>
      <w:r w:rsidRPr="00074594">
        <w:rPr>
          <w:rFonts w:eastAsia="SimSun"/>
          <w:lang w:val="fr-FR" w:eastAsia="zh-CN"/>
        </w:rPr>
        <w:t xml:space="preserve"> Plan d</w:t>
      </w:r>
      <w:r>
        <w:rPr>
          <w:rFonts w:eastAsia="SimSun"/>
          <w:lang w:val="fr-FR" w:eastAsia="zh-CN"/>
        </w:rPr>
        <w:t>’</w:t>
      </w:r>
      <w:r w:rsidRPr="00074594">
        <w:rPr>
          <w:rFonts w:eastAsia="SimSun"/>
          <w:lang w:val="fr-FR" w:eastAsia="zh-CN"/>
        </w:rPr>
        <w:t>assistance humanitaire d</w:t>
      </w:r>
      <w:r>
        <w:rPr>
          <w:rFonts w:eastAsia="SimSun"/>
          <w:lang w:val="fr-FR" w:eastAsia="zh-CN"/>
        </w:rPr>
        <w:t>’</w:t>
      </w:r>
      <w:r w:rsidRPr="00074594">
        <w:rPr>
          <w:rFonts w:eastAsia="SimSun"/>
          <w:lang w:val="fr-FR" w:eastAsia="zh-CN"/>
        </w:rPr>
        <w:t xml:space="preserve">urgence </w:t>
      </w:r>
      <w:r>
        <w:rPr>
          <w:rFonts w:eastAsia="SimSun"/>
          <w:lang w:val="fr-FR" w:eastAsia="zh-CN"/>
        </w:rPr>
        <w:t>dans</w:t>
      </w:r>
      <w:r w:rsidRPr="00074594">
        <w:rPr>
          <w:rFonts w:eastAsia="SimSun"/>
          <w:lang w:val="fr-FR" w:eastAsia="zh-CN"/>
        </w:rPr>
        <w:t xml:space="preserve"> les régions du Nord-Ouest et du Sud-Ouest</w:t>
      </w:r>
      <w:r>
        <w:rPr>
          <w:rFonts w:eastAsia="SimSun"/>
          <w:lang w:val="fr-FR" w:eastAsia="zh-CN"/>
        </w:rPr>
        <w:t xml:space="preserve"> (2018-2019) ;</w:t>
      </w:r>
    </w:p>
    <w:p w14:paraId="2B5AC6B3" w14:textId="77777777"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rFonts w:eastAsia="SimSun"/>
          <w:lang w:val="fr-FR" w:eastAsia="zh-CN"/>
        </w:rPr>
      </w:pPr>
      <w:r>
        <w:rPr>
          <w:rFonts w:eastAsia="SimSun"/>
          <w:lang w:val="fr-FR" w:eastAsia="zh-CN"/>
        </w:rPr>
        <w:t>h)</w:t>
      </w:r>
      <w:r>
        <w:rPr>
          <w:rFonts w:eastAsia="SimSun"/>
          <w:lang w:val="fr-FR" w:eastAsia="zh-CN"/>
        </w:rPr>
        <w:tab/>
        <w:t xml:space="preserve">L’établissement, en 2017, </w:t>
      </w:r>
      <w:r w:rsidRPr="0084014F">
        <w:rPr>
          <w:rFonts w:eastAsia="SimSun"/>
          <w:lang w:val="fr-FR" w:eastAsia="zh-CN"/>
        </w:rPr>
        <w:t>de la Commission nationale pour la promotion du bilinguisme et du multiculturalisme</w:t>
      </w:r>
      <w:r>
        <w:rPr>
          <w:rFonts w:eastAsia="SimSun"/>
          <w:lang w:val="fr-FR" w:eastAsia="zh-CN"/>
        </w:rPr>
        <w:t xml:space="preserve">. </w:t>
      </w:r>
    </w:p>
    <w:p w14:paraId="548584E9" w14:textId="77777777" w:rsidR="00592D15" w:rsidRDefault="00592D15" w:rsidP="00592D15">
      <w:pPr>
        <w:pStyle w:val="H1G"/>
        <w:rPr>
          <w:lang w:val="fr-FR"/>
        </w:rPr>
      </w:pPr>
      <w:r w:rsidRPr="006D7CA6">
        <w:tab/>
        <w:t>C.</w:t>
      </w:r>
      <w:r w:rsidRPr="006D7CA6">
        <w:tab/>
        <w:t xml:space="preserve">Principaux sujets de préoccupation et recommandations </w:t>
      </w:r>
      <w:bookmarkStart w:id="1" w:name="_Hlk151201857"/>
    </w:p>
    <w:bookmarkEnd w:id="1"/>
    <w:p w14:paraId="2148CE37" w14:textId="77777777" w:rsidR="00592D15" w:rsidRDefault="00592D15" w:rsidP="00BE62EF">
      <w:pPr>
        <w:pStyle w:val="H23G"/>
        <w:rPr>
          <w:lang w:val="fr-FR"/>
        </w:rPr>
      </w:pPr>
      <w:r w:rsidRPr="006D7CA6">
        <w:rPr>
          <w:lang w:val="fr-FR"/>
        </w:rPr>
        <w:tab/>
      </w:r>
      <w:r w:rsidRPr="006D7CA6">
        <w:rPr>
          <w:lang w:val="fr-FR"/>
        </w:rPr>
        <w:tab/>
      </w:r>
      <w:r w:rsidRPr="00107903">
        <w:rPr>
          <w:lang w:val="fr-FR"/>
        </w:rPr>
        <w:t>Questions en suspens issues du cycle précédent</w:t>
      </w:r>
    </w:p>
    <w:p w14:paraId="011BD938" w14:textId="28C8A409" w:rsidR="00592D15" w:rsidRPr="00107903" w:rsidRDefault="00592D15" w:rsidP="00592D15">
      <w:pPr>
        <w:pStyle w:val="SingleTxtG"/>
        <w:rPr>
          <w:lang w:val="fr-FR"/>
        </w:rPr>
      </w:pPr>
      <w:r>
        <w:rPr>
          <w:lang w:val="fr-FR"/>
        </w:rPr>
        <w:t>7.</w:t>
      </w:r>
      <w:r>
        <w:rPr>
          <w:lang w:val="fr-FR"/>
        </w:rPr>
        <w:tab/>
      </w:r>
      <w:r w:rsidRPr="00107903">
        <w:rPr>
          <w:lang w:val="fr-FR"/>
        </w:rPr>
        <w:t>Dans ses précédentes observations finales</w:t>
      </w:r>
      <w:r w:rsidRPr="001F0F4D">
        <w:rPr>
          <w:rStyle w:val="Appelnotedebasdep"/>
        </w:rPr>
        <w:footnoteReference w:id="5"/>
      </w:r>
      <w:r w:rsidRPr="00107903">
        <w:rPr>
          <w:lang w:val="fr-FR"/>
        </w:rPr>
        <w:t>, le Comité avait demandé à l</w:t>
      </w:r>
      <w:r>
        <w:rPr>
          <w:lang w:val="fr-FR"/>
        </w:rPr>
        <w:t>’</w:t>
      </w:r>
      <w:r w:rsidRPr="00107903">
        <w:rPr>
          <w:lang w:val="fr-FR"/>
        </w:rPr>
        <w:t>État partie de lui faire parvenir des renseignements sur la suite donnée à ses recommandations concernant</w:t>
      </w:r>
      <w:r>
        <w:rPr>
          <w:lang w:val="fr-FR"/>
        </w:rPr>
        <w:t xml:space="preserve"> le r</w:t>
      </w:r>
      <w:r w:rsidRPr="00D568BF">
        <w:rPr>
          <w:lang w:val="fr-FR"/>
        </w:rPr>
        <w:t>ecours généralisé à la torture dans des centres de détention au secret</w:t>
      </w:r>
      <w:r>
        <w:rPr>
          <w:lang w:val="fr-FR"/>
        </w:rPr>
        <w:t>, les r</w:t>
      </w:r>
      <w:r w:rsidRPr="00D568BF">
        <w:rPr>
          <w:lang w:val="fr-FR"/>
        </w:rPr>
        <w:t xml:space="preserve">etours forcés dans </w:t>
      </w:r>
      <w:r>
        <w:rPr>
          <w:lang w:val="fr-FR"/>
        </w:rPr>
        <w:t xml:space="preserve">la région de </w:t>
      </w:r>
      <w:r w:rsidRPr="00D568BF">
        <w:rPr>
          <w:lang w:val="fr-FR"/>
        </w:rPr>
        <w:t>l</w:t>
      </w:r>
      <w:r>
        <w:rPr>
          <w:lang w:val="fr-FR"/>
        </w:rPr>
        <w:t>’E</w:t>
      </w:r>
      <w:r w:rsidRPr="00D568BF">
        <w:rPr>
          <w:lang w:val="fr-FR"/>
        </w:rPr>
        <w:t>xtrême-</w:t>
      </w:r>
      <w:r>
        <w:rPr>
          <w:lang w:val="fr-FR"/>
        </w:rPr>
        <w:t>N</w:t>
      </w:r>
      <w:r w:rsidRPr="00D568BF">
        <w:rPr>
          <w:lang w:val="fr-FR"/>
        </w:rPr>
        <w:t>ord</w:t>
      </w:r>
      <w:r>
        <w:rPr>
          <w:lang w:val="fr-FR"/>
        </w:rPr>
        <w:t>, la c</w:t>
      </w:r>
      <w:r w:rsidRPr="00D568BF">
        <w:rPr>
          <w:lang w:val="fr-FR"/>
        </w:rPr>
        <w:t xml:space="preserve">rise sociale dans les régions du </w:t>
      </w:r>
      <w:r>
        <w:rPr>
          <w:lang w:val="fr-FR"/>
        </w:rPr>
        <w:t>N</w:t>
      </w:r>
      <w:r w:rsidRPr="00D568BF">
        <w:rPr>
          <w:lang w:val="fr-FR"/>
        </w:rPr>
        <w:t>ord-</w:t>
      </w:r>
      <w:r>
        <w:rPr>
          <w:lang w:val="fr-FR"/>
        </w:rPr>
        <w:t>O</w:t>
      </w:r>
      <w:r w:rsidRPr="00D568BF">
        <w:rPr>
          <w:lang w:val="fr-FR"/>
        </w:rPr>
        <w:t xml:space="preserve">uest et du </w:t>
      </w:r>
      <w:r>
        <w:rPr>
          <w:lang w:val="fr-FR"/>
        </w:rPr>
        <w:t>S</w:t>
      </w:r>
      <w:r w:rsidRPr="00D568BF">
        <w:rPr>
          <w:lang w:val="fr-FR"/>
        </w:rPr>
        <w:t>ud</w:t>
      </w:r>
      <w:r w:rsidR="00BE62EF">
        <w:rPr>
          <w:lang w:val="fr-FR"/>
        </w:rPr>
        <w:noBreakHyphen/>
      </w:r>
      <w:r>
        <w:rPr>
          <w:lang w:val="fr-FR"/>
        </w:rPr>
        <w:t>O</w:t>
      </w:r>
      <w:r w:rsidRPr="00D568BF">
        <w:rPr>
          <w:lang w:val="fr-FR"/>
        </w:rPr>
        <w:t>uest («</w:t>
      </w:r>
      <w:r>
        <w:rPr>
          <w:lang w:val="fr-FR"/>
        </w:rPr>
        <w:t> </w:t>
      </w:r>
      <w:r w:rsidRPr="00D568BF">
        <w:rPr>
          <w:lang w:val="fr-FR"/>
        </w:rPr>
        <w:t>crise anglophone</w:t>
      </w:r>
      <w:r>
        <w:rPr>
          <w:lang w:val="fr-FR"/>
        </w:rPr>
        <w:t> </w:t>
      </w:r>
      <w:r w:rsidRPr="00D568BF">
        <w:rPr>
          <w:lang w:val="fr-FR"/>
        </w:rPr>
        <w:t>»)</w:t>
      </w:r>
      <w:r>
        <w:rPr>
          <w:lang w:val="fr-FR"/>
        </w:rPr>
        <w:t>, et</w:t>
      </w:r>
      <w:r w:rsidRPr="00D568BF">
        <w:t xml:space="preserve"> </w:t>
      </w:r>
      <w:r>
        <w:t xml:space="preserve">le dépôt </w:t>
      </w:r>
      <w:r w:rsidRPr="00D568BF">
        <w:rPr>
          <w:lang w:val="fr-FR"/>
        </w:rPr>
        <w:t>des instruments de ratification du Protocole facultatif se rapportant à la Convention</w:t>
      </w:r>
      <w:r w:rsidRPr="001F0F4D">
        <w:rPr>
          <w:rStyle w:val="Appelnotedebasdep"/>
        </w:rPr>
        <w:footnoteReference w:id="6"/>
      </w:r>
      <w:r w:rsidRPr="00107903">
        <w:rPr>
          <w:lang w:val="fr-FR"/>
        </w:rPr>
        <w:t xml:space="preserve">. </w:t>
      </w:r>
      <w:r>
        <w:t>Compte tenu des renseignements reçus de l’État partie le 14 juillet 2020 sur la suite donnée à ces observations finales</w:t>
      </w:r>
      <w:r w:rsidRPr="001F0F4D">
        <w:rPr>
          <w:rStyle w:val="Appelnotedebasdep"/>
        </w:rPr>
        <w:footnoteReference w:id="7"/>
      </w:r>
      <w:r w:rsidRPr="008D4E26">
        <w:rPr>
          <w:rFonts w:eastAsia="Calibri" w:cs="Calibri"/>
          <w:shd w:val="clear" w:color="auto" w:fill="FFFFFF"/>
          <w:lang w:val="fr-FR"/>
        </w:rPr>
        <w:t>,</w:t>
      </w:r>
      <w:r>
        <w:rPr>
          <w:rFonts w:eastAsia="Calibri" w:cs="Calibri"/>
          <w:shd w:val="clear" w:color="auto" w:fill="FFFFFF"/>
          <w:lang w:val="fr-FR"/>
        </w:rPr>
        <w:t xml:space="preserve"> d</w:t>
      </w:r>
      <w:r w:rsidRPr="008D4E26">
        <w:rPr>
          <w:rFonts w:eastAsia="Calibri" w:cs="Calibri"/>
          <w:shd w:val="clear" w:color="auto" w:fill="FFFFFF"/>
        </w:rPr>
        <w:t xml:space="preserve">es informations figurant dans le </w:t>
      </w:r>
      <w:r>
        <w:rPr>
          <w:rFonts w:eastAsia="Calibri" w:cs="Calibri"/>
          <w:shd w:val="clear" w:color="auto" w:fill="FFFFFF"/>
        </w:rPr>
        <w:t>sixième</w:t>
      </w:r>
      <w:r w:rsidRPr="008D4E26">
        <w:rPr>
          <w:rFonts w:eastAsia="Calibri" w:cs="Calibri"/>
          <w:shd w:val="clear" w:color="auto" w:fill="FFFFFF"/>
        </w:rPr>
        <w:t xml:space="preserve"> rapport périodique de l</w:t>
      </w:r>
      <w:r>
        <w:rPr>
          <w:rFonts w:eastAsia="Calibri" w:cs="Calibri"/>
          <w:shd w:val="clear" w:color="auto" w:fill="FFFFFF"/>
        </w:rPr>
        <w:t>’</w:t>
      </w:r>
      <w:r w:rsidRPr="008D4E26">
        <w:rPr>
          <w:rFonts w:eastAsia="Calibri" w:cs="Calibri"/>
          <w:shd w:val="clear" w:color="auto" w:fill="FFFFFF"/>
        </w:rPr>
        <w:t>État partie</w:t>
      </w:r>
      <w:r>
        <w:rPr>
          <w:rFonts w:eastAsia="Calibri" w:cs="Calibri"/>
          <w:shd w:val="clear" w:color="auto" w:fill="FFFFFF"/>
        </w:rPr>
        <w:t xml:space="preserve"> et </w:t>
      </w:r>
      <w:r w:rsidRPr="008D4E26">
        <w:rPr>
          <w:rFonts w:eastAsia="Calibri" w:cs="Calibri"/>
          <w:shd w:val="clear" w:color="auto" w:fill="FFFFFF"/>
        </w:rPr>
        <w:t>des informations complémentaires fournies par la délégation pendant le dialogue</w:t>
      </w:r>
      <w:r w:rsidRPr="00107903">
        <w:rPr>
          <w:lang w:val="fr-FR"/>
        </w:rPr>
        <w:t xml:space="preserve">, le Comité considère que les recommandations formulées aux paragraphes </w:t>
      </w:r>
      <w:r>
        <w:rPr>
          <w:lang w:val="fr-FR"/>
        </w:rPr>
        <w:t>12, 18 et 20</w:t>
      </w:r>
      <w:r w:rsidRPr="00107903">
        <w:rPr>
          <w:lang w:val="fr-FR"/>
        </w:rPr>
        <w:t xml:space="preserve"> de ses précédentes observations finales ont été </w:t>
      </w:r>
      <w:r>
        <w:rPr>
          <w:lang w:val="fr-FR"/>
        </w:rPr>
        <w:t>partiellement mises en œuvre et que la recommandation formulée au paragraphe</w:t>
      </w:r>
      <w:r w:rsidR="00BE62EF">
        <w:rPr>
          <w:lang w:val="fr-FR"/>
        </w:rPr>
        <w:t> </w:t>
      </w:r>
      <w:r>
        <w:rPr>
          <w:lang w:val="fr-FR"/>
        </w:rPr>
        <w:t>40</w:t>
      </w:r>
      <w:r w:rsidRPr="00107903">
        <w:rPr>
          <w:lang w:val="fr-FR"/>
        </w:rPr>
        <w:t xml:space="preserve"> </w:t>
      </w:r>
      <w:r>
        <w:rPr>
          <w:lang w:val="fr-FR"/>
        </w:rPr>
        <w:t xml:space="preserve">n’a pas encore été mise en œuvre. </w:t>
      </w:r>
      <w:r w:rsidRPr="00107903">
        <w:rPr>
          <w:lang w:val="fr-FR"/>
        </w:rPr>
        <w:t>Ces points sont traités aux paragraphes</w:t>
      </w:r>
      <w:r w:rsidR="00BE62EF">
        <w:rPr>
          <w:lang w:val="fr-FR"/>
        </w:rPr>
        <w:t> </w:t>
      </w:r>
      <w:r>
        <w:rPr>
          <w:lang w:val="fr-FR"/>
        </w:rPr>
        <w:t>9, 17</w:t>
      </w:r>
      <w:r w:rsidRPr="00D75804">
        <w:rPr>
          <w:lang w:val="fr-FR"/>
        </w:rPr>
        <w:t xml:space="preserve">, </w:t>
      </w:r>
      <w:r>
        <w:rPr>
          <w:lang w:val="fr-FR"/>
        </w:rPr>
        <w:t>23</w:t>
      </w:r>
      <w:r w:rsidRPr="00D75804">
        <w:rPr>
          <w:lang w:val="fr-FR"/>
        </w:rPr>
        <w:t xml:space="preserve">, </w:t>
      </w:r>
      <w:r>
        <w:rPr>
          <w:lang w:val="fr-FR"/>
        </w:rPr>
        <w:t>27</w:t>
      </w:r>
      <w:r w:rsidRPr="00D75804">
        <w:rPr>
          <w:lang w:val="fr-FR"/>
        </w:rPr>
        <w:t xml:space="preserve"> et </w:t>
      </w:r>
      <w:r>
        <w:rPr>
          <w:lang w:val="fr-FR"/>
        </w:rPr>
        <w:t>32</w:t>
      </w:r>
      <w:r w:rsidRPr="007F2200">
        <w:rPr>
          <w:lang w:val="fr-FR"/>
        </w:rPr>
        <w:t xml:space="preserve"> des présentes observations finales.</w:t>
      </w:r>
      <w:r w:rsidRPr="00107903">
        <w:rPr>
          <w:lang w:val="fr-FR"/>
        </w:rPr>
        <w:t xml:space="preserve"> </w:t>
      </w:r>
    </w:p>
    <w:p w14:paraId="2468E687" w14:textId="72C60A60" w:rsidR="00592D15" w:rsidRPr="00BE62EF" w:rsidRDefault="00592D15" w:rsidP="00BE62EF">
      <w:pPr>
        <w:pStyle w:val="H23G"/>
      </w:pPr>
      <w:r>
        <w:rPr>
          <w:lang w:val="fr-FR"/>
        </w:rPr>
        <w:lastRenderedPageBreak/>
        <w:tab/>
      </w:r>
      <w:r>
        <w:rPr>
          <w:lang w:val="fr-FR"/>
        </w:rPr>
        <w:tab/>
      </w:r>
      <w:r w:rsidRPr="00FC6F17">
        <w:rPr>
          <w:lang w:val="fr-FR"/>
        </w:rPr>
        <w:t>Allégations de graves</w:t>
      </w:r>
      <w:r w:rsidRPr="00A22F0B">
        <w:rPr>
          <w:lang w:val="fr-FR"/>
        </w:rPr>
        <w:t xml:space="preserve"> violations des droits de l</w:t>
      </w:r>
      <w:r>
        <w:rPr>
          <w:lang w:val="fr-FR"/>
        </w:rPr>
        <w:t>’</w:t>
      </w:r>
      <w:r w:rsidRPr="00A22F0B">
        <w:rPr>
          <w:lang w:val="fr-FR"/>
        </w:rPr>
        <w:t>homme</w:t>
      </w:r>
      <w:r w:rsidRPr="00ED09DB">
        <w:rPr>
          <w:rFonts w:eastAsia="Times New Roman"/>
        </w:rPr>
        <w:t xml:space="preserve"> </w:t>
      </w:r>
      <w:r w:rsidRPr="00ED09DB">
        <w:t xml:space="preserve">dans le cadre </w:t>
      </w:r>
      <w:r w:rsidR="00BE62EF">
        <w:br/>
      </w:r>
      <w:r w:rsidRPr="00ED09DB">
        <w:t>des opérations anti-insurrectionnelles</w:t>
      </w:r>
      <w:r>
        <w:t xml:space="preserve"> </w:t>
      </w:r>
    </w:p>
    <w:p w14:paraId="676090D3" w14:textId="002AC962" w:rsidR="00592D15" w:rsidRDefault="00592D15" w:rsidP="00592D15">
      <w:pPr>
        <w:pStyle w:val="SingleTxtG"/>
        <w:rPr>
          <w:lang w:val="fr-FR"/>
        </w:rPr>
      </w:pPr>
      <w:r>
        <w:rPr>
          <w:lang w:val="fr-FR"/>
        </w:rPr>
        <w:t>8.</w:t>
      </w:r>
      <w:r>
        <w:rPr>
          <w:lang w:val="fr-FR"/>
        </w:rPr>
        <w:tab/>
      </w:r>
      <w:r w:rsidRPr="00AA25EF">
        <w:rPr>
          <w:lang w:val="fr-FR"/>
        </w:rPr>
        <w:t xml:space="preserve">Le Comité est profondément préoccupé par la violence généralisée et </w:t>
      </w:r>
      <w:r>
        <w:rPr>
          <w:lang w:val="fr-FR"/>
        </w:rPr>
        <w:t xml:space="preserve">l’insécurité </w:t>
      </w:r>
      <w:r w:rsidRPr="00AA25EF">
        <w:rPr>
          <w:lang w:val="fr-FR"/>
        </w:rPr>
        <w:t>dans les régions du Nord-Ouest et du Sud-Ouest,</w:t>
      </w:r>
      <w:r w:rsidRPr="00A8670F">
        <w:t xml:space="preserve"> </w:t>
      </w:r>
      <w:r w:rsidRPr="00A8670F">
        <w:rPr>
          <w:lang w:val="fr-FR"/>
        </w:rPr>
        <w:t>habitées principalement par la communauté anglophone,</w:t>
      </w:r>
      <w:r w:rsidRPr="00AA25EF">
        <w:rPr>
          <w:lang w:val="fr-FR"/>
        </w:rPr>
        <w:t xml:space="preserve"> en raison des attaques et des affrontements entre les forces de</w:t>
      </w:r>
      <w:r>
        <w:rPr>
          <w:lang w:val="fr-FR"/>
        </w:rPr>
        <w:t xml:space="preserve"> défense et de</w:t>
      </w:r>
      <w:r w:rsidRPr="00AA25EF">
        <w:rPr>
          <w:lang w:val="fr-FR"/>
        </w:rPr>
        <w:t xml:space="preserve"> sécurité et les groupes séparatistes armés, ainsi que dans la région de l</w:t>
      </w:r>
      <w:r>
        <w:rPr>
          <w:lang w:val="fr-FR"/>
        </w:rPr>
        <w:t>’</w:t>
      </w:r>
      <w:r w:rsidRPr="00AA25EF">
        <w:rPr>
          <w:lang w:val="fr-FR"/>
        </w:rPr>
        <w:t>Extrême-Nord, où des groupes armés non étatiques, dont Boko Haram, mènent des attaques terroristes contre des civils.</w:t>
      </w:r>
      <w:r>
        <w:rPr>
          <w:lang w:val="fr-FR"/>
        </w:rPr>
        <w:t xml:space="preserve"> </w:t>
      </w:r>
      <w:r w:rsidRPr="00AA25EF">
        <w:rPr>
          <w:lang w:val="fr-FR"/>
        </w:rPr>
        <w:t>Tout en reconnaissant l</w:t>
      </w:r>
      <w:r>
        <w:rPr>
          <w:lang w:val="fr-FR"/>
        </w:rPr>
        <w:t>’</w:t>
      </w:r>
      <w:r w:rsidRPr="00AA25EF">
        <w:rPr>
          <w:lang w:val="fr-FR"/>
        </w:rPr>
        <w:t>obligation de l</w:t>
      </w:r>
      <w:r>
        <w:rPr>
          <w:lang w:val="fr-FR"/>
        </w:rPr>
        <w:t>’</w:t>
      </w:r>
      <w:r w:rsidRPr="00AA25EF">
        <w:rPr>
          <w:lang w:val="fr-FR"/>
        </w:rPr>
        <w:t xml:space="preserve">État partie de protéger toute personne relevant de sa juridiction contre le terrorisme, </w:t>
      </w:r>
      <w:r>
        <w:rPr>
          <w:lang w:val="fr-FR"/>
        </w:rPr>
        <w:t xml:space="preserve">le Comité demeure profondément préoccupé par les nombreuses allégations de graves violations des droits de l’homme commises à l’encontre de civils </w:t>
      </w:r>
      <w:r w:rsidRPr="00E93690">
        <w:rPr>
          <w:lang w:val="fr-FR"/>
        </w:rPr>
        <w:t xml:space="preserve">par les forces de défense et de sécurité, </w:t>
      </w:r>
      <w:r>
        <w:rPr>
          <w:lang w:val="fr-FR"/>
        </w:rPr>
        <w:t>le Bataillon</w:t>
      </w:r>
      <w:r w:rsidRPr="00E93690">
        <w:rPr>
          <w:lang w:val="fr-FR"/>
        </w:rPr>
        <w:t xml:space="preserve"> d</w:t>
      </w:r>
      <w:r>
        <w:rPr>
          <w:lang w:val="fr-FR"/>
        </w:rPr>
        <w:t>’</w:t>
      </w:r>
      <w:r w:rsidRPr="00E93690">
        <w:rPr>
          <w:lang w:val="fr-FR"/>
        </w:rPr>
        <w:t>intervention rapide</w:t>
      </w:r>
      <w:r>
        <w:rPr>
          <w:lang w:val="fr-FR"/>
        </w:rPr>
        <w:t xml:space="preserve">, les forces de police et de gendarmerie </w:t>
      </w:r>
      <w:r w:rsidRPr="00E93690">
        <w:rPr>
          <w:lang w:val="fr-FR"/>
        </w:rPr>
        <w:t>et d</w:t>
      </w:r>
      <w:r>
        <w:rPr>
          <w:lang w:val="fr-FR"/>
        </w:rPr>
        <w:t>’</w:t>
      </w:r>
      <w:r w:rsidRPr="00E93690">
        <w:rPr>
          <w:lang w:val="fr-FR"/>
        </w:rPr>
        <w:t xml:space="preserve">autres groupes alliés dans le cadre </w:t>
      </w:r>
      <w:r>
        <w:rPr>
          <w:lang w:val="fr-FR"/>
        </w:rPr>
        <w:t xml:space="preserve">d’opérations </w:t>
      </w:r>
      <w:r w:rsidRPr="00E93690">
        <w:t>anti</w:t>
      </w:r>
      <w:r w:rsidR="00E05D35">
        <w:noBreakHyphen/>
      </w:r>
      <w:r w:rsidRPr="00E93690">
        <w:t xml:space="preserve">insurrectionnelles </w:t>
      </w:r>
      <w:r>
        <w:t xml:space="preserve">ainsi que </w:t>
      </w:r>
      <w:r w:rsidRPr="00E93690">
        <w:rPr>
          <w:lang w:val="fr-FR"/>
        </w:rPr>
        <w:t>par des groupes armés non étatiques</w:t>
      </w:r>
      <w:r>
        <w:rPr>
          <w:lang w:val="fr-FR"/>
        </w:rPr>
        <w:t>. Il est vivement préoccupé par les informations</w:t>
      </w:r>
      <w:r w:rsidRPr="002F5823">
        <w:t xml:space="preserve"> </w:t>
      </w:r>
      <w:r w:rsidRPr="002F5823">
        <w:rPr>
          <w:lang w:val="fr-FR"/>
        </w:rPr>
        <w:t xml:space="preserve">concordantes </w:t>
      </w:r>
      <w:r>
        <w:rPr>
          <w:lang w:val="fr-FR"/>
        </w:rPr>
        <w:t>faisant état de torture et de mauvais traitements, d’exécutions sommaires,</w:t>
      </w:r>
      <w:r w:rsidRPr="00C630A1">
        <w:rPr>
          <w:lang w:val="fr-FR"/>
        </w:rPr>
        <w:t xml:space="preserve"> de meurtres</w:t>
      </w:r>
      <w:r>
        <w:rPr>
          <w:lang w:val="fr-FR"/>
        </w:rPr>
        <w:t xml:space="preserve"> et de</w:t>
      </w:r>
      <w:r w:rsidRPr="002F5823">
        <w:rPr>
          <w:lang w:val="fr-FR"/>
        </w:rPr>
        <w:t xml:space="preserve"> fosses communes</w:t>
      </w:r>
      <w:r>
        <w:rPr>
          <w:lang w:val="fr-FR"/>
        </w:rPr>
        <w:t xml:space="preserve">, de déplacements forcés, d’attaques délibérées contre les populations civiles, de disparitions forcées, d’enlèvements, de détentions arbitraires et prolongées sans inculpation ni procédure judiciaire, de détentions au secret dans des lieux non officiels ou des centres </w:t>
      </w:r>
      <w:r w:rsidRPr="00DC3C09">
        <w:rPr>
          <w:lang w:val="fr-FR"/>
        </w:rPr>
        <w:t>militaires</w:t>
      </w:r>
      <w:r>
        <w:rPr>
          <w:lang w:val="fr-FR"/>
        </w:rPr>
        <w:t xml:space="preserve">, de recrutement et de l’utilisation d’enfants dans les hostilités par les groupes armés, de violences sexuelles et fondées sur le genre et de destruction de biens et d’infrastructures civils. </w:t>
      </w:r>
      <w:r w:rsidRPr="00E93690">
        <w:rPr>
          <w:lang w:val="fr-FR"/>
        </w:rPr>
        <w:t>Tout en notant les efforts déployés par l</w:t>
      </w:r>
      <w:r>
        <w:rPr>
          <w:lang w:val="fr-FR"/>
        </w:rPr>
        <w:t>’</w:t>
      </w:r>
      <w:r w:rsidRPr="00E93690">
        <w:rPr>
          <w:lang w:val="fr-FR"/>
        </w:rPr>
        <w:t>État partie pour faire en sorte que les responsables de ces violations rendent des comptes, notamment en enquêtant sur certains incidents</w:t>
      </w:r>
      <w:r w:rsidRPr="002F5823">
        <w:rPr>
          <w:lang w:val="fr-FR"/>
        </w:rPr>
        <w:t>,</w:t>
      </w:r>
      <w:r>
        <w:rPr>
          <w:lang w:val="fr-FR"/>
        </w:rPr>
        <w:t xml:space="preserve"> le Comité déplore l’insuffisance des enquêtes et des poursuites engagées,</w:t>
      </w:r>
      <w:r w:rsidRPr="00AA25EF">
        <w:t xml:space="preserve"> </w:t>
      </w:r>
      <w:r w:rsidRPr="00AA25EF">
        <w:rPr>
          <w:lang w:val="fr-FR"/>
        </w:rPr>
        <w:t>corroborant ainsi des allégations d</w:t>
      </w:r>
      <w:r>
        <w:rPr>
          <w:lang w:val="fr-FR"/>
        </w:rPr>
        <w:t>’</w:t>
      </w:r>
      <w:r w:rsidRPr="00AA25EF">
        <w:rPr>
          <w:lang w:val="fr-FR"/>
        </w:rPr>
        <w:t>impunité prévalant à l</w:t>
      </w:r>
      <w:r>
        <w:rPr>
          <w:lang w:val="fr-FR"/>
        </w:rPr>
        <w:t>’</w:t>
      </w:r>
      <w:r w:rsidRPr="00AA25EF">
        <w:rPr>
          <w:lang w:val="fr-FR"/>
        </w:rPr>
        <w:t xml:space="preserve">égard des responsables de ces </w:t>
      </w:r>
      <w:r>
        <w:rPr>
          <w:lang w:val="fr-FR"/>
        </w:rPr>
        <w:t xml:space="preserve">graves violations </w:t>
      </w:r>
      <w:r w:rsidRPr="00F45342">
        <w:t>(art. 2, 4, 12, 13 et</w:t>
      </w:r>
      <w:r w:rsidR="00E05D35">
        <w:t> </w:t>
      </w:r>
      <w:r w:rsidRPr="00F45342">
        <w:t>16)</w:t>
      </w:r>
      <w:r w:rsidRPr="001F0F4D">
        <w:rPr>
          <w:rStyle w:val="Appelnotedebasdep"/>
        </w:rPr>
        <w:footnoteReference w:id="8"/>
      </w:r>
      <w:r w:rsidRPr="00F45342">
        <w:t>.</w:t>
      </w:r>
      <w:r>
        <w:t xml:space="preserve"> </w:t>
      </w:r>
    </w:p>
    <w:p w14:paraId="7EA0D470" w14:textId="77777777" w:rsidR="00592D15" w:rsidRPr="005A07C9" w:rsidRDefault="00592D15" w:rsidP="00E05D35">
      <w:pPr>
        <w:pStyle w:val="SingleTxtG"/>
        <w:keepNext/>
        <w:rPr>
          <w:bCs/>
        </w:rPr>
      </w:pPr>
      <w:r w:rsidRPr="005A07C9">
        <w:rPr>
          <w:bCs/>
        </w:rPr>
        <w:t>9.</w:t>
      </w:r>
      <w:r w:rsidRPr="005A07C9">
        <w:rPr>
          <w:bCs/>
        </w:rPr>
        <w:tab/>
      </w:r>
      <w:r w:rsidRPr="005A07C9">
        <w:rPr>
          <w:b/>
        </w:rPr>
        <w:t>L’État partie devrait :</w:t>
      </w:r>
    </w:p>
    <w:p w14:paraId="7B02D6DA" w14:textId="44CD7AC5" w:rsidR="00592D15" w:rsidRPr="00007A83" w:rsidRDefault="00592D15" w:rsidP="00592D15">
      <w:pPr>
        <w:pStyle w:val="SingleTxtG"/>
        <w:ind w:firstLine="567"/>
        <w:rPr>
          <w:b/>
          <w:bCs/>
        </w:rPr>
      </w:pPr>
      <w:r w:rsidRPr="005A07C9">
        <w:rPr>
          <w:b/>
          <w:bCs/>
        </w:rPr>
        <w:t>a)</w:t>
      </w:r>
      <w:r w:rsidRPr="005A07C9">
        <w:rPr>
          <w:b/>
          <w:bCs/>
        </w:rPr>
        <w:tab/>
        <w:t>Prendre immédiatement des dispositions pour renforcer les mesures de protection des civils et exercer un contrôle rigoureux sur les forces de défense et de sécurité</w:t>
      </w:r>
      <w:r w:rsidRPr="005A07C9">
        <w:t xml:space="preserve">, </w:t>
      </w:r>
      <w:r w:rsidRPr="005A07C9">
        <w:rPr>
          <w:b/>
          <w:bCs/>
        </w:rPr>
        <w:t>le Bataillon d’intervention rapide, les forces de police et de gendarmerie et les autres groupes alliés dans le cadre d’opérations anti-insurrectionnelles, afin de les empêcher d’avoir recours à la torture et aux mauvais traitements, aux exécutions extrajudiciaires, aux disparitions forcées et aux détentions arbitraires ;</w:t>
      </w:r>
    </w:p>
    <w:p w14:paraId="36F9674D" w14:textId="2014202F" w:rsidR="00592D15" w:rsidRPr="00007A83" w:rsidRDefault="00592D15" w:rsidP="00592D15">
      <w:pPr>
        <w:pStyle w:val="SingleTxtG"/>
        <w:ind w:firstLine="567"/>
        <w:rPr>
          <w:b/>
          <w:bCs/>
        </w:rPr>
      </w:pPr>
      <w:r w:rsidRPr="00007A83">
        <w:rPr>
          <w:b/>
          <w:bCs/>
        </w:rPr>
        <w:t>b)</w:t>
      </w:r>
      <w:r w:rsidRPr="00007A83">
        <w:rPr>
          <w:b/>
          <w:bCs/>
        </w:rPr>
        <w:tab/>
      </w:r>
      <w:r>
        <w:rPr>
          <w:b/>
          <w:bCs/>
        </w:rPr>
        <w:t xml:space="preserve">Garantir que </w:t>
      </w:r>
      <w:r w:rsidRPr="00007A83">
        <w:rPr>
          <w:b/>
          <w:bCs/>
        </w:rPr>
        <w:t>des enquêtes approfondies, impartiales et efficaces</w:t>
      </w:r>
      <w:r>
        <w:rPr>
          <w:b/>
          <w:bCs/>
        </w:rPr>
        <w:t xml:space="preserve"> sont menées sans délai par une entité indépendante</w:t>
      </w:r>
      <w:r w:rsidRPr="00007A83">
        <w:rPr>
          <w:b/>
          <w:bCs/>
        </w:rPr>
        <w:t xml:space="preserve"> sur les allégations de graves violations des droits de l</w:t>
      </w:r>
      <w:r>
        <w:rPr>
          <w:b/>
          <w:bCs/>
        </w:rPr>
        <w:t>’</w:t>
      </w:r>
      <w:r w:rsidRPr="00007A83">
        <w:rPr>
          <w:b/>
          <w:bCs/>
        </w:rPr>
        <w:t>homme commises par des acteurs étatiques et non étatiques dans le contexte des crises sécuritaires sévissant dans les régions de l</w:t>
      </w:r>
      <w:r>
        <w:rPr>
          <w:b/>
          <w:bCs/>
        </w:rPr>
        <w:t>’</w:t>
      </w:r>
      <w:r w:rsidRPr="00007A83">
        <w:rPr>
          <w:b/>
          <w:bCs/>
        </w:rPr>
        <w:t>Extrême-Nord, du Nord</w:t>
      </w:r>
      <w:r w:rsidR="00E05D35">
        <w:rPr>
          <w:rFonts w:eastAsia="MS Mincho"/>
          <w:b/>
          <w:bCs/>
        </w:rPr>
        <w:noBreakHyphen/>
      </w:r>
      <w:r w:rsidRPr="00007A83">
        <w:rPr>
          <w:b/>
          <w:bCs/>
        </w:rPr>
        <w:t>Ouest et du Sud-Ouest, afin d</w:t>
      </w:r>
      <w:r>
        <w:rPr>
          <w:b/>
          <w:bCs/>
        </w:rPr>
        <w:t>’</w:t>
      </w:r>
      <w:r w:rsidRPr="00007A83">
        <w:rPr>
          <w:b/>
          <w:bCs/>
        </w:rPr>
        <w:t xml:space="preserve">identifier, de poursuivre et de sanctionner les responsables et </w:t>
      </w:r>
      <w:r>
        <w:rPr>
          <w:b/>
          <w:bCs/>
        </w:rPr>
        <w:t xml:space="preserve">de </w:t>
      </w:r>
      <w:r w:rsidRPr="00007A83">
        <w:rPr>
          <w:b/>
          <w:bCs/>
        </w:rPr>
        <w:t>veiller à ce que les victimes aient accès à des recours utiles et puissent obtenir pleinement réparation</w:t>
      </w:r>
      <w:r>
        <w:rPr>
          <w:b/>
          <w:bCs/>
        </w:rPr>
        <w:t> ;</w:t>
      </w:r>
    </w:p>
    <w:p w14:paraId="18FCC36D" w14:textId="528E570E" w:rsidR="00592D15" w:rsidRPr="00007A83" w:rsidRDefault="00592D15" w:rsidP="00592D15">
      <w:pPr>
        <w:pStyle w:val="SingleTxtG"/>
        <w:ind w:firstLine="567"/>
        <w:rPr>
          <w:b/>
          <w:bCs/>
        </w:rPr>
      </w:pPr>
      <w:r w:rsidRPr="00007A83">
        <w:rPr>
          <w:b/>
          <w:bCs/>
        </w:rPr>
        <w:t>c)</w:t>
      </w:r>
      <w:r w:rsidRPr="00007A83">
        <w:rPr>
          <w:b/>
          <w:bCs/>
        </w:rPr>
        <w:tab/>
        <w:t xml:space="preserve">Mettre en œuvre sans délai les moyens nécessaires </w:t>
      </w:r>
      <w:r>
        <w:rPr>
          <w:b/>
          <w:bCs/>
        </w:rPr>
        <w:t>pour</w:t>
      </w:r>
      <w:r w:rsidRPr="00007A83">
        <w:rPr>
          <w:b/>
          <w:bCs/>
        </w:rPr>
        <w:t xml:space="preserve"> localiser, préserver et mettre en surveillance les sites présumés de fosses communes</w:t>
      </w:r>
      <w:r>
        <w:rPr>
          <w:b/>
          <w:bCs/>
        </w:rPr>
        <w:t>,</w:t>
      </w:r>
      <w:r w:rsidRPr="00007A83">
        <w:rPr>
          <w:b/>
          <w:bCs/>
        </w:rPr>
        <w:t xml:space="preserve"> afin qu</w:t>
      </w:r>
      <w:r>
        <w:rPr>
          <w:b/>
          <w:bCs/>
        </w:rPr>
        <w:t>’</w:t>
      </w:r>
      <w:r w:rsidRPr="00007A83">
        <w:rPr>
          <w:b/>
          <w:bCs/>
        </w:rPr>
        <w:t>un mécanisme d</w:t>
      </w:r>
      <w:r>
        <w:rPr>
          <w:b/>
          <w:bCs/>
        </w:rPr>
        <w:t>’</w:t>
      </w:r>
      <w:r w:rsidRPr="00007A83">
        <w:rPr>
          <w:b/>
          <w:bCs/>
        </w:rPr>
        <w:t xml:space="preserve">enquête indépendant, doté des ressources techniques nécessaires, puisse </w:t>
      </w:r>
      <w:r>
        <w:rPr>
          <w:b/>
          <w:bCs/>
        </w:rPr>
        <w:t>mener à bien</w:t>
      </w:r>
      <w:r w:rsidRPr="00007A83">
        <w:rPr>
          <w:b/>
          <w:bCs/>
        </w:rPr>
        <w:t xml:space="preserve"> le processus d</w:t>
      </w:r>
      <w:r>
        <w:rPr>
          <w:b/>
          <w:bCs/>
        </w:rPr>
        <w:t>’</w:t>
      </w:r>
      <w:r w:rsidRPr="00007A83">
        <w:rPr>
          <w:b/>
          <w:bCs/>
        </w:rPr>
        <w:t>exhumation, d</w:t>
      </w:r>
      <w:r>
        <w:rPr>
          <w:b/>
          <w:bCs/>
        </w:rPr>
        <w:t>’</w:t>
      </w:r>
      <w:r w:rsidRPr="00007A83">
        <w:rPr>
          <w:b/>
          <w:bCs/>
        </w:rPr>
        <w:t>analyse et d</w:t>
      </w:r>
      <w:r>
        <w:rPr>
          <w:b/>
          <w:bCs/>
        </w:rPr>
        <w:t>’</w:t>
      </w:r>
      <w:r w:rsidRPr="00007A83">
        <w:rPr>
          <w:b/>
          <w:bCs/>
        </w:rPr>
        <w:t>identification des corps, le cas échéant</w:t>
      </w:r>
      <w:r>
        <w:rPr>
          <w:b/>
          <w:bCs/>
        </w:rPr>
        <w:t> ;</w:t>
      </w:r>
    </w:p>
    <w:p w14:paraId="33E1E6E5" w14:textId="77777777" w:rsidR="00592D15" w:rsidRPr="00007A83" w:rsidRDefault="00592D15" w:rsidP="00592D15">
      <w:pPr>
        <w:pStyle w:val="SingleTxtG"/>
        <w:ind w:firstLine="567"/>
        <w:rPr>
          <w:b/>
          <w:bCs/>
        </w:rPr>
      </w:pPr>
      <w:r w:rsidRPr="00007A83">
        <w:rPr>
          <w:b/>
          <w:bCs/>
        </w:rPr>
        <w:t>d)</w:t>
      </w:r>
      <w:r w:rsidRPr="00007A83">
        <w:rPr>
          <w:b/>
          <w:bCs/>
        </w:rPr>
        <w:tab/>
        <w:t>Prendre urgemment les mesures nécessaires pour rechercher</w:t>
      </w:r>
      <w:r>
        <w:rPr>
          <w:b/>
          <w:bCs/>
        </w:rPr>
        <w:t xml:space="preserve"> </w:t>
      </w:r>
      <w:r w:rsidRPr="00007A83">
        <w:rPr>
          <w:b/>
          <w:bCs/>
        </w:rPr>
        <w:t>les personnes signalées comme disparues</w:t>
      </w:r>
      <w:r w:rsidRPr="00EA63D7">
        <w:t xml:space="preserve"> </w:t>
      </w:r>
      <w:r w:rsidRPr="00EA63D7">
        <w:rPr>
          <w:b/>
          <w:bCs/>
        </w:rPr>
        <w:t xml:space="preserve">et, en cas de décès, localiser, respecter </w:t>
      </w:r>
      <w:r>
        <w:rPr>
          <w:b/>
          <w:bCs/>
        </w:rPr>
        <w:t>et</w:t>
      </w:r>
      <w:r w:rsidRPr="00EA63D7">
        <w:rPr>
          <w:b/>
          <w:bCs/>
        </w:rPr>
        <w:t xml:space="preserve"> restituer leurs dépouilles</w:t>
      </w:r>
      <w:r>
        <w:rPr>
          <w:b/>
          <w:bCs/>
        </w:rPr>
        <w:t>,</w:t>
      </w:r>
      <w:r w:rsidRPr="00007A83">
        <w:rPr>
          <w:b/>
          <w:bCs/>
        </w:rPr>
        <w:t xml:space="preserve"> et veiller à ce que toute personne qui a subi un préjudice résultant directement </w:t>
      </w:r>
      <w:r>
        <w:rPr>
          <w:b/>
          <w:bCs/>
        </w:rPr>
        <w:t>de la</w:t>
      </w:r>
      <w:r w:rsidRPr="00007A83">
        <w:rPr>
          <w:b/>
          <w:bCs/>
        </w:rPr>
        <w:t xml:space="preserve"> disparition forcée d</w:t>
      </w:r>
      <w:r>
        <w:rPr>
          <w:b/>
          <w:bCs/>
        </w:rPr>
        <w:t>’</w:t>
      </w:r>
      <w:r w:rsidRPr="00007A83">
        <w:rPr>
          <w:b/>
          <w:bCs/>
        </w:rPr>
        <w:t>un proche ait accès à toutes les informations disponibles qui pourraient être utiles pour déterminer où se trouve la personne disparue.</w:t>
      </w:r>
    </w:p>
    <w:p w14:paraId="7C639ECD" w14:textId="77777777" w:rsidR="00592D15" w:rsidRPr="006D7CA6" w:rsidRDefault="00592D15" w:rsidP="005A07C9">
      <w:pPr>
        <w:pStyle w:val="H23G"/>
      </w:pPr>
      <w:r>
        <w:rPr>
          <w:lang w:val="fr-FR"/>
        </w:rPr>
        <w:lastRenderedPageBreak/>
        <w:tab/>
      </w:r>
      <w:r>
        <w:rPr>
          <w:lang w:val="fr-FR"/>
        </w:rPr>
        <w:tab/>
      </w:r>
      <w:r w:rsidRPr="006D7CA6">
        <w:t xml:space="preserve">Définition </w:t>
      </w:r>
      <w:r>
        <w:t xml:space="preserve">et incrimination </w:t>
      </w:r>
      <w:r w:rsidRPr="006D7CA6">
        <w:t>de la torture</w:t>
      </w:r>
    </w:p>
    <w:p w14:paraId="14D026D8" w14:textId="77777777" w:rsidR="00592D15" w:rsidRDefault="00592D15" w:rsidP="00592D15">
      <w:pPr>
        <w:pStyle w:val="SingleTxtG"/>
        <w:rPr>
          <w:bCs/>
        </w:rPr>
      </w:pPr>
      <w:r>
        <w:rPr>
          <w:bCs/>
        </w:rPr>
        <w:t>10</w:t>
      </w:r>
      <w:r w:rsidRPr="006D7CA6">
        <w:rPr>
          <w:bCs/>
        </w:rPr>
        <w:t>.</w:t>
      </w:r>
      <w:r w:rsidRPr="006D7CA6">
        <w:rPr>
          <w:bCs/>
        </w:rPr>
        <w:tab/>
      </w:r>
      <w:r w:rsidRPr="007B1D31">
        <w:rPr>
          <w:bCs/>
        </w:rPr>
        <w:t xml:space="preserve">Le Comité prend note </w:t>
      </w:r>
      <w:r>
        <w:rPr>
          <w:bCs/>
        </w:rPr>
        <w:t>du préambule de la Constitution</w:t>
      </w:r>
      <w:r w:rsidRPr="007B1D31">
        <w:rPr>
          <w:bCs/>
        </w:rPr>
        <w:t xml:space="preserve"> prohibant la torture et les mauvais traitements </w:t>
      </w:r>
      <w:r>
        <w:rPr>
          <w:bCs/>
        </w:rPr>
        <w:t xml:space="preserve">et considère que l’article 277-3 du Code pénal contient une définition de la torture conforme </w:t>
      </w:r>
      <w:r w:rsidRPr="0095732F">
        <w:rPr>
          <w:bCs/>
        </w:rPr>
        <w:t>aux dispositions de l</w:t>
      </w:r>
      <w:r>
        <w:rPr>
          <w:bCs/>
        </w:rPr>
        <w:t>’</w:t>
      </w:r>
      <w:r w:rsidRPr="0095732F">
        <w:rPr>
          <w:bCs/>
        </w:rPr>
        <w:t>article premier de la Convention</w:t>
      </w:r>
      <w:r>
        <w:rPr>
          <w:bCs/>
        </w:rPr>
        <w:t>.</w:t>
      </w:r>
      <w:r w:rsidRPr="0095732F">
        <w:rPr>
          <w:bCs/>
        </w:rPr>
        <w:t xml:space="preserve"> </w:t>
      </w:r>
      <w:r>
        <w:rPr>
          <w:bCs/>
        </w:rPr>
        <w:t>Il demeure toutefois préoccupé</w:t>
      </w:r>
      <w:r w:rsidRPr="0095732F">
        <w:rPr>
          <w:bCs/>
        </w:rPr>
        <w:t xml:space="preserve"> </w:t>
      </w:r>
      <w:r>
        <w:rPr>
          <w:bCs/>
        </w:rPr>
        <w:t>par le fait que, suivant le système de gradation des peines établi par l’article 277-3 du Code pénal,</w:t>
      </w:r>
      <w:r w:rsidRPr="0095732F">
        <w:rPr>
          <w:bCs/>
        </w:rPr>
        <w:t xml:space="preserve"> </w:t>
      </w:r>
      <w:r>
        <w:rPr>
          <w:bCs/>
        </w:rPr>
        <w:t>la peine minimale pour d</w:t>
      </w:r>
      <w:r w:rsidRPr="0095732F">
        <w:rPr>
          <w:bCs/>
        </w:rPr>
        <w:t>es actes de torture n</w:t>
      </w:r>
      <w:r>
        <w:rPr>
          <w:bCs/>
        </w:rPr>
        <w:t>’</w:t>
      </w:r>
      <w:r w:rsidRPr="0095732F">
        <w:rPr>
          <w:bCs/>
        </w:rPr>
        <w:t>impliquant pas la mort de la victime, la privation permanente de l</w:t>
      </w:r>
      <w:r>
        <w:rPr>
          <w:bCs/>
        </w:rPr>
        <w:t>’</w:t>
      </w:r>
      <w:r w:rsidRPr="0095732F">
        <w:rPr>
          <w:bCs/>
        </w:rPr>
        <w:t>usage de tout ou partie d</w:t>
      </w:r>
      <w:r>
        <w:rPr>
          <w:bCs/>
        </w:rPr>
        <w:t>’</w:t>
      </w:r>
      <w:r w:rsidRPr="0095732F">
        <w:rPr>
          <w:bCs/>
        </w:rPr>
        <w:t>un membre, d</w:t>
      </w:r>
      <w:r>
        <w:rPr>
          <w:bCs/>
        </w:rPr>
        <w:t>’</w:t>
      </w:r>
      <w:r w:rsidRPr="0095732F">
        <w:rPr>
          <w:bCs/>
        </w:rPr>
        <w:t>un organe ou d</w:t>
      </w:r>
      <w:r>
        <w:rPr>
          <w:bCs/>
        </w:rPr>
        <w:t>’</w:t>
      </w:r>
      <w:r w:rsidRPr="0095732F">
        <w:rPr>
          <w:bCs/>
        </w:rPr>
        <w:t>un sens, ou une maladie ou une incapacité de travail supérieure à trente jours</w:t>
      </w:r>
      <w:r>
        <w:rPr>
          <w:bCs/>
        </w:rPr>
        <w:t>,</w:t>
      </w:r>
      <w:r w:rsidRPr="0095732F">
        <w:rPr>
          <w:bCs/>
        </w:rPr>
        <w:t xml:space="preserve"> </w:t>
      </w:r>
      <w:r>
        <w:rPr>
          <w:bCs/>
        </w:rPr>
        <w:t xml:space="preserve">est de </w:t>
      </w:r>
      <w:r w:rsidRPr="0095732F">
        <w:rPr>
          <w:bCs/>
        </w:rPr>
        <w:t>deux ans d</w:t>
      </w:r>
      <w:r>
        <w:rPr>
          <w:bCs/>
        </w:rPr>
        <w:t>’</w:t>
      </w:r>
      <w:r w:rsidRPr="0095732F">
        <w:rPr>
          <w:bCs/>
        </w:rPr>
        <w:t>emprisonnement, ce qui est contraire à l</w:t>
      </w:r>
      <w:r>
        <w:rPr>
          <w:bCs/>
        </w:rPr>
        <w:t>’</w:t>
      </w:r>
      <w:r w:rsidRPr="0095732F">
        <w:rPr>
          <w:bCs/>
        </w:rPr>
        <w:t>exigence de l</w:t>
      </w:r>
      <w:r>
        <w:rPr>
          <w:bCs/>
        </w:rPr>
        <w:t>’</w:t>
      </w:r>
      <w:r w:rsidRPr="0095732F">
        <w:rPr>
          <w:bCs/>
        </w:rPr>
        <w:t>article 4</w:t>
      </w:r>
      <w:r>
        <w:rPr>
          <w:bCs/>
        </w:rPr>
        <w:t xml:space="preserve"> (par. 2)</w:t>
      </w:r>
      <w:r w:rsidRPr="0095732F">
        <w:rPr>
          <w:bCs/>
        </w:rPr>
        <w:t xml:space="preserve"> de la Convention de rendre la torture passible de peines appropriées qui prennent en considération la grave nature de ce crime. </w:t>
      </w:r>
      <w:r>
        <w:rPr>
          <w:bCs/>
        </w:rPr>
        <w:t>Le Comité demeure également préoccupé par le fait</w:t>
      </w:r>
      <w:r w:rsidRPr="00E64B64">
        <w:rPr>
          <w:bCs/>
        </w:rPr>
        <w:t xml:space="preserve"> que, conformément aux articles 90 et 91 du Code pénal, les peines prévues pour des actes de torture pourraient être réduites à un an d</w:t>
      </w:r>
      <w:r>
        <w:rPr>
          <w:bCs/>
        </w:rPr>
        <w:t>’</w:t>
      </w:r>
      <w:r w:rsidRPr="00E64B64">
        <w:rPr>
          <w:bCs/>
        </w:rPr>
        <w:t>emprisonnement si le tribunal applique des circonstances atténuantes</w:t>
      </w:r>
      <w:r>
        <w:rPr>
          <w:bCs/>
        </w:rPr>
        <w:t>.</w:t>
      </w:r>
      <w:r w:rsidRPr="0080215D">
        <w:t xml:space="preserve"> </w:t>
      </w:r>
      <w:r>
        <w:t xml:space="preserve">Enfin, </w:t>
      </w:r>
      <w:r>
        <w:rPr>
          <w:bCs/>
        </w:rPr>
        <w:t>i</w:t>
      </w:r>
      <w:r w:rsidRPr="0080215D">
        <w:rPr>
          <w:bCs/>
        </w:rPr>
        <w:t>l regrette que l</w:t>
      </w:r>
      <w:r>
        <w:rPr>
          <w:bCs/>
        </w:rPr>
        <w:t>’</w:t>
      </w:r>
      <w:r w:rsidRPr="0080215D">
        <w:rPr>
          <w:bCs/>
        </w:rPr>
        <w:t>État partie n</w:t>
      </w:r>
      <w:r>
        <w:rPr>
          <w:bCs/>
        </w:rPr>
        <w:t>’</w:t>
      </w:r>
      <w:r w:rsidRPr="0080215D">
        <w:rPr>
          <w:bCs/>
        </w:rPr>
        <w:t>ait toujours pas érigé la torture en infraction imprescriptible</w:t>
      </w:r>
      <w:r>
        <w:rPr>
          <w:bCs/>
        </w:rPr>
        <w:t xml:space="preserve"> </w:t>
      </w:r>
      <w:r w:rsidRPr="00E64B64">
        <w:rPr>
          <w:bCs/>
        </w:rPr>
        <w:t>(art. 1</w:t>
      </w:r>
      <w:r w:rsidRPr="001F0F4D">
        <w:rPr>
          <w:bCs/>
          <w:vertAlign w:val="superscript"/>
        </w:rPr>
        <w:t>er</w:t>
      </w:r>
      <w:r w:rsidRPr="00E64B64">
        <w:rPr>
          <w:bCs/>
        </w:rPr>
        <w:t xml:space="preserve"> et 4).</w:t>
      </w:r>
      <w:r>
        <w:rPr>
          <w:bCs/>
        </w:rPr>
        <w:t xml:space="preserve"> </w:t>
      </w:r>
    </w:p>
    <w:p w14:paraId="106EF66D" w14:textId="44192213" w:rsidR="00592D15" w:rsidRPr="0069338C" w:rsidRDefault="00592D15" w:rsidP="00592D15">
      <w:pPr>
        <w:pStyle w:val="SingleTxtG"/>
        <w:rPr>
          <w:b/>
          <w:bCs/>
          <w:lang w:val="fr-FR"/>
        </w:rPr>
      </w:pPr>
      <w:r>
        <w:rPr>
          <w:bCs/>
        </w:rPr>
        <w:t>11.</w:t>
      </w:r>
      <w:r>
        <w:rPr>
          <w:bCs/>
        </w:rPr>
        <w:tab/>
      </w:r>
      <w:r w:rsidRPr="00DA29DC">
        <w:rPr>
          <w:b/>
          <w:bCs/>
          <w:lang w:val="fr-FR"/>
        </w:rPr>
        <w:t>L</w:t>
      </w:r>
      <w:r>
        <w:rPr>
          <w:b/>
          <w:bCs/>
          <w:lang w:val="fr-FR"/>
        </w:rPr>
        <w:t>’</w:t>
      </w:r>
      <w:r w:rsidRPr="00DA29DC">
        <w:rPr>
          <w:b/>
          <w:bCs/>
          <w:lang w:val="fr-FR"/>
        </w:rPr>
        <w:t>État partie devrait amender</w:t>
      </w:r>
      <w:r>
        <w:rPr>
          <w:b/>
          <w:bCs/>
          <w:lang w:val="fr-FR"/>
        </w:rPr>
        <w:t xml:space="preserve"> l’article 277-3 du </w:t>
      </w:r>
      <w:r w:rsidRPr="00DA29DC">
        <w:rPr>
          <w:b/>
          <w:bCs/>
          <w:lang w:val="fr-FR"/>
        </w:rPr>
        <w:t xml:space="preserve">Code pénal </w:t>
      </w:r>
      <w:r>
        <w:rPr>
          <w:b/>
          <w:bCs/>
          <w:lang w:val="fr-FR"/>
        </w:rPr>
        <w:t xml:space="preserve">de façon à </w:t>
      </w:r>
      <w:r w:rsidRPr="00DA29DC">
        <w:rPr>
          <w:b/>
        </w:rPr>
        <w:t xml:space="preserve">garantir que </w:t>
      </w:r>
      <w:r w:rsidRPr="00DA29DC">
        <w:rPr>
          <w:b/>
          <w:bCs/>
        </w:rPr>
        <w:t xml:space="preserve">le crime de torture soit passible de peines appropriées qui prennent en considération leur gravité, conformément </w:t>
      </w:r>
      <w:r>
        <w:rPr>
          <w:b/>
          <w:bCs/>
        </w:rPr>
        <w:t>à</w:t>
      </w:r>
      <w:r w:rsidRPr="00DA29DC">
        <w:rPr>
          <w:b/>
          <w:bCs/>
        </w:rPr>
        <w:t xml:space="preserve"> l</w:t>
      </w:r>
      <w:r>
        <w:rPr>
          <w:b/>
          <w:bCs/>
        </w:rPr>
        <w:t>’</w:t>
      </w:r>
      <w:r w:rsidRPr="00DA29DC">
        <w:rPr>
          <w:b/>
          <w:bCs/>
        </w:rPr>
        <w:t>article 4</w:t>
      </w:r>
      <w:r>
        <w:rPr>
          <w:b/>
          <w:bCs/>
        </w:rPr>
        <w:t xml:space="preserve"> (par. 2)</w:t>
      </w:r>
      <w:r w:rsidRPr="00DA29DC">
        <w:rPr>
          <w:b/>
          <w:bCs/>
        </w:rPr>
        <w:t xml:space="preserve"> de la Convention</w:t>
      </w:r>
      <w:r>
        <w:rPr>
          <w:b/>
          <w:bCs/>
        </w:rPr>
        <w:t xml:space="preserve">. </w:t>
      </w:r>
      <w:r w:rsidRPr="00871F37">
        <w:rPr>
          <w:b/>
          <w:bCs/>
        </w:rPr>
        <w:t>Il</w:t>
      </w:r>
      <w:r w:rsidR="000B62DA">
        <w:rPr>
          <w:b/>
          <w:bCs/>
        </w:rPr>
        <w:t> </w:t>
      </w:r>
      <w:r w:rsidRPr="00871F37">
        <w:rPr>
          <w:b/>
          <w:bCs/>
        </w:rPr>
        <w:t>devrait également amender les articles 90 et 91 du Code pénal afin d</w:t>
      </w:r>
      <w:r>
        <w:rPr>
          <w:b/>
          <w:bCs/>
        </w:rPr>
        <w:t>’</w:t>
      </w:r>
      <w:r w:rsidRPr="00871F37">
        <w:rPr>
          <w:b/>
          <w:bCs/>
        </w:rPr>
        <w:t>exclure l</w:t>
      </w:r>
      <w:r>
        <w:rPr>
          <w:b/>
          <w:bCs/>
        </w:rPr>
        <w:t>’</w:t>
      </w:r>
      <w:r w:rsidRPr="00871F37">
        <w:rPr>
          <w:b/>
          <w:bCs/>
        </w:rPr>
        <w:t xml:space="preserve">application </w:t>
      </w:r>
      <w:r>
        <w:rPr>
          <w:b/>
          <w:bCs/>
        </w:rPr>
        <w:t xml:space="preserve">au crime de torture </w:t>
      </w:r>
      <w:r w:rsidRPr="00871F37">
        <w:rPr>
          <w:b/>
          <w:bCs/>
        </w:rPr>
        <w:t>de circonstances atténuantes</w:t>
      </w:r>
      <w:r>
        <w:rPr>
          <w:b/>
          <w:bCs/>
        </w:rPr>
        <w:t xml:space="preserve"> qui seraient susceptibles</w:t>
      </w:r>
      <w:r w:rsidRPr="00871F37">
        <w:rPr>
          <w:b/>
          <w:bCs/>
        </w:rPr>
        <w:t xml:space="preserve"> </w:t>
      </w:r>
      <w:r>
        <w:rPr>
          <w:b/>
          <w:bCs/>
        </w:rPr>
        <w:t>de réduire</w:t>
      </w:r>
      <w:r w:rsidRPr="00871F37">
        <w:rPr>
          <w:b/>
          <w:bCs/>
        </w:rPr>
        <w:t xml:space="preserve"> la sanction </w:t>
      </w:r>
      <w:r>
        <w:rPr>
          <w:b/>
          <w:bCs/>
        </w:rPr>
        <w:t>et de la rendre non</w:t>
      </w:r>
      <w:r w:rsidRPr="00871F37">
        <w:rPr>
          <w:b/>
          <w:bCs/>
        </w:rPr>
        <w:t xml:space="preserve"> proportionnelle à la gravité de l</w:t>
      </w:r>
      <w:r>
        <w:rPr>
          <w:b/>
          <w:bCs/>
        </w:rPr>
        <w:t>’</w:t>
      </w:r>
      <w:r w:rsidRPr="00871F37">
        <w:rPr>
          <w:b/>
          <w:bCs/>
        </w:rPr>
        <w:t>infraction</w:t>
      </w:r>
      <w:r>
        <w:rPr>
          <w:b/>
          <w:bCs/>
        </w:rPr>
        <w:t>. En outre, i</w:t>
      </w:r>
      <w:r w:rsidRPr="00E247C6">
        <w:rPr>
          <w:b/>
          <w:bCs/>
        </w:rPr>
        <w:t>l devrait faire les modifications législatives nécessaires de façon à s</w:t>
      </w:r>
      <w:r>
        <w:rPr>
          <w:b/>
          <w:bCs/>
        </w:rPr>
        <w:t>’</w:t>
      </w:r>
      <w:r w:rsidRPr="00E247C6">
        <w:rPr>
          <w:b/>
          <w:bCs/>
        </w:rPr>
        <w:t>assurer que l</w:t>
      </w:r>
      <w:r>
        <w:rPr>
          <w:b/>
          <w:bCs/>
        </w:rPr>
        <w:t>’</w:t>
      </w:r>
      <w:r w:rsidRPr="00E247C6">
        <w:rPr>
          <w:b/>
          <w:bCs/>
        </w:rPr>
        <w:t>infraction de torture n</w:t>
      </w:r>
      <w:r>
        <w:rPr>
          <w:b/>
          <w:bCs/>
        </w:rPr>
        <w:t>’</w:t>
      </w:r>
      <w:r w:rsidRPr="00E247C6">
        <w:rPr>
          <w:b/>
          <w:bCs/>
        </w:rPr>
        <w:t>est pas soumise à la prescription</w:t>
      </w:r>
      <w:r>
        <w:rPr>
          <w:b/>
          <w:bCs/>
        </w:rPr>
        <w:t>,</w:t>
      </w:r>
      <w:r w:rsidRPr="00E247C6">
        <w:rPr>
          <w:b/>
          <w:bCs/>
        </w:rPr>
        <w:t xml:space="preserve"> afin d</w:t>
      </w:r>
      <w:r>
        <w:rPr>
          <w:b/>
          <w:bCs/>
        </w:rPr>
        <w:t>’</w:t>
      </w:r>
      <w:r w:rsidRPr="00E247C6">
        <w:rPr>
          <w:b/>
          <w:bCs/>
        </w:rPr>
        <w:t>écarter tout risque d</w:t>
      </w:r>
      <w:r>
        <w:rPr>
          <w:b/>
          <w:bCs/>
        </w:rPr>
        <w:t>’</w:t>
      </w:r>
      <w:r w:rsidRPr="00E247C6">
        <w:rPr>
          <w:b/>
          <w:bCs/>
        </w:rPr>
        <w:t>impunité et de garantir que les actes de torture donnent lieu à une enquête et que leurs auteurs sont poursuivis et punis.</w:t>
      </w:r>
    </w:p>
    <w:p w14:paraId="0BF071CB" w14:textId="77777777" w:rsidR="00592D15" w:rsidRPr="0069338C" w:rsidRDefault="00592D15" w:rsidP="00592D15">
      <w:pPr>
        <w:pStyle w:val="H23G"/>
        <w:rPr>
          <w:lang w:val="fr-FR"/>
        </w:rPr>
      </w:pPr>
      <w:r>
        <w:rPr>
          <w:lang w:val="fr-FR"/>
        </w:rPr>
        <w:tab/>
      </w:r>
      <w:r>
        <w:rPr>
          <w:lang w:val="fr-FR"/>
        </w:rPr>
        <w:tab/>
      </w:r>
      <w:r w:rsidRPr="0022671E">
        <w:rPr>
          <w:lang w:val="fr-FR"/>
        </w:rPr>
        <w:t xml:space="preserve">Responsabilité du supérieur </w:t>
      </w:r>
    </w:p>
    <w:p w14:paraId="224A2315" w14:textId="77777777" w:rsidR="00592D15" w:rsidRDefault="00592D15" w:rsidP="00592D15">
      <w:pPr>
        <w:pStyle w:val="SingleTxtG"/>
        <w:rPr>
          <w:bCs/>
        </w:rPr>
      </w:pPr>
      <w:r>
        <w:rPr>
          <w:bCs/>
        </w:rPr>
        <w:t>12.</w:t>
      </w:r>
      <w:r>
        <w:rPr>
          <w:bCs/>
        </w:rPr>
        <w:tab/>
      </w:r>
      <w:r>
        <w:t>Le Comité</w:t>
      </w:r>
      <w:r w:rsidRPr="0069338C">
        <w:t xml:space="preserve"> constate avec inquiétude que le principe de commandement ou de responsabilité du supérieur pour le</w:t>
      </w:r>
      <w:r>
        <w:t>s actes de torture et les mauvais traitements commis par ses subordonnés n’est pas explicitement reconnu dans</w:t>
      </w:r>
      <w:r w:rsidRPr="0069338C">
        <w:t xml:space="preserve"> la législation nationale</w:t>
      </w:r>
      <w:r>
        <w:t xml:space="preserve"> </w:t>
      </w:r>
      <w:r w:rsidRPr="00E64B64">
        <w:rPr>
          <w:bCs/>
        </w:rPr>
        <w:t xml:space="preserve">(art. </w:t>
      </w:r>
      <w:r>
        <w:rPr>
          <w:bCs/>
        </w:rPr>
        <w:t>2, par. 3</w:t>
      </w:r>
      <w:r w:rsidRPr="00E64B64">
        <w:rPr>
          <w:bCs/>
        </w:rPr>
        <w:t>)</w:t>
      </w:r>
      <w:r w:rsidRPr="005E456B">
        <w:t>.</w:t>
      </w:r>
    </w:p>
    <w:p w14:paraId="1130A829" w14:textId="28E21DE7" w:rsidR="00592D15" w:rsidRPr="005E456B" w:rsidRDefault="00592D15" w:rsidP="00592D15">
      <w:pPr>
        <w:pStyle w:val="SingleTxtG"/>
        <w:keepNext/>
        <w:rPr>
          <w:b/>
          <w:bCs/>
          <w:lang w:val="fr-FR"/>
        </w:rPr>
      </w:pPr>
      <w:r>
        <w:rPr>
          <w:bCs/>
        </w:rPr>
        <w:t>13</w:t>
      </w:r>
      <w:r w:rsidRPr="006D7CA6">
        <w:rPr>
          <w:bCs/>
        </w:rPr>
        <w:t>.</w:t>
      </w:r>
      <w:r w:rsidRPr="006D7CA6">
        <w:rPr>
          <w:b/>
          <w:bCs/>
        </w:rPr>
        <w:tab/>
      </w:r>
      <w:r w:rsidRPr="006D7CA6">
        <w:rPr>
          <w:b/>
          <w:bCs/>
          <w:lang w:val="fr-FR"/>
        </w:rPr>
        <w:t>L</w:t>
      </w:r>
      <w:r>
        <w:rPr>
          <w:b/>
          <w:bCs/>
          <w:lang w:val="fr-FR"/>
        </w:rPr>
        <w:t>’</w:t>
      </w:r>
      <w:r w:rsidRPr="006D7CA6">
        <w:rPr>
          <w:b/>
          <w:bCs/>
          <w:lang w:val="fr-FR"/>
        </w:rPr>
        <w:t xml:space="preserve">État partie devrait </w:t>
      </w:r>
      <w:r>
        <w:rPr>
          <w:b/>
          <w:bCs/>
          <w:lang w:val="fr-FR"/>
        </w:rPr>
        <w:t>amender</w:t>
      </w:r>
      <w:r w:rsidRPr="006D7CA6">
        <w:rPr>
          <w:b/>
          <w:bCs/>
          <w:lang w:val="fr-FR"/>
        </w:rPr>
        <w:t xml:space="preserve"> </w:t>
      </w:r>
      <w:r>
        <w:rPr>
          <w:b/>
          <w:bCs/>
          <w:lang w:val="fr-FR"/>
        </w:rPr>
        <w:t xml:space="preserve">le </w:t>
      </w:r>
      <w:r w:rsidRPr="006D7CA6">
        <w:rPr>
          <w:b/>
          <w:bCs/>
          <w:lang w:val="fr-FR"/>
        </w:rPr>
        <w:t xml:space="preserve">Code pénal </w:t>
      </w:r>
      <w:r>
        <w:rPr>
          <w:b/>
          <w:bCs/>
          <w:lang w:val="fr-FR"/>
        </w:rPr>
        <w:t>afin</w:t>
      </w:r>
      <w:r w:rsidR="000B62DA">
        <w:rPr>
          <w:b/>
          <w:bCs/>
          <w:lang w:val="fr-FR"/>
        </w:rPr>
        <w:t xml:space="preserve"> </w:t>
      </w:r>
      <w:r>
        <w:rPr>
          <w:b/>
          <w:bCs/>
          <w:lang w:val="fr-FR"/>
        </w:rPr>
        <w:t>d’</w:t>
      </w:r>
      <w:r w:rsidRPr="005E456B">
        <w:rPr>
          <w:b/>
          <w:bCs/>
          <w:lang w:val="fr-FR"/>
        </w:rPr>
        <w:t>intégrer</w:t>
      </w:r>
      <w:r>
        <w:rPr>
          <w:b/>
          <w:bCs/>
          <w:lang w:val="fr-FR"/>
        </w:rPr>
        <w:t xml:space="preserve"> </w:t>
      </w:r>
      <w:r w:rsidRPr="005E456B">
        <w:rPr>
          <w:b/>
          <w:bCs/>
          <w:lang w:val="fr-FR"/>
        </w:rPr>
        <w:t xml:space="preserve">le principe de </w:t>
      </w:r>
      <w:r>
        <w:rPr>
          <w:b/>
          <w:bCs/>
          <w:lang w:val="fr-FR"/>
        </w:rPr>
        <w:t xml:space="preserve">commandement ou de </w:t>
      </w:r>
      <w:r w:rsidRPr="005E456B">
        <w:rPr>
          <w:b/>
          <w:bCs/>
          <w:lang w:val="fr-FR"/>
        </w:rPr>
        <w:t>responsabilité du supérieur pour le crime de torture et d</w:t>
      </w:r>
      <w:r>
        <w:rPr>
          <w:b/>
          <w:bCs/>
          <w:lang w:val="fr-FR"/>
        </w:rPr>
        <w:t>’</w:t>
      </w:r>
      <w:r w:rsidRPr="005E456B">
        <w:rPr>
          <w:b/>
          <w:bCs/>
          <w:lang w:val="fr-FR"/>
        </w:rPr>
        <w:t>autres mauvais traitements, selon lequel les supérieurs sont tenus pénalement responsables de la conduite de leurs subordonnés lorsqu</w:t>
      </w:r>
      <w:r>
        <w:rPr>
          <w:b/>
          <w:bCs/>
          <w:lang w:val="fr-FR"/>
        </w:rPr>
        <w:t>’</w:t>
      </w:r>
      <w:r w:rsidRPr="005E456B">
        <w:rPr>
          <w:b/>
          <w:bCs/>
          <w:lang w:val="fr-FR"/>
        </w:rPr>
        <w:t>ils sont au courant ou auraient dû être au courant des actes que ceux-ci ont commis, ou étaient susceptibles de commettre, et qu</w:t>
      </w:r>
      <w:r>
        <w:rPr>
          <w:b/>
          <w:bCs/>
          <w:lang w:val="fr-FR"/>
        </w:rPr>
        <w:t>’</w:t>
      </w:r>
      <w:r w:rsidRPr="005E456B">
        <w:rPr>
          <w:b/>
          <w:bCs/>
          <w:lang w:val="fr-FR"/>
        </w:rPr>
        <w:t>ils n</w:t>
      </w:r>
      <w:r>
        <w:rPr>
          <w:b/>
          <w:bCs/>
          <w:lang w:val="fr-FR"/>
        </w:rPr>
        <w:t>’</w:t>
      </w:r>
      <w:r w:rsidRPr="005E456B">
        <w:rPr>
          <w:b/>
          <w:bCs/>
          <w:lang w:val="fr-FR"/>
        </w:rPr>
        <w:t>ont pas pris les mesures de prévention raisonnables qui s</w:t>
      </w:r>
      <w:r>
        <w:rPr>
          <w:b/>
          <w:bCs/>
          <w:lang w:val="fr-FR"/>
        </w:rPr>
        <w:t>’</w:t>
      </w:r>
      <w:r w:rsidRPr="005E456B">
        <w:rPr>
          <w:b/>
          <w:bCs/>
          <w:lang w:val="fr-FR"/>
        </w:rPr>
        <w:t>imposaient ni transmis l</w:t>
      </w:r>
      <w:r>
        <w:rPr>
          <w:b/>
          <w:bCs/>
          <w:lang w:val="fr-FR"/>
        </w:rPr>
        <w:t>’</w:t>
      </w:r>
      <w:r w:rsidRPr="005E456B">
        <w:rPr>
          <w:b/>
          <w:bCs/>
          <w:lang w:val="fr-FR"/>
        </w:rPr>
        <w:t>affaire pour enquête et poursuite aux autorités compétentes.</w:t>
      </w:r>
      <w:r>
        <w:rPr>
          <w:b/>
          <w:bCs/>
          <w:lang w:val="fr-FR"/>
        </w:rPr>
        <w:t xml:space="preserve"> </w:t>
      </w:r>
    </w:p>
    <w:p w14:paraId="12AFE3F8" w14:textId="77777777" w:rsidR="00592D15" w:rsidRPr="006D7CA6" w:rsidRDefault="00592D15" w:rsidP="00592D15">
      <w:pPr>
        <w:pStyle w:val="H23G"/>
      </w:pPr>
      <w:r w:rsidRPr="006D7CA6">
        <w:tab/>
      </w:r>
      <w:r w:rsidRPr="006D7CA6">
        <w:tab/>
        <w:t xml:space="preserve">Garanties </w:t>
      </w:r>
      <w:r>
        <w:t xml:space="preserve">juridiques </w:t>
      </w:r>
      <w:r w:rsidRPr="006D7CA6">
        <w:t>fondamentales</w:t>
      </w:r>
    </w:p>
    <w:p w14:paraId="00C967FB" w14:textId="3132391A" w:rsidR="00592D15" w:rsidRDefault="00592D15" w:rsidP="00592D15">
      <w:pPr>
        <w:pStyle w:val="SingleTxtG"/>
        <w:rPr>
          <w:lang w:val="fr-FR"/>
        </w:rPr>
      </w:pPr>
      <w:r>
        <w:rPr>
          <w:lang w:val="fr-FR"/>
        </w:rPr>
        <w:t>14</w:t>
      </w:r>
      <w:r w:rsidRPr="006D7CA6">
        <w:rPr>
          <w:lang w:val="fr-FR"/>
        </w:rPr>
        <w:t>.</w:t>
      </w:r>
      <w:r w:rsidRPr="006D7CA6">
        <w:rPr>
          <w:lang w:val="fr-FR"/>
        </w:rPr>
        <w:tab/>
      </w:r>
      <w:r w:rsidRPr="000B62DA">
        <w:rPr>
          <w:spacing w:val="-1"/>
          <w:lang w:val="fr-FR"/>
        </w:rPr>
        <w:t>Tout en prenant note des garanties procédurales visant à prévenir la torture et les mauvais traitements qui sont consacrées par le Code de procédure pénale, le Comité demeure préoccupé par les informations concordantes indiquant que, dans la pratique, les personnes en détention,</w:t>
      </w:r>
      <w:r w:rsidRPr="000B62DA">
        <w:rPr>
          <w:spacing w:val="-1"/>
        </w:rPr>
        <w:t xml:space="preserve"> </w:t>
      </w:r>
      <w:r w:rsidRPr="000B62DA">
        <w:rPr>
          <w:spacing w:val="-1"/>
          <w:lang w:val="fr-FR"/>
        </w:rPr>
        <w:t>en particulier celles qui sont arrêtées pour des infractions liées au terrorisme, ne bénéficient pas systématiquement de toutes les garanties juridiques fondamentales dès le début de leur privation de liberté. À cet égard, il lui a été signalé que : a) le droit des personnes en garde à vue d’être informées des raisons de leur arrestation, de la nature des accusations portées contre elles et de leurs droits n’était pas toujours respecté ; b) l’accès aux services d’un avocat n’était pas garanti dans la pratique, en particulier pendant la durée de l’enquête ; c)</w:t>
      </w:r>
      <w:r w:rsidR="000B62DA" w:rsidRPr="000B62DA">
        <w:rPr>
          <w:spacing w:val="-1"/>
          <w:lang w:val="fr-FR"/>
        </w:rPr>
        <w:t> </w:t>
      </w:r>
      <w:r w:rsidRPr="000B62DA">
        <w:rPr>
          <w:spacing w:val="-1"/>
          <w:lang w:val="fr-FR"/>
        </w:rPr>
        <w:t>la réalisation en temps utile, par un médecin indépendant, d’un examen médical visant à déceler des signes de torture et de mauvais traitements ne constituait pas une pratique courante ; d) l’exercice du droit de prévenir un proche ou une personne de son choix était souvent retardé et parfois refusé ; e) les registres des personnes privées de liberté n’étaient pas interconnectés ni centralisés ; et f) les personnes arrêtées étaient souvent présentées devant le juge d’instruction au-delà du délai légal fixé par le droit camerounais, ce qui les exposait à un risque accru de torture ou de mauvais traitements.</w:t>
      </w:r>
      <w:r w:rsidRPr="000B62DA">
        <w:rPr>
          <w:spacing w:val="-1"/>
        </w:rPr>
        <w:t xml:space="preserve"> </w:t>
      </w:r>
      <w:r w:rsidRPr="000B62DA">
        <w:rPr>
          <w:spacing w:val="-1"/>
          <w:lang w:val="fr-FR"/>
        </w:rPr>
        <w:t>À ce propos, le Comité note avec préoccupation que, conformément à l’article 119 du Code de procédure pénale, la garde à vue peut s’étendre jusqu’à six jours sur décision motivée du Procureur de la République (art. 2).</w:t>
      </w:r>
      <w:r>
        <w:rPr>
          <w:lang w:val="fr-FR"/>
        </w:rPr>
        <w:t xml:space="preserve"> </w:t>
      </w:r>
    </w:p>
    <w:p w14:paraId="49A6B537" w14:textId="77777777" w:rsidR="00592D15" w:rsidRDefault="00592D15" w:rsidP="00592D15">
      <w:pPr>
        <w:pStyle w:val="SingleTxtG"/>
        <w:keepNext/>
        <w:rPr>
          <w:b/>
          <w:bCs/>
          <w:lang w:val="fr-FR"/>
        </w:rPr>
      </w:pPr>
      <w:r w:rsidRPr="006D7CA6">
        <w:rPr>
          <w:bCs/>
        </w:rPr>
        <w:lastRenderedPageBreak/>
        <w:t>1</w:t>
      </w:r>
      <w:r>
        <w:rPr>
          <w:bCs/>
        </w:rPr>
        <w:t>5</w:t>
      </w:r>
      <w:r w:rsidRPr="006D7CA6">
        <w:rPr>
          <w:bCs/>
        </w:rPr>
        <w:t>.</w:t>
      </w:r>
      <w:r w:rsidRPr="006D7CA6">
        <w:rPr>
          <w:b/>
          <w:bCs/>
        </w:rPr>
        <w:tab/>
      </w:r>
      <w:r w:rsidRPr="006D7CA6">
        <w:rPr>
          <w:b/>
          <w:bCs/>
          <w:lang w:val="fr-FR"/>
        </w:rPr>
        <w:t xml:space="preserve">Le Comité </w:t>
      </w:r>
      <w:r>
        <w:rPr>
          <w:b/>
          <w:bCs/>
          <w:lang w:val="fr-FR"/>
        </w:rPr>
        <w:t xml:space="preserve">exhorte </w:t>
      </w:r>
      <w:r w:rsidRPr="006D7CA6">
        <w:rPr>
          <w:b/>
          <w:bCs/>
          <w:lang w:val="fr-FR"/>
        </w:rPr>
        <w:t>l</w:t>
      </w:r>
      <w:r>
        <w:rPr>
          <w:b/>
          <w:bCs/>
          <w:lang w:val="fr-FR"/>
        </w:rPr>
        <w:t>’</w:t>
      </w:r>
      <w:r w:rsidRPr="006D7CA6">
        <w:rPr>
          <w:b/>
          <w:bCs/>
          <w:lang w:val="fr-FR"/>
        </w:rPr>
        <w:t>État partie</w:t>
      </w:r>
      <w:r>
        <w:rPr>
          <w:b/>
          <w:bCs/>
          <w:lang w:val="fr-FR"/>
        </w:rPr>
        <w:t> :</w:t>
      </w:r>
    </w:p>
    <w:p w14:paraId="1B82DF31" w14:textId="77777777" w:rsidR="00592D15" w:rsidRPr="006D7CA6" w:rsidRDefault="00592D15" w:rsidP="000B62DA">
      <w:pPr>
        <w:pStyle w:val="SingleTxtG"/>
        <w:keepNext/>
        <w:ind w:firstLine="567"/>
        <w:rPr>
          <w:b/>
          <w:bCs/>
          <w:lang w:val="fr-FR"/>
        </w:rPr>
      </w:pPr>
      <w:r w:rsidRPr="001A52BC">
        <w:rPr>
          <w:b/>
          <w:lang w:val="fr-FR"/>
        </w:rPr>
        <w:t>a)</w:t>
      </w:r>
      <w:r>
        <w:rPr>
          <w:b/>
          <w:bCs/>
          <w:lang w:val="fr-FR"/>
        </w:rPr>
        <w:tab/>
        <w:t>À v</w:t>
      </w:r>
      <w:r w:rsidRPr="006D7CA6">
        <w:rPr>
          <w:b/>
          <w:bCs/>
          <w:lang w:val="fr-FR"/>
        </w:rPr>
        <w:t xml:space="preserve">eiller à ce que toutes les personnes détenues bénéficient, en pratique, dès le début de leur privation de liberté, de toutes les garanties juridiques fondamentales </w:t>
      </w:r>
      <w:r>
        <w:rPr>
          <w:b/>
          <w:bCs/>
          <w:lang w:val="fr-FR"/>
        </w:rPr>
        <w:t xml:space="preserve">pour la prévention de </w:t>
      </w:r>
      <w:r w:rsidRPr="006D7CA6">
        <w:rPr>
          <w:b/>
          <w:bCs/>
          <w:lang w:val="fr-FR"/>
        </w:rPr>
        <w:t>la torture, indépendamment du motif de la garde à vue, et notamment des droits suivants</w:t>
      </w:r>
      <w:r>
        <w:rPr>
          <w:b/>
          <w:bCs/>
          <w:lang w:val="fr-FR"/>
        </w:rPr>
        <w:t> </w:t>
      </w:r>
      <w:r w:rsidRPr="006D7CA6">
        <w:rPr>
          <w:b/>
          <w:bCs/>
          <w:lang w:val="fr-FR"/>
        </w:rPr>
        <w:t>:</w:t>
      </w:r>
    </w:p>
    <w:p w14:paraId="06B92270" w14:textId="2C07A0DF" w:rsidR="00592D15" w:rsidRPr="001B2DFB" w:rsidRDefault="00592D15" w:rsidP="000B62DA">
      <w:pPr>
        <w:pStyle w:val="Bullet2G"/>
        <w:numPr>
          <w:ilvl w:val="0"/>
          <w:numId w:val="0"/>
        </w:numPr>
        <w:ind w:left="1701"/>
        <w:rPr>
          <w:b/>
          <w:bCs/>
          <w:lang w:val="fr-FR"/>
        </w:rPr>
      </w:pPr>
      <w:r w:rsidRPr="001B2DFB">
        <w:rPr>
          <w:b/>
          <w:bCs/>
          <w:lang w:val="fr-FR"/>
        </w:rPr>
        <w:t>i)</w:t>
      </w:r>
      <w:bookmarkStart w:id="2" w:name="_Hlk172711202"/>
      <w:r>
        <w:rPr>
          <w:b/>
          <w:bCs/>
          <w:lang w:val="fr-FR"/>
        </w:rPr>
        <w:tab/>
      </w:r>
      <w:r w:rsidRPr="001B2DFB">
        <w:rPr>
          <w:b/>
          <w:bCs/>
          <w:lang w:val="fr-FR"/>
        </w:rPr>
        <w:t>Ê</w:t>
      </w:r>
      <w:bookmarkEnd w:id="2"/>
      <w:r w:rsidRPr="001B2DFB">
        <w:rPr>
          <w:b/>
          <w:bCs/>
          <w:lang w:val="fr-FR"/>
        </w:rPr>
        <w:t>tre informées, dans une langue qu</w:t>
      </w:r>
      <w:r>
        <w:rPr>
          <w:b/>
          <w:bCs/>
          <w:lang w:val="fr-FR"/>
        </w:rPr>
        <w:t>’</w:t>
      </w:r>
      <w:r w:rsidRPr="001B2DFB">
        <w:rPr>
          <w:b/>
          <w:bCs/>
          <w:lang w:val="fr-FR"/>
        </w:rPr>
        <w:t>elles comprennent, de la raison de leur arrestation, de la nature des accusations portées contre elles et de leurs droits</w:t>
      </w:r>
      <w:r>
        <w:rPr>
          <w:b/>
          <w:bCs/>
          <w:lang w:val="fr-FR"/>
        </w:rPr>
        <w:t> ;</w:t>
      </w:r>
    </w:p>
    <w:p w14:paraId="076AC8AE" w14:textId="68373EA5" w:rsidR="00592D15" w:rsidRPr="001B2DFB" w:rsidRDefault="00592D15" w:rsidP="000B62DA">
      <w:pPr>
        <w:pStyle w:val="Bullet2G"/>
        <w:numPr>
          <w:ilvl w:val="0"/>
          <w:numId w:val="0"/>
        </w:numPr>
        <w:ind w:left="1701"/>
        <w:rPr>
          <w:b/>
          <w:bCs/>
          <w:lang w:val="fr-FR"/>
        </w:rPr>
      </w:pPr>
      <w:r w:rsidRPr="001B2DFB">
        <w:rPr>
          <w:b/>
          <w:bCs/>
          <w:lang w:val="fr-FR"/>
        </w:rPr>
        <w:t>ii)</w:t>
      </w:r>
      <w:r w:rsidRPr="001B2DFB">
        <w:rPr>
          <w:b/>
          <w:bCs/>
          <w:lang w:val="fr-FR"/>
        </w:rPr>
        <w:tab/>
        <w:t>Être assistées d</w:t>
      </w:r>
      <w:r>
        <w:rPr>
          <w:b/>
          <w:bCs/>
          <w:lang w:val="fr-FR"/>
        </w:rPr>
        <w:t>’</w:t>
      </w:r>
      <w:r w:rsidRPr="001B2DFB">
        <w:rPr>
          <w:b/>
          <w:bCs/>
          <w:lang w:val="fr-FR"/>
        </w:rPr>
        <w:t>un avocat indépendant de leur choix aux différentes étapes de la procédure judiciaire, y compris pendant la phase d</w:t>
      </w:r>
      <w:r>
        <w:rPr>
          <w:b/>
          <w:bCs/>
          <w:lang w:val="fr-FR"/>
        </w:rPr>
        <w:t>’</w:t>
      </w:r>
      <w:r w:rsidRPr="001B2DFB">
        <w:rPr>
          <w:b/>
          <w:bCs/>
          <w:lang w:val="fr-FR"/>
        </w:rPr>
        <w:t>enquête, et avoir accès, si nécessaire, à une aide judiciaire qualifiée, indépendante et gratuite</w:t>
      </w:r>
      <w:r>
        <w:rPr>
          <w:b/>
          <w:bCs/>
          <w:lang w:val="fr-FR"/>
        </w:rPr>
        <w:t> ;</w:t>
      </w:r>
    </w:p>
    <w:p w14:paraId="26A17236" w14:textId="6F9F9C13" w:rsidR="00592D15" w:rsidRPr="001B2DFB" w:rsidRDefault="00592D15" w:rsidP="000B62DA">
      <w:pPr>
        <w:pStyle w:val="Bullet2G"/>
        <w:numPr>
          <w:ilvl w:val="0"/>
          <w:numId w:val="0"/>
        </w:numPr>
        <w:ind w:left="1701"/>
        <w:rPr>
          <w:b/>
          <w:bCs/>
          <w:lang w:val="fr-FR"/>
        </w:rPr>
      </w:pPr>
      <w:r w:rsidRPr="001B2DFB">
        <w:rPr>
          <w:b/>
          <w:bCs/>
          <w:lang w:val="fr-FR"/>
        </w:rPr>
        <w:t>iii)</w:t>
      </w:r>
      <w:r w:rsidRPr="001B2DFB">
        <w:rPr>
          <w:b/>
          <w:bCs/>
          <w:lang w:val="fr-FR"/>
        </w:rPr>
        <w:tab/>
        <w:t>Être examinées par un médecin indépendant</w:t>
      </w:r>
      <w:r>
        <w:rPr>
          <w:b/>
          <w:bCs/>
          <w:lang w:val="fr-FR"/>
        </w:rPr>
        <w:t xml:space="preserve"> gratuitement</w:t>
      </w:r>
      <w:r w:rsidRPr="001B2DFB">
        <w:rPr>
          <w:b/>
          <w:bCs/>
          <w:lang w:val="fr-FR"/>
        </w:rPr>
        <w:t xml:space="preserve"> ou par un médecin de leur choix, en plus de tout examen médical qui pourrait être réalisé à la demande des autorités, les examens médicaux devant être pratiqués hors de portée de voix et hors de la vue des policiers et du personnel pénitentiaire, à moins que le médecin concerné ne demande expressément qu</w:t>
      </w:r>
      <w:r>
        <w:rPr>
          <w:b/>
          <w:bCs/>
          <w:lang w:val="fr-FR"/>
        </w:rPr>
        <w:t>’</w:t>
      </w:r>
      <w:r w:rsidRPr="001B2DFB">
        <w:rPr>
          <w:b/>
          <w:bCs/>
          <w:lang w:val="fr-FR"/>
        </w:rPr>
        <w:t>il en soit autrement, conformément au principe du secret médical</w:t>
      </w:r>
      <w:r>
        <w:rPr>
          <w:b/>
          <w:bCs/>
          <w:lang w:val="fr-FR"/>
        </w:rPr>
        <w:t> ;</w:t>
      </w:r>
    </w:p>
    <w:p w14:paraId="1AA74189" w14:textId="2943E606" w:rsidR="00592D15" w:rsidRPr="001B2DFB" w:rsidRDefault="00592D15" w:rsidP="000B62DA">
      <w:pPr>
        <w:pStyle w:val="Bullet2G"/>
        <w:numPr>
          <w:ilvl w:val="0"/>
          <w:numId w:val="0"/>
        </w:numPr>
        <w:ind w:left="1701"/>
        <w:rPr>
          <w:b/>
          <w:bCs/>
          <w:lang w:val="fr-FR"/>
        </w:rPr>
      </w:pPr>
      <w:r w:rsidRPr="001B2DFB">
        <w:rPr>
          <w:b/>
          <w:bCs/>
          <w:lang w:val="fr-FR"/>
        </w:rPr>
        <w:t>iv)</w:t>
      </w:r>
      <w:r w:rsidRPr="001B2DFB">
        <w:rPr>
          <w:b/>
          <w:bCs/>
          <w:lang w:val="fr-FR"/>
        </w:rPr>
        <w:tab/>
        <w:t>Avoir la garantie que leur dossier médical est immédiatement porté à l</w:t>
      </w:r>
      <w:r>
        <w:rPr>
          <w:b/>
          <w:bCs/>
          <w:lang w:val="fr-FR"/>
        </w:rPr>
        <w:t>’</w:t>
      </w:r>
      <w:r w:rsidRPr="001B2DFB">
        <w:rPr>
          <w:b/>
          <w:bCs/>
          <w:lang w:val="fr-FR"/>
        </w:rPr>
        <w:t>attention d</w:t>
      </w:r>
      <w:r>
        <w:rPr>
          <w:b/>
          <w:bCs/>
          <w:lang w:val="fr-FR"/>
        </w:rPr>
        <w:t>’</w:t>
      </w:r>
      <w:r w:rsidRPr="001B2DFB">
        <w:rPr>
          <w:b/>
          <w:bCs/>
          <w:lang w:val="fr-FR"/>
        </w:rPr>
        <w:t>un procureur chaque fois que les conclusions ou des allégations donnent à penser que des actes de torture ont pu être commis ou des mauvais traitements infligés</w:t>
      </w:r>
      <w:r>
        <w:rPr>
          <w:b/>
          <w:bCs/>
          <w:lang w:val="fr-FR"/>
        </w:rPr>
        <w:t> ;</w:t>
      </w:r>
    </w:p>
    <w:p w14:paraId="1D89D5ED" w14:textId="15600467" w:rsidR="00592D15" w:rsidRPr="001B2DFB" w:rsidRDefault="00592D15" w:rsidP="000B62DA">
      <w:pPr>
        <w:pStyle w:val="Bullet2G"/>
        <w:numPr>
          <w:ilvl w:val="0"/>
          <w:numId w:val="0"/>
        </w:numPr>
        <w:ind w:left="1701"/>
        <w:rPr>
          <w:b/>
          <w:bCs/>
          <w:lang w:val="fr-FR"/>
        </w:rPr>
      </w:pPr>
      <w:r w:rsidRPr="001B2DFB">
        <w:rPr>
          <w:b/>
          <w:bCs/>
          <w:lang w:val="fr-FR"/>
        </w:rPr>
        <w:t>v)</w:t>
      </w:r>
      <w:r>
        <w:rPr>
          <w:b/>
          <w:bCs/>
          <w:lang w:val="fr-FR"/>
        </w:rPr>
        <w:tab/>
      </w:r>
      <w:r w:rsidRPr="001B2DFB">
        <w:rPr>
          <w:b/>
          <w:bCs/>
          <w:lang w:val="fr-FR"/>
        </w:rPr>
        <w:t>Pouvoir informer un membre de leur famille, ou toute autre personne de leur choix, de leur détention</w:t>
      </w:r>
      <w:r>
        <w:rPr>
          <w:b/>
          <w:bCs/>
          <w:lang w:val="fr-FR"/>
        </w:rPr>
        <w:t> ;</w:t>
      </w:r>
    </w:p>
    <w:p w14:paraId="4BE09E91" w14:textId="4C261A32" w:rsidR="00592D15" w:rsidRPr="001B2DFB" w:rsidRDefault="00592D15" w:rsidP="000B62DA">
      <w:pPr>
        <w:pStyle w:val="Bullet2G"/>
        <w:numPr>
          <w:ilvl w:val="0"/>
          <w:numId w:val="0"/>
        </w:numPr>
        <w:ind w:left="1701"/>
        <w:rPr>
          <w:b/>
          <w:bCs/>
          <w:lang w:val="fr-FR"/>
        </w:rPr>
      </w:pPr>
      <w:r w:rsidRPr="001B2DFB">
        <w:rPr>
          <w:b/>
          <w:bCs/>
          <w:lang w:val="fr-FR"/>
        </w:rPr>
        <w:t>vi)</w:t>
      </w:r>
      <w:r w:rsidRPr="001B2DFB">
        <w:rPr>
          <w:b/>
          <w:bCs/>
          <w:lang w:val="fr-FR"/>
        </w:rPr>
        <w:tab/>
        <w:t>Voir leur détention enregistrée dans un registre central</w:t>
      </w:r>
      <w:r>
        <w:rPr>
          <w:b/>
          <w:bCs/>
          <w:lang w:val="fr-FR"/>
        </w:rPr>
        <w:t> ;</w:t>
      </w:r>
    </w:p>
    <w:p w14:paraId="033006BB" w14:textId="46DCC2B3" w:rsidR="00592D15" w:rsidRPr="001B2DFB" w:rsidRDefault="00592D15" w:rsidP="000B62DA">
      <w:pPr>
        <w:pStyle w:val="Bullet2G"/>
        <w:numPr>
          <w:ilvl w:val="0"/>
          <w:numId w:val="0"/>
        </w:numPr>
        <w:ind w:left="1701"/>
        <w:rPr>
          <w:b/>
          <w:bCs/>
          <w:lang w:val="fr-FR"/>
        </w:rPr>
      </w:pPr>
      <w:r w:rsidRPr="001B2DFB">
        <w:rPr>
          <w:b/>
          <w:bCs/>
          <w:lang w:val="fr-FR"/>
        </w:rPr>
        <w:t>vii)</w:t>
      </w:r>
      <w:r w:rsidRPr="001B2DFB">
        <w:rPr>
          <w:b/>
          <w:bCs/>
          <w:lang w:val="fr-FR"/>
        </w:rPr>
        <w:tab/>
        <w:t>Être présentées devant une autorité judiciaire indépendante dans les plus brefs délais, afin d</w:t>
      </w:r>
      <w:r>
        <w:rPr>
          <w:b/>
          <w:bCs/>
          <w:lang w:val="fr-FR"/>
        </w:rPr>
        <w:t>’</w:t>
      </w:r>
      <w:r w:rsidRPr="001B2DFB">
        <w:rPr>
          <w:b/>
          <w:bCs/>
          <w:lang w:val="fr-FR"/>
        </w:rPr>
        <w:t>assurer le contrôle des motifs du placement en garde à vue et du renouvellement de cette dernière</w:t>
      </w:r>
      <w:r>
        <w:rPr>
          <w:b/>
          <w:bCs/>
          <w:lang w:val="fr-FR"/>
        </w:rPr>
        <w:t> ;</w:t>
      </w:r>
      <w:r w:rsidRPr="001B2DFB">
        <w:rPr>
          <w:b/>
          <w:bCs/>
          <w:lang w:val="fr-FR"/>
        </w:rPr>
        <w:t xml:space="preserve"> </w:t>
      </w:r>
    </w:p>
    <w:p w14:paraId="647EF68B" w14:textId="39C1D7E8" w:rsidR="00592D15" w:rsidRPr="001B2DFB" w:rsidRDefault="00592D15" w:rsidP="000B62DA">
      <w:pPr>
        <w:pStyle w:val="Bullet2G"/>
        <w:numPr>
          <w:ilvl w:val="0"/>
          <w:numId w:val="0"/>
        </w:numPr>
        <w:ind w:left="1701"/>
        <w:rPr>
          <w:b/>
          <w:bCs/>
          <w:lang w:val="fr-FR"/>
        </w:rPr>
      </w:pPr>
      <w:r w:rsidRPr="001B2DFB">
        <w:rPr>
          <w:b/>
          <w:bCs/>
          <w:lang w:val="fr-FR"/>
        </w:rPr>
        <w:t>viii)</w:t>
      </w:r>
      <w:r w:rsidRPr="001B2DFB">
        <w:rPr>
          <w:b/>
          <w:bCs/>
          <w:lang w:val="fr-FR"/>
        </w:rPr>
        <w:tab/>
        <w:t>Pouvoir contester la légalité de leur détention à n</w:t>
      </w:r>
      <w:r>
        <w:rPr>
          <w:b/>
          <w:bCs/>
          <w:lang w:val="fr-FR"/>
        </w:rPr>
        <w:t>’</w:t>
      </w:r>
      <w:r w:rsidRPr="001B2DFB">
        <w:rPr>
          <w:b/>
          <w:bCs/>
          <w:lang w:val="fr-FR"/>
        </w:rPr>
        <w:t>importe quel stade de la procédure</w:t>
      </w:r>
      <w:r>
        <w:rPr>
          <w:b/>
          <w:bCs/>
          <w:lang w:val="fr-FR"/>
        </w:rPr>
        <w:t> ;</w:t>
      </w:r>
    </w:p>
    <w:p w14:paraId="75C51EB1" w14:textId="68E18166" w:rsidR="00592D15" w:rsidRDefault="00592D15" w:rsidP="00592D15">
      <w:pPr>
        <w:pStyle w:val="SingleTxtG"/>
        <w:ind w:firstLine="567"/>
        <w:rPr>
          <w:b/>
          <w:bCs/>
          <w:lang w:val="fr-FR"/>
        </w:rPr>
      </w:pPr>
      <w:r w:rsidRPr="001C1E2F">
        <w:rPr>
          <w:b/>
          <w:bCs/>
          <w:lang w:val="fr-FR"/>
        </w:rPr>
        <w:t>b)</w:t>
      </w:r>
      <w:r>
        <w:rPr>
          <w:lang w:val="fr-FR"/>
        </w:rPr>
        <w:tab/>
      </w:r>
      <w:r>
        <w:rPr>
          <w:b/>
          <w:bCs/>
          <w:lang w:val="fr-FR"/>
        </w:rPr>
        <w:t xml:space="preserve">À amender </w:t>
      </w:r>
      <w:r w:rsidRPr="004823E9">
        <w:rPr>
          <w:b/>
          <w:bCs/>
          <w:lang w:val="fr-FR"/>
        </w:rPr>
        <w:t>le Code de procédure pénale afin de s</w:t>
      </w:r>
      <w:r>
        <w:rPr>
          <w:b/>
          <w:bCs/>
          <w:lang w:val="fr-FR"/>
        </w:rPr>
        <w:t>’</w:t>
      </w:r>
      <w:r w:rsidRPr="004823E9">
        <w:rPr>
          <w:b/>
          <w:bCs/>
          <w:lang w:val="fr-FR"/>
        </w:rPr>
        <w:t>assurer que la durée maximale de la garde à vue n</w:t>
      </w:r>
      <w:r>
        <w:rPr>
          <w:b/>
          <w:bCs/>
          <w:lang w:val="fr-FR"/>
        </w:rPr>
        <w:t>’</w:t>
      </w:r>
      <w:r w:rsidRPr="004823E9">
        <w:rPr>
          <w:b/>
          <w:bCs/>
          <w:lang w:val="fr-FR"/>
        </w:rPr>
        <w:t xml:space="preserve">excède pas quarante-huit heures et </w:t>
      </w:r>
      <w:r>
        <w:rPr>
          <w:b/>
          <w:bCs/>
          <w:lang w:val="fr-FR"/>
        </w:rPr>
        <w:t xml:space="preserve">ne </w:t>
      </w:r>
      <w:r w:rsidRPr="004823E9">
        <w:rPr>
          <w:b/>
          <w:bCs/>
          <w:lang w:val="fr-FR"/>
        </w:rPr>
        <w:t xml:space="preserve">soit renouvelable </w:t>
      </w:r>
      <w:r>
        <w:rPr>
          <w:b/>
          <w:bCs/>
          <w:lang w:val="fr-FR"/>
        </w:rPr>
        <w:t>qu’</w:t>
      </w:r>
      <w:r w:rsidRPr="004823E9">
        <w:rPr>
          <w:b/>
          <w:bCs/>
          <w:lang w:val="fr-FR"/>
        </w:rPr>
        <w:t>une fois</w:t>
      </w:r>
      <w:r>
        <w:rPr>
          <w:b/>
          <w:bCs/>
          <w:lang w:val="fr-FR"/>
        </w:rPr>
        <w:t>,</w:t>
      </w:r>
      <w:r w:rsidRPr="004823E9">
        <w:rPr>
          <w:b/>
          <w:bCs/>
          <w:lang w:val="fr-FR"/>
        </w:rPr>
        <w:t xml:space="preserve"> </w:t>
      </w:r>
      <w:r>
        <w:rPr>
          <w:b/>
          <w:bCs/>
          <w:lang w:val="fr-FR"/>
        </w:rPr>
        <w:t xml:space="preserve">uniquement </w:t>
      </w:r>
      <w:r w:rsidRPr="004823E9">
        <w:rPr>
          <w:b/>
          <w:bCs/>
          <w:lang w:val="fr-FR"/>
        </w:rPr>
        <w:t>dans des circonstances exceptionnelles dûment justifiées par des éléments tangibles</w:t>
      </w:r>
      <w:r>
        <w:rPr>
          <w:b/>
          <w:bCs/>
          <w:lang w:val="fr-FR"/>
        </w:rPr>
        <w:t> ;</w:t>
      </w:r>
    </w:p>
    <w:p w14:paraId="2637683C" w14:textId="77777777" w:rsidR="00592D15" w:rsidRDefault="00592D15" w:rsidP="00592D15">
      <w:pPr>
        <w:pStyle w:val="SingleTxtG"/>
        <w:ind w:firstLine="567"/>
        <w:rPr>
          <w:lang w:val="fr-FR"/>
        </w:rPr>
      </w:pPr>
      <w:r>
        <w:rPr>
          <w:b/>
          <w:bCs/>
          <w:lang w:val="fr-FR"/>
        </w:rPr>
        <w:t>c)</w:t>
      </w:r>
      <w:r>
        <w:rPr>
          <w:b/>
          <w:bCs/>
          <w:lang w:val="fr-FR"/>
        </w:rPr>
        <w:tab/>
        <w:t xml:space="preserve">À </w:t>
      </w:r>
      <w:r w:rsidRPr="00C55C0F">
        <w:rPr>
          <w:b/>
          <w:bCs/>
          <w:lang w:val="fr-FR"/>
        </w:rPr>
        <w:t>f</w:t>
      </w:r>
      <w:r w:rsidRPr="00BE7A7C">
        <w:rPr>
          <w:b/>
          <w:bCs/>
          <w:lang w:val="fr-FR"/>
        </w:rPr>
        <w:t xml:space="preserve">ournir une formation adéquate et régulière aux fonctionnaires impliqués </w:t>
      </w:r>
      <w:r>
        <w:rPr>
          <w:b/>
          <w:bCs/>
          <w:lang w:val="fr-FR"/>
        </w:rPr>
        <w:t xml:space="preserve">dans des activités relatives à la détention, concernant les </w:t>
      </w:r>
      <w:r w:rsidRPr="00BE7A7C">
        <w:rPr>
          <w:b/>
          <w:bCs/>
          <w:lang w:val="fr-FR"/>
        </w:rPr>
        <w:t xml:space="preserve">garanties juridiques fondamentales, </w:t>
      </w:r>
      <w:r>
        <w:rPr>
          <w:b/>
          <w:bCs/>
          <w:lang w:val="fr-FR"/>
        </w:rPr>
        <w:t xml:space="preserve">à </w:t>
      </w:r>
      <w:r w:rsidRPr="00BE7A7C">
        <w:rPr>
          <w:b/>
          <w:bCs/>
          <w:lang w:val="fr-LU"/>
        </w:rPr>
        <w:t xml:space="preserve">contrôler le respect des dispositions qui les réglementent et </w:t>
      </w:r>
      <w:r>
        <w:rPr>
          <w:b/>
          <w:bCs/>
          <w:lang w:val="fr-LU"/>
        </w:rPr>
        <w:t xml:space="preserve">à </w:t>
      </w:r>
      <w:r w:rsidRPr="00BE7A7C">
        <w:rPr>
          <w:b/>
          <w:bCs/>
          <w:lang w:val="fr-LU"/>
        </w:rPr>
        <w:t>sanctionner tout manquement de la part des fonctionnaires.</w:t>
      </w:r>
      <w:r w:rsidRPr="006D7CA6">
        <w:rPr>
          <w:b/>
          <w:bCs/>
          <w:lang w:val="fr-FR"/>
        </w:rPr>
        <w:t xml:space="preserve"> </w:t>
      </w:r>
    </w:p>
    <w:p w14:paraId="36A68A0F" w14:textId="77777777" w:rsidR="00592D15" w:rsidRDefault="00592D15" w:rsidP="00592D15">
      <w:pPr>
        <w:pStyle w:val="H23G"/>
        <w:rPr>
          <w:lang w:val="fr-FR"/>
        </w:rPr>
      </w:pPr>
      <w:r>
        <w:tab/>
      </w:r>
      <w:r>
        <w:tab/>
      </w:r>
      <w:r>
        <w:rPr>
          <w:lang w:val="fr-FR"/>
        </w:rPr>
        <w:t>Réfugiés et demandeurs d’asile</w:t>
      </w:r>
    </w:p>
    <w:p w14:paraId="2E0B2722" w14:textId="5F95FA45" w:rsidR="00592D15" w:rsidRPr="00D07105" w:rsidRDefault="00592D15" w:rsidP="00592D15">
      <w:pPr>
        <w:pStyle w:val="SingleTxtG"/>
        <w:rPr>
          <w:rFonts w:eastAsia="Times New Roman"/>
          <w:lang w:val="fr-FR"/>
        </w:rPr>
      </w:pPr>
      <w:r>
        <w:rPr>
          <w:rFonts w:eastAsia="Times New Roman"/>
          <w:lang w:val="fr-FR"/>
        </w:rPr>
        <w:t>16.</w:t>
      </w:r>
      <w:r>
        <w:rPr>
          <w:rFonts w:eastAsia="Times New Roman"/>
          <w:lang w:val="fr-FR"/>
        </w:rPr>
        <w:tab/>
        <w:t>Tout en saluant</w:t>
      </w:r>
      <w:r w:rsidRPr="00E234D6">
        <w:rPr>
          <w:rFonts w:eastAsia="Times New Roman"/>
          <w:lang w:val="fr-FR"/>
        </w:rPr>
        <w:t xml:space="preserve"> la </w:t>
      </w:r>
      <w:r w:rsidRPr="004B4CED">
        <w:rPr>
          <w:rFonts w:eastAsia="Times New Roman"/>
          <w:lang w:val="fr-FR"/>
        </w:rPr>
        <w:t xml:space="preserve">politique de </w:t>
      </w:r>
      <w:bookmarkStart w:id="3" w:name="_Hlk182798703"/>
      <w:r w:rsidRPr="004B4CED">
        <w:rPr>
          <w:rFonts w:eastAsia="Times New Roman"/>
          <w:lang w:val="fr-FR"/>
        </w:rPr>
        <w:t>l</w:t>
      </w:r>
      <w:r>
        <w:rPr>
          <w:rFonts w:eastAsia="Times New Roman"/>
          <w:lang w:val="fr-FR"/>
        </w:rPr>
        <w:t>’</w:t>
      </w:r>
      <w:r w:rsidRPr="004B4CED">
        <w:rPr>
          <w:rFonts w:eastAsia="Times New Roman"/>
          <w:lang w:val="fr-FR"/>
        </w:rPr>
        <w:t xml:space="preserve">État partie </w:t>
      </w:r>
      <w:bookmarkEnd w:id="3"/>
      <w:r w:rsidRPr="004B4CED">
        <w:rPr>
          <w:rFonts w:eastAsia="Times New Roman"/>
          <w:lang w:val="fr-FR"/>
        </w:rPr>
        <w:t xml:space="preserve">qui accueille un nombre important de réfugiés et </w:t>
      </w:r>
      <w:r>
        <w:rPr>
          <w:rFonts w:eastAsia="Times New Roman"/>
          <w:lang w:val="fr-FR"/>
        </w:rPr>
        <w:t xml:space="preserve">de </w:t>
      </w:r>
      <w:r w:rsidRPr="004B4CED">
        <w:rPr>
          <w:rFonts w:eastAsia="Times New Roman"/>
          <w:lang w:val="fr-FR"/>
        </w:rPr>
        <w:t>demandeurs d</w:t>
      </w:r>
      <w:r>
        <w:rPr>
          <w:rFonts w:eastAsia="Times New Roman"/>
          <w:lang w:val="fr-FR"/>
        </w:rPr>
        <w:t>’</w:t>
      </w:r>
      <w:r w:rsidRPr="004B4CED">
        <w:rPr>
          <w:rFonts w:eastAsia="Times New Roman"/>
          <w:lang w:val="fr-FR"/>
        </w:rPr>
        <w:t xml:space="preserve">asile, notamment </w:t>
      </w:r>
      <w:r>
        <w:rPr>
          <w:rFonts w:eastAsia="Times New Roman"/>
          <w:lang w:val="fr-FR"/>
        </w:rPr>
        <w:t>nigérians et centrafricains, le Comité demeure</w:t>
      </w:r>
      <w:r w:rsidRPr="004B4CED">
        <w:rPr>
          <w:rFonts w:eastAsia="Times New Roman"/>
          <w:lang w:val="fr-FR"/>
        </w:rPr>
        <w:t xml:space="preserve"> préoccupé par </w:t>
      </w:r>
      <w:r>
        <w:rPr>
          <w:rFonts w:eastAsia="Times New Roman"/>
          <w:lang w:val="fr-FR"/>
        </w:rPr>
        <w:t xml:space="preserve">des informations concordantes </w:t>
      </w:r>
      <w:r w:rsidRPr="00D8086D">
        <w:rPr>
          <w:rFonts w:eastAsia="Times New Roman"/>
          <w:lang w:val="fr-FR"/>
        </w:rPr>
        <w:t>selon lesquelles</w:t>
      </w:r>
      <w:r>
        <w:rPr>
          <w:rFonts w:eastAsia="Times New Roman"/>
          <w:lang w:val="fr-FR"/>
        </w:rPr>
        <w:t xml:space="preserve"> </w:t>
      </w:r>
      <w:r w:rsidRPr="00D8086D">
        <w:rPr>
          <w:rFonts w:eastAsia="Times New Roman"/>
          <w:lang w:val="fr-FR"/>
        </w:rPr>
        <w:t xml:space="preserve">des </w:t>
      </w:r>
      <w:r>
        <w:rPr>
          <w:rFonts w:eastAsia="Times New Roman"/>
          <w:lang w:val="fr-FR"/>
        </w:rPr>
        <w:t>demandeurs d’asile n</w:t>
      </w:r>
      <w:r w:rsidRPr="00D8086D">
        <w:rPr>
          <w:rFonts w:eastAsia="Times New Roman"/>
          <w:lang w:val="fr-FR"/>
        </w:rPr>
        <w:t>igérians, y compris des enfants</w:t>
      </w:r>
      <w:r w:rsidRPr="00E924FC">
        <w:t xml:space="preserve"> </w:t>
      </w:r>
      <w:r w:rsidRPr="00E924FC">
        <w:rPr>
          <w:rFonts w:eastAsia="Times New Roman"/>
          <w:lang w:val="fr-FR"/>
        </w:rPr>
        <w:t>non accompagnés ou séparés de leur famille</w:t>
      </w:r>
      <w:r w:rsidRPr="00D8086D">
        <w:rPr>
          <w:rFonts w:eastAsia="Times New Roman"/>
          <w:lang w:val="fr-FR"/>
        </w:rPr>
        <w:t xml:space="preserve">, ont été </w:t>
      </w:r>
      <w:r>
        <w:rPr>
          <w:rFonts w:eastAsia="Times New Roman"/>
          <w:lang w:val="fr-FR"/>
        </w:rPr>
        <w:t xml:space="preserve">victimes </w:t>
      </w:r>
      <w:r w:rsidRPr="007D30CE">
        <w:rPr>
          <w:rFonts w:eastAsia="Times New Roman"/>
          <w:lang w:val="fr-FR"/>
        </w:rPr>
        <w:t>d</w:t>
      </w:r>
      <w:r>
        <w:rPr>
          <w:rFonts w:eastAsia="Times New Roman"/>
          <w:lang w:val="fr-FR"/>
        </w:rPr>
        <w:t>’</w:t>
      </w:r>
      <w:r w:rsidRPr="007D30CE">
        <w:rPr>
          <w:rFonts w:eastAsia="Times New Roman"/>
          <w:lang w:val="fr-FR"/>
        </w:rPr>
        <w:t xml:space="preserve">expulsions collectives pour collaboration supposée avec des mouvements terroristes </w:t>
      </w:r>
      <w:r w:rsidRPr="00D8086D">
        <w:rPr>
          <w:rFonts w:eastAsia="Times New Roman"/>
          <w:lang w:val="fr-FR"/>
        </w:rPr>
        <w:t xml:space="preserve">sans avoir eu </w:t>
      </w:r>
      <w:r w:rsidRPr="005118E9">
        <w:rPr>
          <w:rFonts w:eastAsia="Times New Roman"/>
          <w:lang w:val="fr-FR"/>
        </w:rPr>
        <w:t>accès à une procédure d</w:t>
      </w:r>
      <w:r>
        <w:rPr>
          <w:rFonts w:eastAsia="Times New Roman"/>
          <w:lang w:val="fr-FR"/>
        </w:rPr>
        <w:t>’</w:t>
      </w:r>
      <w:r w:rsidRPr="005118E9">
        <w:rPr>
          <w:rFonts w:eastAsia="Times New Roman"/>
          <w:lang w:val="fr-FR"/>
        </w:rPr>
        <w:t>asile équitable et effective</w:t>
      </w:r>
      <w:r>
        <w:rPr>
          <w:rFonts w:eastAsia="Times New Roman"/>
          <w:lang w:val="fr-FR"/>
        </w:rPr>
        <w:t xml:space="preserve">, </w:t>
      </w:r>
      <w:r w:rsidRPr="005118E9">
        <w:rPr>
          <w:rFonts w:eastAsia="Times New Roman"/>
          <w:lang w:val="fr-FR"/>
        </w:rPr>
        <w:t>en violation du principe de non</w:t>
      </w:r>
      <w:r w:rsidR="005F4396">
        <w:rPr>
          <w:rFonts w:eastAsia="Times New Roman"/>
          <w:lang w:val="fr-FR"/>
        </w:rPr>
        <w:noBreakHyphen/>
      </w:r>
      <w:r w:rsidRPr="005118E9">
        <w:rPr>
          <w:rFonts w:eastAsia="Times New Roman"/>
          <w:lang w:val="fr-FR"/>
        </w:rPr>
        <w:t>refoulement</w:t>
      </w:r>
      <w:r w:rsidRPr="001F0F4D">
        <w:rPr>
          <w:rStyle w:val="Appelnotedebasdep"/>
        </w:rPr>
        <w:footnoteReference w:id="9"/>
      </w:r>
      <w:r>
        <w:rPr>
          <w:rFonts w:eastAsia="Times New Roman"/>
          <w:lang w:val="fr-FR"/>
        </w:rPr>
        <w:t>. Il</w:t>
      </w:r>
      <w:r w:rsidRPr="00D07105">
        <w:rPr>
          <w:rFonts w:eastAsia="Times New Roman"/>
          <w:lang w:val="fr-FR"/>
        </w:rPr>
        <w:t xml:space="preserve"> regrette</w:t>
      </w:r>
      <w:r>
        <w:rPr>
          <w:rFonts w:eastAsia="Times New Roman"/>
          <w:lang w:val="fr-FR"/>
        </w:rPr>
        <w:t xml:space="preserve"> également</w:t>
      </w:r>
      <w:r w:rsidRPr="00D07105">
        <w:rPr>
          <w:rFonts w:eastAsia="Times New Roman"/>
          <w:lang w:val="fr-FR"/>
        </w:rPr>
        <w:t xml:space="preserve"> l</w:t>
      </w:r>
      <w:r>
        <w:rPr>
          <w:rFonts w:eastAsia="Times New Roman"/>
          <w:lang w:val="fr-FR"/>
        </w:rPr>
        <w:t>’</w:t>
      </w:r>
      <w:r w:rsidRPr="00D07105">
        <w:rPr>
          <w:rFonts w:eastAsia="Times New Roman"/>
          <w:lang w:val="fr-FR"/>
        </w:rPr>
        <w:t>absence d</w:t>
      </w:r>
      <w:r>
        <w:rPr>
          <w:rFonts w:eastAsia="Times New Roman"/>
          <w:lang w:val="fr-FR"/>
        </w:rPr>
        <w:t>’</w:t>
      </w:r>
      <w:r w:rsidRPr="00D07105">
        <w:rPr>
          <w:rFonts w:eastAsia="Times New Roman"/>
          <w:lang w:val="fr-FR"/>
        </w:rPr>
        <w:t xml:space="preserve">informations sur les garanties contre le refoulement </w:t>
      </w:r>
      <w:r>
        <w:rPr>
          <w:rFonts w:eastAsia="Times New Roman"/>
          <w:lang w:val="fr-FR"/>
        </w:rPr>
        <w:t>prévues dans la législation nationale</w:t>
      </w:r>
      <w:r w:rsidRPr="001F0F4D">
        <w:rPr>
          <w:rStyle w:val="Appelnotedebasdep"/>
        </w:rPr>
        <w:footnoteReference w:id="10"/>
      </w:r>
      <w:r>
        <w:rPr>
          <w:rFonts w:eastAsia="Times New Roman"/>
          <w:lang w:val="fr-FR"/>
        </w:rPr>
        <w:t>.</w:t>
      </w:r>
      <w:r w:rsidRPr="00697361">
        <w:rPr>
          <w:rFonts w:eastAsia="Times New Roman"/>
          <w:lang w:val="fr-FR"/>
        </w:rPr>
        <w:t xml:space="preserve"> </w:t>
      </w:r>
      <w:r>
        <w:rPr>
          <w:rFonts w:eastAsia="Times New Roman"/>
          <w:lang w:val="fr-FR"/>
        </w:rPr>
        <w:t>En outre, il demeure</w:t>
      </w:r>
      <w:r w:rsidRPr="00697361">
        <w:rPr>
          <w:rFonts w:eastAsia="Times New Roman"/>
          <w:lang w:val="fr-FR"/>
        </w:rPr>
        <w:t xml:space="preserve"> préoccupé par des informations reçues concernant des allégations de </w:t>
      </w:r>
      <w:bookmarkStart w:id="4" w:name="_Hlk182802325"/>
      <w:r w:rsidRPr="00697361">
        <w:rPr>
          <w:rFonts w:eastAsia="Times New Roman"/>
          <w:lang w:val="fr-FR"/>
        </w:rPr>
        <w:t>détentions arbitraires, de mauvais traitements, d</w:t>
      </w:r>
      <w:r>
        <w:rPr>
          <w:rFonts w:eastAsia="Times New Roman"/>
          <w:lang w:val="fr-FR"/>
        </w:rPr>
        <w:t>’</w:t>
      </w:r>
      <w:r w:rsidRPr="00697361">
        <w:rPr>
          <w:rFonts w:eastAsia="Times New Roman"/>
          <w:lang w:val="fr-FR"/>
        </w:rPr>
        <w:t>actes de violence, d</w:t>
      </w:r>
      <w:r>
        <w:rPr>
          <w:rFonts w:eastAsia="Times New Roman"/>
          <w:lang w:val="fr-FR"/>
        </w:rPr>
        <w:t>’</w:t>
      </w:r>
      <w:r w:rsidRPr="00697361">
        <w:rPr>
          <w:rFonts w:eastAsia="Times New Roman"/>
          <w:lang w:val="fr-FR"/>
        </w:rPr>
        <w:t>exploitation sexuelle et d</w:t>
      </w:r>
      <w:r>
        <w:rPr>
          <w:rFonts w:eastAsia="Times New Roman"/>
          <w:lang w:val="fr-FR"/>
        </w:rPr>
        <w:t>’</w:t>
      </w:r>
      <w:r w:rsidRPr="00697361">
        <w:rPr>
          <w:rFonts w:eastAsia="Times New Roman"/>
          <w:lang w:val="fr-FR"/>
        </w:rPr>
        <w:t>extorsion à l</w:t>
      </w:r>
      <w:r>
        <w:rPr>
          <w:rFonts w:eastAsia="Times New Roman"/>
          <w:lang w:val="fr-FR"/>
        </w:rPr>
        <w:t>’</w:t>
      </w:r>
      <w:r w:rsidRPr="00697361">
        <w:rPr>
          <w:rFonts w:eastAsia="Times New Roman"/>
          <w:lang w:val="fr-FR"/>
        </w:rPr>
        <w:t xml:space="preserve">encontre de </w:t>
      </w:r>
      <w:r>
        <w:rPr>
          <w:rFonts w:eastAsia="Times New Roman"/>
          <w:lang w:val="fr-FR"/>
        </w:rPr>
        <w:t>réfugiés et de demandeurs</w:t>
      </w:r>
      <w:r w:rsidRPr="00697361">
        <w:rPr>
          <w:rFonts w:eastAsia="Times New Roman"/>
          <w:lang w:val="fr-FR"/>
        </w:rPr>
        <w:t xml:space="preserve"> d</w:t>
      </w:r>
      <w:r>
        <w:rPr>
          <w:rFonts w:eastAsia="Times New Roman"/>
          <w:lang w:val="fr-FR"/>
        </w:rPr>
        <w:t>’</w:t>
      </w:r>
      <w:r w:rsidRPr="00697361">
        <w:rPr>
          <w:rFonts w:eastAsia="Times New Roman"/>
          <w:lang w:val="fr-FR"/>
        </w:rPr>
        <w:t>asile</w:t>
      </w:r>
      <w:r>
        <w:rPr>
          <w:rFonts w:eastAsia="Times New Roman"/>
          <w:lang w:val="fr-FR"/>
        </w:rPr>
        <w:t xml:space="preserve"> nigérians</w:t>
      </w:r>
      <w:r w:rsidRPr="00697361">
        <w:rPr>
          <w:rFonts w:eastAsia="Times New Roman"/>
          <w:lang w:val="fr-FR"/>
        </w:rPr>
        <w:t xml:space="preserve"> dans</w:t>
      </w:r>
      <w:r>
        <w:rPr>
          <w:rFonts w:eastAsia="Times New Roman"/>
          <w:lang w:val="fr-FR"/>
        </w:rPr>
        <w:t xml:space="preserve"> la région de</w:t>
      </w:r>
      <w:r w:rsidRPr="00697361">
        <w:rPr>
          <w:rFonts w:eastAsia="Times New Roman"/>
          <w:lang w:val="fr-FR"/>
        </w:rPr>
        <w:t xml:space="preserve"> l</w:t>
      </w:r>
      <w:r>
        <w:rPr>
          <w:rFonts w:eastAsia="Times New Roman"/>
          <w:lang w:val="fr-FR"/>
        </w:rPr>
        <w:t>’E</w:t>
      </w:r>
      <w:r w:rsidRPr="00697361">
        <w:rPr>
          <w:rFonts w:eastAsia="Times New Roman"/>
          <w:lang w:val="fr-FR"/>
        </w:rPr>
        <w:t>xtrême-</w:t>
      </w:r>
      <w:r>
        <w:rPr>
          <w:rFonts w:eastAsia="Times New Roman"/>
          <w:lang w:val="fr-FR"/>
        </w:rPr>
        <w:t>N</w:t>
      </w:r>
      <w:r w:rsidRPr="00697361">
        <w:rPr>
          <w:rFonts w:eastAsia="Times New Roman"/>
          <w:lang w:val="fr-FR"/>
        </w:rPr>
        <w:t xml:space="preserve">ord par </w:t>
      </w:r>
      <w:r>
        <w:rPr>
          <w:rFonts w:eastAsia="Times New Roman"/>
          <w:lang w:val="fr-FR"/>
        </w:rPr>
        <w:t>les forces armées</w:t>
      </w:r>
      <w:bookmarkEnd w:id="4"/>
      <w:r w:rsidRPr="00697361">
        <w:rPr>
          <w:rFonts w:eastAsia="Times New Roman"/>
          <w:lang w:val="fr-FR"/>
        </w:rPr>
        <w:t xml:space="preserve">. </w:t>
      </w:r>
      <w:r>
        <w:rPr>
          <w:rFonts w:eastAsia="Times New Roman"/>
          <w:lang w:val="fr-FR"/>
        </w:rPr>
        <w:t>Il</w:t>
      </w:r>
      <w:r w:rsidRPr="00697361">
        <w:rPr>
          <w:rFonts w:eastAsia="Times New Roman"/>
          <w:lang w:val="fr-FR"/>
        </w:rPr>
        <w:t xml:space="preserve"> s</w:t>
      </w:r>
      <w:r>
        <w:rPr>
          <w:rFonts w:eastAsia="Times New Roman"/>
          <w:lang w:val="fr-FR"/>
        </w:rPr>
        <w:t>’</w:t>
      </w:r>
      <w:r w:rsidRPr="00697361">
        <w:rPr>
          <w:rFonts w:eastAsia="Times New Roman"/>
          <w:lang w:val="fr-FR"/>
        </w:rPr>
        <w:t>inquiète aussi des</w:t>
      </w:r>
      <w:r>
        <w:rPr>
          <w:rFonts w:eastAsia="Times New Roman"/>
          <w:lang w:val="fr-FR"/>
        </w:rPr>
        <w:t xml:space="preserve"> informations concernant les</w:t>
      </w:r>
      <w:r w:rsidRPr="00697361">
        <w:rPr>
          <w:rFonts w:eastAsia="Times New Roman"/>
          <w:lang w:val="fr-FR"/>
        </w:rPr>
        <w:t xml:space="preserve"> conditions de vie précaires </w:t>
      </w:r>
      <w:r>
        <w:rPr>
          <w:rFonts w:eastAsia="Times New Roman"/>
          <w:lang w:val="fr-FR"/>
        </w:rPr>
        <w:t xml:space="preserve">dans </w:t>
      </w:r>
      <w:r>
        <w:rPr>
          <w:rFonts w:eastAsia="Times New Roman"/>
          <w:lang w:val="fr-FR"/>
        </w:rPr>
        <w:lastRenderedPageBreak/>
        <w:t>les centres d’accueil pour</w:t>
      </w:r>
      <w:r w:rsidRPr="00697361">
        <w:rPr>
          <w:rFonts w:eastAsia="Times New Roman"/>
          <w:lang w:val="fr-FR"/>
        </w:rPr>
        <w:t xml:space="preserve"> </w:t>
      </w:r>
      <w:r>
        <w:rPr>
          <w:rFonts w:eastAsia="Times New Roman"/>
          <w:lang w:val="fr-FR"/>
        </w:rPr>
        <w:t>demandeurs d’asile</w:t>
      </w:r>
      <w:r w:rsidRPr="00697361">
        <w:rPr>
          <w:rFonts w:eastAsia="Times New Roman"/>
          <w:lang w:val="fr-FR"/>
        </w:rPr>
        <w:t>, notamment en raison de la surpopulation et de l</w:t>
      </w:r>
      <w:r>
        <w:rPr>
          <w:rFonts w:eastAsia="Times New Roman"/>
          <w:lang w:val="fr-FR"/>
        </w:rPr>
        <w:t>’</w:t>
      </w:r>
      <w:r w:rsidRPr="00697361">
        <w:rPr>
          <w:rFonts w:eastAsia="Times New Roman"/>
          <w:lang w:val="fr-FR"/>
        </w:rPr>
        <w:t>insuffisance d</w:t>
      </w:r>
      <w:r>
        <w:rPr>
          <w:rFonts w:eastAsia="Times New Roman"/>
          <w:lang w:val="fr-FR"/>
        </w:rPr>
        <w:t>’</w:t>
      </w:r>
      <w:r w:rsidRPr="00697361">
        <w:rPr>
          <w:rFonts w:eastAsia="Times New Roman"/>
          <w:lang w:val="fr-FR"/>
        </w:rPr>
        <w:t xml:space="preserve">eau, de nourriture et de soins de santé. </w:t>
      </w:r>
      <w:r>
        <w:rPr>
          <w:rFonts w:eastAsia="Times New Roman"/>
          <w:lang w:val="fr-FR"/>
        </w:rPr>
        <w:t xml:space="preserve">Enfin, le Comité est préoccupé par </w:t>
      </w:r>
      <w:r>
        <w:rPr>
          <w:rFonts w:eastAsia="Times New Roman"/>
        </w:rPr>
        <w:t>l</w:t>
      </w:r>
      <w:r w:rsidRPr="003501CF">
        <w:rPr>
          <w:rFonts w:eastAsia="Times New Roman"/>
        </w:rPr>
        <w:t>e fait que les demandeurs d</w:t>
      </w:r>
      <w:r>
        <w:rPr>
          <w:rFonts w:eastAsia="Times New Roman"/>
        </w:rPr>
        <w:t>’</w:t>
      </w:r>
      <w:r w:rsidRPr="003501CF">
        <w:rPr>
          <w:rFonts w:eastAsia="Times New Roman"/>
        </w:rPr>
        <w:t>asile qui ont été victimes de torture p</w:t>
      </w:r>
      <w:r>
        <w:rPr>
          <w:rFonts w:eastAsia="Times New Roman"/>
        </w:rPr>
        <w:t>ourraient</w:t>
      </w:r>
      <w:r w:rsidRPr="003501CF">
        <w:rPr>
          <w:rFonts w:eastAsia="Times New Roman"/>
        </w:rPr>
        <w:t xml:space="preserve"> ne pas être effectivement </w:t>
      </w:r>
      <w:r>
        <w:rPr>
          <w:rFonts w:eastAsia="Times New Roman"/>
        </w:rPr>
        <w:t>identifiés</w:t>
      </w:r>
      <w:r w:rsidRPr="003501CF">
        <w:rPr>
          <w:rFonts w:eastAsia="Times New Roman"/>
        </w:rPr>
        <w:t xml:space="preserve"> à leur arrivée</w:t>
      </w:r>
      <w:r>
        <w:rPr>
          <w:rFonts w:eastAsia="Times New Roman"/>
        </w:rPr>
        <w:t xml:space="preserve"> dans le pays</w:t>
      </w:r>
      <w:r w:rsidRPr="003501CF">
        <w:rPr>
          <w:rFonts w:eastAsia="Times New Roman"/>
        </w:rPr>
        <w:t xml:space="preserve"> et ne pas bénéficier de services de soutien adéquats</w:t>
      </w:r>
      <w:r>
        <w:rPr>
          <w:rFonts w:eastAsia="Times New Roman"/>
          <w:lang w:val="fr-FR"/>
        </w:rPr>
        <w:t xml:space="preserve"> (art. </w:t>
      </w:r>
      <w:r w:rsidRPr="00B10389">
        <w:rPr>
          <w:rFonts w:eastAsia="Times New Roman"/>
          <w:lang w:val="fr-FR"/>
        </w:rPr>
        <w:t>2, 3 et 16).</w:t>
      </w:r>
    </w:p>
    <w:p w14:paraId="7CE91A57" w14:textId="77777777" w:rsidR="00592D15" w:rsidRDefault="00592D15" w:rsidP="005F4396">
      <w:pPr>
        <w:pStyle w:val="SingleTxtG"/>
        <w:keepNext/>
        <w:rPr>
          <w:rFonts w:eastAsia="Times New Roman"/>
          <w:b/>
          <w:bCs/>
          <w:lang w:val="fr-FR"/>
        </w:rPr>
      </w:pPr>
      <w:r>
        <w:rPr>
          <w:rFonts w:eastAsia="Times New Roman"/>
          <w:lang w:val="fr-FR"/>
        </w:rPr>
        <w:t>17.</w:t>
      </w:r>
      <w:r>
        <w:rPr>
          <w:rFonts w:eastAsia="Times New Roman"/>
          <w:lang w:val="fr-FR"/>
        </w:rPr>
        <w:tab/>
      </w:r>
      <w:r w:rsidRPr="00B10389">
        <w:rPr>
          <w:rFonts w:eastAsia="Times New Roman"/>
          <w:b/>
          <w:bCs/>
          <w:lang w:val="fr-FR"/>
        </w:rPr>
        <w:t>L</w:t>
      </w:r>
      <w:r>
        <w:rPr>
          <w:rFonts w:eastAsia="Times New Roman"/>
          <w:b/>
          <w:bCs/>
          <w:lang w:val="fr-FR"/>
        </w:rPr>
        <w:t>’</w:t>
      </w:r>
      <w:r w:rsidRPr="00B10389">
        <w:rPr>
          <w:rFonts w:eastAsia="Times New Roman"/>
          <w:b/>
          <w:bCs/>
          <w:lang w:val="fr-FR"/>
        </w:rPr>
        <w:t>État partie devrait :</w:t>
      </w:r>
    </w:p>
    <w:p w14:paraId="15A47764" w14:textId="3A760F8C"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 xml:space="preserve">Adopter des </w:t>
      </w:r>
      <w:r>
        <w:rPr>
          <w:b/>
          <w:bCs/>
          <w:lang w:val="fr-FR"/>
        </w:rPr>
        <w:t>mesures</w:t>
      </w:r>
      <w:r w:rsidRPr="002801B3">
        <w:rPr>
          <w:b/>
          <w:bCs/>
          <w:lang w:val="fr-FR"/>
        </w:rPr>
        <w:t xml:space="preserve"> juridiques et procédurales appropriées pour que tous les demandeurs d</w:t>
      </w:r>
      <w:r>
        <w:rPr>
          <w:b/>
          <w:bCs/>
          <w:lang w:val="fr-FR"/>
        </w:rPr>
        <w:t>’</w:t>
      </w:r>
      <w:r w:rsidRPr="002801B3">
        <w:rPr>
          <w:b/>
          <w:bCs/>
          <w:lang w:val="fr-FR"/>
        </w:rPr>
        <w:t>asile et toutes les autres personnes nécessitant une protection internationale qui arrivent à ses frontières, quels que soient leur statut juridique et leur mode d</w:t>
      </w:r>
      <w:r>
        <w:rPr>
          <w:b/>
          <w:bCs/>
          <w:lang w:val="fr-FR"/>
        </w:rPr>
        <w:t>’</w:t>
      </w:r>
      <w:r w:rsidRPr="002801B3">
        <w:rPr>
          <w:b/>
          <w:bCs/>
          <w:lang w:val="fr-FR"/>
        </w:rPr>
        <w:t>arrivée, bénéficient de procédures équitables et efficaces de détermination du statut de réfugié et ne soient pas refoulés</w:t>
      </w:r>
      <w:r>
        <w:rPr>
          <w:b/>
          <w:bCs/>
          <w:lang w:val="fr-FR"/>
        </w:rPr>
        <w:t> ;</w:t>
      </w:r>
      <w:r w:rsidRPr="002801B3">
        <w:rPr>
          <w:b/>
          <w:bCs/>
          <w:lang w:val="fr-FR"/>
        </w:rPr>
        <w:t xml:space="preserve"> </w:t>
      </w:r>
    </w:p>
    <w:p w14:paraId="6184ED80" w14:textId="3BF0B83C" w:rsidR="00592D15"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r>
      <w:r>
        <w:rPr>
          <w:b/>
          <w:bCs/>
          <w:lang w:val="fr-FR"/>
        </w:rPr>
        <w:t>G</w:t>
      </w:r>
      <w:r w:rsidRPr="004B4CED">
        <w:rPr>
          <w:b/>
          <w:bCs/>
          <w:lang w:val="fr-FR"/>
        </w:rPr>
        <w:t>arantir le respect du principe de non-refoulement en veillant à ce que, dans la pratique, aucune personne ne soit expulsée, refoulée ou extradée vers un autre État où il y a des motifs sérieux de croire qu</w:t>
      </w:r>
      <w:r>
        <w:rPr>
          <w:b/>
          <w:bCs/>
          <w:lang w:val="fr-FR"/>
        </w:rPr>
        <w:t>’</w:t>
      </w:r>
      <w:r w:rsidRPr="004B4CED">
        <w:rPr>
          <w:b/>
          <w:bCs/>
          <w:lang w:val="fr-FR"/>
        </w:rPr>
        <w:t>elle risquerait d</w:t>
      </w:r>
      <w:r>
        <w:rPr>
          <w:b/>
          <w:bCs/>
          <w:lang w:val="fr-FR"/>
        </w:rPr>
        <w:t>’</w:t>
      </w:r>
      <w:r w:rsidRPr="004B4CED">
        <w:rPr>
          <w:b/>
          <w:bCs/>
          <w:lang w:val="fr-FR"/>
        </w:rPr>
        <w:t>être soumise à la torture</w:t>
      </w:r>
      <w:r>
        <w:rPr>
          <w:b/>
          <w:bCs/>
          <w:lang w:val="fr-FR"/>
        </w:rPr>
        <w:t> ;</w:t>
      </w:r>
    </w:p>
    <w:p w14:paraId="43982DDA" w14:textId="4049CCB7" w:rsidR="00592D15"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c)</w:t>
      </w:r>
      <w:r>
        <w:rPr>
          <w:b/>
          <w:bCs/>
          <w:lang w:val="fr-FR"/>
        </w:rPr>
        <w:tab/>
        <w:t xml:space="preserve">Mener des enquêtes sur tous les cas de </w:t>
      </w:r>
      <w:r w:rsidRPr="005A1682">
        <w:rPr>
          <w:b/>
          <w:bCs/>
          <w:lang w:val="fr-FR"/>
        </w:rPr>
        <w:t>détention</w:t>
      </w:r>
      <w:r>
        <w:rPr>
          <w:b/>
          <w:bCs/>
          <w:lang w:val="fr-FR"/>
        </w:rPr>
        <w:t>s</w:t>
      </w:r>
      <w:r w:rsidRPr="005A1682">
        <w:rPr>
          <w:b/>
          <w:bCs/>
          <w:lang w:val="fr-FR"/>
        </w:rPr>
        <w:t xml:space="preserve"> arbitraire</w:t>
      </w:r>
      <w:r>
        <w:rPr>
          <w:b/>
          <w:bCs/>
          <w:lang w:val="fr-FR"/>
        </w:rPr>
        <w:t>s</w:t>
      </w:r>
      <w:r w:rsidRPr="005A1682">
        <w:rPr>
          <w:b/>
          <w:bCs/>
          <w:lang w:val="fr-FR"/>
        </w:rPr>
        <w:t>, de mauvais traitements, d</w:t>
      </w:r>
      <w:r>
        <w:rPr>
          <w:b/>
          <w:bCs/>
          <w:lang w:val="fr-FR"/>
        </w:rPr>
        <w:t>’</w:t>
      </w:r>
      <w:r w:rsidRPr="005A1682">
        <w:rPr>
          <w:b/>
          <w:bCs/>
          <w:lang w:val="fr-FR"/>
        </w:rPr>
        <w:t>actes de violence, d</w:t>
      </w:r>
      <w:r>
        <w:rPr>
          <w:b/>
          <w:bCs/>
          <w:lang w:val="fr-FR"/>
        </w:rPr>
        <w:t>’</w:t>
      </w:r>
      <w:r w:rsidRPr="005A1682">
        <w:rPr>
          <w:b/>
          <w:bCs/>
          <w:lang w:val="fr-FR"/>
        </w:rPr>
        <w:t>exploitation sexuelle</w:t>
      </w:r>
      <w:r>
        <w:rPr>
          <w:b/>
          <w:bCs/>
          <w:lang w:val="fr-FR"/>
        </w:rPr>
        <w:t xml:space="preserve"> </w:t>
      </w:r>
      <w:r w:rsidRPr="005A1682">
        <w:rPr>
          <w:b/>
          <w:bCs/>
          <w:lang w:val="fr-FR"/>
        </w:rPr>
        <w:t>et d</w:t>
      </w:r>
      <w:r>
        <w:rPr>
          <w:b/>
          <w:bCs/>
          <w:lang w:val="fr-FR"/>
        </w:rPr>
        <w:t>’</w:t>
      </w:r>
      <w:r w:rsidRPr="005A1682">
        <w:rPr>
          <w:b/>
          <w:bCs/>
          <w:lang w:val="fr-FR"/>
        </w:rPr>
        <w:t>extorsion à l</w:t>
      </w:r>
      <w:r>
        <w:rPr>
          <w:b/>
          <w:bCs/>
          <w:lang w:val="fr-FR"/>
        </w:rPr>
        <w:t>’</w:t>
      </w:r>
      <w:r w:rsidRPr="005A1682">
        <w:rPr>
          <w:b/>
          <w:bCs/>
          <w:lang w:val="fr-FR"/>
        </w:rPr>
        <w:t xml:space="preserve">encontre de réfugiés et </w:t>
      </w:r>
      <w:r>
        <w:rPr>
          <w:b/>
          <w:bCs/>
          <w:lang w:val="fr-FR"/>
        </w:rPr>
        <w:t xml:space="preserve">de </w:t>
      </w:r>
      <w:r w:rsidRPr="005A1682">
        <w:rPr>
          <w:b/>
          <w:bCs/>
          <w:lang w:val="fr-FR"/>
        </w:rPr>
        <w:t>demandeurs d</w:t>
      </w:r>
      <w:r>
        <w:rPr>
          <w:b/>
          <w:bCs/>
          <w:lang w:val="fr-FR"/>
        </w:rPr>
        <w:t>’</w:t>
      </w:r>
      <w:r w:rsidRPr="005A1682">
        <w:rPr>
          <w:b/>
          <w:bCs/>
          <w:lang w:val="fr-FR"/>
        </w:rPr>
        <w:t xml:space="preserve">asile, et veiller à ce que les auteurs de tels actes soient poursuivis et condamnés à des peines appropriées et que les victimes et les membres de leur famille obtiennent une réparation </w:t>
      </w:r>
      <w:r>
        <w:rPr>
          <w:b/>
          <w:bCs/>
          <w:lang w:val="fr-FR"/>
        </w:rPr>
        <w:t xml:space="preserve">adéquate ; </w:t>
      </w:r>
    </w:p>
    <w:p w14:paraId="4023E2AE" w14:textId="1AE589E6" w:rsidR="00592D15" w:rsidRPr="008944DF"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d)</w:t>
      </w:r>
      <w:r>
        <w:rPr>
          <w:b/>
          <w:bCs/>
          <w:lang w:val="fr-FR"/>
        </w:rPr>
        <w:tab/>
      </w:r>
      <w:r w:rsidRPr="008944DF">
        <w:rPr>
          <w:b/>
          <w:bCs/>
          <w:lang w:val="fr-FR"/>
        </w:rPr>
        <w:t xml:space="preserve">Améliorer les conditions de vie des réfugiés et </w:t>
      </w:r>
      <w:r>
        <w:rPr>
          <w:b/>
          <w:bCs/>
          <w:lang w:val="fr-FR"/>
        </w:rPr>
        <w:t xml:space="preserve">des </w:t>
      </w:r>
      <w:r w:rsidRPr="008944DF">
        <w:rPr>
          <w:b/>
          <w:bCs/>
          <w:lang w:val="fr-FR"/>
        </w:rPr>
        <w:t>demandeurs d</w:t>
      </w:r>
      <w:r>
        <w:rPr>
          <w:b/>
          <w:bCs/>
          <w:lang w:val="fr-FR"/>
        </w:rPr>
        <w:t>’</w:t>
      </w:r>
      <w:r w:rsidRPr="008944DF">
        <w:rPr>
          <w:b/>
          <w:bCs/>
          <w:lang w:val="fr-FR"/>
        </w:rPr>
        <w:t>asile dans les centres d</w:t>
      </w:r>
      <w:r>
        <w:rPr>
          <w:b/>
          <w:bCs/>
          <w:lang w:val="fr-FR"/>
        </w:rPr>
        <w:t>’</w:t>
      </w:r>
      <w:r w:rsidRPr="008944DF">
        <w:rPr>
          <w:b/>
          <w:bCs/>
          <w:lang w:val="fr-FR"/>
        </w:rPr>
        <w:t>accueil</w:t>
      </w:r>
      <w:r>
        <w:rPr>
          <w:b/>
          <w:bCs/>
          <w:lang w:val="fr-FR"/>
        </w:rPr>
        <w:t> ;</w:t>
      </w:r>
    </w:p>
    <w:p w14:paraId="3BBC08EC" w14:textId="77777777" w:rsidR="00592D15" w:rsidRPr="003637A2"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e</w:t>
      </w:r>
      <w:r w:rsidRPr="004B4CED">
        <w:rPr>
          <w:b/>
          <w:bCs/>
          <w:lang w:val="fr-FR"/>
        </w:rPr>
        <w:t>)</w:t>
      </w:r>
      <w:r w:rsidRPr="004B4CED">
        <w:rPr>
          <w:b/>
          <w:bCs/>
          <w:lang w:val="fr-FR"/>
        </w:rPr>
        <w:tab/>
        <w:t>Mettre en place des mécanismes et des procédures efficaces permettant d</w:t>
      </w:r>
      <w:r>
        <w:rPr>
          <w:b/>
          <w:bCs/>
          <w:lang w:val="fr-FR"/>
        </w:rPr>
        <w:t>’</w:t>
      </w:r>
      <w:r w:rsidRPr="004B4CED">
        <w:rPr>
          <w:b/>
          <w:bCs/>
          <w:lang w:val="fr-FR"/>
        </w:rPr>
        <w:t>identifier, parmi les demandeurs d</w:t>
      </w:r>
      <w:r>
        <w:rPr>
          <w:b/>
          <w:bCs/>
          <w:lang w:val="fr-FR"/>
        </w:rPr>
        <w:t>’</w:t>
      </w:r>
      <w:r w:rsidRPr="004B4CED">
        <w:rPr>
          <w:b/>
          <w:bCs/>
          <w:lang w:val="fr-FR"/>
        </w:rPr>
        <w:t>asile et les autres personnes nécessitant une protection internationale, les personnes vulnérables, notamment les victimes de torture ou de mauvais traitement</w:t>
      </w:r>
      <w:r>
        <w:rPr>
          <w:b/>
          <w:bCs/>
          <w:lang w:val="fr-FR"/>
        </w:rPr>
        <w:t>s</w:t>
      </w:r>
      <w:r w:rsidRPr="004B4CED">
        <w:rPr>
          <w:b/>
          <w:bCs/>
          <w:lang w:val="fr-FR"/>
        </w:rPr>
        <w:t>, permettre à ces personnes d</w:t>
      </w:r>
      <w:r>
        <w:rPr>
          <w:b/>
          <w:bCs/>
          <w:lang w:val="fr-FR"/>
        </w:rPr>
        <w:t>’</w:t>
      </w:r>
      <w:r w:rsidRPr="004B4CED">
        <w:rPr>
          <w:b/>
          <w:bCs/>
          <w:lang w:val="fr-FR"/>
        </w:rPr>
        <w:t>accéder prioritairement à la procédure de détermination du statut de réfugié et les orienter sans délai vers les services appropriés</w:t>
      </w:r>
      <w:r>
        <w:rPr>
          <w:b/>
          <w:bCs/>
          <w:lang w:val="fr-FR"/>
        </w:rPr>
        <w:t>.</w:t>
      </w:r>
    </w:p>
    <w:p w14:paraId="37AF2C2A" w14:textId="77777777" w:rsidR="00592D15" w:rsidRDefault="00592D15" w:rsidP="00592D15">
      <w:pPr>
        <w:pStyle w:val="H23G"/>
      </w:pPr>
      <w:r>
        <w:tab/>
      </w:r>
      <w:r>
        <w:tab/>
      </w:r>
      <w:r w:rsidRPr="00D07105">
        <w:t>Personnes déplacées à l</w:t>
      </w:r>
      <w:r>
        <w:t>’</w:t>
      </w:r>
      <w:r w:rsidRPr="00D07105">
        <w:t>intérieur du pays</w:t>
      </w:r>
    </w:p>
    <w:p w14:paraId="563E0659" w14:textId="77777777" w:rsidR="00592D15" w:rsidRPr="00E247C6" w:rsidRDefault="00592D15" w:rsidP="00592D15">
      <w:pPr>
        <w:tabs>
          <w:tab w:val="left" w:pos="1701"/>
          <w:tab w:val="left" w:pos="2268"/>
        </w:tabs>
        <w:kinsoku/>
        <w:overflowPunct/>
        <w:autoSpaceDE/>
        <w:autoSpaceDN/>
        <w:adjustRightInd/>
        <w:snapToGrid/>
        <w:spacing w:after="120"/>
        <w:ind w:left="1134" w:right="1134"/>
        <w:jc w:val="both"/>
        <w:rPr>
          <w:rFonts w:eastAsia="Times New Roman"/>
        </w:rPr>
      </w:pPr>
      <w:r>
        <w:rPr>
          <w:rFonts w:eastAsia="Times New Roman"/>
        </w:rPr>
        <w:t>18.</w:t>
      </w:r>
      <w:r>
        <w:rPr>
          <w:rFonts w:eastAsia="Times New Roman"/>
        </w:rPr>
        <w:tab/>
        <w:t>Le</w:t>
      </w:r>
      <w:r w:rsidRPr="00D07105">
        <w:rPr>
          <w:rFonts w:eastAsia="Times New Roman"/>
        </w:rPr>
        <w:t xml:space="preserve"> Comité est préoccupé par les informations selon lesquelles un nombre important de personnes déplacées, en raison notamment </w:t>
      </w:r>
      <w:r>
        <w:rPr>
          <w:rFonts w:eastAsia="Times New Roman"/>
        </w:rPr>
        <w:t xml:space="preserve">de la violence généralisée et des crises sécuritaires </w:t>
      </w:r>
      <w:r w:rsidRPr="00D07105">
        <w:rPr>
          <w:rFonts w:eastAsia="Times New Roman"/>
        </w:rPr>
        <w:t xml:space="preserve">dans </w:t>
      </w:r>
      <w:r>
        <w:rPr>
          <w:rFonts w:eastAsia="Times New Roman"/>
        </w:rPr>
        <w:t>certaines régions du pays</w:t>
      </w:r>
      <w:r w:rsidRPr="00D07105">
        <w:rPr>
          <w:rFonts w:eastAsia="Times New Roman"/>
        </w:rPr>
        <w:t xml:space="preserve">, vivent dans des camps dans des conditions </w:t>
      </w:r>
      <w:r>
        <w:rPr>
          <w:rFonts w:eastAsia="Times New Roman"/>
        </w:rPr>
        <w:t>précaires. Il s’inquiète, en particulier, des informations faisant état de violences sexuelles et sexistes subies par d</w:t>
      </w:r>
      <w:r w:rsidRPr="00D07105">
        <w:rPr>
          <w:rFonts w:eastAsia="Times New Roman"/>
        </w:rPr>
        <w:t xml:space="preserve">es femmes et </w:t>
      </w:r>
      <w:r>
        <w:rPr>
          <w:rFonts w:eastAsia="Times New Roman"/>
        </w:rPr>
        <w:t>d</w:t>
      </w:r>
      <w:r w:rsidRPr="00D07105">
        <w:rPr>
          <w:rFonts w:eastAsia="Times New Roman"/>
        </w:rPr>
        <w:t>es filles déplacées</w:t>
      </w:r>
      <w:r>
        <w:rPr>
          <w:rFonts w:eastAsia="Times New Roman"/>
        </w:rPr>
        <w:t xml:space="preserve"> à l’intérieur du pays (art. 2 et 16)</w:t>
      </w:r>
      <w:r w:rsidRPr="001F0F4D">
        <w:rPr>
          <w:rStyle w:val="Appelnotedebasdep"/>
        </w:rPr>
        <w:footnoteReference w:id="11"/>
      </w:r>
      <w:r w:rsidRPr="00241307">
        <w:rPr>
          <w:rFonts w:eastAsia="Times New Roman"/>
        </w:rPr>
        <w:t>.</w:t>
      </w:r>
    </w:p>
    <w:p w14:paraId="24865BED" w14:textId="77777777" w:rsidR="00592D15" w:rsidRPr="007B766A" w:rsidRDefault="00592D15" w:rsidP="00592D15">
      <w:pPr>
        <w:tabs>
          <w:tab w:val="left" w:pos="1701"/>
          <w:tab w:val="left" w:pos="2268"/>
        </w:tabs>
        <w:kinsoku/>
        <w:overflowPunct/>
        <w:autoSpaceDE/>
        <w:autoSpaceDN/>
        <w:adjustRightInd/>
        <w:snapToGrid/>
        <w:spacing w:after="120"/>
        <w:ind w:left="1134" w:right="1134"/>
        <w:jc w:val="both"/>
        <w:rPr>
          <w:rFonts w:eastAsia="Times New Roman"/>
          <w:b/>
          <w:bCs/>
          <w:lang w:val="fr-FR"/>
        </w:rPr>
      </w:pPr>
      <w:r>
        <w:rPr>
          <w:rFonts w:eastAsia="Times New Roman"/>
        </w:rPr>
        <w:t>19.</w:t>
      </w:r>
      <w:r>
        <w:rPr>
          <w:rFonts w:eastAsia="Times New Roman"/>
        </w:rPr>
        <w:tab/>
      </w:r>
      <w:r w:rsidRPr="00932769">
        <w:rPr>
          <w:rFonts w:eastAsia="Times New Roman"/>
          <w:b/>
          <w:bCs/>
          <w:lang w:val="fr-FR"/>
        </w:rPr>
        <w:t>L</w:t>
      </w:r>
      <w:r>
        <w:rPr>
          <w:rFonts w:eastAsia="Times New Roman"/>
          <w:b/>
          <w:bCs/>
          <w:lang w:val="fr-FR"/>
        </w:rPr>
        <w:t>’</w:t>
      </w:r>
      <w:r w:rsidRPr="00932769">
        <w:rPr>
          <w:rFonts w:eastAsia="Times New Roman"/>
          <w:b/>
          <w:bCs/>
          <w:lang w:val="fr-FR"/>
        </w:rPr>
        <w:t xml:space="preserve">État partie </w:t>
      </w:r>
      <w:r w:rsidRPr="00281691">
        <w:rPr>
          <w:rFonts w:eastAsia="Times New Roman"/>
          <w:b/>
          <w:bCs/>
        </w:rPr>
        <w:t xml:space="preserve">devrait </w:t>
      </w:r>
      <w:r>
        <w:rPr>
          <w:rFonts w:eastAsia="Times New Roman"/>
          <w:b/>
          <w:bCs/>
        </w:rPr>
        <w:t>redoubler d’efforts</w:t>
      </w:r>
      <w:r w:rsidRPr="00281691">
        <w:rPr>
          <w:rFonts w:eastAsia="Times New Roman"/>
          <w:b/>
          <w:bCs/>
        </w:rPr>
        <w:t xml:space="preserve"> pour </w:t>
      </w:r>
      <w:r>
        <w:rPr>
          <w:rFonts w:eastAsia="Times New Roman"/>
          <w:b/>
          <w:bCs/>
        </w:rPr>
        <w:t>améliorer les conditions de vie et la protection des personnes déplacées à l’intérieur du pays. Il devrait, en particulier, prendre toutes les mesures nécessaires pour s’assurer</w:t>
      </w:r>
      <w:r w:rsidRPr="002B5DC9">
        <w:rPr>
          <w:rFonts w:eastAsia="Times New Roman"/>
          <w:b/>
          <w:bCs/>
          <w:lang w:val="fr-FR"/>
        </w:rPr>
        <w:t xml:space="preserve"> que les femmes et les filles</w:t>
      </w:r>
      <w:r>
        <w:rPr>
          <w:rFonts w:eastAsia="Times New Roman"/>
          <w:b/>
          <w:bCs/>
          <w:lang w:val="fr-FR"/>
        </w:rPr>
        <w:t xml:space="preserve"> déplacées</w:t>
      </w:r>
      <w:r w:rsidRPr="002B5DC9">
        <w:rPr>
          <w:rFonts w:eastAsia="Times New Roman"/>
          <w:b/>
          <w:bCs/>
          <w:lang w:val="fr-FR"/>
        </w:rPr>
        <w:t xml:space="preserve"> sont efficacement protégées contre les violences sexuelles et sexistes</w:t>
      </w:r>
      <w:r>
        <w:rPr>
          <w:rFonts w:eastAsia="Times New Roman"/>
          <w:b/>
          <w:bCs/>
          <w:lang w:val="fr-FR"/>
        </w:rPr>
        <w:t>, et</w:t>
      </w:r>
      <w:r w:rsidRPr="002B5DC9">
        <w:rPr>
          <w:rFonts w:eastAsia="Times New Roman"/>
          <w:b/>
          <w:bCs/>
          <w:lang w:val="fr-FR"/>
        </w:rPr>
        <w:t xml:space="preserve"> veill</w:t>
      </w:r>
      <w:r>
        <w:rPr>
          <w:rFonts w:eastAsia="Times New Roman"/>
          <w:b/>
          <w:bCs/>
          <w:lang w:val="fr-FR"/>
        </w:rPr>
        <w:t>er</w:t>
      </w:r>
      <w:r w:rsidRPr="002B5DC9">
        <w:rPr>
          <w:rFonts w:eastAsia="Times New Roman"/>
          <w:b/>
          <w:bCs/>
          <w:lang w:val="fr-FR"/>
        </w:rPr>
        <w:t xml:space="preserve"> à ce que tout cas donne lieu dans les plus brefs délais à une enquête approfondie, que les auteurs soient traduits en justice et que les victimes obtiennent une réparation adéquat</w:t>
      </w:r>
      <w:r>
        <w:rPr>
          <w:rFonts w:eastAsia="Times New Roman"/>
          <w:b/>
          <w:bCs/>
          <w:lang w:val="fr-FR"/>
        </w:rPr>
        <w:t xml:space="preserve">e. En outre, il </w:t>
      </w:r>
      <w:r w:rsidRPr="00D25DAA">
        <w:rPr>
          <w:rFonts w:eastAsia="Times New Roman"/>
          <w:b/>
          <w:bCs/>
          <w:lang w:val="fr-FR"/>
        </w:rPr>
        <w:t>devrait accélérer la mise en place de solutions durables pour les personnes déplacées, dans le respect des normes internationales applicables, notamment les Principes directeurs relatifs au déplacement de personnes à l</w:t>
      </w:r>
      <w:r>
        <w:rPr>
          <w:rFonts w:eastAsia="Times New Roman"/>
          <w:b/>
          <w:bCs/>
          <w:lang w:val="fr-FR"/>
        </w:rPr>
        <w:t>’</w:t>
      </w:r>
      <w:r w:rsidRPr="00D25DAA">
        <w:rPr>
          <w:rFonts w:eastAsia="Times New Roman"/>
          <w:b/>
          <w:bCs/>
          <w:lang w:val="fr-FR"/>
        </w:rPr>
        <w:t xml:space="preserve">intérieur de leur propre pays. </w:t>
      </w:r>
    </w:p>
    <w:p w14:paraId="51815389" w14:textId="77777777" w:rsidR="00592D15" w:rsidRPr="004B4CED" w:rsidRDefault="00592D15" w:rsidP="00592D15">
      <w:pPr>
        <w:pStyle w:val="H23G"/>
      </w:pPr>
      <w:r w:rsidRPr="002B5DC9">
        <w:rPr>
          <w:lang w:val="fr-FR"/>
        </w:rPr>
        <w:tab/>
      </w:r>
      <w:r w:rsidRPr="002B5DC9">
        <w:rPr>
          <w:lang w:val="fr-FR"/>
        </w:rPr>
        <w:tab/>
      </w:r>
      <w:r w:rsidRPr="004B4CED">
        <w:t>Conditions de détention</w:t>
      </w:r>
    </w:p>
    <w:p w14:paraId="696E90B3" w14:textId="66CF82C6" w:rsidR="00592D15" w:rsidRDefault="00592D15" w:rsidP="00592D15">
      <w:pPr>
        <w:pStyle w:val="SingleTxtG"/>
        <w:rPr>
          <w:lang w:val="fr-FR"/>
        </w:rPr>
      </w:pPr>
      <w:r>
        <w:rPr>
          <w:lang w:val="fr-FR"/>
        </w:rPr>
        <w:t>20</w:t>
      </w:r>
      <w:r w:rsidRPr="004B4CED">
        <w:rPr>
          <w:lang w:val="fr-FR"/>
        </w:rPr>
        <w:t>.</w:t>
      </w:r>
      <w:r w:rsidRPr="004B4CED">
        <w:rPr>
          <w:lang w:val="fr-FR"/>
        </w:rPr>
        <w:tab/>
        <w:t>Le Comité note les mesures prises par l</w:t>
      </w:r>
      <w:r>
        <w:rPr>
          <w:lang w:val="fr-FR"/>
        </w:rPr>
        <w:t>’</w:t>
      </w:r>
      <w:r w:rsidRPr="004B4CED">
        <w:rPr>
          <w:lang w:val="fr-FR"/>
        </w:rPr>
        <w:t>État partie pour améliorer les conditions dans</w:t>
      </w:r>
      <w:r w:rsidR="00A80D5F">
        <w:rPr>
          <w:lang w:val="fr-FR"/>
        </w:rPr>
        <w:t> </w:t>
      </w:r>
      <w:r w:rsidRPr="004B4CED">
        <w:rPr>
          <w:lang w:val="fr-FR"/>
        </w:rPr>
        <w:t>les lieux de détention, notamment l</w:t>
      </w:r>
      <w:r>
        <w:rPr>
          <w:lang w:val="fr-FR"/>
        </w:rPr>
        <w:t>’</w:t>
      </w:r>
      <w:r w:rsidRPr="004B4CED">
        <w:rPr>
          <w:lang w:val="fr-FR"/>
        </w:rPr>
        <w:t xml:space="preserve">adoption </w:t>
      </w:r>
      <w:r>
        <w:rPr>
          <w:lang w:val="fr-FR"/>
        </w:rPr>
        <w:t>du</w:t>
      </w:r>
      <w:r w:rsidRPr="00AB2B97">
        <w:rPr>
          <w:lang w:val="fr-FR"/>
        </w:rPr>
        <w:t xml:space="preserve"> décret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AB2B97">
        <w:rPr>
          <w:lang w:val="fr-FR"/>
        </w:rPr>
        <w:t>2020/193, qui a permis de réduire d</w:t>
      </w:r>
      <w:r>
        <w:rPr>
          <w:lang w:val="fr-FR"/>
        </w:rPr>
        <w:t>’</w:t>
      </w:r>
      <w:r w:rsidRPr="00AB2B97">
        <w:rPr>
          <w:lang w:val="fr-FR"/>
        </w:rPr>
        <w:t>environ un tiers la population carcérale</w:t>
      </w:r>
      <w:r>
        <w:rPr>
          <w:lang w:val="fr-FR"/>
        </w:rPr>
        <w:t>,</w:t>
      </w:r>
      <w:r w:rsidRPr="00AB2B97">
        <w:t xml:space="preserve"> </w:t>
      </w:r>
      <w:r>
        <w:rPr>
          <w:lang w:val="fr-FR"/>
        </w:rPr>
        <w:t xml:space="preserve">et </w:t>
      </w:r>
      <w:r w:rsidRPr="00AB2B97">
        <w:rPr>
          <w:lang w:val="fr-FR"/>
        </w:rPr>
        <w:t>de la lettre</w:t>
      </w:r>
      <w:r>
        <w:rPr>
          <w:lang w:val="fr-FR"/>
        </w:rPr>
        <w:t xml:space="preserve"> </w:t>
      </w:r>
      <w:r w:rsidRPr="00AB2B97">
        <w:rPr>
          <w:lang w:val="fr-FR"/>
        </w:rPr>
        <w:t xml:space="preserve">circulaire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AB2B97">
        <w:rPr>
          <w:lang w:val="fr-FR"/>
        </w:rPr>
        <w:t xml:space="preserve">01/LC/MINJUSTICE/CAB/SEAP du 18 mars 2020 du </w:t>
      </w:r>
      <w:r>
        <w:rPr>
          <w:lang w:val="fr-FR"/>
        </w:rPr>
        <w:t>M</w:t>
      </w:r>
      <w:r w:rsidRPr="00AB2B97">
        <w:rPr>
          <w:lang w:val="fr-FR"/>
        </w:rPr>
        <w:t xml:space="preserve">inistre de la </w:t>
      </w:r>
      <w:r>
        <w:rPr>
          <w:lang w:val="fr-FR"/>
        </w:rPr>
        <w:t>j</w:t>
      </w:r>
      <w:r w:rsidRPr="00AB2B97">
        <w:rPr>
          <w:lang w:val="fr-FR"/>
        </w:rPr>
        <w:t>ustice relative au renforcement des mesures sanitaires et de sécurité dans les prisons</w:t>
      </w:r>
      <w:r>
        <w:rPr>
          <w:lang w:val="fr-FR"/>
        </w:rPr>
        <w:t xml:space="preserve">. Toutefois, il demeure très préoccupé par </w:t>
      </w:r>
      <w:r w:rsidRPr="00DD0861">
        <w:rPr>
          <w:lang w:val="fr-FR"/>
        </w:rPr>
        <w:t xml:space="preserve">les informations concernant </w:t>
      </w:r>
      <w:r>
        <w:rPr>
          <w:lang w:val="fr-FR"/>
        </w:rPr>
        <w:t>la surpopulation carcérale chronique (</w:t>
      </w:r>
      <w:r w:rsidRPr="00AB2B97">
        <w:rPr>
          <w:lang w:val="fr-FR"/>
        </w:rPr>
        <w:t>164,25</w:t>
      </w:r>
      <w:r>
        <w:rPr>
          <w:lang w:val="fr-FR"/>
        </w:rPr>
        <w:t> </w:t>
      </w:r>
      <w:r w:rsidRPr="00AB2B97">
        <w:rPr>
          <w:lang w:val="fr-FR"/>
        </w:rPr>
        <w:t xml:space="preserve">% </w:t>
      </w:r>
      <w:r w:rsidRPr="00AB2B97">
        <w:rPr>
          <w:lang w:val="fr-FR"/>
        </w:rPr>
        <w:lastRenderedPageBreak/>
        <w:t>au 15</w:t>
      </w:r>
      <w:r w:rsidR="00A80D5F">
        <w:rPr>
          <w:lang w:val="fr-FR"/>
        </w:rPr>
        <w:t> </w:t>
      </w:r>
      <w:r w:rsidRPr="00AB2B97">
        <w:rPr>
          <w:lang w:val="fr-FR"/>
        </w:rPr>
        <w:t>avril 2024</w:t>
      </w:r>
      <w:r>
        <w:rPr>
          <w:lang w:val="fr-FR"/>
        </w:rPr>
        <w:t xml:space="preserve">), principalement en raison du recours abusif à la détention provisoire et de son utilisation prolongée, </w:t>
      </w:r>
      <w:r w:rsidRPr="00DD0861">
        <w:rPr>
          <w:lang w:val="fr-FR"/>
        </w:rPr>
        <w:t>et les mauvaises conditions matérielles de détention dans</w:t>
      </w:r>
      <w:r>
        <w:rPr>
          <w:lang w:val="fr-FR"/>
        </w:rPr>
        <w:t xml:space="preserve"> de nombreux</w:t>
      </w:r>
      <w:r w:rsidRPr="00DD0861">
        <w:rPr>
          <w:lang w:val="fr-FR"/>
        </w:rPr>
        <w:t xml:space="preserve"> lieux de privation de liberté, en particulier l</w:t>
      </w:r>
      <w:r>
        <w:rPr>
          <w:lang w:val="fr-FR"/>
        </w:rPr>
        <w:t>’</w:t>
      </w:r>
      <w:r w:rsidRPr="00DD0861">
        <w:rPr>
          <w:lang w:val="fr-FR"/>
        </w:rPr>
        <w:t>insalubrité et le manque d</w:t>
      </w:r>
      <w:r>
        <w:rPr>
          <w:lang w:val="fr-FR"/>
        </w:rPr>
        <w:t>’</w:t>
      </w:r>
      <w:r w:rsidRPr="00DD0861">
        <w:rPr>
          <w:lang w:val="fr-FR"/>
        </w:rPr>
        <w:t>hygiène, l</w:t>
      </w:r>
      <w:r>
        <w:rPr>
          <w:lang w:val="fr-FR"/>
        </w:rPr>
        <w:t>’</w:t>
      </w:r>
      <w:r w:rsidRPr="00DD0861">
        <w:rPr>
          <w:lang w:val="fr-FR"/>
        </w:rPr>
        <w:t xml:space="preserve">absence de ventilation, la qualité </w:t>
      </w:r>
      <w:r>
        <w:rPr>
          <w:lang w:val="fr-FR"/>
        </w:rPr>
        <w:t>inadéquate</w:t>
      </w:r>
      <w:r w:rsidRPr="00DD0861">
        <w:rPr>
          <w:lang w:val="fr-FR"/>
        </w:rPr>
        <w:t xml:space="preserve"> de la nourriture et de l</w:t>
      </w:r>
      <w:r>
        <w:rPr>
          <w:lang w:val="fr-FR"/>
        </w:rPr>
        <w:t>’</w:t>
      </w:r>
      <w:r w:rsidRPr="00DD0861">
        <w:rPr>
          <w:lang w:val="fr-FR"/>
        </w:rPr>
        <w:t xml:space="preserve">eau, </w:t>
      </w:r>
      <w:r>
        <w:rPr>
          <w:lang w:val="fr-FR"/>
        </w:rPr>
        <w:t xml:space="preserve">qui sont par ailleurs </w:t>
      </w:r>
      <w:r w:rsidRPr="00DD0861">
        <w:rPr>
          <w:lang w:val="fr-FR"/>
        </w:rPr>
        <w:t>fournies en quantité insuffisante, ainsi que le manque d</w:t>
      </w:r>
      <w:r>
        <w:rPr>
          <w:lang w:val="fr-FR"/>
        </w:rPr>
        <w:t>’</w:t>
      </w:r>
      <w:r w:rsidRPr="00DD0861">
        <w:rPr>
          <w:lang w:val="fr-FR"/>
        </w:rPr>
        <w:t>activités récréatives ou éducatives favorisant la réinsertion. En outre, l</w:t>
      </w:r>
      <w:r>
        <w:rPr>
          <w:lang w:val="fr-FR"/>
        </w:rPr>
        <w:t>’</w:t>
      </w:r>
      <w:r w:rsidRPr="00DD0861">
        <w:rPr>
          <w:lang w:val="fr-FR"/>
        </w:rPr>
        <w:t>accès limité à des soins de santé de qualité, y compris en matière de santé mentale, et le manque de personnel pénitentiaire formé et qualifié, y compris de personnel médical, continuent de poser de graves problèmes dans le système pénitentiaire. Le Comité est également préoccupé par les informations concernant l</w:t>
      </w:r>
      <w:r>
        <w:rPr>
          <w:lang w:val="fr-FR"/>
        </w:rPr>
        <w:t>’</w:t>
      </w:r>
      <w:r w:rsidRPr="00DD0861">
        <w:rPr>
          <w:lang w:val="fr-FR"/>
        </w:rPr>
        <w:t xml:space="preserve">ampleur de la violence carcérale, notamment la violence commise par les membres du personnel pénitentiaire sur les détenus et la violence entre détenus, </w:t>
      </w:r>
      <w:r>
        <w:rPr>
          <w:lang w:val="fr-FR"/>
        </w:rPr>
        <w:t xml:space="preserve">par </w:t>
      </w:r>
      <w:r w:rsidRPr="00795431">
        <w:rPr>
          <w:lang w:val="fr-FR"/>
        </w:rPr>
        <w:t>l</w:t>
      </w:r>
      <w:r>
        <w:rPr>
          <w:lang w:val="fr-FR"/>
        </w:rPr>
        <w:t>’</w:t>
      </w:r>
      <w:r w:rsidRPr="00795431">
        <w:rPr>
          <w:lang w:val="fr-FR"/>
        </w:rPr>
        <w:t xml:space="preserve">absence de séparation effective entre </w:t>
      </w:r>
      <w:r w:rsidRPr="00572E8E">
        <w:rPr>
          <w:lang w:val="fr-FR"/>
        </w:rPr>
        <w:t xml:space="preserve">prévenus et condamnés et entre </w:t>
      </w:r>
      <w:r>
        <w:rPr>
          <w:lang w:val="fr-FR"/>
        </w:rPr>
        <w:t>enfants</w:t>
      </w:r>
      <w:r w:rsidRPr="00572E8E">
        <w:rPr>
          <w:lang w:val="fr-FR"/>
        </w:rPr>
        <w:t xml:space="preserve"> et adultes dans de nombreux établissements</w:t>
      </w:r>
      <w:r>
        <w:rPr>
          <w:lang w:val="fr-FR"/>
        </w:rPr>
        <w:t>, et par le manque de mesures prises pour répondre aux besoins particuliers des détenus vivant avec un handicap (art. </w:t>
      </w:r>
      <w:r w:rsidRPr="00DD0861">
        <w:rPr>
          <w:lang w:val="fr-FR"/>
        </w:rPr>
        <w:t>2, 11 et 16)</w:t>
      </w:r>
      <w:r w:rsidRPr="001F0F4D">
        <w:rPr>
          <w:rStyle w:val="Appelnotedebasdep"/>
        </w:rPr>
        <w:footnoteReference w:id="12"/>
      </w:r>
      <w:r w:rsidRPr="00DD0861">
        <w:rPr>
          <w:lang w:val="fr-FR"/>
        </w:rPr>
        <w:t>.</w:t>
      </w:r>
    </w:p>
    <w:p w14:paraId="51B20C60" w14:textId="77777777" w:rsidR="00592D15" w:rsidRPr="00BE7A7C" w:rsidRDefault="00592D15" w:rsidP="00113744">
      <w:pPr>
        <w:pStyle w:val="SingleTxtG"/>
        <w:keepNext/>
        <w:spacing w:after="100"/>
        <w:rPr>
          <w:b/>
          <w:lang w:val="fr-FR"/>
        </w:rPr>
      </w:pPr>
      <w:r>
        <w:rPr>
          <w:bCs/>
          <w:lang w:val="fr-FR"/>
        </w:rPr>
        <w:t>21</w:t>
      </w:r>
      <w:r w:rsidRPr="00231071">
        <w:rPr>
          <w:bCs/>
          <w:lang w:val="fr-FR"/>
        </w:rPr>
        <w:t>.</w:t>
      </w:r>
      <w:r w:rsidRPr="00231071">
        <w:rPr>
          <w:b/>
          <w:bCs/>
          <w:lang w:val="fr-FR"/>
        </w:rPr>
        <w:tab/>
        <w:t>Le Comité exhorte</w:t>
      </w:r>
      <w:r w:rsidRPr="00231071">
        <w:rPr>
          <w:lang w:val="fr-FR"/>
        </w:rPr>
        <w:t xml:space="preserve"> </w:t>
      </w:r>
      <w:r w:rsidRPr="00231071">
        <w:rPr>
          <w:b/>
          <w:lang w:val="fr-FR"/>
        </w:rPr>
        <w:t>l</w:t>
      </w:r>
      <w:r>
        <w:rPr>
          <w:b/>
          <w:lang w:val="fr-FR"/>
        </w:rPr>
        <w:t>’</w:t>
      </w:r>
      <w:r w:rsidRPr="00231071">
        <w:rPr>
          <w:b/>
          <w:lang w:val="fr-FR"/>
        </w:rPr>
        <w:t xml:space="preserve">État partie à </w:t>
      </w:r>
      <w:r>
        <w:rPr>
          <w:b/>
          <w:lang w:val="fr-FR"/>
        </w:rPr>
        <w:t>intensifier ses efforts pour</w:t>
      </w:r>
      <w:r w:rsidRPr="00231071">
        <w:rPr>
          <w:b/>
          <w:lang w:val="fr-FR"/>
        </w:rPr>
        <w:t xml:space="preserve"> rendre les conditions de détention conformes à l</w:t>
      </w:r>
      <w:r>
        <w:rPr>
          <w:b/>
          <w:lang w:val="fr-FR"/>
        </w:rPr>
        <w:t>’</w:t>
      </w:r>
      <w:r w:rsidRPr="00231071">
        <w:rPr>
          <w:b/>
          <w:lang w:val="fr-FR"/>
        </w:rPr>
        <w:t xml:space="preserve">Ensemble de règles minima des Nations Unies pour le traitement des </w:t>
      </w:r>
      <w:r>
        <w:rPr>
          <w:b/>
          <w:lang w:val="fr-FR"/>
        </w:rPr>
        <w:t xml:space="preserve">détenus (Règles Nelson Mandela), y compris </w:t>
      </w:r>
      <w:r w:rsidRPr="00BE7A7C">
        <w:rPr>
          <w:b/>
          <w:bCs/>
          <w:lang w:val="fr-FR"/>
        </w:rPr>
        <w:t xml:space="preserve">en allouant davantage de ressources à </w:t>
      </w:r>
      <w:r>
        <w:rPr>
          <w:b/>
          <w:bCs/>
          <w:lang w:val="fr-FR"/>
        </w:rPr>
        <w:t>ces efforts</w:t>
      </w:r>
      <w:r w:rsidRPr="00BE7A7C">
        <w:rPr>
          <w:b/>
          <w:bCs/>
          <w:lang w:val="fr-FR"/>
        </w:rPr>
        <w:t>, en s</w:t>
      </w:r>
      <w:r>
        <w:rPr>
          <w:b/>
          <w:bCs/>
          <w:lang w:val="fr-FR"/>
        </w:rPr>
        <w:t>’</w:t>
      </w:r>
      <w:r w:rsidRPr="00BE7A7C">
        <w:rPr>
          <w:b/>
          <w:bCs/>
          <w:lang w:val="fr-FR"/>
        </w:rPr>
        <w:t>appuyant autant que possible sur le soutien de la communauté internationale</w:t>
      </w:r>
      <w:r>
        <w:rPr>
          <w:b/>
          <w:lang w:val="fr-FR"/>
        </w:rPr>
        <w:t>. L’</w:t>
      </w:r>
      <w:r w:rsidRPr="00795431">
        <w:rPr>
          <w:b/>
          <w:lang w:val="fr-FR"/>
        </w:rPr>
        <w:t>État partie</w:t>
      </w:r>
      <w:r>
        <w:rPr>
          <w:b/>
          <w:lang w:val="fr-FR"/>
        </w:rPr>
        <w:t xml:space="preserve"> devrait</w:t>
      </w:r>
      <w:r w:rsidRPr="00231071">
        <w:rPr>
          <w:b/>
          <w:lang w:val="fr-FR"/>
        </w:rPr>
        <w:t xml:space="preserve"> notamment</w:t>
      </w:r>
      <w:r>
        <w:rPr>
          <w:b/>
          <w:lang w:val="fr-FR"/>
        </w:rPr>
        <w:t xml:space="preserve"> : </w:t>
      </w:r>
    </w:p>
    <w:p w14:paraId="3691A78D" w14:textId="33C0348D"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a)</w:t>
      </w:r>
      <w:r w:rsidRPr="00665A99">
        <w:rPr>
          <w:rFonts w:eastAsia="Times New Roman"/>
          <w:b/>
          <w:bCs/>
          <w:lang w:val="fr-FR"/>
        </w:rPr>
        <w:tab/>
        <w:t>Décongestionner les prisons en ayant davantage recours aux mesures de substitution à la détention,</w:t>
      </w:r>
      <w:r w:rsidRPr="00D75804">
        <w:rPr>
          <w:b/>
          <w:bCs/>
          <w:lang w:val="fr-FR"/>
        </w:rPr>
        <w:t xml:space="preserve"> </w:t>
      </w:r>
      <w:r w:rsidRPr="00D75804">
        <w:rPr>
          <w:rFonts w:eastAsia="Times New Roman"/>
          <w:b/>
          <w:bCs/>
          <w:lang w:val="fr-FR"/>
        </w:rPr>
        <w:t>conformément aux Règles minima des Nations Unies pour l</w:t>
      </w:r>
      <w:r>
        <w:rPr>
          <w:rFonts w:eastAsia="Times New Roman"/>
          <w:b/>
          <w:bCs/>
          <w:lang w:val="fr-FR"/>
        </w:rPr>
        <w:t>’</w:t>
      </w:r>
      <w:r w:rsidRPr="00D75804">
        <w:rPr>
          <w:rFonts w:eastAsia="Times New Roman"/>
          <w:b/>
          <w:bCs/>
          <w:lang w:val="fr-FR"/>
        </w:rPr>
        <w:t>élaboration de mesures non privatives de liberté (Règles de Tokyo) et aux Règles des Nations</w:t>
      </w:r>
      <w:r w:rsidR="00A80D5F">
        <w:rPr>
          <w:rFonts w:eastAsia="Times New Roman"/>
          <w:b/>
          <w:bCs/>
          <w:lang w:val="fr-FR"/>
        </w:rPr>
        <w:t> </w:t>
      </w:r>
      <w:r w:rsidRPr="00D75804">
        <w:rPr>
          <w:rFonts w:eastAsia="Times New Roman"/>
          <w:b/>
          <w:bCs/>
          <w:lang w:val="fr-FR"/>
        </w:rPr>
        <w:t>Unies concernant le traitement des détenues et l</w:t>
      </w:r>
      <w:r>
        <w:rPr>
          <w:rFonts w:eastAsia="Times New Roman"/>
          <w:b/>
          <w:bCs/>
          <w:lang w:val="fr-FR"/>
        </w:rPr>
        <w:t>’</w:t>
      </w:r>
      <w:r w:rsidRPr="00D75804">
        <w:rPr>
          <w:rFonts w:eastAsia="Times New Roman"/>
          <w:b/>
          <w:bCs/>
          <w:lang w:val="fr-FR"/>
        </w:rPr>
        <w:t>imposition de mesures non privatives de liberté aux délinquantes (Règles de Bangkok)</w:t>
      </w:r>
      <w:r>
        <w:rPr>
          <w:rFonts w:eastAsia="Times New Roman"/>
          <w:b/>
          <w:bCs/>
          <w:lang w:val="fr-FR"/>
        </w:rPr>
        <w:t>,</w:t>
      </w:r>
      <w:r w:rsidRPr="00665A99">
        <w:rPr>
          <w:rFonts w:eastAsia="Times New Roman"/>
          <w:b/>
          <w:bCs/>
          <w:lang w:val="fr-FR"/>
        </w:rPr>
        <w:t xml:space="preserve"> poursuivre la mise en œuvre des projets de développement des infrastructures pénitentiaires et d</w:t>
      </w:r>
      <w:r>
        <w:rPr>
          <w:rFonts w:eastAsia="Times New Roman"/>
          <w:b/>
          <w:bCs/>
          <w:lang w:val="fr-FR"/>
        </w:rPr>
        <w:t>’</w:t>
      </w:r>
      <w:r w:rsidRPr="00665A99">
        <w:rPr>
          <w:rFonts w:eastAsia="Times New Roman"/>
          <w:b/>
          <w:bCs/>
          <w:lang w:val="fr-FR"/>
        </w:rPr>
        <w:t>amélioration des conditions de détention</w:t>
      </w:r>
      <w:r>
        <w:rPr>
          <w:rFonts w:eastAsia="Times New Roman"/>
          <w:b/>
          <w:bCs/>
          <w:lang w:val="fr-FR"/>
        </w:rPr>
        <w:t>, et veiller à ce que la détention provisoire</w:t>
      </w:r>
      <w:r w:rsidRPr="00EA63D7">
        <w:t xml:space="preserve"> </w:t>
      </w:r>
      <w:r w:rsidRPr="00EA63D7">
        <w:rPr>
          <w:rFonts w:eastAsia="Times New Roman"/>
          <w:b/>
          <w:bCs/>
          <w:lang w:val="fr-FR"/>
        </w:rPr>
        <w:t>ne soit imposé</w:t>
      </w:r>
      <w:r>
        <w:rPr>
          <w:rFonts w:eastAsia="Times New Roman"/>
          <w:b/>
          <w:bCs/>
          <w:lang w:val="fr-FR"/>
        </w:rPr>
        <w:t>e</w:t>
      </w:r>
      <w:r w:rsidRPr="00EA63D7">
        <w:rPr>
          <w:rFonts w:eastAsia="Times New Roman"/>
          <w:b/>
          <w:bCs/>
          <w:lang w:val="fr-FR"/>
        </w:rPr>
        <w:t xml:space="preserve"> qu</w:t>
      </w:r>
      <w:r>
        <w:rPr>
          <w:rFonts w:eastAsia="Times New Roman"/>
          <w:b/>
          <w:bCs/>
          <w:lang w:val="fr-FR"/>
        </w:rPr>
        <w:t>’</w:t>
      </w:r>
      <w:r w:rsidRPr="00EA63D7">
        <w:rPr>
          <w:rFonts w:eastAsia="Times New Roman"/>
          <w:b/>
          <w:bCs/>
          <w:lang w:val="fr-FR"/>
        </w:rPr>
        <w:t>à titre exceptionnel pour des périodes limitées et dans le respect de la loi, en tenant compte des principes de nécessité et de proportionnalité</w:t>
      </w:r>
      <w:r>
        <w:rPr>
          <w:rFonts w:eastAsia="Times New Roman"/>
          <w:b/>
          <w:bCs/>
          <w:lang w:val="fr-FR"/>
        </w:rPr>
        <w:t xml:space="preserve"> ; </w:t>
      </w:r>
    </w:p>
    <w:p w14:paraId="0CD59C8D" w14:textId="3CE2A771"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b)</w:t>
      </w:r>
      <w:r w:rsidRPr="00665A99">
        <w:rPr>
          <w:rFonts w:eastAsia="Times New Roman"/>
          <w:b/>
          <w:bCs/>
          <w:lang w:val="fr-FR"/>
        </w:rPr>
        <w:tab/>
        <w:t>Garantir que les besoins fondamentaux des personnes privées de liberté sont satisfaits, y compris ceux des personnes vivant avec un handicap, notamment en ce qui concerne l</w:t>
      </w:r>
      <w:r>
        <w:rPr>
          <w:rFonts w:eastAsia="Times New Roman"/>
          <w:b/>
          <w:bCs/>
          <w:lang w:val="fr-FR"/>
        </w:rPr>
        <w:t>’</w:t>
      </w:r>
      <w:r w:rsidRPr="00665A99">
        <w:rPr>
          <w:rFonts w:eastAsia="Times New Roman"/>
          <w:b/>
          <w:bCs/>
          <w:lang w:val="fr-FR"/>
        </w:rPr>
        <w:t>accès en quantité suffisante à l</w:t>
      </w:r>
      <w:r>
        <w:rPr>
          <w:rFonts w:eastAsia="Times New Roman"/>
          <w:b/>
          <w:bCs/>
          <w:lang w:val="fr-FR"/>
        </w:rPr>
        <w:t>’</w:t>
      </w:r>
      <w:r w:rsidRPr="00665A99">
        <w:rPr>
          <w:rFonts w:eastAsia="Times New Roman"/>
          <w:b/>
          <w:bCs/>
          <w:lang w:val="fr-FR"/>
        </w:rPr>
        <w:t>eau potable et à une alimentation de qualité adéquate</w:t>
      </w:r>
      <w:r>
        <w:rPr>
          <w:rFonts w:eastAsia="Times New Roman"/>
          <w:b/>
          <w:bCs/>
          <w:lang w:val="fr-FR"/>
        </w:rPr>
        <w:t> ;</w:t>
      </w:r>
    </w:p>
    <w:p w14:paraId="79E375E8" w14:textId="1E6672B1"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c)</w:t>
      </w:r>
      <w:r w:rsidRPr="00665A99">
        <w:rPr>
          <w:rFonts w:eastAsia="Times New Roman"/>
          <w:b/>
          <w:bCs/>
          <w:lang w:val="fr-FR"/>
        </w:rPr>
        <w:tab/>
        <w:t>Faciliter l</w:t>
      </w:r>
      <w:r>
        <w:rPr>
          <w:rFonts w:eastAsia="Times New Roman"/>
          <w:b/>
          <w:bCs/>
          <w:lang w:val="fr-FR"/>
        </w:rPr>
        <w:t>’</w:t>
      </w:r>
      <w:r w:rsidRPr="00665A99">
        <w:rPr>
          <w:rFonts w:eastAsia="Times New Roman"/>
          <w:b/>
          <w:bCs/>
          <w:lang w:val="fr-FR"/>
        </w:rPr>
        <w:t>accès aux activités récréatives et culturelles dans les lieux de détention, ainsi qu</w:t>
      </w:r>
      <w:r>
        <w:rPr>
          <w:rFonts w:eastAsia="Times New Roman"/>
          <w:b/>
          <w:bCs/>
          <w:lang w:val="fr-FR"/>
        </w:rPr>
        <w:t>’</w:t>
      </w:r>
      <w:r w:rsidRPr="00665A99">
        <w:rPr>
          <w:rFonts w:eastAsia="Times New Roman"/>
          <w:b/>
          <w:bCs/>
          <w:lang w:val="fr-FR"/>
        </w:rPr>
        <w:t>à la formation professionnelle et à l</w:t>
      </w:r>
      <w:r>
        <w:rPr>
          <w:rFonts w:eastAsia="Times New Roman"/>
          <w:b/>
          <w:bCs/>
          <w:lang w:val="fr-FR"/>
        </w:rPr>
        <w:t>’</w:t>
      </w:r>
      <w:r w:rsidRPr="00665A99">
        <w:rPr>
          <w:rFonts w:eastAsia="Times New Roman"/>
          <w:b/>
          <w:bCs/>
          <w:lang w:val="fr-FR"/>
        </w:rPr>
        <w:t>éducation, en vue de favoriser la réinsertion des détenus dans la communauté</w:t>
      </w:r>
      <w:r>
        <w:rPr>
          <w:rFonts w:eastAsia="Times New Roman"/>
          <w:b/>
          <w:bCs/>
          <w:lang w:val="fr-FR"/>
        </w:rPr>
        <w:t> ;</w:t>
      </w:r>
    </w:p>
    <w:p w14:paraId="262F3753" w14:textId="599C5969"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d)</w:t>
      </w:r>
      <w:r w:rsidRPr="00665A99">
        <w:rPr>
          <w:rFonts w:eastAsia="Times New Roman"/>
          <w:b/>
          <w:bCs/>
          <w:lang w:val="fr-FR"/>
        </w:rPr>
        <w:tab/>
        <w:t>Allouer les ressources nécessaires à une bonne prise en charge médicale et sanitaire des détenus, y compris en matière de santé mentale, conformément aux règles</w:t>
      </w:r>
      <w:r>
        <w:rPr>
          <w:rFonts w:eastAsia="Times New Roman"/>
          <w:b/>
          <w:bCs/>
          <w:lang w:val="fr-FR"/>
        </w:rPr>
        <w:t> </w:t>
      </w:r>
      <w:r w:rsidRPr="00665A99">
        <w:rPr>
          <w:rFonts w:eastAsia="Times New Roman"/>
          <w:b/>
          <w:bCs/>
          <w:lang w:val="fr-FR"/>
        </w:rPr>
        <w:t>24 à 35 des Règles Nelson Mandela</w:t>
      </w:r>
      <w:r>
        <w:rPr>
          <w:rFonts w:eastAsia="Times New Roman"/>
          <w:b/>
          <w:bCs/>
          <w:lang w:val="fr-FR"/>
        </w:rPr>
        <w:t> ;</w:t>
      </w:r>
    </w:p>
    <w:p w14:paraId="7C6A304F" w14:textId="672EA8EB"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e)</w:t>
      </w:r>
      <w:r w:rsidRPr="00665A99">
        <w:rPr>
          <w:rFonts w:eastAsia="Times New Roman"/>
          <w:b/>
          <w:bCs/>
          <w:lang w:val="fr-FR"/>
        </w:rPr>
        <w:tab/>
        <w:t>Augmenter le nombre d</w:t>
      </w:r>
      <w:r>
        <w:rPr>
          <w:rFonts w:eastAsia="Times New Roman"/>
          <w:b/>
          <w:bCs/>
          <w:lang w:val="fr-FR"/>
        </w:rPr>
        <w:t>’</w:t>
      </w:r>
      <w:r w:rsidRPr="00665A99">
        <w:rPr>
          <w:rFonts w:eastAsia="Times New Roman"/>
          <w:b/>
          <w:bCs/>
          <w:lang w:val="fr-FR"/>
        </w:rPr>
        <w:t>agents pénitentiaire</w:t>
      </w:r>
      <w:r>
        <w:rPr>
          <w:rFonts w:eastAsia="Times New Roman"/>
          <w:b/>
          <w:bCs/>
          <w:lang w:val="fr-FR"/>
        </w:rPr>
        <w:t>s</w:t>
      </w:r>
      <w:r w:rsidRPr="00665A99">
        <w:rPr>
          <w:rFonts w:eastAsia="Times New Roman"/>
          <w:b/>
          <w:bCs/>
          <w:lang w:val="fr-FR"/>
        </w:rPr>
        <w:t xml:space="preserve"> formés et qualifiés, y</w:t>
      </w:r>
      <w:r>
        <w:rPr>
          <w:rFonts w:eastAsia="Times New Roman"/>
          <w:b/>
          <w:bCs/>
          <w:lang w:val="fr-FR"/>
        </w:rPr>
        <w:t> </w:t>
      </w:r>
      <w:r w:rsidRPr="00665A99">
        <w:rPr>
          <w:rFonts w:eastAsia="Times New Roman"/>
          <w:b/>
          <w:bCs/>
          <w:lang w:val="fr-FR"/>
        </w:rPr>
        <w:t>compris pour ce qui est du personnel médical, et renforcer la surveillance et la gestion de la violence entre détenus</w:t>
      </w:r>
      <w:r>
        <w:rPr>
          <w:rFonts w:eastAsia="Times New Roman"/>
          <w:b/>
          <w:bCs/>
          <w:lang w:val="fr-FR"/>
        </w:rPr>
        <w:t> ;</w:t>
      </w:r>
    </w:p>
    <w:p w14:paraId="10CC39A4" w14:textId="6EC8DB1C" w:rsidR="00592D15" w:rsidRPr="00665A99" w:rsidRDefault="00592D15" w:rsidP="00113744">
      <w:pPr>
        <w:tabs>
          <w:tab w:val="left" w:pos="1701"/>
          <w:tab w:val="left" w:pos="2268"/>
        </w:tabs>
        <w:kinsoku/>
        <w:overflowPunct/>
        <w:autoSpaceDE/>
        <w:autoSpaceDN/>
        <w:adjustRightInd/>
        <w:snapToGrid/>
        <w:spacing w:after="100"/>
        <w:ind w:left="1134" w:right="1134" w:firstLine="567"/>
        <w:jc w:val="both"/>
        <w:rPr>
          <w:rFonts w:eastAsia="Times New Roman"/>
          <w:b/>
          <w:bCs/>
          <w:lang w:val="fr-FR"/>
        </w:rPr>
      </w:pPr>
      <w:r w:rsidRPr="00665A99">
        <w:rPr>
          <w:rFonts w:eastAsia="Times New Roman"/>
          <w:b/>
          <w:bCs/>
          <w:lang w:val="fr-FR"/>
        </w:rPr>
        <w:t>f)</w:t>
      </w:r>
      <w:r w:rsidRPr="00665A99">
        <w:rPr>
          <w:rFonts w:eastAsia="Times New Roman"/>
          <w:b/>
          <w:bCs/>
          <w:lang w:val="fr-FR"/>
        </w:rPr>
        <w:tab/>
        <w:t xml:space="preserve">Veiller à ce que des enquêtes impartiales et efficaces soient menées rapidement </w:t>
      </w:r>
      <w:r w:rsidRPr="00BE7A7C">
        <w:rPr>
          <w:rFonts w:eastAsia="Times New Roman"/>
          <w:b/>
          <w:bCs/>
          <w:lang w:val="fr-FR"/>
        </w:rPr>
        <w:t>par une entité indépendante</w:t>
      </w:r>
      <w:r>
        <w:rPr>
          <w:rFonts w:eastAsia="Times New Roman"/>
          <w:b/>
          <w:bCs/>
          <w:lang w:val="fr-FR"/>
        </w:rPr>
        <w:t xml:space="preserve"> </w:t>
      </w:r>
      <w:r w:rsidRPr="00665A99">
        <w:rPr>
          <w:rFonts w:eastAsia="Times New Roman"/>
          <w:b/>
          <w:bCs/>
          <w:lang w:val="fr-FR"/>
        </w:rPr>
        <w:t>sur toutes les allégations de torture ou de mauvais traitements commis par des membres du personnel pénitentiaire, et faire en sorte que les auteurs présumés soient poursuivis et dûment sanctionnés</w:t>
      </w:r>
      <w:r>
        <w:rPr>
          <w:rFonts w:eastAsia="Times New Roman"/>
          <w:b/>
          <w:bCs/>
          <w:lang w:val="fr-FR"/>
        </w:rPr>
        <w:t> ;</w:t>
      </w:r>
    </w:p>
    <w:p w14:paraId="05CC14A2" w14:textId="77777777" w:rsidR="00592D15" w:rsidRPr="002801B3" w:rsidRDefault="00592D15" w:rsidP="00113744">
      <w:pPr>
        <w:tabs>
          <w:tab w:val="left" w:pos="1701"/>
          <w:tab w:val="left" w:pos="2268"/>
        </w:tabs>
        <w:kinsoku/>
        <w:overflowPunct/>
        <w:autoSpaceDE/>
        <w:autoSpaceDN/>
        <w:adjustRightInd/>
        <w:snapToGrid/>
        <w:spacing w:after="100"/>
        <w:ind w:left="1134" w:right="1134" w:firstLine="567"/>
        <w:jc w:val="both"/>
        <w:rPr>
          <w:b/>
          <w:bCs/>
          <w:lang w:val="fr-FR"/>
        </w:rPr>
      </w:pPr>
      <w:r w:rsidRPr="00665A99">
        <w:rPr>
          <w:rFonts w:eastAsia="Times New Roman"/>
          <w:b/>
          <w:bCs/>
          <w:lang w:val="fr-FR"/>
        </w:rPr>
        <w:t>g)</w:t>
      </w:r>
      <w:r w:rsidRPr="00665A99">
        <w:rPr>
          <w:rFonts w:eastAsia="Times New Roman"/>
          <w:b/>
          <w:bCs/>
          <w:lang w:val="fr-FR"/>
        </w:rPr>
        <w:tab/>
        <w:t>Garantir la séparation stricte entre les personnes en détention provisoire et les personnes condamnées</w:t>
      </w:r>
      <w:r>
        <w:rPr>
          <w:rFonts w:eastAsia="Times New Roman"/>
          <w:b/>
          <w:bCs/>
          <w:lang w:val="fr-FR"/>
        </w:rPr>
        <w:t xml:space="preserve">, </w:t>
      </w:r>
      <w:r w:rsidRPr="00572E8E">
        <w:rPr>
          <w:rFonts w:eastAsia="Times New Roman"/>
          <w:b/>
          <w:bCs/>
          <w:lang w:val="fr-FR"/>
        </w:rPr>
        <w:t xml:space="preserve">et entre les enfants et les adultes, </w:t>
      </w:r>
      <w:r w:rsidRPr="008E07A7">
        <w:rPr>
          <w:rFonts w:eastAsia="Times New Roman"/>
          <w:b/>
          <w:bCs/>
          <w:lang w:val="fr-FR"/>
        </w:rPr>
        <w:t>dans tous les lieux de privation de liberté</w:t>
      </w:r>
      <w:r>
        <w:rPr>
          <w:rFonts w:eastAsia="Times New Roman"/>
          <w:b/>
          <w:bCs/>
          <w:lang w:val="fr-FR"/>
        </w:rPr>
        <w:t>.</w:t>
      </w:r>
    </w:p>
    <w:p w14:paraId="01404C58" w14:textId="77777777" w:rsidR="00592D15" w:rsidRPr="000B35C6" w:rsidRDefault="00592D15" w:rsidP="00113744">
      <w:pPr>
        <w:pStyle w:val="H23G"/>
        <w:rPr>
          <w:lang w:val="fr-FR"/>
        </w:rPr>
      </w:pPr>
      <w:r>
        <w:rPr>
          <w:lang w:val="fr-FR"/>
        </w:rPr>
        <w:tab/>
      </w:r>
      <w:r>
        <w:rPr>
          <w:lang w:val="fr-FR"/>
        </w:rPr>
        <w:tab/>
      </w:r>
      <w:bookmarkStart w:id="5" w:name="_Hlk172709468"/>
      <w:r>
        <w:rPr>
          <w:lang w:val="fr-FR"/>
        </w:rPr>
        <w:t>L</w:t>
      </w:r>
      <w:r w:rsidRPr="000B35C6">
        <w:rPr>
          <w:lang w:val="fr-FR"/>
        </w:rPr>
        <w:t>ieux de détention non officiels</w:t>
      </w:r>
      <w:bookmarkEnd w:id="5"/>
    </w:p>
    <w:p w14:paraId="1ABD7602" w14:textId="77777777" w:rsidR="00592D15" w:rsidRDefault="00592D15" w:rsidP="00592D15">
      <w:pPr>
        <w:pStyle w:val="SingleTxtG"/>
        <w:rPr>
          <w:lang w:val="fr-FR"/>
        </w:rPr>
      </w:pPr>
      <w:r>
        <w:rPr>
          <w:lang w:val="fr-FR"/>
        </w:rPr>
        <w:t>22</w:t>
      </w:r>
      <w:r w:rsidRPr="000B35C6">
        <w:rPr>
          <w:lang w:val="fr-FR"/>
        </w:rPr>
        <w:t>.</w:t>
      </w:r>
      <w:r w:rsidRPr="000B35C6">
        <w:rPr>
          <w:lang w:val="fr-FR"/>
        </w:rPr>
        <w:tab/>
      </w:r>
      <w:r>
        <w:rPr>
          <w:lang w:val="fr-FR"/>
        </w:rPr>
        <w:t>Tout en prenant</w:t>
      </w:r>
      <w:r w:rsidRPr="003626A0">
        <w:rPr>
          <w:lang w:val="fr-FR"/>
        </w:rPr>
        <w:t xml:space="preserve"> note de l</w:t>
      </w:r>
      <w:r>
        <w:rPr>
          <w:lang w:val="fr-FR"/>
        </w:rPr>
        <w:t>’</w:t>
      </w:r>
      <w:r w:rsidRPr="003626A0">
        <w:rPr>
          <w:lang w:val="fr-FR"/>
        </w:rPr>
        <w:t>interdiction en droit interne de la détention illégale dans des lieux non prévus à cet effet, ainsi que de l</w:t>
      </w:r>
      <w:r>
        <w:rPr>
          <w:lang w:val="fr-FR"/>
        </w:rPr>
        <w:t>’</w:t>
      </w:r>
      <w:r w:rsidRPr="003626A0">
        <w:rPr>
          <w:lang w:val="fr-FR"/>
        </w:rPr>
        <w:t>affirmation de l</w:t>
      </w:r>
      <w:r>
        <w:rPr>
          <w:lang w:val="fr-FR"/>
        </w:rPr>
        <w:t>’</w:t>
      </w:r>
      <w:r w:rsidRPr="003626A0">
        <w:rPr>
          <w:lang w:val="fr-FR"/>
        </w:rPr>
        <w:t>État partie selon laquelle il n</w:t>
      </w:r>
      <w:r>
        <w:rPr>
          <w:lang w:val="fr-FR"/>
        </w:rPr>
        <w:t>’</w:t>
      </w:r>
      <w:r w:rsidRPr="003626A0">
        <w:rPr>
          <w:lang w:val="fr-FR"/>
        </w:rPr>
        <w:t xml:space="preserve">existe aucun lieu de détention secret dans le pays, le Comité demeure vivement préoccupé par les </w:t>
      </w:r>
      <w:r w:rsidRPr="003626A0">
        <w:rPr>
          <w:lang w:val="fr-FR"/>
        </w:rPr>
        <w:lastRenderedPageBreak/>
        <w:t xml:space="preserve">informations reçues de sources crédibles </w:t>
      </w:r>
      <w:r>
        <w:rPr>
          <w:lang w:val="fr-FR"/>
        </w:rPr>
        <w:t>selon lesquelles</w:t>
      </w:r>
      <w:r w:rsidRPr="003626A0">
        <w:rPr>
          <w:lang w:val="fr-FR"/>
        </w:rPr>
        <w:t xml:space="preserve"> </w:t>
      </w:r>
      <w:r>
        <w:rPr>
          <w:lang w:val="fr-FR"/>
        </w:rPr>
        <w:t>de nombreuses personnes originaires des régions de l’Extrême-Nord, du Nord-Ouest et du Sud-Ouest, soupçonnées de soutenir Boko Haram ou des groupes armés séparatistes, auraient été détenues</w:t>
      </w:r>
      <w:r w:rsidRPr="003626A0">
        <w:rPr>
          <w:lang w:val="fr-FR"/>
        </w:rPr>
        <w:t xml:space="preserve"> </w:t>
      </w:r>
      <w:r>
        <w:rPr>
          <w:lang w:val="fr-FR"/>
        </w:rPr>
        <w:t>illégalement et</w:t>
      </w:r>
      <w:r w:rsidRPr="003626A0">
        <w:rPr>
          <w:lang w:val="fr-FR"/>
        </w:rPr>
        <w:t xml:space="preserve"> au secret dans des lieux </w:t>
      </w:r>
      <w:r>
        <w:rPr>
          <w:lang w:val="fr-FR"/>
        </w:rPr>
        <w:t xml:space="preserve">non officiels </w:t>
      </w:r>
      <w:r w:rsidRPr="003626A0">
        <w:rPr>
          <w:lang w:val="fr-FR"/>
        </w:rPr>
        <w:t>(art. 2, 11 et 16).</w:t>
      </w:r>
    </w:p>
    <w:p w14:paraId="7164DA61" w14:textId="77777777" w:rsidR="00592D15" w:rsidRDefault="00592D15" w:rsidP="00592D15">
      <w:pPr>
        <w:pStyle w:val="SingleTxtG"/>
        <w:rPr>
          <w:b/>
          <w:bCs/>
          <w:lang w:val="fr-FR"/>
        </w:rPr>
      </w:pPr>
      <w:r>
        <w:rPr>
          <w:lang w:val="fr-FR"/>
        </w:rPr>
        <w:t>23.</w:t>
      </w:r>
      <w:r w:rsidRPr="000B35C6">
        <w:rPr>
          <w:lang w:val="fr-FR"/>
        </w:rPr>
        <w:tab/>
      </w:r>
      <w:r>
        <w:rPr>
          <w:b/>
          <w:bCs/>
          <w:lang w:val="fr-FR"/>
        </w:rPr>
        <w:t>L’</w:t>
      </w:r>
      <w:r w:rsidRPr="00881044">
        <w:rPr>
          <w:b/>
          <w:bCs/>
          <w:lang w:val="fr-FR"/>
        </w:rPr>
        <w:t xml:space="preserve">État partie </w:t>
      </w:r>
      <w:r>
        <w:rPr>
          <w:b/>
          <w:bCs/>
          <w:lang w:val="fr-FR"/>
        </w:rPr>
        <w:t xml:space="preserve">devrait </w:t>
      </w:r>
      <w:r w:rsidRPr="00881044">
        <w:rPr>
          <w:b/>
          <w:bCs/>
          <w:lang w:val="fr-FR"/>
        </w:rPr>
        <w:t>veiller, à titre prioritaire, à ce que la législation nationale soit effectivement appliquée dans l</w:t>
      </w:r>
      <w:r>
        <w:rPr>
          <w:b/>
          <w:bCs/>
          <w:lang w:val="fr-FR"/>
        </w:rPr>
        <w:t>’</w:t>
      </w:r>
      <w:r w:rsidRPr="00881044">
        <w:rPr>
          <w:b/>
          <w:bCs/>
          <w:lang w:val="fr-FR"/>
        </w:rPr>
        <w:t xml:space="preserve">ensemble du pays et </w:t>
      </w:r>
      <w:r>
        <w:rPr>
          <w:b/>
          <w:bCs/>
          <w:lang w:val="fr-FR"/>
        </w:rPr>
        <w:t>à</w:t>
      </w:r>
      <w:r w:rsidRPr="00881044">
        <w:rPr>
          <w:b/>
          <w:bCs/>
          <w:lang w:val="fr-FR"/>
        </w:rPr>
        <w:t xml:space="preserve"> fermer immédiatement</w:t>
      </w:r>
      <w:r>
        <w:rPr>
          <w:b/>
          <w:bCs/>
          <w:lang w:val="fr-FR"/>
        </w:rPr>
        <w:t xml:space="preserve"> et de manière permanente</w:t>
      </w:r>
      <w:r w:rsidRPr="00881044">
        <w:rPr>
          <w:b/>
          <w:bCs/>
          <w:lang w:val="fr-FR"/>
        </w:rPr>
        <w:t xml:space="preserve"> tous les lieux de détention non officiels. </w:t>
      </w:r>
      <w:r>
        <w:rPr>
          <w:b/>
          <w:bCs/>
          <w:lang w:val="fr-FR"/>
        </w:rPr>
        <w:t>Il</w:t>
      </w:r>
      <w:r w:rsidRPr="00881044">
        <w:rPr>
          <w:b/>
          <w:bCs/>
          <w:lang w:val="fr-FR"/>
        </w:rPr>
        <w:t xml:space="preserve"> devrait </w:t>
      </w:r>
      <w:r>
        <w:rPr>
          <w:b/>
          <w:bCs/>
          <w:lang w:val="fr-FR"/>
        </w:rPr>
        <w:t xml:space="preserve">également </w:t>
      </w:r>
      <w:r w:rsidRPr="00881044">
        <w:rPr>
          <w:b/>
          <w:bCs/>
          <w:lang w:val="fr-FR"/>
        </w:rPr>
        <w:t xml:space="preserve">ordonner le </w:t>
      </w:r>
      <w:r>
        <w:rPr>
          <w:b/>
          <w:bCs/>
          <w:lang w:val="fr-FR"/>
        </w:rPr>
        <w:t>placement</w:t>
      </w:r>
      <w:r w:rsidRPr="00881044">
        <w:rPr>
          <w:b/>
          <w:bCs/>
          <w:lang w:val="fr-FR"/>
        </w:rPr>
        <w:t xml:space="preserve"> immédiat sous contrôle judiciaire des personnes susceptibles d</w:t>
      </w:r>
      <w:r>
        <w:rPr>
          <w:b/>
          <w:bCs/>
          <w:lang w:val="fr-FR"/>
        </w:rPr>
        <w:t>’</w:t>
      </w:r>
      <w:r w:rsidRPr="00881044">
        <w:rPr>
          <w:b/>
          <w:bCs/>
          <w:lang w:val="fr-FR"/>
        </w:rPr>
        <w:t>être détenues dans ces lieux</w:t>
      </w:r>
      <w:r>
        <w:rPr>
          <w:b/>
          <w:bCs/>
          <w:lang w:val="fr-FR"/>
        </w:rPr>
        <w:t>, y compris les personnes suspectées de terrorisme,</w:t>
      </w:r>
      <w:r w:rsidRPr="00881044">
        <w:rPr>
          <w:b/>
          <w:bCs/>
          <w:lang w:val="fr-FR"/>
        </w:rPr>
        <w:t xml:space="preserve"> et </w:t>
      </w:r>
      <w:r>
        <w:rPr>
          <w:b/>
          <w:bCs/>
          <w:lang w:val="fr-FR"/>
        </w:rPr>
        <w:t xml:space="preserve">s’assurer </w:t>
      </w:r>
      <w:r w:rsidRPr="00881044">
        <w:rPr>
          <w:b/>
          <w:bCs/>
          <w:lang w:val="fr-FR"/>
        </w:rPr>
        <w:t>qu</w:t>
      </w:r>
      <w:r>
        <w:rPr>
          <w:b/>
          <w:bCs/>
          <w:lang w:val="fr-FR"/>
        </w:rPr>
        <w:t>’</w:t>
      </w:r>
      <w:r w:rsidRPr="00881044">
        <w:rPr>
          <w:b/>
          <w:bCs/>
          <w:lang w:val="fr-FR"/>
        </w:rPr>
        <w:t>elles bénéficient de toutes les garanties</w:t>
      </w:r>
      <w:r>
        <w:rPr>
          <w:b/>
          <w:bCs/>
          <w:lang w:val="fr-FR"/>
        </w:rPr>
        <w:t xml:space="preserve"> juridiques</w:t>
      </w:r>
      <w:r w:rsidRPr="00881044">
        <w:rPr>
          <w:b/>
          <w:bCs/>
          <w:lang w:val="fr-FR"/>
        </w:rPr>
        <w:t xml:space="preserve"> fondamentales pour </w:t>
      </w:r>
      <w:r>
        <w:rPr>
          <w:b/>
          <w:bCs/>
          <w:lang w:val="fr-FR"/>
        </w:rPr>
        <w:t>prévenir tout acte de torture ou mauvais traitements</w:t>
      </w:r>
      <w:r w:rsidRPr="00881044">
        <w:rPr>
          <w:b/>
          <w:bCs/>
          <w:lang w:val="fr-FR"/>
        </w:rPr>
        <w:t xml:space="preserve"> et les protéger</w:t>
      </w:r>
      <w:r>
        <w:rPr>
          <w:b/>
          <w:bCs/>
          <w:lang w:val="fr-FR"/>
        </w:rPr>
        <w:t xml:space="preserve"> de tels actes</w:t>
      </w:r>
      <w:r w:rsidRPr="00881044">
        <w:rPr>
          <w:b/>
          <w:bCs/>
          <w:lang w:val="fr-FR"/>
        </w:rPr>
        <w:t xml:space="preserve">. </w:t>
      </w:r>
    </w:p>
    <w:p w14:paraId="451AB4A9" w14:textId="77777777" w:rsidR="00592D15" w:rsidRDefault="00592D15" w:rsidP="00592D15">
      <w:pPr>
        <w:pStyle w:val="H23G"/>
        <w:spacing w:before="200"/>
        <w:rPr>
          <w:lang w:val="fr-FR"/>
        </w:rPr>
      </w:pPr>
      <w:r>
        <w:rPr>
          <w:lang w:val="fr-FR"/>
        </w:rPr>
        <w:tab/>
      </w:r>
      <w:r>
        <w:rPr>
          <w:lang w:val="fr-FR"/>
        </w:rPr>
        <w:tab/>
      </w:r>
      <w:r w:rsidRPr="001C39F6">
        <w:rPr>
          <w:lang w:val="fr-FR"/>
        </w:rPr>
        <w:t>Décès en détention</w:t>
      </w:r>
    </w:p>
    <w:p w14:paraId="2C918B8A" w14:textId="77777777" w:rsidR="00592D15" w:rsidRDefault="00592D15" w:rsidP="00592D15">
      <w:pPr>
        <w:pStyle w:val="SingleTxtG"/>
        <w:rPr>
          <w:lang w:val="fr-FR"/>
        </w:rPr>
      </w:pPr>
      <w:r>
        <w:rPr>
          <w:lang w:val="fr-FR"/>
        </w:rPr>
        <w:t>24</w:t>
      </w:r>
      <w:r w:rsidRPr="001C39F6">
        <w:rPr>
          <w:lang w:val="fr-FR"/>
        </w:rPr>
        <w:t>.</w:t>
      </w:r>
      <w:r w:rsidRPr="001C39F6">
        <w:rPr>
          <w:lang w:val="fr-FR"/>
        </w:rPr>
        <w:tab/>
      </w:r>
      <w:r w:rsidRPr="007B45C0">
        <w:rPr>
          <w:lang w:val="fr-FR"/>
        </w:rPr>
        <w:t>Le Comité est préoccupé par des informations faisant état d</w:t>
      </w:r>
      <w:r>
        <w:rPr>
          <w:lang w:val="fr-FR"/>
        </w:rPr>
        <w:t>’</w:t>
      </w:r>
      <w:r w:rsidRPr="007B45C0">
        <w:rPr>
          <w:lang w:val="fr-FR"/>
        </w:rPr>
        <w:t>un nombre élevé de décès</w:t>
      </w:r>
      <w:r>
        <w:rPr>
          <w:lang w:val="fr-FR"/>
        </w:rPr>
        <w:t>, y compris de morts violentes, survenus</w:t>
      </w:r>
      <w:r w:rsidRPr="007B45C0">
        <w:rPr>
          <w:lang w:val="fr-FR"/>
        </w:rPr>
        <w:t xml:space="preserve"> dans les lieux de détention</w:t>
      </w:r>
      <w:r>
        <w:rPr>
          <w:lang w:val="fr-FR"/>
        </w:rPr>
        <w:t>.</w:t>
      </w:r>
      <w:r w:rsidRPr="00603AE2">
        <w:t xml:space="preserve"> </w:t>
      </w:r>
      <w:r w:rsidRPr="00603AE2">
        <w:rPr>
          <w:lang w:val="fr-FR"/>
        </w:rPr>
        <w:t>Il juge également inquiétantes les allégations selon lesquelles la torture et le manque de soins de santé seraient des causes fréquentes de décès en détention</w:t>
      </w:r>
      <w:r>
        <w:rPr>
          <w:lang w:val="fr-FR"/>
        </w:rPr>
        <w:t xml:space="preserve">, notamment en ce qui concerne les </w:t>
      </w:r>
      <w:r w:rsidRPr="00E23D3B">
        <w:rPr>
          <w:lang w:val="fr-FR"/>
        </w:rPr>
        <w:t xml:space="preserve">personnes </w:t>
      </w:r>
      <w:r>
        <w:rPr>
          <w:lang w:val="fr-FR"/>
        </w:rPr>
        <w:t xml:space="preserve">accusées </w:t>
      </w:r>
      <w:r w:rsidRPr="00E23D3B">
        <w:rPr>
          <w:lang w:val="fr-FR"/>
        </w:rPr>
        <w:t xml:space="preserve">de </w:t>
      </w:r>
      <w:r>
        <w:rPr>
          <w:lang w:val="fr-FR"/>
        </w:rPr>
        <w:t>terrorisme</w:t>
      </w:r>
      <w:r w:rsidRPr="00603AE2">
        <w:rPr>
          <w:lang w:val="fr-FR"/>
        </w:rPr>
        <w:t>.</w:t>
      </w:r>
      <w:r w:rsidRPr="00DC1D3D">
        <w:t xml:space="preserve"> </w:t>
      </w:r>
      <w:r w:rsidRPr="00DC1D3D">
        <w:rPr>
          <w:lang w:val="fr-FR"/>
        </w:rPr>
        <w:t>Il regrette l</w:t>
      </w:r>
      <w:r>
        <w:rPr>
          <w:lang w:val="fr-FR"/>
        </w:rPr>
        <w:t>’</w:t>
      </w:r>
      <w:r w:rsidRPr="00DC1D3D">
        <w:rPr>
          <w:lang w:val="fr-FR"/>
        </w:rPr>
        <w:t>absence d</w:t>
      </w:r>
      <w:r>
        <w:rPr>
          <w:lang w:val="fr-FR"/>
        </w:rPr>
        <w:t>’</w:t>
      </w:r>
      <w:r w:rsidRPr="00DC1D3D">
        <w:rPr>
          <w:lang w:val="fr-FR"/>
        </w:rPr>
        <w:t>informations fiables sur le nombre total de décès en détention pour l</w:t>
      </w:r>
      <w:r>
        <w:rPr>
          <w:lang w:val="fr-FR"/>
        </w:rPr>
        <w:t>’</w:t>
      </w:r>
      <w:r w:rsidRPr="00DC1D3D">
        <w:rPr>
          <w:lang w:val="fr-FR"/>
        </w:rPr>
        <w:t>ensemble de la période considérée, sur les causes de ces décès et les enquêtes s</w:t>
      </w:r>
      <w:r>
        <w:rPr>
          <w:lang w:val="fr-FR"/>
        </w:rPr>
        <w:t>’</w:t>
      </w:r>
      <w:r w:rsidRPr="00DC1D3D">
        <w:rPr>
          <w:lang w:val="fr-FR"/>
        </w:rPr>
        <w:t>y rapportant, sur les mesures spécialement prises pour éviter d</w:t>
      </w:r>
      <w:r>
        <w:rPr>
          <w:lang w:val="fr-FR"/>
        </w:rPr>
        <w:t>’</w:t>
      </w:r>
      <w:r w:rsidRPr="00DC1D3D">
        <w:rPr>
          <w:lang w:val="fr-FR"/>
        </w:rPr>
        <w:t>autres décès en détention et sur les éventuels cas d</w:t>
      </w:r>
      <w:r>
        <w:rPr>
          <w:lang w:val="fr-FR"/>
        </w:rPr>
        <w:t>’</w:t>
      </w:r>
      <w:r w:rsidRPr="00DC1D3D">
        <w:rPr>
          <w:lang w:val="fr-FR"/>
        </w:rPr>
        <w:t>indemnisation de proches de personnes décédées</w:t>
      </w:r>
      <w:r>
        <w:rPr>
          <w:lang w:val="fr-FR"/>
        </w:rPr>
        <w:t xml:space="preserve"> (art. </w:t>
      </w:r>
      <w:r w:rsidRPr="001C39F6">
        <w:rPr>
          <w:lang w:val="fr-FR"/>
        </w:rPr>
        <w:t>2, 11</w:t>
      </w:r>
      <w:r>
        <w:rPr>
          <w:lang w:val="fr-FR"/>
        </w:rPr>
        <w:t xml:space="preserve"> à</w:t>
      </w:r>
      <w:r w:rsidRPr="001C39F6">
        <w:rPr>
          <w:lang w:val="fr-FR"/>
        </w:rPr>
        <w:t xml:space="preserve"> 13 et 16).</w:t>
      </w:r>
    </w:p>
    <w:p w14:paraId="66A3064C" w14:textId="77777777" w:rsidR="00592D15" w:rsidRPr="001C39F6" w:rsidRDefault="00592D15" w:rsidP="00592D15">
      <w:pPr>
        <w:pStyle w:val="SingleTxtG"/>
        <w:keepNext/>
        <w:rPr>
          <w:b/>
          <w:bCs/>
          <w:lang w:val="fr-FR"/>
        </w:rPr>
      </w:pPr>
      <w:r>
        <w:rPr>
          <w:lang w:val="fr-FR"/>
        </w:rPr>
        <w:t>25</w:t>
      </w:r>
      <w:r w:rsidRPr="001C39F6">
        <w:rPr>
          <w:lang w:val="fr-FR"/>
        </w:rPr>
        <w:t>.</w:t>
      </w:r>
      <w:r w:rsidRPr="001C39F6">
        <w:rPr>
          <w:b/>
          <w:bCs/>
          <w:lang w:val="fr-FR"/>
        </w:rPr>
        <w:tab/>
        <w:t>L</w:t>
      </w:r>
      <w:r>
        <w:rPr>
          <w:b/>
          <w:bCs/>
          <w:lang w:val="fr-FR"/>
        </w:rPr>
        <w:t>’</w:t>
      </w:r>
      <w:r w:rsidRPr="001C39F6">
        <w:rPr>
          <w:b/>
          <w:bCs/>
          <w:lang w:val="fr-FR"/>
        </w:rPr>
        <w:t>État partie devrait</w:t>
      </w:r>
      <w:r>
        <w:rPr>
          <w:b/>
          <w:bCs/>
          <w:lang w:val="fr-FR"/>
        </w:rPr>
        <w:t xml:space="preserve"> prendre les mesures nécessaires pour </w:t>
      </w:r>
      <w:r w:rsidRPr="001C39F6">
        <w:rPr>
          <w:b/>
          <w:bCs/>
          <w:lang w:val="fr-FR"/>
        </w:rPr>
        <w:t>:</w:t>
      </w:r>
    </w:p>
    <w:p w14:paraId="1735714C" w14:textId="26D620E2"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r>
      <w:r>
        <w:rPr>
          <w:b/>
          <w:bCs/>
          <w:lang w:val="fr-FR"/>
        </w:rPr>
        <w:t xml:space="preserve">Charger </w:t>
      </w:r>
      <w:r w:rsidRPr="002801B3">
        <w:rPr>
          <w:b/>
          <w:bCs/>
          <w:lang w:val="fr-FR"/>
        </w:rPr>
        <w:t xml:space="preserve">sans délai </w:t>
      </w:r>
      <w:r>
        <w:rPr>
          <w:b/>
          <w:bCs/>
          <w:lang w:val="fr-FR"/>
        </w:rPr>
        <w:t xml:space="preserve">une entité indépendante de mener </w:t>
      </w:r>
      <w:r w:rsidRPr="002801B3">
        <w:rPr>
          <w:b/>
          <w:bCs/>
          <w:lang w:val="fr-FR"/>
        </w:rPr>
        <w:t xml:space="preserve">une enquête impartiale sur tous les </w:t>
      </w:r>
      <w:r>
        <w:rPr>
          <w:b/>
          <w:bCs/>
          <w:lang w:val="fr-FR"/>
        </w:rPr>
        <w:t xml:space="preserve">cas de </w:t>
      </w:r>
      <w:r w:rsidRPr="002801B3">
        <w:rPr>
          <w:b/>
          <w:bCs/>
          <w:lang w:val="fr-FR"/>
        </w:rPr>
        <w:t xml:space="preserve">décès en détention, </w:t>
      </w:r>
      <w:bookmarkStart w:id="6" w:name="_Hlk151487350"/>
      <w:r w:rsidRPr="002801B3">
        <w:rPr>
          <w:b/>
          <w:bCs/>
          <w:lang w:val="fr-FR"/>
        </w:rPr>
        <w:t>en tenant dûment compte du Protocole du Minnesota relatif aux enquêtes sur les décès résultant potentiellement d</w:t>
      </w:r>
      <w:r>
        <w:rPr>
          <w:b/>
          <w:bCs/>
          <w:lang w:val="fr-FR"/>
        </w:rPr>
        <w:t>’</w:t>
      </w:r>
      <w:r w:rsidRPr="002801B3">
        <w:rPr>
          <w:b/>
          <w:bCs/>
          <w:lang w:val="fr-FR"/>
        </w:rPr>
        <w:t>actes illégaux</w:t>
      </w:r>
      <w:bookmarkEnd w:id="6"/>
      <w:r w:rsidRPr="002801B3">
        <w:rPr>
          <w:b/>
          <w:bCs/>
          <w:lang w:val="fr-FR"/>
        </w:rPr>
        <w:t>, déterminer les causes de ces décès, y compris si des agents de l</w:t>
      </w:r>
      <w:r>
        <w:rPr>
          <w:b/>
          <w:bCs/>
          <w:lang w:val="fr-FR"/>
        </w:rPr>
        <w:t>’</w:t>
      </w:r>
      <w:r w:rsidRPr="002801B3">
        <w:rPr>
          <w:b/>
          <w:bCs/>
          <w:lang w:val="fr-FR"/>
        </w:rPr>
        <w:t>État ou leurs supérieurs ont une responsabilité dans ces décès et, si tel est le cas, punir les coupables comme il convient et accorder une réparation adéquate aux familles des victimes</w:t>
      </w:r>
      <w:r>
        <w:rPr>
          <w:b/>
          <w:bCs/>
          <w:lang w:val="fr-FR"/>
        </w:rPr>
        <w:t> ;</w:t>
      </w:r>
      <w:r w:rsidRPr="002801B3">
        <w:rPr>
          <w:b/>
          <w:bCs/>
          <w:lang w:val="fr-FR"/>
        </w:rPr>
        <w:t xml:space="preserve"> </w:t>
      </w:r>
    </w:p>
    <w:p w14:paraId="7848225C" w14:textId="5D2F7470" w:rsidR="00592D15"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 xml:space="preserve">Évaluer </w:t>
      </w:r>
      <w:r w:rsidRPr="00EA63D7">
        <w:rPr>
          <w:b/>
          <w:bCs/>
          <w:lang w:val="fr-FR"/>
        </w:rPr>
        <w:t>et améliorer</w:t>
      </w:r>
      <w:r>
        <w:rPr>
          <w:b/>
          <w:bCs/>
          <w:lang w:val="fr-FR"/>
        </w:rPr>
        <w:t xml:space="preserve"> les</w:t>
      </w:r>
      <w:r w:rsidRPr="002801B3">
        <w:rPr>
          <w:b/>
          <w:bCs/>
          <w:lang w:val="fr-FR"/>
        </w:rPr>
        <w:t xml:space="preserve"> stratégies visant à prévenir le suicide</w:t>
      </w:r>
      <w:r>
        <w:rPr>
          <w:b/>
          <w:bCs/>
          <w:lang w:val="fr-FR"/>
        </w:rPr>
        <w:t>, la violence entre prisonniers</w:t>
      </w:r>
      <w:r w:rsidRPr="002801B3">
        <w:rPr>
          <w:b/>
          <w:bCs/>
          <w:lang w:val="fr-FR"/>
        </w:rPr>
        <w:t xml:space="preserve"> et l</w:t>
      </w:r>
      <w:r>
        <w:rPr>
          <w:b/>
          <w:bCs/>
          <w:lang w:val="fr-FR"/>
        </w:rPr>
        <w:t>’</w:t>
      </w:r>
      <w:r w:rsidRPr="002801B3">
        <w:rPr>
          <w:b/>
          <w:bCs/>
          <w:lang w:val="fr-FR"/>
        </w:rPr>
        <w:t xml:space="preserve">automutilation </w:t>
      </w:r>
      <w:r>
        <w:rPr>
          <w:b/>
          <w:bCs/>
          <w:lang w:val="fr-FR"/>
        </w:rPr>
        <w:t>ainsi que</w:t>
      </w:r>
      <w:r w:rsidRPr="002801B3">
        <w:rPr>
          <w:b/>
          <w:bCs/>
          <w:lang w:val="fr-FR"/>
        </w:rPr>
        <w:t xml:space="preserve"> </w:t>
      </w:r>
      <w:r>
        <w:rPr>
          <w:b/>
          <w:bCs/>
          <w:lang w:val="fr-FR"/>
        </w:rPr>
        <w:t>l</w:t>
      </w:r>
      <w:r w:rsidRPr="002801B3">
        <w:rPr>
          <w:b/>
          <w:bCs/>
          <w:lang w:val="fr-FR"/>
        </w:rPr>
        <w:t>es programmes de prévention, de dépistage et de traitement des maladies chroniques, dégénératives et infectieuses ou contagieuses dans les prisons</w:t>
      </w:r>
      <w:r>
        <w:rPr>
          <w:b/>
          <w:bCs/>
          <w:lang w:val="fr-FR"/>
        </w:rPr>
        <w:t> ;</w:t>
      </w:r>
    </w:p>
    <w:p w14:paraId="025B14A5" w14:textId="77777777" w:rsidR="00592D15" w:rsidRPr="00DF3AC6"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2801B3">
        <w:rPr>
          <w:b/>
          <w:bCs/>
          <w:lang w:val="fr-FR"/>
        </w:rPr>
        <w:t>c)</w:t>
      </w:r>
      <w:r w:rsidRPr="002801B3">
        <w:rPr>
          <w:b/>
          <w:bCs/>
          <w:lang w:val="fr-FR"/>
        </w:rPr>
        <w:tab/>
        <w:t xml:space="preserve">Recueillir des informations détaillées sur les décès dans tous les lieux de détention et </w:t>
      </w:r>
      <w:r>
        <w:rPr>
          <w:b/>
          <w:bCs/>
          <w:lang w:val="fr-FR"/>
        </w:rPr>
        <w:t xml:space="preserve">informer le Comité </w:t>
      </w:r>
      <w:r w:rsidRPr="002801B3">
        <w:rPr>
          <w:b/>
          <w:bCs/>
          <w:lang w:val="fr-FR"/>
        </w:rPr>
        <w:t>sur</w:t>
      </w:r>
      <w:r>
        <w:rPr>
          <w:b/>
          <w:bCs/>
          <w:lang w:val="fr-FR"/>
        </w:rPr>
        <w:t xml:space="preserve"> leur nombre,</w:t>
      </w:r>
      <w:r w:rsidRPr="002801B3">
        <w:rPr>
          <w:b/>
          <w:bCs/>
          <w:lang w:val="fr-FR"/>
        </w:rPr>
        <w:t xml:space="preserve"> leurs causes ainsi que l</w:t>
      </w:r>
      <w:r>
        <w:rPr>
          <w:b/>
          <w:bCs/>
          <w:lang w:val="fr-FR"/>
        </w:rPr>
        <w:t>’</w:t>
      </w:r>
      <w:r w:rsidRPr="002801B3">
        <w:rPr>
          <w:b/>
          <w:bCs/>
          <w:lang w:val="fr-FR"/>
        </w:rPr>
        <w:t>issue des enquêtes les concernant.</w:t>
      </w:r>
    </w:p>
    <w:p w14:paraId="7B339CBC" w14:textId="77777777" w:rsidR="00592D15" w:rsidRPr="001C39F6" w:rsidRDefault="00592D15" w:rsidP="00592D15">
      <w:pPr>
        <w:pStyle w:val="H23G"/>
        <w:spacing w:before="200"/>
        <w:rPr>
          <w:bCs/>
          <w:lang w:val="fr-FR"/>
        </w:rPr>
      </w:pPr>
      <w:r>
        <w:rPr>
          <w:lang w:val="fr-FR"/>
        </w:rPr>
        <w:tab/>
      </w:r>
      <w:r>
        <w:rPr>
          <w:lang w:val="fr-FR"/>
        </w:rPr>
        <w:tab/>
      </w:r>
      <w:r w:rsidRPr="001C39F6">
        <w:rPr>
          <w:lang w:val="fr-FR"/>
        </w:rPr>
        <w:t>Surveillance des lieux de détention</w:t>
      </w:r>
      <w:r>
        <w:rPr>
          <w:lang w:val="fr-FR"/>
        </w:rPr>
        <w:t xml:space="preserve"> et mécanisme national de prévention</w:t>
      </w:r>
    </w:p>
    <w:p w14:paraId="0610CB3E" w14:textId="77777777" w:rsidR="00592D15" w:rsidRDefault="00592D15" w:rsidP="00592D15">
      <w:pPr>
        <w:pStyle w:val="SingleTxtG"/>
        <w:rPr>
          <w:lang w:val="fr-FR"/>
        </w:rPr>
      </w:pPr>
      <w:r>
        <w:rPr>
          <w:lang w:val="fr-FR"/>
        </w:rPr>
        <w:t>26</w:t>
      </w:r>
      <w:r w:rsidRPr="001C39F6">
        <w:rPr>
          <w:lang w:val="fr-FR"/>
        </w:rPr>
        <w:t>.</w:t>
      </w:r>
      <w:r w:rsidRPr="001C39F6">
        <w:rPr>
          <w:lang w:val="fr-FR"/>
        </w:rPr>
        <w:tab/>
      </w:r>
      <w:r w:rsidRPr="00DE0E7B">
        <w:rPr>
          <w:lang w:val="fr-FR"/>
        </w:rPr>
        <w:t>Tout en notant que l</w:t>
      </w:r>
      <w:r>
        <w:rPr>
          <w:lang w:val="fr-FR"/>
        </w:rPr>
        <w:t>’</w:t>
      </w:r>
      <w:r w:rsidRPr="00DE0E7B">
        <w:rPr>
          <w:lang w:val="fr-FR"/>
        </w:rPr>
        <w:t>État partie a indiqué que les établissements pénitentiaires et autres lieux de privation de liberté faisaient régulièrement l</w:t>
      </w:r>
      <w:r>
        <w:rPr>
          <w:lang w:val="fr-FR"/>
        </w:rPr>
        <w:t>’</w:t>
      </w:r>
      <w:r w:rsidRPr="00DE0E7B">
        <w:rPr>
          <w:lang w:val="fr-FR"/>
        </w:rPr>
        <w:t>objet d</w:t>
      </w:r>
      <w:r>
        <w:rPr>
          <w:lang w:val="fr-FR"/>
        </w:rPr>
        <w:t>’</w:t>
      </w:r>
      <w:r w:rsidRPr="00DE0E7B">
        <w:rPr>
          <w:lang w:val="fr-FR"/>
        </w:rPr>
        <w:t>inspections</w:t>
      </w:r>
      <w:r>
        <w:t xml:space="preserve"> par des </w:t>
      </w:r>
      <w:r w:rsidRPr="00F930BE">
        <w:rPr>
          <w:lang w:val="fr-FR"/>
        </w:rPr>
        <w:t xml:space="preserve">organismes internationaux et nationaux de surveillance </w:t>
      </w:r>
      <w:r>
        <w:rPr>
          <w:lang w:val="fr-FR"/>
        </w:rPr>
        <w:t>des</w:t>
      </w:r>
      <w:r w:rsidRPr="00F930BE">
        <w:rPr>
          <w:lang w:val="fr-FR"/>
        </w:rPr>
        <w:t xml:space="preserve"> lieux de privation de liberté</w:t>
      </w:r>
      <w:r>
        <w:rPr>
          <w:lang w:val="fr-FR"/>
        </w:rPr>
        <w:t>,</w:t>
      </w:r>
      <w:r w:rsidRPr="00DE0E7B">
        <w:rPr>
          <w:lang w:val="fr-FR"/>
        </w:rPr>
        <w:t xml:space="preserve"> </w:t>
      </w:r>
      <w:r w:rsidRPr="00A71F35">
        <w:t>le Comité s</w:t>
      </w:r>
      <w:r>
        <w:t>’</w:t>
      </w:r>
      <w:r w:rsidRPr="00A71F35">
        <w:t>inquiète de ce que les ressources allouées à la Commission</w:t>
      </w:r>
      <w:r>
        <w:t xml:space="preserve"> des droits de l’homme du Cameroun </w:t>
      </w:r>
      <w:r w:rsidRPr="00A71F35">
        <w:t>demeurent insuffisantes pour lui permettre de s</w:t>
      </w:r>
      <w:r>
        <w:t>’</w:t>
      </w:r>
      <w:r w:rsidRPr="00A71F35">
        <w:t>acquitter pleinement de s</w:t>
      </w:r>
      <w:r>
        <w:t>a</w:t>
      </w:r>
      <w:r w:rsidRPr="00A71F35">
        <w:t xml:space="preserve"> fonction</w:t>
      </w:r>
      <w:r>
        <w:t xml:space="preserve"> de prévention de la torture. </w:t>
      </w:r>
      <w:r>
        <w:rPr>
          <w:lang w:val="fr-FR"/>
        </w:rPr>
        <w:t>Il est également préoccupé par les allégations selon lesquelles les organisations non gouvernementales œuvrant dans le domaine des droits de l’homme ont un accès limité aux lieux de détention pour en examiner les conditions, et s’inquiète de ce que cet accès</w:t>
      </w:r>
      <w:r w:rsidRPr="00237B44">
        <w:rPr>
          <w:lang w:val="fr-FR"/>
        </w:rPr>
        <w:t xml:space="preserve"> dépend en grande partie des relations entre les </w:t>
      </w:r>
      <w:r>
        <w:rPr>
          <w:lang w:val="fr-FR"/>
        </w:rPr>
        <w:t xml:space="preserve">représentants des organisations non gouvernementales </w:t>
      </w:r>
      <w:r w:rsidRPr="00237B44">
        <w:rPr>
          <w:lang w:val="fr-FR"/>
        </w:rPr>
        <w:t>et les responsables de la prison</w:t>
      </w:r>
      <w:r>
        <w:rPr>
          <w:lang w:val="fr-FR"/>
        </w:rPr>
        <w:t xml:space="preserve">. En outre, il est préoccupé par le </w:t>
      </w:r>
      <w:r w:rsidRPr="004C06F0">
        <w:rPr>
          <w:lang w:val="fr-FR"/>
        </w:rPr>
        <w:t>manque d</w:t>
      </w:r>
      <w:r>
        <w:rPr>
          <w:lang w:val="fr-FR"/>
        </w:rPr>
        <w:t>’</w:t>
      </w:r>
      <w:r w:rsidRPr="004C06F0">
        <w:rPr>
          <w:lang w:val="fr-FR"/>
        </w:rPr>
        <w:t>informations sur les mesures</w:t>
      </w:r>
      <w:r>
        <w:rPr>
          <w:lang w:val="fr-FR"/>
        </w:rPr>
        <w:t xml:space="preserve"> spécifiques</w:t>
      </w:r>
      <w:r w:rsidRPr="004C06F0">
        <w:rPr>
          <w:lang w:val="fr-FR"/>
        </w:rPr>
        <w:t xml:space="preserve"> prises pour garantir</w:t>
      </w:r>
      <w:r>
        <w:rPr>
          <w:lang w:val="fr-FR"/>
        </w:rPr>
        <w:t xml:space="preserve"> </w:t>
      </w:r>
      <w:r w:rsidRPr="004C06F0">
        <w:rPr>
          <w:lang w:val="fr-FR"/>
        </w:rPr>
        <w:t>l</w:t>
      </w:r>
      <w:r>
        <w:rPr>
          <w:lang w:val="fr-FR"/>
        </w:rPr>
        <w:t>’</w:t>
      </w:r>
      <w:r w:rsidRPr="004C06F0">
        <w:rPr>
          <w:lang w:val="fr-FR"/>
        </w:rPr>
        <w:t xml:space="preserve">application effective des recommandations formulées par </w:t>
      </w:r>
      <w:r>
        <w:rPr>
          <w:lang w:val="fr-FR"/>
        </w:rPr>
        <w:t xml:space="preserve">la </w:t>
      </w:r>
      <w:r w:rsidRPr="00432E96">
        <w:rPr>
          <w:lang w:val="fr-FR"/>
        </w:rPr>
        <w:t>Sous-Commission</w:t>
      </w:r>
      <w:r>
        <w:rPr>
          <w:lang w:val="fr-FR"/>
        </w:rPr>
        <w:t xml:space="preserve"> en charge</w:t>
      </w:r>
      <w:r w:rsidRPr="00432E96">
        <w:rPr>
          <w:lang w:val="fr-FR"/>
        </w:rPr>
        <w:t xml:space="preserve"> de la prévention de la torture</w:t>
      </w:r>
      <w:r>
        <w:rPr>
          <w:lang w:val="fr-FR"/>
        </w:rPr>
        <w:t xml:space="preserve"> </w:t>
      </w:r>
      <w:r w:rsidRPr="004C06F0">
        <w:rPr>
          <w:lang w:val="fr-FR"/>
        </w:rPr>
        <w:t>à la suite</w:t>
      </w:r>
      <w:r>
        <w:rPr>
          <w:lang w:val="fr-FR"/>
        </w:rPr>
        <w:t xml:space="preserve"> de</w:t>
      </w:r>
      <w:r w:rsidRPr="004C06F0">
        <w:rPr>
          <w:lang w:val="fr-FR"/>
        </w:rPr>
        <w:t xml:space="preserve"> </w:t>
      </w:r>
      <w:r>
        <w:rPr>
          <w:lang w:val="fr-FR"/>
        </w:rPr>
        <w:t xml:space="preserve">ses </w:t>
      </w:r>
      <w:r w:rsidRPr="004C06F0">
        <w:rPr>
          <w:lang w:val="fr-FR"/>
        </w:rPr>
        <w:t>visites des lieux de privation de liberté</w:t>
      </w:r>
      <w:r>
        <w:rPr>
          <w:lang w:val="fr-FR"/>
        </w:rPr>
        <w:t>, et s’inquiète de ce que ses rapports de visite ne sont pas rendus publics.</w:t>
      </w:r>
      <w:r w:rsidRPr="00F94F57">
        <w:rPr>
          <w:lang w:val="fr-FR"/>
        </w:rPr>
        <w:t xml:space="preserve"> </w:t>
      </w:r>
      <w:r>
        <w:rPr>
          <w:lang w:val="fr-FR"/>
        </w:rPr>
        <w:t xml:space="preserve">Enfin, le Comité regrette que </w:t>
      </w:r>
      <w:r w:rsidRPr="007B3D05">
        <w:rPr>
          <w:lang w:val="fr-FR"/>
        </w:rPr>
        <w:t>l</w:t>
      </w:r>
      <w:r>
        <w:rPr>
          <w:lang w:val="fr-FR"/>
        </w:rPr>
        <w:t>’</w:t>
      </w:r>
      <w:r w:rsidRPr="007B3D05">
        <w:rPr>
          <w:lang w:val="fr-FR"/>
        </w:rPr>
        <w:t>État partie n</w:t>
      </w:r>
      <w:r>
        <w:rPr>
          <w:lang w:val="fr-FR"/>
        </w:rPr>
        <w:t>’</w:t>
      </w:r>
      <w:r w:rsidRPr="007B3D05">
        <w:rPr>
          <w:lang w:val="fr-FR"/>
        </w:rPr>
        <w:t>ait pas encore déposé l</w:t>
      </w:r>
      <w:r>
        <w:rPr>
          <w:lang w:val="fr-FR"/>
        </w:rPr>
        <w:t>’</w:t>
      </w:r>
      <w:r w:rsidRPr="007B3D05">
        <w:rPr>
          <w:lang w:val="fr-FR"/>
        </w:rPr>
        <w:t>instrument de ratification</w:t>
      </w:r>
      <w:r>
        <w:rPr>
          <w:lang w:val="fr-FR"/>
        </w:rPr>
        <w:t xml:space="preserve"> du Protocole facultatif se rapportant à la Convention, malgré </w:t>
      </w:r>
      <w:r w:rsidRPr="008D6CBE">
        <w:rPr>
          <w:lang w:val="fr-FR"/>
        </w:rPr>
        <w:t xml:space="preserve">la conclusion du processus de ratification </w:t>
      </w:r>
      <w:r>
        <w:rPr>
          <w:lang w:val="fr-FR"/>
        </w:rPr>
        <w:t>sur le</w:t>
      </w:r>
      <w:r w:rsidRPr="008D6CBE">
        <w:rPr>
          <w:lang w:val="fr-FR"/>
        </w:rPr>
        <w:t xml:space="preserve"> plan </w:t>
      </w:r>
      <w:r w:rsidRPr="008D6CBE">
        <w:rPr>
          <w:lang w:val="fr-FR"/>
        </w:rPr>
        <w:lastRenderedPageBreak/>
        <w:t>interne depuis 2010 et l</w:t>
      </w:r>
      <w:r>
        <w:rPr>
          <w:lang w:val="fr-FR"/>
        </w:rPr>
        <w:t>’</w:t>
      </w:r>
      <w:r w:rsidRPr="008D6CBE">
        <w:rPr>
          <w:lang w:val="fr-FR"/>
        </w:rPr>
        <w:t xml:space="preserve">engagement </w:t>
      </w:r>
      <w:r>
        <w:rPr>
          <w:lang w:val="fr-FR"/>
        </w:rPr>
        <w:t>pris</w:t>
      </w:r>
      <w:r w:rsidRPr="008D6CBE">
        <w:rPr>
          <w:lang w:val="fr-FR"/>
        </w:rPr>
        <w:t xml:space="preserve"> par l</w:t>
      </w:r>
      <w:r>
        <w:rPr>
          <w:lang w:val="fr-FR"/>
        </w:rPr>
        <w:t>’</w:t>
      </w:r>
      <w:r w:rsidRPr="008D6CBE">
        <w:rPr>
          <w:lang w:val="fr-FR"/>
        </w:rPr>
        <w:t xml:space="preserve">État partie lors </w:t>
      </w:r>
      <w:r>
        <w:rPr>
          <w:lang w:val="fr-FR"/>
        </w:rPr>
        <w:t>du quatrième cycle de l’E</w:t>
      </w:r>
      <w:r w:rsidRPr="008D6CBE">
        <w:rPr>
          <w:lang w:val="fr-FR"/>
        </w:rPr>
        <w:t>xamen périodique universel</w:t>
      </w:r>
      <w:r w:rsidRPr="001F0F4D">
        <w:rPr>
          <w:rStyle w:val="Appelnotedebasdep"/>
        </w:rPr>
        <w:footnoteReference w:id="13"/>
      </w:r>
      <w:r>
        <w:rPr>
          <w:lang w:val="fr-FR"/>
        </w:rPr>
        <w:t xml:space="preserve"> (art. </w:t>
      </w:r>
      <w:r w:rsidRPr="001C39F6">
        <w:rPr>
          <w:lang w:val="fr-FR"/>
        </w:rPr>
        <w:t>2, 11 et 16).</w:t>
      </w:r>
    </w:p>
    <w:p w14:paraId="4D51C624" w14:textId="77777777" w:rsidR="00592D15" w:rsidRPr="001C39F6" w:rsidRDefault="00592D15" w:rsidP="00592D15">
      <w:pPr>
        <w:pStyle w:val="SingleTxtG"/>
        <w:keepNext/>
        <w:rPr>
          <w:b/>
          <w:bCs/>
        </w:rPr>
      </w:pPr>
      <w:r>
        <w:rPr>
          <w:lang w:val="fr-FR"/>
        </w:rPr>
        <w:t>27</w:t>
      </w:r>
      <w:r w:rsidRPr="001C39F6">
        <w:rPr>
          <w:lang w:val="fr-FR"/>
        </w:rPr>
        <w:t>.</w:t>
      </w:r>
      <w:r w:rsidRPr="001C39F6">
        <w:rPr>
          <w:b/>
          <w:bCs/>
          <w:lang w:val="fr-FR"/>
        </w:rPr>
        <w:tab/>
        <w:t>L</w:t>
      </w:r>
      <w:r>
        <w:rPr>
          <w:b/>
          <w:bCs/>
          <w:lang w:val="fr-FR"/>
        </w:rPr>
        <w:t>’</w:t>
      </w:r>
      <w:r w:rsidRPr="001C39F6">
        <w:rPr>
          <w:b/>
          <w:bCs/>
          <w:lang w:val="fr-FR"/>
        </w:rPr>
        <w:t>État partie devrait</w:t>
      </w:r>
      <w:r>
        <w:rPr>
          <w:b/>
          <w:bCs/>
          <w:lang w:val="fr-FR"/>
        </w:rPr>
        <w:t> </w:t>
      </w:r>
      <w:r w:rsidRPr="001C39F6">
        <w:rPr>
          <w:b/>
          <w:bCs/>
          <w:lang w:val="fr-FR"/>
        </w:rPr>
        <w:t>:</w:t>
      </w:r>
    </w:p>
    <w:p w14:paraId="552B2AE5" w14:textId="1C945B29" w:rsidR="00592D15" w:rsidRPr="00D746FB"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D746FB">
        <w:rPr>
          <w:b/>
          <w:bCs/>
          <w:lang w:val="fr-FR"/>
        </w:rPr>
        <w:t>a)</w:t>
      </w:r>
      <w:r w:rsidRPr="00D746FB">
        <w:rPr>
          <w:b/>
          <w:bCs/>
          <w:lang w:val="fr-FR"/>
        </w:rPr>
        <w:tab/>
        <w:t>Veiller à ce que l</w:t>
      </w:r>
      <w:r>
        <w:rPr>
          <w:b/>
          <w:bCs/>
          <w:lang w:val="fr-FR"/>
        </w:rPr>
        <w:t>a</w:t>
      </w:r>
      <w:r w:rsidRPr="001A2E78">
        <w:t xml:space="preserve"> </w:t>
      </w:r>
      <w:r w:rsidRPr="001A2E78">
        <w:rPr>
          <w:b/>
          <w:bCs/>
          <w:lang w:val="fr-FR"/>
        </w:rPr>
        <w:t>Commission des droits de l</w:t>
      </w:r>
      <w:r>
        <w:rPr>
          <w:b/>
          <w:bCs/>
          <w:lang w:val="fr-FR"/>
        </w:rPr>
        <w:t>’</w:t>
      </w:r>
      <w:r w:rsidRPr="001A2E78">
        <w:rPr>
          <w:b/>
          <w:bCs/>
          <w:lang w:val="fr-FR"/>
        </w:rPr>
        <w:t xml:space="preserve">homme du Cameroun, </w:t>
      </w:r>
      <w:r>
        <w:rPr>
          <w:b/>
          <w:bCs/>
          <w:lang w:val="fr-FR"/>
        </w:rPr>
        <w:t>en particulier la</w:t>
      </w:r>
      <w:r w:rsidRPr="001A2E78">
        <w:rPr>
          <w:b/>
          <w:bCs/>
          <w:lang w:val="fr-FR"/>
        </w:rPr>
        <w:t xml:space="preserve"> Sous-Commission</w:t>
      </w:r>
      <w:r>
        <w:rPr>
          <w:b/>
          <w:bCs/>
          <w:lang w:val="fr-FR"/>
        </w:rPr>
        <w:t xml:space="preserve"> en charge</w:t>
      </w:r>
      <w:r w:rsidRPr="001A2E78">
        <w:rPr>
          <w:b/>
          <w:bCs/>
          <w:lang w:val="fr-FR"/>
        </w:rPr>
        <w:t xml:space="preserve"> de la prévention de la torture</w:t>
      </w:r>
      <w:r>
        <w:rPr>
          <w:b/>
          <w:bCs/>
          <w:lang w:val="fr-FR"/>
        </w:rPr>
        <w:t>,</w:t>
      </w:r>
      <w:r w:rsidRPr="00D746FB">
        <w:rPr>
          <w:b/>
          <w:bCs/>
          <w:lang w:val="fr-FR"/>
        </w:rPr>
        <w:t xml:space="preserve"> soit en mesure d</w:t>
      </w:r>
      <w:r>
        <w:rPr>
          <w:b/>
          <w:bCs/>
          <w:lang w:val="fr-FR"/>
        </w:rPr>
        <w:t>’</w:t>
      </w:r>
      <w:r w:rsidRPr="00D746FB">
        <w:rPr>
          <w:b/>
          <w:bCs/>
          <w:lang w:val="fr-FR"/>
        </w:rPr>
        <w:t xml:space="preserve">effectuer des visites </w:t>
      </w:r>
      <w:r>
        <w:rPr>
          <w:b/>
          <w:bCs/>
          <w:lang w:val="fr-FR"/>
        </w:rPr>
        <w:t xml:space="preserve">régulières, </w:t>
      </w:r>
      <w:r w:rsidRPr="00D746FB">
        <w:rPr>
          <w:b/>
          <w:bCs/>
          <w:lang w:val="fr-FR"/>
        </w:rPr>
        <w:t>indépendantes et inopinées dans tous les lieux de privation de liberté, civils et militaires, du pays et de s</w:t>
      </w:r>
      <w:r>
        <w:rPr>
          <w:b/>
          <w:bCs/>
          <w:lang w:val="fr-FR"/>
        </w:rPr>
        <w:t>’</w:t>
      </w:r>
      <w:r w:rsidRPr="00D746FB">
        <w:rPr>
          <w:b/>
          <w:bCs/>
          <w:lang w:val="fr-FR"/>
        </w:rPr>
        <w:t>entretenir confidentiellement avec toutes les personnes détenues</w:t>
      </w:r>
      <w:r>
        <w:rPr>
          <w:b/>
          <w:bCs/>
          <w:lang w:val="fr-FR"/>
        </w:rPr>
        <w:t xml:space="preserve">, faciliter l’accès aux lieux de détention des organismes mandatés pour s’y rendre, </w:t>
      </w:r>
      <w:r>
        <w:rPr>
          <w:b/>
          <w:bCs/>
        </w:rPr>
        <w:t>et donner</w:t>
      </w:r>
      <w:r w:rsidRPr="00BC2076">
        <w:rPr>
          <w:b/>
          <w:bCs/>
          <w:lang w:val="fr-FR"/>
        </w:rPr>
        <w:t xml:space="preserve"> suite aux résultats de cette surveillance systématique</w:t>
      </w:r>
      <w:r>
        <w:rPr>
          <w:b/>
          <w:bCs/>
          <w:lang w:val="fr-FR"/>
        </w:rPr>
        <w:t> ;</w:t>
      </w:r>
      <w:r w:rsidRPr="0025108B">
        <w:t xml:space="preserve"> </w:t>
      </w:r>
    </w:p>
    <w:p w14:paraId="74196888" w14:textId="1E261137" w:rsidR="00592D15" w:rsidRPr="00D746FB"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D746FB">
        <w:rPr>
          <w:b/>
          <w:bCs/>
          <w:lang w:val="fr-FR"/>
        </w:rPr>
        <w:t>b)</w:t>
      </w:r>
      <w:r w:rsidRPr="00D746FB">
        <w:rPr>
          <w:b/>
          <w:bCs/>
          <w:lang w:val="fr-FR"/>
        </w:rPr>
        <w:tab/>
      </w:r>
      <w:r w:rsidRPr="00BC2076">
        <w:rPr>
          <w:b/>
          <w:bCs/>
        </w:rPr>
        <w:t>Doter la Commission des droits de l</w:t>
      </w:r>
      <w:r>
        <w:rPr>
          <w:b/>
          <w:bCs/>
        </w:rPr>
        <w:t>’</w:t>
      </w:r>
      <w:r w:rsidRPr="00BC2076">
        <w:rPr>
          <w:b/>
          <w:bCs/>
        </w:rPr>
        <w:t xml:space="preserve">homme du Cameroun, et notamment </w:t>
      </w:r>
      <w:r>
        <w:rPr>
          <w:b/>
          <w:bCs/>
        </w:rPr>
        <w:t>la</w:t>
      </w:r>
      <w:r w:rsidRPr="00BC2076">
        <w:rPr>
          <w:b/>
          <w:bCs/>
        </w:rPr>
        <w:t xml:space="preserve"> Sous-Commission</w:t>
      </w:r>
      <w:r>
        <w:rPr>
          <w:b/>
          <w:bCs/>
        </w:rPr>
        <w:t xml:space="preserve"> en charge</w:t>
      </w:r>
      <w:r w:rsidRPr="00BC2076">
        <w:rPr>
          <w:b/>
          <w:bCs/>
        </w:rPr>
        <w:t xml:space="preserve"> de la prévention de la torture,</w:t>
      </w:r>
      <w:r w:rsidRPr="00BC2076">
        <w:rPr>
          <w:b/>
          <w:bCs/>
          <w:lang w:val="fr-FR"/>
        </w:rPr>
        <w:t xml:space="preserve"> de ressources et de capacités suffisantes pour lui permettre de s</w:t>
      </w:r>
      <w:r>
        <w:rPr>
          <w:b/>
          <w:bCs/>
          <w:lang w:val="fr-FR"/>
        </w:rPr>
        <w:t>’</w:t>
      </w:r>
      <w:r w:rsidRPr="00BC2076">
        <w:rPr>
          <w:b/>
          <w:bCs/>
          <w:lang w:val="fr-FR"/>
        </w:rPr>
        <w:t>acquitter efficacement du mandat préventif qui lui a été confié</w:t>
      </w:r>
      <w:r>
        <w:rPr>
          <w:b/>
          <w:bCs/>
          <w:lang w:val="fr-FR"/>
        </w:rPr>
        <w:t>, et envisager de rendre publics ses rapports de visite de lieux de détention ;</w:t>
      </w:r>
    </w:p>
    <w:p w14:paraId="0DCC2557" w14:textId="067B3E61" w:rsidR="00592D15" w:rsidRPr="00D746FB"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D746FB">
        <w:rPr>
          <w:b/>
          <w:bCs/>
        </w:rPr>
        <w:t>c)</w:t>
      </w:r>
      <w:r w:rsidRPr="00D746FB">
        <w:rPr>
          <w:b/>
          <w:bCs/>
        </w:rPr>
        <w:tab/>
        <w:t>Autoriser</w:t>
      </w:r>
      <w:r>
        <w:rPr>
          <w:b/>
          <w:bCs/>
        </w:rPr>
        <w:t xml:space="preserve"> l’accès</w:t>
      </w:r>
      <w:r w:rsidRPr="00D746FB">
        <w:rPr>
          <w:b/>
          <w:bCs/>
        </w:rPr>
        <w:t xml:space="preserve"> </w:t>
      </w:r>
      <w:r w:rsidRPr="001A2E78">
        <w:rPr>
          <w:b/>
          <w:bCs/>
        </w:rPr>
        <w:t xml:space="preserve">aux lieux de détention </w:t>
      </w:r>
      <w:r>
        <w:rPr>
          <w:b/>
          <w:bCs/>
        </w:rPr>
        <w:t>d</w:t>
      </w:r>
      <w:r w:rsidRPr="00D746FB">
        <w:rPr>
          <w:b/>
          <w:bCs/>
        </w:rPr>
        <w:t>es organisations non gouvernementales de défense des droits de l</w:t>
      </w:r>
      <w:r>
        <w:rPr>
          <w:b/>
          <w:bCs/>
        </w:rPr>
        <w:t>’</w:t>
      </w:r>
      <w:r w:rsidRPr="00D746FB">
        <w:rPr>
          <w:b/>
          <w:bCs/>
        </w:rPr>
        <w:t>homme</w:t>
      </w:r>
      <w:r>
        <w:rPr>
          <w:b/>
          <w:bCs/>
        </w:rPr>
        <w:t xml:space="preserve"> ayant un mandat pour </w:t>
      </w:r>
      <w:r>
        <w:rPr>
          <w:b/>
          <w:bCs/>
          <w:lang w:val="fr-FR"/>
        </w:rPr>
        <w:t>visiter</w:t>
      </w:r>
      <w:r w:rsidRPr="001A2E78">
        <w:rPr>
          <w:b/>
          <w:bCs/>
          <w:lang w:val="fr-FR"/>
        </w:rPr>
        <w:t xml:space="preserve"> </w:t>
      </w:r>
      <w:r>
        <w:rPr>
          <w:b/>
          <w:bCs/>
          <w:lang w:val="fr-FR"/>
        </w:rPr>
        <w:t>ces lieux ;</w:t>
      </w:r>
      <w:r>
        <w:rPr>
          <w:b/>
          <w:bCs/>
        </w:rPr>
        <w:t xml:space="preserve"> </w:t>
      </w:r>
    </w:p>
    <w:p w14:paraId="6BC13EDD" w14:textId="77777777" w:rsidR="00592D15" w:rsidRDefault="00592D15" w:rsidP="00592D15">
      <w:pPr>
        <w:tabs>
          <w:tab w:val="left" w:pos="1701"/>
          <w:tab w:val="left" w:pos="2268"/>
        </w:tabs>
        <w:kinsoku/>
        <w:overflowPunct/>
        <w:autoSpaceDE/>
        <w:autoSpaceDN/>
        <w:adjustRightInd/>
        <w:snapToGrid/>
        <w:spacing w:after="120"/>
        <w:ind w:left="1134" w:right="1134"/>
        <w:jc w:val="both"/>
        <w:rPr>
          <w:rFonts w:eastAsia="Times New Roman"/>
          <w:b/>
          <w:lang w:val="fr-FR"/>
        </w:rPr>
      </w:pPr>
      <w:r>
        <w:rPr>
          <w:rFonts w:eastAsia="Times New Roman"/>
          <w:b/>
        </w:rPr>
        <w:tab/>
      </w:r>
      <w:r>
        <w:rPr>
          <w:rFonts w:eastAsia="Times New Roman"/>
          <w:b/>
          <w:lang w:val="fr-FR"/>
        </w:rPr>
        <w:t>d)</w:t>
      </w:r>
      <w:r>
        <w:rPr>
          <w:rFonts w:eastAsia="Times New Roman"/>
          <w:b/>
          <w:lang w:val="fr-FR"/>
        </w:rPr>
        <w:tab/>
        <w:t xml:space="preserve">Accélérer </w:t>
      </w:r>
      <w:r w:rsidRPr="00432E96">
        <w:rPr>
          <w:rFonts w:eastAsia="Times New Roman"/>
          <w:b/>
        </w:rPr>
        <w:t>le processus de dépôt de l</w:t>
      </w:r>
      <w:r>
        <w:rPr>
          <w:rFonts w:eastAsia="Times New Roman"/>
          <w:b/>
        </w:rPr>
        <w:t>’</w:t>
      </w:r>
      <w:r w:rsidRPr="00432E96">
        <w:rPr>
          <w:rFonts w:eastAsia="Times New Roman"/>
          <w:b/>
        </w:rPr>
        <w:t xml:space="preserve">instrument de ratification </w:t>
      </w:r>
      <w:r w:rsidRPr="00432E96">
        <w:rPr>
          <w:rFonts w:eastAsia="Times New Roman"/>
          <w:b/>
          <w:bCs/>
        </w:rPr>
        <w:t>du</w:t>
      </w:r>
      <w:r w:rsidRPr="00432E96">
        <w:rPr>
          <w:rFonts w:eastAsia="Times New Roman"/>
          <w:b/>
        </w:rPr>
        <w:t xml:space="preserve"> Protocole facultatif se rapportant à la Convention</w:t>
      </w:r>
      <w:r>
        <w:rPr>
          <w:rFonts w:eastAsia="Times New Roman"/>
          <w:b/>
        </w:rPr>
        <w:t>.</w:t>
      </w:r>
    </w:p>
    <w:p w14:paraId="6F959054" w14:textId="77777777" w:rsidR="00592D15" w:rsidRPr="00D71AAE" w:rsidRDefault="00592D15" w:rsidP="00592D15">
      <w:pPr>
        <w:pStyle w:val="H23G"/>
      </w:pPr>
      <w:r>
        <w:rPr>
          <w:lang w:val="fr-FR"/>
        </w:rPr>
        <w:tab/>
      </w:r>
      <w:r>
        <w:rPr>
          <w:lang w:val="fr-FR"/>
        </w:rPr>
        <w:tab/>
      </w:r>
      <w:r w:rsidRPr="00D71AAE">
        <w:rPr>
          <w:lang w:val="fr-FR"/>
        </w:rPr>
        <w:t>Établissements psychiatriques</w:t>
      </w:r>
    </w:p>
    <w:p w14:paraId="57CEE405" w14:textId="7DDAF61C" w:rsidR="00592D15" w:rsidRDefault="00592D15" w:rsidP="00592D15">
      <w:pPr>
        <w:tabs>
          <w:tab w:val="left" w:pos="1701"/>
          <w:tab w:val="left" w:pos="2268"/>
        </w:tabs>
        <w:kinsoku/>
        <w:overflowPunct/>
        <w:autoSpaceDE/>
        <w:autoSpaceDN/>
        <w:adjustRightInd/>
        <w:snapToGrid/>
        <w:spacing w:after="120"/>
        <w:ind w:left="1134" w:right="1134"/>
        <w:jc w:val="both"/>
        <w:rPr>
          <w:rFonts w:eastAsia="Times New Roman"/>
          <w:bCs/>
          <w:lang w:val="fr-FR"/>
        </w:rPr>
      </w:pPr>
      <w:r>
        <w:rPr>
          <w:rFonts w:eastAsia="Times New Roman"/>
          <w:bCs/>
          <w:lang w:val="fr-FR"/>
        </w:rPr>
        <w:t>28</w:t>
      </w:r>
      <w:r w:rsidRPr="00D71AAE">
        <w:rPr>
          <w:rFonts w:eastAsia="Times New Roman"/>
          <w:bCs/>
          <w:lang w:val="fr-FR"/>
        </w:rPr>
        <w:t>.</w:t>
      </w:r>
      <w:r w:rsidRPr="00D71AAE">
        <w:rPr>
          <w:rFonts w:eastAsia="Times New Roman"/>
          <w:b/>
          <w:lang w:val="fr-FR"/>
        </w:rPr>
        <w:tab/>
      </w:r>
      <w:r w:rsidRPr="00D71AAE">
        <w:rPr>
          <w:rFonts w:eastAsia="Times New Roman"/>
          <w:bCs/>
          <w:lang w:val="fr-FR"/>
        </w:rPr>
        <w:t xml:space="preserve">Le Comité </w:t>
      </w:r>
      <w:r>
        <w:rPr>
          <w:rFonts w:eastAsia="Times New Roman"/>
          <w:bCs/>
          <w:lang w:val="fr-FR"/>
        </w:rPr>
        <w:t>regrette le manque d’informations sur les lois, procédures et pratiques en vigueur dans l’</w:t>
      </w:r>
      <w:r w:rsidRPr="00303892">
        <w:rPr>
          <w:rFonts w:eastAsia="Times New Roman"/>
          <w:bCs/>
          <w:lang w:val="fr-FR"/>
        </w:rPr>
        <w:t>État partie</w:t>
      </w:r>
      <w:r>
        <w:rPr>
          <w:rFonts w:eastAsia="Times New Roman"/>
          <w:bCs/>
          <w:lang w:val="fr-FR"/>
        </w:rPr>
        <w:t xml:space="preserve"> concernant : a) l’hospitalisation des personnes </w:t>
      </w:r>
      <w:r w:rsidRPr="00303892">
        <w:rPr>
          <w:rFonts w:eastAsia="Times New Roman"/>
          <w:bCs/>
          <w:lang w:val="fr-FR"/>
        </w:rPr>
        <w:t xml:space="preserve">et </w:t>
      </w:r>
      <w:r>
        <w:rPr>
          <w:rFonts w:eastAsia="Times New Roman"/>
          <w:bCs/>
          <w:lang w:val="fr-FR"/>
        </w:rPr>
        <w:t>leur</w:t>
      </w:r>
      <w:r w:rsidRPr="00303892">
        <w:rPr>
          <w:rFonts w:eastAsia="Times New Roman"/>
          <w:bCs/>
          <w:lang w:val="fr-FR"/>
        </w:rPr>
        <w:t xml:space="preserve"> soum</w:t>
      </w:r>
      <w:r>
        <w:rPr>
          <w:rFonts w:eastAsia="Times New Roman"/>
          <w:bCs/>
          <w:lang w:val="fr-FR"/>
        </w:rPr>
        <w:t>ission</w:t>
      </w:r>
      <w:r w:rsidRPr="00303892">
        <w:rPr>
          <w:rFonts w:eastAsia="Times New Roman"/>
          <w:bCs/>
          <w:lang w:val="fr-FR"/>
        </w:rPr>
        <w:t xml:space="preserve"> à un traitement </w:t>
      </w:r>
      <w:r>
        <w:rPr>
          <w:rFonts w:eastAsia="Times New Roman"/>
          <w:bCs/>
          <w:lang w:val="fr-FR"/>
        </w:rPr>
        <w:t>sans consentement dans un établissement psychiatrique</w:t>
      </w:r>
      <w:r w:rsidRPr="00303892">
        <w:rPr>
          <w:rFonts w:eastAsia="Times New Roman"/>
          <w:bCs/>
          <w:lang w:val="fr-FR"/>
        </w:rPr>
        <w:t xml:space="preserve"> au motif d</w:t>
      </w:r>
      <w:r>
        <w:rPr>
          <w:rFonts w:eastAsia="Times New Roman"/>
          <w:bCs/>
          <w:lang w:val="fr-FR"/>
        </w:rPr>
        <w:t>’</w:t>
      </w:r>
      <w:r w:rsidRPr="00303892">
        <w:rPr>
          <w:rFonts w:eastAsia="Times New Roman"/>
          <w:bCs/>
          <w:lang w:val="fr-FR"/>
        </w:rPr>
        <w:t>une incapacité</w:t>
      </w:r>
      <w:r>
        <w:rPr>
          <w:rFonts w:eastAsia="Times New Roman"/>
          <w:bCs/>
          <w:lang w:val="fr-FR"/>
        </w:rPr>
        <w:t xml:space="preserve"> ; b) </w:t>
      </w:r>
      <w:r w:rsidRPr="009F2DA0">
        <w:rPr>
          <w:rFonts w:eastAsia="Times New Roman"/>
          <w:bCs/>
          <w:lang w:val="fr-FR"/>
        </w:rPr>
        <w:t>l</w:t>
      </w:r>
      <w:r>
        <w:rPr>
          <w:rFonts w:eastAsia="Times New Roman"/>
          <w:bCs/>
          <w:lang w:val="fr-FR"/>
        </w:rPr>
        <w:t>’</w:t>
      </w:r>
      <w:r w:rsidRPr="009F2DA0">
        <w:rPr>
          <w:rFonts w:eastAsia="Times New Roman"/>
          <w:bCs/>
          <w:lang w:val="fr-FR"/>
        </w:rPr>
        <w:t>accès à des recours juridiques utiles pour contester une hospitalisation et un traitement sans consentement</w:t>
      </w:r>
      <w:r>
        <w:rPr>
          <w:rFonts w:eastAsia="Times New Roman"/>
          <w:bCs/>
          <w:lang w:val="fr-FR"/>
        </w:rPr>
        <w:t xml:space="preserve"> ; c) </w:t>
      </w:r>
      <w:r w:rsidRPr="00D71AAE">
        <w:rPr>
          <w:rFonts w:eastAsia="Times New Roman"/>
          <w:bCs/>
          <w:lang w:val="fr-FR"/>
        </w:rPr>
        <w:t xml:space="preserve">le recours à la contention physique et chimique et </w:t>
      </w:r>
      <w:r>
        <w:rPr>
          <w:rFonts w:eastAsia="Times New Roman"/>
          <w:bCs/>
          <w:lang w:val="fr-FR"/>
        </w:rPr>
        <w:t xml:space="preserve">à </w:t>
      </w:r>
      <w:r w:rsidRPr="00D71AAE">
        <w:rPr>
          <w:rFonts w:eastAsia="Times New Roman"/>
          <w:bCs/>
          <w:lang w:val="fr-FR"/>
        </w:rPr>
        <w:t>l</w:t>
      </w:r>
      <w:r>
        <w:rPr>
          <w:rFonts w:eastAsia="Times New Roman"/>
          <w:bCs/>
          <w:lang w:val="fr-FR"/>
        </w:rPr>
        <w:t>’</w:t>
      </w:r>
      <w:r w:rsidRPr="00D71AAE">
        <w:rPr>
          <w:rFonts w:eastAsia="Times New Roman"/>
          <w:bCs/>
          <w:lang w:val="fr-FR"/>
        </w:rPr>
        <w:t>isolement des personnes ayant un handicap psychosocial ou intellectuel dans les établissements psychiatriques</w:t>
      </w:r>
      <w:r>
        <w:rPr>
          <w:rFonts w:eastAsia="Times New Roman"/>
          <w:bCs/>
          <w:lang w:val="fr-FR"/>
        </w:rPr>
        <w:t> ; et d) l’</w:t>
      </w:r>
      <w:r w:rsidRPr="00D71AAE">
        <w:rPr>
          <w:rFonts w:eastAsia="Times New Roman"/>
          <w:bCs/>
          <w:lang w:val="fr-FR"/>
        </w:rPr>
        <w:t>accès aux mécanismes visant à enquêter sur les allégations de violations des droits de l</w:t>
      </w:r>
      <w:r>
        <w:rPr>
          <w:rFonts w:eastAsia="Times New Roman"/>
          <w:bCs/>
          <w:lang w:val="fr-FR"/>
        </w:rPr>
        <w:t>’</w:t>
      </w:r>
      <w:r w:rsidRPr="00D71AAE">
        <w:rPr>
          <w:rFonts w:eastAsia="Times New Roman"/>
          <w:bCs/>
          <w:lang w:val="fr-FR"/>
        </w:rPr>
        <w:t xml:space="preserve">homme, en particulier de torture ou de mauvais traitements. </w:t>
      </w:r>
      <w:r>
        <w:rPr>
          <w:rFonts w:eastAsia="Times New Roman"/>
          <w:bCs/>
          <w:lang w:val="fr-FR"/>
        </w:rPr>
        <w:t xml:space="preserve">Le Comité </w:t>
      </w:r>
      <w:r w:rsidRPr="00D71AAE">
        <w:rPr>
          <w:rFonts w:eastAsia="Times New Roman"/>
          <w:bCs/>
          <w:lang w:val="fr-FR"/>
        </w:rPr>
        <w:t>regrette</w:t>
      </w:r>
      <w:r>
        <w:rPr>
          <w:rFonts w:eastAsia="Times New Roman"/>
          <w:bCs/>
          <w:lang w:val="fr-FR"/>
        </w:rPr>
        <w:t xml:space="preserve"> également</w:t>
      </w:r>
      <w:r w:rsidRPr="00D71AAE">
        <w:rPr>
          <w:rFonts w:eastAsia="Times New Roman"/>
          <w:bCs/>
          <w:lang w:val="fr-FR"/>
        </w:rPr>
        <w:t xml:space="preserve"> le manque d</w:t>
      </w:r>
      <w:r>
        <w:rPr>
          <w:rFonts w:eastAsia="Times New Roman"/>
          <w:bCs/>
          <w:lang w:val="fr-FR"/>
        </w:rPr>
        <w:t>’</w:t>
      </w:r>
      <w:r w:rsidRPr="00D71AAE">
        <w:rPr>
          <w:rFonts w:eastAsia="Times New Roman"/>
          <w:bCs/>
          <w:lang w:val="fr-FR"/>
        </w:rPr>
        <w:t xml:space="preserve">informations sur le nombre de personnes </w:t>
      </w:r>
      <w:r>
        <w:rPr>
          <w:rFonts w:eastAsia="Times New Roman"/>
          <w:bCs/>
          <w:lang w:val="fr-FR"/>
        </w:rPr>
        <w:t>vivant avec un handicap</w:t>
      </w:r>
      <w:r w:rsidRPr="00D71AAE">
        <w:rPr>
          <w:rFonts w:eastAsia="Times New Roman"/>
          <w:bCs/>
          <w:lang w:val="fr-FR"/>
        </w:rPr>
        <w:t xml:space="preserve"> privées de liberté, le statut juridique de ces personnes et les conditions dans lesquelles elles vivent, ainsi que sur le travail des mécanismes chargés d</w:t>
      </w:r>
      <w:r>
        <w:rPr>
          <w:rFonts w:eastAsia="Times New Roman"/>
          <w:bCs/>
          <w:lang w:val="fr-FR"/>
        </w:rPr>
        <w:t>’</w:t>
      </w:r>
      <w:r w:rsidRPr="00D71AAE">
        <w:rPr>
          <w:rFonts w:eastAsia="Times New Roman"/>
          <w:bCs/>
          <w:lang w:val="fr-FR"/>
        </w:rPr>
        <w:t>inspecter et de contrôler les établissements psychiatriques (art. 2, 11 et 16).</w:t>
      </w:r>
    </w:p>
    <w:p w14:paraId="370E773F" w14:textId="57BB0F14" w:rsidR="00592D15" w:rsidRPr="00D71AAE" w:rsidRDefault="00592D15" w:rsidP="00592D15">
      <w:pPr>
        <w:tabs>
          <w:tab w:val="left" w:pos="1701"/>
          <w:tab w:val="left" w:pos="2268"/>
        </w:tabs>
        <w:kinsoku/>
        <w:overflowPunct/>
        <w:autoSpaceDE/>
        <w:autoSpaceDN/>
        <w:adjustRightInd/>
        <w:snapToGrid/>
        <w:spacing w:after="120"/>
        <w:ind w:left="1134" w:right="1134"/>
        <w:jc w:val="both"/>
        <w:rPr>
          <w:rFonts w:eastAsia="Times New Roman"/>
          <w:b/>
          <w:bCs/>
          <w:lang w:val="fr-FR"/>
        </w:rPr>
      </w:pPr>
      <w:r w:rsidRPr="00B4479B">
        <w:rPr>
          <w:rFonts w:eastAsia="Times New Roman"/>
          <w:bCs/>
          <w:lang w:val="fr-FR"/>
        </w:rPr>
        <w:t>29.</w:t>
      </w:r>
      <w:r w:rsidRPr="00B4479B">
        <w:rPr>
          <w:rFonts w:eastAsia="Times New Roman"/>
          <w:bCs/>
          <w:lang w:val="fr-FR"/>
        </w:rPr>
        <w:tab/>
      </w:r>
      <w:r w:rsidRPr="00B4479B">
        <w:rPr>
          <w:rFonts w:eastAsia="Times New Roman"/>
          <w:b/>
          <w:bCs/>
          <w:lang w:val="fr-FR"/>
        </w:rPr>
        <w:t>L</w:t>
      </w:r>
      <w:r>
        <w:rPr>
          <w:rFonts w:eastAsia="Times New Roman"/>
          <w:b/>
          <w:bCs/>
          <w:lang w:val="fr-FR"/>
        </w:rPr>
        <w:t>’</w:t>
      </w:r>
      <w:r w:rsidRPr="00B4479B">
        <w:rPr>
          <w:rFonts w:eastAsia="Times New Roman"/>
          <w:b/>
          <w:bCs/>
          <w:lang w:val="fr-FR"/>
        </w:rPr>
        <w:t>État</w:t>
      </w:r>
      <w:r w:rsidRPr="00D71AAE">
        <w:rPr>
          <w:rFonts w:eastAsia="Times New Roman"/>
          <w:b/>
          <w:bCs/>
          <w:lang w:val="fr-FR"/>
        </w:rPr>
        <w:t xml:space="preserve"> partie devrait </w:t>
      </w:r>
      <w:r>
        <w:rPr>
          <w:rFonts w:eastAsia="Times New Roman"/>
          <w:b/>
          <w:bCs/>
          <w:lang w:val="fr-FR"/>
        </w:rPr>
        <w:t>prendre les mesures nécessaires pour : a) réviser</w:t>
      </w:r>
      <w:r w:rsidRPr="00F930BE">
        <w:rPr>
          <w:rFonts w:eastAsia="Times New Roman"/>
          <w:b/>
          <w:bCs/>
        </w:rPr>
        <w:t xml:space="preserve"> </w:t>
      </w:r>
      <w:r>
        <w:rPr>
          <w:rFonts w:eastAsia="Times New Roman"/>
          <w:b/>
          <w:bCs/>
        </w:rPr>
        <w:t>l</w:t>
      </w:r>
      <w:r w:rsidRPr="00F930BE">
        <w:rPr>
          <w:rFonts w:eastAsia="Times New Roman"/>
          <w:b/>
          <w:bCs/>
        </w:rPr>
        <w:t>a législation régissant l</w:t>
      </w:r>
      <w:r>
        <w:rPr>
          <w:rFonts w:eastAsia="Times New Roman"/>
          <w:b/>
          <w:bCs/>
        </w:rPr>
        <w:t>’</w:t>
      </w:r>
      <w:r w:rsidRPr="00F930BE">
        <w:rPr>
          <w:rFonts w:eastAsia="Times New Roman"/>
          <w:b/>
          <w:bCs/>
        </w:rPr>
        <w:t>hospitalisation involontaire, afin d</w:t>
      </w:r>
      <w:r>
        <w:rPr>
          <w:rFonts w:eastAsia="Times New Roman"/>
          <w:b/>
          <w:bCs/>
        </w:rPr>
        <w:t>’</w:t>
      </w:r>
      <w:r w:rsidRPr="00F930BE">
        <w:rPr>
          <w:rFonts w:eastAsia="Times New Roman"/>
          <w:b/>
          <w:bCs/>
        </w:rPr>
        <w:t>assurer le respect des garanties juridiques visant à prévenir la torture et les mauvais traitements, y compris le contrôle judiciaire</w:t>
      </w:r>
      <w:r>
        <w:rPr>
          <w:rFonts w:eastAsia="Times New Roman"/>
          <w:b/>
          <w:bCs/>
          <w:lang w:val="fr-FR"/>
        </w:rPr>
        <w:t xml:space="preserve"> ; b) </w:t>
      </w:r>
      <w:r w:rsidRPr="006A0461">
        <w:rPr>
          <w:rFonts w:eastAsia="Times New Roman"/>
          <w:b/>
          <w:bCs/>
          <w:lang w:val="fr-FR"/>
        </w:rPr>
        <w:t>mettre fin au placement à l</w:t>
      </w:r>
      <w:r>
        <w:rPr>
          <w:rFonts w:eastAsia="Times New Roman"/>
          <w:b/>
          <w:bCs/>
          <w:lang w:val="fr-FR"/>
        </w:rPr>
        <w:t>’</w:t>
      </w:r>
      <w:r w:rsidRPr="006A0461">
        <w:rPr>
          <w:rFonts w:eastAsia="Times New Roman"/>
          <w:b/>
          <w:bCs/>
          <w:lang w:val="fr-FR"/>
        </w:rPr>
        <w:t>isolement des personnes ayant un handicap psychosocial ou intellectuel</w:t>
      </w:r>
      <w:r w:rsidRPr="008F3670">
        <w:t xml:space="preserve"> </w:t>
      </w:r>
      <w:r w:rsidRPr="008F3670">
        <w:rPr>
          <w:rFonts w:eastAsia="Times New Roman"/>
          <w:b/>
          <w:bCs/>
        </w:rPr>
        <w:t>lorsqu</w:t>
      </w:r>
      <w:r>
        <w:rPr>
          <w:rFonts w:eastAsia="Times New Roman"/>
          <w:b/>
          <w:bCs/>
        </w:rPr>
        <w:t>’</w:t>
      </w:r>
      <w:r w:rsidRPr="008F3670">
        <w:rPr>
          <w:rFonts w:eastAsia="Times New Roman"/>
          <w:b/>
          <w:bCs/>
        </w:rPr>
        <w:t>il pourrait aggraver leur état</w:t>
      </w:r>
      <w:r>
        <w:rPr>
          <w:rFonts w:eastAsia="Times New Roman"/>
          <w:b/>
          <w:bCs/>
        </w:rPr>
        <w:t>,</w:t>
      </w:r>
      <w:r w:rsidRPr="006A0461">
        <w:rPr>
          <w:rFonts w:eastAsia="Times New Roman"/>
          <w:b/>
          <w:bCs/>
          <w:lang w:val="fr-FR"/>
        </w:rPr>
        <w:t xml:space="preserve"> et veiller à ce que les moyens de contention et la force ne soient utilisés qu</w:t>
      </w:r>
      <w:r>
        <w:rPr>
          <w:rFonts w:eastAsia="Times New Roman"/>
          <w:b/>
          <w:bCs/>
          <w:lang w:val="fr-FR"/>
        </w:rPr>
        <w:t>’</w:t>
      </w:r>
      <w:r w:rsidRPr="006A0461">
        <w:rPr>
          <w:rFonts w:eastAsia="Times New Roman"/>
          <w:b/>
          <w:bCs/>
          <w:lang w:val="fr-FR"/>
        </w:rPr>
        <w:t>en dernier recours</w:t>
      </w:r>
      <w:r>
        <w:rPr>
          <w:rFonts w:eastAsia="Times New Roman"/>
          <w:b/>
          <w:bCs/>
          <w:lang w:val="fr-FR"/>
        </w:rPr>
        <w:t>,</w:t>
      </w:r>
      <w:r w:rsidRPr="006A0461">
        <w:rPr>
          <w:rFonts w:eastAsia="Times New Roman"/>
          <w:b/>
          <w:bCs/>
          <w:lang w:val="fr-FR"/>
        </w:rPr>
        <w:t xml:space="preserve"> lorsque c</w:t>
      </w:r>
      <w:r>
        <w:rPr>
          <w:rFonts w:eastAsia="Times New Roman"/>
          <w:b/>
          <w:bCs/>
          <w:lang w:val="fr-FR"/>
        </w:rPr>
        <w:t>’</w:t>
      </w:r>
      <w:r w:rsidRPr="006A0461">
        <w:rPr>
          <w:rFonts w:eastAsia="Times New Roman"/>
          <w:b/>
          <w:bCs/>
          <w:lang w:val="fr-FR"/>
        </w:rPr>
        <w:t>est strictement nécessaire, de manière proportionnée et conforme à la loi, sous stricte surveillance et pour la durée la plus courte possible</w:t>
      </w:r>
      <w:r>
        <w:rPr>
          <w:rFonts w:eastAsia="Times New Roman"/>
          <w:b/>
          <w:bCs/>
          <w:lang w:val="fr-FR"/>
        </w:rPr>
        <w:t> ; c) m</w:t>
      </w:r>
      <w:r w:rsidRPr="008F3670">
        <w:rPr>
          <w:rFonts w:eastAsia="Times New Roman"/>
          <w:b/>
          <w:bCs/>
          <w:lang w:val="fr-FR"/>
        </w:rPr>
        <w:t xml:space="preserve">ener sans tarder des enquêtes impartiales et approfondies sur toutes les allégations de </w:t>
      </w:r>
      <w:r>
        <w:rPr>
          <w:rFonts w:eastAsia="Times New Roman"/>
          <w:b/>
          <w:bCs/>
          <w:lang w:val="fr-FR"/>
        </w:rPr>
        <w:t xml:space="preserve">torture ou </w:t>
      </w:r>
      <w:r w:rsidRPr="008F3670">
        <w:rPr>
          <w:rFonts w:eastAsia="Times New Roman"/>
          <w:b/>
          <w:bCs/>
          <w:lang w:val="fr-FR"/>
        </w:rPr>
        <w:t xml:space="preserve">mauvais traitements dans les établissements </w:t>
      </w:r>
      <w:r>
        <w:rPr>
          <w:rFonts w:eastAsia="Times New Roman"/>
          <w:b/>
          <w:bCs/>
          <w:lang w:val="fr-FR"/>
        </w:rPr>
        <w:t>psychiatriques</w:t>
      </w:r>
      <w:r w:rsidRPr="008F3670">
        <w:rPr>
          <w:rFonts w:eastAsia="Times New Roman"/>
          <w:b/>
          <w:bCs/>
          <w:lang w:val="fr-FR"/>
        </w:rPr>
        <w:t>, publics ou privés, poursuivre les personnes soupçonnées de mauvais traitements et, si elles sont reconnues coupables, veiller à ce qu</w:t>
      </w:r>
      <w:r>
        <w:rPr>
          <w:rFonts w:eastAsia="Times New Roman"/>
          <w:b/>
          <w:bCs/>
          <w:lang w:val="fr-FR"/>
        </w:rPr>
        <w:t>’</w:t>
      </w:r>
      <w:r w:rsidRPr="008F3670">
        <w:rPr>
          <w:rFonts w:eastAsia="Times New Roman"/>
          <w:b/>
          <w:bCs/>
          <w:lang w:val="fr-FR"/>
        </w:rPr>
        <w:t>elles soient punies de peines proportionnées à la gravité de leurs actes, et assurer des recours utiles et une réparation aux victimes</w:t>
      </w:r>
      <w:r>
        <w:rPr>
          <w:rFonts w:eastAsia="Times New Roman"/>
          <w:b/>
          <w:bCs/>
          <w:lang w:val="fr-FR"/>
        </w:rPr>
        <w:t> ; d) fournir</w:t>
      </w:r>
      <w:r w:rsidRPr="00D71AAE">
        <w:rPr>
          <w:rFonts w:eastAsia="Times New Roman"/>
          <w:b/>
          <w:bCs/>
          <w:lang w:val="fr-FR"/>
        </w:rPr>
        <w:t xml:space="preserve"> aux professionnels</w:t>
      </w:r>
      <w:r>
        <w:rPr>
          <w:rFonts w:eastAsia="Times New Roman"/>
          <w:b/>
          <w:bCs/>
          <w:lang w:val="fr-FR"/>
        </w:rPr>
        <w:t xml:space="preserve"> médicaux et non médicaux</w:t>
      </w:r>
      <w:r w:rsidRPr="00D71AAE">
        <w:rPr>
          <w:rFonts w:eastAsia="Times New Roman"/>
          <w:b/>
          <w:bCs/>
          <w:lang w:val="fr-FR"/>
        </w:rPr>
        <w:t xml:space="preserve"> de </w:t>
      </w:r>
      <w:r>
        <w:rPr>
          <w:rFonts w:eastAsia="Times New Roman"/>
          <w:b/>
          <w:bCs/>
          <w:lang w:val="fr-FR"/>
        </w:rPr>
        <w:t>ces établissements</w:t>
      </w:r>
      <w:r w:rsidRPr="00D71AAE">
        <w:rPr>
          <w:rFonts w:eastAsia="Times New Roman"/>
          <w:b/>
          <w:bCs/>
          <w:lang w:val="fr-FR"/>
        </w:rPr>
        <w:t xml:space="preserve"> une formation sur les droits des personnes handicapées, notamment le droit au consentement libre et éclairé</w:t>
      </w:r>
      <w:r>
        <w:rPr>
          <w:rFonts w:eastAsia="Times New Roman"/>
          <w:b/>
          <w:bCs/>
          <w:lang w:val="fr-FR"/>
        </w:rPr>
        <w:t xml:space="preserve">, et </w:t>
      </w:r>
      <w:r>
        <w:rPr>
          <w:rFonts w:eastAsia="Times New Roman"/>
          <w:b/>
          <w:lang w:val="fr-FR"/>
        </w:rPr>
        <w:t>sur les</w:t>
      </w:r>
      <w:r w:rsidRPr="008F3670">
        <w:rPr>
          <w:rFonts w:eastAsia="Times New Roman"/>
          <w:b/>
          <w:lang w:val="fr-FR"/>
        </w:rPr>
        <w:t xml:space="preserve"> méthodes d</w:t>
      </w:r>
      <w:r>
        <w:rPr>
          <w:rFonts w:eastAsia="Times New Roman"/>
          <w:b/>
          <w:lang w:val="fr-FR"/>
        </w:rPr>
        <w:t>’</w:t>
      </w:r>
      <w:r w:rsidRPr="008F3670">
        <w:rPr>
          <w:rFonts w:eastAsia="Times New Roman"/>
          <w:b/>
          <w:lang w:val="fr-FR"/>
        </w:rPr>
        <w:t>intervention non violentes et non coercitives</w:t>
      </w:r>
      <w:r>
        <w:rPr>
          <w:rFonts w:eastAsia="Times New Roman"/>
          <w:b/>
          <w:lang w:val="fr-FR"/>
        </w:rPr>
        <w:t> ; et e)</w:t>
      </w:r>
      <w:r w:rsidRPr="008F3670">
        <w:rPr>
          <w:rFonts w:eastAsia="Times New Roman"/>
          <w:b/>
          <w:lang w:val="fr-FR"/>
        </w:rPr>
        <w:t xml:space="preserve"> </w:t>
      </w:r>
      <w:r>
        <w:rPr>
          <w:rFonts w:eastAsia="Times New Roman"/>
          <w:b/>
          <w:bCs/>
          <w:lang w:val="fr-FR"/>
        </w:rPr>
        <w:t>v</w:t>
      </w:r>
      <w:r w:rsidRPr="00D71AAE">
        <w:rPr>
          <w:rFonts w:eastAsia="Times New Roman"/>
          <w:b/>
          <w:bCs/>
          <w:lang w:val="fr-FR"/>
        </w:rPr>
        <w:t>eiller à ce que les hôpitaux psychiatriques fassent l</w:t>
      </w:r>
      <w:r>
        <w:rPr>
          <w:rFonts w:eastAsia="Times New Roman"/>
          <w:b/>
          <w:bCs/>
          <w:lang w:val="fr-FR"/>
        </w:rPr>
        <w:t>’</w:t>
      </w:r>
      <w:r w:rsidRPr="00D71AAE">
        <w:rPr>
          <w:rFonts w:eastAsia="Times New Roman"/>
          <w:b/>
          <w:bCs/>
          <w:lang w:val="fr-FR"/>
        </w:rPr>
        <w:t>objet d</w:t>
      </w:r>
      <w:r>
        <w:rPr>
          <w:rFonts w:eastAsia="Times New Roman"/>
          <w:b/>
          <w:bCs/>
          <w:lang w:val="fr-FR"/>
        </w:rPr>
        <w:t>’</w:t>
      </w:r>
      <w:r w:rsidRPr="00D71AAE">
        <w:rPr>
          <w:rFonts w:eastAsia="Times New Roman"/>
          <w:b/>
          <w:bCs/>
          <w:lang w:val="fr-FR"/>
        </w:rPr>
        <w:t>un contrôle adéquat et à ce que des garanties efficaces soient mises en place pour prévenir tout mauvais traitement à l</w:t>
      </w:r>
      <w:r>
        <w:rPr>
          <w:rFonts w:eastAsia="Times New Roman"/>
          <w:b/>
          <w:bCs/>
          <w:lang w:val="fr-FR"/>
        </w:rPr>
        <w:t>’</w:t>
      </w:r>
      <w:r w:rsidRPr="00D71AAE">
        <w:rPr>
          <w:rFonts w:eastAsia="Times New Roman"/>
          <w:b/>
          <w:bCs/>
          <w:lang w:val="fr-FR"/>
        </w:rPr>
        <w:t>égard des personnes prises en charge dans ces établissements.</w:t>
      </w:r>
      <w:r w:rsidRPr="00D71AAE">
        <w:rPr>
          <w:rFonts w:eastAsia="Times New Roman"/>
          <w:b/>
          <w:lang w:val="fr-FR"/>
        </w:rPr>
        <w:t xml:space="preserve"> </w:t>
      </w:r>
    </w:p>
    <w:p w14:paraId="41018726" w14:textId="77777777" w:rsidR="00592D15" w:rsidRPr="003832F1" w:rsidRDefault="00592D15" w:rsidP="00592D15">
      <w:pPr>
        <w:pStyle w:val="H23G"/>
      </w:pPr>
      <w:r>
        <w:rPr>
          <w:lang w:val="fr-FR"/>
        </w:rPr>
        <w:lastRenderedPageBreak/>
        <w:tab/>
      </w:r>
      <w:r>
        <w:rPr>
          <w:lang w:val="fr-FR"/>
        </w:rPr>
        <w:tab/>
        <w:t>Justice pour enfants</w:t>
      </w:r>
    </w:p>
    <w:p w14:paraId="72AA9FC8" w14:textId="77777777" w:rsidR="00592D15" w:rsidRPr="00396933" w:rsidRDefault="00592D15" w:rsidP="00113744">
      <w:pPr>
        <w:pStyle w:val="SingleTxtG"/>
        <w:keepNext/>
        <w:rPr>
          <w:rFonts w:eastAsia="Calibri"/>
          <w:bCs/>
          <w:lang w:val="fr-FR"/>
        </w:rPr>
      </w:pPr>
      <w:r>
        <w:rPr>
          <w:rFonts w:eastAsia="Calibri"/>
          <w:bCs/>
        </w:rPr>
        <w:t>30</w:t>
      </w:r>
      <w:r w:rsidRPr="003832F1">
        <w:rPr>
          <w:rFonts w:eastAsia="Calibri"/>
          <w:bCs/>
        </w:rPr>
        <w:t>.</w:t>
      </w:r>
      <w:r w:rsidRPr="003832F1">
        <w:rPr>
          <w:rFonts w:eastAsia="Calibri"/>
          <w:bCs/>
        </w:rPr>
        <w:tab/>
      </w:r>
      <w:r w:rsidRPr="003832F1">
        <w:rPr>
          <w:rFonts w:eastAsia="Calibri"/>
          <w:bCs/>
          <w:lang w:val="fr-FR"/>
        </w:rPr>
        <w:t>Tout en notant avec appréciation</w:t>
      </w:r>
      <w:r w:rsidRPr="00FC139B">
        <w:t xml:space="preserve"> </w:t>
      </w:r>
      <w:r>
        <w:rPr>
          <w:rFonts w:eastAsia="Calibri"/>
          <w:bCs/>
          <w:lang w:val="fr-FR"/>
        </w:rPr>
        <w:t>l’</w:t>
      </w:r>
      <w:r w:rsidRPr="00FC139B">
        <w:rPr>
          <w:rFonts w:eastAsia="Calibri"/>
          <w:bCs/>
          <w:lang w:val="fr-FR"/>
        </w:rPr>
        <w:t>adoption du Document de politique nationale de protection de l</w:t>
      </w:r>
      <w:r>
        <w:rPr>
          <w:rFonts w:eastAsia="Calibri"/>
          <w:bCs/>
          <w:lang w:val="fr-FR"/>
        </w:rPr>
        <w:t>’</w:t>
      </w:r>
      <w:r w:rsidRPr="00FC139B">
        <w:rPr>
          <w:rFonts w:eastAsia="Calibri"/>
          <w:bCs/>
          <w:lang w:val="fr-FR"/>
        </w:rPr>
        <w:t>enfant (2017-2026)</w:t>
      </w:r>
      <w:r w:rsidRPr="003832F1">
        <w:rPr>
          <w:rFonts w:eastAsia="Calibri"/>
          <w:bCs/>
          <w:lang w:val="fr-FR"/>
        </w:rPr>
        <w:t xml:space="preserve">, </w:t>
      </w:r>
      <w:r>
        <w:rPr>
          <w:rFonts w:eastAsia="Calibri"/>
          <w:bCs/>
          <w:lang w:val="fr-FR"/>
        </w:rPr>
        <w:t>le Comité</w:t>
      </w:r>
      <w:r w:rsidRPr="003832F1">
        <w:rPr>
          <w:rFonts w:eastAsia="Calibri"/>
          <w:bCs/>
          <w:lang w:val="fr-FR"/>
        </w:rPr>
        <w:t xml:space="preserve"> </w:t>
      </w:r>
      <w:r>
        <w:rPr>
          <w:rFonts w:eastAsia="Calibri"/>
          <w:bCs/>
          <w:lang w:val="fr-FR"/>
        </w:rPr>
        <w:t>est préoccupé</w:t>
      </w:r>
      <w:r w:rsidRPr="003832F1">
        <w:rPr>
          <w:rFonts w:eastAsia="Calibri"/>
          <w:bCs/>
          <w:lang w:val="fr-FR"/>
        </w:rPr>
        <w:t xml:space="preserve"> par </w:t>
      </w:r>
      <w:r w:rsidRPr="00396933">
        <w:rPr>
          <w:rFonts w:eastAsia="Calibri"/>
          <w:bCs/>
          <w:lang w:val="fr-FR"/>
        </w:rPr>
        <w:t xml:space="preserve">la protection juridique </w:t>
      </w:r>
      <w:r>
        <w:rPr>
          <w:rFonts w:eastAsia="Calibri"/>
          <w:bCs/>
          <w:lang w:val="fr-FR"/>
        </w:rPr>
        <w:t xml:space="preserve">insuffisante </w:t>
      </w:r>
      <w:r w:rsidRPr="00396933">
        <w:rPr>
          <w:rFonts w:eastAsia="Calibri"/>
          <w:bCs/>
          <w:lang w:val="fr-FR"/>
        </w:rPr>
        <w:t>des enfants en conflit avec la loi</w:t>
      </w:r>
      <w:r>
        <w:rPr>
          <w:rFonts w:eastAsia="Calibri"/>
          <w:bCs/>
          <w:lang w:val="fr-FR"/>
        </w:rPr>
        <w:t>. Il</w:t>
      </w:r>
      <w:r w:rsidRPr="00396933">
        <w:rPr>
          <w:rFonts w:eastAsia="Calibri"/>
          <w:bCs/>
          <w:lang w:val="fr-FR"/>
        </w:rPr>
        <w:t xml:space="preserve"> est </w:t>
      </w:r>
      <w:r>
        <w:rPr>
          <w:rFonts w:eastAsia="Calibri"/>
          <w:bCs/>
          <w:lang w:val="fr-FR"/>
        </w:rPr>
        <w:t xml:space="preserve">ainsi </w:t>
      </w:r>
      <w:r w:rsidRPr="00396933">
        <w:rPr>
          <w:rFonts w:eastAsia="Calibri"/>
          <w:bCs/>
          <w:lang w:val="fr-FR"/>
        </w:rPr>
        <w:t>préoccupé par</w:t>
      </w:r>
      <w:r>
        <w:rPr>
          <w:rFonts w:eastAsia="Calibri"/>
          <w:bCs/>
          <w:lang w:val="fr-FR"/>
        </w:rPr>
        <w:t> </w:t>
      </w:r>
      <w:r w:rsidRPr="00396933">
        <w:rPr>
          <w:rFonts w:eastAsia="Calibri"/>
          <w:bCs/>
          <w:lang w:val="fr-FR"/>
        </w:rPr>
        <w:t>:</w:t>
      </w:r>
    </w:p>
    <w:p w14:paraId="16C0B9D7" w14:textId="2D1BFE4C" w:rsidR="00592D15" w:rsidRPr="00396933" w:rsidRDefault="00592D15" w:rsidP="00113744">
      <w:pPr>
        <w:pStyle w:val="SingleTxtG"/>
        <w:ind w:firstLine="567"/>
        <w:rPr>
          <w:rFonts w:eastAsia="Calibri"/>
          <w:bCs/>
          <w:lang w:val="fr-FR"/>
        </w:rPr>
      </w:pPr>
      <w:r w:rsidRPr="00396933">
        <w:rPr>
          <w:rFonts w:eastAsia="Calibri"/>
          <w:bCs/>
          <w:lang w:val="fr-FR"/>
        </w:rPr>
        <w:t>a)</w:t>
      </w:r>
      <w:r w:rsidRPr="00396933">
        <w:rPr>
          <w:rFonts w:eastAsia="Calibri"/>
          <w:bCs/>
          <w:lang w:val="fr-FR"/>
        </w:rPr>
        <w:tab/>
      </w:r>
      <w:r w:rsidRPr="00692476">
        <w:rPr>
          <w:rFonts w:eastAsia="Calibri"/>
          <w:bCs/>
          <w:lang w:val="fr-FR"/>
        </w:rPr>
        <w:t>L</w:t>
      </w:r>
      <w:r>
        <w:rPr>
          <w:rFonts w:eastAsia="Calibri"/>
          <w:bCs/>
          <w:lang w:val="fr-FR"/>
        </w:rPr>
        <w:t>’</w:t>
      </w:r>
      <w:r w:rsidRPr="00692476">
        <w:rPr>
          <w:rFonts w:eastAsia="Calibri"/>
          <w:bCs/>
          <w:lang w:val="fr-FR"/>
        </w:rPr>
        <w:t xml:space="preserve">absence de tribunaux pour </w:t>
      </w:r>
      <w:r>
        <w:rPr>
          <w:rFonts w:eastAsia="Calibri"/>
          <w:bCs/>
          <w:lang w:val="fr-FR"/>
        </w:rPr>
        <w:t>enfants</w:t>
      </w:r>
      <w:r w:rsidRPr="00692476">
        <w:rPr>
          <w:rFonts w:eastAsia="Calibri"/>
          <w:bCs/>
          <w:lang w:val="fr-FR"/>
        </w:rPr>
        <w:t>, les longues périodes de détention provisoire et l</w:t>
      </w:r>
      <w:r>
        <w:rPr>
          <w:rFonts w:eastAsia="Calibri"/>
          <w:bCs/>
          <w:lang w:val="fr-FR"/>
        </w:rPr>
        <w:t>’</w:t>
      </w:r>
      <w:r w:rsidRPr="00692476">
        <w:rPr>
          <w:rFonts w:eastAsia="Calibri"/>
          <w:bCs/>
          <w:lang w:val="fr-FR"/>
        </w:rPr>
        <w:t>accès limité à l</w:t>
      </w:r>
      <w:r>
        <w:rPr>
          <w:rFonts w:eastAsia="Calibri"/>
          <w:bCs/>
          <w:lang w:val="fr-FR"/>
        </w:rPr>
        <w:t>’</w:t>
      </w:r>
      <w:r w:rsidRPr="00692476">
        <w:rPr>
          <w:rFonts w:eastAsia="Calibri"/>
          <w:bCs/>
          <w:lang w:val="fr-FR"/>
        </w:rPr>
        <w:t>aide ju</w:t>
      </w:r>
      <w:r>
        <w:rPr>
          <w:rFonts w:eastAsia="Calibri"/>
          <w:bCs/>
          <w:lang w:val="fr-FR"/>
        </w:rPr>
        <w:t xml:space="preserve">diciaire ; </w:t>
      </w:r>
    </w:p>
    <w:p w14:paraId="7AA61C15" w14:textId="25F763C1" w:rsidR="00592D15" w:rsidRDefault="00592D15" w:rsidP="00113744">
      <w:pPr>
        <w:pStyle w:val="SingleTxtG"/>
        <w:ind w:firstLine="567"/>
        <w:rPr>
          <w:rFonts w:eastAsia="Calibri"/>
          <w:bCs/>
          <w:lang w:val="fr-FR"/>
        </w:rPr>
      </w:pPr>
      <w:r w:rsidRPr="00396933">
        <w:rPr>
          <w:rFonts w:eastAsia="Calibri"/>
          <w:bCs/>
          <w:lang w:val="fr-FR"/>
        </w:rPr>
        <w:t>b)</w:t>
      </w:r>
      <w:r w:rsidRPr="00396933">
        <w:rPr>
          <w:rFonts w:eastAsia="Calibri"/>
          <w:bCs/>
          <w:lang w:val="fr-FR"/>
        </w:rPr>
        <w:tab/>
      </w:r>
      <w:r w:rsidRPr="00692476">
        <w:rPr>
          <w:rFonts w:eastAsia="Calibri"/>
          <w:bCs/>
          <w:lang w:val="fr-FR"/>
        </w:rPr>
        <w:t>L</w:t>
      </w:r>
      <w:r>
        <w:rPr>
          <w:rFonts w:eastAsia="Calibri"/>
          <w:bCs/>
          <w:lang w:val="fr-FR"/>
        </w:rPr>
        <w:t>’</w:t>
      </w:r>
      <w:r w:rsidRPr="00692476">
        <w:rPr>
          <w:rFonts w:eastAsia="Calibri"/>
          <w:bCs/>
          <w:lang w:val="fr-FR"/>
        </w:rPr>
        <w:t>absence de mesures de substitution à la détention pour les enfants en conflit avec la loi</w:t>
      </w:r>
      <w:r>
        <w:rPr>
          <w:rFonts w:eastAsia="Calibri"/>
          <w:bCs/>
          <w:lang w:val="fr-FR"/>
        </w:rPr>
        <w:t> ;</w:t>
      </w:r>
    </w:p>
    <w:p w14:paraId="51904D8F" w14:textId="1EBABB28" w:rsidR="00592D15" w:rsidRPr="00396933" w:rsidRDefault="00592D15" w:rsidP="00113744">
      <w:pPr>
        <w:pStyle w:val="SingleTxtG"/>
        <w:ind w:firstLine="567"/>
        <w:rPr>
          <w:rFonts w:eastAsia="Calibri"/>
          <w:bCs/>
          <w:lang w:val="fr-FR"/>
        </w:rPr>
      </w:pPr>
      <w:r>
        <w:rPr>
          <w:rFonts w:eastAsia="Calibri"/>
          <w:bCs/>
          <w:lang w:val="fr-FR"/>
        </w:rPr>
        <w:t>c)</w:t>
      </w:r>
      <w:r>
        <w:rPr>
          <w:rFonts w:eastAsia="Calibri"/>
          <w:bCs/>
          <w:lang w:val="fr-FR"/>
        </w:rPr>
        <w:tab/>
        <w:t>Les informations selon lesquelles d</w:t>
      </w:r>
      <w:r w:rsidRPr="00396933">
        <w:rPr>
          <w:rFonts w:eastAsia="Calibri"/>
          <w:bCs/>
          <w:lang w:val="fr-FR"/>
        </w:rPr>
        <w:t>es enfants détenus seraient soumis à des mauvais traitements</w:t>
      </w:r>
      <w:r>
        <w:rPr>
          <w:rFonts w:eastAsia="Calibri"/>
          <w:bCs/>
          <w:lang w:val="fr-FR"/>
        </w:rPr>
        <w:t xml:space="preserve"> par le personnel pénitentiaire ;</w:t>
      </w:r>
    </w:p>
    <w:p w14:paraId="27FC5193" w14:textId="7CAAB16A" w:rsidR="00592D15" w:rsidRPr="00DF7E91" w:rsidRDefault="00592D15" w:rsidP="00113744">
      <w:pPr>
        <w:pStyle w:val="SingleTxtG"/>
        <w:ind w:firstLine="567"/>
        <w:rPr>
          <w:rFonts w:eastAsia="Calibri"/>
          <w:bCs/>
        </w:rPr>
      </w:pPr>
      <w:r>
        <w:rPr>
          <w:rFonts w:eastAsia="Calibri"/>
          <w:bCs/>
          <w:lang w:val="fr-FR"/>
        </w:rPr>
        <w:t>d</w:t>
      </w:r>
      <w:r w:rsidRPr="00396933">
        <w:rPr>
          <w:rFonts w:eastAsia="Calibri"/>
          <w:bCs/>
          <w:lang w:val="fr-FR"/>
        </w:rPr>
        <w:t>)</w:t>
      </w:r>
      <w:r w:rsidRPr="00396933">
        <w:rPr>
          <w:rFonts w:eastAsia="Calibri"/>
          <w:bCs/>
          <w:lang w:val="fr-FR"/>
        </w:rPr>
        <w:tab/>
      </w:r>
      <w:r>
        <w:rPr>
          <w:rFonts w:eastAsia="Calibri"/>
          <w:bCs/>
          <w:lang w:val="fr-FR"/>
        </w:rPr>
        <w:t>Des informations selon lesquelles de</w:t>
      </w:r>
      <w:r w:rsidRPr="00396933">
        <w:rPr>
          <w:rFonts w:eastAsia="Calibri"/>
          <w:bCs/>
          <w:lang w:val="fr-FR"/>
        </w:rPr>
        <w:t>s enfants seraient enrôlés</w:t>
      </w:r>
      <w:r>
        <w:rPr>
          <w:rFonts w:eastAsia="Calibri"/>
          <w:bCs/>
          <w:lang w:val="fr-FR"/>
        </w:rPr>
        <w:t xml:space="preserve"> par des groupes armés dans les régions de l’Extrême-Nord, du Nord-Ouest et du Sud-Ouest,</w:t>
      </w:r>
      <w:r w:rsidRPr="00396933">
        <w:rPr>
          <w:rFonts w:eastAsia="Calibri"/>
          <w:bCs/>
          <w:lang w:val="fr-FR"/>
        </w:rPr>
        <w:t xml:space="preserve"> et </w:t>
      </w:r>
      <w:r>
        <w:rPr>
          <w:rFonts w:eastAsia="Calibri"/>
          <w:bCs/>
          <w:lang w:val="fr-FR"/>
        </w:rPr>
        <w:t xml:space="preserve">seraient </w:t>
      </w:r>
      <w:r w:rsidRPr="00396933">
        <w:rPr>
          <w:rFonts w:eastAsia="Calibri"/>
          <w:bCs/>
          <w:lang w:val="fr-FR"/>
        </w:rPr>
        <w:t xml:space="preserve">contraints de prendre part aux </w:t>
      </w:r>
      <w:r>
        <w:rPr>
          <w:rFonts w:eastAsia="Calibri"/>
          <w:bCs/>
          <w:lang w:val="fr-FR"/>
        </w:rPr>
        <w:t xml:space="preserve">hostilités </w:t>
      </w:r>
      <w:r w:rsidRPr="00DF7E91">
        <w:rPr>
          <w:rFonts w:eastAsia="Calibri"/>
          <w:bCs/>
          <w:lang w:val="fr-FR"/>
        </w:rPr>
        <w:t>(art. 2, 11 à 14 et 16)</w:t>
      </w:r>
      <w:r w:rsidRPr="001F0F4D">
        <w:rPr>
          <w:rStyle w:val="Appelnotedebasdep"/>
        </w:rPr>
        <w:footnoteReference w:id="14"/>
      </w:r>
      <w:r>
        <w:rPr>
          <w:rFonts w:eastAsia="Calibri"/>
          <w:bCs/>
        </w:rPr>
        <w:t>.</w:t>
      </w:r>
    </w:p>
    <w:p w14:paraId="15D23A17" w14:textId="77777777" w:rsidR="00592D15" w:rsidRPr="00F82625" w:rsidRDefault="00592D15" w:rsidP="00F05F2E">
      <w:pPr>
        <w:pStyle w:val="SingleTxtG"/>
        <w:keepNext/>
        <w:rPr>
          <w:rFonts w:eastAsia="Calibri"/>
          <w:b/>
          <w:bCs/>
        </w:rPr>
      </w:pPr>
      <w:r>
        <w:rPr>
          <w:rFonts w:eastAsia="Calibri"/>
          <w:bCs/>
        </w:rPr>
        <w:t>31</w:t>
      </w:r>
      <w:r w:rsidRPr="003832F1">
        <w:rPr>
          <w:rFonts w:eastAsia="Calibri"/>
          <w:bCs/>
        </w:rPr>
        <w:t>.</w:t>
      </w:r>
      <w:r w:rsidRPr="003832F1">
        <w:rPr>
          <w:rFonts w:eastAsia="Calibri"/>
          <w:bCs/>
        </w:rPr>
        <w:tab/>
      </w:r>
      <w:r w:rsidRPr="00F82625">
        <w:rPr>
          <w:rFonts w:eastAsia="Calibri"/>
          <w:b/>
          <w:bCs/>
          <w:lang w:val="fr-FR"/>
        </w:rPr>
        <w:t>L</w:t>
      </w:r>
      <w:r>
        <w:rPr>
          <w:rFonts w:eastAsia="Calibri"/>
          <w:b/>
          <w:bCs/>
          <w:lang w:val="fr-FR"/>
        </w:rPr>
        <w:t>’</w:t>
      </w:r>
      <w:r w:rsidRPr="00F82625">
        <w:rPr>
          <w:rFonts w:eastAsia="Calibri"/>
          <w:b/>
          <w:bCs/>
          <w:lang w:val="fr-FR"/>
        </w:rPr>
        <w:t>État partie devrait redoubler d</w:t>
      </w:r>
      <w:r>
        <w:rPr>
          <w:rFonts w:eastAsia="Calibri"/>
          <w:b/>
          <w:bCs/>
          <w:lang w:val="fr-FR"/>
        </w:rPr>
        <w:t>’</w:t>
      </w:r>
      <w:r w:rsidRPr="00F82625">
        <w:rPr>
          <w:rFonts w:eastAsia="Calibri"/>
          <w:b/>
          <w:bCs/>
          <w:lang w:val="fr-FR"/>
        </w:rPr>
        <w:t xml:space="preserve">efforts pour mettre son système de justice pour </w:t>
      </w:r>
      <w:r>
        <w:rPr>
          <w:rFonts w:eastAsia="Calibri"/>
          <w:b/>
          <w:bCs/>
          <w:lang w:val="fr-FR"/>
        </w:rPr>
        <w:t xml:space="preserve">enfants </w:t>
      </w:r>
      <w:r w:rsidRPr="00F82625">
        <w:rPr>
          <w:rFonts w:eastAsia="Calibri"/>
          <w:b/>
          <w:bCs/>
          <w:lang w:val="fr-FR"/>
        </w:rPr>
        <w:t>en conformité</w:t>
      </w:r>
      <w:r>
        <w:rPr>
          <w:rFonts w:eastAsia="Calibri"/>
          <w:b/>
          <w:bCs/>
          <w:lang w:val="fr-FR"/>
        </w:rPr>
        <w:t xml:space="preserve"> avec les normes internationales, y compris la Convention relative aux droits de l’enfant et</w:t>
      </w:r>
      <w:r w:rsidRPr="00F82625">
        <w:rPr>
          <w:rFonts w:eastAsia="Calibri"/>
          <w:b/>
          <w:bCs/>
          <w:lang w:val="fr-FR"/>
        </w:rPr>
        <w:t xml:space="preserve"> l</w:t>
      </w:r>
      <w:r>
        <w:rPr>
          <w:rFonts w:eastAsia="Calibri"/>
          <w:b/>
          <w:bCs/>
          <w:lang w:val="fr-FR"/>
        </w:rPr>
        <w:t>’</w:t>
      </w:r>
      <w:r w:rsidRPr="00F82625">
        <w:rPr>
          <w:rFonts w:eastAsia="Calibri"/>
          <w:b/>
          <w:bCs/>
          <w:lang w:val="fr-FR"/>
        </w:rPr>
        <w:t>Ensemble de règles minima des Nations Unies concernant l</w:t>
      </w:r>
      <w:r>
        <w:rPr>
          <w:rFonts w:eastAsia="Calibri"/>
          <w:b/>
          <w:bCs/>
          <w:lang w:val="fr-FR"/>
        </w:rPr>
        <w:t>’</w:t>
      </w:r>
      <w:r w:rsidRPr="00F82625">
        <w:rPr>
          <w:rFonts w:eastAsia="Calibri"/>
          <w:b/>
          <w:bCs/>
          <w:lang w:val="fr-FR"/>
        </w:rPr>
        <w:t>administration de la justice pour mineurs (Règles de Beijing)</w:t>
      </w:r>
      <w:r>
        <w:rPr>
          <w:rFonts w:eastAsia="Calibri"/>
          <w:b/>
          <w:bCs/>
          <w:lang w:val="fr-FR"/>
        </w:rPr>
        <w:t>,</w:t>
      </w:r>
      <w:r w:rsidRPr="00F82625">
        <w:rPr>
          <w:rFonts w:eastAsia="Calibri"/>
          <w:b/>
          <w:bCs/>
          <w:lang w:val="fr-FR"/>
        </w:rPr>
        <w:t xml:space="preserve"> et :</w:t>
      </w:r>
    </w:p>
    <w:p w14:paraId="3D0B34FC" w14:textId="12BC2E88" w:rsidR="00592D15" w:rsidRDefault="00592D15" w:rsidP="00F05F2E">
      <w:pPr>
        <w:pStyle w:val="SingleTxtG"/>
        <w:ind w:firstLine="567"/>
        <w:rPr>
          <w:rFonts w:eastAsia="Calibri"/>
          <w:b/>
          <w:lang w:val="fr-FR"/>
        </w:rPr>
      </w:pPr>
      <w:r>
        <w:rPr>
          <w:rFonts w:eastAsia="Calibri"/>
          <w:b/>
          <w:lang w:val="fr-FR"/>
        </w:rPr>
        <w:t>a)</w:t>
      </w:r>
      <w:r>
        <w:rPr>
          <w:rFonts w:eastAsia="Calibri"/>
          <w:b/>
          <w:lang w:val="fr-FR"/>
        </w:rPr>
        <w:tab/>
      </w:r>
      <w:r w:rsidRPr="005056FA">
        <w:rPr>
          <w:rFonts w:eastAsia="Calibri"/>
          <w:b/>
          <w:lang w:val="fr-FR"/>
        </w:rPr>
        <w:t>Considérer</w:t>
      </w:r>
      <w:r>
        <w:rPr>
          <w:rFonts w:eastAsia="Calibri"/>
          <w:b/>
          <w:lang w:val="fr-FR"/>
        </w:rPr>
        <w:t xml:space="preserve"> l’établissement, </w:t>
      </w:r>
      <w:r w:rsidRPr="00F82625">
        <w:rPr>
          <w:rFonts w:eastAsia="Calibri"/>
          <w:b/>
          <w:lang w:val="fr-FR"/>
        </w:rPr>
        <w:t>dans les meilleurs délais</w:t>
      </w:r>
      <w:r>
        <w:rPr>
          <w:rFonts w:eastAsia="Calibri"/>
          <w:b/>
          <w:lang w:val="fr-FR"/>
        </w:rPr>
        <w:t>,</w:t>
      </w:r>
      <w:r w:rsidRPr="00F82625">
        <w:rPr>
          <w:rFonts w:eastAsia="Calibri"/>
          <w:b/>
          <w:lang w:val="fr-FR"/>
        </w:rPr>
        <w:t xml:space="preserve"> de tribunaux et de procédures judiciaires spécialisés pour mineurs, en leur allouant des ressources humaines, techniques et financières suffisantes et en nommant des juges spécialisés pour les administrer</w:t>
      </w:r>
      <w:r w:rsidRPr="001F0F4D">
        <w:rPr>
          <w:rStyle w:val="Appelnotedebasdep"/>
        </w:rPr>
        <w:footnoteReference w:id="15"/>
      </w:r>
      <w:r>
        <w:rPr>
          <w:rFonts w:eastAsia="Calibri"/>
          <w:b/>
          <w:lang w:val="fr-FR"/>
        </w:rPr>
        <w:t> ;</w:t>
      </w:r>
    </w:p>
    <w:p w14:paraId="71FC7CF6" w14:textId="0FA04678" w:rsidR="00592D15" w:rsidRDefault="00592D15" w:rsidP="00F05F2E">
      <w:pPr>
        <w:pStyle w:val="SingleTxtG"/>
        <w:ind w:firstLine="567"/>
        <w:rPr>
          <w:rFonts w:eastAsia="Calibri"/>
          <w:b/>
          <w:lang w:val="fr-FR"/>
        </w:rPr>
      </w:pPr>
      <w:r>
        <w:rPr>
          <w:rFonts w:eastAsia="Calibri"/>
          <w:b/>
          <w:lang w:val="fr-FR"/>
        </w:rPr>
        <w:t>b)</w:t>
      </w:r>
      <w:r>
        <w:rPr>
          <w:rFonts w:eastAsia="Calibri"/>
          <w:b/>
          <w:lang w:val="fr-FR"/>
        </w:rPr>
        <w:tab/>
        <w:t>Veiller</w:t>
      </w:r>
      <w:r w:rsidRPr="00F82625">
        <w:rPr>
          <w:rFonts w:eastAsia="Calibri"/>
          <w:b/>
          <w:lang w:val="fr-FR"/>
        </w:rPr>
        <w:t xml:space="preserve"> à ce que les enfants en conflit avec la loi bénéficient d</w:t>
      </w:r>
      <w:r>
        <w:rPr>
          <w:rFonts w:eastAsia="Calibri"/>
          <w:b/>
          <w:lang w:val="fr-FR"/>
        </w:rPr>
        <w:t>’</w:t>
      </w:r>
      <w:r w:rsidRPr="00F82625">
        <w:rPr>
          <w:rFonts w:eastAsia="Calibri"/>
          <w:b/>
          <w:lang w:val="fr-FR"/>
        </w:rPr>
        <w:t xml:space="preserve">une aide </w:t>
      </w:r>
      <w:r>
        <w:rPr>
          <w:rFonts w:eastAsia="Calibri"/>
          <w:b/>
          <w:lang w:val="fr-FR"/>
        </w:rPr>
        <w:t>judiciaire</w:t>
      </w:r>
      <w:r w:rsidRPr="00F82625">
        <w:rPr>
          <w:rFonts w:eastAsia="Calibri"/>
          <w:b/>
          <w:lang w:val="fr-FR"/>
        </w:rPr>
        <w:t xml:space="preserve"> </w:t>
      </w:r>
      <w:r>
        <w:rPr>
          <w:rFonts w:eastAsia="Calibri"/>
          <w:b/>
          <w:lang w:val="fr-FR"/>
        </w:rPr>
        <w:t>assurée</w:t>
      </w:r>
      <w:r w:rsidRPr="00F82625">
        <w:rPr>
          <w:rFonts w:eastAsia="Calibri"/>
          <w:b/>
          <w:lang w:val="fr-FR"/>
        </w:rPr>
        <w:t xml:space="preserve"> par des juristes qualifiés et indépendants</w:t>
      </w:r>
      <w:r>
        <w:rPr>
          <w:rFonts w:eastAsia="Calibri"/>
          <w:b/>
          <w:lang w:val="fr-FR"/>
        </w:rPr>
        <w:t xml:space="preserve"> </w:t>
      </w:r>
      <w:r w:rsidRPr="00F82625">
        <w:rPr>
          <w:rFonts w:eastAsia="Calibri"/>
          <w:b/>
          <w:lang w:val="fr-FR"/>
        </w:rPr>
        <w:t>dès le début de la procédure et tout au long de celle-ci</w:t>
      </w:r>
      <w:r>
        <w:rPr>
          <w:rFonts w:eastAsia="Calibri"/>
          <w:b/>
          <w:lang w:val="fr-FR"/>
        </w:rPr>
        <w:t> ;</w:t>
      </w:r>
    </w:p>
    <w:p w14:paraId="7E52EC43" w14:textId="2884F463" w:rsidR="00592D15" w:rsidRDefault="00592D15" w:rsidP="00F05F2E">
      <w:pPr>
        <w:pStyle w:val="SingleTxtG"/>
        <w:ind w:firstLine="567"/>
        <w:rPr>
          <w:rFonts w:eastAsia="Calibri"/>
          <w:b/>
          <w:bCs/>
          <w:lang w:val="fr-FR"/>
        </w:rPr>
      </w:pPr>
      <w:r>
        <w:rPr>
          <w:rFonts w:eastAsia="Calibri"/>
          <w:b/>
          <w:lang w:val="fr-FR"/>
        </w:rPr>
        <w:t>c)</w:t>
      </w:r>
      <w:r>
        <w:rPr>
          <w:rFonts w:eastAsia="Calibri"/>
          <w:b/>
          <w:lang w:val="fr-FR"/>
        </w:rPr>
        <w:tab/>
      </w:r>
      <w:r w:rsidRPr="00F82625">
        <w:rPr>
          <w:rFonts w:eastAsia="Calibri"/>
          <w:b/>
          <w:bCs/>
          <w:lang w:val="fr-FR"/>
        </w:rPr>
        <w:t>Veiller à ce que les mesures privatives de liberté ne soient imposées à des enfants qu</w:t>
      </w:r>
      <w:r>
        <w:rPr>
          <w:rFonts w:eastAsia="Calibri"/>
          <w:b/>
          <w:bCs/>
          <w:lang w:val="fr-FR"/>
        </w:rPr>
        <w:t>’</w:t>
      </w:r>
      <w:r w:rsidRPr="00F82625">
        <w:rPr>
          <w:rFonts w:eastAsia="Calibri"/>
          <w:b/>
          <w:bCs/>
          <w:lang w:val="fr-FR"/>
        </w:rPr>
        <w:t>en dernier recours et pour la durée la plus courte possible, notamment en encourageant activement le recours à des mesures non judiciaires</w:t>
      </w:r>
      <w:r>
        <w:rPr>
          <w:rFonts w:eastAsia="Calibri"/>
          <w:b/>
          <w:bCs/>
          <w:lang w:val="fr-FR"/>
        </w:rPr>
        <w:t xml:space="preserve"> </w:t>
      </w:r>
      <w:r w:rsidRPr="00F82625">
        <w:rPr>
          <w:rFonts w:eastAsia="Calibri"/>
          <w:b/>
          <w:bCs/>
          <w:lang w:val="fr-FR"/>
        </w:rPr>
        <w:t>pour les enfants accusés d</w:t>
      </w:r>
      <w:r>
        <w:rPr>
          <w:rFonts w:eastAsia="Calibri"/>
          <w:b/>
          <w:bCs/>
          <w:lang w:val="fr-FR"/>
        </w:rPr>
        <w:t>’</w:t>
      </w:r>
      <w:r w:rsidRPr="00F82625">
        <w:rPr>
          <w:rFonts w:eastAsia="Calibri"/>
          <w:b/>
          <w:bCs/>
          <w:lang w:val="fr-FR"/>
        </w:rPr>
        <w:t>infractions pénales et, lorsque cela est possible, l</w:t>
      </w:r>
      <w:r>
        <w:rPr>
          <w:rFonts w:eastAsia="Calibri"/>
          <w:b/>
          <w:bCs/>
          <w:lang w:val="fr-FR"/>
        </w:rPr>
        <w:t>’</w:t>
      </w:r>
      <w:r w:rsidRPr="00F82625">
        <w:rPr>
          <w:rFonts w:eastAsia="Calibri"/>
          <w:b/>
          <w:bCs/>
          <w:lang w:val="fr-FR"/>
        </w:rPr>
        <w:t>application de peines non privatives de liberté, telles que la probation ou les travaux d</w:t>
      </w:r>
      <w:r>
        <w:rPr>
          <w:rFonts w:eastAsia="Calibri"/>
          <w:b/>
          <w:bCs/>
          <w:lang w:val="fr-FR"/>
        </w:rPr>
        <w:t>’</w:t>
      </w:r>
      <w:r w:rsidRPr="00F82625">
        <w:rPr>
          <w:rFonts w:eastAsia="Calibri"/>
          <w:b/>
          <w:bCs/>
          <w:lang w:val="fr-FR"/>
        </w:rPr>
        <w:t>intérêt général</w:t>
      </w:r>
      <w:r>
        <w:rPr>
          <w:rFonts w:eastAsia="Calibri"/>
          <w:b/>
          <w:bCs/>
          <w:lang w:val="fr-FR"/>
        </w:rPr>
        <w:t> ;</w:t>
      </w:r>
    </w:p>
    <w:p w14:paraId="4E3ED321" w14:textId="519A5392" w:rsidR="00592D15" w:rsidRDefault="00592D15" w:rsidP="00F05F2E">
      <w:pPr>
        <w:pStyle w:val="SingleTxtG"/>
        <w:ind w:firstLine="567"/>
        <w:rPr>
          <w:rFonts w:eastAsia="Calibri"/>
          <w:b/>
          <w:bCs/>
          <w:lang w:val="fr-FR"/>
        </w:rPr>
      </w:pPr>
      <w:r>
        <w:rPr>
          <w:rFonts w:eastAsia="Calibri"/>
          <w:b/>
          <w:bCs/>
          <w:lang w:val="fr-FR"/>
        </w:rPr>
        <w:t>d)</w:t>
      </w:r>
      <w:r>
        <w:rPr>
          <w:rFonts w:eastAsia="Calibri"/>
          <w:b/>
          <w:bCs/>
          <w:lang w:val="fr-FR"/>
        </w:rPr>
        <w:tab/>
      </w:r>
      <w:r w:rsidRPr="00F82625">
        <w:rPr>
          <w:rFonts w:eastAsia="Calibri"/>
          <w:b/>
          <w:bCs/>
          <w:lang w:val="fr-FR"/>
        </w:rPr>
        <w:t>Enquêter sans délai sur tous les cas d</w:t>
      </w:r>
      <w:r>
        <w:rPr>
          <w:rFonts w:eastAsia="Calibri"/>
          <w:b/>
          <w:bCs/>
          <w:lang w:val="fr-FR"/>
        </w:rPr>
        <w:t>’</w:t>
      </w:r>
      <w:r w:rsidRPr="00F82625">
        <w:rPr>
          <w:rFonts w:eastAsia="Calibri"/>
          <w:b/>
          <w:bCs/>
          <w:lang w:val="fr-FR"/>
        </w:rPr>
        <w:t>actes de torture et de mauvais traitements infligés à des enfants en détention et sanctionner comme il se doit les auteurs de tels actes</w:t>
      </w:r>
      <w:r>
        <w:rPr>
          <w:rFonts w:eastAsia="Calibri"/>
          <w:b/>
          <w:bCs/>
          <w:lang w:val="fr-FR"/>
        </w:rPr>
        <w:t> ;</w:t>
      </w:r>
    </w:p>
    <w:p w14:paraId="5B367E84" w14:textId="5C29FB4B" w:rsidR="00592D15" w:rsidRDefault="00592D15" w:rsidP="00F05F2E">
      <w:pPr>
        <w:pStyle w:val="SingleTxtG"/>
        <w:ind w:firstLine="567"/>
        <w:rPr>
          <w:rFonts w:eastAsia="Calibri"/>
          <w:b/>
          <w:bCs/>
          <w:lang w:val="fr-FR"/>
        </w:rPr>
      </w:pPr>
      <w:r>
        <w:rPr>
          <w:rFonts w:eastAsia="Calibri"/>
          <w:b/>
          <w:bCs/>
          <w:lang w:val="fr-FR"/>
        </w:rPr>
        <w:t>e)</w:t>
      </w:r>
      <w:r>
        <w:rPr>
          <w:rFonts w:eastAsia="Calibri"/>
          <w:b/>
          <w:bCs/>
          <w:lang w:val="fr-FR"/>
        </w:rPr>
        <w:tab/>
        <w:t>Faire</w:t>
      </w:r>
      <w:r w:rsidRPr="00F82625">
        <w:rPr>
          <w:rFonts w:eastAsia="Calibri"/>
          <w:b/>
          <w:bCs/>
          <w:lang w:val="fr-FR"/>
        </w:rPr>
        <w:t xml:space="preserve"> en sorte, lorsque le placement en détention est inévitable,</w:t>
      </w:r>
      <w:r w:rsidRPr="00F82625">
        <w:rPr>
          <w:b/>
          <w:bCs/>
          <w:lang w:val="fr-FR"/>
        </w:rPr>
        <w:t xml:space="preserve"> </w:t>
      </w:r>
      <w:r>
        <w:rPr>
          <w:b/>
          <w:bCs/>
          <w:lang w:val="fr-FR"/>
        </w:rPr>
        <w:t xml:space="preserve">que </w:t>
      </w:r>
      <w:r w:rsidRPr="00F82625">
        <w:rPr>
          <w:rFonts w:eastAsia="Calibri"/>
          <w:b/>
          <w:bCs/>
          <w:lang w:val="fr-FR"/>
        </w:rPr>
        <w:t>les conditions de détention soient conformes aux normes internationales, notamment pour ce qui est de l</w:t>
      </w:r>
      <w:r>
        <w:rPr>
          <w:rFonts w:eastAsia="Calibri"/>
          <w:b/>
          <w:bCs/>
          <w:lang w:val="fr-FR"/>
        </w:rPr>
        <w:t>’</w:t>
      </w:r>
      <w:r w:rsidRPr="00F82625">
        <w:rPr>
          <w:rFonts w:eastAsia="Calibri"/>
          <w:b/>
          <w:bCs/>
          <w:lang w:val="fr-FR"/>
        </w:rPr>
        <w:t>accès aux services d</w:t>
      </w:r>
      <w:r>
        <w:rPr>
          <w:rFonts w:eastAsia="Calibri"/>
          <w:b/>
          <w:bCs/>
          <w:lang w:val="fr-FR"/>
        </w:rPr>
        <w:t>’</w:t>
      </w:r>
      <w:r w:rsidRPr="00F82625">
        <w:rPr>
          <w:rFonts w:eastAsia="Calibri"/>
          <w:b/>
          <w:bCs/>
          <w:lang w:val="fr-FR"/>
        </w:rPr>
        <w:t>enseignement et de santé, que, pour les enfants en détention provisoire, l</w:t>
      </w:r>
      <w:r>
        <w:rPr>
          <w:rFonts w:eastAsia="Calibri"/>
          <w:b/>
          <w:bCs/>
          <w:lang w:val="fr-FR"/>
        </w:rPr>
        <w:t>’</w:t>
      </w:r>
      <w:r w:rsidRPr="00F82625">
        <w:rPr>
          <w:rFonts w:eastAsia="Calibri"/>
          <w:b/>
          <w:bCs/>
          <w:lang w:val="fr-FR"/>
        </w:rPr>
        <w:t>opportunité de mettre fin à la détention soit régulièrement examinée</w:t>
      </w:r>
      <w:r>
        <w:rPr>
          <w:rFonts w:eastAsia="Calibri"/>
          <w:b/>
          <w:bCs/>
          <w:lang w:val="fr-FR"/>
        </w:rPr>
        <w:t xml:space="preserve">, </w:t>
      </w:r>
      <w:r>
        <w:rPr>
          <w:rFonts w:eastAsia="Calibri"/>
          <w:b/>
          <w:bCs/>
        </w:rPr>
        <w:t xml:space="preserve">et </w:t>
      </w:r>
      <w:r w:rsidRPr="0090290E">
        <w:rPr>
          <w:rFonts w:eastAsia="Calibri"/>
          <w:b/>
          <w:bCs/>
        </w:rPr>
        <w:t xml:space="preserve">que les enfants détenus soient strictement séparés des adultes, conformément aux </w:t>
      </w:r>
      <w:r>
        <w:rPr>
          <w:rFonts w:eastAsia="Calibri"/>
          <w:b/>
          <w:bCs/>
        </w:rPr>
        <w:t>R</w:t>
      </w:r>
      <w:r w:rsidRPr="0090290E">
        <w:rPr>
          <w:rFonts w:eastAsia="Calibri"/>
          <w:b/>
          <w:bCs/>
        </w:rPr>
        <w:t xml:space="preserve">ègles des Nations </w:t>
      </w:r>
      <w:r>
        <w:rPr>
          <w:rFonts w:eastAsia="Calibri"/>
          <w:b/>
          <w:bCs/>
        </w:rPr>
        <w:t>U</w:t>
      </w:r>
      <w:r w:rsidRPr="0090290E">
        <w:rPr>
          <w:rFonts w:eastAsia="Calibri"/>
          <w:b/>
          <w:bCs/>
        </w:rPr>
        <w:t>nies pour la protection des mineurs privés de liberté (</w:t>
      </w:r>
      <w:r>
        <w:rPr>
          <w:rFonts w:eastAsia="Calibri"/>
          <w:b/>
          <w:bCs/>
        </w:rPr>
        <w:t>R</w:t>
      </w:r>
      <w:r w:rsidRPr="0090290E">
        <w:rPr>
          <w:rFonts w:eastAsia="Calibri"/>
          <w:b/>
          <w:bCs/>
        </w:rPr>
        <w:t>ègles de La Havane)</w:t>
      </w:r>
      <w:r>
        <w:rPr>
          <w:rFonts w:eastAsia="Calibri"/>
          <w:b/>
          <w:bCs/>
        </w:rPr>
        <w:t> ;</w:t>
      </w:r>
    </w:p>
    <w:p w14:paraId="54A06C83" w14:textId="2C0F25CD" w:rsidR="00592D15" w:rsidRDefault="00592D15" w:rsidP="00F05F2E">
      <w:pPr>
        <w:pStyle w:val="SingleTxtG"/>
        <w:ind w:firstLine="567"/>
        <w:rPr>
          <w:rFonts w:eastAsia="Calibri"/>
          <w:b/>
          <w:bCs/>
          <w:lang w:val="fr-FR"/>
        </w:rPr>
      </w:pPr>
      <w:r>
        <w:rPr>
          <w:rFonts w:eastAsia="Calibri"/>
          <w:b/>
          <w:bCs/>
          <w:lang w:val="fr-FR"/>
        </w:rPr>
        <w:t>f)</w:t>
      </w:r>
      <w:r>
        <w:rPr>
          <w:rFonts w:eastAsia="Calibri"/>
          <w:b/>
          <w:bCs/>
          <w:lang w:val="fr-FR"/>
        </w:rPr>
        <w:tab/>
      </w:r>
      <w:r w:rsidRPr="00F82625">
        <w:rPr>
          <w:rFonts w:eastAsia="Calibri"/>
          <w:b/>
          <w:bCs/>
          <w:lang w:val="fr-FR"/>
        </w:rPr>
        <w:t>Accroître le nombre de membres du personnel pénitentiaire dûment formés et qualifiés qui sont à même de répondre correctement aux besoins particuliers des enfants</w:t>
      </w:r>
      <w:r>
        <w:rPr>
          <w:rFonts w:eastAsia="Calibri"/>
          <w:b/>
          <w:bCs/>
          <w:lang w:val="fr-FR"/>
        </w:rPr>
        <w:t> ;</w:t>
      </w:r>
    </w:p>
    <w:p w14:paraId="296FC046" w14:textId="0E4FF24D" w:rsidR="00592D15" w:rsidRPr="005056FA" w:rsidRDefault="00592D15" w:rsidP="00F05F2E">
      <w:pPr>
        <w:pStyle w:val="SingleTxtG"/>
        <w:ind w:firstLine="567"/>
        <w:rPr>
          <w:rFonts w:eastAsia="Calibri"/>
          <w:b/>
          <w:bCs/>
          <w:lang w:val="fr-FR"/>
        </w:rPr>
      </w:pPr>
      <w:r>
        <w:rPr>
          <w:rFonts w:eastAsia="Calibri"/>
          <w:b/>
          <w:bCs/>
          <w:lang w:val="fr-FR"/>
        </w:rPr>
        <w:t>g)</w:t>
      </w:r>
      <w:r>
        <w:rPr>
          <w:rFonts w:eastAsia="Calibri"/>
          <w:b/>
          <w:bCs/>
          <w:lang w:val="fr-FR"/>
        </w:rPr>
        <w:tab/>
        <w:t xml:space="preserve">En conformité avec le </w:t>
      </w:r>
      <w:r w:rsidRPr="005056FA">
        <w:rPr>
          <w:rFonts w:eastAsia="Calibri"/>
          <w:b/>
          <w:bCs/>
          <w:lang w:val="fr-FR"/>
        </w:rPr>
        <w:t>Protocole facultatif à la Convention relative aux droits de l</w:t>
      </w:r>
      <w:r>
        <w:rPr>
          <w:rFonts w:eastAsia="Calibri"/>
          <w:b/>
          <w:bCs/>
          <w:lang w:val="fr-FR"/>
        </w:rPr>
        <w:t>’</w:t>
      </w:r>
      <w:r w:rsidRPr="005056FA">
        <w:rPr>
          <w:rFonts w:eastAsia="Calibri"/>
          <w:b/>
          <w:bCs/>
          <w:lang w:val="fr-FR"/>
        </w:rPr>
        <w:t>enfant, concernant l</w:t>
      </w:r>
      <w:r>
        <w:rPr>
          <w:rFonts w:eastAsia="Calibri"/>
          <w:b/>
          <w:bCs/>
          <w:lang w:val="fr-FR"/>
        </w:rPr>
        <w:t>’</w:t>
      </w:r>
      <w:r w:rsidRPr="005056FA">
        <w:rPr>
          <w:rFonts w:eastAsia="Calibri"/>
          <w:b/>
          <w:bCs/>
          <w:lang w:val="fr-FR"/>
        </w:rPr>
        <w:t>implication d</w:t>
      </w:r>
      <w:r>
        <w:rPr>
          <w:rFonts w:eastAsia="Calibri"/>
          <w:b/>
          <w:bCs/>
          <w:lang w:val="fr-FR"/>
        </w:rPr>
        <w:t>’</w:t>
      </w:r>
      <w:r w:rsidRPr="005056FA">
        <w:rPr>
          <w:rFonts w:eastAsia="Calibri"/>
          <w:b/>
          <w:bCs/>
          <w:lang w:val="fr-FR"/>
        </w:rPr>
        <w:t>enfants dans les conflits armés</w:t>
      </w:r>
      <w:r>
        <w:rPr>
          <w:rFonts w:eastAsia="Calibri"/>
          <w:b/>
          <w:bCs/>
          <w:lang w:val="fr-FR"/>
        </w:rPr>
        <w:t>, d</w:t>
      </w:r>
      <w:r w:rsidRPr="00F82625">
        <w:rPr>
          <w:rFonts w:eastAsia="Calibri"/>
          <w:b/>
          <w:bCs/>
          <w:lang w:val="fr-FR"/>
        </w:rPr>
        <w:t>étecter les cas d</w:t>
      </w:r>
      <w:r>
        <w:rPr>
          <w:rFonts w:eastAsia="Calibri"/>
          <w:b/>
          <w:bCs/>
          <w:lang w:val="fr-FR"/>
        </w:rPr>
        <w:t>’</w:t>
      </w:r>
      <w:r w:rsidRPr="00F82625">
        <w:rPr>
          <w:rFonts w:eastAsia="Calibri"/>
          <w:b/>
          <w:bCs/>
          <w:lang w:val="fr-FR"/>
        </w:rPr>
        <w:t>enrôlement et d</w:t>
      </w:r>
      <w:r>
        <w:rPr>
          <w:rFonts w:eastAsia="Calibri"/>
          <w:b/>
          <w:bCs/>
          <w:lang w:val="fr-FR"/>
        </w:rPr>
        <w:t>’</w:t>
      </w:r>
      <w:r w:rsidRPr="00F82625">
        <w:rPr>
          <w:rFonts w:eastAsia="Calibri"/>
          <w:b/>
          <w:bCs/>
          <w:lang w:val="fr-FR"/>
        </w:rPr>
        <w:t>utilisation d</w:t>
      </w:r>
      <w:r>
        <w:rPr>
          <w:rFonts w:eastAsia="Calibri"/>
          <w:b/>
          <w:bCs/>
          <w:lang w:val="fr-FR"/>
        </w:rPr>
        <w:t>’</w:t>
      </w:r>
      <w:r w:rsidRPr="00F82625">
        <w:rPr>
          <w:rFonts w:eastAsia="Calibri"/>
          <w:b/>
          <w:bCs/>
          <w:lang w:val="fr-FR"/>
        </w:rPr>
        <w:t xml:space="preserve">enfants soldats dans le cadre des violences armées </w:t>
      </w:r>
      <w:r w:rsidRPr="00AC4F36">
        <w:rPr>
          <w:rFonts w:eastAsia="Calibri"/>
          <w:b/>
          <w:bCs/>
          <w:lang w:val="fr-FR"/>
        </w:rPr>
        <w:t>dans les régions de l</w:t>
      </w:r>
      <w:r>
        <w:rPr>
          <w:rFonts w:eastAsia="Calibri"/>
          <w:b/>
          <w:bCs/>
          <w:lang w:val="fr-FR"/>
        </w:rPr>
        <w:t>’</w:t>
      </w:r>
      <w:r w:rsidRPr="00AC4F36">
        <w:rPr>
          <w:rFonts w:eastAsia="Calibri"/>
          <w:b/>
          <w:bCs/>
          <w:lang w:val="fr-FR"/>
        </w:rPr>
        <w:t>Extrême-Nord, du Nord-Ouest et du Sud-Ouest</w:t>
      </w:r>
      <w:r>
        <w:rPr>
          <w:rFonts w:eastAsia="Calibri"/>
          <w:b/>
          <w:bCs/>
          <w:lang w:val="fr-FR"/>
        </w:rPr>
        <w:t xml:space="preserve">, </w:t>
      </w:r>
      <w:r w:rsidRPr="00F82625">
        <w:rPr>
          <w:rFonts w:eastAsia="Calibri"/>
          <w:b/>
          <w:bCs/>
          <w:lang w:val="fr-FR"/>
        </w:rPr>
        <w:t>et mettre un terme à ces pratiques, et veiller à ce que les enfants soldats soient rapidement désarmés, démobilisés, réadaptés et réintégrés et retournent dans leur famille</w:t>
      </w:r>
      <w:r>
        <w:rPr>
          <w:rFonts w:eastAsia="Calibri"/>
          <w:b/>
          <w:bCs/>
          <w:lang w:val="fr-FR"/>
        </w:rPr>
        <w:t>.</w:t>
      </w:r>
    </w:p>
    <w:p w14:paraId="3F2FF95F" w14:textId="77777777" w:rsidR="00592D15" w:rsidRPr="00F16FBF" w:rsidRDefault="00592D15" w:rsidP="00592D15">
      <w:pPr>
        <w:pStyle w:val="H23G"/>
        <w:spacing w:before="200"/>
        <w:rPr>
          <w:lang w:val="fr-FR"/>
        </w:rPr>
      </w:pPr>
      <w:r>
        <w:lastRenderedPageBreak/>
        <w:tab/>
      </w:r>
      <w:r>
        <w:tab/>
      </w:r>
      <w:r>
        <w:rPr>
          <w:lang w:val="fr-FR"/>
        </w:rPr>
        <w:t>Allégations de torture et l</w:t>
      </w:r>
      <w:r w:rsidRPr="00F16FBF">
        <w:rPr>
          <w:lang w:val="fr-FR"/>
        </w:rPr>
        <w:t>utte contre l</w:t>
      </w:r>
      <w:r>
        <w:rPr>
          <w:lang w:val="fr-FR"/>
        </w:rPr>
        <w:t>’</w:t>
      </w:r>
      <w:r w:rsidRPr="00F16FBF">
        <w:rPr>
          <w:lang w:val="fr-FR"/>
        </w:rPr>
        <w:t>impunité</w:t>
      </w:r>
    </w:p>
    <w:p w14:paraId="2E7E9757" w14:textId="77777777" w:rsidR="00592D15" w:rsidRPr="005277A2" w:rsidRDefault="00592D15" w:rsidP="00592D15">
      <w:pPr>
        <w:pStyle w:val="SingleTxtG"/>
        <w:rPr>
          <w:rFonts w:eastAsia="Calibri"/>
          <w:lang w:val="fr-FR"/>
        </w:rPr>
      </w:pPr>
      <w:r>
        <w:t>32</w:t>
      </w:r>
      <w:r w:rsidRPr="00F16FBF">
        <w:t>.</w:t>
      </w:r>
      <w:r w:rsidRPr="00F16FBF">
        <w:tab/>
      </w:r>
      <w:r w:rsidRPr="006E5BD6">
        <w:t>Compte tenu de l</w:t>
      </w:r>
      <w:r>
        <w:t>’</w:t>
      </w:r>
      <w:r w:rsidRPr="006E5BD6">
        <w:t>ampleur des allégations et des plaintes dénonçant des actes de torture et des mauvais traitements imputables à des agents de l</w:t>
      </w:r>
      <w:r>
        <w:t>’</w:t>
      </w:r>
      <w:r w:rsidRPr="006E5BD6">
        <w:t>État, notamment des policiers</w:t>
      </w:r>
      <w:r>
        <w:t xml:space="preserve"> et </w:t>
      </w:r>
      <w:r w:rsidRPr="006E5BD6">
        <w:t>des gendarmes</w:t>
      </w:r>
      <w:r>
        <w:t xml:space="preserve">, </w:t>
      </w:r>
      <w:r w:rsidRPr="006E5BD6">
        <w:t>lors de l</w:t>
      </w:r>
      <w:r>
        <w:t>’</w:t>
      </w:r>
      <w:r w:rsidRPr="006E5BD6">
        <w:t>arrestation, du transport, de la garde à vue et de l</w:t>
      </w:r>
      <w:r>
        <w:t>’</w:t>
      </w:r>
      <w:r w:rsidRPr="006E5BD6">
        <w:t>interrogatoire de personnes et au cours d</w:t>
      </w:r>
      <w:r>
        <w:t>’</w:t>
      </w:r>
      <w:r w:rsidRPr="006E5BD6">
        <w:t>activités de maintien de l</w:t>
      </w:r>
      <w:r>
        <w:t>’</w:t>
      </w:r>
      <w:r w:rsidRPr="006E5BD6">
        <w:t xml:space="preserve">ordre, ainsi que des </w:t>
      </w:r>
      <w:r>
        <w:t>forces de défense et de sécurité</w:t>
      </w:r>
      <w:r w:rsidRPr="006E5BD6">
        <w:t xml:space="preserve"> et des membres </w:t>
      </w:r>
      <w:r>
        <w:t>des services de renseignements généraux dans le cadre d’opérations anti-insurrectionnelles</w:t>
      </w:r>
      <w:r w:rsidRPr="006E5BD6">
        <w:t xml:space="preserve">, et des informations selon lesquelles les mécanismes de surveillance de la police demeurent inefficaces, le Comité est profondément préoccupé par la mise en cause </w:t>
      </w:r>
      <w:r>
        <w:t xml:space="preserve">insuffisante </w:t>
      </w:r>
      <w:r w:rsidRPr="006E5BD6">
        <w:t>des responsabilités que traduit le nombre limité de mesures disciplinaires et de poursuites pénales signalées, qui contribue à créer un climat d</w:t>
      </w:r>
      <w:r>
        <w:t>’</w:t>
      </w:r>
      <w:r w:rsidRPr="006E5BD6">
        <w:t xml:space="preserve">impunité. </w:t>
      </w:r>
      <w:r w:rsidRPr="00437DA1">
        <w:t>En outre, il regrette de n</w:t>
      </w:r>
      <w:r>
        <w:t>’</w:t>
      </w:r>
      <w:r w:rsidRPr="00437DA1">
        <w:t>avoir pas reçu d</w:t>
      </w:r>
      <w:r>
        <w:t>’</w:t>
      </w:r>
      <w:r w:rsidRPr="00437DA1">
        <w:t xml:space="preserve">informations ni de statistiques précises sur le nombre de plaintes concernant des actes de torture ou des mauvais traitements qui ont donné lieu à des enquêtes et </w:t>
      </w:r>
      <w:r>
        <w:t xml:space="preserve">des </w:t>
      </w:r>
      <w:r w:rsidRPr="00437DA1">
        <w:t>poursuites pénales, le nombre de déclarations de culpabilité prononcées, et les sanctions et autres mesures disciplinaires imposées au cours de la période considérée. De plus, il constate avec préoccupation qu</w:t>
      </w:r>
      <w:r>
        <w:t>’</w:t>
      </w:r>
      <w:r w:rsidRPr="00437DA1">
        <w:t>il n</w:t>
      </w:r>
      <w:r>
        <w:t>’</w:t>
      </w:r>
      <w:r w:rsidRPr="00437DA1">
        <w:t xml:space="preserve">existe toujours pas de véritable mécanisme efficace, accessible, indépendant et confidentiel expressément chargé de recevoir les plaintes pour actes de torture ou mauvais traitements commis dans tous les lieux de privation de liberté, et que </w:t>
      </w:r>
      <w:r w:rsidRPr="005056FA">
        <w:t>les organes d</w:t>
      </w:r>
      <w:r>
        <w:t>’</w:t>
      </w:r>
      <w:r w:rsidRPr="005056FA">
        <w:t>enquête existants n</w:t>
      </w:r>
      <w:r>
        <w:t>’</w:t>
      </w:r>
      <w:r w:rsidRPr="005056FA">
        <w:t>ont pas l</w:t>
      </w:r>
      <w:r>
        <w:t>’</w:t>
      </w:r>
      <w:r w:rsidRPr="005056FA">
        <w:t>indépendance nécessaire car ils relèvent des mêmes autorités que les auteurs présumés. Enfin,</w:t>
      </w:r>
      <w:r w:rsidRPr="005056FA">
        <w:rPr>
          <w:rFonts w:eastAsia="Times New Roman"/>
          <w:lang w:val="fr-FR"/>
        </w:rPr>
        <w:t xml:space="preserve"> </w:t>
      </w:r>
      <w:r w:rsidRPr="005056FA">
        <w:rPr>
          <w:lang w:val="fr-FR"/>
        </w:rPr>
        <w:t xml:space="preserve">le Comité demeure préoccupé par la </w:t>
      </w:r>
      <w:r w:rsidRPr="005056FA">
        <w:t>possible</w:t>
      </w:r>
      <w:r w:rsidRPr="005056FA">
        <w:rPr>
          <w:lang w:val="fr-FR"/>
        </w:rPr>
        <w:t xml:space="preserve"> interférence du pouvoir exécutif dans l</w:t>
      </w:r>
      <w:r>
        <w:rPr>
          <w:lang w:val="fr-FR"/>
        </w:rPr>
        <w:t>’</w:t>
      </w:r>
      <w:r w:rsidRPr="005056FA">
        <w:rPr>
          <w:lang w:val="fr-FR"/>
        </w:rPr>
        <w:t>indépendance de la justice à travers l</w:t>
      </w:r>
      <w:r>
        <w:rPr>
          <w:lang w:val="fr-FR"/>
        </w:rPr>
        <w:t>’</w:t>
      </w:r>
      <w:r w:rsidRPr="005056FA">
        <w:rPr>
          <w:lang w:val="fr-FR"/>
        </w:rPr>
        <w:t>article 64 du Code de procédure pénale, qui permet toujours l</w:t>
      </w:r>
      <w:r>
        <w:rPr>
          <w:lang w:val="fr-FR"/>
        </w:rPr>
        <w:t>’</w:t>
      </w:r>
      <w:r w:rsidRPr="005056FA">
        <w:rPr>
          <w:lang w:val="fr-FR"/>
        </w:rPr>
        <w:t xml:space="preserve">arrêt de poursuites pénales sur décision du </w:t>
      </w:r>
      <w:r>
        <w:rPr>
          <w:lang w:val="fr-FR"/>
        </w:rPr>
        <w:t>M</w:t>
      </w:r>
      <w:r w:rsidRPr="005056FA">
        <w:rPr>
          <w:lang w:val="fr-FR"/>
        </w:rPr>
        <w:t xml:space="preserve">inistère de la </w:t>
      </w:r>
      <w:r>
        <w:rPr>
          <w:lang w:val="fr-FR"/>
        </w:rPr>
        <w:t>j</w:t>
      </w:r>
      <w:r w:rsidRPr="005056FA">
        <w:rPr>
          <w:lang w:val="fr-FR"/>
        </w:rPr>
        <w:t>ustice dans « l</w:t>
      </w:r>
      <w:r>
        <w:rPr>
          <w:lang w:val="fr-FR"/>
        </w:rPr>
        <w:t>’</w:t>
      </w:r>
      <w:r w:rsidRPr="005056FA">
        <w:rPr>
          <w:lang w:val="fr-FR"/>
        </w:rPr>
        <w:t xml:space="preserve">intérêt social » ou pour « la paix publique », y compris dans les cas relatifs à la torture </w:t>
      </w:r>
      <w:r w:rsidRPr="005056FA">
        <w:rPr>
          <w:rFonts w:eastAsia="Calibri"/>
          <w:lang w:val="fr-FR"/>
        </w:rPr>
        <w:t>(art. 2, 4, 11</w:t>
      </w:r>
      <w:r>
        <w:rPr>
          <w:rFonts w:eastAsia="Calibri"/>
          <w:lang w:val="fr-FR"/>
        </w:rPr>
        <w:t xml:space="preserve"> à</w:t>
      </w:r>
      <w:r w:rsidRPr="005056FA">
        <w:rPr>
          <w:rFonts w:eastAsia="Calibri"/>
          <w:lang w:val="fr-FR"/>
        </w:rPr>
        <w:t xml:space="preserve"> 13 et 16)</w:t>
      </w:r>
      <w:r w:rsidRPr="001F0F4D">
        <w:rPr>
          <w:rStyle w:val="Appelnotedebasdep"/>
        </w:rPr>
        <w:footnoteReference w:id="16"/>
      </w:r>
      <w:r w:rsidRPr="005056FA">
        <w:rPr>
          <w:rFonts w:eastAsia="Calibri"/>
          <w:lang w:val="fr-FR"/>
        </w:rPr>
        <w:t>.</w:t>
      </w:r>
      <w:r>
        <w:rPr>
          <w:rFonts w:eastAsia="Calibri"/>
          <w:lang w:val="fr-FR"/>
        </w:rPr>
        <w:t xml:space="preserve"> </w:t>
      </w:r>
    </w:p>
    <w:p w14:paraId="4980B8AD" w14:textId="77777777" w:rsidR="00592D15" w:rsidRPr="000A27F1" w:rsidRDefault="00592D15" w:rsidP="00F05F2E">
      <w:pPr>
        <w:pStyle w:val="SingleTxtG"/>
        <w:keepNext/>
        <w:rPr>
          <w:bCs/>
          <w:lang w:val="fr-FR"/>
        </w:rPr>
      </w:pPr>
      <w:r>
        <w:rPr>
          <w:lang w:val="fr-FR"/>
        </w:rPr>
        <w:t>33</w:t>
      </w:r>
      <w:r w:rsidRPr="00F16FBF">
        <w:rPr>
          <w:lang w:val="fr-FR"/>
        </w:rPr>
        <w:t>.</w:t>
      </w:r>
      <w:r w:rsidRPr="00F16FBF">
        <w:rPr>
          <w:lang w:val="fr-FR"/>
        </w:rPr>
        <w:tab/>
      </w:r>
      <w:r w:rsidRPr="000A27F1">
        <w:rPr>
          <w:b/>
          <w:lang w:val="fr-FR"/>
        </w:rPr>
        <w:t>L</w:t>
      </w:r>
      <w:r>
        <w:rPr>
          <w:b/>
          <w:lang w:val="fr-FR"/>
        </w:rPr>
        <w:t>’</w:t>
      </w:r>
      <w:r w:rsidRPr="000A27F1">
        <w:rPr>
          <w:b/>
          <w:lang w:val="fr-FR"/>
        </w:rPr>
        <w:t>État partie devrait prendre les mesures nécessaires pour</w:t>
      </w:r>
      <w:r>
        <w:rPr>
          <w:b/>
          <w:lang w:val="fr-FR"/>
        </w:rPr>
        <w:t> </w:t>
      </w:r>
      <w:r w:rsidRPr="000A27F1">
        <w:rPr>
          <w:b/>
          <w:lang w:val="fr-FR"/>
        </w:rPr>
        <w:t>:</w:t>
      </w:r>
    </w:p>
    <w:p w14:paraId="6A39970B" w14:textId="227928D5" w:rsidR="00592D15" w:rsidRPr="000A27F1" w:rsidRDefault="00592D15" w:rsidP="00F05F2E">
      <w:pPr>
        <w:pStyle w:val="SingleTxtG"/>
        <w:ind w:firstLine="567"/>
        <w:rPr>
          <w:b/>
          <w:bCs/>
          <w:lang w:val="fr-FR"/>
        </w:rPr>
      </w:pPr>
      <w:r w:rsidRPr="000A27F1">
        <w:rPr>
          <w:b/>
          <w:bCs/>
          <w:lang w:val="fr-FR"/>
        </w:rPr>
        <w:t>a)</w:t>
      </w:r>
      <w:r w:rsidRPr="000A27F1">
        <w:rPr>
          <w:b/>
          <w:bCs/>
          <w:lang w:val="fr-FR"/>
        </w:rPr>
        <w:tab/>
        <w:t>S</w:t>
      </w:r>
      <w:r>
        <w:rPr>
          <w:b/>
          <w:bCs/>
          <w:lang w:val="fr-FR"/>
        </w:rPr>
        <w:t>’</w:t>
      </w:r>
      <w:r w:rsidRPr="000A27F1">
        <w:rPr>
          <w:b/>
          <w:bCs/>
          <w:lang w:val="fr-FR"/>
        </w:rPr>
        <w:t>assurer que toutes les allégations d</w:t>
      </w:r>
      <w:r>
        <w:rPr>
          <w:b/>
          <w:bCs/>
          <w:lang w:val="fr-FR"/>
        </w:rPr>
        <w:t>’</w:t>
      </w:r>
      <w:r w:rsidRPr="000A27F1">
        <w:rPr>
          <w:b/>
          <w:bCs/>
          <w:lang w:val="fr-FR"/>
        </w:rPr>
        <w:t>actes de torture ou de mauvais traitements donnent rapidement lieu à une enquête efficace et impartiale menée par une instance indépendante, qu</w:t>
      </w:r>
      <w:r>
        <w:rPr>
          <w:b/>
          <w:bCs/>
          <w:lang w:val="fr-FR"/>
        </w:rPr>
        <w:t>’</w:t>
      </w:r>
      <w:r w:rsidRPr="000A27F1">
        <w:rPr>
          <w:b/>
          <w:bCs/>
          <w:lang w:val="fr-FR"/>
        </w:rPr>
        <w:t>il n</w:t>
      </w:r>
      <w:r>
        <w:rPr>
          <w:b/>
          <w:bCs/>
          <w:lang w:val="fr-FR"/>
        </w:rPr>
        <w:t>’</w:t>
      </w:r>
      <w:r w:rsidRPr="000A27F1">
        <w:rPr>
          <w:b/>
          <w:bCs/>
          <w:lang w:val="fr-FR"/>
        </w:rPr>
        <w:t>y a pas de lien institutionnel ou hiérarchique entre les enquêteurs et les auteurs présumés des faits, que les suspects, y compris ceux qui occupent des postes de commandement, soient dûment traduits en justice et, s</w:t>
      </w:r>
      <w:r>
        <w:rPr>
          <w:b/>
          <w:bCs/>
          <w:lang w:val="fr-FR"/>
        </w:rPr>
        <w:t>’</w:t>
      </w:r>
      <w:r w:rsidRPr="000A27F1">
        <w:rPr>
          <w:b/>
          <w:bCs/>
          <w:lang w:val="fr-FR"/>
        </w:rPr>
        <w:t>ils sont reconnus coupables, condamnés à des peines à la mesure de la gravité de leurs actes, et que les victimes reçoivent une réparation adéquate</w:t>
      </w:r>
      <w:r>
        <w:rPr>
          <w:b/>
          <w:bCs/>
          <w:lang w:val="fr-FR"/>
        </w:rPr>
        <w:t> ;</w:t>
      </w:r>
      <w:r w:rsidRPr="00DE1AC1">
        <w:t xml:space="preserve"> </w:t>
      </w:r>
      <w:r>
        <w:rPr>
          <w:b/>
          <w:bCs/>
          <w:lang w:val="fr-FR"/>
        </w:rPr>
        <w:t>à</w:t>
      </w:r>
      <w:r w:rsidRPr="00DE1AC1">
        <w:rPr>
          <w:b/>
          <w:bCs/>
          <w:lang w:val="fr-FR"/>
        </w:rPr>
        <w:t xml:space="preserve"> cet égard</w:t>
      </w:r>
      <w:r>
        <w:rPr>
          <w:b/>
          <w:bCs/>
          <w:lang w:val="fr-FR"/>
        </w:rPr>
        <w:t xml:space="preserve">, le Comité demande à </w:t>
      </w:r>
      <w:r>
        <w:rPr>
          <w:b/>
          <w:bCs/>
        </w:rPr>
        <w:t>l’</w:t>
      </w:r>
      <w:r w:rsidRPr="00DE1AC1">
        <w:rPr>
          <w:b/>
          <w:bCs/>
        </w:rPr>
        <w:t xml:space="preserve">État partie </w:t>
      </w:r>
      <w:r>
        <w:rPr>
          <w:b/>
          <w:bCs/>
        </w:rPr>
        <w:t>de préciser</w:t>
      </w:r>
      <w:r w:rsidRPr="00DE1AC1">
        <w:rPr>
          <w:b/>
          <w:bCs/>
        </w:rPr>
        <w:t xml:space="preserve"> si des enquêtes ont été ouvertes, et leurs résultats, concernant les allégations de torture et de mauvais traitements à l</w:t>
      </w:r>
      <w:r>
        <w:rPr>
          <w:b/>
          <w:bCs/>
        </w:rPr>
        <w:t>’</w:t>
      </w:r>
      <w:r w:rsidRPr="00DE1AC1">
        <w:rPr>
          <w:b/>
          <w:bCs/>
        </w:rPr>
        <w:t xml:space="preserve">encontre des personnes </w:t>
      </w:r>
      <w:r>
        <w:rPr>
          <w:b/>
          <w:bCs/>
        </w:rPr>
        <w:t>mentionnées au paragraphe 20 de la l</w:t>
      </w:r>
      <w:r w:rsidRPr="003A7594">
        <w:rPr>
          <w:b/>
          <w:bCs/>
        </w:rPr>
        <w:t>iste de points établie avant la soumission du</w:t>
      </w:r>
      <w:r>
        <w:rPr>
          <w:b/>
          <w:bCs/>
        </w:rPr>
        <w:t xml:space="preserve"> sixième</w:t>
      </w:r>
      <w:r w:rsidRPr="003A7594">
        <w:rPr>
          <w:b/>
          <w:bCs/>
        </w:rPr>
        <w:t xml:space="preserve"> </w:t>
      </w:r>
      <w:r>
        <w:rPr>
          <w:b/>
          <w:bCs/>
        </w:rPr>
        <w:t>rapport périodique</w:t>
      </w:r>
      <w:r w:rsidRPr="001F0F4D">
        <w:rPr>
          <w:rStyle w:val="Appelnotedebasdep"/>
        </w:rPr>
        <w:footnoteReference w:id="17"/>
      </w:r>
      <w:r>
        <w:rPr>
          <w:b/>
          <w:bCs/>
        </w:rPr>
        <w:t> ;</w:t>
      </w:r>
    </w:p>
    <w:p w14:paraId="3E6464CD" w14:textId="1D204714" w:rsidR="00592D15" w:rsidRPr="000A27F1" w:rsidRDefault="00592D15" w:rsidP="00F05F2E">
      <w:pPr>
        <w:pStyle w:val="SingleTxtG"/>
        <w:ind w:firstLine="567"/>
        <w:rPr>
          <w:b/>
          <w:bCs/>
          <w:lang w:val="fr-FR"/>
        </w:rPr>
      </w:pPr>
      <w:r w:rsidRPr="000A27F1">
        <w:rPr>
          <w:b/>
          <w:bCs/>
          <w:lang w:val="fr-FR"/>
        </w:rPr>
        <w:t>b)</w:t>
      </w:r>
      <w:r w:rsidRPr="000A27F1">
        <w:rPr>
          <w:b/>
          <w:bCs/>
          <w:lang w:val="fr-FR"/>
        </w:rPr>
        <w:tab/>
        <w:t>Veiller à ce que les autorités ouvrent une enquête chaque fois qu</w:t>
      </w:r>
      <w:r>
        <w:rPr>
          <w:b/>
          <w:bCs/>
          <w:lang w:val="fr-FR"/>
        </w:rPr>
        <w:t>’</w:t>
      </w:r>
      <w:r w:rsidRPr="000A27F1">
        <w:rPr>
          <w:b/>
          <w:bCs/>
          <w:lang w:val="fr-FR"/>
        </w:rPr>
        <w:t>il existe des motifs raisonnables de croire que des actes de torture ou des mauvais traitements ont été commis</w:t>
      </w:r>
      <w:r>
        <w:rPr>
          <w:b/>
          <w:bCs/>
          <w:lang w:val="fr-FR"/>
        </w:rPr>
        <w:t> ;</w:t>
      </w:r>
    </w:p>
    <w:p w14:paraId="2C7BE437" w14:textId="7A53799E" w:rsidR="00592D15" w:rsidRPr="000A27F1" w:rsidRDefault="00592D15" w:rsidP="00F05F2E">
      <w:pPr>
        <w:pStyle w:val="SingleTxtG"/>
        <w:ind w:firstLine="567"/>
        <w:rPr>
          <w:b/>
          <w:bCs/>
          <w:lang w:val="fr-FR"/>
        </w:rPr>
      </w:pPr>
      <w:r w:rsidRPr="000A27F1">
        <w:rPr>
          <w:b/>
          <w:bCs/>
          <w:lang w:val="fr-FR"/>
        </w:rPr>
        <w:t>c)</w:t>
      </w:r>
      <w:r w:rsidRPr="000A27F1">
        <w:rPr>
          <w:b/>
          <w:bCs/>
          <w:lang w:val="fr-FR"/>
        </w:rPr>
        <w:tab/>
        <w:t>Faire en sorte qu</w:t>
      </w:r>
      <w:r>
        <w:rPr>
          <w:b/>
          <w:bCs/>
          <w:lang w:val="fr-FR"/>
        </w:rPr>
        <w:t>’</w:t>
      </w:r>
      <w:r w:rsidRPr="000A27F1">
        <w:rPr>
          <w:b/>
          <w:bCs/>
          <w:lang w:val="fr-FR"/>
        </w:rPr>
        <w:t>en cas de torture ou de mauvais traitements, les fonctionnaires en cause soient immédiatement suspendus de leurs fonctions pour toute la durée de l</w:t>
      </w:r>
      <w:r>
        <w:rPr>
          <w:b/>
          <w:bCs/>
          <w:lang w:val="fr-FR"/>
        </w:rPr>
        <w:t>’</w:t>
      </w:r>
      <w:r w:rsidRPr="000A27F1">
        <w:rPr>
          <w:b/>
          <w:bCs/>
          <w:lang w:val="fr-FR"/>
        </w:rPr>
        <w:t>enquête, en particulier s</w:t>
      </w:r>
      <w:r>
        <w:rPr>
          <w:b/>
          <w:bCs/>
          <w:lang w:val="fr-FR"/>
        </w:rPr>
        <w:t>’</w:t>
      </w:r>
      <w:r w:rsidRPr="000A27F1">
        <w:rPr>
          <w:b/>
          <w:bCs/>
          <w:lang w:val="fr-FR"/>
        </w:rPr>
        <w:t>il existe un risque qu</w:t>
      </w:r>
      <w:r>
        <w:rPr>
          <w:b/>
          <w:bCs/>
          <w:lang w:val="fr-FR"/>
        </w:rPr>
        <w:t>’</w:t>
      </w:r>
      <w:r w:rsidRPr="000A27F1">
        <w:rPr>
          <w:b/>
          <w:bCs/>
          <w:lang w:val="fr-FR"/>
        </w:rPr>
        <w:t>ils commettent une nouvelle fois les actes dont ils sont soupçonnés, exercent des représailles contre la victime présumée ou fassent obstruction à l</w:t>
      </w:r>
      <w:r>
        <w:rPr>
          <w:b/>
          <w:bCs/>
          <w:lang w:val="fr-FR"/>
        </w:rPr>
        <w:t>’</w:t>
      </w:r>
      <w:r w:rsidRPr="000A27F1">
        <w:rPr>
          <w:b/>
          <w:bCs/>
          <w:lang w:val="fr-FR"/>
        </w:rPr>
        <w:t>enquête, sous réserve du respect du principe de la présomption d</w:t>
      </w:r>
      <w:r>
        <w:rPr>
          <w:b/>
          <w:bCs/>
          <w:lang w:val="fr-FR"/>
        </w:rPr>
        <w:t>’</w:t>
      </w:r>
      <w:r w:rsidRPr="000A27F1">
        <w:rPr>
          <w:b/>
          <w:bCs/>
          <w:lang w:val="fr-FR"/>
        </w:rPr>
        <w:t>innocence</w:t>
      </w:r>
      <w:r>
        <w:rPr>
          <w:b/>
          <w:bCs/>
          <w:lang w:val="fr-FR"/>
        </w:rPr>
        <w:t> ;</w:t>
      </w:r>
    </w:p>
    <w:p w14:paraId="27EEE05B" w14:textId="6F6D9ACE" w:rsidR="00592D15" w:rsidRPr="000A27F1" w:rsidRDefault="00592D15" w:rsidP="00F05F2E">
      <w:pPr>
        <w:pStyle w:val="SingleTxtG"/>
        <w:ind w:firstLine="567"/>
        <w:rPr>
          <w:b/>
          <w:bCs/>
          <w:lang w:val="fr-FR"/>
        </w:rPr>
      </w:pPr>
      <w:r w:rsidRPr="000A27F1">
        <w:rPr>
          <w:b/>
          <w:bCs/>
          <w:lang w:val="fr-FR"/>
        </w:rPr>
        <w:t>d)</w:t>
      </w:r>
      <w:r w:rsidRPr="000A27F1">
        <w:rPr>
          <w:b/>
          <w:bCs/>
          <w:lang w:val="fr-FR"/>
        </w:rPr>
        <w:tab/>
        <w:t>Prendre urgemment des mesures pour mettre en place un mécanisme efficace et indépendant de surveillance des organismes publics impliqués dans la garde des personnes arrêtées, détenues ou emprisonnées de quelque façon que ce soit</w:t>
      </w:r>
      <w:r>
        <w:rPr>
          <w:b/>
          <w:bCs/>
          <w:lang w:val="fr-FR"/>
        </w:rPr>
        <w:t> ;</w:t>
      </w:r>
    </w:p>
    <w:p w14:paraId="1221DCC0" w14:textId="5AD8CD24" w:rsidR="00592D15" w:rsidRDefault="00592D15" w:rsidP="00F05F2E">
      <w:pPr>
        <w:pStyle w:val="SingleTxtG"/>
        <w:ind w:firstLine="567"/>
        <w:rPr>
          <w:b/>
          <w:bCs/>
          <w:lang w:val="fr-FR"/>
        </w:rPr>
      </w:pPr>
      <w:r w:rsidRPr="000A27F1">
        <w:rPr>
          <w:b/>
          <w:bCs/>
          <w:lang w:val="fr-FR"/>
        </w:rPr>
        <w:t>e)</w:t>
      </w:r>
      <w:r w:rsidRPr="000A27F1">
        <w:rPr>
          <w:b/>
          <w:bCs/>
          <w:lang w:val="fr-FR"/>
        </w:rPr>
        <w:tab/>
        <w:t>Mettre en place un mécanisme de plainte indépendant, efficace, confidentiel et accessible dans tous les lieux de détention, y compris les lieux de garde à vue et les prisons, et protéger les plaignants, les victimes et les membres de leur famille de tout risque de représailles</w:t>
      </w:r>
      <w:r>
        <w:rPr>
          <w:b/>
          <w:bCs/>
          <w:lang w:val="fr-FR"/>
        </w:rPr>
        <w:t> ;</w:t>
      </w:r>
    </w:p>
    <w:p w14:paraId="381E757C" w14:textId="0AC285FC" w:rsidR="00592D15" w:rsidRPr="000A27F1" w:rsidRDefault="00592D15" w:rsidP="00F05F2E">
      <w:pPr>
        <w:pStyle w:val="SingleTxtG"/>
        <w:ind w:firstLine="567"/>
        <w:rPr>
          <w:b/>
          <w:bCs/>
          <w:lang w:val="fr-FR"/>
        </w:rPr>
      </w:pPr>
      <w:r>
        <w:rPr>
          <w:b/>
          <w:bCs/>
          <w:lang w:val="fr-FR"/>
        </w:rPr>
        <w:lastRenderedPageBreak/>
        <w:t>f)</w:t>
      </w:r>
      <w:r>
        <w:rPr>
          <w:b/>
          <w:bCs/>
          <w:lang w:val="fr-FR"/>
        </w:rPr>
        <w:tab/>
        <w:t>P</w:t>
      </w:r>
      <w:r w:rsidRPr="00670BDD">
        <w:rPr>
          <w:b/>
          <w:bCs/>
        </w:rPr>
        <w:t>rendre les mesures législatives nécessaires afin de s</w:t>
      </w:r>
      <w:r>
        <w:rPr>
          <w:b/>
          <w:bCs/>
        </w:rPr>
        <w:t>’</w:t>
      </w:r>
      <w:r w:rsidRPr="00670BDD">
        <w:rPr>
          <w:b/>
          <w:bCs/>
        </w:rPr>
        <w:t>assurer que l</w:t>
      </w:r>
      <w:r>
        <w:rPr>
          <w:b/>
          <w:bCs/>
        </w:rPr>
        <w:t>’</w:t>
      </w:r>
      <w:r w:rsidRPr="00670BDD">
        <w:rPr>
          <w:b/>
          <w:bCs/>
        </w:rPr>
        <w:t>article</w:t>
      </w:r>
      <w:r>
        <w:rPr>
          <w:b/>
          <w:bCs/>
        </w:rPr>
        <w:t> </w:t>
      </w:r>
      <w:r w:rsidRPr="00670BDD">
        <w:rPr>
          <w:b/>
          <w:bCs/>
        </w:rPr>
        <w:t>64 du Code de procédure pénale ne puisse jamais être invoqué pour ordonner l</w:t>
      </w:r>
      <w:r>
        <w:rPr>
          <w:b/>
          <w:bCs/>
        </w:rPr>
        <w:t>’</w:t>
      </w:r>
      <w:r w:rsidRPr="00670BDD">
        <w:rPr>
          <w:b/>
          <w:bCs/>
        </w:rPr>
        <w:t>arrêt</w:t>
      </w:r>
      <w:r>
        <w:rPr>
          <w:b/>
          <w:bCs/>
        </w:rPr>
        <w:t xml:space="preserve"> </w:t>
      </w:r>
      <w:r w:rsidRPr="00670BDD">
        <w:rPr>
          <w:b/>
          <w:bCs/>
        </w:rPr>
        <w:t>de poursuites quand il y a des motifs raisonnables de croire qu</w:t>
      </w:r>
      <w:r>
        <w:rPr>
          <w:b/>
          <w:bCs/>
        </w:rPr>
        <w:t>’</w:t>
      </w:r>
      <w:r w:rsidRPr="00670BDD">
        <w:rPr>
          <w:b/>
          <w:bCs/>
        </w:rPr>
        <w:t>un acte de torture a été commis</w:t>
      </w:r>
      <w:r>
        <w:rPr>
          <w:b/>
          <w:bCs/>
        </w:rPr>
        <w:t> ;</w:t>
      </w:r>
    </w:p>
    <w:p w14:paraId="038DF7AF" w14:textId="639AC373" w:rsidR="00592D15" w:rsidRPr="00D71AAE" w:rsidRDefault="00592D15" w:rsidP="00F05F2E">
      <w:pPr>
        <w:pStyle w:val="SingleTxtG"/>
        <w:ind w:firstLine="567"/>
        <w:rPr>
          <w:b/>
          <w:bCs/>
          <w:lang w:val="fr-FR"/>
        </w:rPr>
      </w:pPr>
      <w:r>
        <w:rPr>
          <w:b/>
          <w:bCs/>
          <w:lang w:val="fr-FR"/>
        </w:rPr>
        <w:t>g)</w:t>
      </w:r>
      <w:r w:rsidRPr="000A27F1">
        <w:rPr>
          <w:b/>
          <w:bCs/>
          <w:lang w:val="fr-FR"/>
        </w:rPr>
        <w:tab/>
        <w:t>Compiler et diffuser des données statistiques ventilées sur les plaintes déposées, les enquêtes menées, les poursuites intentées et les condamnations prononcées dans les affaires de torture et de mauvais traitements</w:t>
      </w:r>
      <w:r>
        <w:rPr>
          <w:b/>
          <w:bCs/>
          <w:lang w:val="fr-FR"/>
        </w:rPr>
        <w:t>.</w:t>
      </w:r>
    </w:p>
    <w:p w14:paraId="78639BAF" w14:textId="77777777" w:rsidR="00592D15" w:rsidRPr="00F16FBF" w:rsidRDefault="00592D15" w:rsidP="00592D15">
      <w:pPr>
        <w:pStyle w:val="H23G"/>
      </w:pPr>
      <w:r w:rsidRPr="00927931">
        <w:rPr>
          <w:lang w:val="fr-FR"/>
        </w:rPr>
        <w:tab/>
      </w:r>
      <w:r w:rsidRPr="00927931">
        <w:rPr>
          <w:lang w:val="fr-FR"/>
        </w:rPr>
        <w:tab/>
      </w:r>
      <w:r w:rsidRPr="00F16FBF">
        <w:t>Irrecevabilité des</w:t>
      </w:r>
      <w:r>
        <w:t xml:space="preserve"> aveux et</w:t>
      </w:r>
      <w:r w:rsidRPr="00F16FBF">
        <w:t xml:space="preserve"> </w:t>
      </w:r>
      <w:r w:rsidRPr="003D01E3">
        <w:t>déclaration</w:t>
      </w:r>
      <w:r>
        <w:t xml:space="preserve">s </w:t>
      </w:r>
      <w:r w:rsidRPr="00F16FBF">
        <w:t>obtenus par la torture</w:t>
      </w:r>
    </w:p>
    <w:p w14:paraId="205881BC" w14:textId="77777777" w:rsidR="00592D15" w:rsidRDefault="00592D15" w:rsidP="00592D15">
      <w:pPr>
        <w:pStyle w:val="SingleTxtG"/>
      </w:pPr>
      <w:r w:rsidRPr="00F16FBF">
        <w:t>3</w:t>
      </w:r>
      <w:r>
        <w:t>4</w:t>
      </w:r>
      <w:r w:rsidRPr="00F16FBF">
        <w:t>.</w:t>
      </w:r>
      <w:r w:rsidRPr="00F16FBF">
        <w:tab/>
      </w:r>
      <w:r w:rsidRPr="001159FF">
        <w:t>Tout en notant l</w:t>
      </w:r>
      <w:r>
        <w:t>’</w:t>
      </w:r>
      <w:r w:rsidRPr="001159FF">
        <w:t>article 315 du Code de procédure pénale relatif à l</w:t>
      </w:r>
      <w:r>
        <w:t>’</w:t>
      </w:r>
      <w:r w:rsidRPr="001159FF">
        <w:t>irrecevabilité des éléments de preuve obtenus par la contrainte</w:t>
      </w:r>
      <w:r w:rsidRPr="00016513">
        <w:t xml:space="preserve">, </w:t>
      </w:r>
      <w:r>
        <w:t xml:space="preserve">la </w:t>
      </w:r>
      <w:r w:rsidRPr="00016513">
        <w:t xml:space="preserve">violence ou </w:t>
      </w:r>
      <w:r>
        <w:t xml:space="preserve">la </w:t>
      </w:r>
      <w:r w:rsidRPr="00016513">
        <w:t>menace</w:t>
      </w:r>
      <w:r w:rsidRPr="001159FF">
        <w:t>, le Comité demeure préoccupé par des informations</w:t>
      </w:r>
      <w:r w:rsidRPr="00016513">
        <w:t xml:space="preserve"> </w:t>
      </w:r>
      <w:r>
        <w:t xml:space="preserve">indiquant que </w:t>
      </w:r>
      <w:r w:rsidRPr="00016513">
        <w:t>les aveux</w:t>
      </w:r>
      <w:r>
        <w:t xml:space="preserve"> et déclarations</w:t>
      </w:r>
      <w:r w:rsidRPr="00016513">
        <w:t xml:space="preserve"> obtenus par la torture ou la contrainte sont retenus à titre de preuve par les tribunaux et que ces pratiques persistent en raison de l</w:t>
      </w:r>
      <w:r>
        <w:t>’</w:t>
      </w:r>
      <w:r w:rsidRPr="00016513">
        <w:t>impunité des coupables</w:t>
      </w:r>
      <w:r>
        <w:t>. Il</w:t>
      </w:r>
      <w:r w:rsidRPr="001159FF">
        <w:t xml:space="preserve"> </w:t>
      </w:r>
      <w:r>
        <w:t>regrette le manque d’informations</w:t>
      </w:r>
      <w:r w:rsidRPr="001159FF">
        <w:t xml:space="preserve"> </w:t>
      </w:r>
      <w:r>
        <w:t xml:space="preserve">concernant le nombre </w:t>
      </w:r>
      <w:r w:rsidRPr="001159FF">
        <w:t xml:space="preserve">de cas dans lesquels les tribunaux ont déclaré nuls et non avenus des éléments de preuve obtenus </w:t>
      </w:r>
      <w:r>
        <w:t>par</w:t>
      </w:r>
      <w:r w:rsidRPr="001159FF">
        <w:t xml:space="preserve"> la torture ou la contrainte</w:t>
      </w:r>
      <w:r>
        <w:t xml:space="preserve"> (art. </w:t>
      </w:r>
      <w:r w:rsidRPr="00F16FBF">
        <w:t xml:space="preserve">15). </w:t>
      </w:r>
    </w:p>
    <w:p w14:paraId="7E75D831" w14:textId="63BACC41" w:rsidR="00592D15" w:rsidRDefault="00592D15" w:rsidP="00592D15">
      <w:pPr>
        <w:pStyle w:val="SingleTxtG"/>
        <w:keepNext/>
        <w:rPr>
          <w:b/>
          <w:bCs/>
          <w:lang w:val="fr-FR"/>
        </w:rPr>
      </w:pPr>
      <w:r>
        <w:rPr>
          <w:bCs/>
        </w:rPr>
        <w:t>35</w:t>
      </w:r>
      <w:r w:rsidRPr="00F16FBF">
        <w:rPr>
          <w:bCs/>
        </w:rPr>
        <w:t>.</w:t>
      </w:r>
      <w:r w:rsidRPr="00F16FBF">
        <w:rPr>
          <w:bCs/>
        </w:rPr>
        <w:tab/>
      </w:r>
      <w:r w:rsidRPr="00F16FBF">
        <w:rPr>
          <w:b/>
          <w:bCs/>
          <w:lang w:val="fr-FR"/>
        </w:rPr>
        <w:t>L</w:t>
      </w:r>
      <w:r>
        <w:rPr>
          <w:b/>
          <w:bCs/>
          <w:lang w:val="fr-FR"/>
        </w:rPr>
        <w:t>’</w:t>
      </w:r>
      <w:r w:rsidRPr="00F16FBF">
        <w:rPr>
          <w:b/>
          <w:bCs/>
          <w:lang w:val="fr-FR"/>
        </w:rPr>
        <w:t>État partie devrait</w:t>
      </w:r>
      <w:r w:rsidR="00F05F2E">
        <w:rPr>
          <w:b/>
          <w:bCs/>
          <w:lang w:val="fr-FR"/>
        </w:rPr>
        <w:t xml:space="preserve"> </w:t>
      </w:r>
      <w:r>
        <w:rPr>
          <w:b/>
          <w:bCs/>
          <w:lang w:val="fr-FR"/>
        </w:rPr>
        <w:t>a</w:t>
      </w:r>
      <w:r w:rsidRPr="002801B3">
        <w:rPr>
          <w:b/>
          <w:bCs/>
          <w:lang w:val="fr-FR"/>
        </w:rPr>
        <w:t xml:space="preserve">dopter des mesures efficaces pour faire en sorte que, dans la pratique, les aveux, les déclarations et les autres éléments de preuve obtenus par la torture ou des mauvais traitements soient irrecevables, </w:t>
      </w:r>
      <w:r w:rsidRPr="005056FA">
        <w:rPr>
          <w:b/>
          <w:bCs/>
          <w:lang w:val="fr-FR"/>
        </w:rPr>
        <w:t>si ce n</w:t>
      </w:r>
      <w:r>
        <w:rPr>
          <w:b/>
          <w:bCs/>
          <w:lang w:val="fr-FR"/>
        </w:rPr>
        <w:t>’</w:t>
      </w:r>
      <w:r w:rsidRPr="005056FA">
        <w:rPr>
          <w:b/>
          <w:bCs/>
          <w:lang w:val="fr-FR"/>
        </w:rPr>
        <w:t>est contre la personne accusée de torture pour établir qu</w:t>
      </w:r>
      <w:r>
        <w:rPr>
          <w:b/>
          <w:bCs/>
          <w:lang w:val="fr-FR"/>
        </w:rPr>
        <w:t>’</w:t>
      </w:r>
      <w:r w:rsidRPr="005056FA">
        <w:rPr>
          <w:b/>
          <w:bCs/>
          <w:lang w:val="fr-FR"/>
        </w:rPr>
        <w:t>une déclaration a été faite</w:t>
      </w:r>
      <w:r>
        <w:rPr>
          <w:b/>
          <w:bCs/>
          <w:lang w:val="fr-FR"/>
        </w:rPr>
        <w:t xml:space="preserve">, </w:t>
      </w:r>
      <w:r w:rsidRPr="002801B3">
        <w:rPr>
          <w:b/>
          <w:bCs/>
          <w:lang w:val="fr-FR"/>
        </w:rPr>
        <w:t>que toutes les allégations de torture et de mauvais traitements formulées dans le cadre de procédures judiciaires donnent lieu à une enquête rapide, efficace et indépendante, et que les auteurs présumés soient poursuivis et, s</w:t>
      </w:r>
      <w:r>
        <w:rPr>
          <w:b/>
          <w:bCs/>
          <w:lang w:val="fr-FR"/>
        </w:rPr>
        <w:t>’</w:t>
      </w:r>
      <w:r w:rsidRPr="002801B3">
        <w:rPr>
          <w:b/>
          <w:bCs/>
          <w:lang w:val="fr-FR"/>
        </w:rPr>
        <w:t>ils sont reconnus coupables, punis</w:t>
      </w:r>
      <w:r>
        <w:rPr>
          <w:b/>
          <w:bCs/>
          <w:lang w:val="fr-FR"/>
        </w:rPr>
        <w:t xml:space="preserve">. </w:t>
      </w:r>
      <w:r w:rsidRPr="005D18DC">
        <w:rPr>
          <w:b/>
          <w:bCs/>
          <w:lang w:val="fr-FR"/>
        </w:rPr>
        <w:t>L</w:t>
      </w:r>
      <w:r>
        <w:rPr>
          <w:b/>
          <w:bCs/>
          <w:lang w:val="fr-FR"/>
        </w:rPr>
        <w:t>’</w:t>
      </w:r>
      <w:r w:rsidRPr="005D18DC">
        <w:rPr>
          <w:b/>
          <w:bCs/>
          <w:lang w:val="fr-FR"/>
        </w:rPr>
        <w:t xml:space="preserve">État partie </w:t>
      </w:r>
      <w:r>
        <w:rPr>
          <w:b/>
          <w:bCs/>
          <w:lang w:val="fr-FR"/>
        </w:rPr>
        <w:t>devrait également v</w:t>
      </w:r>
      <w:r w:rsidRPr="002801B3">
        <w:rPr>
          <w:b/>
          <w:bCs/>
          <w:lang w:val="fr-FR"/>
        </w:rPr>
        <w:t xml:space="preserve">eiller à ce que tous les policiers, </w:t>
      </w:r>
      <w:r>
        <w:rPr>
          <w:b/>
          <w:bCs/>
          <w:lang w:val="fr-FR"/>
        </w:rPr>
        <w:t xml:space="preserve">les gendarmes, </w:t>
      </w:r>
      <w:r w:rsidRPr="002801B3">
        <w:rPr>
          <w:b/>
          <w:bCs/>
          <w:lang w:val="fr-FR"/>
        </w:rPr>
        <w:t>les agents des forces de défense et de sécurité, les militaires, les juges et les procureurs suivent une formation obligatoire mettant l</w:t>
      </w:r>
      <w:r>
        <w:rPr>
          <w:b/>
          <w:bCs/>
          <w:lang w:val="fr-FR"/>
        </w:rPr>
        <w:t>’</w:t>
      </w:r>
      <w:r w:rsidRPr="002801B3">
        <w:rPr>
          <w:b/>
          <w:bCs/>
          <w:lang w:val="fr-FR"/>
        </w:rPr>
        <w:t>accent sur le lien entre les techniques d</w:t>
      </w:r>
      <w:r>
        <w:rPr>
          <w:b/>
          <w:bCs/>
          <w:lang w:val="fr-FR"/>
        </w:rPr>
        <w:t>’</w:t>
      </w:r>
      <w:r w:rsidRPr="002801B3">
        <w:rPr>
          <w:b/>
          <w:bCs/>
          <w:lang w:val="fr-FR"/>
        </w:rPr>
        <w:t>interrogatoire non coercitives, l</w:t>
      </w:r>
      <w:r>
        <w:rPr>
          <w:b/>
          <w:bCs/>
          <w:lang w:val="fr-FR"/>
        </w:rPr>
        <w:t>’</w:t>
      </w:r>
      <w:r w:rsidRPr="002801B3">
        <w:rPr>
          <w:b/>
          <w:bCs/>
          <w:lang w:val="fr-FR"/>
        </w:rPr>
        <w:t>interdiction de la torture et des mauvais traitements et l</w:t>
      </w:r>
      <w:r>
        <w:rPr>
          <w:b/>
          <w:bCs/>
          <w:lang w:val="fr-FR"/>
        </w:rPr>
        <w:t>’</w:t>
      </w:r>
      <w:r w:rsidRPr="002801B3">
        <w:rPr>
          <w:b/>
          <w:bCs/>
          <w:lang w:val="fr-FR"/>
        </w:rPr>
        <w:t xml:space="preserve">obligation pour les organes judiciaires de déclarer irrecevables les aveux </w:t>
      </w:r>
      <w:r>
        <w:rPr>
          <w:b/>
          <w:bCs/>
          <w:lang w:val="fr-FR"/>
        </w:rPr>
        <w:t xml:space="preserve">et déclarations </w:t>
      </w:r>
      <w:r w:rsidRPr="002801B3">
        <w:rPr>
          <w:b/>
          <w:bCs/>
          <w:lang w:val="fr-FR"/>
        </w:rPr>
        <w:t>obtenus par la torture, en s</w:t>
      </w:r>
      <w:r>
        <w:rPr>
          <w:b/>
          <w:bCs/>
          <w:lang w:val="fr-FR"/>
        </w:rPr>
        <w:t>’</w:t>
      </w:r>
      <w:r w:rsidRPr="002801B3">
        <w:rPr>
          <w:b/>
          <w:bCs/>
          <w:lang w:val="fr-FR"/>
        </w:rPr>
        <w:t>inspirant à cet égard des Principes relatifs aux entretiens efficaces dans le cadre d</w:t>
      </w:r>
      <w:r>
        <w:rPr>
          <w:b/>
          <w:bCs/>
          <w:lang w:val="fr-FR"/>
        </w:rPr>
        <w:t>’</w:t>
      </w:r>
      <w:r w:rsidRPr="002801B3">
        <w:rPr>
          <w:b/>
          <w:bCs/>
          <w:lang w:val="fr-FR"/>
        </w:rPr>
        <w:t>enquêtes et de collecte d</w:t>
      </w:r>
      <w:r>
        <w:rPr>
          <w:b/>
          <w:bCs/>
          <w:lang w:val="fr-FR"/>
        </w:rPr>
        <w:t>’</w:t>
      </w:r>
      <w:r w:rsidRPr="002801B3">
        <w:rPr>
          <w:b/>
          <w:bCs/>
          <w:lang w:val="fr-FR"/>
        </w:rPr>
        <w:t>informations (Principes de Méndez).</w:t>
      </w:r>
    </w:p>
    <w:p w14:paraId="09F3DA46" w14:textId="77777777" w:rsidR="00592D15" w:rsidRPr="00304F96" w:rsidRDefault="00592D15" w:rsidP="00592D15">
      <w:pPr>
        <w:pStyle w:val="H23G"/>
        <w:rPr>
          <w:lang w:val="fr-FR"/>
        </w:rPr>
      </w:pPr>
      <w:r>
        <w:rPr>
          <w:lang w:val="fr-FR"/>
        </w:rPr>
        <w:tab/>
      </w:r>
      <w:r>
        <w:rPr>
          <w:lang w:val="fr-FR"/>
        </w:rPr>
        <w:tab/>
        <w:t>T</w:t>
      </w:r>
      <w:r w:rsidRPr="00C868CC">
        <w:rPr>
          <w:lang w:val="fr-FR"/>
        </w:rPr>
        <w:t xml:space="preserve">ribunaux </w:t>
      </w:r>
      <w:r w:rsidRPr="00304F96">
        <w:rPr>
          <w:lang w:val="fr-FR"/>
        </w:rPr>
        <w:t>militaires</w:t>
      </w:r>
    </w:p>
    <w:p w14:paraId="6B095651" w14:textId="3798B417" w:rsidR="00592D15" w:rsidRDefault="00592D15" w:rsidP="00592D15">
      <w:pPr>
        <w:spacing w:after="120"/>
        <w:ind w:left="1134" w:right="1134"/>
        <w:jc w:val="both"/>
        <w:rPr>
          <w:rFonts w:eastAsia="Calibri"/>
          <w:lang w:val="fr-FR"/>
        </w:rPr>
      </w:pPr>
      <w:r>
        <w:rPr>
          <w:rFonts w:eastAsia="Calibri"/>
          <w:lang w:val="fr-FR"/>
        </w:rPr>
        <w:t>36.</w:t>
      </w:r>
      <w:r w:rsidRPr="00304F96">
        <w:rPr>
          <w:rFonts w:eastAsia="Calibri"/>
          <w:lang w:val="fr-FR"/>
        </w:rPr>
        <w:tab/>
        <w:t xml:space="preserve">Le Comité </w:t>
      </w:r>
      <w:r>
        <w:rPr>
          <w:rFonts w:eastAsia="Calibri"/>
          <w:lang w:val="fr-FR"/>
        </w:rPr>
        <w:t>demeure préoccupé par le fait</w:t>
      </w:r>
      <w:r w:rsidRPr="00304F96">
        <w:rPr>
          <w:rFonts w:eastAsia="Calibri"/>
          <w:lang w:val="fr-FR"/>
        </w:rPr>
        <w:t xml:space="preserve"> que </w:t>
      </w:r>
      <w:bookmarkStart w:id="7" w:name="_Hlk182812577"/>
      <w:r w:rsidRPr="00304F96">
        <w:rPr>
          <w:rFonts w:eastAsia="Calibri"/>
          <w:lang w:val="fr-FR"/>
        </w:rPr>
        <w:t>la loi n</w:t>
      </w:r>
      <w:r w:rsidRPr="00304F96">
        <w:rPr>
          <w:rFonts w:eastAsia="Calibri"/>
          <w:vertAlign w:val="superscript"/>
          <w:lang w:val="fr-FR"/>
        </w:rPr>
        <w:t>o</w:t>
      </w:r>
      <w:r w:rsidRPr="00304F96">
        <w:rPr>
          <w:rFonts w:eastAsia="Calibri"/>
          <w:lang w:val="fr-FR"/>
        </w:rPr>
        <w:t> 2014/028</w:t>
      </w:r>
      <w:r>
        <w:rPr>
          <w:rFonts w:eastAsia="Calibri"/>
          <w:lang w:val="fr-FR"/>
        </w:rPr>
        <w:t xml:space="preserve"> du 23 décembre 2014</w:t>
      </w:r>
      <w:r w:rsidRPr="00304F96">
        <w:rPr>
          <w:rFonts w:eastAsia="Calibri"/>
          <w:lang w:val="fr-FR"/>
        </w:rPr>
        <w:t xml:space="preserve"> portant répression des actes de terrorisme</w:t>
      </w:r>
      <w:bookmarkEnd w:id="7"/>
      <w:r w:rsidRPr="00304F96">
        <w:rPr>
          <w:rFonts w:eastAsia="Calibri"/>
          <w:lang w:val="fr-FR"/>
        </w:rPr>
        <w:t xml:space="preserve"> donne compétence aux tribunaux militaires pour </w:t>
      </w:r>
      <w:r>
        <w:rPr>
          <w:rFonts w:eastAsia="Calibri"/>
          <w:lang w:val="fr-FR"/>
        </w:rPr>
        <w:t xml:space="preserve">juger des civils responsables de </w:t>
      </w:r>
      <w:r w:rsidRPr="00304F96">
        <w:rPr>
          <w:rFonts w:eastAsia="Calibri"/>
          <w:lang w:val="fr-FR"/>
        </w:rPr>
        <w:t>ces actes</w:t>
      </w:r>
      <w:r>
        <w:rPr>
          <w:rFonts w:eastAsia="Calibri"/>
          <w:lang w:val="fr-FR"/>
        </w:rPr>
        <w:t>,</w:t>
      </w:r>
      <w:r>
        <w:rPr>
          <w:rFonts w:eastAsia="Calibri"/>
        </w:rPr>
        <w:t xml:space="preserve"> et que cette compétence est davantage étendue par </w:t>
      </w:r>
      <w:r w:rsidRPr="00304F96">
        <w:rPr>
          <w:rFonts w:eastAsia="Calibri"/>
        </w:rPr>
        <w:t>la</w:t>
      </w:r>
      <w:r w:rsidRPr="00304F96">
        <w:rPr>
          <w:rFonts w:eastAsia="Calibri"/>
          <w:lang w:val="fr-FR"/>
        </w:rPr>
        <w:t xml:space="preserve"> loi n</w:t>
      </w:r>
      <w:r w:rsidRPr="00304F96">
        <w:rPr>
          <w:rFonts w:eastAsia="Calibri"/>
          <w:vertAlign w:val="superscript"/>
          <w:lang w:val="fr-FR"/>
        </w:rPr>
        <w:t>o</w:t>
      </w:r>
      <w:r w:rsidRPr="00304F96">
        <w:rPr>
          <w:rFonts w:eastAsia="Calibri"/>
          <w:lang w:val="fr-FR"/>
        </w:rPr>
        <w:t> 2017/</w:t>
      </w:r>
      <w:r>
        <w:rPr>
          <w:rFonts w:eastAsia="Calibri"/>
          <w:lang w:val="fr-FR"/>
        </w:rPr>
        <w:t>0</w:t>
      </w:r>
      <w:r w:rsidRPr="00304F96">
        <w:rPr>
          <w:rFonts w:eastAsia="Calibri"/>
          <w:lang w:val="fr-FR"/>
        </w:rPr>
        <w:t>12 du 12 juillet 2017 portant Code de justice militaire</w:t>
      </w:r>
      <w:r>
        <w:rPr>
          <w:rFonts w:eastAsia="Calibri"/>
          <w:lang w:val="fr-FR"/>
        </w:rPr>
        <w:t xml:space="preserve">. Il est également préoccupé par les informations selon lesquelles </w:t>
      </w:r>
      <w:r w:rsidRPr="00D32E01">
        <w:rPr>
          <w:rFonts w:eastAsia="Calibri"/>
          <w:lang w:val="fr-FR"/>
        </w:rPr>
        <w:t>des civils</w:t>
      </w:r>
      <w:r>
        <w:rPr>
          <w:rFonts w:eastAsia="Calibri"/>
          <w:lang w:val="fr-FR"/>
        </w:rPr>
        <w:t xml:space="preserve">, y compris des </w:t>
      </w:r>
      <w:r w:rsidRPr="0085139C">
        <w:rPr>
          <w:rFonts w:eastAsia="Calibri"/>
          <w:lang w:val="fr-FR"/>
        </w:rPr>
        <w:t>personnes critiques à l</w:t>
      </w:r>
      <w:r>
        <w:rPr>
          <w:rFonts w:eastAsia="Calibri"/>
          <w:lang w:val="fr-FR"/>
        </w:rPr>
        <w:t>’</w:t>
      </w:r>
      <w:r w:rsidRPr="0085139C">
        <w:rPr>
          <w:rFonts w:eastAsia="Calibri"/>
          <w:lang w:val="fr-FR"/>
        </w:rPr>
        <w:t>égard du Gouvernement ou perçues comme telles</w:t>
      </w:r>
      <w:r>
        <w:rPr>
          <w:rFonts w:eastAsia="Calibri"/>
          <w:lang w:val="fr-FR"/>
        </w:rPr>
        <w:t xml:space="preserve">, sont régulièrement jugés et condamnés </w:t>
      </w:r>
      <w:r w:rsidRPr="00D32E01">
        <w:rPr>
          <w:rFonts w:eastAsia="Calibri"/>
          <w:lang w:val="fr-FR"/>
        </w:rPr>
        <w:t xml:space="preserve">devant ces tribunaux dans le cadre de procès, dont des procès collectifs, dans lesquels </w:t>
      </w:r>
      <w:r>
        <w:rPr>
          <w:rFonts w:eastAsia="Calibri"/>
          <w:lang w:val="fr-FR"/>
        </w:rPr>
        <w:t>ne sont pas</w:t>
      </w:r>
      <w:r w:rsidRPr="00D32E01">
        <w:rPr>
          <w:rFonts w:eastAsia="Calibri"/>
          <w:lang w:val="fr-FR"/>
        </w:rPr>
        <w:t xml:space="preserve"> respectées les garanties d</w:t>
      </w:r>
      <w:r>
        <w:rPr>
          <w:rFonts w:eastAsia="Calibri"/>
          <w:lang w:val="fr-FR"/>
        </w:rPr>
        <w:t>’</w:t>
      </w:r>
      <w:r w:rsidRPr="00D32E01">
        <w:rPr>
          <w:rFonts w:eastAsia="Calibri"/>
          <w:lang w:val="fr-FR"/>
        </w:rPr>
        <w:t>une procédure régulière et d</w:t>
      </w:r>
      <w:r>
        <w:rPr>
          <w:rFonts w:eastAsia="Calibri"/>
          <w:lang w:val="fr-FR"/>
        </w:rPr>
        <w:t>’</w:t>
      </w:r>
      <w:r w:rsidRPr="00D32E01">
        <w:rPr>
          <w:rFonts w:eastAsia="Calibri"/>
          <w:lang w:val="fr-FR"/>
        </w:rPr>
        <w:t xml:space="preserve">un procès équitable </w:t>
      </w:r>
      <w:r w:rsidRPr="00304F96">
        <w:rPr>
          <w:rFonts w:eastAsia="Calibri"/>
          <w:lang w:val="fr-FR"/>
        </w:rPr>
        <w:t>(art.</w:t>
      </w:r>
      <w:r w:rsidR="00F05F2E">
        <w:rPr>
          <w:rFonts w:eastAsia="Calibri"/>
          <w:lang w:val="fr-FR"/>
        </w:rPr>
        <w:t> </w:t>
      </w:r>
      <w:r w:rsidRPr="00304F96">
        <w:rPr>
          <w:rFonts w:eastAsia="Calibri"/>
          <w:lang w:val="fr-FR"/>
        </w:rPr>
        <w:t>2, 11 à 13 et 16)</w:t>
      </w:r>
      <w:r w:rsidRPr="001F0F4D">
        <w:rPr>
          <w:rStyle w:val="Appelnotedebasdep"/>
        </w:rPr>
        <w:footnoteReference w:id="18"/>
      </w:r>
      <w:r>
        <w:rPr>
          <w:rFonts w:eastAsia="Calibri"/>
          <w:lang w:val="fr-FR"/>
        </w:rPr>
        <w:t xml:space="preserve">. </w:t>
      </w:r>
    </w:p>
    <w:p w14:paraId="604145AE" w14:textId="07A1A76A" w:rsidR="00592D15" w:rsidRPr="00863A4C" w:rsidRDefault="00592D15" w:rsidP="00592D15">
      <w:pPr>
        <w:spacing w:after="120"/>
        <w:ind w:left="1134" w:right="1134"/>
        <w:jc w:val="both"/>
        <w:rPr>
          <w:rFonts w:eastAsia="Calibri"/>
          <w:b/>
          <w:lang w:val="fr-FR"/>
        </w:rPr>
      </w:pPr>
      <w:r>
        <w:rPr>
          <w:rFonts w:eastAsia="Calibri"/>
          <w:lang w:val="fr-FR"/>
        </w:rPr>
        <w:t>37</w:t>
      </w:r>
      <w:r w:rsidRPr="00304F96">
        <w:rPr>
          <w:rFonts w:eastAsia="Calibri"/>
          <w:lang w:val="fr-FR"/>
        </w:rPr>
        <w:t>.</w:t>
      </w:r>
      <w:r w:rsidRPr="00304F96">
        <w:rPr>
          <w:rFonts w:eastAsia="Calibri"/>
          <w:lang w:val="fr-FR"/>
        </w:rPr>
        <w:tab/>
      </w:r>
      <w:r w:rsidRPr="00304F96">
        <w:rPr>
          <w:rFonts w:eastAsia="Calibri"/>
          <w:b/>
          <w:lang w:val="fr-FR"/>
        </w:rPr>
        <w:t>L</w:t>
      </w:r>
      <w:r>
        <w:rPr>
          <w:rFonts w:eastAsia="Calibri"/>
          <w:b/>
          <w:lang w:val="fr-FR"/>
        </w:rPr>
        <w:t>’</w:t>
      </w:r>
      <w:r w:rsidRPr="00304F96">
        <w:rPr>
          <w:rFonts w:eastAsia="Calibri"/>
          <w:b/>
          <w:lang w:val="fr-FR"/>
        </w:rPr>
        <w:t xml:space="preserve">État partie devrait </w:t>
      </w:r>
      <w:r>
        <w:rPr>
          <w:rFonts w:eastAsia="Calibri"/>
          <w:b/>
          <w:lang w:val="fr-FR"/>
        </w:rPr>
        <w:t>réviser sa législation</w:t>
      </w:r>
      <w:r w:rsidRPr="00304F96">
        <w:rPr>
          <w:rFonts w:eastAsia="Calibri"/>
          <w:b/>
          <w:lang w:val="fr-FR"/>
        </w:rPr>
        <w:t xml:space="preserve"> afin de retirer aux juridictions militaires la</w:t>
      </w:r>
      <w:r w:rsidR="00F05F2E">
        <w:rPr>
          <w:rFonts w:eastAsia="Calibri"/>
          <w:b/>
          <w:lang w:val="fr-FR"/>
        </w:rPr>
        <w:t xml:space="preserve"> </w:t>
      </w:r>
      <w:r w:rsidRPr="00304F96">
        <w:rPr>
          <w:rFonts w:eastAsia="Calibri"/>
          <w:b/>
          <w:lang w:val="fr-FR"/>
        </w:rPr>
        <w:t xml:space="preserve">compétence pour juger des civils, y compris </w:t>
      </w:r>
      <w:r>
        <w:rPr>
          <w:rFonts w:eastAsia="Calibri"/>
          <w:b/>
          <w:lang w:val="fr-FR"/>
        </w:rPr>
        <w:t xml:space="preserve">dans des affaires relatives à </w:t>
      </w:r>
      <w:r w:rsidRPr="00304F96">
        <w:rPr>
          <w:rFonts w:eastAsia="Calibri"/>
          <w:b/>
          <w:lang w:val="fr-FR"/>
        </w:rPr>
        <w:t>des actes de terrorisme</w:t>
      </w:r>
      <w:r>
        <w:rPr>
          <w:rFonts w:eastAsia="Calibri"/>
          <w:b/>
          <w:lang w:val="fr-FR"/>
        </w:rPr>
        <w:t xml:space="preserve">, </w:t>
      </w:r>
      <w:r w:rsidRPr="00304F96">
        <w:rPr>
          <w:rFonts w:eastAsia="Calibri"/>
          <w:b/>
          <w:bCs/>
          <w:lang w:val="fr-FR"/>
        </w:rPr>
        <w:t>et veiller à ce que les tribunaux militaires appliquent systématiquement les garanties procédurales fondamentales et les normes relatives à la conduite de procès équitables.</w:t>
      </w:r>
      <w:r w:rsidRPr="00304F96">
        <w:rPr>
          <w:rFonts w:eastAsia="Calibri"/>
          <w:lang w:val="fr-FR"/>
        </w:rPr>
        <w:t xml:space="preserve"> </w:t>
      </w:r>
    </w:p>
    <w:p w14:paraId="431AFF8C" w14:textId="77777777" w:rsidR="00592D15" w:rsidRDefault="00592D15" w:rsidP="00592D15">
      <w:pPr>
        <w:pStyle w:val="H23G"/>
      </w:pPr>
      <w:r>
        <w:tab/>
      </w:r>
      <w:r>
        <w:tab/>
        <w:t>Peine de mort</w:t>
      </w:r>
    </w:p>
    <w:p w14:paraId="7DCA87CE" w14:textId="28E634C5" w:rsidR="00592D15" w:rsidRDefault="00592D15" w:rsidP="00592D15">
      <w:pPr>
        <w:pStyle w:val="SingleTxtG"/>
        <w:keepNext/>
        <w:rPr>
          <w:bCs/>
          <w:lang w:val="fr-FR"/>
        </w:rPr>
      </w:pPr>
      <w:r>
        <w:rPr>
          <w:bCs/>
        </w:rPr>
        <w:t>38.</w:t>
      </w:r>
      <w:r>
        <w:rPr>
          <w:bCs/>
        </w:rPr>
        <w:tab/>
      </w:r>
      <w:r w:rsidRPr="00195D02">
        <w:rPr>
          <w:bCs/>
          <w:lang w:val="fr-FR"/>
        </w:rPr>
        <w:t>Le Comité prend note du moratoire de facto sur la peine de mort appliqué par l</w:t>
      </w:r>
      <w:r>
        <w:rPr>
          <w:bCs/>
          <w:lang w:val="fr-FR"/>
        </w:rPr>
        <w:t>’</w:t>
      </w:r>
      <w:r w:rsidRPr="00195D02">
        <w:rPr>
          <w:bCs/>
          <w:lang w:val="fr-FR"/>
        </w:rPr>
        <w:t>État partie, qui n</w:t>
      </w:r>
      <w:r>
        <w:rPr>
          <w:bCs/>
          <w:lang w:val="fr-FR"/>
        </w:rPr>
        <w:t>’</w:t>
      </w:r>
      <w:r w:rsidRPr="00195D02">
        <w:rPr>
          <w:bCs/>
          <w:lang w:val="fr-FR"/>
        </w:rPr>
        <w:t xml:space="preserve">a procédé à aucune exécution depuis </w:t>
      </w:r>
      <w:r>
        <w:rPr>
          <w:bCs/>
          <w:lang w:val="fr-FR"/>
        </w:rPr>
        <w:t>1997</w:t>
      </w:r>
      <w:r w:rsidRPr="00195D02">
        <w:rPr>
          <w:bCs/>
          <w:lang w:val="fr-FR"/>
        </w:rPr>
        <w:t xml:space="preserve">, mais il reste préoccupé par : </w:t>
      </w:r>
      <w:r>
        <w:rPr>
          <w:bCs/>
          <w:lang w:val="fr-FR"/>
        </w:rPr>
        <w:t xml:space="preserve">a) </w:t>
      </w:r>
      <w:r w:rsidRPr="00DB544D">
        <w:rPr>
          <w:bCs/>
          <w:lang w:val="fr-FR"/>
        </w:rPr>
        <w:t>le fait que le droit interne prévoit la peine de mort pour un grand nombre d</w:t>
      </w:r>
      <w:r>
        <w:rPr>
          <w:bCs/>
          <w:lang w:val="fr-FR"/>
        </w:rPr>
        <w:t>’</w:t>
      </w:r>
      <w:r w:rsidRPr="00DB544D">
        <w:rPr>
          <w:bCs/>
          <w:lang w:val="fr-FR"/>
        </w:rPr>
        <w:t>infractions</w:t>
      </w:r>
      <w:r>
        <w:rPr>
          <w:bCs/>
          <w:lang w:val="fr-FR"/>
        </w:rPr>
        <w:t xml:space="preserve">, </w:t>
      </w:r>
      <w:r w:rsidRPr="00DB544D">
        <w:rPr>
          <w:bCs/>
          <w:lang w:val="fr-FR"/>
        </w:rPr>
        <w:t>y compris</w:t>
      </w:r>
      <w:r>
        <w:rPr>
          <w:bCs/>
          <w:lang w:val="fr-FR"/>
        </w:rPr>
        <w:t xml:space="preserve"> </w:t>
      </w:r>
      <w:r w:rsidRPr="00DB544D">
        <w:rPr>
          <w:bCs/>
          <w:lang w:val="fr-FR"/>
        </w:rPr>
        <w:t>des infractions de moindre gravité n</w:t>
      </w:r>
      <w:r>
        <w:rPr>
          <w:bCs/>
          <w:lang w:val="fr-FR"/>
        </w:rPr>
        <w:t>’</w:t>
      </w:r>
      <w:r w:rsidRPr="00DB544D">
        <w:rPr>
          <w:bCs/>
          <w:lang w:val="fr-FR"/>
        </w:rPr>
        <w:t>impliquant pas d</w:t>
      </w:r>
      <w:r>
        <w:rPr>
          <w:bCs/>
          <w:lang w:val="fr-FR"/>
        </w:rPr>
        <w:t>’</w:t>
      </w:r>
      <w:r w:rsidRPr="00DB544D">
        <w:rPr>
          <w:bCs/>
          <w:lang w:val="fr-FR"/>
        </w:rPr>
        <w:t xml:space="preserve">homicide </w:t>
      </w:r>
      <w:r>
        <w:rPr>
          <w:bCs/>
          <w:lang w:val="fr-FR"/>
        </w:rPr>
        <w:t>volontaire ;</w:t>
      </w:r>
      <w:r w:rsidRPr="00DB544D">
        <w:rPr>
          <w:bCs/>
          <w:lang w:val="fr-FR"/>
        </w:rPr>
        <w:t xml:space="preserve"> </w:t>
      </w:r>
      <w:r>
        <w:rPr>
          <w:bCs/>
          <w:lang w:val="fr-FR"/>
        </w:rPr>
        <w:t>b</w:t>
      </w:r>
      <w:r w:rsidRPr="00195D02">
        <w:rPr>
          <w:bCs/>
          <w:lang w:val="fr-FR"/>
        </w:rPr>
        <w:t>) le fait que des condamnations à mort sont encore prononcées,</w:t>
      </w:r>
      <w:r>
        <w:rPr>
          <w:bCs/>
          <w:lang w:val="fr-FR"/>
        </w:rPr>
        <w:t xml:space="preserve"> notamment </w:t>
      </w:r>
      <w:r w:rsidRPr="00DB544D">
        <w:rPr>
          <w:bCs/>
          <w:lang w:val="fr-FR"/>
        </w:rPr>
        <w:t>dans le cadre de la lutte contre le terrorisme, y compris par des tribunaux militaires</w:t>
      </w:r>
      <w:r>
        <w:rPr>
          <w:bCs/>
          <w:lang w:val="fr-FR"/>
        </w:rPr>
        <w:t> ;</w:t>
      </w:r>
      <w:r w:rsidRPr="00195D02">
        <w:rPr>
          <w:bCs/>
          <w:lang w:val="fr-FR"/>
        </w:rPr>
        <w:t xml:space="preserve"> </w:t>
      </w:r>
      <w:r>
        <w:rPr>
          <w:bCs/>
          <w:lang w:val="fr-FR"/>
        </w:rPr>
        <w:t>c</w:t>
      </w:r>
      <w:r w:rsidRPr="00195D02">
        <w:rPr>
          <w:bCs/>
          <w:lang w:val="fr-FR"/>
        </w:rPr>
        <w:t xml:space="preserve">) les informations reçues indiquant que </w:t>
      </w:r>
      <w:r w:rsidRPr="00195D02">
        <w:rPr>
          <w:bCs/>
          <w:lang w:val="fr-FR"/>
        </w:rPr>
        <w:lastRenderedPageBreak/>
        <w:t>ces condamnations à mort s</w:t>
      </w:r>
      <w:r>
        <w:rPr>
          <w:bCs/>
          <w:lang w:val="fr-FR"/>
        </w:rPr>
        <w:t>’</w:t>
      </w:r>
      <w:r w:rsidRPr="00195D02">
        <w:rPr>
          <w:bCs/>
          <w:lang w:val="fr-FR"/>
        </w:rPr>
        <w:t>accompagnent souvent d</w:t>
      </w:r>
      <w:r>
        <w:rPr>
          <w:bCs/>
          <w:lang w:val="fr-FR"/>
        </w:rPr>
        <w:t>’</w:t>
      </w:r>
      <w:r w:rsidRPr="00195D02">
        <w:rPr>
          <w:bCs/>
          <w:lang w:val="fr-FR"/>
        </w:rPr>
        <w:t>une absence de garanties d</w:t>
      </w:r>
      <w:r>
        <w:rPr>
          <w:bCs/>
          <w:lang w:val="fr-FR"/>
        </w:rPr>
        <w:t>’</w:t>
      </w:r>
      <w:r w:rsidRPr="00195D02">
        <w:rPr>
          <w:bCs/>
          <w:lang w:val="fr-FR"/>
        </w:rPr>
        <w:t>une procédure régulière et d</w:t>
      </w:r>
      <w:r>
        <w:rPr>
          <w:bCs/>
          <w:lang w:val="fr-FR"/>
        </w:rPr>
        <w:t>’</w:t>
      </w:r>
      <w:r w:rsidRPr="00195D02">
        <w:rPr>
          <w:bCs/>
          <w:lang w:val="fr-FR"/>
        </w:rPr>
        <w:t>un procès équitable</w:t>
      </w:r>
      <w:r>
        <w:rPr>
          <w:bCs/>
          <w:lang w:val="fr-FR"/>
        </w:rPr>
        <w:t> ;</w:t>
      </w:r>
      <w:r w:rsidRPr="00195D02">
        <w:rPr>
          <w:bCs/>
          <w:lang w:val="fr-FR"/>
        </w:rPr>
        <w:t xml:space="preserve"> et </w:t>
      </w:r>
      <w:r>
        <w:rPr>
          <w:bCs/>
          <w:lang w:val="fr-FR"/>
        </w:rPr>
        <w:t>d</w:t>
      </w:r>
      <w:r w:rsidRPr="00195D02">
        <w:rPr>
          <w:bCs/>
          <w:lang w:val="fr-FR"/>
        </w:rPr>
        <w:t>) les informations selon lesquelles les conditions de détention des condamnés à mort peuvent, en elles-mêmes, être constitutives de mauvais traitements (art. 2,</w:t>
      </w:r>
      <w:r>
        <w:rPr>
          <w:bCs/>
          <w:lang w:val="fr-FR"/>
        </w:rPr>
        <w:t xml:space="preserve"> </w:t>
      </w:r>
      <w:r w:rsidRPr="00195D02">
        <w:rPr>
          <w:bCs/>
          <w:lang w:val="fr-FR"/>
        </w:rPr>
        <w:t>11 et 16).</w:t>
      </w:r>
    </w:p>
    <w:p w14:paraId="5DC8E3E5" w14:textId="77777777" w:rsidR="00592D15" w:rsidRPr="00195D02" w:rsidRDefault="00592D15" w:rsidP="00592D15">
      <w:pPr>
        <w:pStyle w:val="SingleTxtG"/>
        <w:rPr>
          <w:bCs/>
          <w:lang w:val="fr-FR"/>
        </w:rPr>
      </w:pPr>
      <w:r>
        <w:rPr>
          <w:bCs/>
        </w:rPr>
        <w:t>39.</w:t>
      </w:r>
      <w:r>
        <w:rPr>
          <w:bCs/>
        </w:rPr>
        <w:tab/>
      </w:r>
      <w:r w:rsidRPr="00195D02">
        <w:rPr>
          <w:b/>
          <w:lang w:val="fr-FR"/>
        </w:rPr>
        <w:t>L</w:t>
      </w:r>
      <w:r>
        <w:rPr>
          <w:b/>
          <w:lang w:val="fr-FR"/>
        </w:rPr>
        <w:t>’</w:t>
      </w:r>
      <w:r w:rsidRPr="00195D02">
        <w:rPr>
          <w:b/>
          <w:lang w:val="fr-FR"/>
        </w:rPr>
        <w:t>État partie devrait :</w:t>
      </w:r>
    </w:p>
    <w:p w14:paraId="7EDB9DFB" w14:textId="48C5FB5F" w:rsidR="00592D15" w:rsidRPr="00195D02" w:rsidRDefault="00592D15" w:rsidP="00500C92">
      <w:pPr>
        <w:pStyle w:val="SingleTxtG"/>
        <w:ind w:firstLine="567"/>
        <w:rPr>
          <w:b/>
          <w:bCs/>
          <w:lang w:val="fr-FR"/>
        </w:rPr>
      </w:pPr>
      <w:r w:rsidRPr="00195D02">
        <w:rPr>
          <w:b/>
          <w:bCs/>
          <w:lang w:val="fr-FR"/>
        </w:rPr>
        <w:t>a)</w:t>
      </w:r>
      <w:r w:rsidRPr="00195D02">
        <w:rPr>
          <w:bCs/>
          <w:lang w:val="fr-FR"/>
        </w:rPr>
        <w:tab/>
      </w:r>
      <w:r w:rsidRPr="00195D02">
        <w:rPr>
          <w:b/>
          <w:bCs/>
          <w:lang w:val="fr-FR"/>
        </w:rPr>
        <w:t xml:space="preserve">Réviser sa législation, notamment </w:t>
      </w:r>
      <w:r>
        <w:rPr>
          <w:b/>
          <w:bCs/>
          <w:lang w:val="fr-FR"/>
        </w:rPr>
        <w:t xml:space="preserve">le Code pénal, </w:t>
      </w:r>
      <w:r w:rsidRPr="00DB544D">
        <w:rPr>
          <w:b/>
          <w:bCs/>
          <w:lang w:val="fr-FR"/>
        </w:rPr>
        <w:t xml:space="preserve">la loi </w:t>
      </w:r>
      <w:r w:rsidRPr="00592D15">
        <w:rPr>
          <w:rFonts w:eastAsia="MS Mincho"/>
          <w:lang w:val="fr-FR" w:eastAsia="zh-CN"/>
        </w:rPr>
        <w:t>n</w:t>
      </w:r>
      <w:r w:rsidRPr="00592D15">
        <w:rPr>
          <w:rFonts w:eastAsia="MS Mincho"/>
          <w:vertAlign w:val="superscript"/>
          <w:lang w:val="fr-FR" w:eastAsia="zh-CN"/>
        </w:rPr>
        <w:t>o</w:t>
      </w:r>
      <w:r>
        <w:rPr>
          <w:rFonts w:eastAsia="SimSun"/>
          <w:lang w:val="fr-FR" w:eastAsia="zh-CN"/>
        </w:rPr>
        <w:t> </w:t>
      </w:r>
      <w:r w:rsidRPr="00DB544D">
        <w:rPr>
          <w:b/>
          <w:bCs/>
          <w:lang w:val="fr-FR"/>
        </w:rPr>
        <w:t>2014/028</w:t>
      </w:r>
      <w:r w:rsidRPr="00D0210C">
        <w:t xml:space="preserve"> </w:t>
      </w:r>
      <w:r w:rsidRPr="00D0210C">
        <w:rPr>
          <w:b/>
          <w:bCs/>
          <w:lang w:val="fr-FR"/>
        </w:rPr>
        <w:t>et les autres lois prévoyant la peine de mort, afin de strictement limiter l</w:t>
      </w:r>
      <w:r>
        <w:rPr>
          <w:b/>
          <w:bCs/>
          <w:lang w:val="fr-FR"/>
        </w:rPr>
        <w:t>’</w:t>
      </w:r>
      <w:r w:rsidRPr="00D0210C">
        <w:rPr>
          <w:b/>
          <w:bCs/>
          <w:lang w:val="fr-FR"/>
        </w:rPr>
        <w:t>application de la peine de mort aux crimes les plus graves, en conformité avec l</w:t>
      </w:r>
      <w:r>
        <w:rPr>
          <w:b/>
          <w:bCs/>
          <w:lang w:val="fr-FR"/>
        </w:rPr>
        <w:t>’</w:t>
      </w:r>
      <w:r w:rsidRPr="00D0210C">
        <w:rPr>
          <w:b/>
          <w:bCs/>
          <w:lang w:val="fr-FR"/>
        </w:rPr>
        <w:t xml:space="preserve">article 6 </w:t>
      </w:r>
      <w:r>
        <w:rPr>
          <w:b/>
          <w:bCs/>
          <w:lang w:val="fr-FR"/>
        </w:rPr>
        <w:t xml:space="preserve">(par. 2) </w:t>
      </w:r>
      <w:r w:rsidRPr="00D0210C">
        <w:rPr>
          <w:b/>
          <w:bCs/>
          <w:lang w:val="fr-FR"/>
        </w:rPr>
        <w:t>du Pacte international relatif aux droits civils et politiques et avec le paragraphe 35 de l</w:t>
      </w:r>
      <w:r>
        <w:rPr>
          <w:b/>
          <w:bCs/>
          <w:lang w:val="fr-FR"/>
        </w:rPr>
        <w:t>’</w:t>
      </w:r>
      <w:r w:rsidRPr="00D0210C">
        <w:rPr>
          <w:b/>
          <w:bCs/>
          <w:lang w:val="fr-FR"/>
        </w:rPr>
        <w:t>observation générale n</w:t>
      </w:r>
      <w:r w:rsidRPr="00D0210C">
        <w:rPr>
          <w:b/>
          <w:bCs/>
          <w:vertAlign w:val="superscript"/>
          <w:lang w:val="fr-FR"/>
        </w:rPr>
        <w:t>o</w:t>
      </w:r>
      <w:r w:rsidRPr="00D0210C">
        <w:rPr>
          <w:b/>
          <w:bCs/>
          <w:lang w:val="fr-FR"/>
        </w:rPr>
        <w:t xml:space="preserve"> 36 (2018) du Comité des droits de </w:t>
      </w:r>
      <w:bookmarkStart w:id="8" w:name="_Hlk118106203"/>
      <w:bookmarkEnd w:id="8"/>
      <w:r w:rsidRPr="00D0210C">
        <w:rPr>
          <w:b/>
          <w:bCs/>
          <w:lang w:val="fr-FR"/>
        </w:rPr>
        <w:t>l</w:t>
      </w:r>
      <w:r>
        <w:rPr>
          <w:b/>
          <w:bCs/>
          <w:lang w:val="fr-FR"/>
        </w:rPr>
        <w:t>’</w:t>
      </w:r>
      <w:r w:rsidRPr="00D0210C">
        <w:rPr>
          <w:b/>
          <w:bCs/>
          <w:lang w:val="fr-FR"/>
        </w:rPr>
        <w:t>homme</w:t>
      </w:r>
      <w:r>
        <w:rPr>
          <w:b/>
          <w:bCs/>
          <w:lang w:val="fr-FR"/>
        </w:rPr>
        <w:t> ;</w:t>
      </w:r>
    </w:p>
    <w:p w14:paraId="4A48A590" w14:textId="4BB0D7F3" w:rsidR="00592D15" w:rsidRPr="00195D02" w:rsidRDefault="00592D15" w:rsidP="00500C92">
      <w:pPr>
        <w:pStyle w:val="SingleTxtG"/>
        <w:ind w:firstLine="567"/>
        <w:rPr>
          <w:b/>
          <w:bCs/>
          <w:lang w:val="fr-FR"/>
        </w:rPr>
      </w:pPr>
      <w:r w:rsidRPr="00195D02">
        <w:rPr>
          <w:b/>
          <w:bCs/>
          <w:lang w:val="fr-FR"/>
        </w:rPr>
        <w:t>b)</w:t>
      </w:r>
      <w:r w:rsidRPr="00195D02">
        <w:rPr>
          <w:bCs/>
          <w:lang w:val="fr-FR"/>
        </w:rPr>
        <w:tab/>
      </w:r>
      <w:r w:rsidRPr="00195D02">
        <w:rPr>
          <w:b/>
          <w:bCs/>
          <w:lang w:val="fr-FR"/>
        </w:rPr>
        <w:t>Envisager de revoir sa politique en vue d</w:t>
      </w:r>
      <w:r>
        <w:rPr>
          <w:b/>
          <w:bCs/>
          <w:lang w:val="fr-FR"/>
        </w:rPr>
        <w:t>’</w:t>
      </w:r>
      <w:r w:rsidRPr="00195D02">
        <w:rPr>
          <w:b/>
          <w:bCs/>
          <w:lang w:val="fr-FR"/>
        </w:rPr>
        <w:t>abolir la peine de mort en droit ou de prendre des mesures positives pour officialiser le moratoire sur la peine de mort, et prendre des mesures pour commuer la peine prononcée contre les personnes condamnées à mort en une peine de réclusion à perpétuité</w:t>
      </w:r>
      <w:r>
        <w:rPr>
          <w:b/>
          <w:bCs/>
          <w:lang w:val="fr-FR"/>
        </w:rPr>
        <w:t> ;</w:t>
      </w:r>
    </w:p>
    <w:p w14:paraId="6004570F" w14:textId="5A595C45" w:rsidR="00592D15" w:rsidRPr="00195D02" w:rsidRDefault="00592D15" w:rsidP="00500C92">
      <w:pPr>
        <w:pStyle w:val="SingleTxtG"/>
        <w:ind w:firstLine="567"/>
        <w:rPr>
          <w:b/>
          <w:bCs/>
          <w:lang w:val="fr-FR"/>
        </w:rPr>
      </w:pPr>
      <w:r w:rsidRPr="00195D02">
        <w:rPr>
          <w:b/>
          <w:bCs/>
          <w:lang w:val="fr-FR"/>
        </w:rPr>
        <w:t>c)</w:t>
      </w:r>
      <w:r w:rsidRPr="00195D02">
        <w:rPr>
          <w:bCs/>
          <w:lang w:val="fr-FR"/>
        </w:rPr>
        <w:tab/>
      </w:r>
      <w:r w:rsidRPr="00195D02">
        <w:rPr>
          <w:b/>
          <w:bCs/>
          <w:lang w:val="fr-FR"/>
        </w:rPr>
        <w:t xml:space="preserve">Faire en sorte que les conditions de détention des </w:t>
      </w:r>
      <w:r w:rsidRPr="002A335B">
        <w:rPr>
          <w:b/>
          <w:bCs/>
          <w:lang w:val="fr-FR"/>
        </w:rPr>
        <w:t xml:space="preserve">prisonniers dans le couloir de la mort </w:t>
      </w:r>
      <w:r w:rsidRPr="00195D02">
        <w:rPr>
          <w:b/>
          <w:bCs/>
          <w:lang w:val="fr-FR"/>
        </w:rPr>
        <w:t xml:space="preserve">ne constituent pas une peine ou un traitement cruel, inhumain ou dégradant, </w:t>
      </w:r>
      <w:r>
        <w:rPr>
          <w:b/>
          <w:bCs/>
          <w:lang w:val="fr-FR"/>
        </w:rPr>
        <w:t xml:space="preserve">y compris </w:t>
      </w:r>
      <w:r w:rsidRPr="00195D02">
        <w:rPr>
          <w:b/>
          <w:bCs/>
          <w:lang w:val="fr-FR"/>
        </w:rPr>
        <w:t>en prenant des mesures immédiates pour renforcer les garanties juridiques et assurer l</w:t>
      </w:r>
      <w:r>
        <w:rPr>
          <w:b/>
          <w:bCs/>
          <w:lang w:val="fr-FR"/>
        </w:rPr>
        <w:t>’</w:t>
      </w:r>
      <w:r w:rsidRPr="00195D02">
        <w:rPr>
          <w:b/>
          <w:bCs/>
          <w:lang w:val="fr-FR"/>
        </w:rPr>
        <w:t>accès à une aide judiciaire gratuite</w:t>
      </w:r>
      <w:r>
        <w:rPr>
          <w:b/>
          <w:bCs/>
          <w:lang w:val="fr-FR"/>
        </w:rPr>
        <w:t> ;</w:t>
      </w:r>
    </w:p>
    <w:p w14:paraId="218CBACF" w14:textId="3CA19F7B" w:rsidR="00592D15" w:rsidRDefault="00592D15" w:rsidP="00500C92">
      <w:pPr>
        <w:pStyle w:val="SingleTxtG"/>
        <w:ind w:firstLine="567"/>
        <w:rPr>
          <w:b/>
          <w:bCs/>
          <w:lang w:val="fr-FR"/>
        </w:rPr>
      </w:pPr>
      <w:r w:rsidRPr="00195D02">
        <w:rPr>
          <w:b/>
          <w:bCs/>
          <w:lang w:val="fr-FR"/>
        </w:rPr>
        <w:t>d)</w:t>
      </w:r>
      <w:r w:rsidRPr="00195D02">
        <w:rPr>
          <w:bCs/>
          <w:lang w:val="fr-FR"/>
        </w:rPr>
        <w:tab/>
      </w:r>
      <w:r w:rsidRPr="00195D02">
        <w:rPr>
          <w:b/>
          <w:bCs/>
          <w:lang w:val="fr-FR"/>
        </w:rPr>
        <w:t>Envisager d</w:t>
      </w:r>
      <w:r>
        <w:rPr>
          <w:b/>
          <w:bCs/>
          <w:lang w:val="fr-FR"/>
        </w:rPr>
        <w:t>’</w:t>
      </w:r>
      <w:r w:rsidRPr="00195D02">
        <w:rPr>
          <w:b/>
          <w:bCs/>
          <w:lang w:val="fr-FR"/>
        </w:rPr>
        <w:t xml:space="preserve">adhérer au </w:t>
      </w:r>
      <w:r w:rsidR="00500C92">
        <w:rPr>
          <w:b/>
          <w:bCs/>
          <w:lang w:val="fr-FR"/>
        </w:rPr>
        <w:t>d</w:t>
      </w:r>
      <w:r w:rsidRPr="00195D02">
        <w:rPr>
          <w:b/>
          <w:bCs/>
          <w:lang w:val="fr-FR"/>
        </w:rPr>
        <w:t>euxième Protocole facultatif se rapportant au Pacte international relatif aux droits civils et politiques, visant à abolir la peine de mort.</w:t>
      </w:r>
    </w:p>
    <w:p w14:paraId="2EE7614E" w14:textId="1F701052" w:rsidR="00592D15" w:rsidRPr="00F16FBF" w:rsidRDefault="00592D15" w:rsidP="00500C92">
      <w:pPr>
        <w:pStyle w:val="H23G"/>
        <w:rPr>
          <w:lang w:val="fr-FR"/>
        </w:rPr>
      </w:pPr>
      <w:r w:rsidRPr="00F16FBF">
        <w:rPr>
          <w:lang w:val="fr-FR"/>
        </w:rPr>
        <w:tab/>
      </w:r>
      <w:r w:rsidRPr="00F16FBF">
        <w:rPr>
          <w:lang w:val="fr-FR"/>
        </w:rPr>
        <w:tab/>
        <w:t>Défenseurs des droits</w:t>
      </w:r>
      <w:r>
        <w:rPr>
          <w:lang w:val="fr-FR"/>
        </w:rPr>
        <w:t xml:space="preserve"> de l’homme</w:t>
      </w:r>
      <w:r w:rsidRPr="00F16FBF">
        <w:rPr>
          <w:lang w:val="fr-FR"/>
        </w:rPr>
        <w:t xml:space="preserve">, membres de la société civile, </w:t>
      </w:r>
      <w:r w:rsidR="00500C92">
        <w:rPr>
          <w:lang w:val="fr-FR"/>
        </w:rPr>
        <w:br/>
      </w:r>
      <w:r w:rsidRPr="00F16FBF">
        <w:rPr>
          <w:lang w:val="fr-FR"/>
        </w:rPr>
        <w:t>journalistes et</w:t>
      </w:r>
      <w:r>
        <w:rPr>
          <w:lang w:val="fr-FR"/>
        </w:rPr>
        <w:t xml:space="preserve"> </w:t>
      </w:r>
      <w:r w:rsidRPr="00F16FBF">
        <w:rPr>
          <w:lang w:val="fr-FR"/>
        </w:rPr>
        <w:t>opposants politiques</w:t>
      </w:r>
      <w:r>
        <w:rPr>
          <w:lang w:val="fr-FR"/>
        </w:rPr>
        <w:t xml:space="preserve"> </w:t>
      </w:r>
    </w:p>
    <w:p w14:paraId="7D8CB976" w14:textId="7EE0A39A" w:rsidR="00592D15" w:rsidRDefault="00592D15" w:rsidP="00592D15">
      <w:pPr>
        <w:pStyle w:val="SingleTxtG"/>
        <w:rPr>
          <w:lang w:val="fr-FR"/>
        </w:rPr>
      </w:pPr>
      <w:r>
        <w:rPr>
          <w:lang w:val="fr-FR"/>
        </w:rPr>
        <w:t>40</w:t>
      </w:r>
      <w:r w:rsidRPr="00F16FBF">
        <w:rPr>
          <w:lang w:val="fr-FR"/>
        </w:rPr>
        <w:t>.</w:t>
      </w:r>
      <w:r w:rsidRPr="00F16FBF">
        <w:rPr>
          <w:lang w:val="fr-FR"/>
        </w:rPr>
        <w:tab/>
      </w:r>
      <w:r>
        <w:rPr>
          <w:lang w:val="fr-FR"/>
        </w:rPr>
        <w:t>L</w:t>
      </w:r>
      <w:r w:rsidRPr="004B4CED">
        <w:rPr>
          <w:lang w:val="fr-FR"/>
        </w:rPr>
        <w:t xml:space="preserve">e Comité </w:t>
      </w:r>
      <w:r>
        <w:rPr>
          <w:lang w:val="fr-FR"/>
        </w:rPr>
        <w:t>demeure préoccupé par d</w:t>
      </w:r>
      <w:r w:rsidRPr="004B4CED">
        <w:rPr>
          <w:lang w:val="fr-FR"/>
        </w:rPr>
        <w:t>es informations faisant état d</w:t>
      </w:r>
      <w:r>
        <w:rPr>
          <w:lang w:val="fr-FR"/>
        </w:rPr>
        <w:t>’</w:t>
      </w:r>
      <w:r w:rsidRPr="004B4CED">
        <w:rPr>
          <w:lang w:val="fr-FR"/>
        </w:rPr>
        <w:t xml:space="preserve">intimidations, de menaces, de harcèlement, </w:t>
      </w:r>
      <w:r>
        <w:rPr>
          <w:lang w:val="fr-FR"/>
        </w:rPr>
        <w:t xml:space="preserve">d’usage excessif de la force, </w:t>
      </w:r>
      <w:r w:rsidRPr="004B4CED">
        <w:rPr>
          <w:lang w:val="fr-FR"/>
        </w:rPr>
        <w:t>d</w:t>
      </w:r>
      <w:r>
        <w:rPr>
          <w:lang w:val="fr-FR"/>
        </w:rPr>
        <w:t>’</w:t>
      </w:r>
      <w:r w:rsidRPr="004B4CED">
        <w:rPr>
          <w:lang w:val="fr-FR"/>
        </w:rPr>
        <w:t>arrestations et de détentions arbitraires</w:t>
      </w:r>
      <w:r>
        <w:rPr>
          <w:lang w:val="fr-FR"/>
        </w:rPr>
        <w:t xml:space="preserve">, </w:t>
      </w:r>
      <w:r w:rsidRPr="004B4CED">
        <w:rPr>
          <w:lang w:val="fr-FR"/>
        </w:rPr>
        <w:t>de poursuites judiciaires</w:t>
      </w:r>
      <w:r>
        <w:rPr>
          <w:lang w:val="fr-FR"/>
        </w:rPr>
        <w:t>, y compris devants des tribunaux militaires, de torture et mauvais traitements, de disparitions forcées et d’exécutions extrajudiciaires</w:t>
      </w:r>
      <w:r w:rsidRPr="004B4CED">
        <w:t xml:space="preserve"> </w:t>
      </w:r>
      <w:r w:rsidRPr="004B4CED">
        <w:rPr>
          <w:lang w:val="fr-FR"/>
        </w:rPr>
        <w:t xml:space="preserve">dont </w:t>
      </w:r>
      <w:r>
        <w:rPr>
          <w:lang w:val="fr-FR"/>
        </w:rPr>
        <w:t>continuent à être</w:t>
      </w:r>
      <w:r w:rsidRPr="004B4CED">
        <w:rPr>
          <w:lang w:val="fr-FR"/>
        </w:rPr>
        <w:t xml:space="preserve"> victimes les défenseurs des droits de l</w:t>
      </w:r>
      <w:r>
        <w:rPr>
          <w:lang w:val="fr-FR"/>
        </w:rPr>
        <w:t>’</w:t>
      </w:r>
      <w:r w:rsidRPr="004B4CED">
        <w:rPr>
          <w:lang w:val="fr-FR"/>
        </w:rPr>
        <w:t>homme, les membres de la société civile, les journalistes</w:t>
      </w:r>
      <w:r>
        <w:rPr>
          <w:lang w:val="fr-FR"/>
        </w:rPr>
        <w:t xml:space="preserve">, </w:t>
      </w:r>
      <w:r w:rsidRPr="004B4CED">
        <w:rPr>
          <w:lang w:val="fr-FR"/>
        </w:rPr>
        <w:t>les opposants politiques</w:t>
      </w:r>
      <w:r>
        <w:rPr>
          <w:lang w:val="fr-FR"/>
        </w:rPr>
        <w:t xml:space="preserve"> et les manifestants pacifiques</w:t>
      </w:r>
      <w:r w:rsidRPr="004B4CED">
        <w:rPr>
          <w:lang w:val="fr-FR"/>
        </w:rPr>
        <w:t>. Il s</w:t>
      </w:r>
      <w:r>
        <w:rPr>
          <w:lang w:val="fr-FR"/>
        </w:rPr>
        <w:t>’</w:t>
      </w:r>
      <w:r w:rsidRPr="004B4CED">
        <w:rPr>
          <w:lang w:val="fr-FR"/>
        </w:rPr>
        <w:t xml:space="preserve">inquiète également des </w:t>
      </w:r>
      <w:r>
        <w:rPr>
          <w:lang w:val="fr-FR"/>
        </w:rPr>
        <w:t>efforts insuffisants</w:t>
      </w:r>
      <w:r w:rsidRPr="004B4CED">
        <w:rPr>
          <w:lang w:val="fr-FR"/>
        </w:rPr>
        <w:t xml:space="preserve"> </w:t>
      </w:r>
      <w:r>
        <w:rPr>
          <w:lang w:val="fr-FR"/>
        </w:rPr>
        <w:t xml:space="preserve">de </w:t>
      </w:r>
      <w:r w:rsidRPr="004B4CED">
        <w:rPr>
          <w:lang w:val="fr-FR"/>
        </w:rPr>
        <w:t>l</w:t>
      </w:r>
      <w:r>
        <w:rPr>
          <w:lang w:val="fr-FR"/>
        </w:rPr>
        <w:t>’</w:t>
      </w:r>
      <w:r w:rsidRPr="004B4CED">
        <w:rPr>
          <w:lang w:val="fr-FR"/>
        </w:rPr>
        <w:t xml:space="preserve">État partie </w:t>
      </w:r>
      <w:r>
        <w:rPr>
          <w:lang w:val="fr-FR"/>
        </w:rPr>
        <w:t>pour</w:t>
      </w:r>
      <w:r w:rsidRPr="004B4CED">
        <w:rPr>
          <w:lang w:val="fr-FR"/>
        </w:rPr>
        <w:t xml:space="preserve"> fourni</w:t>
      </w:r>
      <w:r>
        <w:rPr>
          <w:lang w:val="fr-FR"/>
        </w:rPr>
        <w:t>r</w:t>
      </w:r>
      <w:r w:rsidRPr="004B4CED">
        <w:rPr>
          <w:lang w:val="fr-FR"/>
        </w:rPr>
        <w:t xml:space="preserve"> à ces personnes une protection adéquate, mener des enquêtes rapides, efficaces et impartiales</w:t>
      </w:r>
      <w:r>
        <w:rPr>
          <w:lang w:val="fr-FR"/>
        </w:rPr>
        <w:t>,</w:t>
      </w:r>
      <w:r w:rsidRPr="004B4CED">
        <w:rPr>
          <w:lang w:val="fr-FR"/>
        </w:rPr>
        <w:t xml:space="preserve"> et punir les auteurs de ces crimes par des peines appropriées. En outre, le</w:t>
      </w:r>
      <w:r w:rsidR="00653531">
        <w:rPr>
          <w:lang w:val="fr-FR"/>
        </w:rPr>
        <w:t xml:space="preserve"> </w:t>
      </w:r>
      <w:r w:rsidRPr="004B4CED">
        <w:rPr>
          <w:lang w:val="fr-FR"/>
        </w:rPr>
        <w:t xml:space="preserve">Comité </w:t>
      </w:r>
      <w:r>
        <w:rPr>
          <w:lang w:val="fr-FR"/>
        </w:rPr>
        <w:t>reste</w:t>
      </w:r>
      <w:r w:rsidRPr="004B4CED">
        <w:rPr>
          <w:lang w:val="fr-FR"/>
        </w:rPr>
        <w:t xml:space="preserve"> préoccupé par</w:t>
      </w:r>
      <w:r w:rsidRPr="00742225">
        <w:rPr>
          <w:lang w:val="fr-FR"/>
        </w:rPr>
        <w:t xml:space="preserve"> les nombreuses all</w:t>
      </w:r>
      <w:r>
        <w:rPr>
          <w:lang w:val="fr-FR"/>
        </w:rPr>
        <w:t>é</w:t>
      </w:r>
      <w:r w:rsidRPr="00742225">
        <w:rPr>
          <w:lang w:val="fr-FR"/>
        </w:rPr>
        <w:t xml:space="preserve">gations </w:t>
      </w:r>
      <w:r>
        <w:rPr>
          <w:lang w:val="fr-FR"/>
        </w:rPr>
        <w:t xml:space="preserve">de représailles, d’attaques physiques ou morales, </w:t>
      </w:r>
      <w:r w:rsidRPr="00742225">
        <w:rPr>
          <w:lang w:val="fr-FR"/>
        </w:rPr>
        <w:t>de persécution</w:t>
      </w:r>
      <w:r>
        <w:rPr>
          <w:lang w:val="fr-FR"/>
        </w:rPr>
        <w:t>s</w:t>
      </w:r>
      <w:r w:rsidRPr="00742225">
        <w:rPr>
          <w:lang w:val="fr-FR"/>
        </w:rPr>
        <w:t xml:space="preserve"> judiciaire</w:t>
      </w:r>
      <w:r>
        <w:rPr>
          <w:lang w:val="fr-FR"/>
        </w:rPr>
        <w:t>s, d’arrestations et de détentions arbitraires, de disparitions forcées, et de torture et de mauvais traitements</w:t>
      </w:r>
      <w:r w:rsidRPr="007B2197">
        <w:rPr>
          <w:lang w:val="fr-FR"/>
        </w:rPr>
        <w:t xml:space="preserve"> </w:t>
      </w:r>
      <w:r>
        <w:rPr>
          <w:lang w:val="fr-FR"/>
        </w:rPr>
        <w:t>de</w:t>
      </w:r>
      <w:r w:rsidRPr="00742225">
        <w:rPr>
          <w:lang w:val="fr-FR"/>
        </w:rPr>
        <w:t xml:space="preserve"> représentants de la société civile et </w:t>
      </w:r>
      <w:r>
        <w:rPr>
          <w:lang w:val="fr-FR"/>
        </w:rPr>
        <w:t>d</w:t>
      </w:r>
      <w:r w:rsidRPr="00742225">
        <w:rPr>
          <w:lang w:val="fr-FR"/>
        </w:rPr>
        <w:t>e journalistes, comme en témoigne</w:t>
      </w:r>
      <w:r>
        <w:rPr>
          <w:lang w:val="fr-FR"/>
        </w:rPr>
        <w:t>nt</w:t>
      </w:r>
      <w:r w:rsidRPr="00742225">
        <w:rPr>
          <w:lang w:val="fr-FR"/>
        </w:rPr>
        <w:t xml:space="preserve"> </w:t>
      </w:r>
      <w:r>
        <w:rPr>
          <w:lang w:val="fr-FR"/>
        </w:rPr>
        <w:t xml:space="preserve">les affaires concernant </w:t>
      </w:r>
      <w:r w:rsidRPr="007B2197">
        <w:rPr>
          <w:lang w:val="fr-FR"/>
        </w:rPr>
        <w:t xml:space="preserve">Martinez </w:t>
      </w:r>
      <w:proofErr w:type="spellStart"/>
      <w:r w:rsidRPr="007B2197">
        <w:rPr>
          <w:lang w:val="fr-FR"/>
        </w:rPr>
        <w:t>Zogo</w:t>
      </w:r>
      <w:proofErr w:type="spellEnd"/>
      <w:r w:rsidRPr="007B2197">
        <w:rPr>
          <w:lang w:val="fr-FR"/>
        </w:rPr>
        <w:t xml:space="preserve">, </w:t>
      </w:r>
      <w:proofErr w:type="spellStart"/>
      <w:r w:rsidRPr="007B2197">
        <w:rPr>
          <w:lang w:val="fr-FR"/>
        </w:rPr>
        <w:t>Longuè</w:t>
      </w:r>
      <w:proofErr w:type="spellEnd"/>
      <w:r w:rsidRPr="007B2197">
        <w:rPr>
          <w:lang w:val="fr-FR"/>
        </w:rPr>
        <w:t xml:space="preserve"> </w:t>
      </w:r>
      <w:proofErr w:type="spellStart"/>
      <w:r w:rsidRPr="007B2197">
        <w:rPr>
          <w:lang w:val="fr-FR"/>
        </w:rPr>
        <w:t>Longuè</w:t>
      </w:r>
      <w:proofErr w:type="spellEnd"/>
      <w:r>
        <w:rPr>
          <w:lang w:val="fr-FR"/>
        </w:rPr>
        <w:t xml:space="preserve"> et </w:t>
      </w:r>
      <w:r w:rsidRPr="007B2197">
        <w:rPr>
          <w:lang w:val="fr-FR"/>
        </w:rPr>
        <w:t xml:space="preserve">Ramon Cotta </w:t>
      </w:r>
      <w:r>
        <w:rPr>
          <w:lang w:val="fr-FR"/>
        </w:rPr>
        <w:t>(art. </w:t>
      </w:r>
      <w:r w:rsidRPr="00F16FBF">
        <w:rPr>
          <w:lang w:val="fr-FR"/>
        </w:rPr>
        <w:t xml:space="preserve">2, 12, 13 </w:t>
      </w:r>
      <w:r>
        <w:rPr>
          <w:lang w:val="fr-FR"/>
        </w:rPr>
        <w:t>et</w:t>
      </w:r>
      <w:r w:rsidRPr="00F16FBF">
        <w:rPr>
          <w:lang w:val="fr-FR"/>
        </w:rPr>
        <w:t xml:space="preserve"> 16)</w:t>
      </w:r>
      <w:r w:rsidRPr="001F0F4D">
        <w:rPr>
          <w:rStyle w:val="Appelnotedebasdep"/>
        </w:rPr>
        <w:footnoteReference w:id="19"/>
      </w:r>
      <w:r w:rsidRPr="00F16FBF">
        <w:rPr>
          <w:lang w:val="fr-FR"/>
        </w:rPr>
        <w:t xml:space="preserve">. </w:t>
      </w:r>
    </w:p>
    <w:p w14:paraId="1AB3D2B0" w14:textId="67A5CE10" w:rsidR="00592D15" w:rsidRPr="0016006E" w:rsidRDefault="00592D15" w:rsidP="00592D15">
      <w:pPr>
        <w:pStyle w:val="SingleTxtG"/>
        <w:keepNext/>
        <w:rPr>
          <w:b/>
          <w:bCs/>
          <w:lang w:val="fr-FR"/>
        </w:rPr>
      </w:pPr>
      <w:r>
        <w:rPr>
          <w:lang w:val="fr-FR"/>
        </w:rPr>
        <w:t>41</w:t>
      </w:r>
      <w:r w:rsidRPr="00F16FBF">
        <w:rPr>
          <w:lang w:val="fr-FR"/>
        </w:rPr>
        <w:t>.</w:t>
      </w:r>
      <w:r w:rsidRPr="00F16FBF">
        <w:rPr>
          <w:b/>
          <w:lang w:val="fr-FR"/>
        </w:rPr>
        <w:tab/>
      </w:r>
      <w:r w:rsidRPr="00F16FBF">
        <w:rPr>
          <w:b/>
          <w:bCs/>
          <w:lang w:val="fr-FR"/>
        </w:rPr>
        <w:t>L</w:t>
      </w:r>
      <w:r>
        <w:rPr>
          <w:b/>
          <w:bCs/>
          <w:lang w:val="fr-FR"/>
        </w:rPr>
        <w:t>’</w:t>
      </w:r>
      <w:r w:rsidRPr="00F16FBF">
        <w:rPr>
          <w:b/>
          <w:bCs/>
          <w:lang w:val="fr-FR"/>
        </w:rPr>
        <w:t>État partie devrait</w:t>
      </w:r>
      <w:r w:rsidR="00653531">
        <w:rPr>
          <w:b/>
          <w:bCs/>
          <w:lang w:val="fr-FR"/>
        </w:rPr>
        <w:t xml:space="preserve"> </w:t>
      </w:r>
      <w:r>
        <w:rPr>
          <w:b/>
          <w:bCs/>
          <w:lang w:val="fr-FR"/>
        </w:rPr>
        <w:t xml:space="preserve">prendre les mesures nécessaires pour </w:t>
      </w:r>
      <w:r>
        <w:rPr>
          <w:b/>
          <w:bCs/>
        </w:rPr>
        <w:t>g</w:t>
      </w:r>
      <w:r w:rsidRPr="00142200">
        <w:rPr>
          <w:b/>
          <w:bCs/>
        </w:rPr>
        <w:t>arantir que les défenseurs des droits de l</w:t>
      </w:r>
      <w:r>
        <w:rPr>
          <w:b/>
          <w:bCs/>
        </w:rPr>
        <w:t>’</w:t>
      </w:r>
      <w:r w:rsidRPr="00142200">
        <w:rPr>
          <w:b/>
          <w:bCs/>
        </w:rPr>
        <w:t>homme, les membres de la société civile, les journalistes</w:t>
      </w:r>
      <w:r>
        <w:rPr>
          <w:b/>
          <w:bCs/>
        </w:rPr>
        <w:t>, l</w:t>
      </w:r>
      <w:r w:rsidRPr="00142200">
        <w:rPr>
          <w:b/>
          <w:bCs/>
        </w:rPr>
        <w:t>es opposants politiques</w:t>
      </w:r>
      <w:r>
        <w:rPr>
          <w:b/>
          <w:bCs/>
        </w:rPr>
        <w:t xml:space="preserve"> et les manifestants pacifiques</w:t>
      </w:r>
      <w:r w:rsidRPr="00142200">
        <w:rPr>
          <w:b/>
          <w:bCs/>
        </w:rPr>
        <w:t xml:space="preserve"> sont adéquatement protégés contre toutes les formes d</w:t>
      </w:r>
      <w:r>
        <w:rPr>
          <w:b/>
          <w:bCs/>
        </w:rPr>
        <w:t>’</w:t>
      </w:r>
      <w:r w:rsidRPr="00142200">
        <w:rPr>
          <w:b/>
          <w:bCs/>
        </w:rPr>
        <w:t>intimidation</w:t>
      </w:r>
      <w:r>
        <w:rPr>
          <w:b/>
          <w:bCs/>
        </w:rPr>
        <w:t>s</w:t>
      </w:r>
      <w:r w:rsidRPr="00142200">
        <w:rPr>
          <w:b/>
          <w:bCs/>
        </w:rPr>
        <w:t>, de menace</w:t>
      </w:r>
      <w:r>
        <w:rPr>
          <w:b/>
          <w:bCs/>
        </w:rPr>
        <w:t>s</w:t>
      </w:r>
      <w:r w:rsidRPr="00142200">
        <w:rPr>
          <w:b/>
          <w:bCs/>
        </w:rPr>
        <w:t xml:space="preserve">, de harcèlement, </w:t>
      </w:r>
      <w:r>
        <w:rPr>
          <w:b/>
          <w:bCs/>
        </w:rPr>
        <w:t xml:space="preserve">d’usage excessif de la force, </w:t>
      </w:r>
      <w:r w:rsidRPr="00142200">
        <w:rPr>
          <w:b/>
          <w:bCs/>
        </w:rPr>
        <w:t>d</w:t>
      </w:r>
      <w:r>
        <w:rPr>
          <w:b/>
          <w:bCs/>
        </w:rPr>
        <w:t>’</w:t>
      </w:r>
      <w:r w:rsidRPr="00142200">
        <w:rPr>
          <w:b/>
          <w:bCs/>
        </w:rPr>
        <w:t>arrestation</w:t>
      </w:r>
      <w:r>
        <w:rPr>
          <w:b/>
          <w:bCs/>
        </w:rPr>
        <w:t>s</w:t>
      </w:r>
      <w:r w:rsidRPr="00142200">
        <w:rPr>
          <w:b/>
          <w:bCs/>
        </w:rPr>
        <w:t xml:space="preserve"> et de détention</w:t>
      </w:r>
      <w:r>
        <w:rPr>
          <w:b/>
          <w:bCs/>
        </w:rPr>
        <w:t>s</w:t>
      </w:r>
      <w:r w:rsidRPr="00142200">
        <w:rPr>
          <w:b/>
          <w:bCs/>
        </w:rPr>
        <w:t xml:space="preserve"> arbitraire</w:t>
      </w:r>
      <w:r>
        <w:rPr>
          <w:b/>
          <w:bCs/>
        </w:rPr>
        <w:t xml:space="preserve">s, </w:t>
      </w:r>
      <w:r w:rsidRPr="00142200">
        <w:rPr>
          <w:b/>
          <w:bCs/>
        </w:rPr>
        <w:t>de poursuite</w:t>
      </w:r>
      <w:r>
        <w:rPr>
          <w:b/>
          <w:bCs/>
        </w:rPr>
        <w:t>s</w:t>
      </w:r>
      <w:r w:rsidRPr="00142200">
        <w:rPr>
          <w:b/>
          <w:bCs/>
        </w:rPr>
        <w:t xml:space="preserve"> judiciaire</w:t>
      </w:r>
      <w:r>
        <w:rPr>
          <w:b/>
          <w:bCs/>
        </w:rPr>
        <w:t xml:space="preserve">s, </w:t>
      </w:r>
      <w:r w:rsidRPr="007813C5">
        <w:rPr>
          <w:b/>
          <w:bCs/>
        </w:rPr>
        <w:t>de torture et mauvais traitements, de disparitions forcées et d</w:t>
      </w:r>
      <w:r>
        <w:rPr>
          <w:b/>
          <w:bCs/>
        </w:rPr>
        <w:t>’</w:t>
      </w:r>
      <w:r w:rsidRPr="007813C5">
        <w:rPr>
          <w:b/>
          <w:bCs/>
        </w:rPr>
        <w:t>exécutions extrajudiciaires</w:t>
      </w:r>
      <w:r w:rsidRPr="00142200">
        <w:rPr>
          <w:b/>
          <w:bCs/>
        </w:rPr>
        <w:t xml:space="preserve"> auxquelles ils pourraient être exposés en raison de leurs activités</w:t>
      </w:r>
      <w:r>
        <w:rPr>
          <w:b/>
          <w:bCs/>
        </w:rPr>
        <w:t xml:space="preserve">. Il devrait également </w:t>
      </w:r>
      <w:r>
        <w:rPr>
          <w:rFonts w:eastAsia="Calibri"/>
          <w:b/>
          <w:lang w:val="fr-FR"/>
        </w:rPr>
        <w:t>v</w:t>
      </w:r>
      <w:r w:rsidRPr="00F66B02">
        <w:rPr>
          <w:rFonts w:eastAsia="Calibri"/>
          <w:b/>
          <w:lang w:val="fr-FR"/>
        </w:rPr>
        <w:t>eiller à ce que toutes les violations commises à l</w:t>
      </w:r>
      <w:r>
        <w:rPr>
          <w:rFonts w:eastAsia="Calibri"/>
          <w:b/>
          <w:lang w:val="fr-FR"/>
        </w:rPr>
        <w:t>’</w:t>
      </w:r>
      <w:r w:rsidRPr="00F66B02">
        <w:rPr>
          <w:rFonts w:eastAsia="Calibri"/>
          <w:b/>
          <w:lang w:val="fr-FR"/>
        </w:rPr>
        <w:t xml:space="preserve">encontre </w:t>
      </w:r>
      <w:r>
        <w:rPr>
          <w:rFonts w:eastAsia="Calibri"/>
          <w:b/>
          <w:lang w:val="fr-FR"/>
        </w:rPr>
        <w:t>de représentants de la société civile</w:t>
      </w:r>
      <w:r w:rsidRPr="00F66B02">
        <w:rPr>
          <w:rFonts w:eastAsia="Calibri"/>
          <w:b/>
          <w:lang w:val="fr-FR"/>
        </w:rPr>
        <w:t xml:space="preserve"> et de journalistes, y compris les actes de torture présumés à l</w:t>
      </w:r>
      <w:r>
        <w:rPr>
          <w:rFonts w:eastAsia="Calibri"/>
          <w:b/>
          <w:lang w:val="fr-FR"/>
        </w:rPr>
        <w:t>’</w:t>
      </w:r>
      <w:r w:rsidRPr="00F66B02">
        <w:rPr>
          <w:rFonts w:eastAsia="Calibri"/>
          <w:b/>
          <w:lang w:val="fr-FR"/>
        </w:rPr>
        <w:t>encontre</w:t>
      </w:r>
      <w:r>
        <w:rPr>
          <w:rFonts w:eastAsia="Calibri"/>
          <w:b/>
          <w:lang w:val="fr-FR"/>
        </w:rPr>
        <w:t xml:space="preserve"> de Martinez </w:t>
      </w:r>
      <w:proofErr w:type="spellStart"/>
      <w:r>
        <w:rPr>
          <w:rFonts w:eastAsia="Calibri"/>
          <w:b/>
          <w:lang w:val="fr-FR"/>
        </w:rPr>
        <w:t>Zogo</w:t>
      </w:r>
      <w:proofErr w:type="spellEnd"/>
      <w:r w:rsidRPr="00F66B02">
        <w:rPr>
          <w:rFonts w:eastAsia="Calibri"/>
          <w:b/>
        </w:rPr>
        <w:t>,</w:t>
      </w:r>
      <w:r>
        <w:rPr>
          <w:rFonts w:eastAsia="Calibri"/>
          <w:b/>
        </w:rPr>
        <w:t xml:space="preserve"> de </w:t>
      </w:r>
      <w:proofErr w:type="spellStart"/>
      <w:r>
        <w:rPr>
          <w:rFonts w:eastAsia="Calibri"/>
          <w:b/>
        </w:rPr>
        <w:t>Longuè</w:t>
      </w:r>
      <w:proofErr w:type="spellEnd"/>
      <w:r>
        <w:rPr>
          <w:rFonts w:eastAsia="Calibri"/>
          <w:b/>
        </w:rPr>
        <w:t xml:space="preserve"> </w:t>
      </w:r>
      <w:proofErr w:type="spellStart"/>
      <w:r>
        <w:rPr>
          <w:rFonts w:eastAsia="Calibri"/>
          <w:b/>
        </w:rPr>
        <w:t>Longuè</w:t>
      </w:r>
      <w:proofErr w:type="spellEnd"/>
      <w:r>
        <w:rPr>
          <w:rFonts w:eastAsia="Calibri"/>
          <w:b/>
        </w:rPr>
        <w:t xml:space="preserve"> et de Ramon Cotta,</w:t>
      </w:r>
      <w:r w:rsidRPr="00F66B02">
        <w:rPr>
          <w:rFonts w:eastAsia="Calibri"/>
          <w:b/>
        </w:rPr>
        <w:t xml:space="preserve"> </w:t>
      </w:r>
      <w:r w:rsidRPr="00F66B02">
        <w:rPr>
          <w:rFonts w:eastAsia="Calibri"/>
          <w:b/>
          <w:lang w:val="fr-FR"/>
        </w:rPr>
        <w:t>fassent l</w:t>
      </w:r>
      <w:r>
        <w:rPr>
          <w:rFonts w:eastAsia="Calibri"/>
          <w:b/>
          <w:lang w:val="fr-FR"/>
        </w:rPr>
        <w:t>’</w:t>
      </w:r>
      <w:r w:rsidRPr="00F66B02">
        <w:rPr>
          <w:rFonts w:eastAsia="Calibri"/>
          <w:b/>
          <w:lang w:val="fr-FR"/>
        </w:rPr>
        <w:t>objet d</w:t>
      </w:r>
      <w:r>
        <w:rPr>
          <w:rFonts w:eastAsia="Calibri"/>
          <w:b/>
          <w:lang w:val="fr-FR"/>
        </w:rPr>
        <w:t>’</w:t>
      </w:r>
      <w:r w:rsidRPr="00F66B02">
        <w:rPr>
          <w:rFonts w:eastAsia="Calibri"/>
          <w:b/>
          <w:lang w:val="fr-FR"/>
        </w:rPr>
        <w:t>enquêtes approfondies et impartiales, que les responsables soient jugés et condamnés et que les victimes</w:t>
      </w:r>
      <w:r>
        <w:rPr>
          <w:rFonts w:eastAsia="Calibri"/>
          <w:b/>
          <w:lang w:val="fr-FR"/>
        </w:rPr>
        <w:t xml:space="preserve"> ou leur famille</w:t>
      </w:r>
      <w:r w:rsidRPr="00F66B02">
        <w:rPr>
          <w:rFonts w:eastAsia="Calibri"/>
          <w:b/>
          <w:lang w:val="fr-FR"/>
        </w:rPr>
        <w:t xml:space="preserve"> obtiennent réparation</w:t>
      </w:r>
      <w:r>
        <w:rPr>
          <w:rFonts w:eastAsia="Calibri"/>
          <w:b/>
          <w:lang w:val="fr-FR"/>
        </w:rPr>
        <w:t>.</w:t>
      </w:r>
    </w:p>
    <w:p w14:paraId="7FA67649" w14:textId="77777777" w:rsidR="00592D15" w:rsidRPr="00231071" w:rsidRDefault="00592D15" w:rsidP="00592D15">
      <w:pPr>
        <w:pStyle w:val="H23G"/>
      </w:pPr>
      <w:r w:rsidRPr="0016006E">
        <w:rPr>
          <w:lang w:val="fr-FR"/>
        </w:rPr>
        <w:tab/>
      </w:r>
      <w:r w:rsidRPr="0016006E">
        <w:rPr>
          <w:lang w:val="fr-FR"/>
        </w:rPr>
        <w:tab/>
      </w:r>
      <w:r w:rsidRPr="00231071">
        <w:t xml:space="preserve">Lutte contre le terrorisme </w:t>
      </w:r>
    </w:p>
    <w:p w14:paraId="3014D23F" w14:textId="77777777" w:rsidR="00592D15" w:rsidRPr="009C45D1" w:rsidRDefault="00592D15" w:rsidP="00653531">
      <w:pPr>
        <w:pStyle w:val="SingleTxtG"/>
        <w:spacing w:after="100"/>
      </w:pPr>
      <w:r>
        <w:t>42</w:t>
      </w:r>
      <w:r w:rsidRPr="00231071">
        <w:t>.</w:t>
      </w:r>
      <w:r w:rsidRPr="00231071">
        <w:tab/>
      </w:r>
      <w:r w:rsidRPr="0068323A">
        <w:rPr>
          <w:bCs/>
        </w:rPr>
        <w:t>S</w:t>
      </w:r>
      <w:r>
        <w:rPr>
          <w:bCs/>
        </w:rPr>
        <w:t>’</w:t>
      </w:r>
      <w:r w:rsidRPr="0068323A">
        <w:rPr>
          <w:bCs/>
        </w:rPr>
        <w:t>il a conscience des préoccupations de l</w:t>
      </w:r>
      <w:r>
        <w:rPr>
          <w:bCs/>
        </w:rPr>
        <w:t>’</w:t>
      </w:r>
      <w:r w:rsidRPr="0068323A">
        <w:rPr>
          <w:bCs/>
        </w:rPr>
        <w:t xml:space="preserve">État partie en ce qui concerne sa sécurité nationale, </w:t>
      </w:r>
      <w:r>
        <w:t>le Comité</w:t>
      </w:r>
      <w:r w:rsidRPr="002D4AAC">
        <w:t xml:space="preserve"> </w:t>
      </w:r>
      <w:r>
        <w:t>n’en demeure pas moins préoccupé par les informations indiquant</w:t>
      </w:r>
      <w:r w:rsidRPr="002D4AAC">
        <w:t xml:space="preserve"> que la définition du terrorisme qui figure </w:t>
      </w:r>
      <w:r w:rsidRPr="004B4CED">
        <w:t>dans la</w:t>
      </w:r>
      <w:r w:rsidRPr="00304F96">
        <w:rPr>
          <w:lang w:val="fr-FR"/>
        </w:rPr>
        <w:t xml:space="preserve"> loi n</w:t>
      </w:r>
      <w:r w:rsidRPr="00304F96">
        <w:rPr>
          <w:vertAlign w:val="superscript"/>
          <w:lang w:val="fr-FR"/>
        </w:rPr>
        <w:t>o</w:t>
      </w:r>
      <w:r w:rsidRPr="00304F96">
        <w:rPr>
          <w:lang w:val="fr-FR"/>
        </w:rPr>
        <w:t> 2014/028</w:t>
      </w:r>
      <w:r w:rsidRPr="00291CA0">
        <w:t xml:space="preserve"> </w:t>
      </w:r>
      <w:r w:rsidRPr="002D4AAC">
        <w:t>est vague, trop générale et a</w:t>
      </w:r>
      <w:r>
        <w:t>urait</w:t>
      </w:r>
      <w:r w:rsidRPr="002D4AAC">
        <w:t xml:space="preserve"> </w:t>
      </w:r>
      <w:r w:rsidRPr="002D4AAC">
        <w:lastRenderedPageBreak/>
        <w:t xml:space="preserve">été utilisée pour </w:t>
      </w:r>
      <w:r>
        <w:t xml:space="preserve">réprimer </w:t>
      </w:r>
      <w:r w:rsidRPr="002D4AAC">
        <w:t>les personnes qui se montraient critiques à l</w:t>
      </w:r>
      <w:r>
        <w:t>’</w:t>
      </w:r>
      <w:r w:rsidRPr="002D4AAC">
        <w:t xml:space="preserve">égard du </w:t>
      </w:r>
      <w:r>
        <w:t>G</w:t>
      </w:r>
      <w:r w:rsidRPr="002D4AAC">
        <w:t>ouvernement</w:t>
      </w:r>
      <w:r>
        <w:t xml:space="preserve"> ou étaient perçues comme telles</w:t>
      </w:r>
      <w:r w:rsidRPr="002D4AAC">
        <w:t xml:space="preserve">. </w:t>
      </w:r>
      <w:r w:rsidRPr="00AA08E6">
        <w:rPr>
          <w:bCs/>
        </w:rPr>
        <w:t>Il est également préoccupé par le fait que les personnes soupçonnées ou accusées d</w:t>
      </w:r>
      <w:r>
        <w:rPr>
          <w:bCs/>
        </w:rPr>
        <w:t>’</w:t>
      </w:r>
      <w:r w:rsidRPr="00AA08E6">
        <w:rPr>
          <w:bCs/>
        </w:rPr>
        <w:t xml:space="preserve">avoir participé à des actes terroristes peuvent être </w:t>
      </w:r>
      <w:r>
        <w:rPr>
          <w:bCs/>
        </w:rPr>
        <w:t>placées en garde</w:t>
      </w:r>
      <w:r w:rsidRPr="00AA08E6">
        <w:rPr>
          <w:bCs/>
        </w:rPr>
        <w:t xml:space="preserve"> à vue pour une période </w:t>
      </w:r>
      <w:r>
        <w:rPr>
          <w:bCs/>
        </w:rPr>
        <w:t>de</w:t>
      </w:r>
      <w:r w:rsidRPr="00AA08E6">
        <w:rPr>
          <w:bCs/>
        </w:rPr>
        <w:t xml:space="preserve"> </w:t>
      </w:r>
      <w:r>
        <w:rPr>
          <w:bCs/>
        </w:rPr>
        <w:t>quinze</w:t>
      </w:r>
      <w:r w:rsidRPr="00AA08E6">
        <w:rPr>
          <w:bCs/>
        </w:rPr>
        <w:t xml:space="preserve"> jours</w:t>
      </w:r>
      <w:r>
        <w:rPr>
          <w:bCs/>
        </w:rPr>
        <w:t xml:space="preserve">, </w:t>
      </w:r>
      <w:r w:rsidRPr="00AA08E6">
        <w:rPr>
          <w:bCs/>
        </w:rPr>
        <w:t>renouvelable sur autorisation du Commissaire du Gouvernement compétent</w:t>
      </w:r>
      <w:r>
        <w:rPr>
          <w:bCs/>
        </w:rPr>
        <w:t xml:space="preserve"> autant de fois que celui-ci le juge nécessaire,</w:t>
      </w:r>
      <w:r w:rsidRPr="009C45D1">
        <w:t xml:space="preserve"> </w:t>
      </w:r>
      <w:r>
        <w:rPr>
          <w:bCs/>
        </w:rPr>
        <w:t>ce qui permet</w:t>
      </w:r>
      <w:r w:rsidRPr="009C45D1">
        <w:rPr>
          <w:bCs/>
        </w:rPr>
        <w:t xml:space="preserve"> de détenir des suspects pendant une durée indéfinie</w:t>
      </w:r>
      <w:r>
        <w:rPr>
          <w:bCs/>
        </w:rPr>
        <w:t xml:space="preserve">, et </w:t>
      </w:r>
      <w:r w:rsidRPr="00AA08E6">
        <w:rPr>
          <w:bCs/>
        </w:rPr>
        <w:t xml:space="preserve">par les informations selon lesquelles certaines personnes ont été </w:t>
      </w:r>
      <w:r>
        <w:rPr>
          <w:bCs/>
        </w:rPr>
        <w:t>maintenues en garde</w:t>
      </w:r>
      <w:r w:rsidRPr="00AA08E6">
        <w:rPr>
          <w:bCs/>
        </w:rPr>
        <w:t xml:space="preserve"> à vue pendant de longues périodes </w:t>
      </w:r>
      <w:r>
        <w:rPr>
          <w:bCs/>
        </w:rPr>
        <w:t xml:space="preserve">pouvant dépasser six mois </w:t>
      </w:r>
      <w:r w:rsidRPr="00AA08E6">
        <w:rPr>
          <w:bCs/>
        </w:rPr>
        <w:t>sans être mises en accusation.</w:t>
      </w:r>
      <w:r w:rsidRPr="009C45D1">
        <w:rPr>
          <w:bCs/>
        </w:rPr>
        <w:t xml:space="preserve"> En outre, le Comité prend note avec inquiétude des allégations selon lesquelles les personnes accusées de terrorisme font souvent l</w:t>
      </w:r>
      <w:r>
        <w:rPr>
          <w:bCs/>
        </w:rPr>
        <w:t>’</w:t>
      </w:r>
      <w:r w:rsidRPr="009C45D1">
        <w:rPr>
          <w:bCs/>
        </w:rPr>
        <w:t>objet d</w:t>
      </w:r>
      <w:r>
        <w:rPr>
          <w:bCs/>
        </w:rPr>
        <w:t>’</w:t>
      </w:r>
      <w:r w:rsidRPr="009C45D1">
        <w:rPr>
          <w:bCs/>
        </w:rPr>
        <w:t xml:space="preserve">arrestations </w:t>
      </w:r>
      <w:r>
        <w:rPr>
          <w:bCs/>
        </w:rPr>
        <w:t>et de détentions arbitraires</w:t>
      </w:r>
      <w:r w:rsidRPr="009C45D1">
        <w:rPr>
          <w:bCs/>
        </w:rPr>
        <w:t xml:space="preserve">, </w:t>
      </w:r>
      <w:r>
        <w:rPr>
          <w:bCs/>
        </w:rPr>
        <w:t xml:space="preserve">de déplacements forcés, de refoulements, </w:t>
      </w:r>
      <w:r w:rsidRPr="009C45D1">
        <w:rPr>
          <w:bCs/>
        </w:rPr>
        <w:t>de violences sexuelles et fondées sur le genre</w:t>
      </w:r>
      <w:r>
        <w:rPr>
          <w:bCs/>
        </w:rPr>
        <w:t xml:space="preserve">, </w:t>
      </w:r>
      <w:r w:rsidRPr="009C45D1">
        <w:rPr>
          <w:bCs/>
        </w:rPr>
        <w:t>d</w:t>
      </w:r>
      <w:r>
        <w:rPr>
          <w:bCs/>
        </w:rPr>
        <w:t>’</w:t>
      </w:r>
      <w:r w:rsidRPr="009C45D1">
        <w:rPr>
          <w:bCs/>
        </w:rPr>
        <w:t>actes de torture</w:t>
      </w:r>
      <w:r>
        <w:rPr>
          <w:bCs/>
        </w:rPr>
        <w:t xml:space="preserve"> et</w:t>
      </w:r>
      <w:r w:rsidRPr="009C45D1">
        <w:rPr>
          <w:bCs/>
        </w:rPr>
        <w:t xml:space="preserve"> de mauvais traitements, de disparitions forcées et d</w:t>
      </w:r>
      <w:r>
        <w:rPr>
          <w:bCs/>
        </w:rPr>
        <w:t>’</w:t>
      </w:r>
      <w:r w:rsidRPr="009C45D1">
        <w:rPr>
          <w:bCs/>
        </w:rPr>
        <w:t>exécutions extrajudiciaires</w:t>
      </w:r>
      <w:r>
        <w:rPr>
          <w:bCs/>
        </w:rPr>
        <w:t xml:space="preserve"> </w:t>
      </w:r>
      <w:r w:rsidRPr="007A3536">
        <w:rPr>
          <w:bCs/>
        </w:rPr>
        <w:t>perpétrés par des agents de l</w:t>
      </w:r>
      <w:r>
        <w:rPr>
          <w:bCs/>
        </w:rPr>
        <w:t>’</w:t>
      </w:r>
      <w:r w:rsidRPr="007A3536">
        <w:rPr>
          <w:bCs/>
        </w:rPr>
        <w:t>État dans le cadre d</w:t>
      </w:r>
      <w:r>
        <w:rPr>
          <w:bCs/>
        </w:rPr>
        <w:t>’</w:t>
      </w:r>
      <w:r w:rsidRPr="007A3536">
        <w:rPr>
          <w:bCs/>
        </w:rPr>
        <w:t xml:space="preserve">opérations antiterroristes, notamment dans la région </w:t>
      </w:r>
      <w:r>
        <w:rPr>
          <w:bCs/>
        </w:rPr>
        <w:t>de l’Extrême-Nord</w:t>
      </w:r>
      <w:r w:rsidRPr="007A3536">
        <w:rPr>
          <w:bCs/>
        </w:rPr>
        <w:t>, et regrette l</w:t>
      </w:r>
      <w:r>
        <w:rPr>
          <w:bCs/>
        </w:rPr>
        <w:t>’</w:t>
      </w:r>
      <w:r w:rsidRPr="007A3536">
        <w:rPr>
          <w:bCs/>
        </w:rPr>
        <w:t>absence d</w:t>
      </w:r>
      <w:r>
        <w:rPr>
          <w:bCs/>
        </w:rPr>
        <w:t>’</w:t>
      </w:r>
      <w:r w:rsidRPr="007A3536">
        <w:rPr>
          <w:bCs/>
        </w:rPr>
        <w:t xml:space="preserve">informations sur les enquêtes ouvertes et les poursuites engagées </w:t>
      </w:r>
      <w:r>
        <w:rPr>
          <w:bCs/>
        </w:rPr>
        <w:t>ainsi que</w:t>
      </w:r>
      <w:r w:rsidRPr="007A3536">
        <w:rPr>
          <w:bCs/>
        </w:rPr>
        <w:t xml:space="preserve"> sur leur issue, y compris les réparations accordées aux victimes</w:t>
      </w:r>
      <w:r>
        <w:rPr>
          <w:bCs/>
        </w:rPr>
        <w:t xml:space="preserve"> (art. </w:t>
      </w:r>
      <w:r w:rsidRPr="0064558D">
        <w:rPr>
          <w:bCs/>
        </w:rPr>
        <w:t>2, 11, 12 et 16)</w:t>
      </w:r>
      <w:r w:rsidRPr="001F0F4D">
        <w:rPr>
          <w:rStyle w:val="Appelnotedebasdep"/>
        </w:rPr>
        <w:footnoteReference w:id="20"/>
      </w:r>
      <w:r w:rsidRPr="0064558D">
        <w:rPr>
          <w:bCs/>
        </w:rPr>
        <w:t>.</w:t>
      </w:r>
      <w:r>
        <w:rPr>
          <w:bCs/>
        </w:rPr>
        <w:t xml:space="preserve"> </w:t>
      </w:r>
    </w:p>
    <w:p w14:paraId="29D27AF4" w14:textId="77777777" w:rsidR="00592D15" w:rsidRDefault="00592D15" w:rsidP="00653531">
      <w:pPr>
        <w:pStyle w:val="SingleTxtG"/>
        <w:keepNext/>
        <w:spacing w:after="100"/>
        <w:rPr>
          <w:b/>
          <w:bCs/>
          <w:lang w:val="fr-FR"/>
        </w:rPr>
      </w:pPr>
      <w:r>
        <w:t>43</w:t>
      </w:r>
      <w:r w:rsidRPr="00231071">
        <w:t>.</w:t>
      </w:r>
      <w:r w:rsidRPr="00231071">
        <w:tab/>
      </w:r>
      <w:r w:rsidRPr="00776711">
        <w:rPr>
          <w:b/>
          <w:bCs/>
          <w:lang w:val="fr-FR"/>
        </w:rPr>
        <w:t>L</w:t>
      </w:r>
      <w:r>
        <w:rPr>
          <w:b/>
          <w:bCs/>
          <w:lang w:val="fr-FR"/>
        </w:rPr>
        <w:t>’</w:t>
      </w:r>
      <w:r w:rsidRPr="00776711">
        <w:rPr>
          <w:b/>
          <w:bCs/>
          <w:lang w:val="fr-FR"/>
        </w:rPr>
        <w:t>État partie devrait</w:t>
      </w:r>
      <w:r>
        <w:rPr>
          <w:b/>
          <w:bCs/>
          <w:lang w:val="fr-FR"/>
        </w:rPr>
        <w:t> :</w:t>
      </w:r>
    </w:p>
    <w:p w14:paraId="0AC3A1BC" w14:textId="2F04BDCA" w:rsidR="00592D15" w:rsidRPr="00BC1077" w:rsidRDefault="00592D15" w:rsidP="00653531">
      <w:pPr>
        <w:pStyle w:val="SingleTxtG"/>
        <w:spacing w:after="100"/>
        <w:ind w:firstLine="567"/>
        <w:rPr>
          <w:b/>
          <w:bCs/>
        </w:rPr>
      </w:pPr>
      <w:r>
        <w:rPr>
          <w:b/>
          <w:bCs/>
          <w:lang w:val="fr-FR"/>
        </w:rPr>
        <w:t>a)</w:t>
      </w:r>
      <w:r>
        <w:rPr>
          <w:b/>
          <w:bCs/>
          <w:lang w:val="fr-FR"/>
        </w:rPr>
        <w:tab/>
      </w:r>
      <w:r>
        <w:rPr>
          <w:b/>
          <w:bCs/>
        </w:rPr>
        <w:t>R</w:t>
      </w:r>
      <w:r w:rsidRPr="00776711">
        <w:rPr>
          <w:b/>
          <w:bCs/>
        </w:rPr>
        <w:t xml:space="preserve">evoir la définition du terrorisme figurant </w:t>
      </w:r>
      <w:r w:rsidRPr="00BC5E99">
        <w:rPr>
          <w:b/>
          <w:bCs/>
        </w:rPr>
        <w:t>dans la</w:t>
      </w:r>
      <w:r w:rsidRPr="00304F96">
        <w:rPr>
          <w:b/>
          <w:bCs/>
          <w:lang w:val="fr-FR"/>
        </w:rPr>
        <w:t xml:space="preserve"> loi n</w:t>
      </w:r>
      <w:r w:rsidRPr="00304F96">
        <w:rPr>
          <w:b/>
          <w:bCs/>
          <w:vertAlign w:val="superscript"/>
          <w:lang w:val="fr-FR"/>
        </w:rPr>
        <w:t>o</w:t>
      </w:r>
      <w:r w:rsidRPr="00304F96">
        <w:rPr>
          <w:b/>
          <w:bCs/>
          <w:lang w:val="fr-FR"/>
        </w:rPr>
        <w:t xml:space="preserve"> 2014/028 </w:t>
      </w:r>
      <w:r w:rsidRPr="00776711">
        <w:rPr>
          <w:b/>
          <w:bCs/>
        </w:rPr>
        <w:t xml:space="preserve">afin </w:t>
      </w:r>
      <w:r>
        <w:rPr>
          <w:b/>
          <w:bCs/>
        </w:rPr>
        <w:t>de la mettre en conformité avec les dispositions de la Convention</w:t>
      </w:r>
      <w:r w:rsidRPr="00776711">
        <w:rPr>
          <w:b/>
          <w:bCs/>
        </w:rPr>
        <w:t xml:space="preserve"> </w:t>
      </w:r>
      <w:r>
        <w:rPr>
          <w:b/>
          <w:bCs/>
        </w:rPr>
        <w:t>et les</w:t>
      </w:r>
      <w:r w:rsidRPr="00776711">
        <w:rPr>
          <w:b/>
          <w:bCs/>
        </w:rPr>
        <w:t xml:space="preserve"> normes internationales</w:t>
      </w:r>
      <w:r>
        <w:rPr>
          <w:b/>
          <w:bCs/>
        </w:rPr>
        <w:t>, en s’assurant notamment que</w:t>
      </w:r>
      <w:r w:rsidRPr="002210B3">
        <w:rPr>
          <w:b/>
          <w:bCs/>
        </w:rPr>
        <w:t xml:space="preserve"> les actes de terrorisme sont définis de manière précise et stricte, avec une délimitation claire des droits à protéger</w:t>
      </w:r>
      <w:r>
        <w:rPr>
          <w:b/>
          <w:bCs/>
        </w:rPr>
        <w:t xml:space="preserve">, et que les personnes privées de liberté qui sont accusées de terrorisme bénéficient </w:t>
      </w:r>
      <w:r w:rsidRPr="00936E56">
        <w:rPr>
          <w:b/>
          <w:bCs/>
        </w:rPr>
        <w:t xml:space="preserve">des garanties juridiques </w:t>
      </w:r>
      <w:r>
        <w:rPr>
          <w:b/>
          <w:bCs/>
        </w:rPr>
        <w:t>fondamentales</w:t>
      </w:r>
      <w:r w:rsidRPr="00936E56">
        <w:rPr>
          <w:b/>
          <w:bCs/>
        </w:rPr>
        <w:t xml:space="preserve"> contre la torture, les mauvais traitements</w:t>
      </w:r>
      <w:r>
        <w:rPr>
          <w:b/>
          <w:bCs/>
        </w:rPr>
        <w:t xml:space="preserve"> et la détention arbitraire, et</w:t>
      </w:r>
      <w:r w:rsidRPr="00281B74">
        <w:rPr>
          <w:b/>
          <w:bCs/>
        </w:rPr>
        <w:t xml:space="preserve"> veiller à ce que la législation antiterroriste ne soit pas utilisée pour restreindre les droits consacrés par la Convention</w:t>
      </w:r>
      <w:r>
        <w:rPr>
          <w:b/>
          <w:bCs/>
        </w:rPr>
        <w:t> ;</w:t>
      </w:r>
    </w:p>
    <w:p w14:paraId="0E205A87" w14:textId="63F1C8F8" w:rsidR="00592D15" w:rsidRDefault="00592D15" w:rsidP="00653531">
      <w:pPr>
        <w:pStyle w:val="SingleTxtG"/>
        <w:spacing w:after="100"/>
        <w:ind w:firstLine="567"/>
        <w:rPr>
          <w:b/>
          <w:bCs/>
        </w:rPr>
      </w:pPr>
      <w:r w:rsidRPr="00BC1077">
        <w:rPr>
          <w:b/>
          <w:bCs/>
        </w:rPr>
        <w:t>b)</w:t>
      </w:r>
      <w:r w:rsidRPr="00BC1077">
        <w:rPr>
          <w:b/>
          <w:bCs/>
        </w:rPr>
        <w:tab/>
        <w:t>Réduire la durée maximale de garde à vue pour les personnes suspectées de terrorisme, en veillant à ce que son renouvellement soit circonscrit à des circonstances exceptionnelles dûment justifiées et en garantissant un contrôle juridictionnel de la légalité de la détention</w:t>
      </w:r>
      <w:r>
        <w:rPr>
          <w:b/>
          <w:bCs/>
        </w:rPr>
        <w:t> ;</w:t>
      </w:r>
    </w:p>
    <w:p w14:paraId="0A3DAD7C" w14:textId="4DB7C316" w:rsidR="00592D15" w:rsidRPr="00490D7B" w:rsidRDefault="00592D15" w:rsidP="00653531">
      <w:pPr>
        <w:pStyle w:val="SingleTxtG"/>
        <w:spacing w:after="100"/>
        <w:ind w:firstLine="567"/>
        <w:rPr>
          <w:b/>
          <w:bCs/>
          <w:lang w:val="fr-FR"/>
        </w:rPr>
      </w:pPr>
      <w:r>
        <w:rPr>
          <w:b/>
          <w:bCs/>
        </w:rPr>
        <w:t>c)</w:t>
      </w:r>
      <w:r>
        <w:rPr>
          <w:b/>
          <w:bCs/>
        </w:rPr>
        <w:tab/>
      </w:r>
      <w:r w:rsidRPr="00E06148">
        <w:rPr>
          <w:b/>
          <w:bCs/>
          <w:lang w:val="fr-FR"/>
        </w:rPr>
        <w:t xml:space="preserve">Veiller à ce </w:t>
      </w:r>
      <w:r w:rsidRPr="00490D7B">
        <w:rPr>
          <w:b/>
          <w:bCs/>
          <w:lang w:val="fr-FR"/>
        </w:rPr>
        <w:t xml:space="preserve">que les </w:t>
      </w:r>
      <w:r>
        <w:rPr>
          <w:b/>
          <w:bCs/>
          <w:lang w:val="fr-FR"/>
        </w:rPr>
        <w:t>lieux de détention où sont placées les personnes accusées de terrorisme ou condamnées pour de tels actes</w:t>
      </w:r>
      <w:r w:rsidRPr="00490D7B">
        <w:rPr>
          <w:b/>
          <w:bCs/>
          <w:lang w:val="fr-FR"/>
        </w:rPr>
        <w:t xml:space="preserve"> fassent l</w:t>
      </w:r>
      <w:r>
        <w:rPr>
          <w:b/>
          <w:bCs/>
          <w:lang w:val="fr-FR"/>
        </w:rPr>
        <w:t>’</w:t>
      </w:r>
      <w:r w:rsidRPr="00490D7B">
        <w:rPr>
          <w:b/>
          <w:bCs/>
          <w:lang w:val="fr-FR"/>
        </w:rPr>
        <w:t>objet d</w:t>
      </w:r>
      <w:r>
        <w:rPr>
          <w:b/>
          <w:bCs/>
          <w:lang w:val="fr-FR"/>
        </w:rPr>
        <w:t>’</w:t>
      </w:r>
      <w:r w:rsidRPr="00490D7B">
        <w:rPr>
          <w:b/>
          <w:bCs/>
          <w:lang w:val="fr-FR"/>
        </w:rPr>
        <w:t>un contrôle adéquat</w:t>
      </w:r>
      <w:r>
        <w:rPr>
          <w:b/>
          <w:bCs/>
          <w:lang w:val="fr-FR"/>
        </w:rPr>
        <w:t xml:space="preserve"> et régulier</w:t>
      </w:r>
      <w:r w:rsidRPr="00490D7B">
        <w:rPr>
          <w:b/>
          <w:bCs/>
          <w:lang w:val="fr-FR"/>
        </w:rPr>
        <w:t xml:space="preserve"> et à ce que des garanties efficaces soient mises en place pour prévenir tout </w:t>
      </w:r>
      <w:r>
        <w:rPr>
          <w:b/>
          <w:bCs/>
          <w:lang w:val="fr-FR"/>
        </w:rPr>
        <w:t xml:space="preserve">acte de torture ou de </w:t>
      </w:r>
      <w:r w:rsidRPr="00490D7B">
        <w:rPr>
          <w:b/>
          <w:bCs/>
          <w:lang w:val="fr-FR"/>
        </w:rPr>
        <w:t>mauvais traitement à l</w:t>
      </w:r>
      <w:r>
        <w:rPr>
          <w:b/>
          <w:bCs/>
          <w:lang w:val="fr-FR"/>
        </w:rPr>
        <w:t xml:space="preserve">eur </w:t>
      </w:r>
      <w:r w:rsidRPr="00490D7B">
        <w:rPr>
          <w:b/>
          <w:bCs/>
          <w:lang w:val="fr-FR"/>
        </w:rPr>
        <w:t>égard</w:t>
      </w:r>
      <w:r>
        <w:rPr>
          <w:b/>
          <w:bCs/>
          <w:lang w:val="fr-FR"/>
        </w:rPr>
        <w:t> ;</w:t>
      </w:r>
      <w:r w:rsidRPr="00490D7B">
        <w:rPr>
          <w:b/>
          <w:bCs/>
          <w:lang w:val="fr-FR"/>
        </w:rPr>
        <w:t xml:space="preserve"> </w:t>
      </w:r>
    </w:p>
    <w:p w14:paraId="7B35299D" w14:textId="1DC3F989" w:rsidR="00592D15" w:rsidRPr="001D770D" w:rsidRDefault="00592D15" w:rsidP="00653531">
      <w:pPr>
        <w:pStyle w:val="SingleTxtG"/>
        <w:spacing w:after="100"/>
        <w:ind w:firstLine="567"/>
        <w:rPr>
          <w:b/>
          <w:bCs/>
        </w:rPr>
      </w:pPr>
      <w:r>
        <w:rPr>
          <w:b/>
          <w:bCs/>
        </w:rPr>
        <w:t>d</w:t>
      </w:r>
      <w:r w:rsidRPr="00BC1077">
        <w:rPr>
          <w:b/>
          <w:bCs/>
        </w:rPr>
        <w:t>)</w:t>
      </w:r>
      <w:r w:rsidRPr="00BC1077">
        <w:rPr>
          <w:b/>
          <w:bCs/>
        </w:rPr>
        <w:tab/>
        <w:t>Veiller à ce que toutes les allégations de torture, de mauvais traitements et d</w:t>
      </w:r>
      <w:r>
        <w:rPr>
          <w:b/>
          <w:bCs/>
        </w:rPr>
        <w:t>’</w:t>
      </w:r>
      <w:r w:rsidRPr="00BC1077">
        <w:rPr>
          <w:b/>
          <w:bCs/>
        </w:rPr>
        <w:t>autres violations commises par des agents de la fonction publique contre des personnes accusées de participation à des actes terroristes donnent rapidement lieu à des enquêtes impartiales et efficaces, à ce que les responsables soient poursuivis et dûment sanctionnés et à ce que les victimes obtiennent réparation</w:t>
      </w:r>
      <w:r>
        <w:rPr>
          <w:b/>
          <w:bCs/>
        </w:rPr>
        <w:t>.</w:t>
      </w:r>
    </w:p>
    <w:p w14:paraId="418A5562" w14:textId="77777777" w:rsidR="00592D15" w:rsidRPr="00E228E6" w:rsidRDefault="00592D15" w:rsidP="00653531">
      <w:pPr>
        <w:pStyle w:val="H23G"/>
        <w:spacing w:before="200" w:after="100"/>
      </w:pPr>
      <w:r>
        <w:rPr>
          <w:lang w:val="fr-FR"/>
        </w:rPr>
        <w:tab/>
      </w:r>
      <w:r>
        <w:rPr>
          <w:lang w:val="fr-FR"/>
        </w:rPr>
        <w:tab/>
      </w:r>
      <w:r w:rsidRPr="00E228E6">
        <w:rPr>
          <w:lang w:val="fr-FR"/>
        </w:rPr>
        <w:t xml:space="preserve">Violence </w:t>
      </w:r>
      <w:r>
        <w:rPr>
          <w:lang w:val="fr-FR"/>
        </w:rPr>
        <w:t>à l’égard des femmes</w:t>
      </w:r>
    </w:p>
    <w:p w14:paraId="72FA796C" w14:textId="77777777" w:rsidR="00592D15" w:rsidRPr="00731B91" w:rsidRDefault="00592D15" w:rsidP="00653531">
      <w:pPr>
        <w:pStyle w:val="SingleTxtG"/>
        <w:spacing w:after="100"/>
      </w:pPr>
      <w:r>
        <w:rPr>
          <w:lang w:val="fr-FR"/>
        </w:rPr>
        <w:t>44</w:t>
      </w:r>
      <w:r w:rsidRPr="00E228E6">
        <w:rPr>
          <w:lang w:val="fr-FR"/>
        </w:rPr>
        <w:t>.</w:t>
      </w:r>
      <w:r w:rsidRPr="00E228E6">
        <w:rPr>
          <w:lang w:val="fr-FR"/>
        </w:rPr>
        <w:tab/>
      </w:r>
      <w:r>
        <w:rPr>
          <w:lang w:val="fr-FR"/>
        </w:rPr>
        <w:t>L</w:t>
      </w:r>
      <w:r w:rsidRPr="004B4CED">
        <w:rPr>
          <w:lang w:val="fr-FR"/>
        </w:rPr>
        <w:t>e Comité</w:t>
      </w:r>
      <w:r w:rsidRPr="00FD4802">
        <w:rPr>
          <w:lang w:val="fr-FR"/>
        </w:rPr>
        <w:t xml:space="preserve"> constate avec préoccupation les niveaux élevés de violence</w:t>
      </w:r>
      <w:r>
        <w:rPr>
          <w:lang w:val="fr-FR"/>
        </w:rPr>
        <w:t xml:space="preserve"> à l’égard des femmes, notamment de violence</w:t>
      </w:r>
      <w:r w:rsidRPr="00FD4802">
        <w:rPr>
          <w:lang w:val="fr-FR"/>
        </w:rPr>
        <w:t xml:space="preserve"> conjugale </w:t>
      </w:r>
      <w:r>
        <w:rPr>
          <w:lang w:val="fr-FR"/>
        </w:rPr>
        <w:t xml:space="preserve">et </w:t>
      </w:r>
      <w:r w:rsidRPr="00FD4802">
        <w:rPr>
          <w:lang w:val="fr-FR"/>
        </w:rPr>
        <w:t xml:space="preserve">sexuelle, y compris le viol. Il </w:t>
      </w:r>
      <w:r>
        <w:rPr>
          <w:lang w:val="fr-FR"/>
        </w:rPr>
        <w:t xml:space="preserve">est particulièrement </w:t>
      </w:r>
      <w:r w:rsidRPr="00FD4802">
        <w:rPr>
          <w:lang w:val="fr-FR"/>
        </w:rPr>
        <w:t xml:space="preserve">préoccupé </w:t>
      </w:r>
      <w:r>
        <w:rPr>
          <w:lang w:val="fr-FR"/>
        </w:rPr>
        <w:t>par</w:t>
      </w:r>
      <w:r w:rsidRPr="006603BA">
        <w:t xml:space="preserve"> </w:t>
      </w:r>
      <w:r>
        <w:rPr>
          <w:lang w:val="fr-FR"/>
        </w:rPr>
        <w:t>l’</w:t>
      </w:r>
      <w:r w:rsidRPr="006603BA">
        <w:rPr>
          <w:lang w:val="fr-FR"/>
        </w:rPr>
        <w:t>absence de loi générale sur la violence à l</w:t>
      </w:r>
      <w:r>
        <w:rPr>
          <w:lang w:val="fr-FR"/>
        </w:rPr>
        <w:t>’</w:t>
      </w:r>
      <w:r w:rsidRPr="006603BA">
        <w:rPr>
          <w:lang w:val="fr-FR"/>
        </w:rPr>
        <w:t>égard des femmes</w:t>
      </w:r>
      <w:r>
        <w:rPr>
          <w:lang w:val="fr-FR"/>
        </w:rPr>
        <w:t xml:space="preserve"> et </w:t>
      </w:r>
      <w:r w:rsidRPr="006603BA">
        <w:rPr>
          <w:lang w:val="fr-FR"/>
        </w:rPr>
        <w:t xml:space="preserve">de disposition légale érigeant expressément en infraction la violence </w:t>
      </w:r>
      <w:r>
        <w:rPr>
          <w:lang w:val="fr-FR"/>
        </w:rPr>
        <w:t>familiale</w:t>
      </w:r>
      <w:r w:rsidRPr="006603BA">
        <w:rPr>
          <w:lang w:val="fr-FR"/>
        </w:rPr>
        <w:t>, notamment le viol conjugal</w:t>
      </w:r>
      <w:r>
        <w:rPr>
          <w:lang w:val="fr-FR"/>
        </w:rPr>
        <w:t xml:space="preserve">, ainsi que </w:t>
      </w:r>
      <w:r w:rsidRPr="00FD4802">
        <w:rPr>
          <w:lang w:val="fr-FR"/>
        </w:rPr>
        <w:t>par</w:t>
      </w:r>
      <w:r>
        <w:rPr>
          <w:lang w:val="fr-FR"/>
        </w:rPr>
        <w:t xml:space="preserve"> les informations faisant état </w:t>
      </w:r>
      <w:r w:rsidRPr="00FD4802">
        <w:rPr>
          <w:lang w:val="fr-FR"/>
        </w:rPr>
        <w:t>d</w:t>
      </w:r>
      <w:r>
        <w:rPr>
          <w:lang w:val="fr-FR"/>
        </w:rPr>
        <w:t>u</w:t>
      </w:r>
      <w:r w:rsidRPr="00FD4802">
        <w:t xml:space="preserve"> </w:t>
      </w:r>
      <w:r w:rsidRPr="00FD4802">
        <w:rPr>
          <w:lang w:val="fr-FR"/>
        </w:rPr>
        <w:t>faible taux de signalement par les victimes</w:t>
      </w:r>
      <w:r>
        <w:rPr>
          <w:lang w:val="fr-FR"/>
        </w:rPr>
        <w:t xml:space="preserve"> et d</w:t>
      </w:r>
      <w:r w:rsidRPr="00FD4802">
        <w:rPr>
          <w:lang w:val="fr-FR"/>
        </w:rPr>
        <w:t xml:space="preserve">u faible </w:t>
      </w:r>
      <w:r w:rsidRPr="00A54EBF">
        <w:rPr>
          <w:lang w:val="fr-FR"/>
        </w:rPr>
        <w:t>taux de poursuites et de condamnations</w:t>
      </w:r>
      <w:r w:rsidRPr="00FD4802">
        <w:rPr>
          <w:lang w:val="fr-FR"/>
        </w:rPr>
        <w:t xml:space="preserve"> concernant des faits de violence sexuelle et </w:t>
      </w:r>
      <w:r>
        <w:rPr>
          <w:lang w:val="fr-FR"/>
        </w:rPr>
        <w:t xml:space="preserve">de violence </w:t>
      </w:r>
      <w:r w:rsidRPr="00FD4802">
        <w:rPr>
          <w:lang w:val="fr-FR"/>
        </w:rPr>
        <w:t>fondée sur le genre</w:t>
      </w:r>
      <w:r>
        <w:rPr>
          <w:lang w:val="fr-FR"/>
        </w:rPr>
        <w:t xml:space="preserve">. Le Comité </w:t>
      </w:r>
      <w:r>
        <w:t xml:space="preserve">exprime également sa préoccupation concernant les informations faisant état de </w:t>
      </w:r>
      <w:r w:rsidRPr="00FD4802">
        <w:t>l</w:t>
      </w:r>
      <w:r>
        <w:t>’</w:t>
      </w:r>
      <w:r w:rsidRPr="00FD4802">
        <w:t>insuffisance</w:t>
      </w:r>
      <w:r>
        <w:t xml:space="preserve"> </w:t>
      </w:r>
      <w:r w:rsidRPr="00FD4802">
        <w:t>des mesures de protection et d</w:t>
      </w:r>
      <w:r>
        <w:t>’</w:t>
      </w:r>
      <w:r w:rsidRPr="00FD4802">
        <w:t>assistance aux victimes de violence fondée sur le genre, notamment pour ce qui est des structures d</w:t>
      </w:r>
      <w:r>
        <w:t>’</w:t>
      </w:r>
      <w:r w:rsidRPr="00FD4802">
        <w:t>hébergement et des services de réhabilitation</w:t>
      </w:r>
      <w:r>
        <w:t xml:space="preserve">. En outre, il s’inquiète de la persistance de certaines pratiques traditionnelles préjudiciables, telles que </w:t>
      </w:r>
      <w:r w:rsidRPr="00731B91">
        <w:t>les mariages d</w:t>
      </w:r>
      <w:r>
        <w:t>’</w:t>
      </w:r>
      <w:r w:rsidRPr="00731B91">
        <w:t>enfants et les mariages forcés</w:t>
      </w:r>
      <w:r>
        <w:t xml:space="preserve">, </w:t>
      </w:r>
      <w:r w:rsidRPr="00731B91">
        <w:t>les mutilations génitales féminines</w:t>
      </w:r>
      <w:r>
        <w:t xml:space="preserve">, </w:t>
      </w:r>
      <w:r w:rsidRPr="00731B91">
        <w:t>le repassage des seins</w:t>
      </w:r>
      <w:r>
        <w:t xml:space="preserve"> ainsi que </w:t>
      </w:r>
      <w:r w:rsidRPr="00731B91">
        <w:t>la stigmatisation des veuves et les rites de veuvage</w:t>
      </w:r>
      <w:r>
        <w:t>, alors qu’elles sont interdites par la loi</w:t>
      </w:r>
      <w:r w:rsidRPr="001F0F4D">
        <w:rPr>
          <w:rStyle w:val="Appelnotedebasdep"/>
        </w:rPr>
        <w:footnoteReference w:id="21"/>
      </w:r>
      <w:r>
        <w:t xml:space="preserve">. </w:t>
      </w:r>
      <w:r w:rsidRPr="009D5890">
        <w:t>Enfin, le Comité est préoccupé par les articles 337 et 339 du Code pénal</w:t>
      </w:r>
      <w:r>
        <w:t>,</w:t>
      </w:r>
      <w:r w:rsidRPr="009D5890">
        <w:t xml:space="preserve"> qui </w:t>
      </w:r>
      <w:r w:rsidRPr="009D5890">
        <w:lastRenderedPageBreak/>
        <w:t>pénalisent le recours à l</w:t>
      </w:r>
      <w:r>
        <w:t>’</w:t>
      </w:r>
      <w:r w:rsidRPr="009D5890">
        <w:t>avortement, sauf en cas de péril grave pour la santé de la femme, ainsi que par les conditions contraignantes imposées pour accéder à l</w:t>
      </w:r>
      <w:r>
        <w:t>’</w:t>
      </w:r>
      <w:r w:rsidRPr="009D5890">
        <w:t>avortement légal en cas de viol. Il s</w:t>
      </w:r>
      <w:r>
        <w:t>’</w:t>
      </w:r>
      <w:r w:rsidRPr="009D5890">
        <w:t xml:space="preserve">inquiète de ce que ces restrictions légales poussent les femmes à recourir à des avortements non sécurisés dans des conditions qui mettent leur vie et leur </w:t>
      </w:r>
      <w:r>
        <w:t>intégrité physique et morale</w:t>
      </w:r>
      <w:r w:rsidRPr="009D5890">
        <w:t xml:space="preserve"> en danger</w:t>
      </w:r>
      <w:r>
        <w:t xml:space="preserve"> </w:t>
      </w:r>
      <w:r w:rsidRPr="009D5890">
        <w:t>(art. 2 et 16)</w:t>
      </w:r>
      <w:r w:rsidRPr="001F0F4D">
        <w:rPr>
          <w:rStyle w:val="Appelnotedebasdep"/>
        </w:rPr>
        <w:footnoteReference w:id="22"/>
      </w:r>
      <w:r>
        <w:t>.</w:t>
      </w:r>
    </w:p>
    <w:p w14:paraId="0E1128DC" w14:textId="77777777" w:rsidR="00592D15" w:rsidRPr="00A416DA" w:rsidRDefault="00592D15" w:rsidP="00592D15">
      <w:pPr>
        <w:pStyle w:val="SingleTxtG"/>
        <w:keepNext/>
      </w:pPr>
      <w:r>
        <w:rPr>
          <w:lang w:val="fr-FR"/>
        </w:rPr>
        <w:t>45</w:t>
      </w:r>
      <w:r w:rsidRPr="00E228E6">
        <w:rPr>
          <w:lang w:val="fr-FR"/>
        </w:rPr>
        <w:t>.</w:t>
      </w:r>
      <w:r w:rsidRPr="00E228E6">
        <w:rPr>
          <w:lang w:val="fr-FR"/>
        </w:rPr>
        <w:tab/>
      </w:r>
      <w:r w:rsidRPr="00776711">
        <w:rPr>
          <w:b/>
          <w:bCs/>
          <w:lang w:val="fr-FR"/>
        </w:rPr>
        <w:t>L</w:t>
      </w:r>
      <w:r>
        <w:rPr>
          <w:b/>
          <w:bCs/>
          <w:lang w:val="fr-FR"/>
        </w:rPr>
        <w:t>’</w:t>
      </w:r>
      <w:r w:rsidRPr="00776711">
        <w:rPr>
          <w:b/>
          <w:bCs/>
          <w:lang w:val="fr-FR"/>
        </w:rPr>
        <w:t>État partie devrait :</w:t>
      </w:r>
      <w:r w:rsidRPr="009E0733">
        <w:rPr>
          <w:b/>
          <w:bCs/>
          <w:lang w:val="fr-FR"/>
        </w:rPr>
        <w:t xml:space="preserve"> </w:t>
      </w:r>
    </w:p>
    <w:p w14:paraId="435946E1" w14:textId="3AE3908B" w:rsidR="00592D15"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a)</w:t>
      </w:r>
      <w:r w:rsidRPr="002801B3">
        <w:rPr>
          <w:b/>
          <w:bCs/>
          <w:lang w:val="fr-FR"/>
        </w:rPr>
        <w:tab/>
        <w:t>Faire en sorte que tous les cas de violence fondée sur le genre, en particulier ceux qui sont liés à des actes ou à des omissions de la part des pouvoirs publics ou d</w:t>
      </w:r>
      <w:r>
        <w:rPr>
          <w:b/>
          <w:bCs/>
          <w:lang w:val="fr-FR"/>
        </w:rPr>
        <w:t>’</w:t>
      </w:r>
      <w:r w:rsidRPr="002801B3">
        <w:rPr>
          <w:b/>
          <w:bCs/>
          <w:lang w:val="fr-FR"/>
        </w:rPr>
        <w:t>autres entités qui engagent la responsabilité internationale de l</w:t>
      </w:r>
      <w:r>
        <w:rPr>
          <w:b/>
          <w:bCs/>
          <w:lang w:val="fr-FR"/>
        </w:rPr>
        <w:t>’</w:t>
      </w:r>
      <w:r w:rsidRPr="002801B3">
        <w:rPr>
          <w:b/>
          <w:bCs/>
          <w:lang w:val="fr-FR"/>
        </w:rPr>
        <w:t xml:space="preserve">État partie au regard de la Convention, </w:t>
      </w:r>
      <w:r>
        <w:rPr>
          <w:b/>
          <w:bCs/>
          <w:lang w:val="fr-FR"/>
        </w:rPr>
        <w:t xml:space="preserve">y compris les pratiques traditionnelles préjudiciables, </w:t>
      </w:r>
      <w:r w:rsidRPr="002801B3">
        <w:rPr>
          <w:b/>
          <w:bCs/>
          <w:lang w:val="fr-FR"/>
        </w:rPr>
        <w:t>donnent lieu à une enquête approfondie, que les auteurs présumés soient poursuivis et, s</w:t>
      </w:r>
      <w:r>
        <w:rPr>
          <w:b/>
          <w:bCs/>
          <w:lang w:val="fr-FR"/>
        </w:rPr>
        <w:t>’</w:t>
      </w:r>
      <w:r w:rsidRPr="002801B3">
        <w:rPr>
          <w:b/>
          <w:bCs/>
          <w:lang w:val="fr-FR"/>
        </w:rPr>
        <w:t>ils sont reconnus coupables, condamnés à des peines appropriées, et que les victimes ou leur famille obtiennent réparation, notamment sous la forme d</w:t>
      </w:r>
      <w:r>
        <w:rPr>
          <w:b/>
          <w:bCs/>
          <w:lang w:val="fr-FR"/>
        </w:rPr>
        <w:t>’</w:t>
      </w:r>
      <w:r w:rsidRPr="002801B3">
        <w:rPr>
          <w:b/>
          <w:bCs/>
          <w:lang w:val="fr-FR"/>
        </w:rPr>
        <w:t>une indemnisation adéquate</w:t>
      </w:r>
      <w:r>
        <w:rPr>
          <w:b/>
          <w:bCs/>
          <w:lang w:val="fr-FR"/>
        </w:rPr>
        <w:t> ;</w:t>
      </w:r>
    </w:p>
    <w:p w14:paraId="5301001A" w14:textId="219C5825"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b)</w:t>
      </w:r>
      <w:r>
        <w:rPr>
          <w:b/>
          <w:bCs/>
          <w:lang w:val="fr-FR"/>
        </w:rPr>
        <w:tab/>
      </w:r>
      <w:r w:rsidRPr="00A416DA">
        <w:rPr>
          <w:b/>
          <w:bCs/>
          <w:lang w:val="fr-FR"/>
        </w:rPr>
        <w:t>Adopter une loi générale sur la violence à l</w:t>
      </w:r>
      <w:r>
        <w:rPr>
          <w:b/>
          <w:bCs/>
          <w:lang w:val="fr-FR"/>
        </w:rPr>
        <w:t>’</w:t>
      </w:r>
      <w:r w:rsidRPr="00A416DA">
        <w:rPr>
          <w:b/>
          <w:bCs/>
          <w:lang w:val="fr-FR"/>
        </w:rPr>
        <w:t xml:space="preserve">égard des femmes, </w:t>
      </w:r>
      <w:r>
        <w:rPr>
          <w:b/>
          <w:bCs/>
          <w:lang w:val="fr-FR"/>
        </w:rPr>
        <w:t xml:space="preserve">et </w:t>
      </w:r>
      <w:r w:rsidRPr="00A416DA">
        <w:rPr>
          <w:b/>
          <w:bCs/>
          <w:lang w:val="fr-FR"/>
        </w:rPr>
        <w:t>faire en sorte que la violence familiale, y compris le viol conjugal, soit érigée en infraction</w:t>
      </w:r>
      <w:r>
        <w:rPr>
          <w:b/>
          <w:bCs/>
          <w:lang w:val="fr-FR"/>
        </w:rPr>
        <w:t> ;</w:t>
      </w:r>
    </w:p>
    <w:p w14:paraId="686DC188" w14:textId="20449575"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c</w:t>
      </w:r>
      <w:r w:rsidRPr="002801B3">
        <w:rPr>
          <w:b/>
          <w:bCs/>
          <w:lang w:val="fr-FR"/>
        </w:rPr>
        <w:t>)</w:t>
      </w:r>
      <w:r w:rsidRPr="002801B3">
        <w:rPr>
          <w:b/>
          <w:bCs/>
          <w:lang w:val="fr-FR"/>
        </w:rPr>
        <w:tab/>
        <w:t>Veiller à la stricte application des dispositions pénales pertinentes et, à cet effet, fournir une formation systématique aux juges, aux procureurs, aux agents chargés de l</w:t>
      </w:r>
      <w:r>
        <w:rPr>
          <w:b/>
          <w:bCs/>
          <w:lang w:val="fr-FR"/>
        </w:rPr>
        <w:t>’</w:t>
      </w:r>
      <w:r w:rsidRPr="002801B3">
        <w:rPr>
          <w:b/>
          <w:bCs/>
          <w:lang w:val="fr-FR"/>
        </w:rPr>
        <w:t>application des lois et aux avocats sur l</w:t>
      </w:r>
      <w:r>
        <w:rPr>
          <w:b/>
          <w:bCs/>
          <w:lang w:val="fr-FR"/>
        </w:rPr>
        <w:t>’</w:t>
      </w:r>
      <w:r w:rsidRPr="002801B3">
        <w:rPr>
          <w:b/>
          <w:bCs/>
          <w:lang w:val="fr-FR"/>
        </w:rPr>
        <w:t>ensemble de ces dispositions légales</w:t>
      </w:r>
      <w:r>
        <w:rPr>
          <w:b/>
          <w:bCs/>
          <w:lang w:val="fr-FR"/>
        </w:rPr>
        <w:t> ;</w:t>
      </w:r>
    </w:p>
    <w:p w14:paraId="55A66150" w14:textId="16F781C5"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d</w:t>
      </w:r>
      <w:r w:rsidRPr="002801B3">
        <w:rPr>
          <w:b/>
          <w:bCs/>
          <w:lang w:val="fr-FR"/>
        </w:rPr>
        <w:t>)</w:t>
      </w:r>
      <w:r w:rsidRPr="002801B3">
        <w:rPr>
          <w:b/>
          <w:bCs/>
          <w:lang w:val="fr-FR"/>
        </w:rPr>
        <w:tab/>
        <w:t>Conduire de vastes campagnes d</w:t>
      </w:r>
      <w:r>
        <w:rPr>
          <w:b/>
          <w:bCs/>
          <w:lang w:val="fr-FR"/>
        </w:rPr>
        <w:t>’</w:t>
      </w:r>
      <w:r w:rsidRPr="002801B3">
        <w:rPr>
          <w:b/>
          <w:bCs/>
          <w:lang w:val="fr-FR"/>
        </w:rPr>
        <w:t>information et de sensibilisation afin d</w:t>
      </w:r>
      <w:r>
        <w:rPr>
          <w:b/>
          <w:bCs/>
          <w:lang w:val="fr-FR"/>
        </w:rPr>
        <w:t xml:space="preserve">’expliquer à </w:t>
      </w:r>
      <w:r w:rsidRPr="002801B3">
        <w:rPr>
          <w:b/>
          <w:bCs/>
          <w:lang w:val="fr-FR"/>
        </w:rPr>
        <w:t xml:space="preserve">la population et </w:t>
      </w:r>
      <w:r>
        <w:rPr>
          <w:b/>
          <w:bCs/>
          <w:lang w:val="fr-FR"/>
        </w:rPr>
        <w:t xml:space="preserve">à </w:t>
      </w:r>
      <w:r w:rsidRPr="002801B3">
        <w:rPr>
          <w:b/>
          <w:bCs/>
          <w:lang w:val="fr-FR"/>
        </w:rPr>
        <w:t xml:space="preserve">toutes les parties concernées que les violences </w:t>
      </w:r>
      <w:r>
        <w:rPr>
          <w:b/>
          <w:bCs/>
          <w:lang w:val="fr-FR"/>
        </w:rPr>
        <w:t xml:space="preserve">à l’égard des femmes, y compris les violences </w:t>
      </w:r>
      <w:r w:rsidRPr="002801B3">
        <w:rPr>
          <w:b/>
          <w:bCs/>
          <w:lang w:val="fr-FR"/>
        </w:rPr>
        <w:t xml:space="preserve">conjugales et sexuelles </w:t>
      </w:r>
      <w:r>
        <w:rPr>
          <w:b/>
          <w:bCs/>
          <w:lang w:val="fr-FR"/>
        </w:rPr>
        <w:t xml:space="preserve">et les pratiques traditionnelles préjudiciables, </w:t>
      </w:r>
      <w:r w:rsidRPr="002801B3">
        <w:rPr>
          <w:b/>
          <w:bCs/>
          <w:lang w:val="fr-FR"/>
        </w:rPr>
        <w:t>constituent des infractions au regard du droit pénal, et afin d</w:t>
      </w:r>
      <w:r>
        <w:rPr>
          <w:b/>
          <w:bCs/>
          <w:lang w:val="fr-FR"/>
        </w:rPr>
        <w:t>’</w:t>
      </w:r>
      <w:r w:rsidRPr="002801B3">
        <w:rPr>
          <w:b/>
          <w:bCs/>
          <w:lang w:val="fr-FR"/>
        </w:rPr>
        <w:t xml:space="preserve">éliminer les tabous sur ces crimes </w:t>
      </w:r>
      <w:r>
        <w:rPr>
          <w:b/>
          <w:bCs/>
          <w:lang w:val="fr-FR"/>
        </w:rPr>
        <w:t>de même que</w:t>
      </w:r>
      <w:r w:rsidRPr="002801B3">
        <w:rPr>
          <w:b/>
          <w:bCs/>
          <w:lang w:val="fr-FR"/>
        </w:rPr>
        <w:t xml:space="preserve"> la stigmatisation et l</w:t>
      </w:r>
      <w:r>
        <w:rPr>
          <w:b/>
          <w:bCs/>
          <w:lang w:val="fr-FR"/>
        </w:rPr>
        <w:t>’</w:t>
      </w:r>
      <w:r w:rsidRPr="002801B3">
        <w:rPr>
          <w:b/>
          <w:bCs/>
          <w:lang w:val="fr-FR"/>
        </w:rPr>
        <w:t>exclusion qui frappent les victimes et les découragent de porter plainte</w:t>
      </w:r>
      <w:r>
        <w:rPr>
          <w:b/>
          <w:bCs/>
          <w:lang w:val="fr-FR"/>
        </w:rPr>
        <w:t> ;</w:t>
      </w:r>
    </w:p>
    <w:p w14:paraId="6AF00AE8" w14:textId="404702D8" w:rsidR="00592D15"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e</w:t>
      </w:r>
      <w:r w:rsidRPr="002801B3">
        <w:rPr>
          <w:b/>
          <w:bCs/>
          <w:lang w:val="fr-FR"/>
        </w:rPr>
        <w:t>)</w:t>
      </w:r>
      <w:r w:rsidRPr="002801B3">
        <w:rPr>
          <w:b/>
          <w:bCs/>
          <w:lang w:val="fr-FR"/>
        </w:rPr>
        <w:tab/>
        <w:t>Intensifier ses efforts pour fournir aux victimes et à leur famille protection, assistance et moyens de recours, notamment par la multiplication des centres d</w:t>
      </w:r>
      <w:r>
        <w:rPr>
          <w:b/>
          <w:bCs/>
          <w:lang w:val="fr-FR"/>
        </w:rPr>
        <w:t>’</w:t>
      </w:r>
      <w:r w:rsidRPr="002801B3">
        <w:rPr>
          <w:b/>
          <w:bCs/>
          <w:lang w:val="fr-FR"/>
        </w:rPr>
        <w:t>hébergement et le développement de programmes de traitement médical, de rééducation psychosociale et de réinsertion, en particulier dans les zones rurales</w:t>
      </w:r>
      <w:r>
        <w:rPr>
          <w:b/>
          <w:bCs/>
          <w:lang w:val="fr-FR"/>
        </w:rPr>
        <w:t> ;</w:t>
      </w:r>
    </w:p>
    <w:p w14:paraId="15DF661D" w14:textId="77777777" w:rsidR="00592D15" w:rsidRPr="005B69EB"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Pr>
          <w:b/>
          <w:bCs/>
          <w:lang w:val="fr-FR"/>
        </w:rPr>
        <w:t>f)</w:t>
      </w:r>
      <w:r>
        <w:rPr>
          <w:b/>
          <w:bCs/>
          <w:lang w:val="fr-FR"/>
        </w:rPr>
        <w:tab/>
      </w:r>
      <w:r w:rsidRPr="00D73487">
        <w:rPr>
          <w:b/>
          <w:bCs/>
          <w:lang w:val="fr-FR"/>
        </w:rPr>
        <w:t xml:space="preserve">Réviser </w:t>
      </w:r>
      <w:r>
        <w:rPr>
          <w:b/>
          <w:bCs/>
          <w:lang w:val="fr-FR"/>
        </w:rPr>
        <w:t>le</w:t>
      </w:r>
      <w:r w:rsidRPr="00D73487">
        <w:rPr>
          <w:b/>
          <w:bCs/>
          <w:lang w:val="fr-FR"/>
        </w:rPr>
        <w:t xml:space="preserve"> Code pénal afin de dépénaliser l</w:t>
      </w:r>
      <w:r>
        <w:rPr>
          <w:b/>
          <w:bCs/>
          <w:lang w:val="fr-FR"/>
        </w:rPr>
        <w:t>’</w:t>
      </w:r>
      <w:r w:rsidRPr="00D73487">
        <w:rPr>
          <w:b/>
          <w:bCs/>
          <w:lang w:val="fr-FR"/>
        </w:rPr>
        <w:t xml:space="preserve">interruption volontaire de grossesse, compte tenu des </w:t>
      </w:r>
      <w:r>
        <w:rPr>
          <w:b/>
          <w:bCs/>
          <w:lang w:val="fr-FR"/>
        </w:rPr>
        <w:t>Lignes directrices sur les soins liés à l’avortement</w:t>
      </w:r>
      <w:r w:rsidRPr="00D73487">
        <w:rPr>
          <w:b/>
          <w:bCs/>
          <w:lang w:val="fr-FR"/>
        </w:rPr>
        <w:t xml:space="preserve"> de l</w:t>
      </w:r>
      <w:r>
        <w:rPr>
          <w:b/>
          <w:bCs/>
          <w:lang w:val="fr-FR"/>
        </w:rPr>
        <w:t>’</w:t>
      </w:r>
      <w:r w:rsidRPr="00D73487">
        <w:rPr>
          <w:b/>
          <w:bCs/>
          <w:lang w:val="fr-FR"/>
        </w:rPr>
        <w:t>Organisation mondiale de la Santé, mises à jour en 2022</w:t>
      </w:r>
      <w:r>
        <w:rPr>
          <w:b/>
          <w:bCs/>
          <w:lang w:val="fr-FR"/>
        </w:rPr>
        <w:t>, et v</w:t>
      </w:r>
      <w:r w:rsidRPr="00D73487">
        <w:rPr>
          <w:b/>
          <w:bCs/>
          <w:lang w:val="fr-FR"/>
        </w:rPr>
        <w:t>eiller à ce que toutes les femmes et les filles, y compris celles qui appartiennent à des groupes défavorisés, puissent avoir accès à une interruption volontaire de grossesse légale, dans des conditions sûres et dignes, sans être harcelées, et sans qu</w:t>
      </w:r>
      <w:r>
        <w:rPr>
          <w:b/>
          <w:bCs/>
          <w:lang w:val="fr-FR"/>
        </w:rPr>
        <w:t>’</w:t>
      </w:r>
      <w:r w:rsidRPr="00D73487">
        <w:rPr>
          <w:b/>
          <w:bCs/>
          <w:lang w:val="fr-FR"/>
        </w:rPr>
        <w:t>elles-mêmes ou leurs prestataires médicaux fassent l</w:t>
      </w:r>
      <w:r>
        <w:rPr>
          <w:b/>
          <w:bCs/>
          <w:lang w:val="fr-FR"/>
        </w:rPr>
        <w:t>’</w:t>
      </w:r>
      <w:r w:rsidRPr="00D73487">
        <w:rPr>
          <w:b/>
          <w:bCs/>
          <w:lang w:val="fr-FR"/>
        </w:rPr>
        <w:t>objet de poursuites pénales, et garantir aux femmes l</w:t>
      </w:r>
      <w:r>
        <w:rPr>
          <w:b/>
          <w:bCs/>
          <w:lang w:val="fr-FR"/>
        </w:rPr>
        <w:t>’</w:t>
      </w:r>
      <w:r w:rsidRPr="00D73487">
        <w:rPr>
          <w:b/>
          <w:bCs/>
          <w:lang w:val="fr-FR"/>
        </w:rPr>
        <w:t>accès à des soins postavortement, que l</w:t>
      </w:r>
      <w:r>
        <w:rPr>
          <w:b/>
          <w:bCs/>
          <w:lang w:val="fr-FR"/>
        </w:rPr>
        <w:t>’</w:t>
      </w:r>
      <w:r w:rsidRPr="00D73487">
        <w:rPr>
          <w:b/>
          <w:bCs/>
          <w:lang w:val="fr-FR"/>
        </w:rPr>
        <w:t>avortement pratiqué ait été légal ou illégal</w:t>
      </w:r>
      <w:r>
        <w:rPr>
          <w:b/>
          <w:bCs/>
          <w:lang w:val="fr-FR"/>
        </w:rPr>
        <w:t>.</w:t>
      </w:r>
    </w:p>
    <w:p w14:paraId="365D1584" w14:textId="77777777" w:rsidR="00592D15" w:rsidRPr="007A4FC3" w:rsidRDefault="00592D15" w:rsidP="00592D15">
      <w:pPr>
        <w:pStyle w:val="H23G"/>
        <w:rPr>
          <w:lang w:val="fr-FR"/>
        </w:rPr>
      </w:pPr>
      <w:r>
        <w:rPr>
          <w:lang w:val="fr-FR"/>
        </w:rPr>
        <w:tab/>
      </w:r>
      <w:r>
        <w:rPr>
          <w:lang w:val="fr-FR"/>
        </w:rPr>
        <w:tab/>
      </w:r>
      <w:r w:rsidRPr="007A4FC3">
        <w:rPr>
          <w:lang w:val="fr-FR"/>
        </w:rPr>
        <w:t>Violence fondée sur l</w:t>
      </w:r>
      <w:r>
        <w:rPr>
          <w:lang w:val="fr-FR"/>
        </w:rPr>
        <w:t>’</w:t>
      </w:r>
      <w:r w:rsidRPr="007A4FC3">
        <w:rPr>
          <w:lang w:val="fr-FR"/>
        </w:rPr>
        <w:t>orientation sexuelle et l</w:t>
      </w:r>
      <w:r>
        <w:rPr>
          <w:lang w:val="fr-FR"/>
        </w:rPr>
        <w:t>’</w:t>
      </w:r>
      <w:r w:rsidRPr="007A4FC3">
        <w:rPr>
          <w:lang w:val="fr-FR"/>
        </w:rPr>
        <w:t>identité de genre</w:t>
      </w:r>
    </w:p>
    <w:p w14:paraId="2C0F3E86" w14:textId="44C1B37C" w:rsidR="00592D15" w:rsidRDefault="00592D15" w:rsidP="00592D15">
      <w:pPr>
        <w:pStyle w:val="SingleTxtG"/>
        <w:rPr>
          <w:lang w:val="fr-FR"/>
        </w:rPr>
      </w:pPr>
      <w:r>
        <w:rPr>
          <w:lang w:val="fr-FR"/>
        </w:rPr>
        <w:t>46.</w:t>
      </w:r>
      <w:r>
        <w:rPr>
          <w:lang w:val="fr-FR"/>
        </w:rPr>
        <w:tab/>
      </w:r>
      <w:r w:rsidRPr="00DB738B">
        <w:rPr>
          <w:lang w:val="fr-FR"/>
        </w:rPr>
        <w:t xml:space="preserve">Le Comité </w:t>
      </w:r>
      <w:r>
        <w:rPr>
          <w:lang w:val="fr-FR"/>
        </w:rPr>
        <w:t>relève avec préoccupation</w:t>
      </w:r>
      <w:r w:rsidRPr="00DB738B">
        <w:rPr>
          <w:lang w:val="fr-FR"/>
        </w:rPr>
        <w:t xml:space="preserve"> </w:t>
      </w:r>
      <w:r>
        <w:rPr>
          <w:lang w:val="fr-FR"/>
        </w:rPr>
        <w:t>que</w:t>
      </w:r>
      <w:r w:rsidRPr="00DB738B">
        <w:rPr>
          <w:lang w:val="fr-FR"/>
        </w:rPr>
        <w:t xml:space="preserve"> les relations sexuelles entre adultes consentants de même sexe</w:t>
      </w:r>
      <w:r>
        <w:rPr>
          <w:lang w:val="fr-FR"/>
        </w:rPr>
        <w:t xml:space="preserve"> sont toujours incriminées par </w:t>
      </w:r>
      <w:r w:rsidRPr="00DB738B">
        <w:rPr>
          <w:lang w:val="fr-FR"/>
        </w:rPr>
        <w:t>l</w:t>
      </w:r>
      <w:r>
        <w:rPr>
          <w:lang w:val="fr-FR"/>
        </w:rPr>
        <w:t>’</w:t>
      </w:r>
      <w:r w:rsidRPr="00DB738B">
        <w:rPr>
          <w:lang w:val="fr-FR"/>
        </w:rPr>
        <w:t>article 347</w:t>
      </w:r>
      <w:r>
        <w:rPr>
          <w:lang w:val="fr-FR"/>
        </w:rPr>
        <w:t>-1</w:t>
      </w:r>
      <w:r w:rsidRPr="00DB738B">
        <w:rPr>
          <w:lang w:val="fr-FR"/>
        </w:rPr>
        <w:t xml:space="preserve"> du Code pénal. </w:t>
      </w:r>
      <w:r>
        <w:rPr>
          <w:lang w:val="fr-FR"/>
        </w:rPr>
        <w:t>Il</w:t>
      </w:r>
      <w:r w:rsidR="00B17EE9">
        <w:rPr>
          <w:lang w:val="fr-FR"/>
        </w:rPr>
        <w:t> </w:t>
      </w:r>
      <w:r>
        <w:rPr>
          <w:lang w:val="fr-FR"/>
        </w:rPr>
        <w:t>demeure également</w:t>
      </w:r>
      <w:r w:rsidRPr="0091759C">
        <w:rPr>
          <w:lang w:val="fr-FR"/>
        </w:rPr>
        <w:t xml:space="preserve"> préoccupé par les informations faisant état de discriminations, de harcèlement, </w:t>
      </w:r>
      <w:r>
        <w:rPr>
          <w:lang w:val="fr-FR"/>
        </w:rPr>
        <w:t>d’intimidations,</w:t>
      </w:r>
      <w:r w:rsidRPr="0091759C">
        <w:rPr>
          <w:lang w:val="fr-FR"/>
        </w:rPr>
        <w:t xml:space="preserve"> </w:t>
      </w:r>
      <w:r>
        <w:rPr>
          <w:lang w:val="fr-FR"/>
        </w:rPr>
        <w:t xml:space="preserve">de menaces </w:t>
      </w:r>
      <w:r w:rsidRPr="0091759C">
        <w:rPr>
          <w:lang w:val="fr-FR"/>
        </w:rPr>
        <w:t>à l</w:t>
      </w:r>
      <w:r>
        <w:rPr>
          <w:lang w:val="fr-FR"/>
        </w:rPr>
        <w:t>’</w:t>
      </w:r>
      <w:r w:rsidRPr="0091759C">
        <w:rPr>
          <w:lang w:val="fr-FR"/>
        </w:rPr>
        <w:t>intégrité physique</w:t>
      </w:r>
      <w:r>
        <w:rPr>
          <w:lang w:val="fr-FR"/>
        </w:rPr>
        <w:t xml:space="preserve">, d’arrestations et de détentions arbitraires, </w:t>
      </w:r>
      <w:r w:rsidRPr="00DB738B">
        <w:rPr>
          <w:lang w:val="fr-FR"/>
        </w:rPr>
        <w:t>de violences</w:t>
      </w:r>
      <w:r>
        <w:rPr>
          <w:lang w:val="fr-FR"/>
        </w:rPr>
        <w:t xml:space="preserve"> et</w:t>
      </w:r>
      <w:r w:rsidRPr="00DB738B">
        <w:rPr>
          <w:lang w:val="fr-FR"/>
        </w:rPr>
        <w:t xml:space="preserve"> de crimes de haine</w:t>
      </w:r>
      <w:r>
        <w:rPr>
          <w:lang w:val="fr-FR"/>
        </w:rPr>
        <w:t xml:space="preserve"> </w:t>
      </w:r>
      <w:r w:rsidRPr="0091759C">
        <w:rPr>
          <w:lang w:val="fr-FR"/>
        </w:rPr>
        <w:t>à l</w:t>
      </w:r>
      <w:r>
        <w:rPr>
          <w:lang w:val="fr-FR"/>
        </w:rPr>
        <w:t>’</w:t>
      </w:r>
      <w:r w:rsidRPr="0091759C">
        <w:rPr>
          <w:lang w:val="fr-FR"/>
        </w:rPr>
        <w:t>égard des</w:t>
      </w:r>
      <w:r>
        <w:rPr>
          <w:lang w:val="fr-FR"/>
        </w:rPr>
        <w:t xml:space="preserve"> personnes</w:t>
      </w:r>
      <w:r w:rsidRPr="0091759C">
        <w:rPr>
          <w:lang w:val="fr-FR"/>
        </w:rPr>
        <w:t xml:space="preserve"> lesbiennes, gays, bisexuel</w:t>
      </w:r>
      <w:r>
        <w:rPr>
          <w:lang w:val="fr-FR"/>
        </w:rPr>
        <w:t>le</w:t>
      </w:r>
      <w:r w:rsidRPr="0091759C">
        <w:rPr>
          <w:lang w:val="fr-FR"/>
        </w:rPr>
        <w:t>s et transgenres</w:t>
      </w:r>
      <w:r>
        <w:rPr>
          <w:lang w:val="fr-FR"/>
        </w:rPr>
        <w:t xml:space="preserve">, ainsi qu’à l’encontre </w:t>
      </w:r>
      <w:r w:rsidRPr="009E49E9">
        <w:rPr>
          <w:lang w:val="fr-FR"/>
        </w:rPr>
        <w:t>de défenseurs des droits de l</w:t>
      </w:r>
      <w:r>
        <w:rPr>
          <w:lang w:val="fr-FR"/>
        </w:rPr>
        <w:t>’</w:t>
      </w:r>
      <w:r w:rsidRPr="009E49E9">
        <w:rPr>
          <w:lang w:val="fr-FR"/>
        </w:rPr>
        <w:t>homme qui dénoncent ces violations</w:t>
      </w:r>
      <w:r>
        <w:rPr>
          <w:lang w:val="fr-FR"/>
        </w:rPr>
        <w:t xml:space="preserve">. En outre, le Comité est préoccupé </w:t>
      </w:r>
      <w:r w:rsidRPr="0091759C">
        <w:rPr>
          <w:lang w:val="fr-FR"/>
        </w:rPr>
        <w:t>par l</w:t>
      </w:r>
      <w:r>
        <w:rPr>
          <w:lang w:val="fr-FR"/>
        </w:rPr>
        <w:t>’</w:t>
      </w:r>
      <w:r w:rsidRPr="0091759C">
        <w:rPr>
          <w:lang w:val="fr-FR"/>
        </w:rPr>
        <w:t>impunité dont jouissent les auteurs de ces actes</w:t>
      </w:r>
      <w:r>
        <w:rPr>
          <w:lang w:val="fr-FR"/>
        </w:rPr>
        <w:t xml:space="preserve"> (art. 2, 12, 13 et 16)</w:t>
      </w:r>
      <w:r w:rsidRPr="001F0F4D">
        <w:rPr>
          <w:rStyle w:val="Appelnotedebasdep"/>
        </w:rPr>
        <w:footnoteReference w:id="23"/>
      </w:r>
      <w:r>
        <w:rPr>
          <w:lang w:val="fr-FR"/>
        </w:rPr>
        <w:t xml:space="preserve">. </w:t>
      </w:r>
    </w:p>
    <w:p w14:paraId="5FDE5ECA" w14:textId="77777777" w:rsidR="00592D15" w:rsidRDefault="00592D15" w:rsidP="00592D15">
      <w:pPr>
        <w:pStyle w:val="SingleTxtG"/>
      </w:pPr>
      <w:r>
        <w:rPr>
          <w:lang w:val="fr-FR"/>
        </w:rPr>
        <w:t>47.</w:t>
      </w:r>
      <w:r>
        <w:rPr>
          <w:lang w:val="fr-FR"/>
        </w:rPr>
        <w:tab/>
      </w:r>
      <w:r w:rsidRPr="00916FEA">
        <w:rPr>
          <w:b/>
          <w:bCs/>
          <w:lang w:val="fr-FR"/>
        </w:rPr>
        <w:t>L</w:t>
      </w:r>
      <w:r>
        <w:rPr>
          <w:b/>
          <w:bCs/>
          <w:lang w:val="fr-FR"/>
        </w:rPr>
        <w:t>’</w:t>
      </w:r>
      <w:r w:rsidRPr="00916FEA">
        <w:rPr>
          <w:b/>
          <w:bCs/>
          <w:lang w:val="fr-FR"/>
        </w:rPr>
        <w:t xml:space="preserve">État partie devrait </w:t>
      </w:r>
      <w:r w:rsidRPr="00926BFC">
        <w:rPr>
          <w:b/>
          <w:bCs/>
          <w:lang w:val="fr-FR"/>
        </w:rPr>
        <w:t xml:space="preserve">dépénaliser les relations homosexuelles librement consenties </w:t>
      </w:r>
      <w:r>
        <w:rPr>
          <w:b/>
          <w:bCs/>
        </w:rPr>
        <w:t>et a</w:t>
      </w:r>
      <w:r w:rsidRPr="005D1383">
        <w:rPr>
          <w:b/>
          <w:bCs/>
        </w:rPr>
        <w:t>broger</w:t>
      </w:r>
      <w:r w:rsidRPr="005D1383">
        <w:rPr>
          <w:b/>
          <w:bCs/>
          <w:lang w:val="fr-FR"/>
        </w:rPr>
        <w:t xml:space="preserve"> l</w:t>
      </w:r>
      <w:r>
        <w:rPr>
          <w:b/>
          <w:bCs/>
          <w:lang w:val="fr-FR"/>
        </w:rPr>
        <w:t>’</w:t>
      </w:r>
      <w:r w:rsidRPr="005D1383">
        <w:rPr>
          <w:b/>
          <w:bCs/>
          <w:lang w:val="fr-FR"/>
        </w:rPr>
        <w:t>article 347-1 du Code pénal</w:t>
      </w:r>
      <w:r>
        <w:rPr>
          <w:b/>
          <w:bCs/>
          <w:lang w:val="fr-FR"/>
        </w:rPr>
        <w:t xml:space="preserve">. Il devrait également </w:t>
      </w:r>
      <w:r w:rsidRPr="00916FEA">
        <w:rPr>
          <w:b/>
          <w:bCs/>
          <w:lang w:val="fr-FR"/>
        </w:rPr>
        <w:t>prendre</w:t>
      </w:r>
      <w:r>
        <w:rPr>
          <w:b/>
          <w:bCs/>
          <w:lang w:val="fr-FR"/>
        </w:rPr>
        <w:t xml:space="preserve"> toutes</w:t>
      </w:r>
      <w:r w:rsidRPr="00916FEA">
        <w:rPr>
          <w:b/>
          <w:bCs/>
          <w:lang w:val="fr-FR"/>
        </w:rPr>
        <w:t xml:space="preserve"> les mesures nécessaires </w:t>
      </w:r>
      <w:r>
        <w:rPr>
          <w:b/>
          <w:bCs/>
          <w:lang w:val="fr-FR"/>
        </w:rPr>
        <w:t>pour s’</w:t>
      </w:r>
      <w:r w:rsidRPr="002C5EDF">
        <w:rPr>
          <w:b/>
          <w:bCs/>
          <w:lang w:val="fr-FR"/>
        </w:rPr>
        <w:t xml:space="preserve">assurer que </w:t>
      </w:r>
      <w:r>
        <w:rPr>
          <w:b/>
          <w:bCs/>
          <w:lang w:val="fr-FR"/>
        </w:rPr>
        <w:t xml:space="preserve">les personnes lesbiennes, gays, bisexuelles et </w:t>
      </w:r>
      <w:r>
        <w:rPr>
          <w:b/>
          <w:bCs/>
          <w:lang w:val="fr-FR"/>
        </w:rPr>
        <w:lastRenderedPageBreak/>
        <w:t>transgenres, ainsi que les défenseurs des droits de l’homme qui les assistent,</w:t>
      </w:r>
      <w:r w:rsidRPr="002C5EDF">
        <w:rPr>
          <w:b/>
          <w:bCs/>
          <w:lang w:val="fr-FR"/>
        </w:rPr>
        <w:t xml:space="preserve"> sont adéquatement protégé</w:t>
      </w:r>
      <w:r>
        <w:rPr>
          <w:b/>
          <w:bCs/>
          <w:lang w:val="fr-FR"/>
        </w:rPr>
        <w:t>e</w:t>
      </w:r>
      <w:r w:rsidRPr="002C5EDF">
        <w:rPr>
          <w:b/>
          <w:bCs/>
          <w:lang w:val="fr-FR"/>
        </w:rPr>
        <w:t xml:space="preserve">s contre </w:t>
      </w:r>
      <w:r>
        <w:rPr>
          <w:b/>
          <w:bCs/>
          <w:lang w:val="fr-FR"/>
        </w:rPr>
        <w:t xml:space="preserve">les </w:t>
      </w:r>
      <w:r w:rsidRPr="002C5EDF">
        <w:rPr>
          <w:b/>
          <w:bCs/>
          <w:lang w:val="fr-FR"/>
        </w:rPr>
        <w:t xml:space="preserve">discriminations, </w:t>
      </w:r>
      <w:r>
        <w:rPr>
          <w:b/>
          <w:bCs/>
          <w:lang w:val="fr-FR"/>
        </w:rPr>
        <w:t>le</w:t>
      </w:r>
      <w:r w:rsidRPr="002C5EDF">
        <w:rPr>
          <w:b/>
          <w:bCs/>
          <w:lang w:val="fr-FR"/>
        </w:rPr>
        <w:t xml:space="preserve"> harcèlement, </w:t>
      </w:r>
      <w:r>
        <w:rPr>
          <w:b/>
          <w:bCs/>
          <w:lang w:val="fr-FR"/>
        </w:rPr>
        <w:t xml:space="preserve">les </w:t>
      </w:r>
      <w:r w:rsidRPr="002C5EDF">
        <w:rPr>
          <w:b/>
          <w:bCs/>
          <w:lang w:val="fr-FR"/>
        </w:rPr>
        <w:t xml:space="preserve">intimidations, </w:t>
      </w:r>
      <w:r>
        <w:rPr>
          <w:b/>
          <w:bCs/>
          <w:lang w:val="fr-FR"/>
        </w:rPr>
        <w:t>les</w:t>
      </w:r>
      <w:r w:rsidRPr="002C5EDF">
        <w:rPr>
          <w:b/>
          <w:bCs/>
          <w:lang w:val="fr-FR"/>
        </w:rPr>
        <w:t xml:space="preserve"> menaces à l</w:t>
      </w:r>
      <w:r>
        <w:rPr>
          <w:b/>
          <w:bCs/>
          <w:lang w:val="fr-FR"/>
        </w:rPr>
        <w:t>’</w:t>
      </w:r>
      <w:r w:rsidRPr="002C5EDF">
        <w:rPr>
          <w:b/>
          <w:bCs/>
          <w:lang w:val="fr-FR"/>
        </w:rPr>
        <w:t xml:space="preserve">intégrité physique, </w:t>
      </w:r>
      <w:r>
        <w:rPr>
          <w:b/>
          <w:bCs/>
          <w:lang w:val="fr-FR"/>
        </w:rPr>
        <w:t xml:space="preserve">les </w:t>
      </w:r>
      <w:r w:rsidRPr="009E49E9">
        <w:rPr>
          <w:b/>
          <w:bCs/>
          <w:lang w:val="fr-FR"/>
        </w:rPr>
        <w:t xml:space="preserve">arrestations et </w:t>
      </w:r>
      <w:r>
        <w:rPr>
          <w:b/>
          <w:bCs/>
          <w:lang w:val="fr-FR"/>
        </w:rPr>
        <w:t>les</w:t>
      </w:r>
      <w:r w:rsidRPr="009E49E9">
        <w:rPr>
          <w:b/>
          <w:bCs/>
          <w:lang w:val="fr-FR"/>
        </w:rPr>
        <w:t xml:space="preserve"> détention</w:t>
      </w:r>
      <w:r>
        <w:rPr>
          <w:b/>
          <w:bCs/>
          <w:lang w:val="fr-FR"/>
        </w:rPr>
        <w:t>s</w:t>
      </w:r>
      <w:r w:rsidRPr="009E49E9">
        <w:rPr>
          <w:b/>
          <w:bCs/>
          <w:lang w:val="fr-FR"/>
        </w:rPr>
        <w:t xml:space="preserve"> arbitraires</w:t>
      </w:r>
      <w:r>
        <w:rPr>
          <w:b/>
          <w:bCs/>
          <w:lang w:val="fr-FR"/>
        </w:rPr>
        <w:t>,</w:t>
      </w:r>
      <w:r w:rsidRPr="009E49E9">
        <w:rPr>
          <w:b/>
          <w:bCs/>
          <w:lang w:val="fr-FR"/>
        </w:rPr>
        <w:t xml:space="preserve"> </w:t>
      </w:r>
      <w:r>
        <w:rPr>
          <w:b/>
          <w:bCs/>
          <w:lang w:val="fr-FR"/>
        </w:rPr>
        <w:t>les</w:t>
      </w:r>
      <w:r w:rsidRPr="002C5EDF">
        <w:rPr>
          <w:b/>
          <w:bCs/>
          <w:lang w:val="fr-FR"/>
        </w:rPr>
        <w:t xml:space="preserve"> violences et </w:t>
      </w:r>
      <w:r>
        <w:rPr>
          <w:b/>
          <w:bCs/>
          <w:lang w:val="fr-FR"/>
        </w:rPr>
        <w:t>les</w:t>
      </w:r>
      <w:r w:rsidRPr="002C5EDF">
        <w:rPr>
          <w:b/>
          <w:bCs/>
          <w:lang w:val="fr-FR"/>
        </w:rPr>
        <w:t xml:space="preserve"> crimes de haine auxquels </w:t>
      </w:r>
      <w:r>
        <w:rPr>
          <w:b/>
          <w:bCs/>
          <w:lang w:val="fr-FR"/>
        </w:rPr>
        <w:t xml:space="preserve">elles </w:t>
      </w:r>
      <w:r w:rsidRPr="002C5EDF">
        <w:rPr>
          <w:b/>
          <w:bCs/>
          <w:lang w:val="fr-FR"/>
        </w:rPr>
        <w:t>pourraient être exposé</w:t>
      </w:r>
      <w:r>
        <w:rPr>
          <w:b/>
          <w:bCs/>
          <w:lang w:val="fr-FR"/>
        </w:rPr>
        <w:t>es</w:t>
      </w:r>
      <w:r w:rsidRPr="002C5EDF">
        <w:rPr>
          <w:b/>
          <w:bCs/>
          <w:lang w:val="fr-FR"/>
        </w:rPr>
        <w:t xml:space="preserve"> en raison de </w:t>
      </w:r>
      <w:r>
        <w:rPr>
          <w:b/>
          <w:bCs/>
          <w:lang w:val="fr-FR"/>
        </w:rPr>
        <w:t xml:space="preserve">leur orientation sexuelle ou de leur identité de genre réelle ou supposée. En outre, l’État partie devrait veiller à ce </w:t>
      </w:r>
      <w:r w:rsidRPr="00916FEA">
        <w:rPr>
          <w:b/>
          <w:lang w:val="fr-FR"/>
        </w:rPr>
        <w:t xml:space="preserve">que </w:t>
      </w:r>
      <w:r w:rsidRPr="009810B4">
        <w:rPr>
          <w:b/>
          <w:lang w:val="fr-FR"/>
        </w:rPr>
        <w:t>toutes les allégations</w:t>
      </w:r>
      <w:r>
        <w:rPr>
          <w:b/>
          <w:lang w:val="fr-FR"/>
        </w:rPr>
        <w:t xml:space="preserve"> concernant de tels abus</w:t>
      </w:r>
      <w:r w:rsidRPr="00916FEA">
        <w:rPr>
          <w:b/>
          <w:lang w:val="fr-FR"/>
        </w:rPr>
        <w:t xml:space="preserve"> fassent l</w:t>
      </w:r>
      <w:r>
        <w:rPr>
          <w:b/>
          <w:lang w:val="fr-FR"/>
        </w:rPr>
        <w:t>’</w:t>
      </w:r>
      <w:r w:rsidRPr="00916FEA">
        <w:rPr>
          <w:b/>
          <w:lang w:val="fr-FR"/>
        </w:rPr>
        <w:t>objet d</w:t>
      </w:r>
      <w:r>
        <w:rPr>
          <w:b/>
          <w:lang w:val="fr-FR"/>
        </w:rPr>
        <w:t>’</w:t>
      </w:r>
      <w:r w:rsidRPr="00916FEA">
        <w:rPr>
          <w:b/>
          <w:lang w:val="fr-FR"/>
        </w:rPr>
        <w:t>une enquête</w:t>
      </w:r>
      <w:r>
        <w:rPr>
          <w:b/>
          <w:lang w:val="fr-FR"/>
        </w:rPr>
        <w:t xml:space="preserve"> rapide, efficace et impartiale</w:t>
      </w:r>
      <w:r w:rsidRPr="00916FEA">
        <w:rPr>
          <w:b/>
          <w:lang w:val="fr-FR"/>
        </w:rPr>
        <w:t xml:space="preserve">, </w:t>
      </w:r>
      <w:r>
        <w:rPr>
          <w:b/>
          <w:lang w:val="fr-FR"/>
        </w:rPr>
        <w:t xml:space="preserve">à ce </w:t>
      </w:r>
      <w:r w:rsidRPr="00916FEA">
        <w:rPr>
          <w:b/>
          <w:lang w:val="fr-FR"/>
        </w:rPr>
        <w:t xml:space="preserve">que les auteurs soient </w:t>
      </w:r>
      <w:r>
        <w:rPr>
          <w:b/>
          <w:lang w:val="fr-FR"/>
        </w:rPr>
        <w:t>poursuivis et, s’ils sont reconnus coupables, punis par des peines appropriées,</w:t>
      </w:r>
      <w:r w:rsidRPr="00916FEA">
        <w:rPr>
          <w:b/>
          <w:lang w:val="fr-FR"/>
        </w:rPr>
        <w:t xml:space="preserve"> et </w:t>
      </w:r>
      <w:r>
        <w:rPr>
          <w:b/>
          <w:lang w:val="fr-FR"/>
        </w:rPr>
        <w:t xml:space="preserve">à ce </w:t>
      </w:r>
      <w:r w:rsidRPr="00916FEA">
        <w:rPr>
          <w:b/>
          <w:lang w:val="fr-FR"/>
        </w:rPr>
        <w:t xml:space="preserve">que les victimes obtiennent </w:t>
      </w:r>
      <w:r>
        <w:rPr>
          <w:b/>
          <w:lang w:val="fr-FR"/>
        </w:rPr>
        <w:t>des réparations adéquates</w:t>
      </w:r>
      <w:r w:rsidRPr="00916FEA">
        <w:rPr>
          <w:b/>
          <w:lang w:val="fr-FR"/>
        </w:rPr>
        <w:t>.</w:t>
      </w:r>
      <w:r w:rsidRPr="00842B52">
        <w:t xml:space="preserve"> </w:t>
      </w:r>
    </w:p>
    <w:p w14:paraId="70E7497D" w14:textId="77777777" w:rsidR="00592D15" w:rsidRPr="00F16FBF" w:rsidRDefault="00592D15" w:rsidP="00592D15">
      <w:pPr>
        <w:pStyle w:val="H23G"/>
      </w:pPr>
      <w:r w:rsidRPr="00F16FBF">
        <w:tab/>
      </w:r>
      <w:r w:rsidRPr="00F16FBF">
        <w:tab/>
        <w:t>Réparations</w:t>
      </w:r>
    </w:p>
    <w:p w14:paraId="73FB4601" w14:textId="77777777" w:rsidR="00592D15" w:rsidRDefault="00592D15" w:rsidP="00592D15">
      <w:pPr>
        <w:pStyle w:val="SingleTxtG"/>
        <w:rPr>
          <w:bCs/>
        </w:rPr>
      </w:pPr>
      <w:r>
        <w:rPr>
          <w:bCs/>
        </w:rPr>
        <w:t>48</w:t>
      </w:r>
      <w:r w:rsidRPr="00F16FBF">
        <w:rPr>
          <w:bCs/>
        </w:rPr>
        <w:t>.</w:t>
      </w:r>
      <w:r w:rsidRPr="00F16FBF">
        <w:rPr>
          <w:bCs/>
        </w:rPr>
        <w:tab/>
      </w:r>
      <w:r w:rsidRPr="00AA601C">
        <w:rPr>
          <w:bCs/>
        </w:rPr>
        <w:t xml:space="preserve">Le Comité </w:t>
      </w:r>
      <w:r>
        <w:rPr>
          <w:bCs/>
        </w:rPr>
        <w:t>demeure</w:t>
      </w:r>
      <w:r w:rsidRPr="00AA601C">
        <w:rPr>
          <w:bCs/>
        </w:rPr>
        <w:t xml:space="preserve"> préoccupé par </w:t>
      </w:r>
      <w:r>
        <w:rPr>
          <w:bCs/>
        </w:rPr>
        <w:t>l</w:t>
      </w:r>
      <w:r w:rsidRPr="00AA601C">
        <w:rPr>
          <w:bCs/>
        </w:rPr>
        <w:t>es informations</w:t>
      </w:r>
      <w:r>
        <w:rPr>
          <w:bCs/>
        </w:rPr>
        <w:t xml:space="preserve"> </w:t>
      </w:r>
      <w:r w:rsidRPr="002C5DA4">
        <w:rPr>
          <w:bCs/>
        </w:rPr>
        <w:t>selon lesquelles l</w:t>
      </w:r>
      <w:r>
        <w:rPr>
          <w:bCs/>
        </w:rPr>
        <w:t>’</w:t>
      </w:r>
      <w:r w:rsidRPr="002C5DA4">
        <w:rPr>
          <w:bCs/>
        </w:rPr>
        <w:t>ouverture d</w:t>
      </w:r>
      <w:r>
        <w:rPr>
          <w:bCs/>
        </w:rPr>
        <w:t>’</w:t>
      </w:r>
      <w:r w:rsidRPr="002C5DA4">
        <w:rPr>
          <w:bCs/>
        </w:rPr>
        <w:t>une action civile par laquelle la victime fait une demande de réparation est subordonnée à l</w:t>
      </w:r>
      <w:r>
        <w:rPr>
          <w:bCs/>
        </w:rPr>
        <w:t>’</w:t>
      </w:r>
      <w:r w:rsidRPr="002C5DA4">
        <w:rPr>
          <w:bCs/>
        </w:rPr>
        <w:t>action pénale.</w:t>
      </w:r>
      <w:r w:rsidRPr="00AA601C">
        <w:rPr>
          <w:bCs/>
        </w:rPr>
        <w:t xml:space="preserve"> </w:t>
      </w:r>
      <w:r>
        <w:rPr>
          <w:bCs/>
        </w:rPr>
        <w:t>Il</w:t>
      </w:r>
      <w:r w:rsidRPr="00D27012">
        <w:rPr>
          <w:bCs/>
        </w:rPr>
        <w:t xml:space="preserve"> regrette</w:t>
      </w:r>
      <w:r>
        <w:rPr>
          <w:bCs/>
        </w:rPr>
        <w:t>, en outre,</w:t>
      </w:r>
      <w:r w:rsidRPr="00D27012">
        <w:rPr>
          <w:bCs/>
        </w:rPr>
        <w:t xml:space="preserve"> que l</w:t>
      </w:r>
      <w:r>
        <w:rPr>
          <w:bCs/>
        </w:rPr>
        <w:t>’</w:t>
      </w:r>
      <w:r w:rsidRPr="00D27012">
        <w:rPr>
          <w:bCs/>
        </w:rPr>
        <w:t>État partie n</w:t>
      </w:r>
      <w:r>
        <w:rPr>
          <w:bCs/>
        </w:rPr>
        <w:t>’</w:t>
      </w:r>
      <w:r w:rsidRPr="00D27012">
        <w:rPr>
          <w:bCs/>
        </w:rPr>
        <w:t>ait pas</w:t>
      </w:r>
      <w:r>
        <w:rPr>
          <w:bCs/>
        </w:rPr>
        <w:t xml:space="preserve"> été en mesure de lui</w:t>
      </w:r>
      <w:r w:rsidRPr="00D27012">
        <w:rPr>
          <w:bCs/>
        </w:rPr>
        <w:t xml:space="preserve"> communiqu</w:t>
      </w:r>
      <w:r>
        <w:rPr>
          <w:bCs/>
        </w:rPr>
        <w:t>er</w:t>
      </w:r>
      <w:r w:rsidRPr="00D27012">
        <w:rPr>
          <w:bCs/>
        </w:rPr>
        <w:t xml:space="preserve"> d</w:t>
      </w:r>
      <w:r>
        <w:rPr>
          <w:bCs/>
        </w:rPr>
        <w:t xml:space="preserve">es </w:t>
      </w:r>
      <w:r w:rsidRPr="00D27012">
        <w:rPr>
          <w:bCs/>
        </w:rPr>
        <w:t xml:space="preserve">informations </w:t>
      </w:r>
      <w:r>
        <w:rPr>
          <w:bCs/>
        </w:rPr>
        <w:t>suffisantes</w:t>
      </w:r>
      <w:r w:rsidRPr="00D27012">
        <w:rPr>
          <w:bCs/>
        </w:rPr>
        <w:t xml:space="preserve"> sur les mesures de réparation et d</w:t>
      </w:r>
      <w:r>
        <w:rPr>
          <w:bCs/>
        </w:rPr>
        <w:t>’</w:t>
      </w:r>
      <w:r w:rsidRPr="00D27012">
        <w:rPr>
          <w:bCs/>
        </w:rPr>
        <w:t>indemnisation ordonnées par les tribunaux et d</w:t>
      </w:r>
      <w:r>
        <w:rPr>
          <w:bCs/>
        </w:rPr>
        <w:t>’</w:t>
      </w:r>
      <w:r w:rsidRPr="00D27012">
        <w:rPr>
          <w:bCs/>
        </w:rPr>
        <w:t>autres organes de l</w:t>
      </w:r>
      <w:r>
        <w:rPr>
          <w:bCs/>
        </w:rPr>
        <w:t>’</w:t>
      </w:r>
      <w:r w:rsidRPr="00D27012">
        <w:rPr>
          <w:bCs/>
        </w:rPr>
        <w:t>État et effectivement accordées aux victimes d</w:t>
      </w:r>
      <w:r>
        <w:rPr>
          <w:bCs/>
        </w:rPr>
        <w:t>’</w:t>
      </w:r>
      <w:r w:rsidRPr="00D27012">
        <w:rPr>
          <w:bCs/>
        </w:rPr>
        <w:t xml:space="preserve">actes de torture </w:t>
      </w:r>
      <w:r>
        <w:rPr>
          <w:bCs/>
        </w:rPr>
        <w:t>ou de mauvais traitements</w:t>
      </w:r>
      <w:r w:rsidRPr="0022001B">
        <w:rPr>
          <w:bCs/>
        </w:rPr>
        <w:t xml:space="preserve"> à l</w:t>
      </w:r>
      <w:r>
        <w:rPr>
          <w:bCs/>
        </w:rPr>
        <w:t>’</w:t>
      </w:r>
      <w:r w:rsidRPr="0022001B">
        <w:rPr>
          <w:bCs/>
        </w:rPr>
        <w:t xml:space="preserve">issue des recours civils prévus par la législation en vigueur ou de tout autre recours utile </w:t>
      </w:r>
      <w:r w:rsidRPr="009939F5">
        <w:rPr>
          <w:bCs/>
        </w:rPr>
        <w:t>qui permet</w:t>
      </w:r>
      <w:r w:rsidRPr="0022001B">
        <w:rPr>
          <w:bCs/>
        </w:rPr>
        <w:t xml:space="preserve"> à ces victimes de réclamer des dommages et intérêts pour préjudices pécuniaires et non pécuniaires et d</w:t>
      </w:r>
      <w:r>
        <w:rPr>
          <w:bCs/>
        </w:rPr>
        <w:t>’</w:t>
      </w:r>
      <w:r w:rsidRPr="0022001B">
        <w:rPr>
          <w:bCs/>
        </w:rPr>
        <w:t>obtenir des moyens de réadaptation médicale et psychosociale</w:t>
      </w:r>
      <w:r w:rsidRPr="00D27012">
        <w:rPr>
          <w:bCs/>
        </w:rPr>
        <w:t xml:space="preserve">. </w:t>
      </w:r>
      <w:r>
        <w:rPr>
          <w:bCs/>
        </w:rPr>
        <w:t xml:space="preserve">Le Comité </w:t>
      </w:r>
      <w:r w:rsidRPr="00D27012">
        <w:rPr>
          <w:bCs/>
        </w:rPr>
        <w:t xml:space="preserve">regrette </w:t>
      </w:r>
      <w:r>
        <w:rPr>
          <w:bCs/>
        </w:rPr>
        <w:t>également le manque</w:t>
      </w:r>
      <w:r w:rsidRPr="00D27012">
        <w:rPr>
          <w:bCs/>
        </w:rPr>
        <w:t xml:space="preserve"> d</w:t>
      </w:r>
      <w:r>
        <w:rPr>
          <w:bCs/>
        </w:rPr>
        <w:t>’</w:t>
      </w:r>
      <w:r w:rsidRPr="00D27012">
        <w:rPr>
          <w:bCs/>
        </w:rPr>
        <w:t>informations sur la mise en place de programmes de réadaptation</w:t>
      </w:r>
      <w:r>
        <w:rPr>
          <w:bCs/>
        </w:rPr>
        <w:t xml:space="preserve"> </w:t>
      </w:r>
      <w:r w:rsidRPr="00F16FBF">
        <w:rPr>
          <w:bCs/>
        </w:rPr>
        <w:t>en faveur des victimes de torture qui int</w:t>
      </w:r>
      <w:r>
        <w:rPr>
          <w:bCs/>
        </w:rPr>
        <w:t>é</w:t>
      </w:r>
      <w:r w:rsidRPr="00F16FBF">
        <w:rPr>
          <w:bCs/>
        </w:rPr>
        <w:t>grerai</w:t>
      </w:r>
      <w:r>
        <w:rPr>
          <w:bCs/>
        </w:rPr>
        <w:t>en</w:t>
      </w:r>
      <w:r w:rsidRPr="00F16FBF">
        <w:rPr>
          <w:bCs/>
        </w:rPr>
        <w:t>t l</w:t>
      </w:r>
      <w:r>
        <w:rPr>
          <w:bCs/>
        </w:rPr>
        <w:t>’</w:t>
      </w:r>
      <w:r w:rsidRPr="00F16FBF">
        <w:rPr>
          <w:bCs/>
        </w:rPr>
        <w:t xml:space="preserve">ensemble des modalités de réparation envisagées </w:t>
      </w:r>
      <w:r>
        <w:rPr>
          <w:bCs/>
        </w:rPr>
        <w:t>à</w:t>
      </w:r>
      <w:r w:rsidRPr="00F16FBF">
        <w:rPr>
          <w:bCs/>
        </w:rPr>
        <w:t xml:space="preserve"> l</w:t>
      </w:r>
      <w:r>
        <w:rPr>
          <w:bCs/>
        </w:rPr>
        <w:t>’</w:t>
      </w:r>
      <w:r w:rsidRPr="00F16FBF">
        <w:rPr>
          <w:bCs/>
        </w:rPr>
        <w:t>article</w:t>
      </w:r>
      <w:r>
        <w:rPr>
          <w:bCs/>
        </w:rPr>
        <w:t> </w:t>
      </w:r>
      <w:r w:rsidRPr="00F16FBF">
        <w:rPr>
          <w:bCs/>
        </w:rPr>
        <w:t xml:space="preserve">14 de la Convention </w:t>
      </w:r>
      <w:r>
        <w:rPr>
          <w:bCs/>
        </w:rPr>
        <w:t>(art. </w:t>
      </w:r>
      <w:r w:rsidRPr="00F16FBF">
        <w:rPr>
          <w:bCs/>
        </w:rPr>
        <w:t>14).</w:t>
      </w:r>
    </w:p>
    <w:p w14:paraId="09B98F79" w14:textId="77777777" w:rsidR="00592D15" w:rsidRPr="00371296" w:rsidRDefault="00592D15" w:rsidP="00592D15">
      <w:pPr>
        <w:pStyle w:val="SingleTxtG"/>
        <w:keepNext/>
        <w:rPr>
          <w:b/>
          <w:bCs/>
        </w:rPr>
      </w:pPr>
      <w:r>
        <w:rPr>
          <w:bCs/>
        </w:rPr>
        <w:t>49</w:t>
      </w:r>
      <w:r w:rsidRPr="00371296">
        <w:rPr>
          <w:bCs/>
        </w:rPr>
        <w:t>.</w:t>
      </w:r>
      <w:r w:rsidRPr="00371296">
        <w:rPr>
          <w:b/>
          <w:bCs/>
        </w:rPr>
        <w:tab/>
        <w:t>L</w:t>
      </w:r>
      <w:r>
        <w:rPr>
          <w:b/>
          <w:bCs/>
        </w:rPr>
        <w:t>’</w:t>
      </w:r>
      <w:r w:rsidRPr="00371296">
        <w:rPr>
          <w:b/>
          <w:bCs/>
        </w:rPr>
        <w:t>État partie devrait :</w:t>
      </w:r>
    </w:p>
    <w:p w14:paraId="2EC1D938" w14:textId="10B20DA9"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371296">
        <w:rPr>
          <w:b/>
          <w:bCs/>
          <w:lang w:val="fr-FR"/>
        </w:rPr>
        <w:t>a)</w:t>
      </w:r>
      <w:r w:rsidRPr="00371296">
        <w:rPr>
          <w:b/>
          <w:bCs/>
          <w:lang w:val="fr-FR"/>
        </w:rPr>
        <w:tab/>
        <w:t>Prendre les mesures législatives et administratives nécessaires pour assurer qu</w:t>
      </w:r>
      <w:r>
        <w:rPr>
          <w:b/>
          <w:bCs/>
          <w:lang w:val="fr-FR"/>
        </w:rPr>
        <w:t>’</w:t>
      </w:r>
      <w:r w:rsidRPr="00371296">
        <w:rPr>
          <w:b/>
          <w:bCs/>
          <w:lang w:val="fr-FR"/>
        </w:rPr>
        <w:t>une procédure civile en réparation puisse être engagée par les victimes de torture ou de mauvais traitements, leur famille ou la personne qui les défend, indépendamment d</w:t>
      </w:r>
      <w:r>
        <w:rPr>
          <w:b/>
          <w:bCs/>
          <w:lang w:val="fr-FR"/>
        </w:rPr>
        <w:t>’</w:t>
      </w:r>
      <w:r w:rsidRPr="00371296">
        <w:rPr>
          <w:b/>
          <w:bCs/>
          <w:lang w:val="fr-FR"/>
        </w:rPr>
        <w:t>une action pénale éventuelle, en cours ou achevée, y compris dans les cas où l</w:t>
      </w:r>
      <w:r>
        <w:rPr>
          <w:b/>
          <w:bCs/>
          <w:lang w:val="fr-FR"/>
        </w:rPr>
        <w:t>’</w:t>
      </w:r>
      <w:r w:rsidRPr="00371296">
        <w:rPr>
          <w:b/>
          <w:bCs/>
          <w:lang w:val="fr-FR"/>
        </w:rPr>
        <w:t>auteur des actes en question n</w:t>
      </w:r>
      <w:r>
        <w:rPr>
          <w:b/>
          <w:bCs/>
          <w:lang w:val="fr-FR"/>
        </w:rPr>
        <w:t>’</w:t>
      </w:r>
      <w:r w:rsidRPr="00371296">
        <w:rPr>
          <w:b/>
          <w:bCs/>
          <w:lang w:val="fr-FR"/>
        </w:rPr>
        <w:t>aurait pas été identifié</w:t>
      </w:r>
      <w:r>
        <w:rPr>
          <w:b/>
          <w:bCs/>
          <w:lang w:val="fr-FR"/>
        </w:rPr>
        <w:t> ;</w:t>
      </w:r>
      <w:r w:rsidRPr="002801B3">
        <w:rPr>
          <w:b/>
          <w:bCs/>
          <w:lang w:val="fr-FR"/>
        </w:rPr>
        <w:t xml:space="preserve"> </w:t>
      </w:r>
    </w:p>
    <w:p w14:paraId="5DB6FF07" w14:textId="630D743A"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b)</w:t>
      </w:r>
      <w:r w:rsidRPr="002801B3">
        <w:rPr>
          <w:b/>
          <w:bCs/>
          <w:lang w:val="fr-FR"/>
        </w:rPr>
        <w:tab/>
        <w:t>Veiller, en droit et dans la pratique, à ce que toutes les victimes d</w:t>
      </w:r>
      <w:r>
        <w:rPr>
          <w:b/>
          <w:bCs/>
          <w:lang w:val="fr-FR"/>
        </w:rPr>
        <w:t>’</w:t>
      </w:r>
      <w:r w:rsidRPr="002801B3">
        <w:rPr>
          <w:b/>
          <w:bCs/>
          <w:lang w:val="fr-FR"/>
        </w:rPr>
        <w:t xml:space="preserve">actes de torture ou de mauvais traitements obtiennent réparation, </w:t>
      </w:r>
      <w:r>
        <w:rPr>
          <w:b/>
          <w:bCs/>
          <w:lang w:val="fr-FR"/>
        </w:rPr>
        <w:t xml:space="preserve">bénéficient du </w:t>
      </w:r>
      <w:r w:rsidRPr="002801B3">
        <w:rPr>
          <w:b/>
          <w:bCs/>
          <w:lang w:val="fr-FR"/>
        </w:rPr>
        <w:t>droit d</w:t>
      </w:r>
      <w:r>
        <w:rPr>
          <w:b/>
          <w:bCs/>
          <w:lang w:val="fr-FR"/>
        </w:rPr>
        <w:t>’</w:t>
      </w:r>
      <w:r w:rsidRPr="002801B3">
        <w:rPr>
          <w:b/>
          <w:bCs/>
          <w:lang w:val="fr-FR"/>
        </w:rPr>
        <w:t xml:space="preserve">être indemnisées équitablement et de manière adéquate et </w:t>
      </w:r>
      <w:r>
        <w:rPr>
          <w:b/>
          <w:bCs/>
          <w:lang w:val="fr-FR"/>
        </w:rPr>
        <w:t>reçoivent l</w:t>
      </w:r>
      <w:r w:rsidRPr="002801B3">
        <w:rPr>
          <w:b/>
          <w:bCs/>
          <w:lang w:val="fr-FR"/>
        </w:rPr>
        <w:t>es moyens nécessaires à une réadaptation aussi complète que possible</w:t>
      </w:r>
      <w:r>
        <w:rPr>
          <w:b/>
          <w:bCs/>
          <w:lang w:val="fr-FR"/>
        </w:rPr>
        <w:t xml:space="preserve">, </w:t>
      </w:r>
      <w:r w:rsidRPr="002658C2">
        <w:rPr>
          <w:b/>
          <w:bCs/>
          <w:lang w:val="fr-FR"/>
        </w:rPr>
        <w:t xml:space="preserve">et </w:t>
      </w:r>
      <w:r>
        <w:rPr>
          <w:b/>
          <w:bCs/>
          <w:lang w:val="fr-FR"/>
        </w:rPr>
        <w:t xml:space="preserve">veiller à ce </w:t>
      </w:r>
      <w:r w:rsidRPr="002658C2">
        <w:rPr>
          <w:b/>
          <w:bCs/>
          <w:lang w:val="fr-FR"/>
        </w:rPr>
        <w:t xml:space="preserve">que le public soit </w:t>
      </w:r>
      <w:r>
        <w:rPr>
          <w:b/>
          <w:bCs/>
          <w:lang w:val="fr-FR"/>
        </w:rPr>
        <w:t>adéquatement</w:t>
      </w:r>
      <w:r w:rsidRPr="002658C2">
        <w:rPr>
          <w:b/>
          <w:bCs/>
          <w:lang w:val="fr-FR"/>
        </w:rPr>
        <w:t xml:space="preserve"> informé de ces questions</w:t>
      </w:r>
      <w:r>
        <w:rPr>
          <w:b/>
          <w:bCs/>
          <w:lang w:val="fr-FR"/>
        </w:rPr>
        <w:t> ;</w:t>
      </w:r>
    </w:p>
    <w:p w14:paraId="50628689" w14:textId="77777777" w:rsidR="00592D15" w:rsidRPr="002801B3" w:rsidRDefault="00592D15" w:rsidP="00592D15">
      <w:pPr>
        <w:tabs>
          <w:tab w:val="left" w:pos="1701"/>
          <w:tab w:val="left" w:pos="2268"/>
        </w:tabs>
        <w:kinsoku/>
        <w:overflowPunct/>
        <w:autoSpaceDE/>
        <w:autoSpaceDN/>
        <w:adjustRightInd/>
        <w:snapToGrid/>
        <w:spacing w:after="120"/>
        <w:ind w:left="1134" w:right="1134" w:firstLine="567"/>
        <w:jc w:val="both"/>
        <w:rPr>
          <w:b/>
          <w:bCs/>
          <w:lang w:val="fr-FR"/>
        </w:rPr>
      </w:pPr>
      <w:r w:rsidRPr="002801B3">
        <w:rPr>
          <w:b/>
          <w:bCs/>
          <w:lang w:val="fr-FR"/>
        </w:rPr>
        <w:t>c)</w:t>
      </w:r>
      <w:r w:rsidRPr="002801B3">
        <w:rPr>
          <w:b/>
          <w:bCs/>
          <w:lang w:val="fr-FR"/>
        </w:rPr>
        <w:tab/>
      </w:r>
      <w:r w:rsidRPr="006F59C2">
        <w:rPr>
          <w:b/>
          <w:bCs/>
        </w:rPr>
        <w:t>Développer s</w:t>
      </w:r>
      <w:r>
        <w:rPr>
          <w:b/>
          <w:bCs/>
        </w:rPr>
        <w:t>es</w:t>
      </w:r>
      <w:r w:rsidRPr="006F59C2">
        <w:rPr>
          <w:b/>
          <w:bCs/>
        </w:rPr>
        <w:t xml:space="preserve"> capacité</w:t>
      </w:r>
      <w:r>
        <w:rPr>
          <w:b/>
          <w:bCs/>
        </w:rPr>
        <w:t>s</w:t>
      </w:r>
      <w:r w:rsidRPr="006F59C2">
        <w:rPr>
          <w:b/>
          <w:bCs/>
        </w:rPr>
        <w:t xml:space="preserve"> à compiler et à utiliser des statistiques actualisées</w:t>
      </w:r>
      <w:r w:rsidRPr="006F59C2" w:rsidDel="00B06263">
        <w:rPr>
          <w:b/>
          <w:bCs/>
          <w:lang w:val="fr-FR"/>
        </w:rPr>
        <w:t xml:space="preserve"> </w:t>
      </w:r>
      <w:r w:rsidRPr="002801B3">
        <w:rPr>
          <w:b/>
          <w:bCs/>
          <w:lang w:val="fr-FR"/>
        </w:rPr>
        <w:t>sur le nombre de victimes de torture et de mauvais traitements qui ont reçu une réparation, y compris des moyens de réadaptation médicale ou psychosociale et une indemnisation, ainsi que sur les formes de cette réparation et les résultats obtenus.</w:t>
      </w:r>
    </w:p>
    <w:p w14:paraId="6ED00B2F" w14:textId="77777777" w:rsidR="00592D15" w:rsidRPr="00F16FBF" w:rsidRDefault="00592D15" w:rsidP="00B17EE9">
      <w:pPr>
        <w:pStyle w:val="H23G"/>
        <w:rPr>
          <w:lang w:val="fr-FR"/>
        </w:rPr>
      </w:pPr>
      <w:r w:rsidRPr="00F16FBF">
        <w:rPr>
          <w:lang w:val="fr-FR"/>
        </w:rPr>
        <w:tab/>
      </w:r>
      <w:r w:rsidRPr="00F16FBF">
        <w:rPr>
          <w:lang w:val="fr-FR"/>
        </w:rPr>
        <w:tab/>
        <w:t xml:space="preserve">Formation </w:t>
      </w:r>
    </w:p>
    <w:p w14:paraId="3E4A0CF9" w14:textId="77777777" w:rsidR="00592D15" w:rsidRPr="00F16FBF" w:rsidRDefault="00592D15" w:rsidP="00592D15">
      <w:pPr>
        <w:pStyle w:val="SingleTxtG"/>
        <w:rPr>
          <w:lang w:eastAsia="en-GB"/>
        </w:rPr>
      </w:pPr>
      <w:r>
        <w:rPr>
          <w:lang w:eastAsia="en-GB"/>
        </w:rPr>
        <w:t>50</w:t>
      </w:r>
      <w:r w:rsidRPr="00F16FBF">
        <w:rPr>
          <w:lang w:eastAsia="en-GB"/>
        </w:rPr>
        <w:t>.</w:t>
      </w:r>
      <w:r w:rsidRPr="00F16FBF">
        <w:rPr>
          <w:lang w:eastAsia="en-GB"/>
        </w:rPr>
        <w:tab/>
        <w:t>Tout en prenant acte des efforts déployés par l</w:t>
      </w:r>
      <w:r>
        <w:rPr>
          <w:lang w:eastAsia="en-GB"/>
        </w:rPr>
        <w:t>’</w:t>
      </w:r>
      <w:r w:rsidRPr="00F16FBF">
        <w:rPr>
          <w:lang w:eastAsia="en-GB"/>
        </w:rPr>
        <w:t xml:space="preserve">État partie pour </w:t>
      </w:r>
      <w:r>
        <w:rPr>
          <w:lang w:eastAsia="en-GB"/>
        </w:rPr>
        <w:t>fournir</w:t>
      </w:r>
      <w:r w:rsidRPr="00F16FBF">
        <w:rPr>
          <w:lang w:eastAsia="en-GB"/>
        </w:rPr>
        <w:t xml:space="preserve"> des formations générales en matière de droits </w:t>
      </w:r>
      <w:r>
        <w:rPr>
          <w:lang w:eastAsia="en-GB"/>
        </w:rPr>
        <w:t>de l’homme</w:t>
      </w:r>
      <w:r w:rsidRPr="00F16FBF">
        <w:rPr>
          <w:lang w:eastAsia="en-GB"/>
        </w:rPr>
        <w:t>, notamment au bénéfice d</w:t>
      </w:r>
      <w:r>
        <w:rPr>
          <w:lang w:eastAsia="en-GB"/>
        </w:rPr>
        <w:t>es policiers, des forces de défense et de sécurité et du personnel judiciaire et pénitentiaire</w:t>
      </w:r>
      <w:r w:rsidRPr="00F16FBF">
        <w:t xml:space="preserve">, </w:t>
      </w:r>
      <w:r w:rsidRPr="00F16FBF">
        <w:rPr>
          <w:lang w:eastAsia="en-GB"/>
        </w:rPr>
        <w:t>le Comité regrette le manque</w:t>
      </w:r>
      <w:r>
        <w:rPr>
          <w:lang w:eastAsia="en-GB"/>
        </w:rPr>
        <w:t xml:space="preserve"> relatif</w:t>
      </w:r>
      <w:r w:rsidRPr="00F16FBF">
        <w:rPr>
          <w:lang w:eastAsia="en-GB"/>
        </w:rPr>
        <w:t xml:space="preserve"> de formations spécifiques sur les dispositions de la Convention, ainsi que sur le contenu du Manuel pour enquêter efficacement sur la torture et autres peines ou traitements cruels, inhumains ou dégradants (Protocole d</w:t>
      </w:r>
      <w:r>
        <w:rPr>
          <w:lang w:eastAsia="en-GB"/>
        </w:rPr>
        <w:t>’</w:t>
      </w:r>
      <w:r w:rsidRPr="00F16FBF">
        <w:rPr>
          <w:lang w:eastAsia="en-GB"/>
        </w:rPr>
        <w:t>Istanbul)</w:t>
      </w:r>
      <w:r>
        <w:rPr>
          <w:lang w:eastAsia="en-GB"/>
        </w:rPr>
        <w:t xml:space="preserve"> révisé, </w:t>
      </w:r>
      <w:r w:rsidRPr="000C23F0">
        <w:rPr>
          <w:lang w:eastAsia="en-GB"/>
        </w:rPr>
        <w:t>organisées à l</w:t>
      </w:r>
      <w:r>
        <w:rPr>
          <w:lang w:eastAsia="en-GB"/>
        </w:rPr>
        <w:t>’</w:t>
      </w:r>
      <w:r w:rsidRPr="000C23F0">
        <w:rPr>
          <w:lang w:eastAsia="en-GB"/>
        </w:rPr>
        <w:t>intention des médecins légistes et du personnel médical s</w:t>
      </w:r>
      <w:r>
        <w:rPr>
          <w:lang w:eastAsia="en-GB"/>
        </w:rPr>
        <w:t>’</w:t>
      </w:r>
      <w:r w:rsidRPr="000C23F0">
        <w:rPr>
          <w:lang w:eastAsia="en-GB"/>
        </w:rPr>
        <w:t>occupant des détenus, afin de leur permettre de déceler et de constater les séquelles physiques et psychologiques de la torture</w:t>
      </w:r>
      <w:r>
        <w:rPr>
          <w:lang w:eastAsia="en-GB"/>
        </w:rPr>
        <w:t>.</w:t>
      </w:r>
      <w:r w:rsidRPr="000C23F0">
        <w:rPr>
          <w:lang w:eastAsia="en-GB"/>
        </w:rPr>
        <w:t xml:space="preserve"> </w:t>
      </w:r>
      <w:r>
        <w:rPr>
          <w:lang w:eastAsia="en-GB"/>
        </w:rPr>
        <w:t xml:space="preserve">Le Comité </w:t>
      </w:r>
      <w:r w:rsidRPr="00F16FBF">
        <w:rPr>
          <w:lang w:eastAsia="en-GB"/>
        </w:rPr>
        <w:t>regrette en outre qu</w:t>
      </w:r>
      <w:r>
        <w:rPr>
          <w:lang w:eastAsia="en-GB"/>
        </w:rPr>
        <w:t>’</w:t>
      </w:r>
      <w:r w:rsidRPr="00F16FBF">
        <w:rPr>
          <w:lang w:eastAsia="en-GB"/>
        </w:rPr>
        <w:t>aucun mécanisme d</w:t>
      </w:r>
      <w:r>
        <w:rPr>
          <w:lang w:eastAsia="en-GB"/>
        </w:rPr>
        <w:t>’</w:t>
      </w:r>
      <w:r w:rsidRPr="00F16FBF">
        <w:rPr>
          <w:lang w:eastAsia="en-GB"/>
        </w:rPr>
        <w:t>évaluation de l</w:t>
      </w:r>
      <w:r>
        <w:rPr>
          <w:lang w:eastAsia="en-GB"/>
        </w:rPr>
        <w:t>’</w:t>
      </w:r>
      <w:r w:rsidRPr="00F16FBF">
        <w:rPr>
          <w:lang w:eastAsia="en-GB"/>
        </w:rPr>
        <w:t>efficacité des programmes de formation n</w:t>
      </w:r>
      <w:r>
        <w:rPr>
          <w:lang w:eastAsia="en-GB"/>
        </w:rPr>
        <w:t>’</w:t>
      </w:r>
      <w:r w:rsidRPr="00F16FBF">
        <w:rPr>
          <w:lang w:eastAsia="en-GB"/>
        </w:rPr>
        <w:t>ait été mis en place</w:t>
      </w:r>
      <w:r>
        <w:rPr>
          <w:lang w:eastAsia="en-GB"/>
        </w:rPr>
        <w:t xml:space="preserve"> (art. </w:t>
      </w:r>
      <w:r w:rsidRPr="00F16FBF">
        <w:rPr>
          <w:lang w:eastAsia="en-GB"/>
        </w:rPr>
        <w:t xml:space="preserve">10). </w:t>
      </w:r>
    </w:p>
    <w:p w14:paraId="39E092E2" w14:textId="77777777" w:rsidR="00592D15" w:rsidRPr="00F16FBF" w:rsidRDefault="00592D15" w:rsidP="00592D15">
      <w:pPr>
        <w:pStyle w:val="SingleTxtG"/>
        <w:keepNext/>
        <w:rPr>
          <w:b/>
          <w:lang w:eastAsia="en-GB"/>
        </w:rPr>
      </w:pPr>
      <w:r w:rsidRPr="00F16FBF">
        <w:rPr>
          <w:lang w:eastAsia="en-GB"/>
        </w:rPr>
        <w:t>5</w:t>
      </w:r>
      <w:r>
        <w:rPr>
          <w:lang w:eastAsia="en-GB"/>
        </w:rPr>
        <w:t>1</w:t>
      </w:r>
      <w:r w:rsidRPr="00F16FBF">
        <w:rPr>
          <w:lang w:eastAsia="en-GB"/>
        </w:rPr>
        <w:t>.</w:t>
      </w:r>
      <w:r w:rsidRPr="00F16FBF">
        <w:rPr>
          <w:lang w:eastAsia="en-GB"/>
        </w:rPr>
        <w:tab/>
      </w:r>
      <w:r w:rsidRPr="00F16FBF">
        <w:rPr>
          <w:b/>
          <w:lang w:eastAsia="en-GB"/>
        </w:rPr>
        <w:t>L</w:t>
      </w:r>
      <w:r>
        <w:rPr>
          <w:b/>
          <w:lang w:eastAsia="en-GB"/>
        </w:rPr>
        <w:t>’</w:t>
      </w:r>
      <w:r w:rsidRPr="00F16FBF">
        <w:rPr>
          <w:b/>
          <w:lang w:eastAsia="en-GB"/>
        </w:rPr>
        <w:t>État partie devrait :</w:t>
      </w:r>
    </w:p>
    <w:p w14:paraId="776FCD8D" w14:textId="69D77715" w:rsidR="00592D15" w:rsidRPr="00F16FBF"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BA7184">
        <w:rPr>
          <w:b/>
          <w:bCs/>
        </w:rPr>
        <w:t>a)</w:t>
      </w:r>
      <w:r w:rsidRPr="00BA7184">
        <w:rPr>
          <w:b/>
          <w:bCs/>
        </w:rPr>
        <w:tab/>
      </w:r>
      <w:r>
        <w:rPr>
          <w:b/>
          <w:bCs/>
        </w:rPr>
        <w:t>Renforcer</w:t>
      </w:r>
      <w:r w:rsidRPr="00BA7184">
        <w:rPr>
          <w:b/>
          <w:bCs/>
        </w:rPr>
        <w:t xml:space="preserve"> </w:t>
      </w:r>
      <w:r>
        <w:rPr>
          <w:b/>
          <w:bCs/>
        </w:rPr>
        <w:t>l</w:t>
      </w:r>
      <w:r w:rsidRPr="00BA7184">
        <w:rPr>
          <w:b/>
          <w:bCs/>
        </w:rPr>
        <w:t>es programmes de formation initiale et continue obligatoires afin de s</w:t>
      </w:r>
      <w:r>
        <w:rPr>
          <w:b/>
          <w:bCs/>
        </w:rPr>
        <w:t>’</w:t>
      </w:r>
      <w:r w:rsidRPr="00BA7184">
        <w:rPr>
          <w:b/>
          <w:bCs/>
        </w:rPr>
        <w:t>assurer que tous les agents de l</w:t>
      </w:r>
      <w:r>
        <w:rPr>
          <w:b/>
          <w:bCs/>
        </w:rPr>
        <w:t>’</w:t>
      </w:r>
      <w:r w:rsidRPr="00BA7184">
        <w:rPr>
          <w:b/>
          <w:bCs/>
        </w:rPr>
        <w:t xml:space="preserve">État, en particulier les membres des forces </w:t>
      </w:r>
      <w:r>
        <w:rPr>
          <w:b/>
          <w:bCs/>
        </w:rPr>
        <w:t>de défense et de sécurité</w:t>
      </w:r>
      <w:r w:rsidRPr="00BA7184">
        <w:rPr>
          <w:b/>
          <w:bCs/>
        </w:rPr>
        <w:t>, le personnel militaire, les fonctionnaires judiciaires, le personnel pénitentiaire, le personnel des services d</w:t>
      </w:r>
      <w:r>
        <w:rPr>
          <w:b/>
          <w:bCs/>
        </w:rPr>
        <w:t>’</w:t>
      </w:r>
      <w:r w:rsidRPr="00BA7184">
        <w:rPr>
          <w:b/>
          <w:bCs/>
        </w:rPr>
        <w:t xml:space="preserve">immigration et les autres personnes </w:t>
      </w:r>
      <w:r w:rsidRPr="00BA7184">
        <w:rPr>
          <w:b/>
          <w:bCs/>
        </w:rPr>
        <w:lastRenderedPageBreak/>
        <w:t>susceptibles d</w:t>
      </w:r>
      <w:r>
        <w:rPr>
          <w:b/>
          <w:bCs/>
        </w:rPr>
        <w:t>’</w:t>
      </w:r>
      <w:r w:rsidRPr="00BA7184">
        <w:rPr>
          <w:b/>
          <w:bCs/>
        </w:rPr>
        <w:t>intervenir dans la garde, l</w:t>
      </w:r>
      <w:r>
        <w:rPr>
          <w:b/>
          <w:bCs/>
        </w:rPr>
        <w:t>’</w:t>
      </w:r>
      <w:r w:rsidRPr="00BA7184">
        <w:rPr>
          <w:b/>
          <w:bCs/>
        </w:rPr>
        <w:t>interrogatoire ou le traitement des personnes soumises à une forme quelconque d</w:t>
      </w:r>
      <w:r>
        <w:rPr>
          <w:b/>
          <w:bCs/>
        </w:rPr>
        <w:t>’</w:t>
      </w:r>
      <w:r w:rsidRPr="00BA7184">
        <w:rPr>
          <w:b/>
          <w:bCs/>
        </w:rPr>
        <w:t>arrestation, de détention ou d</w:t>
      </w:r>
      <w:r>
        <w:rPr>
          <w:b/>
          <w:bCs/>
        </w:rPr>
        <w:t>’</w:t>
      </w:r>
      <w:r w:rsidRPr="00BA7184">
        <w:rPr>
          <w:b/>
          <w:bCs/>
        </w:rPr>
        <w:t>emprisonnement, connaissent bien les dispositions de la Convention, en particulier l</w:t>
      </w:r>
      <w:r>
        <w:rPr>
          <w:b/>
          <w:bCs/>
        </w:rPr>
        <w:t>’</w:t>
      </w:r>
      <w:r w:rsidRPr="00BA7184">
        <w:rPr>
          <w:b/>
          <w:bCs/>
        </w:rPr>
        <w:t>interdiction absolue de la torture, et qu</w:t>
      </w:r>
      <w:r>
        <w:rPr>
          <w:b/>
          <w:bCs/>
        </w:rPr>
        <w:t>’</w:t>
      </w:r>
      <w:r w:rsidRPr="00BA7184">
        <w:rPr>
          <w:b/>
          <w:bCs/>
        </w:rPr>
        <w:t>ils sachent qu</w:t>
      </w:r>
      <w:r>
        <w:rPr>
          <w:b/>
          <w:bCs/>
        </w:rPr>
        <w:t>’</w:t>
      </w:r>
      <w:r w:rsidRPr="00BA7184">
        <w:rPr>
          <w:b/>
          <w:bCs/>
        </w:rPr>
        <w:t>aucun manquement ne sera toléré, que toute violation donnera lieu à une enquête et que les responsables seront poursuivis et, s</w:t>
      </w:r>
      <w:r>
        <w:rPr>
          <w:b/>
          <w:bCs/>
        </w:rPr>
        <w:t>’</w:t>
      </w:r>
      <w:r w:rsidRPr="00BA7184">
        <w:rPr>
          <w:b/>
          <w:bCs/>
        </w:rPr>
        <w:t>ils sont reconnus coupables, dûment sanctionnés</w:t>
      </w:r>
      <w:r>
        <w:rPr>
          <w:b/>
          <w:bCs/>
        </w:rPr>
        <w:t> ;</w:t>
      </w:r>
    </w:p>
    <w:p w14:paraId="172D982E" w14:textId="4A592B05" w:rsidR="00592D15" w:rsidRPr="00F16FBF"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BA7184">
        <w:rPr>
          <w:b/>
          <w:bCs/>
        </w:rPr>
        <w:t>b)</w:t>
      </w:r>
      <w:r w:rsidRPr="00BA7184">
        <w:rPr>
          <w:b/>
          <w:bCs/>
        </w:rPr>
        <w:tab/>
        <w:t>Faire en sorte que l</w:t>
      </w:r>
      <w:r>
        <w:rPr>
          <w:b/>
          <w:bCs/>
        </w:rPr>
        <w:t>’</w:t>
      </w:r>
      <w:r w:rsidRPr="00BA7184">
        <w:rPr>
          <w:b/>
          <w:bCs/>
        </w:rPr>
        <w:t>ensemble du personnel concerné, notamment le personnel médical, reçoive une formation spécifique qui leur permet</w:t>
      </w:r>
      <w:r>
        <w:rPr>
          <w:b/>
          <w:bCs/>
        </w:rPr>
        <w:t>te</w:t>
      </w:r>
      <w:r w:rsidRPr="00BA7184">
        <w:rPr>
          <w:b/>
          <w:bCs/>
        </w:rPr>
        <w:t xml:space="preserve"> de détecter les cas de torture et de mauvais traitements, conformément au Protocole d</w:t>
      </w:r>
      <w:r>
        <w:rPr>
          <w:b/>
          <w:bCs/>
        </w:rPr>
        <w:t>’</w:t>
      </w:r>
      <w:r w:rsidRPr="00BA7184">
        <w:rPr>
          <w:b/>
          <w:bCs/>
        </w:rPr>
        <w:t>Istanbul révisé</w:t>
      </w:r>
      <w:r>
        <w:rPr>
          <w:b/>
          <w:bCs/>
        </w:rPr>
        <w:t> ;</w:t>
      </w:r>
    </w:p>
    <w:p w14:paraId="4B33DD39" w14:textId="77777777" w:rsidR="00592D15" w:rsidRPr="00BA7184" w:rsidRDefault="00592D15" w:rsidP="00592D15">
      <w:pPr>
        <w:tabs>
          <w:tab w:val="left" w:pos="1701"/>
          <w:tab w:val="left" w:pos="2268"/>
        </w:tabs>
        <w:kinsoku/>
        <w:overflowPunct/>
        <w:autoSpaceDE/>
        <w:autoSpaceDN/>
        <w:adjustRightInd/>
        <w:snapToGrid/>
        <w:spacing w:after="120"/>
        <w:ind w:left="1134" w:right="1134" w:firstLine="567"/>
        <w:jc w:val="both"/>
        <w:rPr>
          <w:b/>
          <w:bCs/>
        </w:rPr>
      </w:pPr>
      <w:r w:rsidRPr="00BA7184">
        <w:rPr>
          <w:b/>
          <w:bCs/>
        </w:rPr>
        <w:t>c)</w:t>
      </w:r>
      <w:r w:rsidRPr="00BA7184">
        <w:rPr>
          <w:b/>
          <w:bCs/>
        </w:rPr>
        <w:tab/>
        <w:t>Concevoir et appliquer des méthodes permettant d</w:t>
      </w:r>
      <w:r>
        <w:rPr>
          <w:b/>
          <w:bCs/>
        </w:rPr>
        <w:t>’</w:t>
      </w:r>
      <w:r w:rsidRPr="00BA7184">
        <w:rPr>
          <w:b/>
          <w:bCs/>
        </w:rPr>
        <w:t>évaluer l</w:t>
      </w:r>
      <w:r>
        <w:rPr>
          <w:b/>
          <w:bCs/>
        </w:rPr>
        <w:t>’</w:t>
      </w:r>
      <w:r w:rsidRPr="00BA7184">
        <w:rPr>
          <w:b/>
          <w:bCs/>
        </w:rPr>
        <w:t>efficacité des programmes de formation pour ce qui est de réduire le nombre de cas de torture et de mauvais traitements, de repérer ces actes, de les consigner, de mener des enquêtes et de poursuivre les auteurs.</w:t>
      </w:r>
    </w:p>
    <w:p w14:paraId="1FBABC9C" w14:textId="77777777" w:rsidR="00592D15" w:rsidRPr="00F16FBF" w:rsidRDefault="00592D15" w:rsidP="00592D15">
      <w:pPr>
        <w:pStyle w:val="H23G"/>
        <w:rPr>
          <w:lang w:val="fr-FR"/>
        </w:rPr>
      </w:pPr>
      <w:r w:rsidRPr="00F16FBF">
        <w:rPr>
          <w:lang w:val="fr-FR"/>
        </w:rPr>
        <w:tab/>
      </w:r>
      <w:r w:rsidRPr="00F16FBF">
        <w:rPr>
          <w:lang w:val="fr-FR"/>
        </w:rPr>
        <w:tab/>
        <w:t>Procédure de suivi</w:t>
      </w:r>
    </w:p>
    <w:p w14:paraId="59E26B89" w14:textId="68E44FE1" w:rsidR="00592D15" w:rsidRPr="00E47639" w:rsidRDefault="00592D15" w:rsidP="00592D15">
      <w:pPr>
        <w:pStyle w:val="SingleTxtG"/>
      </w:pPr>
      <w:r w:rsidRPr="006772E5">
        <w:rPr>
          <w:lang w:val="fr-FR"/>
        </w:rPr>
        <w:t>5</w:t>
      </w:r>
      <w:r>
        <w:rPr>
          <w:lang w:val="fr-FR"/>
        </w:rPr>
        <w:t>2</w:t>
      </w:r>
      <w:r w:rsidRPr="006772E5">
        <w:rPr>
          <w:lang w:val="fr-FR"/>
        </w:rPr>
        <w:t>.</w:t>
      </w:r>
      <w:r w:rsidRPr="006772E5">
        <w:rPr>
          <w:lang w:val="fr-FR"/>
        </w:rPr>
        <w:tab/>
      </w:r>
      <w:r w:rsidRPr="008D54DB">
        <w:rPr>
          <w:b/>
          <w:bCs/>
          <w:lang w:val="fr-FR"/>
        </w:rPr>
        <w:t>Le Comité demande à l</w:t>
      </w:r>
      <w:r>
        <w:rPr>
          <w:b/>
          <w:bCs/>
          <w:lang w:val="fr-FR"/>
        </w:rPr>
        <w:t>’</w:t>
      </w:r>
      <w:r w:rsidRPr="008D54DB">
        <w:rPr>
          <w:b/>
          <w:bCs/>
          <w:lang w:val="fr-FR"/>
        </w:rPr>
        <w:t>État partie de lui faire parvenir, le 2</w:t>
      </w:r>
      <w:r>
        <w:rPr>
          <w:b/>
          <w:bCs/>
          <w:lang w:val="fr-FR"/>
        </w:rPr>
        <w:t>2</w:t>
      </w:r>
      <w:r w:rsidRPr="008D54DB">
        <w:rPr>
          <w:b/>
          <w:bCs/>
          <w:lang w:val="fr-FR"/>
        </w:rPr>
        <w:t> </w:t>
      </w:r>
      <w:r>
        <w:rPr>
          <w:b/>
          <w:bCs/>
          <w:lang w:val="fr-FR"/>
        </w:rPr>
        <w:t>novembre</w:t>
      </w:r>
      <w:r w:rsidRPr="008D54DB">
        <w:rPr>
          <w:b/>
          <w:bCs/>
          <w:lang w:val="fr-FR"/>
        </w:rPr>
        <w:t xml:space="preserve"> 2025 au plus tard, des renseignements sur la suite qu</w:t>
      </w:r>
      <w:r>
        <w:rPr>
          <w:b/>
          <w:bCs/>
          <w:lang w:val="fr-FR"/>
        </w:rPr>
        <w:t>’</w:t>
      </w:r>
      <w:r w:rsidRPr="008D54DB">
        <w:rPr>
          <w:b/>
          <w:bCs/>
          <w:lang w:val="fr-FR"/>
        </w:rPr>
        <w:t>il aura donnée à ses recommandations concernant</w:t>
      </w:r>
      <w:r>
        <w:rPr>
          <w:b/>
          <w:bCs/>
          <w:lang w:val="fr-FR"/>
        </w:rPr>
        <w:t xml:space="preserve"> les conditions de détention</w:t>
      </w:r>
      <w:r w:rsidRPr="008D54DB">
        <w:rPr>
          <w:b/>
          <w:bCs/>
        </w:rPr>
        <w:t xml:space="preserve">, </w:t>
      </w:r>
      <w:r>
        <w:rPr>
          <w:b/>
          <w:bCs/>
        </w:rPr>
        <w:t>la s</w:t>
      </w:r>
      <w:r w:rsidRPr="003A7594">
        <w:rPr>
          <w:b/>
          <w:bCs/>
        </w:rPr>
        <w:t>urveillance des lieux de détention et</w:t>
      </w:r>
      <w:r>
        <w:rPr>
          <w:b/>
          <w:bCs/>
        </w:rPr>
        <w:t xml:space="preserve"> le</w:t>
      </w:r>
      <w:r w:rsidRPr="003A7594">
        <w:rPr>
          <w:b/>
          <w:bCs/>
        </w:rPr>
        <w:t xml:space="preserve"> mécanisme national de prévention</w:t>
      </w:r>
      <w:r>
        <w:rPr>
          <w:b/>
          <w:bCs/>
        </w:rPr>
        <w:t>,</w:t>
      </w:r>
      <w:r w:rsidRPr="003A7594" w:rsidDel="003A7594">
        <w:rPr>
          <w:b/>
          <w:bCs/>
        </w:rPr>
        <w:t xml:space="preserve"> </w:t>
      </w:r>
      <w:r w:rsidRPr="008D54DB">
        <w:rPr>
          <w:b/>
          <w:bCs/>
        </w:rPr>
        <w:t xml:space="preserve">et </w:t>
      </w:r>
      <w:r>
        <w:rPr>
          <w:b/>
          <w:bCs/>
        </w:rPr>
        <w:t>les a</w:t>
      </w:r>
      <w:r w:rsidRPr="003A7594">
        <w:rPr>
          <w:b/>
          <w:bCs/>
        </w:rPr>
        <w:t xml:space="preserve">llégations de torture et </w:t>
      </w:r>
      <w:r>
        <w:rPr>
          <w:b/>
          <w:bCs/>
        </w:rPr>
        <w:t xml:space="preserve">la </w:t>
      </w:r>
      <w:r w:rsidRPr="003A7594">
        <w:rPr>
          <w:b/>
          <w:bCs/>
        </w:rPr>
        <w:t>lutte contre l</w:t>
      </w:r>
      <w:r>
        <w:rPr>
          <w:b/>
          <w:bCs/>
        </w:rPr>
        <w:t>’</w:t>
      </w:r>
      <w:r w:rsidRPr="003A7594">
        <w:rPr>
          <w:b/>
          <w:bCs/>
        </w:rPr>
        <w:t>impunité</w:t>
      </w:r>
      <w:r w:rsidRPr="003A7594" w:rsidDel="003A7594">
        <w:rPr>
          <w:b/>
          <w:bCs/>
        </w:rPr>
        <w:t xml:space="preserve"> </w:t>
      </w:r>
      <w:r w:rsidRPr="008D54DB">
        <w:rPr>
          <w:b/>
          <w:bCs/>
          <w:lang w:val="fr-FR"/>
        </w:rPr>
        <w:t>(voir par</w:t>
      </w:r>
      <w:r w:rsidR="00B17EE9">
        <w:rPr>
          <w:b/>
          <w:bCs/>
          <w:lang w:val="fr-FR"/>
        </w:rPr>
        <w:t>agraphes</w:t>
      </w:r>
      <w:r w:rsidRPr="008D54DB">
        <w:rPr>
          <w:b/>
          <w:bCs/>
          <w:lang w:val="fr-FR"/>
        </w:rPr>
        <w:t> </w:t>
      </w:r>
      <w:r>
        <w:rPr>
          <w:b/>
          <w:bCs/>
          <w:lang w:val="fr-FR"/>
        </w:rPr>
        <w:t>21 e)</w:t>
      </w:r>
      <w:r w:rsidRPr="008D54DB">
        <w:rPr>
          <w:b/>
          <w:bCs/>
          <w:lang w:val="fr-FR"/>
        </w:rPr>
        <w:t xml:space="preserve">, </w:t>
      </w:r>
      <w:r>
        <w:rPr>
          <w:b/>
          <w:bCs/>
          <w:lang w:val="fr-FR"/>
        </w:rPr>
        <w:t xml:space="preserve">27 d) </w:t>
      </w:r>
      <w:r w:rsidRPr="008D54DB">
        <w:rPr>
          <w:b/>
          <w:bCs/>
          <w:lang w:val="fr-FR"/>
        </w:rPr>
        <w:t xml:space="preserve">et </w:t>
      </w:r>
      <w:r>
        <w:rPr>
          <w:b/>
          <w:bCs/>
          <w:lang w:val="fr-FR"/>
        </w:rPr>
        <w:t>33 a)</w:t>
      </w:r>
      <w:r w:rsidRPr="008D54DB">
        <w:rPr>
          <w:b/>
          <w:bCs/>
          <w:lang w:val="fr-FR"/>
        </w:rPr>
        <w:t xml:space="preserve"> ci</w:t>
      </w:r>
      <w:r w:rsidRPr="008D54DB">
        <w:rPr>
          <w:b/>
          <w:bCs/>
          <w:lang w:val="fr-FR"/>
        </w:rPr>
        <w:noBreakHyphen/>
        <w:t>dessus).</w:t>
      </w:r>
      <w:r w:rsidRPr="008D54DB">
        <w:rPr>
          <w:b/>
          <w:bCs/>
        </w:rPr>
        <w:t xml:space="preserve"> L</w:t>
      </w:r>
      <w:r>
        <w:rPr>
          <w:b/>
          <w:bCs/>
        </w:rPr>
        <w:t>’</w:t>
      </w:r>
      <w:r w:rsidRPr="008D54DB">
        <w:rPr>
          <w:b/>
          <w:bCs/>
        </w:rPr>
        <w:t>État partie est également invité à informer le Comité des mesures qu</w:t>
      </w:r>
      <w:r>
        <w:rPr>
          <w:b/>
          <w:bCs/>
        </w:rPr>
        <w:t>’</w:t>
      </w:r>
      <w:r w:rsidRPr="008D54DB">
        <w:rPr>
          <w:b/>
          <w:bCs/>
        </w:rPr>
        <w:t>il prévoit de prendre pour mettre en œuvre, d</w:t>
      </w:r>
      <w:r>
        <w:rPr>
          <w:b/>
          <w:bCs/>
        </w:rPr>
        <w:t>’</w:t>
      </w:r>
      <w:r w:rsidRPr="008D54DB">
        <w:rPr>
          <w:b/>
          <w:bCs/>
        </w:rPr>
        <w:t xml:space="preserve">ici </w:t>
      </w:r>
      <w:r w:rsidR="00B17EE9">
        <w:rPr>
          <w:b/>
          <w:bCs/>
        </w:rPr>
        <w:t xml:space="preserve">à </w:t>
      </w:r>
      <w:r w:rsidRPr="008D54DB">
        <w:rPr>
          <w:b/>
          <w:bCs/>
        </w:rPr>
        <w:t>la soumission de son prochain rapport, les autres recommandations formulées dans les présentes observations finales.</w:t>
      </w:r>
    </w:p>
    <w:p w14:paraId="5E444FD1" w14:textId="77777777" w:rsidR="00592D15" w:rsidRPr="00F16FBF" w:rsidRDefault="00592D15" w:rsidP="00592D15">
      <w:pPr>
        <w:pStyle w:val="H23G"/>
        <w:rPr>
          <w:lang w:val="fr-FR"/>
        </w:rPr>
      </w:pPr>
      <w:r w:rsidRPr="00F16FBF">
        <w:rPr>
          <w:lang w:val="fr-FR"/>
        </w:rPr>
        <w:tab/>
      </w:r>
      <w:r w:rsidRPr="00F16FBF">
        <w:rPr>
          <w:lang w:val="fr-FR"/>
        </w:rPr>
        <w:tab/>
        <w:t>Autres questions</w:t>
      </w:r>
    </w:p>
    <w:p w14:paraId="7DB6F816" w14:textId="77777777" w:rsidR="00592D15" w:rsidRPr="008D54DB" w:rsidRDefault="00592D15" w:rsidP="00592D15">
      <w:pPr>
        <w:pStyle w:val="SingleTxtG"/>
        <w:rPr>
          <w:b/>
          <w:bCs/>
        </w:rPr>
      </w:pPr>
      <w:r w:rsidRPr="006772E5">
        <w:rPr>
          <w:lang w:val="fr-FR"/>
        </w:rPr>
        <w:t>5</w:t>
      </w:r>
      <w:r>
        <w:rPr>
          <w:lang w:val="fr-FR"/>
        </w:rPr>
        <w:t>3</w:t>
      </w:r>
      <w:r w:rsidRPr="006772E5">
        <w:rPr>
          <w:lang w:val="fr-FR"/>
        </w:rPr>
        <w:t>.</w:t>
      </w:r>
      <w:r w:rsidRPr="006772E5">
        <w:rPr>
          <w:lang w:val="fr-FR"/>
        </w:rPr>
        <w:tab/>
      </w:r>
      <w:r w:rsidRPr="008D54DB">
        <w:rPr>
          <w:b/>
          <w:bCs/>
        </w:rPr>
        <w:t>L</w:t>
      </w:r>
      <w:r>
        <w:rPr>
          <w:b/>
          <w:bCs/>
        </w:rPr>
        <w:t>’</w:t>
      </w:r>
      <w:r w:rsidRPr="008D54DB">
        <w:rPr>
          <w:b/>
          <w:bCs/>
        </w:rPr>
        <w:t>État partie est invité à diffuser largement le rapport soumis au Comité ainsi que les présentes observations finales, dans les langues voulues, au moyen des sites Web officiels et par l</w:t>
      </w:r>
      <w:r>
        <w:rPr>
          <w:b/>
          <w:bCs/>
        </w:rPr>
        <w:t>’</w:t>
      </w:r>
      <w:r w:rsidRPr="008D54DB">
        <w:rPr>
          <w:b/>
          <w:bCs/>
        </w:rPr>
        <w:t>intermédiaire des médias et des organisations non gouvernementales, et à informer le Comité des activités menées à cet effet.</w:t>
      </w:r>
    </w:p>
    <w:p w14:paraId="34C2EFB6" w14:textId="5BB2E245" w:rsidR="001D14FC" w:rsidRDefault="00592D15" w:rsidP="00592D15">
      <w:pPr>
        <w:pStyle w:val="SingleTxtG"/>
        <w:rPr>
          <w:b/>
          <w:bCs/>
          <w:lang w:val="fr-FR"/>
        </w:rPr>
      </w:pPr>
      <w:r w:rsidRPr="006772E5">
        <w:rPr>
          <w:lang w:val="fr-FR"/>
        </w:rPr>
        <w:t>5</w:t>
      </w:r>
      <w:r>
        <w:rPr>
          <w:lang w:val="fr-FR"/>
        </w:rPr>
        <w:t>4</w:t>
      </w:r>
      <w:r w:rsidRPr="006772E5">
        <w:rPr>
          <w:lang w:val="fr-FR"/>
        </w:rPr>
        <w:t>.</w:t>
      </w:r>
      <w:r w:rsidRPr="006772E5">
        <w:rPr>
          <w:lang w:val="fr-FR"/>
        </w:rPr>
        <w:tab/>
      </w:r>
      <w:r w:rsidRPr="00592D15">
        <w:rPr>
          <w:b/>
          <w:bCs/>
          <w:lang w:val="fr-FR"/>
        </w:rPr>
        <w:t xml:space="preserve">Le Comité prie l’État partie de soumettre son prochain rapport périodique, qui sera le septième, le 22 novembre </w:t>
      </w:r>
      <w:r w:rsidRPr="00592D15">
        <w:rPr>
          <w:b/>
          <w:bCs/>
        </w:rPr>
        <w:t>2028</w:t>
      </w:r>
      <w:r w:rsidRPr="00592D15">
        <w:rPr>
          <w:b/>
          <w:bCs/>
          <w:lang w:val="fr-FR"/>
        </w:rPr>
        <w:t xml:space="preserve"> au plus tard. À cette fin, et compte tenu du fait que l’État partie a accepté d’établir son rapport selon la procédure simplifiée, le Comité lui adressera en temps voulu une liste préalable de points à traiter. Les réponses de l’État partie à cette liste constitueront le septième rapport périodique qu’il soumettra en application de l’article 19 de la</w:t>
      </w:r>
      <w:r w:rsidR="005A07C9">
        <w:rPr>
          <w:b/>
          <w:bCs/>
          <w:lang w:val="fr-FR"/>
        </w:rPr>
        <w:t xml:space="preserve"> </w:t>
      </w:r>
      <w:r w:rsidRPr="00592D15">
        <w:rPr>
          <w:b/>
          <w:bCs/>
          <w:lang w:val="fr-FR"/>
        </w:rPr>
        <w:t>Convention.</w:t>
      </w:r>
    </w:p>
    <w:p w14:paraId="1506158E" w14:textId="2575ABF3" w:rsidR="005A07C9" w:rsidRPr="005A07C9" w:rsidRDefault="005A07C9" w:rsidP="005A07C9">
      <w:pPr>
        <w:pStyle w:val="SingleTxtG"/>
        <w:spacing w:before="240" w:after="0"/>
        <w:jc w:val="center"/>
        <w:rPr>
          <w:u w:val="single"/>
        </w:rPr>
      </w:pPr>
      <w:r>
        <w:rPr>
          <w:u w:val="single"/>
        </w:rPr>
        <w:tab/>
      </w:r>
      <w:r>
        <w:rPr>
          <w:u w:val="single"/>
        </w:rPr>
        <w:tab/>
      </w:r>
      <w:r>
        <w:rPr>
          <w:u w:val="single"/>
        </w:rPr>
        <w:tab/>
      </w:r>
    </w:p>
    <w:sectPr w:rsidR="005A07C9" w:rsidRPr="005A07C9" w:rsidSect="00FF5B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EAF8C" w14:textId="77777777" w:rsidR="00E2377F" w:rsidRPr="009C4D45" w:rsidRDefault="00E2377F" w:rsidP="009C4D45">
      <w:pPr>
        <w:pStyle w:val="Pieddepage"/>
      </w:pPr>
    </w:p>
  </w:endnote>
  <w:endnote w:type="continuationSeparator" w:id="0">
    <w:p w14:paraId="44D5EC69" w14:textId="77777777" w:rsidR="00E2377F" w:rsidRPr="009C4D45" w:rsidRDefault="00E2377F" w:rsidP="009C4D45">
      <w:pPr>
        <w:pStyle w:val="Pieddepage"/>
      </w:pPr>
    </w:p>
  </w:endnote>
  <w:endnote w:type="continuationNotice" w:id="1">
    <w:p w14:paraId="40F38D15" w14:textId="77777777" w:rsidR="00E2377F" w:rsidRDefault="00E237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EADDC" w14:textId="224DBE50" w:rsidR="00FF5BCD" w:rsidRPr="00FF5BCD" w:rsidRDefault="00FF5BCD" w:rsidP="00FF5BCD">
    <w:pPr>
      <w:pStyle w:val="Pieddepage"/>
      <w:tabs>
        <w:tab w:val="right" w:pos="9638"/>
      </w:tabs>
    </w:pPr>
    <w:r w:rsidRPr="00FF5BCD">
      <w:rPr>
        <w:b/>
        <w:sz w:val="18"/>
      </w:rPr>
      <w:fldChar w:fldCharType="begin"/>
    </w:r>
    <w:r w:rsidRPr="00FF5BCD">
      <w:rPr>
        <w:b/>
        <w:sz w:val="18"/>
      </w:rPr>
      <w:instrText xml:space="preserve"> PAGE  \* MERGEFORMAT </w:instrText>
    </w:r>
    <w:r w:rsidRPr="00FF5BCD">
      <w:rPr>
        <w:b/>
        <w:sz w:val="18"/>
      </w:rPr>
      <w:fldChar w:fldCharType="separate"/>
    </w:r>
    <w:r w:rsidRPr="00FF5BCD">
      <w:rPr>
        <w:b/>
        <w:noProof/>
        <w:sz w:val="18"/>
      </w:rPr>
      <w:t>2</w:t>
    </w:r>
    <w:r w:rsidRPr="00FF5BCD">
      <w:rPr>
        <w:b/>
        <w:sz w:val="18"/>
      </w:rPr>
      <w:fldChar w:fldCharType="end"/>
    </w:r>
    <w:r>
      <w:rPr>
        <w:b/>
        <w:sz w:val="18"/>
      </w:rPr>
      <w:tab/>
    </w:r>
    <w:r>
      <w:t>GE.24-22238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04D6E" w14:textId="2C6D0935" w:rsidR="00FF5BCD" w:rsidRPr="00FF5BCD" w:rsidRDefault="00FF5BCD" w:rsidP="00FF5BCD">
    <w:pPr>
      <w:pStyle w:val="Pieddepage"/>
      <w:tabs>
        <w:tab w:val="right" w:pos="9638"/>
      </w:tabs>
      <w:rPr>
        <w:b/>
        <w:sz w:val="18"/>
      </w:rPr>
    </w:pPr>
    <w:r>
      <w:t>GE.24-22238</w:t>
    </w:r>
    <w:r>
      <w:tab/>
    </w:r>
    <w:r w:rsidRPr="00FF5BCD">
      <w:rPr>
        <w:b/>
        <w:sz w:val="18"/>
      </w:rPr>
      <w:fldChar w:fldCharType="begin"/>
    </w:r>
    <w:r w:rsidRPr="00FF5BCD">
      <w:rPr>
        <w:b/>
        <w:sz w:val="18"/>
      </w:rPr>
      <w:instrText xml:space="preserve"> PAGE  \* MERGEFORMAT </w:instrText>
    </w:r>
    <w:r w:rsidRPr="00FF5BCD">
      <w:rPr>
        <w:b/>
        <w:sz w:val="18"/>
      </w:rPr>
      <w:fldChar w:fldCharType="separate"/>
    </w:r>
    <w:r w:rsidRPr="00FF5BCD">
      <w:rPr>
        <w:b/>
        <w:noProof/>
        <w:sz w:val="18"/>
      </w:rPr>
      <w:t>3</w:t>
    </w:r>
    <w:r w:rsidRPr="00FF5B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C647D" w14:textId="70367E11" w:rsidR="00621144" w:rsidRPr="00FF5BCD" w:rsidRDefault="00FF5BCD" w:rsidP="00FF5BC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DF7BCE2" wp14:editId="18946EF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24-22238  (F)</w:t>
    </w:r>
    <w:r>
      <w:rPr>
        <w:noProof/>
        <w:sz w:val="20"/>
      </w:rPr>
      <w:drawing>
        <wp:anchor distT="0" distB="0" distL="114300" distR="114300" simplePos="0" relativeHeight="251660288" behindDoc="0" locked="0" layoutInCell="1" allowOverlap="1" wp14:anchorId="73D26211" wp14:editId="1EC36DA8">
          <wp:simplePos x="0" y="0"/>
          <wp:positionH relativeFrom="margin">
            <wp:posOffset>5489575</wp:posOffset>
          </wp:positionH>
          <wp:positionV relativeFrom="margin">
            <wp:posOffset>8891905</wp:posOffset>
          </wp:positionV>
          <wp:extent cx="628650" cy="628650"/>
          <wp:effectExtent l="0" t="0" r="0" b="0"/>
          <wp:wrapNone/>
          <wp:docPr id="7735924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CBCAD" w14:textId="77777777" w:rsidR="00E2377F" w:rsidRPr="009C4D45" w:rsidRDefault="00E2377F" w:rsidP="009C4D45">
      <w:pPr>
        <w:pStyle w:val="Pieddepage"/>
        <w:tabs>
          <w:tab w:val="right" w:pos="2155"/>
        </w:tabs>
        <w:spacing w:after="80" w:line="240" w:lineRule="atLeast"/>
        <w:ind w:left="680"/>
        <w:rPr>
          <w:u w:val="single"/>
        </w:rPr>
      </w:pPr>
      <w:r>
        <w:rPr>
          <w:u w:val="single"/>
        </w:rPr>
        <w:tab/>
      </w:r>
    </w:p>
  </w:footnote>
  <w:footnote w:type="continuationSeparator" w:id="0">
    <w:p w14:paraId="32B25A3F" w14:textId="77777777" w:rsidR="00E2377F" w:rsidRPr="00035AE4" w:rsidRDefault="00E2377F" w:rsidP="00035AE4">
      <w:pPr>
        <w:pStyle w:val="Pieddepage"/>
        <w:tabs>
          <w:tab w:val="right" w:pos="2155"/>
        </w:tabs>
        <w:spacing w:after="80" w:line="240" w:lineRule="atLeast"/>
        <w:ind w:left="680"/>
        <w:rPr>
          <w:u w:val="single"/>
        </w:rPr>
      </w:pPr>
      <w:r>
        <w:rPr>
          <w:u w:val="single"/>
        </w:rPr>
        <w:tab/>
      </w:r>
    </w:p>
  </w:footnote>
  <w:footnote w:type="continuationNotice" w:id="1">
    <w:p w14:paraId="5D8AED5A" w14:textId="77777777" w:rsidR="00E2377F" w:rsidRPr="00035AE4" w:rsidRDefault="00E2377F">
      <w:pPr>
        <w:spacing w:line="240" w:lineRule="auto"/>
        <w:rPr>
          <w:sz w:val="2"/>
          <w:szCs w:val="2"/>
        </w:rPr>
      </w:pPr>
    </w:p>
  </w:footnote>
  <w:footnote w:id="2">
    <w:p w14:paraId="2E13F7CF" w14:textId="77777777" w:rsidR="00592D15" w:rsidRPr="008C516E" w:rsidRDefault="00592D15" w:rsidP="00B12DF3">
      <w:pPr>
        <w:pStyle w:val="Notedebasdepage"/>
        <w:rPr>
          <w:lang w:val="fr-FR"/>
        </w:rPr>
      </w:pPr>
      <w:r>
        <w:tab/>
      </w:r>
      <w:r w:rsidRPr="008C516E">
        <w:rPr>
          <w:lang w:val="fr-FR"/>
        </w:rPr>
        <w:t>*</w:t>
      </w:r>
      <w:r w:rsidRPr="008C516E">
        <w:rPr>
          <w:lang w:val="fr-FR"/>
        </w:rPr>
        <w:tab/>
      </w:r>
      <w:r w:rsidRPr="00DE1560">
        <w:rPr>
          <w:lang w:val="fr-FR"/>
        </w:rPr>
        <w:t>Adoptée</w:t>
      </w:r>
      <w:r>
        <w:rPr>
          <w:lang w:val="fr-FR"/>
        </w:rPr>
        <w:t>s</w:t>
      </w:r>
      <w:r w:rsidRPr="00DE1560">
        <w:rPr>
          <w:lang w:val="fr-FR"/>
        </w:rPr>
        <w:t xml:space="preserve"> par le Comité </w:t>
      </w:r>
      <w:r>
        <w:rPr>
          <w:lang w:val="fr-FR"/>
        </w:rPr>
        <w:t>à</w:t>
      </w:r>
      <w:r w:rsidRPr="00DE1560">
        <w:rPr>
          <w:lang w:val="fr-FR"/>
        </w:rPr>
        <w:t xml:space="preserve"> sa quatre-vingt-unième session (28 octobre-22 novembre 2024).</w:t>
      </w:r>
    </w:p>
  </w:footnote>
  <w:footnote w:id="3">
    <w:p w14:paraId="5240B957" w14:textId="5A98D946" w:rsidR="00E05D35" w:rsidRDefault="00E05D35">
      <w:pPr>
        <w:pStyle w:val="Notedebasdepage"/>
      </w:pPr>
      <w:r>
        <w:tab/>
      </w:r>
      <w:r>
        <w:rPr>
          <w:rStyle w:val="Appelnotedebasdep"/>
        </w:rPr>
        <w:footnoteRef/>
      </w:r>
      <w:r>
        <w:tab/>
      </w:r>
      <w:hyperlink r:id="rId1" w:history="1">
        <w:r w:rsidRPr="00BE62EF">
          <w:rPr>
            <w:rStyle w:val="Lienhypertexte"/>
          </w:rPr>
          <w:t>CAT/C/CMR/6</w:t>
        </w:r>
      </w:hyperlink>
      <w:r>
        <w:t>.</w:t>
      </w:r>
    </w:p>
  </w:footnote>
  <w:footnote w:id="4">
    <w:p w14:paraId="3120434E" w14:textId="44B734AD" w:rsidR="00592D15" w:rsidRPr="002A2CA3" w:rsidRDefault="002766C8" w:rsidP="002766C8">
      <w:pPr>
        <w:pStyle w:val="Notedebasdepage"/>
        <w:rPr>
          <w:lang w:val="fr-FR"/>
        </w:rPr>
      </w:pPr>
      <w:r>
        <w:tab/>
      </w:r>
      <w:r>
        <w:rPr>
          <w:rStyle w:val="Appelnotedebasdep"/>
        </w:rPr>
        <w:footnoteRef/>
      </w:r>
      <w:r>
        <w:tab/>
      </w:r>
      <w:r w:rsidR="00592D15" w:rsidRPr="005A07C9">
        <w:rPr>
          <w:rStyle w:val="NotedebasdepageCar"/>
        </w:rPr>
        <w:t>Voir CAT/C/SR.2159 et CAT/C/SR.2162.</w:t>
      </w:r>
      <w:r w:rsidR="00592D15">
        <w:t xml:space="preserve"> </w:t>
      </w:r>
    </w:p>
  </w:footnote>
  <w:footnote w:id="5">
    <w:p w14:paraId="3DC2E0BA" w14:textId="7A75C3DD" w:rsidR="00592D15" w:rsidRPr="004B3F24" w:rsidRDefault="00592D15" w:rsidP="002766C8">
      <w:pPr>
        <w:pStyle w:val="Notedebasdepage"/>
        <w:rPr>
          <w:lang w:val="en-GB"/>
        </w:rPr>
      </w:pPr>
      <w:r>
        <w:tab/>
      </w:r>
      <w:r w:rsidRPr="001F0F4D">
        <w:rPr>
          <w:rStyle w:val="Appelnotedebasdep"/>
        </w:rPr>
        <w:footnoteRef/>
      </w:r>
      <w:r w:rsidRPr="004B3F24">
        <w:rPr>
          <w:lang w:val="en-GB"/>
        </w:rPr>
        <w:tab/>
      </w:r>
      <w:hyperlink r:id="rId2" w:history="1">
        <w:r w:rsidRPr="00BE62EF">
          <w:rPr>
            <w:rStyle w:val="Lienhypertexte"/>
            <w:lang w:val="en-CA"/>
          </w:rPr>
          <w:t>CAT/C/CMR/CO/5</w:t>
        </w:r>
      </w:hyperlink>
      <w:r w:rsidRPr="00F706AB">
        <w:rPr>
          <w:lang w:val="en-GB"/>
        </w:rPr>
        <w:t>, par. </w:t>
      </w:r>
      <w:r>
        <w:rPr>
          <w:lang w:val="en-GB"/>
        </w:rPr>
        <w:t>49.</w:t>
      </w:r>
    </w:p>
  </w:footnote>
  <w:footnote w:id="6">
    <w:p w14:paraId="78340DCB" w14:textId="77777777" w:rsidR="00592D15" w:rsidRPr="009C2D20" w:rsidRDefault="00592D15" w:rsidP="002766C8">
      <w:pPr>
        <w:pStyle w:val="Notedebasdepage"/>
        <w:rPr>
          <w:lang w:val="fr-FR"/>
        </w:rPr>
      </w:pPr>
      <w:r w:rsidRPr="00F706AB">
        <w:rPr>
          <w:lang w:val="en-GB"/>
        </w:rPr>
        <w:tab/>
      </w:r>
      <w:r w:rsidRPr="001F0F4D">
        <w:rPr>
          <w:rStyle w:val="Appelnotedebasdep"/>
        </w:rPr>
        <w:footnoteRef/>
      </w:r>
      <w:r w:rsidRPr="004B3F24">
        <w:rPr>
          <w:lang w:val="fr-FR"/>
        </w:rPr>
        <w:tab/>
      </w:r>
      <w:r w:rsidRPr="001F0F4D">
        <w:t>Ibid.</w:t>
      </w:r>
      <w:r w:rsidRPr="009C2D20">
        <w:rPr>
          <w:lang w:val="fr-FR"/>
        </w:rPr>
        <w:t>, par. </w:t>
      </w:r>
      <w:r>
        <w:rPr>
          <w:lang w:val="fr-FR"/>
        </w:rPr>
        <w:t>12, 18, 20 et 40.</w:t>
      </w:r>
    </w:p>
  </w:footnote>
  <w:footnote w:id="7">
    <w:p w14:paraId="000216DE" w14:textId="24225FD6" w:rsidR="00592D15" w:rsidRPr="00241BFC" w:rsidRDefault="00592D15" w:rsidP="002766C8">
      <w:pPr>
        <w:pStyle w:val="Notedebasdepage"/>
        <w:rPr>
          <w:lang w:val="fr-FR"/>
        </w:rPr>
      </w:pPr>
      <w:r w:rsidRPr="00241BFC">
        <w:rPr>
          <w:lang w:val="fr-FR"/>
        </w:rPr>
        <w:tab/>
      </w:r>
      <w:r w:rsidRPr="001F0F4D">
        <w:rPr>
          <w:rStyle w:val="Appelnotedebasdep"/>
        </w:rPr>
        <w:footnoteRef/>
      </w:r>
      <w:r w:rsidRPr="00241BFC">
        <w:rPr>
          <w:lang w:val="fr-FR"/>
        </w:rPr>
        <w:tab/>
      </w:r>
      <w:hyperlink r:id="rId3" w:history="1">
        <w:r w:rsidRPr="00BE62EF">
          <w:rPr>
            <w:rStyle w:val="Lienhypertexte"/>
          </w:rPr>
          <w:t>CAT/C/CMR/FCO/5</w:t>
        </w:r>
      </w:hyperlink>
      <w:r w:rsidRPr="00241BFC">
        <w:rPr>
          <w:lang w:val="fr-FR"/>
        </w:rPr>
        <w:t>.</w:t>
      </w:r>
    </w:p>
  </w:footnote>
  <w:footnote w:id="8">
    <w:p w14:paraId="6B33E856" w14:textId="3F236D29" w:rsidR="00592D15" w:rsidRPr="001F0F4D" w:rsidRDefault="00592D15" w:rsidP="002766C8">
      <w:pPr>
        <w:pStyle w:val="Notedebasdepage"/>
        <w:rPr>
          <w:lang w:val="fr-FR"/>
        </w:rPr>
      </w:pPr>
      <w:r w:rsidRPr="00A31ECC">
        <w:rPr>
          <w:lang w:val="fr-FR"/>
        </w:rPr>
        <w:tab/>
      </w:r>
      <w:r w:rsidRPr="001F0F4D">
        <w:rPr>
          <w:rStyle w:val="Appelnotedebasdep"/>
        </w:rPr>
        <w:footnoteRef/>
      </w:r>
      <w:r w:rsidRPr="001F0F4D">
        <w:rPr>
          <w:lang w:val="fr-FR"/>
        </w:rPr>
        <w:tab/>
      </w:r>
      <w:hyperlink r:id="rId4" w:history="1">
        <w:r w:rsidRPr="00BE62EF">
          <w:rPr>
            <w:rStyle w:val="Lienhypertexte"/>
            <w:lang w:val="fr-FR"/>
          </w:rPr>
          <w:t>CCPR/C/CMR/CO/5</w:t>
        </w:r>
      </w:hyperlink>
      <w:r w:rsidRPr="001F0F4D">
        <w:rPr>
          <w:lang w:val="fr-FR"/>
        </w:rPr>
        <w:t>, par. 25 et 26.</w:t>
      </w:r>
    </w:p>
  </w:footnote>
  <w:footnote w:id="9">
    <w:p w14:paraId="41651318" w14:textId="77777777"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r w:rsidRPr="000173FD">
        <w:rPr>
          <w:lang w:val="fr-FR"/>
        </w:rPr>
        <w:t>Ibid.</w:t>
      </w:r>
      <w:r w:rsidRPr="001F0F4D">
        <w:rPr>
          <w:lang w:val="fr-FR"/>
        </w:rPr>
        <w:t>, par. 35 et 36.</w:t>
      </w:r>
    </w:p>
  </w:footnote>
  <w:footnote w:id="10">
    <w:p w14:paraId="5D9A5E0D" w14:textId="646595EB"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 xml:space="preserve"> </w:t>
      </w:r>
      <w:r w:rsidRPr="001F0F4D">
        <w:rPr>
          <w:lang w:val="fr-FR"/>
        </w:rPr>
        <w:tab/>
      </w:r>
      <w:hyperlink r:id="rId5" w:history="1">
        <w:r w:rsidRPr="005F4396">
          <w:rPr>
            <w:rStyle w:val="Lienhypertextesuivivisit"/>
          </w:rPr>
          <w:t>CERD/C/CMR/C</w:t>
        </w:r>
        <w:r w:rsidRPr="005F4396">
          <w:rPr>
            <w:rStyle w:val="Lienhypertextesuivivisit"/>
          </w:rPr>
          <w:t>O</w:t>
        </w:r>
        <w:r w:rsidRPr="005F4396">
          <w:rPr>
            <w:rStyle w:val="Lienhypertextesuivivisit"/>
          </w:rPr>
          <w:t>/22-23</w:t>
        </w:r>
      </w:hyperlink>
      <w:r w:rsidRPr="001F0F4D">
        <w:rPr>
          <w:lang w:val="fr-FR"/>
        </w:rPr>
        <w:t>, par. 32</w:t>
      </w:r>
      <w:r>
        <w:rPr>
          <w:lang w:val="fr-FR"/>
        </w:rPr>
        <w:t xml:space="preserve"> et</w:t>
      </w:r>
      <w:r w:rsidR="005F4396">
        <w:rPr>
          <w:lang w:val="fr-FR"/>
        </w:rPr>
        <w:t xml:space="preserve"> </w:t>
      </w:r>
      <w:r w:rsidRPr="001F0F4D">
        <w:rPr>
          <w:lang w:val="fr-FR"/>
        </w:rPr>
        <w:t>33.</w:t>
      </w:r>
    </w:p>
  </w:footnote>
  <w:footnote w:id="11">
    <w:p w14:paraId="06170CDE" w14:textId="7D0E3043"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r w:rsidRPr="000173FD">
        <w:rPr>
          <w:lang w:val="fr-FR"/>
        </w:rPr>
        <w:t>Ibid.</w:t>
      </w:r>
      <w:r w:rsidRPr="001F0F4D">
        <w:rPr>
          <w:lang w:val="fr-FR"/>
        </w:rPr>
        <w:t>, par. 28 et</w:t>
      </w:r>
      <w:r>
        <w:rPr>
          <w:lang w:val="fr-FR"/>
        </w:rPr>
        <w:t> </w:t>
      </w:r>
      <w:r w:rsidRPr="001F0F4D">
        <w:rPr>
          <w:lang w:val="fr-FR"/>
        </w:rPr>
        <w:t>29</w:t>
      </w:r>
      <w:r>
        <w:rPr>
          <w:lang w:val="fr-FR"/>
        </w:rPr>
        <w:t> ; et</w:t>
      </w:r>
      <w:r w:rsidRPr="001F0F4D">
        <w:rPr>
          <w:lang w:val="fr-FR"/>
        </w:rPr>
        <w:t xml:space="preserve"> </w:t>
      </w:r>
      <w:hyperlink r:id="rId6" w:history="1">
        <w:r w:rsidRPr="00BE62EF">
          <w:rPr>
            <w:rStyle w:val="Lienhypertexte"/>
            <w:lang w:val="fr-FR"/>
          </w:rPr>
          <w:t>E/C.12/CMR/CO/4</w:t>
        </w:r>
      </w:hyperlink>
      <w:r w:rsidRPr="001F0F4D">
        <w:rPr>
          <w:lang w:val="fr-FR"/>
        </w:rPr>
        <w:t>, par. 8</w:t>
      </w:r>
      <w:r>
        <w:rPr>
          <w:lang w:val="fr-FR"/>
        </w:rPr>
        <w:t xml:space="preserve"> et </w:t>
      </w:r>
      <w:r w:rsidRPr="001F0F4D">
        <w:rPr>
          <w:lang w:val="fr-FR"/>
        </w:rPr>
        <w:t>9.</w:t>
      </w:r>
    </w:p>
  </w:footnote>
  <w:footnote w:id="12">
    <w:p w14:paraId="3D554297" w14:textId="291F44F0"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7" w:history="1">
        <w:r w:rsidRPr="00BE62EF">
          <w:rPr>
            <w:rStyle w:val="Lienhypertexte"/>
            <w:lang w:val="fr-FR"/>
          </w:rPr>
          <w:t>CCPR/C/CMR/CO/5</w:t>
        </w:r>
      </w:hyperlink>
      <w:r w:rsidRPr="001F0F4D">
        <w:rPr>
          <w:lang w:val="fr-FR"/>
        </w:rPr>
        <w:t xml:space="preserve">, par. 29 et 30. </w:t>
      </w:r>
    </w:p>
  </w:footnote>
  <w:footnote w:id="13">
    <w:p w14:paraId="0AE87F90" w14:textId="5F47DF32" w:rsidR="00592D15" w:rsidRPr="007B3D05" w:rsidRDefault="00592D15" w:rsidP="002766C8">
      <w:pPr>
        <w:pStyle w:val="Notedebasdepage"/>
        <w:rPr>
          <w:lang w:val="fr-FR"/>
        </w:rPr>
      </w:pPr>
      <w:r w:rsidRPr="001F0F4D">
        <w:rPr>
          <w:lang w:val="fr-FR"/>
        </w:rPr>
        <w:tab/>
      </w:r>
      <w:r w:rsidRPr="001F0F4D">
        <w:rPr>
          <w:rStyle w:val="Appelnotedebasdep"/>
        </w:rPr>
        <w:footnoteRef/>
      </w:r>
      <w:r>
        <w:tab/>
      </w:r>
      <w:hyperlink r:id="rId8" w:history="1">
        <w:r w:rsidRPr="00113744">
          <w:rPr>
            <w:rStyle w:val="Lienhypertexte"/>
          </w:rPr>
          <w:t>A/HRC/55/16</w:t>
        </w:r>
      </w:hyperlink>
      <w:r>
        <w:t xml:space="preserve">, par. 35.11 à 35.15 ; et </w:t>
      </w:r>
      <w:hyperlink r:id="rId9" w:history="1">
        <w:r w:rsidRPr="00113744">
          <w:rPr>
            <w:rStyle w:val="Lienhypertexte"/>
          </w:rPr>
          <w:t>A/HRC/55/16/Add.1</w:t>
        </w:r>
      </w:hyperlink>
      <w:r>
        <w:t>, par. 4.</w:t>
      </w:r>
    </w:p>
  </w:footnote>
  <w:footnote w:id="14">
    <w:p w14:paraId="14726F96" w14:textId="0EB12706" w:rsidR="00592D15" w:rsidRPr="001F0F4D" w:rsidRDefault="00592D15" w:rsidP="002766C8">
      <w:pPr>
        <w:pStyle w:val="Notedebasdepage"/>
        <w:rPr>
          <w:lang w:val="fr-FR"/>
        </w:rPr>
      </w:pPr>
      <w:r>
        <w:tab/>
      </w:r>
      <w:r w:rsidRPr="001F0F4D">
        <w:rPr>
          <w:rStyle w:val="Appelnotedebasdep"/>
        </w:rPr>
        <w:footnoteRef/>
      </w:r>
      <w:r w:rsidRPr="001F0F4D">
        <w:rPr>
          <w:lang w:val="fr-FR"/>
        </w:rPr>
        <w:tab/>
      </w:r>
      <w:hyperlink r:id="rId10" w:history="1">
        <w:r w:rsidRPr="00BE62EF">
          <w:rPr>
            <w:rStyle w:val="Lienhypertexte"/>
            <w:lang w:val="fr-FR"/>
          </w:rPr>
          <w:t>CRC/C/CMR/CO/3-5</w:t>
        </w:r>
      </w:hyperlink>
      <w:r w:rsidRPr="001F0F4D">
        <w:rPr>
          <w:lang w:val="fr-FR"/>
        </w:rPr>
        <w:t>, par. 46 et 47.</w:t>
      </w:r>
    </w:p>
  </w:footnote>
  <w:footnote w:id="15">
    <w:p w14:paraId="052F90C8" w14:textId="77777777" w:rsidR="00592D15" w:rsidRPr="005056FA" w:rsidRDefault="00592D15" w:rsidP="002766C8">
      <w:pPr>
        <w:pStyle w:val="Notedebasdepage"/>
        <w:rPr>
          <w:lang w:val="fr-FR"/>
        </w:rPr>
      </w:pPr>
      <w:r w:rsidRPr="001F0F4D">
        <w:rPr>
          <w:lang w:val="fr-FR"/>
        </w:rPr>
        <w:tab/>
      </w:r>
      <w:r w:rsidRPr="001F0F4D">
        <w:rPr>
          <w:rStyle w:val="Appelnotedebasdep"/>
        </w:rPr>
        <w:footnoteRef/>
      </w:r>
      <w:r>
        <w:tab/>
      </w:r>
      <w:r w:rsidRPr="005056FA">
        <w:rPr>
          <w:lang w:val="fr-FR"/>
        </w:rPr>
        <w:t>Comité des droits de l’</w:t>
      </w:r>
      <w:r>
        <w:rPr>
          <w:lang w:val="fr-FR"/>
        </w:rPr>
        <w:t>enfant</w:t>
      </w:r>
      <w:r w:rsidRPr="005056FA">
        <w:rPr>
          <w:lang w:val="fr-FR"/>
        </w:rPr>
        <w:t>, observation générale n</w:t>
      </w:r>
      <w:r w:rsidRPr="005056FA">
        <w:rPr>
          <w:vertAlign w:val="superscript"/>
          <w:lang w:val="fr-FR"/>
        </w:rPr>
        <w:t>o</w:t>
      </w:r>
      <w:r w:rsidRPr="005056FA">
        <w:rPr>
          <w:lang w:val="fr-FR"/>
        </w:rPr>
        <w:t> </w:t>
      </w:r>
      <w:r>
        <w:rPr>
          <w:lang w:val="fr-FR"/>
        </w:rPr>
        <w:t>24</w:t>
      </w:r>
      <w:r w:rsidRPr="005056FA">
        <w:rPr>
          <w:lang w:val="fr-FR"/>
        </w:rPr>
        <w:t xml:space="preserve"> (201</w:t>
      </w:r>
      <w:r>
        <w:rPr>
          <w:lang w:val="fr-FR"/>
        </w:rPr>
        <w:t>9</w:t>
      </w:r>
      <w:r w:rsidRPr="005056FA">
        <w:rPr>
          <w:lang w:val="fr-FR"/>
        </w:rPr>
        <w:t>), par. </w:t>
      </w:r>
      <w:r>
        <w:rPr>
          <w:lang w:val="fr-FR"/>
        </w:rPr>
        <w:t>107</w:t>
      </w:r>
      <w:r w:rsidRPr="005056FA">
        <w:rPr>
          <w:lang w:val="fr-FR"/>
        </w:rPr>
        <w:t>.</w:t>
      </w:r>
      <w:r>
        <w:t xml:space="preserve"> </w:t>
      </w:r>
    </w:p>
  </w:footnote>
  <w:footnote w:id="16">
    <w:p w14:paraId="0CD2007B" w14:textId="458B2243" w:rsidR="00592D15" w:rsidRPr="001F0F4D" w:rsidRDefault="00592D15" w:rsidP="002766C8">
      <w:pPr>
        <w:pStyle w:val="Notedebasdepage"/>
        <w:rPr>
          <w:lang w:val="fr-FR"/>
        </w:rPr>
      </w:pPr>
      <w:r w:rsidRPr="005056FA">
        <w:rPr>
          <w:lang w:val="fr-FR"/>
        </w:rPr>
        <w:tab/>
      </w:r>
      <w:r w:rsidRPr="001F0F4D">
        <w:rPr>
          <w:rStyle w:val="Appelnotedebasdep"/>
        </w:rPr>
        <w:footnoteRef/>
      </w:r>
      <w:r w:rsidRPr="001F0F4D">
        <w:rPr>
          <w:lang w:val="fr-FR"/>
        </w:rPr>
        <w:tab/>
      </w:r>
      <w:hyperlink r:id="rId11" w:history="1">
        <w:r w:rsidRPr="00BE62EF">
          <w:rPr>
            <w:rStyle w:val="Lienhypertexte"/>
            <w:lang w:val="fr-FR"/>
          </w:rPr>
          <w:t>CCPR/C/CMR/CO/5</w:t>
        </w:r>
      </w:hyperlink>
      <w:r w:rsidRPr="001F0F4D">
        <w:rPr>
          <w:lang w:val="fr-FR"/>
        </w:rPr>
        <w:t xml:space="preserve">, par. 27 et 28. </w:t>
      </w:r>
    </w:p>
  </w:footnote>
  <w:footnote w:id="17">
    <w:p w14:paraId="6F692E85" w14:textId="14EA13F9" w:rsidR="00592D15" w:rsidRDefault="00592D15" w:rsidP="002766C8">
      <w:pPr>
        <w:pStyle w:val="Notedebasdepage"/>
      </w:pPr>
      <w:r>
        <w:tab/>
      </w:r>
      <w:r w:rsidRPr="001F0F4D">
        <w:rPr>
          <w:rStyle w:val="Appelnotedebasdep"/>
        </w:rPr>
        <w:footnoteRef/>
      </w:r>
      <w:r>
        <w:tab/>
      </w:r>
      <w:hyperlink r:id="rId12" w:history="1">
        <w:r w:rsidRPr="00BE62EF">
          <w:rPr>
            <w:rStyle w:val="Lienhypertexte"/>
          </w:rPr>
          <w:t>CAT/C/CMR/QPR/6</w:t>
        </w:r>
      </w:hyperlink>
      <w:r>
        <w:t>.</w:t>
      </w:r>
    </w:p>
  </w:footnote>
  <w:footnote w:id="18">
    <w:p w14:paraId="312A9B3B" w14:textId="41E78EB5"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13" w:history="1">
        <w:r w:rsidRPr="00BE62EF">
          <w:rPr>
            <w:rStyle w:val="Lienhypertexte"/>
            <w:lang w:val="fr-FR"/>
          </w:rPr>
          <w:t>CCPR/C/CMR/CO/5</w:t>
        </w:r>
      </w:hyperlink>
      <w:r w:rsidRPr="001F0F4D">
        <w:rPr>
          <w:lang w:val="fr-FR"/>
        </w:rPr>
        <w:t>, par. 37 et 38.</w:t>
      </w:r>
    </w:p>
  </w:footnote>
  <w:footnote w:id="19">
    <w:p w14:paraId="4A91E419" w14:textId="3A2DE801"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bookmarkStart w:id="9" w:name="_Hlk182819364"/>
      <w:r>
        <w:t>Ibid.</w:t>
      </w:r>
      <w:r w:rsidRPr="001F0F4D">
        <w:rPr>
          <w:lang w:val="fr-FR"/>
        </w:rPr>
        <w:t>, par. 41</w:t>
      </w:r>
      <w:r>
        <w:rPr>
          <w:lang w:val="fr-FR"/>
        </w:rPr>
        <w:t xml:space="preserve"> et </w:t>
      </w:r>
      <w:r w:rsidRPr="001F0F4D">
        <w:rPr>
          <w:lang w:val="fr-FR"/>
        </w:rPr>
        <w:t>42</w:t>
      </w:r>
      <w:bookmarkEnd w:id="9"/>
      <w:r>
        <w:rPr>
          <w:lang w:val="fr-FR"/>
        </w:rPr>
        <w:t> ; et</w:t>
      </w:r>
      <w:r w:rsidRPr="001F0F4D">
        <w:rPr>
          <w:lang w:val="fr-FR"/>
        </w:rPr>
        <w:t xml:space="preserve"> </w:t>
      </w:r>
      <w:hyperlink r:id="rId14" w:history="1">
        <w:r w:rsidRPr="00653531">
          <w:rPr>
            <w:rStyle w:val="Lienhypertextesuivivisit"/>
            <w:lang w:val="fr-FR"/>
          </w:rPr>
          <w:t>CERD/C/CMR/C</w:t>
        </w:r>
        <w:r w:rsidRPr="00653531">
          <w:rPr>
            <w:rStyle w:val="Lienhypertextesuivivisit"/>
            <w:lang w:val="fr-FR"/>
          </w:rPr>
          <w:t>O</w:t>
        </w:r>
        <w:r w:rsidRPr="00653531">
          <w:rPr>
            <w:rStyle w:val="Lienhypertextesuivivisit"/>
            <w:lang w:val="fr-FR"/>
          </w:rPr>
          <w:t>/22-23</w:t>
        </w:r>
      </w:hyperlink>
      <w:r w:rsidRPr="001F0F4D">
        <w:rPr>
          <w:lang w:val="fr-FR"/>
        </w:rPr>
        <w:t>, par.</w:t>
      </w:r>
      <w:r>
        <w:rPr>
          <w:lang w:val="fr-FR"/>
        </w:rPr>
        <w:t> </w:t>
      </w:r>
      <w:r w:rsidRPr="001F0F4D">
        <w:rPr>
          <w:lang w:val="fr-FR"/>
        </w:rPr>
        <w:t>16</w:t>
      </w:r>
      <w:r>
        <w:rPr>
          <w:lang w:val="fr-FR"/>
        </w:rPr>
        <w:t xml:space="preserve"> et </w:t>
      </w:r>
      <w:r w:rsidRPr="001F0F4D">
        <w:rPr>
          <w:lang w:val="fr-FR"/>
        </w:rPr>
        <w:t>17.</w:t>
      </w:r>
    </w:p>
  </w:footnote>
  <w:footnote w:id="20">
    <w:p w14:paraId="59E87FBA" w14:textId="7CF9A9B8"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15" w:history="1">
        <w:r w:rsidRPr="00BE62EF">
          <w:rPr>
            <w:rStyle w:val="Lienhypertexte"/>
            <w:lang w:val="fr-FR"/>
          </w:rPr>
          <w:t>CCPR/C/CMR/CO/5</w:t>
        </w:r>
      </w:hyperlink>
      <w:r w:rsidRPr="001F0F4D">
        <w:rPr>
          <w:lang w:val="fr-FR"/>
        </w:rPr>
        <w:t>, par. 11 et 12.</w:t>
      </w:r>
    </w:p>
  </w:footnote>
  <w:footnote w:id="21">
    <w:p w14:paraId="4778EAF2" w14:textId="2D7D85D6"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16" w:history="1">
        <w:r w:rsidRPr="00BE62EF">
          <w:rPr>
            <w:rStyle w:val="Lienhypertexte"/>
            <w:lang w:val="fr-FR"/>
          </w:rPr>
          <w:t>E/C.12/CMR/CO/4</w:t>
        </w:r>
      </w:hyperlink>
      <w:r w:rsidRPr="001F0F4D">
        <w:rPr>
          <w:lang w:val="fr-FR"/>
        </w:rPr>
        <w:t>, par. 46</w:t>
      </w:r>
      <w:r>
        <w:rPr>
          <w:lang w:val="fr-FR"/>
        </w:rPr>
        <w:t xml:space="preserve"> et </w:t>
      </w:r>
      <w:r w:rsidRPr="001F0F4D">
        <w:rPr>
          <w:lang w:val="fr-FR"/>
        </w:rPr>
        <w:t>47</w:t>
      </w:r>
      <w:r>
        <w:rPr>
          <w:lang w:val="fr-FR"/>
        </w:rPr>
        <w:t> ;</w:t>
      </w:r>
      <w:r w:rsidRPr="001F0F4D">
        <w:rPr>
          <w:lang w:val="fr-FR"/>
        </w:rPr>
        <w:t xml:space="preserve"> </w:t>
      </w:r>
      <w:hyperlink r:id="rId17" w:history="1">
        <w:r w:rsidRPr="00BE62EF">
          <w:rPr>
            <w:rStyle w:val="Lienhypertexte"/>
            <w:lang w:val="fr-FR"/>
          </w:rPr>
          <w:t>CCPR/C/CMR/CO/5</w:t>
        </w:r>
      </w:hyperlink>
      <w:r w:rsidRPr="001F0F4D">
        <w:rPr>
          <w:lang w:val="fr-FR"/>
        </w:rPr>
        <w:t>, par. 19</w:t>
      </w:r>
      <w:r>
        <w:rPr>
          <w:lang w:val="fr-FR"/>
        </w:rPr>
        <w:t xml:space="preserve"> et </w:t>
      </w:r>
      <w:r w:rsidRPr="001F0F4D">
        <w:rPr>
          <w:lang w:val="fr-FR"/>
        </w:rPr>
        <w:t>20</w:t>
      </w:r>
      <w:r>
        <w:rPr>
          <w:lang w:val="fr-FR"/>
        </w:rPr>
        <w:t> ; et</w:t>
      </w:r>
      <w:r w:rsidRPr="001F0F4D">
        <w:rPr>
          <w:lang w:val="fr-FR"/>
        </w:rPr>
        <w:t xml:space="preserve"> </w:t>
      </w:r>
      <w:hyperlink r:id="rId18" w:history="1">
        <w:r w:rsidRPr="00BE62EF">
          <w:rPr>
            <w:rStyle w:val="Lienhypertexte"/>
            <w:lang w:val="fr-FR"/>
          </w:rPr>
          <w:t>CEDAW/C/CMR/CO/4-5</w:t>
        </w:r>
      </w:hyperlink>
      <w:r w:rsidRPr="001F0F4D">
        <w:rPr>
          <w:lang w:val="fr-FR"/>
        </w:rPr>
        <w:t>, par. 16</w:t>
      </w:r>
      <w:r>
        <w:rPr>
          <w:lang w:val="fr-FR"/>
        </w:rPr>
        <w:t xml:space="preserve"> à </w:t>
      </w:r>
      <w:r w:rsidRPr="001F0F4D">
        <w:rPr>
          <w:lang w:val="fr-FR"/>
        </w:rPr>
        <w:t>19.</w:t>
      </w:r>
    </w:p>
  </w:footnote>
  <w:footnote w:id="22">
    <w:p w14:paraId="04DA20BB" w14:textId="66B207EC"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19" w:history="1">
        <w:r w:rsidRPr="00BE62EF">
          <w:rPr>
            <w:rStyle w:val="Lienhypertexte"/>
            <w:lang w:val="fr-FR"/>
          </w:rPr>
          <w:t>E/C.12/CMR/CO/4</w:t>
        </w:r>
      </w:hyperlink>
      <w:r w:rsidRPr="001F0F4D">
        <w:rPr>
          <w:lang w:val="fr-FR"/>
        </w:rPr>
        <w:t>, par. 58 et 59</w:t>
      </w:r>
      <w:r>
        <w:rPr>
          <w:lang w:val="fr-FR"/>
        </w:rPr>
        <w:t> ;</w:t>
      </w:r>
      <w:r w:rsidRPr="001F0F4D">
        <w:rPr>
          <w:lang w:val="fr-FR"/>
        </w:rPr>
        <w:t xml:space="preserve"> </w:t>
      </w:r>
      <w:hyperlink r:id="rId20" w:history="1">
        <w:r w:rsidRPr="00BE62EF">
          <w:rPr>
            <w:rStyle w:val="Lienhypertexte"/>
            <w:lang w:val="fr-FR"/>
          </w:rPr>
          <w:t>CCPR/C/CMR/CO/5</w:t>
        </w:r>
      </w:hyperlink>
      <w:r w:rsidRPr="001F0F4D">
        <w:rPr>
          <w:lang w:val="fr-FR"/>
        </w:rPr>
        <w:t>, par. 21</w:t>
      </w:r>
      <w:r>
        <w:rPr>
          <w:lang w:val="fr-FR"/>
        </w:rPr>
        <w:t xml:space="preserve"> et </w:t>
      </w:r>
      <w:r w:rsidRPr="001F0F4D">
        <w:rPr>
          <w:lang w:val="fr-FR"/>
        </w:rPr>
        <w:t>22</w:t>
      </w:r>
      <w:r>
        <w:rPr>
          <w:lang w:val="fr-FR"/>
        </w:rPr>
        <w:t> ;</w:t>
      </w:r>
      <w:r w:rsidRPr="001F0F4D">
        <w:rPr>
          <w:lang w:val="fr-FR"/>
        </w:rPr>
        <w:t xml:space="preserve"> </w:t>
      </w:r>
      <w:hyperlink r:id="rId21" w:history="1">
        <w:r w:rsidRPr="00BE62EF">
          <w:rPr>
            <w:rStyle w:val="Lienhypertexte"/>
            <w:lang w:val="fr-FR"/>
          </w:rPr>
          <w:t>CEDAW/C/CMR/CO/4-5</w:t>
        </w:r>
      </w:hyperlink>
      <w:r w:rsidRPr="001F0F4D">
        <w:rPr>
          <w:lang w:val="fr-FR"/>
        </w:rPr>
        <w:t>, par. 32</w:t>
      </w:r>
      <w:r>
        <w:rPr>
          <w:lang w:val="fr-FR"/>
        </w:rPr>
        <w:t xml:space="preserve"> et </w:t>
      </w:r>
      <w:r w:rsidRPr="001F0F4D">
        <w:rPr>
          <w:lang w:val="fr-FR"/>
        </w:rPr>
        <w:t>33</w:t>
      </w:r>
      <w:r>
        <w:rPr>
          <w:lang w:val="fr-FR"/>
        </w:rPr>
        <w:t> ; et</w:t>
      </w:r>
      <w:r w:rsidRPr="001F0F4D">
        <w:rPr>
          <w:lang w:val="fr-FR"/>
        </w:rPr>
        <w:t xml:space="preserve"> </w:t>
      </w:r>
      <w:hyperlink r:id="rId22" w:history="1">
        <w:r w:rsidRPr="00BE62EF">
          <w:rPr>
            <w:rStyle w:val="Lienhypertexte"/>
            <w:lang w:val="fr-FR"/>
          </w:rPr>
          <w:t>CRC/C/CMR/CO/3-5</w:t>
        </w:r>
      </w:hyperlink>
      <w:r w:rsidRPr="001F0F4D">
        <w:rPr>
          <w:lang w:val="fr-FR"/>
        </w:rPr>
        <w:t>, par.</w:t>
      </w:r>
      <w:r>
        <w:rPr>
          <w:lang w:val="fr-FR"/>
        </w:rPr>
        <w:t> </w:t>
      </w:r>
      <w:r w:rsidRPr="001F0F4D">
        <w:rPr>
          <w:lang w:val="fr-FR"/>
        </w:rPr>
        <w:t>35.</w:t>
      </w:r>
    </w:p>
  </w:footnote>
  <w:footnote w:id="23">
    <w:p w14:paraId="3F265F1B" w14:textId="41B87219" w:rsidR="00592D15" w:rsidRPr="001F0F4D" w:rsidRDefault="00592D15" w:rsidP="002766C8">
      <w:pPr>
        <w:pStyle w:val="Notedebasdepage"/>
        <w:rPr>
          <w:lang w:val="fr-FR"/>
        </w:rPr>
      </w:pPr>
      <w:r w:rsidRPr="001F0F4D">
        <w:rPr>
          <w:lang w:val="fr-FR"/>
        </w:rPr>
        <w:tab/>
      </w:r>
      <w:r w:rsidRPr="001F0F4D">
        <w:rPr>
          <w:rStyle w:val="Appelnotedebasdep"/>
        </w:rPr>
        <w:footnoteRef/>
      </w:r>
      <w:r w:rsidRPr="001F0F4D">
        <w:rPr>
          <w:lang w:val="fr-FR"/>
        </w:rPr>
        <w:tab/>
      </w:r>
      <w:hyperlink r:id="rId23" w:history="1">
        <w:r w:rsidRPr="00BE62EF">
          <w:rPr>
            <w:rStyle w:val="Lienhypertexte"/>
            <w:lang w:val="fr-FR"/>
          </w:rPr>
          <w:t>E/C.12/CMR/CO/4</w:t>
        </w:r>
      </w:hyperlink>
      <w:r w:rsidRPr="001F0F4D">
        <w:rPr>
          <w:lang w:val="fr-FR"/>
        </w:rPr>
        <w:t>, par. 23 et 24</w:t>
      </w:r>
      <w:r>
        <w:rPr>
          <w:lang w:val="fr-FR"/>
        </w:rPr>
        <w:t> ; et</w:t>
      </w:r>
      <w:r w:rsidRPr="001F0F4D">
        <w:rPr>
          <w:lang w:val="fr-FR"/>
        </w:rPr>
        <w:t xml:space="preserve"> </w:t>
      </w:r>
      <w:bookmarkStart w:id="10" w:name="_Hlk182815399"/>
      <w:r w:rsidR="00BE62EF" w:rsidRPr="00BE62EF">
        <w:rPr>
          <w:color w:val="0000FF"/>
          <w:lang w:val="fr-FR"/>
        </w:rPr>
        <w:fldChar w:fldCharType="begin"/>
      </w:r>
      <w:r w:rsidR="00BE62EF" w:rsidRPr="00BE62EF">
        <w:rPr>
          <w:color w:val="0000FF"/>
          <w:lang w:val="fr-FR"/>
        </w:rPr>
        <w:instrText>HYPERLINK "http://undocs.org/fr/CCPR/C/CMR/CO/5"</w:instrText>
      </w:r>
      <w:r w:rsidR="00BE62EF" w:rsidRPr="00BE62EF">
        <w:rPr>
          <w:color w:val="0000FF"/>
          <w:lang w:val="fr-FR"/>
        </w:rPr>
      </w:r>
      <w:r w:rsidR="00BE62EF" w:rsidRPr="00BE62EF">
        <w:rPr>
          <w:color w:val="0000FF"/>
          <w:lang w:val="fr-FR"/>
        </w:rPr>
        <w:fldChar w:fldCharType="separate"/>
      </w:r>
      <w:r w:rsidRPr="00BE62EF">
        <w:rPr>
          <w:rStyle w:val="Lienhypertexte"/>
          <w:lang w:val="fr-FR"/>
        </w:rPr>
        <w:t>CCPR/C/CMR/CO/5</w:t>
      </w:r>
      <w:r w:rsidR="00BE62EF" w:rsidRPr="00BE62EF">
        <w:rPr>
          <w:color w:val="0000FF"/>
          <w:lang w:val="fr-FR"/>
        </w:rPr>
        <w:fldChar w:fldCharType="end"/>
      </w:r>
      <w:r w:rsidRPr="001F0F4D">
        <w:rPr>
          <w:lang w:val="fr-FR"/>
        </w:rPr>
        <w:t>, par. 13</w:t>
      </w:r>
      <w:r>
        <w:rPr>
          <w:lang w:val="fr-FR"/>
        </w:rPr>
        <w:t xml:space="preserve"> et </w:t>
      </w:r>
      <w:r w:rsidRPr="001F0F4D">
        <w:rPr>
          <w:lang w:val="fr-FR"/>
        </w:rPr>
        <w:t>14.</w:t>
      </w:r>
      <w:bookmarkEnd w:id="1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61216" w14:textId="6C6F486F" w:rsidR="00FF5BCD" w:rsidRPr="00FF5BCD" w:rsidRDefault="00FF5BCD">
    <w:pPr>
      <w:pStyle w:val="En-tte"/>
    </w:pPr>
    <w:fldSimple w:instr=" TITLE  \* MERGEFORMAT ">
      <w:r w:rsidR="008512F2">
        <w:t>CAT/C/CMR/CO/6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AC266" w14:textId="5BA40F61" w:rsidR="00FF5BCD" w:rsidRPr="00FF5BCD" w:rsidRDefault="00FF5BCD" w:rsidP="00FF5BCD">
    <w:pPr>
      <w:pStyle w:val="En-tte"/>
      <w:jc w:val="right"/>
    </w:pPr>
    <w:fldSimple w:instr=" TITLE  \* MERGEFORMAT ">
      <w:r w:rsidR="008512F2">
        <w:t>CAT/C/CMR/CO/6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4E2841"/>
    <w:multiLevelType w:val="hybridMultilevel"/>
    <w:tmpl w:val="0C9AB442"/>
    <w:lvl w:ilvl="0" w:tplc="BE4C0E9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01765C"/>
    <w:multiLevelType w:val="hybridMultilevel"/>
    <w:tmpl w:val="C5C6CDF0"/>
    <w:lvl w:ilvl="0" w:tplc="7F7AEFE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F717948"/>
    <w:multiLevelType w:val="hybridMultilevel"/>
    <w:tmpl w:val="3AD670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92A6B13"/>
    <w:multiLevelType w:val="hybridMultilevel"/>
    <w:tmpl w:val="03427B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C85E6D"/>
    <w:multiLevelType w:val="hybridMultilevel"/>
    <w:tmpl w:val="A19A07AC"/>
    <w:lvl w:ilvl="0" w:tplc="FFFFFFFF">
      <w:start w:val="1"/>
      <w:numFmt w:val="lowerLetter"/>
      <w:lvlText w:val="%1)"/>
      <w:lvlJc w:val="left"/>
      <w:pPr>
        <w:ind w:left="3405" w:hanging="570"/>
      </w:pPr>
      <w:rPr>
        <w:rFonts w:hint="default"/>
      </w:rPr>
    </w:lvl>
    <w:lvl w:ilvl="1" w:tplc="FFFFFFFF" w:tentative="1">
      <w:start w:val="1"/>
      <w:numFmt w:val="lowerLetter"/>
      <w:lvlText w:val="%2."/>
      <w:lvlJc w:val="left"/>
      <w:pPr>
        <w:ind w:left="2574" w:hanging="360"/>
      </w:pPr>
    </w:lvl>
    <w:lvl w:ilvl="2" w:tplc="7F7AEFE4">
      <w:start w:val="1"/>
      <w:numFmt w:val="lowerLetter"/>
      <w:lvlText w:val="%3)"/>
      <w:lvlJc w:val="left"/>
      <w:pPr>
        <w:ind w:left="3474" w:hanging="360"/>
      </w:pPr>
      <w:rPr>
        <w:rFonts w:hint="default"/>
      </w:r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8" w15:restartNumberingAfterBreak="0">
    <w:nsid w:val="743602A2"/>
    <w:multiLevelType w:val="singleLevel"/>
    <w:tmpl w:val="3CC81086"/>
    <w:lvl w:ilvl="0">
      <w:start w:val="1"/>
      <w:numFmt w:val="decimal"/>
      <w:lvlRestart w:val="0"/>
      <w:lvlText w:val="%1."/>
      <w:lvlJc w:val="left"/>
      <w:pPr>
        <w:tabs>
          <w:tab w:val="num" w:pos="475"/>
        </w:tabs>
        <w:ind w:left="0" w:firstLine="0"/>
      </w:pPr>
      <w:rPr>
        <w:b w:val="0"/>
        <w:w w:val="100"/>
      </w:rPr>
    </w:lvl>
  </w:abstractNum>
  <w:abstractNum w:abstractNumId="19" w15:restartNumberingAfterBreak="0">
    <w:nsid w:val="7F7C1B86"/>
    <w:multiLevelType w:val="hybridMultilevel"/>
    <w:tmpl w:val="367CC174"/>
    <w:lvl w:ilvl="0" w:tplc="7F7AEFE4">
      <w:start w:val="1"/>
      <w:numFmt w:val="lowerLetter"/>
      <w:lvlText w:val="%1)"/>
      <w:lvlJc w:val="left"/>
      <w:pPr>
        <w:ind w:left="3405" w:hanging="57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023631307">
    <w:abstractNumId w:val="16"/>
  </w:num>
  <w:num w:numId="2" w16cid:durableId="1746874461">
    <w:abstractNumId w:val="14"/>
  </w:num>
  <w:num w:numId="3" w16cid:durableId="374617865">
    <w:abstractNumId w:val="11"/>
  </w:num>
  <w:num w:numId="4" w16cid:durableId="825557252">
    <w:abstractNumId w:val="8"/>
  </w:num>
  <w:num w:numId="5" w16cid:durableId="2086760340">
    <w:abstractNumId w:val="3"/>
  </w:num>
  <w:num w:numId="6" w16cid:durableId="1425806644">
    <w:abstractNumId w:val="2"/>
  </w:num>
  <w:num w:numId="7" w16cid:durableId="1876195135">
    <w:abstractNumId w:val="1"/>
  </w:num>
  <w:num w:numId="8" w16cid:durableId="425154009">
    <w:abstractNumId w:val="0"/>
  </w:num>
  <w:num w:numId="9" w16cid:durableId="1204750259">
    <w:abstractNumId w:val="9"/>
  </w:num>
  <w:num w:numId="10" w16cid:durableId="327828968">
    <w:abstractNumId w:val="7"/>
  </w:num>
  <w:num w:numId="11" w16cid:durableId="2074548323">
    <w:abstractNumId w:val="6"/>
  </w:num>
  <w:num w:numId="12" w16cid:durableId="1375081651">
    <w:abstractNumId w:val="5"/>
  </w:num>
  <w:num w:numId="13" w16cid:durableId="1191602039">
    <w:abstractNumId w:val="4"/>
  </w:num>
  <w:num w:numId="14" w16cid:durableId="1773820013">
    <w:abstractNumId w:val="16"/>
  </w:num>
  <w:num w:numId="15" w16cid:durableId="1953970428">
    <w:abstractNumId w:val="14"/>
  </w:num>
  <w:num w:numId="16" w16cid:durableId="783693714">
    <w:abstractNumId w:val="11"/>
  </w:num>
  <w:num w:numId="17" w16cid:durableId="1710913774">
    <w:abstractNumId w:val="16"/>
  </w:num>
  <w:num w:numId="18" w16cid:durableId="1201092820">
    <w:abstractNumId w:val="14"/>
  </w:num>
  <w:num w:numId="19" w16cid:durableId="907610565">
    <w:abstractNumId w:val="11"/>
  </w:num>
  <w:num w:numId="20" w16cid:durableId="1147016195">
    <w:abstractNumId w:val="13"/>
  </w:num>
  <w:num w:numId="21" w16cid:durableId="764227265">
    <w:abstractNumId w:val="15"/>
  </w:num>
  <w:num w:numId="22" w16cid:durableId="1202324809">
    <w:abstractNumId w:val="18"/>
  </w:num>
  <w:num w:numId="23" w16cid:durableId="1058240689">
    <w:abstractNumId w:val="10"/>
  </w:num>
  <w:num w:numId="24" w16cid:durableId="219368254">
    <w:abstractNumId w:val="12"/>
  </w:num>
  <w:num w:numId="25" w16cid:durableId="1336952399">
    <w:abstractNumId w:val="19"/>
  </w:num>
  <w:num w:numId="26" w16cid:durableId="14140853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77F"/>
    <w:rsid w:val="00023842"/>
    <w:rsid w:val="00035AE4"/>
    <w:rsid w:val="00037DF1"/>
    <w:rsid w:val="0007796D"/>
    <w:rsid w:val="000B62DA"/>
    <w:rsid w:val="00101756"/>
    <w:rsid w:val="00111F2F"/>
    <w:rsid w:val="00113744"/>
    <w:rsid w:val="0014365E"/>
    <w:rsid w:val="00176178"/>
    <w:rsid w:val="001D14FC"/>
    <w:rsid w:val="001F525A"/>
    <w:rsid w:val="002766C8"/>
    <w:rsid w:val="00287416"/>
    <w:rsid w:val="002C1DA5"/>
    <w:rsid w:val="00333775"/>
    <w:rsid w:val="00446FE5"/>
    <w:rsid w:val="004D6539"/>
    <w:rsid w:val="004F046A"/>
    <w:rsid w:val="00500C92"/>
    <w:rsid w:val="00553A1F"/>
    <w:rsid w:val="00573BE5"/>
    <w:rsid w:val="00586ED3"/>
    <w:rsid w:val="00587A52"/>
    <w:rsid w:val="00592D15"/>
    <w:rsid w:val="005970D5"/>
    <w:rsid w:val="005A07C9"/>
    <w:rsid w:val="005A51D3"/>
    <w:rsid w:val="005B4E23"/>
    <w:rsid w:val="005F4396"/>
    <w:rsid w:val="00616CB0"/>
    <w:rsid w:val="00621144"/>
    <w:rsid w:val="00653531"/>
    <w:rsid w:val="0071601D"/>
    <w:rsid w:val="007432FB"/>
    <w:rsid w:val="0080684C"/>
    <w:rsid w:val="00807D21"/>
    <w:rsid w:val="00840C6C"/>
    <w:rsid w:val="008512F2"/>
    <w:rsid w:val="00853AFA"/>
    <w:rsid w:val="00871C75"/>
    <w:rsid w:val="008776DC"/>
    <w:rsid w:val="008B6B25"/>
    <w:rsid w:val="00945222"/>
    <w:rsid w:val="009705C8"/>
    <w:rsid w:val="009C4D45"/>
    <w:rsid w:val="009F531E"/>
    <w:rsid w:val="00A05770"/>
    <w:rsid w:val="00A37C92"/>
    <w:rsid w:val="00A40848"/>
    <w:rsid w:val="00A704A8"/>
    <w:rsid w:val="00A80D5F"/>
    <w:rsid w:val="00AA0CD3"/>
    <w:rsid w:val="00AB1B55"/>
    <w:rsid w:val="00AE323C"/>
    <w:rsid w:val="00B12DF3"/>
    <w:rsid w:val="00B17EE9"/>
    <w:rsid w:val="00B42CE9"/>
    <w:rsid w:val="00BA13A6"/>
    <w:rsid w:val="00BA41F4"/>
    <w:rsid w:val="00BE62EF"/>
    <w:rsid w:val="00BF77EF"/>
    <w:rsid w:val="00C02897"/>
    <w:rsid w:val="00C26921"/>
    <w:rsid w:val="00CA5CE1"/>
    <w:rsid w:val="00CD326D"/>
    <w:rsid w:val="00D21E12"/>
    <w:rsid w:val="00DB1831"/>
    <w:rsid w:val="00DD3BFD"/>
    <w:rsid w:val="00DF7D38"/>
    <w:rsid w:val="00E05D35"/>
    <w:rsid w:val="00E2377F"/>
    <w:rsid w:val="00E554A4"/>
    <w:rsid w:val="00EA0D23"/>
    <w:rsid w:val="00EA3F83"/>
    <w:rsid w:val="00EE6EA3"/>
    <w:rsid w:val="00F0070F"/>
    <w:rsid w:val="00F05F2E"/>
    <w:rsid w:val="00F660DF"/>
    <w:rsid w:val="00F92FCB"/>
    <w:rsid w:val="00F95C08"/>
    <w:rsid w:val="00FC3858"/>
    <w:rsid w:val="00FF5BC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E4DE"/>
  <w15:docId w15:val="{85F9C1CA-57D0-4B8E-8B6F-91312BDF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92D15"/>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592D15"/>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E6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5/16" TargetMode="External"/><Relationship Id="rId13" Type="http://schemas.openxmlformats.org/officeDocument/2006/relationships/hyperlink" Target="http://undocs.org/fr/CCPR/C/CMR/CO/5" TargetMode="External"/><Relationship Id="rId18" Type="http://schemas.openxmlformats.org/officeDocument/2006/relationships/hyperlink" Target="http://undocs.org/fr/CEDAW/C/CMR/CO/4-5" TargetMode="External"/><Relationship Id="rId3" Type="http://schemas.openxmlformats.org/officeDocument/2006/relationships/hyperlink" Target="http://undocs.org/fr/CAT/C/CMR/FCO/5" TargetMode="External"/><Relationship Id="rId21" Type="http://schemas.openxmlformats.org/officeDocument/2006/relationships/hyperlink" Target="http://undocs.org/fr/CEDAW/C/CMR/CO/4-5" TargetMode="External"/><Relationship Id="rId7" Type="http://schemas.openxmlformats.org/officeDocument/2006/relationships/hyperlink" Target="http://undocs.org/fr/CCPR/C/CMR/CO/5" TargetMode="External"/><Relationship Id="rId12" Type="http://schemas.openxmlformats.org/officeDocument/2006/relationships/hyperlink" Target="http://undocs.org/fr/CAT/C/CMR/QPR/6" TargetMode="External"/><Relationship Id="rId17" Type="http://schemas.openxmlformats.org/officeDocument/2006/relationships/hyperlink" Target="http://undocs.org/fr/CCPR/C/CMR/CO/5" TargetMode="External"/><Relationship Id="rId2" Type="http://schemas.openxmlformats.org/officeDocument/2006/relationships/hyperlink" Target="http://undocs.org/fr/CAT/C/CMR/CO/5" TargetMode="External"/><Relationship Id="rId16" Type="http://schemas.openxmlformats.org/officeDocument/2006/relationships/hyperlink" Target="http://undocs.org/fr/E/C.12/CMR/CO/4" TargetMode="External"/><Relationship Id="rId20" Type="http://schemas.openxmlformats.org/officeDocument/2006/relationships/hyperlink" Target="http://undocs.org/fr/CCPR/C/CMR/CO/5" TargetMode="External"/><Relationship Id="rId1" Type="http://schemas.openxmlformats.org/officeDocument/2006/relationships/hyperlink" Target="http://undocs.org/fr/CAT/C/CMR/6" TargetMode="External"/><Relationship Id="rId6" Type="http://schemas.openxmlformats.org/officeDocument/2006/relationships/hyperlink" Target="http://undocs.org/fr/E/C.12/CMR/CO/4" TargetMode="External"/><Relationship Id="rId11" Type="http://schemas.openxmlformats.org/officeDocument/2006/relationships/hyperlink" Target="http://undocs.org/fr/CCPR/C/CMR/CO/5" TargetMode="External"/><Relationship Id="rId5" Type="http://schemas.openxmlformats.org/officeDocument/2006/relationships/hyperlink" Target="http://undocs.org/fr/CERD/C/CMR/CO/22-23" TargetMode="External"/><Relationship Id="rId15" Type="http://schemas.openxmlformats.org/officeDocument/2006/relationships/hyperlink" Target="http://undocs.org/fr/CCPR/C/CMR/CO/5" TargetMode="External"/><Relationship Id="rId23" Type="http://schemas.openxmlformats.org/officeDocument/2006/relationships/hyperlink" Target="http://undocs.org/fr/E/C.12/CMR/CO/4" TargetMode="External"/><Relationship Id="rId10" Type="http://schemas.openxmlformats.org/officeDocument/2006/relationships/hyperlink" Target="http://undocs.org/fr/CRC/C/CMR/CO/3-5" TargetMode="External"/><Relationship Id="rId19" Type="http://schemas.openxmlformats.org/officeDocument/2006/relationships/hyperlink" Target="http://undocs.org/fr/E/C.12/CMR/CO/4" TargetMode="External"/><Relationship Id="rId4" Type="http://schemas.openxmlformats.org/officeDocument/2006/relationships/hyperlink" Target="http://undocs.org/fr/CCPR/C/CMR/CO/5" TargetMode="External"/><Relationship Id="rId9" Type="http://schemas.openxmlformats.org/officeDocument/2006/relationships/hyperlink" Target="http://undocs.org/fr/A/HRC/55/16/Add.1" TargetMode="External"/><Relationship Id="rId14" Type="http://schemas.openxmlformats.org/officeDocument/2006/relationships/hyperlink" Target="http://undocs.org/fr/CERD/C/CMR/CO/22-23" TargetMode="External"/><Relationship Id="rId22" Type="http://schemas.openxmlformats.org/officeDocument/2006/relationships/hyperlink" Target="http://undocs.org/fr/CRC/C/CMR/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17</Pages>
  <Words>9898</Words>
  <Characters>54441</Characters>
  <Application>Microsoft Office Word</Application>
  <DocSecurity>0</DocSecurity>
  <Lines>453</Lines>
  <Paragraphs>128</Paragraphs>
  <ScaleCrop>false</ScaleCrop>
  <HeadingPairs>
    <vt:vector size="2" baseType="variant">
      <vt:variant>
        <vt:lpstr>Titre</vt:lpstr>
      </vt:variant>
      <vt:variant>
        <vt:i4>1</vt:i4>
      </vt:variant>
    </vt:vector>
  </HeadingPairs>
  <TitlesOfParts>
    <vt:vector size="1" baseType="lpstr">
      <vt:lpstr>CAT/C/CMR/CO/6</vt:lpstr>
    </vt:vector>
  </TitlesOfParts>
  <Company>DCM</Company>
  <LinksUpToDate>false</LinksUpToDate>
  <CharactersWithSpaces>64211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CAT/C/CMR/CO/6</dc:title>
  <dc:subject/>
  <dc:creator>Nathalie VITTOZ</dc:creator>
  <cp:keywords/>
  <cp:lastModifiedBy>Nathalie VITTOZ</cp:lastModifiedBy>
  <cp:revision>3</cp:revision>
  <cp:lastPrinted>2024-12-10T07:56:00Z</cp:lastPrinted>
  <dcterms:created xsi:type="dcterms:W3CDTF">2024-12-10T07:55:00Z</dcterms:created>
  <dcterms:modified xsi:type="dcterms:W3CDTF">2024-12-10T07:57:00Z</dcterms:modified>
</cp:coreProperties>
</file>