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DC476FF" w14:textId="77777777" w:rsidTr="003C5869">
        <w:trPr>
          <w:trHeight w:hRule="exact" w:val="851"/>
        </w:trPr>
        <w:tc>
          <w:tcPr>
            <w:tcW w:w="1276" w:type="dxa"/>
            <w:tcBorders>
              <w:bottom w:val="single" w:sz="4" w:space="0" w:color="auto"/>
            </w:tcBorders>
          </w:tcPr>
          <w:p w14:paraId="7AB5986F" w14:textId="77777777" w:rsidR="00B338A5" w:rsidRPr="00DB58B5" w:rsidRDefault="00B338A5" w:rsidP="00FE79EB"/>
        </w:tc>
        <w:tc>
          <w:tcPr>
            <w:tcW w:w="2268" w:type="dxa"/>
            <w:tcBorders>
              <w:bottom w:val="single" w:sz="4" w:space="0" w:color="auto"/>
            </w:tcBorders>
            <w:vAlign w:val="bottom"/>
          </w:tcPr>
          <w:p w14:paraId="23A5C3D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5645E7" w14:textId="7591B787" w:rsidR="00B338A5" w:rsidRPr="00DB58B5" w:rsidRDefault="00FE79EB" w:rsidP="00FE79EB">
            <w:pPr>
              <w:jc w:val="right"/>
            </w:pPr>
            <w:r w:rsidRPr="00FE79EB">
              <w:rPr>
                <w:sz w:val="40"/>
              </w:rPr>
              <w:t>CRPD</w:t>
            </w:r>
            <w:r>
              <w:t>/C/PAN/2-4</w:t>
            </w:r>
          </w:p>
        </w:tc>
      </w:tr>
      <w:tr w:rsidR="00B338A5" w:rsidRPr="00DB58B5" w14:paraId="456D0A85" w14:textId="77777777" w:rsidTr="003C5869">
        <w:trPr>
          <w:trHeight w:hRule="exact" w:val="2835"/>
        </w:trPr>
        <w:tc>
          <w:tcPr>
            <w:tcW w:w="1276" w:type="dxa"/>
            <w:tcBorders>
              <w:top w:val="single" w:sz="4" w:space="0" w:color="auto"/>
              <w:bottom w:val="single" w:sz="12" w:space="0" w:color="auto"/>
            </w:tcBorders>
          </w:tcPr>
          <w:p w14:paraId="25160ACD" w14:textId="77777777" w:rsidR="00B338A5" w:rsidRPr="00DB58B5" w:rsidRDefault="00B338A5" w:rsidP="003C5869">
            <w:pPr>
              <w:spacing w:before="120"/>
              <w:jc w:val="center"/>
            </w:pPr>
            <w:r>
              <w:rPr>
                <w:noProof/>
                <w:lang w:eastAsia="fr-CH"/>
              </w:rPr>
              <w:drawing>
                <wp:inline distT="0" distB="0" distL="0" distR="0" wp14:anchorId="3F266F74" wp14:editId="408E8F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A91F2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8C73272" w14:textId="77777777" w:rsidR="00B338A5" w:rsidRDefault="00FE79EB" w:rsidP="003C5869">
            <w:pPr>
              <w:spacing w:before="240"/>
            </w:pPr>
            <w:proofErr w:type="spellStart"/>
            <w:r>
              <w:t>Distr</w:t>
            </w:r>
            <w:proofErr w:type="spellEnd"/>
            <w:r>
              <w:t>. générale</w:t>
            </w:r>
          </w:p>
          <w:p w14:paraId="3C1F7E7A" w14:textId="77777777" w:rsidR="00FE79EB" w:rsidRDefault="00FE79EB" w:rsidP="00FE79EB">
            <w:pPr>
              <w:spacing w:line="240" w:lineRule="exact"/>
            </w:pPr>
            <w:r>
              <w:t>18 février 2025</w:t>
            </w:r>
          </w:p>
          <w:p w14:paraId="2C31D7D2" w14:textId="77777777" w:rsidR="00FE79EB" w:rsidRDefault="00FE79EB" w:rsidP="00FE79EB">
            <w:pPr>
              <w:spacing w:line="240" w:lineRule="exact"/>
            </w:pPr>
            <w:r>
              <w:t>Français</w:t>
            </w:r>
          </w:p>
          <w:p w14:paraId="04AA1EB6" w14:textId="5B256A8F" w:rsidR="00FE79EB" w:rsidRDefault="00FE79EB" w:rsidP="00FE79EB">
            <w:pPr>
              <w:spacing w:line="240" w:lineRule="exact"/>
            </w:pPr>
            <w:r>
              <w:t>Original : espagnol</w:t>
            </w:r>
          </w:p>
          <w:p w14:paraId="481E1734" w14:textId="7B000028" w:rsidR="00FE79EB" w:rsidRPr="00DB58B5" w:rsidRDefault="00FE79EB" w:rsidP="00FE79EB">
            <w:pPr>
              <w:spacing w:line="240" w:lineRule="exact"/>
            </w:pPr>
            <w:r>
              <w:t>Anglais, arabe, espagnol et français seulement</w:t>
            </w:r>
          </w:p>
        </w:tc>
      </w:tr>
    </w:tbl>
    <w:p w14:paraId="033967FD" w14:textId="77777777" w:rsidR="00275896" w:rsidRDefault="00275896" w:rsidP="00275896">
      <w:pPr>
        <w:spacing w:before="120"/>
        <w:rPr>
          <w:b/>
          <w:sz w:val="24"/>
          <w:szCs w:val="24"/>
        </w:rPr>
      </w:pPr>
      <w:r w:rsidRPr="004407B7">
        <w:rPr>
          <w:b/>
          <w:sz w:val="24"/>
          <w:szCs w:val="24"/>
        </w:rPr>
        <w:t>Comité des droits des personnes handicapées</w:t>
      </w:r>
    </w:p>
    <w:p w14:paraId="579FF555" w14:textId="6FD54390" w:rsidR="00FE79EB" w:rsidRPr="00FE79EB" w:rsidRDefault="00FE79EB" w:rsidP="00FE79EB">
      <w:pPr>
        <w:pStyle w:val="HMG"/>
        <w:rPr>
          <w:lang w:val="fr-FR"/>
        </w:rPr>
      </w:pPr>
      <w:r>
        <w:rPr>
          <w:lang w:val="fr-FR"/>
        </w:rPr>
        <w:tab/>
      </w:r>
      <w:r>
        <w:rPr>
          <w:lang w:val="fr-FR"/>
        </w:rPr>
        <w:tab/>
      </w:r>
      <w:r w:rsidRPr="00165E66">
        <w:rPr>
          <w:lang w:val="fr-FR"/>
        </w:rPr>
        <w:t xml:space="preserve">Rapport </w:t>
      </w:r>
      <w:r w:rsidRPr="00FE79EB">
        <w:t>valant</w:t>
      </w:r>
      <w:r w:rsidRPr="00165E66">
        <w:rPr>
          <w:lang w:val="fr-FR"/>
        </w:rPr>
        <w:t xml:space="preserve"> deuxième à quatrième rapports périodiques soumis par le Panama en application de l’</w:t>
      </w:r>
      <w:r>
        <w:rPr>
          <w:lang w:val="fr-FR"/>
        </w:rPr>
        <w:t>article </w:t>
      </w:r>
      <w:r w:rsidRPr="00165E66">
        <w:rPr>
          <w:lang w:val="fr-FR"/>
        </w:rPr>
        <w:t>35 de la Convention, attendu en 2021</w:t>
      </w:r>
      <w:r w:rsidRPr="00FE79EB">
        <w:rPr>
          <w:b w:val="0"/>
          <w:position w:val="6"/>
          <w:sz w:val="20"/>
          <w:lang w:val="fr-FR"/>
        </w:rPr>
        <w:footnoteReference w:customMarkFollows="1" w:id="2"/>
        <w:t>*</w:t>
      </w:r>
      <w:bookmarkStart w:id="0" w:name="_Toc102492752"/>
      <w:bookmarkStart w:id="1" w:name="_Toc189064319"/>
      <w:bookmarkEnd w:id="0"/>
      <w:bookmarkEnd w:id="1"/>
    </w:p>
    <w:p w14:paraId="2E939074" w14:textId="51E24687" w:rsidR="00FE79EB" w:rsidRPr="00B519A0" w:rsidRDefault="00FE79EB" w:rsidP="00FE79EB">
      <w:pPr>
        <w:pStyle w:val="SingleTxtG"/>
        <w:jc w:val="right"/>
        <w:rPr>
          <w:lang w:val="fr-FR"/>
        </w:rPr>
      </w:pPr>
      <w:r w:rsidRPr="00165E66">
        <w:rPr>
          <w:lang w:val="fr-FR"/>
        </w:rPr>
        <w:t>[Date de réception</w:t>
      </w:r>
      <w:r>
        <w:rPr>
          <w:lang w:val="fr-FR"/>
        </w:rPr>
        <w:t> :</w:t>
      </w:r>
      <w:r w:rsidRPr="00165E66">
        <w:rPr>
          <w:lang w:val="fr-FR"/>
        </w:rPr>
        <w:t xml:space="preserve"> 29 septembre 2021]</w:t>
      </w:r>
    </w:p>
    <w:p w14:paraId="6E196C0F" w14:textId="77777777" w:rsidR="00FE79EB" w:rsidRPr="00B519A0" w:rsidRDefault="00FE79EB" w:rsidP="00FE79EB">
      <w:pPr>
        <w:pStyle w:val="SingleTxtG"/>
        <w:rPr>
          <w:lang w:val="fr-FR"/>
        </w:rPr>
      </w:pPr>
      <w:r w:rsidRPr="00B519A0">
        <w:rPr>
          <w:lang w:val="fr-FR"/>
        </w:rPr>
        <w:br w:type="page"/>
      </w:r>
    </w:p>
    <w:p w14:paraId="605364F2" w14:textId="77777777" w:rsidR="00FE79EB" w:rsidRPr="00B519A0" w:rsidRDefault="00FE79EB" w:rsidP="00FE79EB">
      <w:pPr>
        <w:pStyle w:val="HChG"/>
        <w:rPr>
          <w:lang w:val="fr-FR"/>
        </w:rPr>
      </w:pPr>
      <w:r w:rsidRPr="00B519A0">
        <w:rPr>
          <w:lang w:val="fr-FR"/>
        </w:rPr>
        <w:lastRenderedPageBreak/>
        <w:tab/>
        <w:t>I.</w:t>
      </w:r>
      <w:r w:rsidRPr="00B519A0">
        <w:rPr>
          <w:lang w:val="fr-FR"/>
        </w:rPr>
        <w:tab/>
        <w:t>Introduction</w:t>
      </w:r>
      <w:bookmarkStart w:id="2" w:name="_Toc189064320"/>
      <w:bookmarkEnd w:id="2"/>
    </w:p>
    <w:p w14:paraId="7A548E86" w14:textId="0B4FAE1E" w:rsidR="00FE79EB" w:rsidRPr="00B519A0" w:rsidRDefault="00FE79EB" w:rsidP="00FE79EB">
      <w:pPr>
        <w:pStyle w:val="SingleTxtG"/>
        <w:tabs>
          <w:tab w:val="clear" w:pos="1701"/>
          <w:tab w:val="clear" w:pos="2268"/>
          <w:tab w:val="clear" w:pos="2835"/>
        </w:tabs>
        <w:rPr>
          <w:lang w:val="fr-FR"/>
        </w:rPr>
      </w:pPr>
      <w:r w:rsidRPr="00B519A0">
        <w:rPr>
          <w:lang w:val="fr-FR"/>
        </w:rPr>
        <w:t>1.</w:t>
      </w:r>
      <w:r w:rsidRPr="00B519A0">
        <w:rPr>
          <w:lang w:val="fr-FR"/>
        </w:rPr>
        <w:tab/>
        <w:t>Conformément à la Constitution, l</w:t>
      </w:r>
      <w:r>
        <w:rPr>
          <w:lang w:val="fr-FR"/>
        </w:rPr>
        <w:t>’</w:t>
      </w:r>
      <w:r w:rsidRPr="00B519A0">
        <w:rPr>
          <w:lang w:val="fr-FR"/>
        </w:rPr>
        <w:t>État panaméen, conscient de ses obligations internationales, soumet au Comité des droits des personnes handicapées, en application de l</w:t>
      </w:r>
      <w:r>
        <w:rPr>
          <w:lang w:val="fr-FR"/>
        </w:rPr>
        <w:t>’article </w:t>
      </w:r>
      <w:r w:rsidRPr="00B519A0">
        <w:rPr>
          <w:lang w:val="fr-FR"/>
        </w:rPr>
        <w:t>35 de la Convention, son rapport valant deuxième à quatrième rapports périodiques, qui présente les mesures législatives, judiciaires, admi</w:t>
      </w:r>
      <w:r w:rsidRPr="00D328DC">
        <w:rPr>
          <w:lang w:val="fr-FR"/>
        </w:rPr>
        <w:t xml:space="preserve">nistratives et </w:t>
      </w:r>
      <w:r w:rsidR="00D328DC" w:rsidRPr="00D328DC">
        <w:rPr>
          <w:lang w:val="fr-FR"/>
        </w:rPr>
        <w:t>d’</w:t>
      </w:r>
      <w:r w:rsidRPr="00D328DC">
        <w:rPr>
          <w:lang w:val="fr-FR"/>
        </w:rPr>
        <w:t>autre</w:t>
      </w:r>
      <w:r w:rsidR="00D328DC" w:rsidRPr="00D328DC">
        <w:rPr>
          <w:lang w:val="fr-FR"/>
        </w:rPr>
        <w:t xml:space="preserve"> nature qui ont été</w:t>
      </w:r>
      <w:r w:rsidRPr="00D328DC">
        <w:rPr>
          <w:lang w:val="fr-FR"/>
        </w:rPr>
        <w:t xml:space="preserve"> prises </w:t>
      </w:r>
      <w:r w:rsidR="00D328DC" w:rsidRPr="00D328DC">
        <w:rPr>
          <w:lang w:val="fr-FR"/>
        </w:rPr>
        <w:t>pour</w:t>
      </w:r>
      <w:r w:rsidRPr="00D328DC">
        <w:rPr>
          <w:lang w:val="fr-FR"/>
        </w:rPr>
        <w:t xml:space="preserve"> l’application effective de la Convention.</w:t>
      </w:r>
    </w:p>
    <w:p w14:paraId="18EC9920" w14:textId="2607BCAB" w:rsidR="00FE79EB" w:rsidRPr="00B519A0" w:rsidRDefault="00FE79EB" w:rsidP="00FE79EB">
      <w:pPr>
        <w:pStyle w:val="SingleTxtG"/>
        <w:tabs>
          <w:tab w:val="clear" w:pos="1701"/>
          <w:tab w:val="clear" w:pos="2268"/>
          <w:tab w:val="clear" w:pos="2835"/>
        </w:tabs>
        <w:rPr>
          <w:lang w:val="fr-FR"/>
        </w:rPr>
      </w:pPr>
      <w:r w:rsidRPr="00B519A0">
        <w:rPr>
          <w:lang w:val="fr-FR"/>
        </w:rPr>
        <w:t>2.</w:t>
      </w:r>
      <w:r w:rsidRPr="00B519A0">
        <w:rPr>
          <w:lang w:val="fr-FR"/>
        </w:rPr>
        <w:tab/>
        <w:t>Le document de base commun daté du 7 août</w:t>
      </w:r>
      <w:r>
        <w:rPr>
          <w:lang w:val="fr-FR"/>
        </w:rPr>
        <w:t xml:space="preserve"> </w:t>
      </w:r>
      <w:r w:rsidRPr="00B519A0">
        <w:rPr>
          <w:lang w:val="fr-FR"/>
        </w:rPr>
        <w:t>2017, publié sous la cote HRI/CORE/PAN/2017, donne des informations générales concernant la République du Panama et détaille son cadre général de protection et de promotion des droits de l</w:t>
      </w:r>
      <w:r>
        <w:rPr>
          <w:lang w:val="fr-FR"/>
        </w:rPr>
        <w:t>’</w:t>
      </w:r>
      <w:r w:rsidRPr="00B519A0">
        <w:rPr>
          <w:lang w:val="fr-FR"/>
        </w:rPr>
        <w:t>homme.</w:t>
      </w:r>
    </w:p>
    <w:p w14:paraId="47BB3093" w14:textId="77777777" w:rsidR="00FE79EB" w:rsidRPr="00B519A0" w:rsidRDefault="00FE79EB" w:rsidP="00FE79EB">
      <w:pPr>
        <w:pStyle w:val="SingleTxtG"/>
        <w:tabs>
          <w:tab w:val="clear" w:pos="1701"/>
          <w:tab w:val="clear" w:pos="2268"/>
          <w:tab w:val="clear" w:pos="2835"/>
        </w:tabs>
        <w:rPr>
          <w:lang w:val="fr-FR"/>
        </w:rPr>
      </w:pPr>
      <w:r w:rsidRPr="00B519A0">
        <w:rPr>
          <w:lang w:val="fr-FR"/>
        </w:rPr>
        <w:t>3.</w:t>
      </w:r>
      <w:r w:rsidRPr="00B519A0">
        <w:rPr>
          <w:lang w:val="fr-FR"/>
        </w:rPr>
        <w:tab/>
        <w:t>La description des mesures prises par l</w:t>
      </w:r>
      <w:r>
        <w:rPr>
          <w:lang w:val="fr-FR"/>
        </w:rPr>
        <w:t>’</w:t>
      </w:r>
      <w:r w:rsidRPr="00B519A0">
        <w:rPr>
          <w:lang w:val="fr-FR"/>
        </w:rPr>
        <w:t>État panaméen pour atténuer les conséquences de la pandémie de maladie à coronavirus (COVID</w:t>
      </w:r>
      <w:r w:rsidRPr="00B519A0">
        <w:rPr>
          <w:lang w:val="fr-FR"/>
        </w:rPr>
        <w:noBreakHyphen/>
        <w:t>19), en particulier pour les groupes de population vulnérables tels que les personnes handicapées et leur famille, constitue un élément important du présent rapport.</w:t>
      </w:r>
    </w:p>
    <w:p w14:paraId="734349F8" w14:textId="77777777" w:rsidR="00FE79EB" w:rsidRPr="00B519A0" w:rsidRDefault="00FE79EB" w:rsidP="00FE79EB">
      <w:pPr>
        <w:pStyle w:val="SingleTxtG"/>
        <w:tabs>
          <w:tab w:val="clear" w:pos="1701"/>
          <w:tab w:val="clear" w:pos="2268"/>
          <w:tab w:val="clear" w:pos="2835"/>
        </w:tabs>
        <w:rPr>
          <w:szCs w:val="26"/>
          <w:lang w:val="fr-FR"/>
        </w:rPr>
      </w:pPr>
      <w:r w:rsidRPr="00B519A0">
        <w:rPr>
          <w:lang w:val="fr-FR"/>
        </w:rPr>
        <w:t>4.</w:t>
      </w:r>
      <w:r w:rsidRPr="00B519A0">
        <w:rPr>
          <w:lang w:val="fr-FR"/>
        </w:rPr>
        <w:tab/>
        <w:t>Le décret exécutif n</w:t>
      </w:r>
      <w:r w:rsidRPr="00B519A0">
        <w:rPr>
          <w:vertAlign w:val="superscript"/>
          <w:lang w:val="fr-FR"/>
        </w:rPr>
        <w:t>o</w:t>
      </w:r>
      <w:r w:rsidRPr="00B519A0">
        <w:rPr>
          <w:lang w:val="fr-FR"/>
        </w:rPr>
        <w:t> 393 de 2015, adopté pour donner effet au Programme de développement durable à l</w:t>
      </w:r>
      <w:r>
        <w:rPr>
          <w:lang w:val="fr-FR"/>
        </w:rPr>
        <w:t>’</w:t>
      </w:r>
      <w:r w:rsidRPr="00B519A0">
        <w:rPr>
          <w:lang w:val="fr-FR"/>
        </w:rPr>
        <w:t>horizon 2030 (Programme 2030), a porté création de la Commission interinstitutionnelle et de la société civile chargée d</w:t>
      </w:r>
      <w:r>
        <w:rPr>
          <w:lang w:val="fr-FR"/>
        </w:rPr>
        <w:t>’</w:t>
      </w:r>
      <w:r w:rsidRPr="00B519A0">
        <w:rPr>
          <w:lang w:val="fr-FR"/>
        </w:rPr>
        <w:t>accompagner et de suivre la réalisation des objectifs de développement durable (ODD). Cette commission, rattachée au Cabinet social du Ministère du développement social, guide les entités de l</w:t>
      </w:r>
      <w:r>
        <w:rPr>
          <w:lang w:val="fr-FR"/>
        </w:rPr>
        <w:t>’</w:t>
      </w:r>
      <w:r w:rsidRPr="00B519A0">
        <w:rPr>
          <w:lang w:val="fr-FR"/>
        </w:rPr>
        <w:t>État dans la réalisation de ces objectifs et cibles, afin que personne ne soit laissé de côté.</w:t>
      </w:r>
    </w:p>
    <w:p w14:paraId="7779B5BD" w14:textId="77777777" w:rsidR="00FE79EB" w:rsidRPr="00B519A0" w:rsidRDefault="00FE79EB" w:rsidP="00FE79EB">
      <w:pPr>
        <w:pStyle w:val="SingleTxtG"/>
        <w:tabs>
          <w:tab w:val="clear" w:pos="1701"/>
          <w:tab w:val="clear" w:pos="2268"/>
          <w:tab w:val="clear" w:pos="2835"/>
        </w:tabs>
        <w:rPr>
          <w:lang w:val="fr-FR"/>
        </w:rPr>
      </w:pPr>
      <w:r w:rsidRPr="00B519A0">
        <w:rPr>
          <w:lang w:val="fr-FR"/>
        </w:rPr>
        <w:t>5.</w:t>
      </w:r>
      <w:r w:rsidRPr="00B519A0">
        <w:rPr>
          <w:lang w:val="fr-FR"/>
        </w:rPr>
        <w:tab/>
        <w:t>L</w:t>
      </w:r>
      <w:r>
        <w:rPr>
          <w:lang w:val="fr-FR"/>
        </w:rPr>
        <w:t>’</w:t>
      </w:r>
      <w:r w:rsidRPr="00B519A0">
        <w:rPr>
          <w:lang w:val="fr-FR"/>
        </w:rPr>
        <w:t>ODD 10 porte sur l</w:t>
      </w:r>
      <w:r>
        <w:rPr>
          <w:lang w:val="fr-FR"/>
        </w:rPr>
        <w:t>’</w:t>
      </w:r>
      <w:r w:rsidRPr="00B519A0">
        <w:rPr>
          <w:lang w:val="fr-FR"/>
        </w:rPr>
        <w:t>inclusion sociale, économique et politique de toutes les personnes et, de fait, le Programme 2030 est venu étayer la stratégie du Panama en matière de développement durable en tant que question transversale, en particulier au profit des groupes marginalisés et vulnérables, tels que les personnes handicapées.</w:t>
      </w:r>
    </w:p>
    <w:p w14:paraId="133DFD3D" w14:textId="77777777" w:rsidR="00FE79EB" w:rsidRPr="00B519A0" w:rsidRDefault="00FE79EB" w:rsidP="00FE79EB">
      <w:pPr>
        <w:pStyle w:val="HChG"/>
        <w:rPr>
          <w:lang w:val="fr-FR"/>
        </w:rPr>
      </w:pPr>
      <w:r w:rsidRPr="00B519A0">
        <w:rPr>
          <w:bCs/>
          <w:lang w:val="fr-FR"/>
        </w:rPr>
        <w:tab/>
        <w:t>II.</w:t>
      </w:r>
      <w:r w:rsidRPr="00B519A0">
        <w:rPr>
          <w:lang w:val="fr-FR"/>
        </w:rPr>
        <w:tab/>
      </w:r>
      <w:r w:rsidRPr="00B519A0">
        <w:rPr>
          <w:bCs/>
          <w:lang w:val="fr-FR"/>
        </w:rPr>
        <w:t>Tour d</w:t>
      </w:r>
      <w:r>
        <w:rPr>
          <w:bCs/>
          <w:lang w:val="fr-FR"/>
        </w:rPr>
        <w:t>’</w:t>
      </w:r>
      <w:r w:rsidRPr="00B519A0">
        <w:rPr>
          <w:bCs/>
          <w:lang w:val="fr-FR"/>
        </w:rPr>
        <w:t>horizon démographique et économique</w:t>
      </w:r>
      <w:bookmarkStart w:id="3" w:name="_Toc189064321"/>
      <w:bookmarkEnd w:id="3"/>
    </w:p>
    <w:p w14:paraId="4C28BE17" w14:textId="77777777" w:rsidR="00FE79EB" w:rsidRPr="00B519A0" w:rsidRDefault="00FE79EB" w:rsidP="00FE79EB">
      <w:pPr>
        <w:pStyle w:val="SingleTxtG"/>
        <w:tabs>
          <w:tab w:val="clear" w:pos="1701"/>
          <w:tab w:val="clear" w:pos="2268"/>
          <w:tab w:val="clear" w:pos="2835"/>
        </w:tabs>
        <w:rPr>
          <w:lang w:val="fr-FR"/>
        </w:rPr>
      </w:pPr>
      <w:r w:rsidRPr="00B519A0">
        <w:rPr>
          <w:lang w:val="fr-FR"/>
        </w:rPr>
        <w:t>6.</w:t>
      </w:r>
      <w:r w:rsidRPr="00B519A0">
        <w:rPr>
          <w:lang w:val="fr-FR"/>
        </w:rPr>
        <w:tab/>
        <w:t>Selon les statistiques du recensement de la population et du logement réalisé en 2010, la population de la République du Panama était estimée à 3 405 813 d</w:t>
      </w:r>
      <w:r>
        <w:rPr>
          <w:lang w:val="fr-FR"/>
        </w:rPr>
        <w:t>’</w:t>
      </w:r>
      <w:r w:rsidRPr="00B519A0">
        <w:rPr>
          <w:lang w:val="fr-FR"/>
        </w:rPr>
        <w:t>habitants, dont 106 375 personnes handicapées, soit 3,1 % de la population totale. Parmi ces personnes handicapées, 56 228 étaient des hommes, soit 53 %, et 50 147 des femmes, soit 47 %.</w:t>
      </w:r>
    </w:p>
    <w:p w14:paraId="52114348" w14:textId="77777777" w:rsidR="00FE79EB" w:rsidRPr="00B519A0" w:rsidRDefault="00FE79EB" w:rsidP="00FE79EB">
      <w:pPr>
        <w:pStyle w:val="SingleTxtG"/>
        <w:tabs>
          <w:tab w:val="clear" w:pos="1701"/>
          <w:tab w:val="clear" w:pos="2268"/>
          <w:tab w:val="clear" w:pos="2835"/>
        </w:tabs>
        <w:rPr>
          <w:szCs w:val="26"/>
          <w:lang w:val="fr-FR"/>
        </w:rPr>
      </w:pPr>
      <w:r w:rsidRPr="00B519A0">
        <w:rPr>
          <w:lang w:val="fr-FR"/>
        </w:rPr>
        <w:t>7.</w:t>
      </w:r>
      <w:r w:rsidRPr="00B519A0">
        <w:rPr>
          <w:lang w:val="fr-FR"/>
        </w:rPr>
        <w:tab/>
        <w:t>Selon les données issues du recensement de 2010 traitées par le système de recherche par micro-ordinateur des données de recensement pour des zones de faible étendue (REDATAM), il y avait au Panama 94 580 personnes en âge de travailler (10 ans et plus) ayant un handicap visible, soit 1,5 % de la population active.</w:t>
      </w:r>
    </w:p>
    <w:p w14:paraId="7B4F1392" w14:textId="7DF2EBDC" w:rsidR="00FE79EB" w:rsidRPr="00B519A0" w:rsidRDefault="00FE79EB" w:rsidP="00FE79EB">
      <w:pPr>
        <w:pStyle w:val="SingleTxtG"/>
        <w:tabs>
          <w:tab w:val="clear" w:pos="1701"/>
          <w:tab w:val="clear" w:pos="2268"/>
          <w:tab w:val="clear" w:pos="2835"/>
        </w:tabs>
        <w:rPr>
          <w:lang w:val="fr-FR"/>
        </w:rPr>
      </w:pPr>
      <w:r w:rsidRPr="00B519A0">
        <w:rPr>
          <w:lang w:val="fr-FR"/>
        </w:rPr>
        <w:t>8.</w:t>
      </w:r>
      <w:r w:rsidRPr="00B519A0">
        <w:rPr>
          <w:lang w:val="fr-FR"/>
        </w:rPr>
        <w:tab/>
        <w:t>Contrairement aux enquêtes, les systèmes nationaux de collecte de données, tels que les recensements, ne permettent pas de recueillir des informations suffisantes et précises. En</w:t>
      </w:r>
      <w:r w:rsidR="00B37E28">
        <w:rPr>
          <w:lang w:val="fr-FR"/>
        </w:rPr>
        <w:t> </w:t>
      </w:r>
      <w:r w:rsidRPr="00B519A0">
        <w:rPr>
          <w:lang w:val="fr-FR"/>
        </w:rPr>
        <w:t>effet, ils reposent encore sur des méthodes très variées qui classent les personnes handicapées en fonction de leurs limitations, selon une approche centrée sur les « problèmes de santé » et des indicateurs.</w:t>
      </w:r>
    </w:p>
    <w:p w14:paraId="23AEAFE4" w14:textId="77777777" w:rsidR="00FE79EB" w:rsidRPr="00B519A0" w:rsidRDefault="00FE79EB" w:rsidP="00FE79EB">
      <w:pPr>
        <w:pStyle w:val="SingleTxtG"/>
        <w:tabs>
          <w:tab w:val="clear" w:pos="1701"/>
          <w:tab w:val="clear" w:pos="2268"/>
          <w:tab w:val="clear" w:pos="2835"/>
        </w:tabs>
        <w:rPr>
          <w:szCs w:val="26"/>
          <w:lang w:val="fr-FR"/>
        </w:rPr>
      </w:pPr>
      <w:r w:rsidRPr="00B519A0">
        <w:rPr>
          <w:lang w:val="fr-FR"/>
        </w:rPr>
        <w:t>9.</w:t>
      </w:r>
      <w:r w:rsidRPr="00B519A0">
        <w:rPr>
          <w:lang w:val="fr-FR"/>
        </w:rPr>
        <w:tab/>
        <w:t>En 2018, un essai pilote a été mené avec la participation de spécialistes de l</w:t>
      </w:r>
      <w:r>
        <w:rPr>
          <w:lang w:val="fr-FR"/>
        </w:rPr>
        <w:t>’</w:t>
      </w:r>
      <w:r w:rsidRPr="00B519A0">
        <w:rPr>
          <w:lang w:val="fr-FR"/>
        </w:rPr>
        <w:t>Institut national des statistiques et du recensement, de l</w:t>
      </w:r>
      <w:r>
        <w:rPr>
          <w:lang w:val="fr-FR"/>
        </w:rPr>
        <w:t>’</w:t>
      </w:r>
      <w:r w:rsidRPr="00B519A0">
        <w:rPr>
          <w:lang w:val="fr-FR"/>
        </w:rPr>
        <w:t>Université de Panama et du Secrétariat national aux personnes handicapées. Il avait pour objectif d</w:t>
      </w:r>
      <w:r>
        <w:rPr>
          <w:lang w:val="fr-FR"/>
        </w:rPr>
        <w:t>’</w:t>
      </w:r>
      <w:r w:rsidRPr="00B519A0">
        <w:rPr>
          <w:lang w:val="fr-FR"/>
        </w:rPr>
        <w:t>actualiser les méthodes de collecte, les outils et le processus de validation en s</w:t>
      </w:r>
      <w:r>
        <w:rPr>
          <w:lang w:val="fr-FR"/>
        </w:rPr>
        <w:t>’</w:t>
      </w:r>
      <w:r w:rsidRPr="00B519A0">
        <w:rPr>
          <w:lang w:val="fr-FR"/>
        </w:rPr>
        <w:t>appuyant sur de nouveaux scénarios et a abouti à une méthode systématisée, utilisée pour la deuxième enquête sur le handicap. Ces travaux de recherche ont été communiqués à plusieurs organisations non gouvernementales (ONG) et à des interlocuteurs nationaux et internationaux afin de recueillir leurs observations.</w:t>
      </w:r>
    </w:p>
    <w:p w14:paraId="7F9E8E5F" w14:textId="77777777" w:rsidR="00FE79EB" w:rsidRPr="00B519A0" w:rsidRDefault="00FE79EB" w:rsidP="00FE79EB">
      <w:pPr>
        <w:pStyle w:val="SingleTxtG"/>
        <w:tabs>
          <w:tab w:val="clear" w:pos="1701"/>
          <w:tab w:val="clear" w:pos="2268"/>
          <w:tab w:val="clear" w:pos="2835"/>
        </w:tabs>
        <w:rPr>
          <w:lang w:val="fr-FR"/>
        </w:rPr>
      </w:pPr>
      <w:r w:rsidRPr="00B519A0">
        <w:rPr>
          <w:lang w:val="fr-FR"/>
        </w:rPr>
        <w:t>10.</w:t>
      </w:r>
      <w:r w:rsidRPr="00B519A0">
        <w:rPr>
          <w:lang w:val="fr-FR"/>
        </w:rPr>
        <w:tab/>
        <w:t>Par la loi n</w:t>
      </w:r>
      <w:r w:rsidRPr="00B519A0">
        <w:rPr>
          <w:vertAlign w:val="superscript"/>
          <w:lang w:val="fr-FR"/>
        </w:rPr>
        <w:t>o</w:t>
      </w:r>
      <w:r w:rsidRPr="00B519A0">
        <w:rPr>
          <w:lang w:val="fr-FR"/>
        </w:rPr>
        <w:t> 23 de 2007, l</w:t>
      </w:r>
      <w:r>
        <w:rPr>
          <w:lang w:val="fr-FR"/>
        </w:rPr>
        <w:t>’</w:t>
      </w:r>
      <w:r w:rsidRPr="00B519A0">
        <w:rPr>
          <w:lang w:val="fr-FR"/>
        </w:rPr>
        <w:t>État panaméen a porté création du Secrétariat national aux personnes handicapées, organe doté de la personnalité juridique, de l</w:t>
      </w:r>
      <w:r>
        <w:rPr>
          <w:lang w:val="fr-FR"/>
        </w:rPr>
        <w:t>’</w:t>
      </w:r>
      <w:r w:rsidRPr="00B519A0">
        <w:rPr>
          <w:lang w:val="fr-FR"/>
        </w:rPr>
        <w:t>autonomie de fonctionnement et de fonds propres, qui a vocation à diriger et à exécuter la politique d</w:t>
      </w:r>
      <w:r>
        <w:rPr>
          <w:lang w:val="fr-FR"/>
        </w:rPr>
        <w:t>’</w:t>
      </w:r>
      <w:r w:rsidRPr="00B519A0">
        <w:rPr>
          <w:lang w:val="fr-FR"/>
        </w:rPr>
        <w:t>inclusion sociale des personnes handicapées et des membres de leur famille.</w:t>
      </w:r>
    </w:p>
    <w:p w14:paraId="00C8DCD5" w14:textId="77777777" w:rsidR="00FE79EB" w:rsidRPr="00B519A0" w:rsidRDefault="00FE79EB" w:rsidP="00FE79EB">
      <w:pPr>
        <w:pStyle w:val="SingleTxtG"/>
        <w:tabs>
          <w:tab w:val="clear" w:pos="1701"/>
          <w:tab w:val="clear" w:pos="2268"/>
          <w:tab w:val="clear" w:pos="2835"/>
        </w:tabs>
        <w:rPr>
          <w:lang w:val="fr-FR"/>
        </w:rPr>
      </w:pPr>
      <w:r w:rsidRPr="00B519A0">
        <w:rPr>
          <w:lang w:val="fr-FR"/>
        </w:rPr>
        <w:lastRenderedPageBreak/>
        <w:t>11.</w:t>
      </w:r>
      <w:r w:rsidRPr="00B519A0">
        <w:rPr>
          <w:lang w:val="fr-FR"/>
        </w:rPr>
        <w:tab/>
        <w:t>Le personnel du Secrétariat national aux personnes handicapées emploie 257 fonctionnaires, dont 47 ont un handicap (handicap physique, handicap intellectuel, déficience visuelle ou déficience auditive), soit 18 %.</w:t>
      </w:r>
    </w:p>
    <w:p w14:paraId="34CC96D8" w14:textId="32DA2CE4" w:rsidR="00FE79EB" w:rsidRPr="00B519A0" w:rsidRDefault="00FE79EB" w:rsidP="00FE79EB">
      <w:pPr>
        <w:pStyle w:val="SingleTxtG"/>
        <w:tabs>
          <w:tab w:val="clear" w:pos="1701"/>
          <w:tab w:val="clear" w:pos="2268"/>
          <w:tab w:val="clear" w:pos="2835"/>
        </w:tabs>
        <w:rPr>
          <w:lang w:val="fr-FR"/>
        </w:rPr>
      </w:pPr>
      <w:r w:rsidRPr="00B519A0">
        <w:rPr>
          <w:lang w:val="fr-FR"/>
        </w:rPr>
        <w:t>12.</w:t>
      </w:r>
      <w:r w:rsidRPr="00B519A0">
        <w:rPr>
          <w:lang w:val="fr-FR"/>
        </w:rPr>
        <w:tab/>
        <w:t>La politique d</w:t>
      </w:r>
      <w:r>
        <w:rPr>
          <w:lang w:val="fr-FR"/>
        </w:rPr>
        <w:t>’</w:t>
      </w:r>
      <w:r w:rsidRPr="00B519A0">
        <w:rPr>
          <w:lang w:val="fr-FR"/>
        </w:rPr>
        <w:t>inclusion sociale évoquée dans la loi susmentionnée repose sur les principes suivants</w:t>
      </w:r>
      <w:r>
        <w:rPr>
          <w:lang w:val="fr-FR"/>
        </w:rPr>
        <w:t> :</w:t>
      </w:r>
      <w:r w:rsidRPr="00B519A0">
        <w:rPr>
          <w:lang w:val="fr-FR"/>
        </w:rPr>
        <w:t xml:space="preserve"> égalité des chances, respect des droits de l</w:t>
      </w:r>
      <w:r>
        <w:rPr>
          <w:lang w:val="fr-FR"/>
        </w:rPr>
        <w:t>’</w:t>
      </w:r>
      <w:r w:rsidRPr="00B519A0">
        <w:rPr>
          <w:lang w:val="fr-FR"/>
        </w:rPr>
        <w:t>homme, non-discrimination et participation citoyenne.</w:t>
      </w:r>
    </w:p>
    <w:p w14:paraId="27C3B08B" w14:textId="4A75E7F7" w:rsidR="00FE79EB" w:rsidRPr="00B519A0" w:rsidRDefault="00FE79EB" w:rsidP="00FE79EB">
      <w:pPr>
        <w:pStyle w:val="SingleTxtG"/>
        <w:tabs>
          <w:tab w:val="clear" w:pos="1701"/>
          <w:tab w:val="clear" w:pos="2268"/>
          <w:tab w:val="clear" w:pos="2835"/>
        </w:tabs>
        <w:rPr>
          <w:lang w:val="fr-FR"/>
        </w:rPr>
      </w:pPr>
      <w:r w:rsidRPr="00B519A0">
        <w:rPr>
          <w:lang w:val="fr-FR"/>
        </w:rPr>
        <w:t>13.</w:t>
      </w:r>
      <w:r w:rsidRPr="00B519A0">
        <w:rPr>
          <w:lang w:val="fr-FR"/>
        </w:rPr>
        <w:tab/>
        <w:t>Le Secrétariat national aux personnes handicapées est composé</w:t>
      </w:r>
      <w:r>
        <w:rPr>
          <w:lang w:val="fr-FR"/>
        </w:rPr>
        <w:t> :</w:t>
      </w:r>
    </w:p>
    <w:p w14:paraId="19587BD5" w14:textId="0DB09C14" w:rsidR="00FE79EB" w:rsidRPr="00B519A0" w:rsidRDefault="00FE79EB" w:rsidP="00B37E28">
      <w:pPr>
        <w:pStyle w:val="SingleTxtG"/>
        <w:ind w:firstLine="567"/>
        <w:rPr>
          <w:lang w:val="fr-FR"/>
        </w:rPr>
      </w:pPr>
      <w:r w:rsidRPr="00B519A0">
        <w:rPr>
          <w:lang w:val="fr-FR"/>
        </w:rPr>
        <w:t>a)</w:t>
      </w:r>
      <w:r w:rsidRPr="00B519A0">
        <w:rPr>
          <w:lang w:val="fr-FR"/>
        </w:rPr>
        <w:tab/>
        <w:t>D</w:t>
      </w:r>
      <w:r>
        <w:rPr>
          <w:lang w:val="fr-FR"/>
        </w:rPr>
        <w:t>’</w:t>
      </w:r>
      <w:r w:rsidRPr="00B519A0">
        <w:rPr>
          <w:lang w:val="fr-FR"/>
        </w:rPr>
        <w:t>un directeur ou d</w:t>
      </w:r>
      <w:r>
        <w:rPr>
          <w:lang w:val="fr-FR"/>
        </w:rPr>
        <w:t>’</w:t>
      </w:r>
      <w:r w:rsidRPr="00B519A0">
        <w:rPr>
          <w:lang w:val="fr-FR"/>
        </w:rPr>
        <w:t>une directrice</w:t>
      </w:r>
      <w:r>
        <w:rPr>
          <w:lang w:val="fr-FR"/>
        </w:rPr>
        <w:t> ;</w:t>
      </w:r>
    </w:p>
    <w:p w14:paraId="72936677" w14:textId="4B606915" w:rsidR="00FE79EB" w:rsidRPr="00B519A0" w:rsidRDefault="00FE79EB" w:rsidP="00B37E28">
      <w:pPr>
        <w:pStyle w:val="SingleTxtG"/>
        <w:ind w:firstLine="567"/>
        <w:rPr>
          <w:lang w:val="fr-FR"/>
        </w:rPr>
      </w:pPr>
      <w:r w:rsidRPr="00B519A0">
        <w:rPr>
          <w:lang w:val="fr-FR"/>
        </w:rPr>
        <w:t>b)</w:t>
      </w:r>
      <w:r w:rsidRPr="00B519A0">
        <w:rPr>
          <w:lang w:val="fr-FR"/>
        </w:rPr>
        <w:tab/>
        <w:t>D</w:t>
      </w:r>
      <w:r>
        <w:rPr>
          <w:lang w:val="fr-FR"/>
        </w:rPr>
        <w:t>’</w:t>
      </w:r>
      <w:r w:rsidRPr="00B519A0">
        <w:rPr>
          <w:lang w:val="fr-FR"/>
        </w:rPr>
        <w:t>un directeur adjoint ou d</w:t>
      </w:r>
      <w:r>
        <w:rPr>
          <w:lang w:val="fr-FR"/>
        </w:rPr>
        <w:t>’</w:t>
      </w:r>
      <w:r w:rsidRPr="00B519A0">
        <w:rPr>
          <w:lang w:val="fr-FR"/>
        </w:rPr>
        <w:t>une directrice adjointe</w:t>
      </w:r>
      <w:r>
        <w:rPr>
          <w:lang w:val="fr-FR"/>
        </w:rPr>
        <w:t> ;</w:t>
      </w:r>
    </w:p>
    <w:p w14:paraId="1BCEE1C0" w14:textId="4CAC1ED9" w:rsidR="00FE79EB" w:rsidRPr="00B519A0" w:rsidRDefault="00FE79EB" w:rsidP="00B37E28">
      <w:pPr>
        <w:pStyle w:val="SingleTxtG"/>
        <w:ind w:firstLine="567"/>
        <w:rPr>
          <w:lang w:val="fr-FR"/>
        </w:rPr>
      </w:pPr>
      <w:r w:rsidRPr="00B519A0">
        <w:rPr>
          <w:lang w:val="fr-FR"/>
        </w:rPr>
        <w:t>c)</w:t>
      </w:r>
      <w:r w:rsidRPr="00B519A0">
        <w:rPr>
          <w:lang w:val="fr-FR"/>
        </w:rPr>
        <w:tab/>
        <w:t>D</w:t>
      </w:r>
      <w:r>
        <w:rPr>
          <w:lang w:val="fr-FR"/>
        </w:rPr>
        <w:t>’</w:t>
      </w:r>
      <w:r w:rsidRPr="00B519A0">
        <w:rPr>
          <w:lang w:val="fr-FR"/>
        </w:rPr>
        <w:t>un(e) secrétaire</w:t>
      </w:r>
      <w:r>
        <w:rPr>
          <w:lang w:val="fr-FR"/>
        </w:rPr>
        <w:t> ;</w:t>
      </w:r>
    </w:p>
    <w:p w14:paraId="6AB73E04" w14:textId="02284AF8" w:rsidR="00FE79EB" w:rsidRPr="00B519A0" w:rsidRDefault="00FE79EB" w:rsidP="00B37E28">
      <w:pPr>
        <w:pStyle w:val="SingleTxtG"/>
        <w:ind w:firstLine="567"/>
        <w:rPr>
          <w:lang w:val="fr-FR"/>
        </w:rPr>
      </w:pPr>
      <w:r w:rsidRPr="00B519A0">
        <w:rPr>
          <w:lang w:val="fr-FR"/>
        </w:rPr>
        <w:t>d)</w:t>
      </w:r>
      <w:r w:rsidRPr="00B519A0">
        <w:rPr>
          <w:lang w:val="fr-FR"/>
        </w:rPr>
        <w:tab/>
        <w:t>De services consultatifs, composés</w:t>
      </w:r>
      <w:r>
        <w:rPr>
          <w:lang w:val="fr-FR"/>
        </w:rPr>
        <w:t> :</w:t>
      </w:r>
    </w:p>
    <w:p w14:paraId="12D3134C" w14:textId="7C1E13F1"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service de la coopération technique internationale</w:t>
      </w:r>
      <w:r>
        <w:rPr>
          <w:lang w:val="fr-FR"/>
        </w:rPr>
        <w:t> ;</w:t>
      </w:r>
    </w:p>
    <w:p w14:paraId="4697F70B" w14:textId="1CA81E34"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service de la planification</w:t>
      </w:r>
      <w:r>
        <w:rPr>
          <w:lang w:val="fr-FR"/>
        </w:rPr>
        <w:t> ;</w:t>
      </w:r>
    </w:p>
    <w:p w14:paraId="4EED2FD2" w14:textId="013D2416"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service juridique</w:t>
      </w:r>
      <w:r>
        <w:rPr>
          <w:lang w:val="fr-FR"/>
        </w:rPr>
        <w:t> ;</w:t>
      </w:r>
    </w:p>
    <w:p w14:paraId="7C50686C" w14:textId="469788B3"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service des conseils techniques</w:t>
      </w:r>
      <w:r>
        <w:rPr>
          <w:lang w:val="fr-FR"/>
        </w:rPr>
        <w:t> ;</w:t>
      </w:r>
    </w:p>
    <w:p w14:paraId="33C2EEF9" w14:textId="22011918"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service des relations publiques</w:t>
      </w:r>
      <w:r>
        <w:rPr>
          <w:lang w:val="fr-FR"/>
        </w:rPr>
        <w:t> ;</w:t>
      </w:r>
    </w:p>
    <w:p w14:paraId="5856841F" w14:textId="08D81BF4"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service de la vérification interne des comptes</w:t>
      </w:r>
      <w:r>
        <w:rPr>
          <w:lang w:val="fr-FR"/>
        </w:rPr>
        <w:t> ;</w:t>
      </w:r>
    </w:p>
    <w:p w14:paraId="0A1785E9" w14:textId="5ED0C14B" w:rsidR="00FE79EB" w:rsidRPr="00B519A0" w:rsidRDefault="00FE79EB" w:rsidP="00B37E28">
      <w:pPr>
        <w:pStyle w:val="SingleTxtG"/>
        <w:ind w:firstLine="567"/>
        <w:rPr>
          <w:lang w:val="fr-FR"/>
        </w:rPr>
      </w:pPr>
      <w:r w:rsidRPr="00B519A0">
        <w:rPr>
          <w:lang w:val="fr-FR"/>
        </w:rPr>
        <w:t>e)</w:t>
      </w:r>
      <w:r w:rsidRPr="00B519A0">
        <w:rPr>
          <w:lang w:val="fr-FR"/>
        </w:rPr>
        <w:tab/>
        <w:t>D</w:t>
      </w:r>
      <w:r>
        <w:rPr>
          <w:lang w:val="fr-FR"/>
        </w:rPr>
        <w:t>’</w:t>
      </w:r>
      <w:r w:rsidRPr="00B519A0">
        <w:rPr>
          <w:lang w:val="fr-FR"/>
        </w:rPr>
        <w:t>unités de soutien, composées</w:t>
      </w:r>
      <w:r>
        <w:rPr>
          <w:lang w:val="fr-FR"/>
        </w:rPr>
        <w:t> :</w:t>
      </w:r>
    </w:p>
    <w:p w14:paraId="4378FDA8" w14:textId="70DE9E38"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De la direction de l</w:t>
      </w:r>
      <w:r>
        <w:rPr>
          <w:lang w:val="fr-FR"/>
        </w:rPr>
        <w:t>’</w:t>
      </w:r>
      <w:r w:rsidRPr="00B519A0">
        <w:rPr>
          <w:lang w:val="fr-FR"/>
        </w:rPr>
        <w:t>administration et des finances</w:t>
      </w:r>
      <w:r>
        <w:rPr>
          <w:lang w:val="fr-FR"/>
        </w:rPr>
        <w:t> ;</w:t>
      </w:r>
    </w:p>
    <w:p w14:paraId="13A7F0D9" w14:textId="79CD7300"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département de comptabilité</w:t>
      </w:r>
      <w:r>
        <w:rPr>
          <w:lang w:val="fr-FR"/>
        </w:rPr>
        <w:t> ;</w:t>
      </w:r>
    </w:p>
    <w:p w14:paraId="2CCF6E01" w14:textId="78FE5354"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département de la trésorerie</w:t>
      </w:r>
      <w:r>
        <w:rPr>
          <w:lang w:val="fr-FR"/>
        </w:rPr>
        <w:t> ;</w:t>
      </w:r>
    </w:p>
    <w:p w14:paraId="2CBBE68B" w14:textId="6E523D50"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département des achats</w:t>
      </w:r>
      <w:r>
        <w:rPr>
          <w:lang w:val="fr-FR"/>
        </w:rPr>
        <w:t> ;</w:t>
      </w:r>
    </w:p>
    <w:p w14:paraId="3F883598" w14:textId="7D969B96"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département du budget</w:t>
      </w:r>
      <w:r>
        <w:rPr>
          <w:lang w:val="fr-FR"/>
        </w:rPr>
        <w:t> ;</w:t>
      </w:r>
    </w:p>
    <w:p w14:paraId="677CCC8D" w14:textId="2C8A9B57"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département des services généraux</w:t>
      </w:r>
      <w:r>
        <w:rPr>
          <w:lang w:val="fr-FR"/>
        </w:rPr>
        <w:t> ;</w:t>
      </w:r>
    </w:p>
    <w:p w14:paraId="39C0303D" w14:textId="3B15CCA2"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Du service institutionnel des ressources humaines</w:t>
      </w:r>
      <w:r>
        <w:rPr>
          <w:lang w:val="fr-FR"/>
        </w:rPr>
        <w:t> ;</w:t>
      </w:r>
    </w:p>
    <w:p w14:paraId="1D076709" w14:textId="295C8CA4"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De l</w:t>
      </w:r>
      <w:r>
        <w:rPr>
          <w:lang w:val="fr-FR"/>
        </w:rPr>
        <w:t>’</w:t>
      </w:r>
      <w:r w:rsidRPr="00B519A0">
        <w:rPr>
          <w:lang w:val="fr-FR"/>
        </w:rPr>
        <w:t>unité informatique</w:t>
      </w:r>
      <w:r>
        <w:rPr>
          <w:lang w:val="fr-FR"/>
        </w:rPr>
        <w:t> ;</w:t>
      </w:r>
    </w:p>
    <w:p w14:paraId="400873B3" w14:textId="470CAB96" w:rsidR="00FE79EB" w:rsidRPr="00B519A0" w:rsidRDefault="00FE79EB" w:rsidP="00B37E28">
      <w:pPr>
        <w:pStyle w:val="SingleTxtG"/>
        <w:ind w:firstLine="567"/>
        <w:rPr>
          <w:u w:val="single"/>
          <w:lang w:val="fr-FR"/>
        </w:rPr>
      </w:pPr>
      <w:r w:rsidRPr="00B519A0">
        <w:rPr>
          <w:lang w:val="fr-FR"/>
        </w:rPr>
        <w:t>f)</w:t>
      </w:r>
      <w:r w:rsidRPr="00B519A0">
        <w:rPr>
          <w:lang w:val="fr-FR"/>
        </w:rPr>
        <w:tab/>
        <w:t>D</w:t>
      </w:r>
      <w:r>
        <w:rPr>
          <w:lang w:val="fr-FR"/>
        </w:rPr>
        <w:t>’</w:t>
      </w:r>
      <w:r w:rsidRPr="00B519A0">
        <w:rPr>
          <w:lang w:val="fr-FR"/>
        </w:rPr>
        <w:t>unités opérationnelles, composées</w:t>
      </w:r>
      <w:r>
        <w:rPr>
          <w:lang w:val="fr-FR"/>
        </w:rPr>
        <w:t> :</w:t>
      </w:r>
    </w:p>
    <w:p w14:paraId="1F4B730B" w14:textId="74123E25" w:rsidR="00FE79EB" w:rsidRPr="00B519A0" w:rsidRDefault="00FE79EB" w:rsidP="00B37E28">
      <w:pPr>
        <w:pStyle w:val="SingleTxtG"/>
        <w:ind w:firstLine="567"/>
        <w:rPr>
          <w:lang w:val="fr-FR"/>
        </w:rPr>
      </w:pPr>
      <w:r w:rsidRPr="00B519A0">
        <w:rPr>
          <w:lang w:val="fr-FR"/>
        </w:rPr>
        <w:t>i)</w:t>
      </w:r>
      <w:r w:rsidRPr="00B519A0">
        <w:rPr>
          <w:lang w:val="fr-FR"/>
        </w:rPr>
        <w:tab/>
        <w:t>De la direction nationale des politiques sectorielles</w:t>
      </w:r>
      <w:r>
        <w:rPr>
          <w:lang w:val="fr-FR"/>
        </w:rPr>
        <w:t> :</w:t>
      </w:r>
    </w:p>
    <w:p w14:paraId="2C893EBF" w14:textId="423AB579"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Formulation et évaluation des politiques</w:t>
      </w:r>
      <w:r>
        <w:rPr>
          <w:lang w:val="fr-FR"/>
        </w:rPr>
        <w:t> ;</w:t>
      </w:r>
    </w:p>
    <w:p w14:paraId="2838DF62" w14:textId="70289E22"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Recherche</w:t>
      </w:r>
      <w:r>
        <w:rPr>
          <w:lang w:val="fr-FR"/>
        </w:rPr>
        <w:t> ;</w:t>
      </w:r>
    </w:p>
    <w:p w14:paraId="28DE7CB5" w14:textId="0E4D853B"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Liaison interinstitutionnelle</w:t>
      </w:r>
      <w:r>
        <w:rPr>
          <w:lang w:val="fr-FR"/>
        </w:rPr>
        <w:t> ;</w:t>
      </w:r>
    </w:p>
    <w:p w14:paraId="7A62F7E1" w14:textId="0EDEAA35" w:rsidR="00FE79EB" w:rsidRPr="00B519A0" w:rsidRDefault="00FE79EB" w:rsidP="00FE79EB">
      <w:pPr>
        <w:pStyle w:val="SingleTxtG"/>
        <w:ind w:left="1701"/>
        <w:rPr>
          <w:lang w:val="fr-FR"/>
        </w:rPr>
      </w:pPr>
      <w:r w:rsidRPr="00B519A0">
        <w:rPr>
          <w:lang w:val="fr-FR"/>
        </w:rPr>
        <w:t>ii)</w:t>
      </w:r>
      <w:r w:rsidRPr="00B519A0">
        <w:rPr>
          <w:lang w:val="fr-FR"/>
        </w:rPr>
        <w:tab/>
        <w:t>De la direction de l</w:t>
      </w:r>
      <w:r>
        <w:rPr>
          <w:lang w:val="fr-FR"/>
        </w:rPr>
        <w:t>’</w:t>
      </w:r>
      <w:r w:rsidRPr="00B519A0">
        <w:rPr>
          <w:lang w:val="fr-FR"/>
        </w:rPr>
        <w:t>égalité des chances</w:t>
      </w:r>
      <w:r>
        <w:rPr>
          <w:lang w:val="fr-FR"/>
        </w:rPr>
        <w:t> :</w:t>
      </w:r>
    </w:p>
    <w:p w14:paraId="41CC618F" w14:textId="569E5F08"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Projets spéciaux</w:t>
      </w:r>
      <w:r>
        <w:rPr>
          <w:lang w:val="fr-FR"/>
        </w:rPr>
        <w:t> ;</w:t>
      </w:r>
    </w:p>
    <w:p w14:paraId="58C7774D" w14:textId="5348526A"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Département de l</w:t>
      </w:r>
      <w:r>
        <w:rPr>
          <w:lang w:val="fr-FR"/>
        </w:rPr>
        <w:t>’</w:t>
      </w:r>
      <w:r w:rsidRPr="00B519A0">
        <w:rPr>
          <w:lang w:val="fr-FR"/>
        </w:rPr>
        <w:t>accessibilité</w:t>
      </w:r>
      <w:r>
        <w:rPr>
          <w:lang w:val="fr-FR"/>
        </w:rPr>
        <w:t> ;</w:t>
      </w:r>
    </w:p>
    <w:p w14:paraId="7738A255" w14:textId="6924DC4B" w:rsidR="00FE79EB" w:rsidRPr="00B519A0" w:rsidRDefault="00FE79EB" w:rsidP="00FE79EB">
      <w:pPr>
        <w:pStyle w:val="SingleTxtG"/>
        <w:ind w:left="1701"/>
        <w:rPr>
          <w:lang w:val="fr-FR"/>
        </w:rPr>
      </w:pPr>
      <w:r w:rsidRPr="00B519A0">
        <w:rPr>
          <w:lang w:val="fr-FR"/>
        </w:rPr>
        <w:t>iii)</w:t>
      </w:r>
      <w:r w:rsidRPr="00B519A0">
        <w:rPr>
          <w:lang w:val="fr-FR"/>
        </w:rPr>
        <w:tab/>
        <w:t>De la Direction nationale de la promotion et de la participation citoyenne</w:t>
      </w:r>
      <w:r>
        <w:rPr>
          <w:lang w:val="fr-FR"/>
        </w:rPr>
        <w:t> :</w:t>
      </w:r>
    </w:p>
    <w:p w14:paraId="52B87D28" w14:textId="2E437BD3"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Services et orientation</w:t>
      </w:r>
      <w:r>
        <w:rPr>
          <w:lang w:val="fr-FR"/>
        </w:rPr>
        <w:t> ;</w:t>
      </w:r>
    </w:p>
    <w:p w14:paraId="0AA63F20" w14:textId="7CDC4A36"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r>
      <w:r w:rsidRPr="00B519A0">
        <w:rPr>
          <w:lang w:val="fr-FR"/>
        </w:rPr>
        <w:tab/>
        <w:t>Promotion et sensibilisation</w:t>
      </w:r>
      <w:r>
        <w:rPr>
          <w:lang w:val="fr-FR"/>
        </w:rPr>
        <w:t> ;</w:t>
      </w:r>
    </w:p>
    <w:p w14:paraId="26D06F11" w14:textId="737ECE8D"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r>
      <w:r w:rsidRPr="00B519A0">
        <w:rPr>
          <w:lang w:val="fr-FR"/>
        </w:rPr>
        <w:tab/>
        <w:t>Développement et renforcement associatifs</w:t>
      </w:r>
      <w:r>
        <w:rPr>
          <w:lang w:val="fr-FR"/>
        </w:rPr>
        <w:t> ;</w:t>
      </w:r>
    </w:p>
    <w:p w14:paraId="25419ABF" w14:textId="700CE3D9" w:rsidR="00FE79EB" w:rsidRPr="00B519A0" w:rsidRDefault="00FE79EB" w:rsidP="00FE79EB">
      <w:pPr>
        <w:pStyle w:val="SingleTxtG"/>
        <w:ind w:left="1701"/>
        <w:rPr>
          <w:lang w:val="fr-FR"/>
        </w:rPr>
      </w:pPr>
      <w:r w:rsidRPr="00B519A0">
        <w:rPr>
          <w:lang w:val="fr-FR"/>
        </w:rPr>
        <w:t>iv)</w:t>
      </w:r>
      <w:r w:rsidRPr="00B519A0">
        <w:rPr>
          <w:lang w:val="fr-FR"/>
        </w:rPr>
        <w:tab/>
        <w:t>De directions et de bureaux de liaison régionaux</w:t>
      </w:r>
      <w:r>
        <w:rPr>
          <w:lang w:val="fr-FR"/>
        </w:rPr>
        <w:t> :</w:t>
      </w:r>
    </w:p>
    <w:p w14:paraId="60DA545F" w14:textId="0667FE6A"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r>
      <w:r w:rsidRPr="00B519A0">
        <w:rPr>
          <w:lang w:val="fr-FR"/>
        </w:rPr>
        <w:tab/>
        <w:t xml:space="preserve">Direction régionale de </w:t>
      </w:r>
      <w:proofErr w:type="spellStart"/>
      <w:r w:rsidRPr="00B519A0">
        <w:rPr>
          <w:lang w:val="fr-FR"/>
        </w:rPr>
        <w:t>Bocas</w:t>
      </w:r>
      <w:proofErr w:type="spellEnd"/>
      <w:r w:rsidRPr="00B519A0">
        <w:rPr>
          <w:lang w:val="fr-FR"/>
        </w:rPr>
        <w:t xml:space="preserve"> </w:t>
      </w:r>
      <w:proofErr w:type="spellStart"/>
      <w:r w:rsidRPr="00B519A0">
        <w:rPr>
          <w:lang w:val="fr-FR"/>
        </w:rPr>
        <w:t>del</w:t>
      </w:r>
      <w:proofErr w:type="spellEnd"/>
      <w:r w:rsidRPr="00B519A0">
        <w:rPr>
          <w:lang w:val="fr-FR"/>
        </w:rPr>
        <w:t xml:space="preserve"> Toro</w:t>
      </w:r>
      <w:r>
        <w:rPr>
          <w:lang w:val="fr-FR"/>
        </w:rPr>
        <w:t> ;</w:t>
      </w:r>
    </w:p>
    <w:p w14:paraId="32E3A930" w14:textId="02FEC2CD"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Direction régionale de Coclé</w:t>
      </w:r>
      <w:r>
        <w:rPr>
          <w:lang w:val="fr-FR"/>
        </w:rPr>
        <w:t> ;</w:t>
      </w:r>
    </w:p>
    <w:p w14:paraId="62DE66C2" w14:textId="17FCD9C2" w:rsidR="00FE79EB" w:rsidRPr="00B519A0" w:rsidRDefault="00FE79EB" w:rsidP="00FE79EB">
      <w:pPr>
        <w:pStyle w:val="Bullet2G"/>
        <w:numPr>
          <w:ilvl w:val="0"/>
          <w:numId w:val="0"/>
        </w:numPr>
        <w:tabs>
          <w:tab w:val="left" w:pos="2268"/>
        </w:tabs>
        <w:ind w:left="2268" w:hanging="170"/>
        <w:rPr>
          <w:lang w:val="fr-FR"/>
        </w:rPr>
      </w:pPr>
      <w:r w:rsidRPr="00B519A0">
        <w:rPr>
          <w:lang w:val="fr-FR"/>
        </w:rPr>
        <w:lastRenderedPageBreak/>
        <w:t>•</w:t>
      </w:r>
      <w:r w:rsidRPr="00B519A0">
        <w:rPr>
          <w:lang w:val="fr-FR"/>
        </w:rPr>
        <w:tab/>
        <w:t>Direction régionale de Colón</w:t>
      </w:r>
      <w:r>
        <w:rPr>
          <w:lang w:val="fr-FR"/>
        </w:rPr>
        <w:t> ;</w:t>
      </w:r>
    </w:p>
    <w:p w14:paraId="091915E5" w14:textId="169ED796"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Direction régionale de Chiriquí</w:t>
      </w:r>
      <w:r>
        <w:rPr>
          <w:lang w:val="fr-FR"/>
        </w:rPr>
        <w:t> ;</w:t>
      </w:r>
    </w:p>
    <w:p w14:paraId="22699782" w14:textId="2027831F"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Direction régionale de Darién</w:t>
      </w:r>
      <w:r>
        <w:rPr>
          <w:lang w:val="fr-FR"/>
        </w:rPr>
        <w:t> ;</w:t>
      </w:r>
    </w:p>
    <w:p w14:paraId="47E61B3C" w14:textId="2DDAF976"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Direction régionale de Herrera</w:t>
      </w:r>
      <w:r>
        <w:rPr>
          <w:lang w:val="fr-FR"/>
        </w:rPr>
        <w:t> ;</w:t>
      </w:r>
    </w:p>
    <w:p w14:paraId="61AFB1CC" w14:textId="6A71F121"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Direction régionale de Los Santos</w:t>
      </w:r>
      <w:r>
        <w:rPr>
          <w:lang w:val="fr-FR"/>
        </w:rPr>
        <w:t> ;</w:t>
      </w:r>
    </w:p>
    <w:p w14:paraId="2C44D99E" w14:textId="189E125E"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Direction régionale de Panama Ouest</w:t>
      </w:r>
      <w:r>
        <w:rPr>
          <w:lang w:val="fr-FR"/>
        </w:rPr>
        <w:t> ;</w:t>
      </w:r>
    </w:p>
    <w:p w14:paraId="685D5B90" w14:textId="65C53425" w:rsidR="00FE79EB" w:rsidRPr="00B519A0" w:rsidRDefault="00FE79EB" w:rsidP="00FE79EB">
      <w:pPr>
        <w:pStyle w:val="Bullet2G"/>
        <w:numPr>
          <w:ilvl w:val="0"/>
          <w:numId w:val="0"/>
        </w:numPr>
        <w:tabs>
          <w:tab w:val="left" w:pos="2268"/>
        </w:tabs>
        <w:ind w:left="2268" w:hanging="170"/>
        <w:rPr>
          <w:lang w:val="fr-FR"/>
        </w:rPr>
      </w:pPr>
      <w:r w:rsidRPr="00B519A0">
        <w:rPr>
          <w:lang w:val="fr-FR"/>
        </w:rPr>
        <w:t>•</w:t>
      </w:r>
      <w:r w:rsidRPr="00B519A0">
        <w:rPr>
          <w:lang w:val="fr-FR"/>
        </w:rPr>
        <w:tab/>
        <w:t>Direction régionale de Veraguas</w:t>
      </w:r>
      <w:r>
        <w:rPr>
          <w:lang w:val="fr-FR"/>
        </w:rPr>
        <w:t> ;</w:t>
      </w:r>
    </w:p>
    <w:p w14:paraId="608E82FF" w14:textId="172D3578" w:rsidR="00FE79EB" w:rsidRPr="00B519A0" w:rsidRDefault="00FE79EB" w:rsidP="00FE79EB">
      <w:pPr>
        <w:pStyle w:val="SingleTxtG"/>
        <w:rPr>
          <w:lang w:val="fr-FR"/>
        </w:rPr>
      </w:pPr>
      <w:r w:rsidRPr="00B519A0">
        <w:rPr>
          <w:lang w:val="fr-FR"/>
        </w:rPr>
        <w:tab/>
        <w:t>h)</w:t>
      </w:r>
      <w:r w:rsidRPr="00B519A0">
        <w:rPr>
          <w:lang w:val="fr-FR"/>
        </w:rPr>
        <w:tab/>
        <w:t>De la direction nationale de la reconnaissance du handicap</w:t>
      </w:r>
      <w:r>
        <w:rPr>
          <w:lang w:val="fr-FR"/>
        </w:rPr>
        <w:t> :</w:t>
      </w:r>
    </w:p>
    <w:p w14:paraId="564448C0" w14:textId="7A0934C8"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Évaluation du handicap et détermination du taux d</w:t>
      </w:r>
      <w:r>
        <w:rPr>
          <w:lang w:val="fr-FR"/>
        </w:rPr>
        <w:t>’</w:t>
      </w:r>
      <w:r w:rsidRPr="00B519A0">
        <w:rPr>
          <w:lang w:val="fr-FR"/>
        </w:rPr>
        <w:t>incapacité</w:t>
      </w:r>
      <w:r>
        <w:rPr>
          <w:lang w:val="fr-FR"/>
        </w:rPr>
        <w:t> ;</w:t>
      </w:r>
    </w:p>
    <w:p w14:paraId="14A7DEF8" w14:textId="4126CD77"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Registre national et statistiques relatives à l</w:t>
      </w:r>
      <w:r>
        <w:rPr>
          <w:lang w:val="fr-FR"/>
        </w:rPr>
        <w:t>’</w:t>
      </w:r>
      <w:r w:rsidRPr="00B519A0">
        <w:rPr>
          <w:lang w:val="fr-FR"/>
        </w:rPr>
        <w:t>attribution des droits</w:t>
      </w:r>
      <w:r>
        <w:rPr>
          <w:lang w:val="fr-FR"/>
        </w:rPr>
        <w:t> ;</w:t>
      </w:r>
    </w:p>
    <w:p w14:paraId="0721952E" w14:textId="77777777"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t>Formation et audits des commissions d</w:t>
      </w:r>
      <w:r>
        <w:rPr>
          <w:lang w:val="fr-FR"/>
        </w:rPr>
        <w:t>’</w:t>
      </w:r>
      <w:r w:rsidRPr="00B519A0">
        <w:rPr>
          <w:lang w:val="fr-FR"/>
        </w:rPr>
        <w:t>évaluation du handicap.</w:t>
      </w:r>
    </w:p>
    <w:p w14:paraId="2E64CB52" w14:textId="24B032AA" w:rsidR="00FE79EB" w:rsidRPr="00B519A0" w:rsidRDefault="00FE79EB" w:rsidP="00FE79EB">
      <w:pPr>
        <w:pStyle w:val="SingleTxtG"/>
        <w:tabs>
          <w:tab w:val="clear" w:pos="1701"/>
          <w:tab w:val="clear" w:pos="2268"/>
          <w:tab w:val="clear" w:pos="2835"/>
        </w:tabs>
        <w:rPr>
          <w:lang w:val="fr-FR"/>
        </w:rPr>
      </w:pPr>
      <w:r w:rsidRPr="00B519A0">
        <w:rPr>
          <w:lang w:val="fr-FR"/>
        </w:rPr>
        <w:t>14.</w:t>
      </w:r>
      <w:r w:rsidRPr="00B519A0">
        <w:rPr>
          <w:lang w:val="fr-FR"/>
        </w:rPr>
        <w:tab/>
        <w:t>La loi n</w:t>
      </w:r>
      <w:r w:rsidRPr="00B519A0">
        <w:rPr>
          <w:vertAlign w:val="superscript"/>
          <w:lang w:val="fr-FR"/>
        </w:rPr>
        <w:t>o</w:t>
      </w:r>
      <w:r w:rsidRPr="00B519A0">
        <w:rPr>
          <w:lang w:val="fr-FR"/>
        </w:rPr>
        <w:t> 15 de 2016 dispose que tous les organismes publics, autonomes ou semi</w:t>
      </w:r>
      <w:r w:rsidR="003D7937">
        <w:rPr>
          <w:lang w:val="fr-FR"/>
        </w:rPr>
        <w:noBreakHyphen/>
      </w:r>
      <w:r w:rsidRPr="00B519A0">
        <w:rPr>
          <w:lang w:val="fr-FR"/>
        </w:rPr>
        <w:t>autonomes doivent se doter d</w:t>
      </w:r>
      <w:r>
        <w:rPr>
          <w:lang w:val="fr-FR"/>
        </w:rPr>
        <w:t>’</w:t>
      </w:r>
      <w:r w:rsidRPr="00B519A0">
        <w:rPr>
          <w:lang w:val="fr-FR"/>
        </w:rPr>
        <w:t>une direction pour l</w:t>
      </w:r>
      <w:r>
        <w:rPr>
          <w:lang w:val="fr-FR"/>
        </w:rPr>
        <w:t>’</w:t>
      </w:r>
      <w:r w:rsidRPr="00B519A0">
        <w:rPr>
          <w:lang w:val="fr-FR"/>
        </w:rPr>
        <w:t>égalité des chances, spécialisée dans les questions liées au handicap. Or, à l</w:t>
      </w:r>
      <w:r>
        <w:rPr>
          <w:lang w:val="fr-FR"/>
        </w:rPr>
        <w:t>’</w:t>
      </w:r>
      <w:r w:rsidRPr="00B519A0">
        <w:rPr>
          <w:lang w:val="fr-FR"/>
        </w:rPr>
        <w:t>heure actuelle, la plupart d</w:t>
      </w:r>
      <w:r>
        <w:rPr>
          <w:lang w:val="fr-FR"/>
        </w:rPr>
        <w:t>’</w:t>
      </w:r>
      <w:r w:rsidRPr="00B519A0">
        <w:rPr>
          <w:lang w:val="fr-FR"/>
        </w:rPr>
        <w:t>entre eux ne disposent que d</w:t>
      </w:r>
      <w:r>
        <w:rPr>
          <w:lang w:val="fr-FR"/>
        </w:rPr>
        <w:t>’</w:t>
      </w:r>
      <w:r w:rsidRPr="00B519A0">
        <w:rPr>
          <w:lang w:val="fr-FR"/>
        </w:rPr>
        <w:t>un bureau, et non d</w:t>
      </w:r>
      <w:r>
        <w:rPr>
          <w:lang w:val="fr-FR"/>
        </w:rPr>
        <w:t>’</w:t>
      </w:r>
      <w:r w:rsidRPr="00B519A0">
        <w:rPr>
          <w:lang w:val="fr-FR"/>
        </w:rPr>
        <w:t>une direction. Ainsi, de 2017 à août</w:t>
      </w:r>
      <w:r w:rsidR="003D7937">
        <w:rPr>
          <w:lang w:val="fr-FR"/>
        </w:rPr>
        <w:t xml:space="preserve"> </w:t>
      </w:r>
      <w:r w:rsidRPr="00B519A0">
        <w:rPr>
          <w:lang w:val="fr-FR"/>
        </w:rPr>
        <w:t>2021, 16 nouveaux bureaux de l</w:t>
      </w:r>
      <w:r>
        <w:rPr>
          <w:lang w:val="fr-FR"/>
        </w:rPr>
        <w:t>’</w:t>
      </w:r>
      <w:r w:rsidRPr="00B519A0">
        <w:rPr>
          <w:lang w:val="fr-FR"/>
        </w:rPr>
        <w:t>égalité des chances ont été créés au sein des organismes publics, portant à 47 le nombre d</w:t>
      </w:r>
      <w:r>
        <w:rPr>
          <w:lang w:val="fr-FR"/>
        </w:rPr>
        <w:t>’</w:t>
      </w:r>
      <w:r w:rsidRPr="00B519A0">
        <w:rPr>
          <w:lang w:val="fr-FR"/>
        </w:rPr>
        <w:t>unités de ce type.</w:t>
      </w:r>
    </w:p>
    <w:p w14:paraId="6BD8D8CF" w14:textId="77777777" w:rsidR="00FE79EB" w:rsidRPr="00B519A0" w:rsidRDefault="00FE79EB" w:rsidP="00FE79EB">
      <w:pPr>
        <w:pStyle w:val="SingleTxtG"/>
        <w:tabs>
          <w:tab w:val="clear" w:pos="1701"/>
          <w:tab w:val="clear" w:pos="2268"/>
          <w:tab w:val="clear" w:pos="2835"/>
        </w:tabs>
        <w:rPr>
          <w:lang w:val="fr-FR"/>
        </w:rPr>
      </w:pPr>
      <w:r w:rsidRPr="00B519A0">
        <w:rPr>
          <w:lang w:val="fr-FR"/>
        </w:rPr>
        <w:t>15.</w:t>
      </w:r>
      <w:r w:rsidRPr="00B519A0">
        <w:rPr>
          <w:lang w:val="fr-FR"/>
        </w:rPr>
        <w:tab/>
        <w:t>Pour lui permettre de développer ses activités, le Secrétariat national aux personnes handicapées a bénéficié d</w:t>
      </w:r>
      <w:r>
        <w:rPr>
          <w:lang w:val="fr-FR"/>
        </w:rPr>
        <w:t>’</w:t>
      </w:r>
      <w:r w:rsidRPr="00B519A0">
        <w:rPr>
          <w:lang w:val="fr-FR"/>
        </w:rPr>
        <w:t>une augmentation de son budget annuel, la hausse la plus importante ayant été accordée en 2020. Toutefois, en raison de la pandémie, le budget de tous les organismes publics a été ajusté sur la période 2020-2021.</w:t>
      </w:r>
    </w:p>
    <w:p w14:paraId="79027D19" w14:textId="77777777" w:rsidR="00FE79EB" w:rsidRPr="00B519A0" w:rsidRDefault="00FE79EB" w:rsidP="00FE79EB">
      <w:pPr>
        <w:pStyle w:val="SingleTxtG"/>
        <w:tabs>
          <w:tab w:val="clear" w:pos="1701"/>
          <w:tab w:val="clear" w:pos="2268"/>
          <w:tab w:val="clear" w:pos="2835"/>
        </w:tabs>
        <w:rPr>
          <w:lang w:val="fr-FR"/>
        </w:rPr>
      </w:pPr>
      <w:r w:rsidRPr="00B519A0">
        <w:rPr>
          <w:lang w:val="fr-FR"/>
        </w:rPr>
        <w:t>16.</w:t>
      </w:r>
      <w:r w:rsidRPr="00B519A0">
        <w:rPr>
          <w:lang w:val="fr-FR"/>
        </w:rPr>
        <w:tab/>
        <w:t>À cet égard, les organisations de la société civile ont demandé des informations détaillées sur les projets, leur localisation et leur domaine d</w:t>
      </w:r>
      <w:r>
        <w:rPr>
          <w:lang w:val="fr-FR"/>
        </w:rPr>
        <w:t>’</w:t>
      </w:r>
      <w:r w:rsidRPr="00B519A0">
        <w:rPr>
          <w:lang w:val="fr-FR"/>
        </w:rPr>
        <w:t>action.</w:t>
      </w:r>
    </w:p>
    <w:p w14:paraId="6F862AAE" w14:textId="77777777" w:rsidR="00FE79EB" w:rsidRPr="00B519A0" w:rsidRDefault="00FE79EB" w:rsidP="00FE79EB">
      <w:pPr>
        <w:pStyle w:val="SingleTxtG"/>
        <w:tabs>
          <w:tab w:val="clear" w:pos="1701"/>
          <w:tab w:val="clear" w:pos="2268"/>
          <w:tab w:val="clear" w:pos="2835"/>
        </w:tabs>
        <w:rPr>
          <w:shd w:val="clear" w:color="auto" w:fill="FFFFFF"/>
          <w:lang w:val="fr-FR"/>
        </w:rPr>
      </w:pPr>
      <w:r w:rsidRPr="00B519A0">
        <w:rPr>
          <w:lang w:val="fr-FR"/>
        </w:rPr>
        <w:t>17.</w:t>
      </w:r>
      <w:r w:rsidRPr="00B519A0">
        <w:rPr>
          <w:lang w:val="fr-FR"/>
        </w:rPr>
        <w:tab/>
        <w:t>Le Secrétariat national aux personnes handicapées a proposé à la Banque interaméricaine de développement (BID) un projet d</w:t>
      </w:r>
      <w:r>
        <w:rPr>
          <w:lang w:val="fr-FR"/>
        </w:rPr>
        <w:t>’</w:t>
      </w:r>
      <w:r w:rsidRPr="00B519A0">
        <w:rPr>
          <w:lang w:val="fr-FR"/>
        </w:rPr>
        <w:t>inclusion sociale des personnes handicapées. Il a mené à bien les phases de proposition, de validation, de négociation et d</w:t>
      </w:r>
      <w:r>
        <w:rPr>
          <w:lang w:val="fr-FR"/>
        </w:rPr>
        <w:t>’</w:t>
      </w:r>
      <w:r w:rsidRPr="00B519A0">
        <w:rPr>
          <w:lang w:val="fr-FR"/>
        </w:rPr>
        <w:t>approbation auprès de la BID, du Conseil économique national et du Conseil des ministres.</w:t>
      </w:r>
    </w:p>
    <w:p w14:paraId="09204622" w14:textId="77777777" w:rsidR="00FE79EB" w:rsidRDefault="00FE79EB" w:rsidP="00FE79EB">
      <w:pPr>
        <w:pStyle w:val="SingleTxtG"/>
        <w:tabs>
          <w:tab w:val="clear" w:pos="1701"/>
          <w:tab w:val="clear" w:pos="2268"/>
          <w:tab w:val="clear" w:pos="2835"/>
        </w:tabs>
        <w:rPr>
          <w:lang w:val="fr-FR"/>
        </w:rPr>
      </w:pPr>
      <w:r w:rsidRPr="00B519A0">
        <w:rPr>
          <w:lang w:val="fr-FR"/>
        </w:rPr>
        <w:t>18.</w:t>
      </w:r>
      <w:r w:rsidRPr="00B519A0">
        <w:rPr>
          <w:lang w:val="fr-FR"/>
        </w:rPr>
        <w:tab/>
        <w:t>Entre 2017 et 2020, environ 220 000 dollars des États-Unis ont été dépensés au titre du fonds d</w:t>
      </w:r>
      <w:r>
        <w:rPr>
          <w:lang w:val="fr-FR"/>
        </w:rPr>
        <w:t>’</w:t>
      </w:r>
      <w:r w:rsidRPr="00B519A0">
        <w:rPr>
          <w:lang w:val="fr-FR"/>
        </w:rPr>
        <w:t>investissement du Secrétariat national aux personnes handicapées. L</w:t>
      </w:r>
      <w:r>
        <w:rPr>
          <w:lang w:val="fr-FR"/>
        </w:rPr>
        <w:t>’</w:t>
      </w:r>
      <w:r w:rsidRPr="00B519A0">
        <w:rPr>
          <w:lang w:val="fr-FR"/>
        </w:rPr>
        <w:t>objectif était de prolonger les actions menées dans le cadre de l</w:t>
      </w:r>
      <w:r>
        <w:rPr>
          <w:lang w:val="fr-FR"/>
        </w:rPr>
        <w:t>’</w:t>
      </w:r>
      <w:r w:rsidRPr="00B519A0">
        <w:rPr>
          <w:lang w:val="fr-FR"/>
        </w:rPr>
        <w:t>étude épidémiologique de 2012 sur les facteurs de risque associés au handicap dans la municipalité d</w:t>
      </w:r>
      <w:r>
        <w:rPr>
          <w:lang w:val="fr-FR"/>
        </w:rPr>
        <w:t>’</w:t>
      </w:r>
      <w:r w:rsidRPr="00B519A0">
        <w:rPr>
          <w:lang w:val="fr-FR"/>
        </w:rPr>
        <w:t xml:space="preserve">El </w:t>
      </w:r>
      <w:proofErr w:type="spellStart"/>
      <w:r w:rsidRPr="00B519A0">
        <w:rPr>
          <w:lang w:val="fr-FR"/>
        </w:rPr>
        <w:t>Tejar</w:t>
      </w:r>
      <w:proofErr w:type="spellEnd"/>
      <w:r w:rsidRPr="00B519A0">
        <w:rPr>
          <w:lang w:val="fr-FR"/>
        </w:rPr>
        <w:t xml:space="preserve"> (district d</w:t>
      </w:r>
      <w:r>
        <w:rPr>
          <w:lang w:val="fr-FR"/>
        </w:rPr>
        <w:t>’</w:t>
      </w:r>
      <w:proofErr w:type="spellStart"/>
      <w:r w:rsidRPr="00B519A0">
        <w:rPr>
          <w:lang w:val="fr-FR"/>
        </w:rPr>
        <w:t>Alanje</w:t>
      </w:r>
      <w:proofErr w:type="spellEnd"/>
      <w:r w:rsidRPr="00B519A0">
        <w:rPr>
          <w:lang w:val="fr-FR"/>
        </w:rPr>
        <w:t>, dans la province de Chiriquí) et dans le district de Las Minas (province de Herrera), en se focalisant sur la déficience visuelle, l</w:t>
      </w:r>
      <w:r>
        <w:rPr>
          <w:lang w:val="fr-FR"/>
        </w:rPr>
        <w:t>’</w:t>
      </w:r>
      <w:r w:rsidRPr="00B519A0">
        <w:rPr>
          <w:lang w:val="fr-FR"/>
        </w:rPr>
        <w:t>adaptation et la réadaptation ainsi que sur les activités d</w:t>
      </w:r>
      <w:r>
        <w:rPr>
          <w:lang w:val="fr-FR"/>
        </w:rPr>
        <w:t>’</w:t>
      </w:r>
      <w:r w:rsidRPr="00B519A0">
        <w:rPr>
          <w:lang w:val="fr-FR"/>
        </w:rPr>
        <w:t>éveil du jeune enfant dans les zones touchées par la pauvreté multidimensionnelle.</w:t>
      </w:r>
    </w:p>
    <w:tbl>
      <w:tblPr>
        <w:tblW w:w="7370" w:type="dxa"/>
        <w:tblInd w:w="1129" w:type="dxa"/>
        <w:tblLayout w:type="fixed"/>
        <w:tblCellMar>
          <w:left w:w="0" w:type="dxa"/>
          <w:right w:w="0" w:type="dxa"/>
        </w:tblCellMar>
        <w:tblLook w:val="0480" w:firstRow="0" w:lastRow="0" w:firstColumn="1" w:lastColumn="0" w:noHBand="0" w:noVBand="1"/>
      </w:tblPr>
      <w:tblGrid>
        <w:gridCol w:w="896"/>
        <w:gridCol w:w="1414"/>
        <w:gridCol w:w="1540"/>
        <w:gridCol w:w="1329"/>
        <w:gridCol w:w="1302"/>
        <w:gridCol w:w="889"/>
      </w:tblGrid>
      <w:tr w:rsidR="00F512D9" w:rsidRPr="00FE79EB" w14:paraId="1002F74D" w14:textId="77777777" w:rsidTr="00333C2A">
        <w:tc>
          <w:tcPr>
            <w:tcW w:w="7370" w:type="dxa"/>
            <w:gridSpan w:val="6"/>
            <w:tcBorders>
              <w:top w:val="single" w:sz="4" w:space="0" w:color="auto"/>
              <w:bottom w:val="single" w:sz="4" w:space="0" w:color="auto"/>
            </w:tcBorders>
            <w:shd w:val="clear" w:color="auto" w:fill="auto"/>
          </w:tcPr>
          <w:p w14:paraId="168BE5FE" w14:textId="26AC36FD" w:rsidR="00F512D9" w:rsidRPr="00F512D9" w:rsidRDefault="00F512D9" w:rsidP="00F512D9">
            <w:pPr>
              <w:suppressAutoHyphens w:val="0"/>
              <w:spacing w:before="40" w:after="40" w:line="220" w:lineRule="exact"/>
              <w:ind w:left="57" w:right="57"/>
              <w:rPr>
                <w:i/>
                <w:iCs/>
                <w:sz w:val="16"/>
                <w:szCs w:val="16"/>
                <w:lang w:val="fr-FR"/>
              </w:rPr>
            </w:pPr>
            <w:r w:rsidRPr="00F512D9">
              <w:rPr>
                <w:i/>
                <w:iCs/>
                <w:sz w:val="16"/>
                <w:szCs w:val="16"/>
                <w:lang w:val="fr-FR"/>
              </w:rPr>
              <w:t>Utilisation des crédits budgétaires alloués (en dollars É.-U.)</w:t>
            </w:r>
          </w:p>
        </w:tc>
      </w:tr>
      <w:tr w:rsidR="00FE79EB" w:rsidRPr="00FE79EB" w14:paraId="2FE2EE40" w14:textId="77777777" w:rsidTr="00F512D9">
        <w:tc>
          <w:tcPr>
            <w:tcW w:w="896" w:type="dxa"/>
            <w:tcBorders>
              <w:top w:val="single" w:sz="4" w:space="0" w:color="auto"/>
              <w:left w:val="single" w:sz="4" w:space="0" w:color="auto"/>
              <w:bottom w:val="single" w:sz="4" w:space="0" w:color="auto"/>
              <w:right w:val="single" w:sz="4" w:space="0" w:color="auto"/>
            </w:tcBorders>
            <w:shd w:val="clear" w:color="auto" w:fill="auto"/>
            <w:vAlign w:val="bottom"/>
          </w:tcPr>
          <w:p w14:paraId="725E3732"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Année</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bottom"/>
          </w:tcPr>
          <w:p w14:paraId="2378612B"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Ligne budgétaire</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14:paraId="5C346697" w14:textId="30467DE5"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établi par</w:t>
            </w:r>
            <w:r>
              <w:rPr>
                <w:i/>
                <w:iCs/>
                <w:sz w:val="16"/>
                <w:szCs w:val="16"/>
                <w:lang w:val="fr-FR"/>
              </w:rPr>
              <w:br/>
            </w:r>
            <w:r w:rsidRPr="00FE79EB">
              <w:rPr>
                <w:i/>
                <w:iCs/>
                <w:sz w:val="16"/>
                <w:szCs w:val="16"/>
                <w:lang w:val="fr-FR"/>
              </w:rPr>
              <w:t>la loi de finances</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bottom"/>
          </w:tcPr>
          <w:p w14:paraId="6150A2FE"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modifié</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14:paraId="6D89D8F1"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exécuté</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14:paraId="5C547A41"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En %</w:t>
            </w:r>
          </w:p>
        </w:tc>
      </w:tr>
      <w:tr w:rsidR="00FE79EB" w:rsidRPr="00FE79EB" w14:paraId="5F891ABD" w14:textId="77777777" w:rsidTr="003E4783">
        <w:tc>
          <w:tcPr>
            <w:tcW w:w="896" w:type="dxa"/>
            <w:vMerge w:val="restart"/>
            <w:tcBorders>
              <w:top w:val="single" w:sz="4" w:space="0" w:color="auto"/>
              <w:left w:val="single" w:sz="4" w:space="0" w:color="auto"/>
              <w:bottom w:val="single" w:sz="12" w:space="0" w:color="auto"/>
              <w:right w:val="single" w:sz="4" w:space="0" w:color="auto"/>
            </w:tcBorders>
            <w:shd w:val="clear" w:color="auto" w:fill="auto"/>
          </w:tcPr>
          <w:p w14:paraId="2FDAD089" w14:textId="4E0AC821" w:rsidR="003E4783" w:rsidRPr="003E4783" w:rsidRDefault="00FE79EB" w:rsidP="003E4783">
            <w:pPr>
              <w:suppressAutoHyphens w:val="0"/>
              <w:spacing w:before="40" w:after="40" w:line="220" w:lineRule="exact"/>
              <w:ind w:left="57" w:right="57"/>
              <w:jc w:val="both"/>
              <w:rPr>
                <w:sz w:val="18"/>
                <w:szCs w:val="18"/>
                <w:lang w:val="fr-FR"/>
              </w:rPr>
            </w:pPr>
            <w:r w:rsidRPr="00FE79EB">
              <w:rPr>
                <w:sz w:val="18"/>
                <w:szCs w:val="18"/>
                <w:lang w:val="fr-FR"/>
              </w:rPr>
              <w:t>2017</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87EF5F4" w14:textId="77777777" w:rsidR="00FE79EB" w:rsidRPr="00FE79EB" w:rsidRDefault="00FE79EB" w:rsidP="00F512D9">
            <w:pPr>
              <w:suppressAutoHyphens w:val="0"/>
              <w:spacing w:before="40" w:after="40" w:line="220" w:lineRule="exact"/>
              <w:ind w:left="57" w:right="57"/>
              <w:rPr>
                <w:sz w:val="18"/>
                <w:szCs w:val="18"/>
                <w:lang w:val="fr-FR"/>
              </w:rPr>
            </w:pPr>
            <w:r w:rsidRPr="00FE79EB">
              <w:rPr>
                <w:sz w:val="18"/>
                <w:szCs w:val="18"/>
                <w:lang w:val="fr-FR"/>
              </w:rPr>
              <w:t xml:space="preserve">Frais de fonctionnement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39AE77D8"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7 014 000,00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5386A04"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7 014 000,00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1047FF69"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6 459 497,54</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351E1E9C"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92 %</w:t>
            </w:r>
          </w:p>
        </w:tc>
      </w:tr>
      <w:tr w:rsidR="00FE79EB" w:rsidRPr="00FE79EB" w14:paraId="2A014213" w14:textId="77777777" w:rsidTr="00F512D9">
        <w:tc>
          <w:tcPr>
            <w:tcW w:w="896" w:type="dxa"/>
            <w:vMerge/>
            <w:tcBorders>
              <w:left w:val="single" w:sz="4" w:space="0" w:color="auto"/>
              <w:bottom w:val="single" w:sz="12" w:space="0" w:color="auto"/>
              <w:right w:val="single" w:sz="4" w:space="0" w:color="auto"/>
            </w:tcBorders>
            <w:shd w:val="clear" w:color="auto" w:fill="auto"/>
          </w:tcPr>
          <w:p w14:paraId="29D3BD39" w14:textId="77777777" w:rsidR="00FE79EB" w:rsidRPr="00FE79EB" w:rsidRDefault="00FE79EB" w:rsidP="00FE79EB">
            <w:pPr>
              <w:suppressAutoHyphens w:val="0"/>
              <w:spacing w:before="40" w:after="40" w:line="220" w:lineRule="exact"/>
              <w:ind w:left="57" w:right="57"/>
              <w:rPr>
                <w:sz w:val="18"/>
                <w:szCs w:val="18"/>
                <w:lang w:val="fr-FR"/>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3B0EF126" w14:textId="77777777" w:rsidR="00FE79EB" w:rsidRPr="00FE79EB" w:rsidRDefault="00FE79EB" w:rsidP="00F512D9">
            <w:pPr>
              <w:suppressAutoHyphens w:val="0"/>
              <w:spacing w:before="40" w:after="40" w:line="220" w:lineRule="exact"/>
              <w:ind w:left="57" w:right="57"/>
              <w:rPr>
                <w:sz w:val="18"/>
                <w:szCs w:val="18"/>
                <w:lang w:val="fr-FR"/>
              </w:rPr>
            </w:pPr>
            <w:r w:rsidRPr="00FE79EB">
              <w:rPr>
                <w:sz w:val="18"/>
                <w:szCs w:val="18"/>
                <w:lang w:val="fr-FR"/>
              </w:rPr>
              <w:t xml:space="preserve">Investissements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4746168C"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2 205 000,00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66DBC73B"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2 205 000,00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1877227D"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1 995 933,71</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2D72D926"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91 %</w:t>
            </w:r>
          </w:p>
        </w:tc>
      </w:tr>
      <w:tr w:rsidR="00FE79EB" w:rsidRPr="003E4783" w14:paraId="57646D63" w14:textId="77777777" w:rsidTr="00F512D9">
        <w:tc>
          <w:tcPr>
            <w:tcW w:w="896" w:type="dxa"/>
            <w:vMerge/>
            <w:tcBorders>
              <w:top w:val="single" w:sz="4" w:space="0" w:color="auto"/>
              <w:left w:val="single" w:sz="4" w:space="0" w:color="auto"/>
              <w:bottom w:val="single" w:sz="12" w:space="0" w:color="auto"/>
              <w:right w:val="single" w:sz="4" w:space="0" w:color="auto"/>
            </w:tcBorders>
            <w:shd w:val="clear" w:color="auto" w:fill="auto"/>
          </w:tcPr>
          <w:p w14:paraId="0D50A062" w14:textId="77777777" w:rsidR="00FE79EB" w:rsidRPr="003E4783" w:rsidRDefault="00FE79EB" w:rsidP="003E4783">
            <w:pPr>
              <w:suppressAutoHyphens w:val="0"/>
              <w:spacing w:before="80" w:after="80" w:line="220" w:lineRule="exact"/>
              <w:rPr>
                <w:sz w:val="18"/>
                <w:szCs w:val="18"/>
                <w:lang w:val="fr-FR"/>
              </w:rPr>
            </w:pPr>
          </w:p>
        </w:tc>
        <w:tc>
          <w:tcPr>
            <w:tcW w:w="1414" w:type="dxa"/>
            <w:tcBorders>
              <w:top w:val="single" w:sz="4" w:space="0" w:color="auto"/>
              <w:left w:val="single" w:sz="4" w:space="0" w:color="auto"/>
              <w:bottom w:val="single" w:sz="12" w:space="0" w:color="auto"/>
              <w:right w:val="single" w:sz="4" w:space="0" w:color="auto"/>
            </w:tcBorders>
            <w:shd w:val="clear" w:color="auto" w:fill="auto"/>
          </w:tcPr>
          <w:p w14:paraId="69257C08" w14:textId="77777777" w:rsidR="00FE79EB" w:rsidRPr="003E4783" w:rsidRDefault="00FE79EB" w:rsidP="00F512D9">
            <w:pPr>
              <w:suppressAutoHyphens w:val="0"/>
              <w:spacing w:before="80" w:after="80" w:line="220" w:lineRule="exact"/>
              <w:ind w:left="57" w:right="57"/>
              <w:rPr>
                <w:b/>
                <w:sz w:val="18"/>
                <w:szCs w:val="18"/>
                <w:lang w:val="fr-FR"/>
              </w:rPr>
            </w:pPr>
            <w:r w:rsidRPr="003E4783">
              <w:rPr>
                <w:b/>
                <w:bCs/>
                <w:sz w:val="18"/>
                <w:szCs w:val="18"/>
                <w:lang w:val="fr-FR"/>
              </w:rPr>
              <w:t>Total</w:t>
            </w:r>
            <w:r w:rsidRPr="003E4783">
              <w:rPr>
                <w:b/>
                <w:sz w:val="18"/>
                <w:szCs w:val="18"/>
                <w:lang w:val="fr-FR"/>
              </w:rPr>
              <w:t xml:space="preserve"> </w:t>
            </w:r>
          </w:p>
        </w:tc>
        <w:tc>
          <w:tcPr>
            <w:tcW w:w="1540" w:type="dxa"/>
            <w:tcBorders>
              <w:top w:val="single" w:sz="4" w:space="0" w:color="auto"/>
              <w:left w:val="single" w:sz="4" w:space="0" w:color="auto"/>
              <w:bottom w:val="single" w:sz="12" w:space="0" w:color="auto"/>
              <w:right w:val="single" w:sz="4" w:space="0" w:color="auto"/>
            </w:tcBorders>
            <w:shd w:val="clear" w:color="auto" w:fill="auto"/>
          </w:tcPr>
          <w:p w14:paraId="5E143418" w14:textId="77777777" w:rsidR="00FE79EB" w:rsidRPr="003E4783" w:rsidRDefault="00FE79EB" w:rsidP="00F512D9">
            <w:pPr>
              <w:suppressAutoHyphens w:val="0"/>
              <w:spacing w:before="80" w:after="80" w:line="220" w:lineRule="exact"/>
              <w:ind w:right="57"/>
              <w:jc w:val="right"/>
              <w:rPr>
                <w:b/>
                <w:sz w:val="18"/>
                <w:szCs w:val="18"/>
                <w:lang w:val="fr-FR"/>
              </w:rPr>
            </w:pPr>
            <w:r w:rsidRPr="003E4783">
              <w:rPr>
                <w:b/>
                <w:sz w:val="18"/>
                <w:szCs w:val="18"/>
                <w:lang w:val="fr-FR"/>
              </w:rPr>
              <w:t>9 219 000,00</w:t>
            </w:r>
          </w:p>
        </w:tc>
        <w:tc>
          <w:tcPr>
            <w:tcW w:w="1329" w:type="dxa"/>
            <w:tcBorders>
              <w:top w:val="single" w:sz="4" w:space="0" w:color="auto"/>
              <w:left w:val="single" w:sz="4" w:space="0" w:color="auto"/>
              <w:bottom w:val="single" w:sz="12" w:space="0" w:color="auto"/>
              <w:right w:val="single" w:sz="4" w:space="0" w:color="auto"/>
            </w:tcBorders>
            <w:shd w:val="clear" w:color="auto" w:fill="auto"/>
          </w:tcPr>
          <w:p w14:paraId="481F59DB" w14:textId="77777777" w:rsidR="00FE79EB" w:rsidRPr="003E4783" w:rsidRDefault="00FE79EB" w:rsidP="00F512D9">
            <w:pPr>
              <w:suppressAutoHyphens w:val="0"/>
              <w:spacing w:before="80" w:after="80" w:line="220" w:lineRule="exact"/>
              <w:ind w:right="57"/>
              <w:jc w:val="right"/>
              <w:rPr>
                <w:b/>
                <w:sz w:val="18"/>
                <w:szCs w:val="18"/>
                <w:lang w:val="fr-FR"/>
              </w:rPr>
            </w:pPr>
            <w:r w:rsidRPr="003E4783">
              <w:rPr>
                <w:b/>
                <w:sz w:val="18"/>
                <w:szCs w:val="18"/>
                <w:lang w:val="fr-FR"/>
              </w:rPr>
              <w:t>9 219 000,00</w:t>
            </w:r>
          </w:p>
        </w:tc>
        <w:tc>
          <w:tcPr>
            <w:tcW w:w="1302" w:type="dxa"/>
            <w:tcBorders>
              <w:top w:val="single" w:sz="4" w:space="0" w:color="auto"/>
              <w:left w:val="single" w:sz="4" w:space="0" w:color="auto"/>
              <w:bottom w:val="single" w:sz="12" w:space="0" w:color="auto"/>
              <w:right w:val="single" w:sz="4" w:space="0" w:color="auto"/>
            </w:tcBorders>
            <w:shd w:val="clear" w:color="auto" w:fill="auto"/>
          </w:tcPr>
          <w:p w14:paraId="75C6F7EE" w14:textId="77777777" w:rsidR="00FE79EB" w:rsidRPr="003E4783" w:rsidRDefault="00FE79EB" w:rsidP="00F512D9">
            <w:pPr>
              <w:suppressAutoHyphens w:val="0"/>
              <w:spacing w:before="80" w:after="80" w:line="220" w:lineRule="exact"/>
              <w:ind w:right="57"/>
              <w:jc w:val="right"/>
              <w:rPr>
                <w:b/>
                <w:sz w:val="18"/>
                <w:szCs w:val="18"/>
                <w:lang w:val="fr-FR"/>
              </w:rPr>
            </w:pPr>
            <w:r w:rsidRPr="003E4783">
              <w:rPr>
                <w:b/>
                <w:sz w:val="18"/>
                <w:szCs w:val="18"/>
                <w:lang w:val="fr-FR"/>
              </w:rPr>
              <w:t>8 455 431,25</w:t>
            </w:r>
          </w:p>
        </w:tc>
        <w:tc>
          <w:tcPr>
            <w:tcW w:w="889" w:type="dxa"/>
            <w:tcBorders>
              <w:top w:val="single" w:sz="4" w:space="0" w:color="auto"/>
              <w:left w:val="single" w:sz="4" w:space="0" w:color="auto"/>
              <w:bottom w:val="single" w:sz="12" w:space="0" w:color="auto"/>
              <w:right w:val="single" w:sz="4" w:space="0" w:color="auto"/>
            </w:tcBorders>
            <w:shd w:val="clear" w:color="auto" w:fill="auto"/>
          </w:tcPr>
          <w:p w14:paraId="6D224957" w14:textId="77777777" w:rsidR="00FE79EB" w:rsidRPr="003E4783" w:rsidRDefault="00FE79EB" w:rsidP="00F512D9">
            <w:pPr>
              <w:suppressAutoHyphens w:val="0"/>
              <w:spacing w:before="80" w:after="80" w:line="220" w:lineRule="exact"/>
              <w:ind w:right="57"/>
              <w:jc w:val="right"/>
              <w:rPr>
                <w:b/>
                <w:sz w:val="18"/>
                <w:szCs w:val="18"/>
                <w:lang w:val="fr-FR"/>
              </w:rPr>
            </w:pPr>
            <w:r w:rsidRPr="003E4783">
              <w:rPr>
                <w:b/>
                <w:sz w:val="18"/>
                <w:szCs w:val="18"/>
                <w:lang w:val="fr-FR"/>
              </w:rPr>
              <w:t>92 </w:t>
            </w:r>
            <w:r w:rsidRPr="00F512D9">
              <w:rPr>
                <w:b/>
                <w:sz w:val="18"/>
                <w:szCs w:val="18"/>
                <w:lang w:val="fr-FR"/>
              </w:rPr>
              <w:t>%</w:t>
            </w:r>
          </w:p>
        </w:tc>
      </w:tr>
      <w:tr w:rsidR="00FE79EB" w:rsidRPr="00FE79EB" w14:paraId="518741D6" w14:textId="77777777" w:rsidTr="00F512D9">
        <w:trPr>
          <w:trHeight w:hRule="exact" w:val="113"/>
        </w:trPr>
        <w:tc>
          <w:tcPr>
            <w:tcW w:w="896" w:type="dxa"/>
            <w:tcBorders>
              <w:top w:val="single" w:sz="12" w:space="0" w:color="auto"/>
              <w:bottom w:val="single" w:sz="4" w:space="0" w:color="auto"/>
            </w:tcBorders>
            <w:shd w:val="clear" w:color="auto" w:fill="auto"/>
          </w:tcPr>
          <w:p w14:paraId="42C566A0" w14:textId="77777777" w:rsidR="00942EAA" w:rsidRPr="00FE79EB" w:rsidRDefault="00942EAA" w:rsidP="00942EAA">
            <w:pPr>
              <w:suppressAutoHyphens w:val="0"/>
              <w:spacing w:before="40" w:after="40" w:line="220" w:lineRule="exact"/>
              <w:ind w:right="57"/>
              <w:rPr>
                <w:sz w:val="18"/>
                <w:szCs w:val="18"/>
                <w:lang w:val="fr-FR"/>
              </w:rPr>
            </w:pPr>
          </w:p>
        </w:tc>
        <w:tc>
          <w:tcPr>
            <w:tcW w:w="1414" w:type="dxa"/>
            <w:tcBorders>
              <w:top w:val="single" w:sz="12" w:space="0" w:color="auto"/>
              <w:bottom w:val="single" w:sz="4" w:space="0" w:color="auto"/>
            </w:tcBorders>
            <w:shd w:val="clear" w:color="auto" w:fill="auto"/>
          </w:tcPr>
          <w:p w14:paraId="29FEE50A" w14:textId="77777777" w:rsidR="00FE79EB" w:rsidRPr="00FE79EB" w:rsidRDefault="00FE79EB" w:rsidP="00F512D9">
            <w:pPr>
              <w:suppressAutoHyphens w:val="0"/>
              <w:spacing w:before="40" w:after="40" w:line="220" w:lineRule="exact"/>
              <w:ind w:left="57" w:right="57"/>
              <w:rPr>
                <w:sz w:val="18"/>
                <w:szCs w:val="18"/>
                <w:lang w:val="fr-FR"/>
              </w:rPr>
            </w:pPr>
          </w:p>
        </w:tc>
        <w:tc>
          <w:tcPr>
            <w:tcW w:w="1540" w:type="dxa"/>
            <w:tcBorders>
              <w:top w:val="single" w:sz="12" w:space="0" w:color="auto"/>
              <w:bottom w:val="single" w:sz="4" w:space="0" w:color="auto"/>
            </w:tcBorders>
            <w:shd w:val="clear" w:color="auto" w:fill="auto"/>
          </w:tcPr>
          <w:p w14:paraId="32A56D1A" w14:textId="77777777" w:rsidR="00FE79EB" w:rsidRPr="00FE79EB" w:rsidRDefault="00FE79EB" w:rsidP="00FE79EB">
            <w:pPr>
              <w:suppressAutoHyphens w:val="0"/>
              <w:spacing w:before="40" w:after="40" w:line="220" w:lineRule="exact"/>
              <w:ind w:left="57" w:right="57"/>
              <w:jc w:val="right"/>
              <w:rPr>
                <w:sz w:val="18"/>
                <w:szCs w:val="18"/>
                <w:lang w:val="fr-FR"/>
              </w:rPr>
            </w:pPr>
          </w:p>
        </w:tc>
        <w:tc>
          <w:tcPr>
            <w:tcW w:w="1329" w:type="dxa"/>
            <w:tcBorders>
              <w:top w:val="single" w:sz="12" w:space="0" w:color="auto"/>
              <w:bottom w:val="single" w:sz="4" w:space="0" w:color="auto"/>
            </w:tcBorders>
            <w:shd w:val="clear" w:color="auto" w:fill="auto"/>
          </w:tcPr>
          <w:p w14:paraId="0F574854" w14:textId="77777777" w:rsidR="00FE79EB" w:rsidRPr="00FE79EB" w:rsidRDefault="00FE79EB" w:rsidP="00FE79EB">
            <w:pPr>
              <w:suppressAutoHyphens w:val="0"/>
              <w:spacing w:before="40" w:after="40" w:line="220" w:lineRule="exact"/>
              <w:ind w:left="57" w:right="57"/>
              <w:jc w:val="right"/>
              <w:rPr>
                <w:sz w:val="18"/>
                <w:szCs w:val="18"/>
                <w:lang w:val="fr-FR"/>
              </w:rPr>
            </w:pPr>
          </w:p>
        </w:tc>
        <w:tc>
          <w:tcPr>
            <w:tcW w:w="1302" w:type="dxa"/>
            <w:tcBorders>
              <w:top w:val="single" w:sz="12" w:space="0" w:color="auto"/>
              <w:bottom w:val="single" w:sz="4" w:space="0" w:color="auto"/>
            </w:tcBorders>
            <w:shd w:val="clear" w:color="auto" w:fill="auto"/>
          </w:tcPr>
          <w:p w14:paraId="227E75BD" w14:textId="77777777" w:rsidR="00FE79EB" w:rsidRPr="00FE79EB" w:rsidRDefault="00FE79EB" w:rsidP="00FE79EB">
            <w:pPr>
              <w:suppressAutoHyphens w:val="0"/>
              <w:spacing w:before="40" w:after="40" w:line="220" w:lineRule="exact"/>
              <w:ind w:left="57" w:right="57"/>
              <w:jc w:val="right"/>
              <w:rPr>
                <w:sz w:val="18"/>
                <w:szCs w:val="18"/>
                <w:lang w:val="fr-FR"/>
              </w:rPr>
            </w:pPr>
          </w:p>
        </w:tc>
        <w:tc>
          <w:tcPr>
            <w:tcW w:w="889" w:type="dxa"/>
            <w:tcBorders>
              <w:top w:val="single" w:sz="12" w:space="0" w:color="auto"/>
              <w:bottom w:val="single" w:sz="4" w:space="0" w:color="auto"/>
            </w:tcBorders>
            <w:shd w:val="clear" w:color="auto" w:fill="auto"/>
          </w:tcPr>
          <w:p w14:paraId="6877A87A" w14:textId="77777777" w:rsidR="00FE79EB" w:rsidRPr="00FE79EB" w:rsidRDefault="00FE79EB" w:rsidP="00FE79EB">
            <w:pPr>
              <w:suppressAutoHyphens w:val="0"/>
              <w:spacing w:before="40" w:after="40" w:line="220" w:lineRule="exact"/>
              <w:ind w:left="57" w:right="57"/>
              <w:jc w:val="right"/>
              <w:rPr>
                <w:sz w:val="18"/>
                <w:szCs w:val="18"/>
                <w:lang w:val="fr-FR"/>
              </w:rPr>
            </w:pPr>
          </w:p>
        </w:tc>
      </w:tr>
      <w:tr w:rsidR="00FE79EB" w:rsidRPr="00FE79EB" w14:paraId="0CE87D37" w14:textId="77777777" w:rsidTr="00B42824">
        <w:tc>
          <w:tcPr>
            <w:tcW w:w="896" w:type="dxa"/>
            <w:tcBorders>
              <w:top w:val="single" w:sz="4" w:space="0" w:color="auto"/>
              <w:left w:val="single" w:sz="4" w:space="0" w:color="auto"/>
              <w:bottom w:val="single" w:sz="4" w:space="0" w:color="auto"/>
              <w:right w:val="single" w:sz="4" w:space="0" w:color="auto"/>
            </w:tcBorders>
            <w:shd w:val="clear" w:color="auto" w:fill="auto"/>
            <w:vAlign w:val="bottom"/>
          </w:tcPr>
          <w:p w14:paraId="4CF58FB3"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Année</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bottom"/>
          </w:tcPr>
          <w:p w14:paraId="0396A185"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Ligne budgétaire</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14:paraId="44BF167A" w14:textId="1B58929C"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établi par</w:t>
            </w:r>
            <w:r>
              <w:rPr>
                <w:i/>
                <w:iCs/>
                <w:sz w:val="16"/>
                <w:szCs w:val="16"/>
                <w:lang w:val="fr-FR"/>
              </w:rPr>
              <w:br/>
            </w:r>
            <w:r w:rsidRPr="00FE79EB">
              <w:rPr>
                <w:i/>
                <w:iCs/>
                <w:sz w:val="16"/>
                <w:szCs w:val="16"/>
                <w:lang w:val="fr-FR"/>
              </w:rPr>
              <w:t>la loi de finances</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bottom"/>
          </w:tcPr>
          <w:p w14:paraId="71CE11C5"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modifié</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14:paraId="098CAF67"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exécuté</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14:paraId="7531A734"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En %</w:t>
            </w:r>
          </w:p>
        </w:tc>
      </w:tr>
      <w:tr w:rsidR="00F512D9" w:rsidRPr="00FE79EB" w14:paraId="5A6DF161" w14:textId="77777777" w:rsidTr="00B42824">
        <w:tc>
          <w:tcPr>
            <w:tcW w:w="896" w:type="dxa"/>
            <w:vMerge w:val="restart"/>
            <w:tcBorders>
              <w:top w:val="single" w:sz="4" w:space="0" w:color="auto"/>
              <w:left w:val="single" w:sz="4" w:space="0" w:color="auto"/>
              <w:bottom w:val="single" w:sz="12" w:space="0" w:color="auto"/>
              <w:right w:val="single" w:sz="4" w:space="0" w:color="auto"/>
            </w:tcBorders>
            <w:shd w:val="clear" w:color="auto" w:fill="auto"/>
          </w:tcPr>
          <w:p w14:paraId="4E185C41" w14:textId="77777777" w:rsidR="00F512D9" w:rsidRPr="00FE79EB" w:rsidRDefault="00F512D9" w:rsidP="00FE79EB">
            <w:pPr>
              <w:suppressAutoHyphens w:val="0"/>
              <w:spacing w:before="40" w:after="40" w:line="220" w:lineRule="exact"/>
              <w:ind w:left="57" w:right="57"/>
              <w:rPr>
                <w:sz w:val="18"/>
                <w:szCs w:val="18"/>
                <w:lang w:val="fr-FR"/>
              </w:rPr>
            </w:pPr>
            <w:r w:rsidRPr="00FE79EB">
              <w:rPr>
                <w:sz w:val="18"/>
                <w:szCs w:val="18"/>
                <w:lang w:val="fr-FR"/>
              </w:rPr>
              <w:t>2018</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17980913" w14:textId="77777777" w:rsidR="00F512D9" w:rsidRPr="00FE79EB" w:rsidRDefault="00F512D9" w:rsidP="00F512D9">
            <w:pPr>
              <w:suppressAutoHyphens w:val="0"/>
              <w:spacing w:before="40" w:after="40" w:line="220" w:lineRule="exact"/>
              <w:ind w:left="57" w:right="57"/>
              <w:rPr>
                <w:sz w:val="18"/>
                <w:szCs w:val="18"/>
                <w:lang w:val="fr-FR"/>
              </w:rPr>
            </w:pPr>
            <w:r w:rsidRPr="00FE79EB">
              <w:rPr>
                <w:sz w:val="18"/>
                <w:szCs w:val="18"/>
                <w:lang w:val="fr-FR"/>
              </w:rPr>
              <w:t xml:space="preserve">Frais de fonctionnement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3EA0E11D"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7 189 000,00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3CE8ECC1"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6 939 000,00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4ECF6C13"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6 201 340,07</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0671E514"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89 %</w:t>
            </w:r>
          </w:p>
        </w:tc>
      </w:tr>
      <w:tr w:rsidR="00F512D9" w:rsidRPr="00FE79EB" w14:paraId="5EF90E67" w14:textId="77777777" w:rsidTr="00B42824">
        <w:tc>
          <w:tcPr>
            <w:tcW w:w="896" w:type="dxa"/>
            <w:vMerge/>
            <w:tcBorders>
              <w:left w:val="single" w:sz="4" w:space="0" w:color="auto"/>
              <w:bottom w:val="single" w:sz="12" w:space="0" w:color="auto"/>
              <w:right w:val="single" w:sz="4" w:space="0" w:color="auto"/>
            </w:tcBorders>
            <w:shd w:val="clear" w:color="auto" w:fill="auto"/>
          </w:tcPr>
          <w:p w14:paraId="46D1EA28" w14:textId="77777777" w:rsidR="00F512D9" w:rsidRPr="00FE79EB" w:rsidRDefault="00F512D9" w:rsidP="00FE79EB">
            <w:pPr>
              <w:suppressAutoHyphens w:val="0"/>
              <w:spacing w:before="40" w:after="40" w:line="220" w:lineRule="exact"/>
              <w:ind w:left="57" w:right="57"/>
              <w:rPr>
                <w:sz w:val="18"/>
                <w:szCs w:val="18"/>
                <w:lang w:val="fr-FR"/>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E10EB27" w14:textId="77777777" w:rsidR="00F512D9" w:rsidRPr="00FE79EB" w:rsidRDefault="00F512D9" w:rsidP="00FE79EB">
            <w:pPr>
              <w:suppressAutoHyphens w:val="0"/>
              <w:spacing w:before="40" w:after="40" w:line="220" w:lineRule="exact"/>
              <w:ind w:left="57" w:right="57"/>
              <w:rPr>
                <w:sz w:val="18"/>
                <w:szCs w:val="18"/>
                <w:lang w:val="fr-FR"/>
              </w:rPr>
            </w:pPr>
            <w:r w:rsidRPr="00FE79EB">
              <w:rPr>
                <w:sz w:val="18"/>
                <w:szCs w:val="18"/>
                <w:lang w:val="fr-FR"/>
              </w:rPr>
              <w:t xml:space="preserve">Investissements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6A1A2336"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1 836 000,00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7C5CC20"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1 786 000,00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4A34A49E"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1 484 644,97</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609C15B1" w14:textId="77777777" w:rsidR="00F512D9" w:rsidRPr="00FE79EB" w:rsidRDefault="00F512D9" w:rsidP="00FE79EB">
            <w:pPr>
              <w:suppressAutoHyphens w:val="0"/>
              <w:spacing w:before="40" w:after="40" w:line="220" w:lineRule="exact"/>
              <w:ind w:left="57" w:right="57"/>
              <w:jc w:val="right"/>
              <w:rPr>
                <w:sz w:val="18"/>
                <w:szCs w:val="18"/>
                <w:lang w:val="fr-FR"/>
              </w:rPr>
            </w:pPr>
            <w:r w:rsidRPr="00FE79EB">
              <w:rPr>
                <w:sz w:val="18"/>
                <w:szCs w:val="18"/>
                <w:lang w:val="fr-FR"/>
              </w:rPr>
              <w:t>83 %</w:t>
            </w:r>
          </w:p>
        </w:tc>
      </w:tr>
      <w:tr w:rsidR="00F512D9" w:rsidRPr="00FE79EB" w14:paraId="378DF0C0" w14:textId="77777777" w:rsidTr="00B42824">
        <w:tc>
          <w:tcPr>
            <w:tcW w:w="896" w:type="dxa"/>
            <w:vMerge/>
            <w:tcBorders>
              <w:left w:val="single" w:sz="4" w:space="0" w:color="auto"/>
              <w:bottom w:val="single" w:sz="4" w:space="0" w:color="auto"/>
              <w:right w:val="single" w:sz="4" w:space="0" w:color="auto"/>
            </w:tcBorders>
            <w:shd w:val="clear" w:color="auto" w:fill="auto"/>
          </w:tcPr>
          <w:p w14:paraId="13AA5CDD" w14:textId="77777777" w:rsidR="00F512D9" w:rsidRPr="00FE79EB" w:rsidRDefault="00F512D9" w:rsidP="00FE79EB">
            <w:pPr>
              <w:suppressAutoHyphens w:val="0"/>
              <w:spacing w:before="40" w:after="40" w:line="220" w:lineRule="exact"/>
              <w:ind w:left="57" w:right="57"/>
              <w:rPr>
                <w:b/>
                <w:sz w:val="18"/>
                <w:szCs w:val="18"/>
                <w:lang w:val="fr-FR"/>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09B93CCA" w14:textId="77777777" w:rsidR="00F512D9" w:rsidRPr="00FE79EB" w:rsidRDefault="00F512D9" w:rsidP="00FE79EB">
            <w:pPr>
              <w:suppressAutoHyphens w:val="0"/>
              <w:spacing w:before="80" w:after="80" w:line="220" w:lineRule="exact"/>
              <w:ind w:left="57" w:right="57"/>
              <w:rPr>
                <w:b/>
                <w:sz w:val="18"/>
                <w:szCs w:val="18"/>
                <w:lang w:val="fr-FR"/>
              </w:rPr>
            </w:pPr>
            <w:r w:rsidRPr="00FE79EB">
              <w:rPr>
                <w:b/>
                <w:bCs/>
                <w:sz w:val="18"/>
                <w:szCs w:val="18"/>
                <w:lang w:val="fr-FR"/>
              </w:rPr>
              <w:t>Total</w:t>
            </w:r>
            <w:r w:rsidRPr="00FE79EB">
              <w:rPr>
                <w:sz w:val="18"/>
                <w:szCs w:val="18"/>
                <w:lang w:val="fr-FR"/>
              </w:rPr>
              <w:t xml:space="preserve">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225DD532" w14:textId="77777777" w:rsidR="00F512D9" w:rsidRPr="00FE79EB" w:rsidRDefault="00F512D9" w:rsidP="00FE79EB">
            <w:pPr>
              <w:suppressAutoHyphens w:val="0"/>
              <w:spacing w:before="40" w:after="40" w:line="220" w:lineRule="exact"/>
              <w:ind w:left="57" w:right="57"/>
              <w:jc w:val="right"/>
              <w:rPr>
                <w:b/>
                <w:sz w:val="18"/>
                <w:szCs w:val="18"/>
                <w:lang w:val="fr-FR"/>
              </w:rPr>
            </w:pPr>
            <w:r w:rsidRPr="00FE79EB">
              <w:rPr>
                <w:b/>
                <w:bCs/>
                <w:sz w:val="18"/>
                <w:szCs w:val="18"/>
                <w:lang w:val="fr-FR"/>
              </w:rPr>
              <w:t>9 025 000,00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4C8A168" w14:textId="77777777" w:rsidR="00F512D9" w:rsidRPr="00FE79EB" w:rsidRDefault="00F512D9" w:rsidP="00FE79EB">
            <w:pPr>
              <w:suppressAutoHyphens w:val="0"/>
              <w:spacing w:before="40" w:after="40" w:line="220" w:lineRule="exact"/>
              <w:ind w:left="57" w:right="57"/>
              <w:jc w:val="right"/>
              <w:rPr>
                <w:b/>
                <w:sz w:val="18"/>
                <w:szCs w:val="18"/>
                <w:lang w:val="fr-FR"/>
              </w:rPr>
            </w:pPr>
            <w:r w:rsidRPr="00FE79EB">
              <w:rPr>
                <w:b/>
                <w:bCs/>
                <w:sz w:val="18"/>
                <w:szCs w:val="18"/>
                <w:lang w:val="fr-FR"/>
              </w:rPr>
              <w:t>8 725 000,00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1FE4B5C6" w14:textId="77777777" w:rsidR="00F512D9" w:rsidRPr="00FE79EB" w:rsidRDefault="00F512D9" w:rsidP="00FE79EB">
            <w:pPr>
              <w:suppressAutoHyphens w:val="0"/>
              <w:spacing w:before="40" w:after="40" w:line="220" w:lineRule="exact"/>
              <w:ind w:left="57" w:right="57"/>
              <w:jc w:val="right"/>
              <w:rPr>
                <w:b/>
                <w:sz w:val="18"/>
                <w:szCs w:val="18"/>
                <w:lang w:val="fr-FR"/>
              </w:rPr>
            </w:pPr>
            <w:r w:rsidRPr="00FE79EB">
              <w:rPr>
                <w:b/>
                <w:bCs/>
                <w:sz w:val="18"/>
                <w:szCs w:val="18"/>
                <w:lang w:val="fr-FR"/>
              </w:rPr>
              <w:t>7 685 985,04</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241E401A" w14:textId="77777777" w:rsidR="00F512D9" w:rsidRPr="00FE79EB" w:rsidRDefault="00F512D9" w:rsidP="00FE79EB">
            <w:pPr>
              <w:suppressAutoHyphens w:val="0"/>
              <w:spacing w:before="40" w:after="40" w:line="220" w:lineRule="exact"/>
              <w:ind w:left="57" w:right="57"/>
              <w:jc w:val="right"/>
              <w:rPr>
                <w:b/>
                <w:sz w:val="18"/>
                <w:szCs w:val="18"/>
                <w:lang w:val="fr-FR"/>
              </w:rPr>
            </w:pPr>
            <w:r w:rsidRPr="00FE79EB">
              <w:rPr>
                <w:b/>
                <w:bCs/>
                <w:sz w:val="18"/>
                <w:szCs w:val="18"/>
                <w:lang w:val="fr-FR"/>
              </w:rPr>
              <w:t>88 %</w:t>
            </w:r>
          </w:p>
        </w:tc>
      </w:tr>
      <w:tr w:rsidR="00B42824" w:rsidRPr="00FE79EB" w14:paraId="7EB41B01" w14:textId="77777777" w:rsidTr="00B42824">
        <w:trPr>
          <w:trHeight w:hRule="exact" w:val="113"/>
        </w:trPr>
        <w:tc>
          <w:tcPr>
            <w:tcW w:w="896" w:type="dxa"/>
            <w:tcBorders>
              <w:top w:val="single" w:sz="4" w:space="0" w:color="auto"/>
            </w:tcBorders>
            <w:shd w:val="clear" w:color="auto" w:fill="auto"/>
            <w:vAlign w:val="bottom"/>
          </w:tcPr>
          <w:p w14:paraId="04824CA1" w14:textId="77777777" w:rsidR="00B42824" w:rsidRPr="00FE79EB" w:rsidRDefault="00B42824" w:rsidP="00F512D9">
            <w:pPr>
              <w:suppressAutoHyphens w:val="0"/>
              <w:spacing w:before="40" w:after="40" w:line="220" w:lineRule="exact"/>
              <w:ind w:left="57" w:right="57"/>
              <w:rPr>
                <w:i/>
                <w:iCs/>
                <w:sz w:val="16"/>
                <w:szCs w:val="16"/>
                <w:lang w:val="fr-FR"/>
              </w:rPr>
            </w:pPr>
          </w:p>
        </w:tc>
        <w:tc>
          <w:tcPr>
            <w:tcW w:w="1414" w:type="dxa"/>
            <w:tcBorders>
              <w:top w:val="single" w:sz="4" w:space="0" w:color="auto"/>
            </w:tcBorders>
            <w:shd w:val="clear" w:color="auto" w:fill="auto"/>
            <w:vAlign w:val="bottom"/>
          </w:tcPr>
          <w:p w14:paraId="15C26BB2" w14:textId="77777777" w:rsidR="00B42824" w:rsidRPr="00FE79EB" w:rsidRDefault="00B42824" w:rsidP="00F512D9">
            <w:pPr>
              <w:suppressAutoHyphens w:val="0"/>
              <w:spacing w:before="40" w:after="40" w:line="220" w:lineRule="exact"/>
              <w:ind w:left="57" w:right="57"/>
              <w:rPr>
                <w:i/>
                <w:iCs/>
                <w:sz w:val="16"/>
                <w:szCs w:val="16"/>
                <w:lang w:val="fr-FR"/>
              </w:rPr>
            </w:pPr>
          </w:p>
        </w:tc>
        <w:tc>
          <w:tcPr>
            <w:tcW w:w="1540" w:type="dxa"/>
            <w:tcBorders>
              <w:top w:val="single" w:sz="4" w:space="0" w:color="auto"/>
            </w:tcBorders>
            <w:shd w:val="clear" w:color="auto" w:fill="auto"/>
            <w:vAlign w:val="bottom"/>
          </w:tcPr>
          <w:p w14:paraId="5EAA4FC6" w14:textId="77777777" w:rsidR="00B42824" w:rsidRPr="00FE79EB" w:rsidRDefault="00B42824" w:rsidP="00F512D9">
            <w:pPr>
              <w:suppressAutoHyphens w:val="0"/>
              <w:spacing w:before="40" w:after="40" w:line="220" w:lineRule="exact"/>
              <w:ind w:left="57" w:right="57"/>
              <w:jc w:val="right"/>
              <w:rPr>
                <w:i/>
                <w:iCs/>
                <w:sz w:val="16"/>
                <w:szCs w:val="16"/>
                <w:lang w:val="fr-FR"/>
              </w:rPr>
            </w:pPr>
          </w:p>
        </w:tc>
        <w:tc>
          <w:tcPr>
            <w:tcW w:w="1329" w:type="dxa"/>
            <w:tcBorders>
              <w:top w:val="single" w:sz="4" w:space="0" w:color="auto"/>
            </w:tcBorders>
            <w:shd w:val="clear" w:color="auto" w:fill="auto"/>
            <w:vAlign w:val="bottom"/>
          </w:tcPr>
          <w:p w14:paraId="46C33D0A" w14:textId="77777777" w:rsidR="00B42824" w:rsidRPr="00FE79EB" w:rsidRDefault="00B42824" w:rsidP="00F512D9">
            <w:pPr>
              <w:suppressAutoHyphens w:val="0"/>
              <w:spacing w:before="40" w:after="40" w:line="220" w:lineRule="exact"/>
              <w:ind w:left="57" w:right="57"/>
              <w:jc w:val="right"/>
              <w:rPr>
                <w:i/>
                <w:iCs/>
                <w:sz w:val="16"/>
                <w:szCs w:val="16"/>
                <w:lang w:val="fr-FR"/>
              </w:rPr>
            </w:pPr>
          </w:p>
        </w:tc>
        <w:tc>
          <w:tcPr>
            <w:tcW w:w="1302" w:type="dxa"/>
            <w:tcBorders>
              <w:top w:val="single" w:sz="4" w:space="0" w:color="auto"/>
            </w:tcBorders>
            <w:shd w:val="clear" w:color="auto" w:fill="auto"/>
            <w:vAlign w:val="bottom"/>
          </w:tcPr>
          <w:p w14:paraId="4B0987DE" w14:textId="77777777" w:rsidR="00B42824" w:rsidRPr="00FE79EB" w:rsidRDefault="00B42824" w:rsidP="00F512D9">
            <w:pPr>
              <w:suppressAutoHyphens w:val="0"/>
              <w:spacing w:before="40" w:after="40" w:line="220" w:lineRule="exact"/>
              <w:ind w:left="57" w:right="57"/>
              <w:jc w:val="right"/>
              <w:rPr>
                <w:i/>
                <w:iCs/>
                <w:sz w:val="16"/>
                <w:szCs w:val="16"/>
                <w:lang w:val="fr-FR"/>
              </w:rPr>
            </w:pPr>
          </w:p>
        </w:tc>
        <w:tc>
          <w:tcPr>
            <w:tcW w:w="889" w:type="dxa"/>
            <w:tcBorders>
              <w:top w:val="single" w:sz="4" w:space="0" w:color="auto"/>
            </w:tcBorders>
            <w:shd w:val="clear" w:color="auto" w:fill="auto"/>
            <w:vAlign w:val="bottom"/>
          </w:tcPr>
          <w:p w14:paraId="47AE2451" w14:textId="77777777" w:rsidR="00B42824" w:rsidRPr="00FE79EB" w:rsidRDefault="00B42824" w:rsidP="00F512D9">
            <w:pPr>
              <w:suppressAutoHyphens w:val="0"/>
              <w:spacing w:before="40" w:after="40" w:line="220" w:lineRule="exact"/>
              <w:ind w:left="57" w:right="57"/>
              <w:jc w:val="right"/>
              <w:rPr>
                <w:i/>
                <w:iCs/>
                <w:sz w:val="16"/>
                <w:szCs w:val="16"/>
                <w:lang w:val="fr-FR"/>
              </w:rPr>
            </w:pPr>
          </w:p>
        </w:tc>
      </w:tr>
      <w:tr w:rsidR="00B42824" w:rsidRPr="00FE79EB" w14:paraId="64118412" w14:textId="77777777" w:rsidTr="00B42824">
        <w:trPr>
          <w:trHeight w:hRule="exact" w:val="113"/>
        </w:trPr>
        <w:tc>
          <w:tcPr>
            <w:tcW w:w="896" w:type="dxa"/>
            <w:tcBorders>
              <w:bottom w:val="single" w:sz="4" w:space="0" w:color="auto"/>
            </w:tcBorders>
            <w:shd w:val="clear" w:color="auto" w:fill="auto"/>
            <w:vAlign w:val="bottom"/>
          </w:tcPr>
          <w:p w14:paraId="36174FE4" w14:textId="77777777" w:rsidR="00B42824" w:rsidRPr="00FE79EB" w:rsidRDefault="00B42824" w:rsidP="00F512D9">
            <w:pPr>
              <w:suppressAutoHyphens w:val="0"/>
              <w:spacing w:before="40" w:after="40" w:line="220" w:lineRule="exact"/>
              <w:ind w:left="57" w:right="57"/>
              <w:rPr>
                <w:i/>
                <w:iCs/>
                <w:sz w:val="16"/>
                <w:szCs w:val="16"/>
                <w:lang w:val="fr-FR"/>
              </w:rPr>
            </w:pPr>
          </w:p>
        </w:tc>
        <w:tc>
          <w:tcPr>
            <w:tcW w:w="1414" w:type="dxa"/>
            <w:tcBorders>
              <w:bottom w:val="single" w:sz="4" w:space="0" w:color="auto"/>
            </w:tcBorders>
            <w:shd w:val="clear" w:color="auto" w:fill="auto"/>
            <w:vAlign w:val="bottom"/>
          </w:tcPr>
          <w:p w14:paraId="3760AF0D" w14:textId="77777777" w:rsidR="00B42824" w:rsidRPr="00FE79EB" w:rsidRDefault="00B42824" w:rsidP="00F512D9">
            <w:pPr>
              <w:suppressAutoHyphens w:val="0"/>
              <w:spacing w:before="40" w:after="40" w:line="220" w:lineRule="exact"/>
              <w:ind w:left="57" w:right="57"/>
              <w:rPr>
                <w:i/>
                <w:iCs/>
                <w:sz w:val="16"/>
                <w:szCs w:val="16"/>
                <w:lang w:val="fr-FR"/>
              </w:rPr>
            </w:pPr>
          </w:p>
        </w:tc>
        <w:tc>
          <w:tcPr>
            <w:tcW w:w="1540" w:type="dxa"/>
            <w:tcBorders>
              <w:bottom w:val="single" w:sz="4" w:space="0" w:color="auto"/>
            </w:tcBorders>
            <w:shd w:val="clear" w:color="auto" w:fill="auto"/>
            <w:vAlign w:val="bottom"/>
          </w:tcPr>
          <w:p w14:paraId="13285BAB" w14:textId="77777777" w:rsidR="00B42824" w:rsidRPr="00FE79EB" w:rsidRDefault="00B42824" w:rsidP="00F512D9">
            <w:pPr>
              <w:suppressAutoHyphens w:val="0"/>
              <w:spacing w:before="40" w:after="40" w:line="220" w:lineRule="exact"/>
              <w:ind w:left="57" w:right="57"/>
              <w:jc w:val="right"/>
              <w:rPr>
                <w:i/>
                <w:iCs/>
                <w:sz w:val="16"/>
                <w:szCs w:val="16"/>
                <w:lang w:val="fr-FR"/>
              </w:rPr>
            </w:pPr>
          </w:p>
        </w:tc>
        <w:tc>
          <w:tcPr>
            <w:tcW w:w="1329" w:type="dxa"/>
            <w:tcBorders>
              <w:bottom w:val="single" w:sz="4" w:space="0" w:color="auto"/>
            </w:tcBorders>
            <w:shd w:val="clear" w:color="auto" w:fill="auto"/>
            <w:vAlign w:val="bottom"/>
          </w:tcPr>
          <w:p w14:paraId="0E516FB6" w14:textId="77777777" w:rsidR="00B42824" w:rsidRPr="00FE79EB" w:rsidRDefault="00B42824" w:rsidP="00F512D9">
            <w:pPr>
              <w:suppressAutoHyphens w:val="0"/>
              <w:spacing w:before="40" w:after="40" w:line="220" w:lineRule="exact"/>
              <w:ind w:left="57" w:right="57"/>
              <w:jc w:val="right"/>
              <w:rPr>
                <w:i/>
                <w:iCs/>
                <w:sz w:val="16"/>
                <w:szCs w:val="16"/>
                <w:lang w:val="fr-FR"/>
              </w:rPr>
            </w:pPr>
          </w:p>
        </w:tc>
        <w:tc>
          <w:tcPr>
            <w:tcW w:w="1302" w:type="dxa"/>
            <w:tcBorders>
              <w:bottom w:val="single" w:sz="4" w:space="0" w:color="auto"/>
            </w:tcBorders>
            <w:shd w:val="clear" w:color="auto" w:fill="auto"/>
            <w:vAlign w:val="bottom"/>
          </w:tcPr>
          <w:p w14:paraId="6537629F" w14:textId="77777777" w:rsidR="00B42824" w:rsidRPr="00FE79EB" w:rsidRDefault="00B42824" w:rsidP="00F512D9">
            <w:pPr>
              <w:suppressAutoHyphens w:val="0"/>
              <w:spacing w:before="40" w:after="40" w:line="220" w:lineRule="exact"/>
              <w:ind w:left="57" w:right="57"/>
              <w:jc w:val="right"/>
              <w:rPr>
                <w:i/>
                <w:iCs/>
                <w:sz w:val="16"/>
                <w:szCs w:val="16"/>
                <w:lang w:val="fr-FR"/>
              </w:rPr>
            </w:pPr>
          </w:p>
        </w:tc>
        <w:tc>
          <w:tcPr>
            <w:tcW w:w="889" w:type="dxa"/>
            <w:tcBorders>
              <w:bottom w:val="single" w:sz="4" w:space="0" w:color="auto"/>
            </w:tcBorders>
            <w:shd w:val="clear" w:color="auto" w:fill="auto"/>
            <w:vAlign w:val="bottom"/>
          </w:tcPr>
          <w:p w14:paraId="18CF4EDF" w14:textId="77777777" w:rsidR="00B42824" w:rsidRPr="00FE79EB" w:rsidRDefault="00B42824" w:rsidP="00F512D9">
            <w:pPr>
              <w:suppressAutoHyphens w:val="0"/>
              <w:spacing w:before="40" w:after="40" w:line="220" w:lineRule="exact"/>
              <w:ind w:left="57" w:right="57"/>
              <w:jc w:val="right"/>
              <w:rPr>
                <w:i/>
                <w:iCs/>
                <w:sz w:val="16"/>
                <w:szCs w:val="16"/>
                <w:lang w:val="fr-FR"/>
              </w:rPr>
            </w:pPr>
          </w:p>
        </w:tc>
      </w:tr>
      <w:tr w:rsidR="00FE79EB" w:rsidRPr="00FE79EB" w14:paraId="06962E08" w14:textId="77777777" w:rsidTr="00B42824">
        <w:tc>
          <w:tcPr>
            <w:tcW w:w="896" w:type="dxa"/>
            <w:tcBorders>
              <w:top w:val="single" w:sz="4" w:space="0" w:color="auto"/>
              <w:left w:val="single" w:sz="4" w:space="0" w:color="auto"/>
              <w:bottom w:val="single" w:sz="4" w:space="0" w:color="auto"/>
              <w:right w:val="single" w:sz="4" w:space="0" w:color="auto"/>
            </w:tcBorders>
            <w:shd w:val="clear" w:color="auto" w:fill="auto"/>
            <w:vAlign w:val="bottom"/>
          </w:tcPr>
          <w:p w14:paraId="4EB8C4B4"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Année</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bottom"/>
          </w:tcPr>
          <w:p w14:paraId="215F1ED6"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Ligne budgétaire</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14:paraId="592EAB5E" w14:textId="29D6CB6A"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établi par</w:t>
            </w:r>
            <w:r>
              <w:rPr>
                <w:i/>
                <w:iCs/>
                <w:sz w:val="16"/>
                <w:szCs w:val="16"/>
                <w:lang w:val="fr-FR"/>
              </w:rPr>
              <w:br/>
            </w:r>
            <w:r w:rsidRPr="00FE79EB">
              <w:rPr>
                <w:i/>
                <w:iCs/>
                <w:sz w:val="16"/>
                <w:szCs w:val="16"/>
                <w:lang w:val="fr-FR"/>
              </w:rPr>
              <w:t>la loi de finances</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bottom"/>
          </w:tcPr>
          <w:p w14:paraId="6E7114C1"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modifié</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14:paraId="033627A1"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exécuté</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14:paraId="4F9AF42C"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En %</w:t>
            </w:r>
          </w:p>
        </w:tc>
      </w:tr>
      <w:tr w:rsidR="00FE79EB" w:rsidRPr="00FE79EB" w14:paraId="39DEEE7B" w14:textId="77777777" w:rsidTr="00F512D9">
        <w:tc>
          <w:tcPr>
            <w:tcW w:w="896" w:type="dxa"/>
            <w:vMerge w:val="restart"/>
            <w:tcBorders>
              <w:top w:val="single" w:sz="4" w:space="0" w:color="auto"/>
              <w:left w:val="single" w:sz="4" w:space="0" w:color="auto"/>
              <w:bottom w:val="single" w:sz="12" w:space="0" w:color="auto"/>
              <w:right w:val="single" w:sz="4" w:space="0" w:color="auto"/>
            </w:tcBorders>
            <w:shd w:val="clear" w:color="auto" w:fill="auto"/>
          </w:tcPr>
          <w:p w14:paraId="4A709E8E" w14:textId="77777777" w:rsidR="00FE79EB" w:rsidRPr="00FE79EB" w:rsidRDefault="00FE79EB" w:rsidP="00942EAA">
            <w:pPr>
              <w:suppressAutoHyphens w:val="0"/>
              <w:spacing w:before="40" w:after="40" w:line="220" w:lineRule="exact"/>
              <w:ind w:left="57" w:right="57"/>
              <w:rPr>
                <w:sz w:val="18"/>
                <w:szCs w:val="18"/>
                <w:lang w:val="fr-FR"/>
              </w:rPr>
            </w:pPr>
            <w:r w:rsidRPr="00FE79EB">
              <w:rPr>
                <w:sz w:val="18"/>
                <w:szCs w:val="18"/>
                <w:lang w:val="fr-FR"/>
              </w:rPr>
              <w:t>2019</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5D7F8985" w14:textId="77777777" w:rsidR="00FE79EB" w:rsidRPr="00FE79EB" w:rsidRDefault="00FE79EB" w:rsidP="00FE79EB">
            <w:pPr>
              <w:suppressAutoHyphens w:val="0"/>
              <w:spacing w:before="40" w:after="40" w:line="220" w:lineRule="exact"/>
              <w:ind w:left="57" w:right="57"/>
              <w:rPr>
                <w:sz w:val="18"/>
                <w:szCs w:val="18"/>
                <w:lang w:val="fr-FR"/>
              </w:rPr>
            </w:pPr>
            <w:r w:rsidRPr="00FE79EB">
              <w:rPr>
                <w:sz w:val="18"/>
                <w:szCs w:val="18"/>
                <w:lang w:val="fr-FR"/>
              </w:rPr>
              <w:t xml:space="preserve">Frais de fonctionnement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00CBAEA7"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7 223 342,00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0F7EF66"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4 086 432,00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62A7CE68"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4 001 827,06</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5AA65385"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98 %</w:t>
            </w:r>
          </w:p>
        </w:tc>
      </w:tr>
      <w:tr w:rsidR="00FE79EB" w:rsidRPr="00FE79EB" w14:paraId="40EC87AD" w14:textId="77777777" w:rsidTr="00F512D9">
        <w:tc>
          <w:tcPr>
            <w:tcW w:w="896" w:type="dxa"/>
            <w:vMerge/>
            <w:tcBorders>
              <w:left w:val="single" w:sz="4" w:space="0" w:color="auto"/>
              <w:bottom w:val="single" w:sz="12" w:space="0" w:color="auto"/>
              <w:right w:val="single" w:sz="4" w:space="0" w:color="auto"/>
            </w:tcBorders>
            <w:shd w:val="clear" w:color="auto" w:fill="auto"/>
          </w:tcPr>
          <w:p w14:paraId="386FC45E" w14:textId="77777777" w:rsidR="00FE79EB" w:rsidRPr="00FE79EB" w:rsidRDefault="00FE79EB" w:rsidP="00FE79EB">
            <w:pPr>
              <w:suppressAutoHyphens w:val="0"/>
              <w:spacing w:before="40" w:after="40" w:line="220" w:lineRule="exact"/>
              <w:ind w:left="57" w:right="57"/>
              <w:rPr>
                <w:sz w:val="18"/>
                <w:szCs w:val="18"/>
                <w:lang w:val="fr-FR"/>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32CD2244" w14:textId="77777777" w:rsidR="00FE79EB" w:rsidRPr="00FE79EB" w:rsidRDefault="00FE79EB" w:rsidP="00FE79EB">
            <w:pPr>
              <w:suppressAutoHyphens w:val="0"/>
              <w:spacing w:before="40" w:after="40" w:line="220" w:lineRule="exact"/>
              <w:ind w:left="57" w:right="57"/>
              <w:rPr>
                <w:sz w:val="18"/>
                <w:szCs w:val="18"/>
                <w:lang w:val="fr-FR"/>
              </w:rPr>
            </w:pPr>
            <w:r w:rsidRPr="00FE79EB">
              <w:rPr>
                <w:sz w:val="18"/>
                <w:szCs w:val="18"/>
                <w:lang w:val="fr-FR"/>
              </w:rPr>
              <w:t xml:space="preserve">Investissements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02A85590"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2 023 999,00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0EE71409"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2 031 499,00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51F862E1"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2 030 770,71</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40F638C4"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100 %</w:t>
            </w:r>
          </w:p>
        </w:tc>
      </w:tr>
      <w:tr w:rsidR="00FE79EB" w:rsidRPr="00FE79EB" w14:paraId="4FF308EB" w14:textId="77777777" w:rsidTr="00F512D9">
        <w:tc>
          <w:tcPr>
            <w:tcW w:w="896" w:type="dxa"/>
            <w:vMerge/>
            <w:tcBorders>
              <w:top w:val="single" w:sz="4" w:space="0" w:color="auto"/>
              <w:left w:val="single" w:sz="4" w:space="0" w:color="auto"/>
              <w:bottom w:val="single" w:sz="12" w:space="0" w:color="auto"/>
              <w:right w:val="single" w:sz="4" w:space="0" w:color="auto"/>
            </w:tcBorders>
            <w:shd w:val="clear" w:color="auto" w:fill="auto"/>
          </w:tcPr>
          <w:p w14:paraId="4D1DD4D5" w14:textId="77777777" w:rsidR="00FE79EB" w:rsidRPr="00FE79EB" w:rsidRDefault="00FE79EB" w:rsidP="00FE79EB">
            <w:pPr>
              <w:suppressAutoHyphens w:val="0"/>
              <w:spacing w:before="80" w:after="80" w:line="220" w:lineRule="exact"/>
              <w:rPr>
                <w:sz w:val="18"/>
                <w:szCs w:val="18"/>
                <w:lang w:val="fr-FR"/>
              </w:rPr>
            </w:pPr>
          </w:p>
        </w:tc>
        <w:tc>
          <w:tcPr>
            <w:tcW w:w="1414" w:type="dxa"/>
            <w:tcBorders>
              <w:top w:val="single" w:sz="4" w:space="0" w:color="auto"/>
              <w:left w:val="single" w:sz="4" w:space="0" w:color="auto"/>
              <w:bottom w:val="single" w:sz="12" w:space="0" w:color="auto"/>
              <w:right w:val="single" w:sz="4" w:space="0" w:color="auto"/>
            </w:tcBorders>
            <w:shd w:val="clear" w:color="auto" w:fill="auto"/>
          </w:tcPr>
          <w:p w14:paraId="0C7AD92E" w14:textId="77777777" w:rsidR="00FE79EB" w:rsidRPr="00FE79EB" w:rsidRDefault="00FE79EB" w:rsidP="00FE79EB">
            <w:pPr>
              <w:suppressAutoHyphens w:val="0"/>
              <w:spacing w:before="80" w:after="80" w:line="220" w:lineRule="exact"/>
              <w:ind w:left="57" w:right="57"/>
              <w:rPr>
                <w:b/>
                <w:sz w:val="18"/>
                <w:szCs w:val="18"/>
                <w:lang w:val="fr-FR"/>
              </w:rPr>
            </w:pPr>
            <w:r w:rsidRPr="00FE79EB">
              <w:rPr>
                <w:b/>
                <w:sz w:val="18"/>
                <w:szCs w:val="18"/>
                <w:lang w:val="fr-FR"/>
              </w:rPr>
              <w:t xml:space="preserve">Total </w:t>
            </w:r>
          </w:p>
        </w:tc>
        <w:tc>
          <w:tcPr>
            <w:tcW w:w="1540" w:type="dxa"/>
            <w:tcBorders>
              <w:top w:val="single" w:sz="4" w:space="0" w:color="auto"/>
              <w:left w:val="single" w:sz="4" w:space="0" w:color="auto"/>
              <w:bottom w:val="single" w:sz="12" w:space="0" w:color="auto"/>
              <w:right w:val="single" w:sz="4" w:space="0" w:color="auto"/>
            </w:tcBorders>
            <w:shd w:val="clear" w:color="auto" w:fill="auto"/>
          </w:tcPr>
          <w:p w14:paraId="5FEA7F78" w14:textId="77777777" w:rsidR="00FE79EB" w:rsidRPr="00FE79EB" w:rsidRDefault="00FE79EB" w:rsidP="00FE79EB">
            <w:pPr>
              <w:suppressAutoHyphens w:val="0"/>
              <w:spacing w:before="80" w:after="80" w:line="220" w:lineRule="exact"/>
              <w:ind w:left="57" w:right="57"/>
              <w:jc w:val="right"/>
              <w:rPr>
                <w:b/>
                <w:sz w:val="18"/>
                <w:szCs w:val="18"/>
                <w:lang w:val="fr-FR"/>
              </w:rPr>
            </w:pPr>
            <w:r w:rsidRPr="00FE79EB">
              <w:rPr>
                <w:b/>
                <w:sz w:val="18"/>
                <w:szCs w:val="18"/>
                <w:lang w:val="fr-FR"/>
              </w:rPr>
              <w:t>9 247 341,00</w:t>
            </w:r>
          </w:p>
        </w:tc>
        <w:tc>
          <w:tcPr>
            <w:tcW w:w="1329" w:type="dxa"/>
            <w:tcBorders>
              <w:top w:val="single" w:sz="4" w:space="0" w:color="auto"/>
              <w:left w:val="single" w:sz="4" w:space="0" w:color="auto"/>
              <w:bottom w:val="single" w:sz="12" w:space="0" w:color="auto"/>
              <w:right w:val="single" w:sz="4" w:space="0" w:color="auto"/>
            </w:tcBorders>
            <w:shd w:val="clear" w:color="auto" w:fill="auto"/>
          </w:tcPr>
          <w:p w14:paraId="4228FC8E" w14:textId="77777777" w:rsidR="00FE79EB" w:rsidRPr="00FE79EB" w:rsidRDefault="00FE79EB" w:rsidP="00FE79EB">
            <w:pPr>
              <w:suppressAutoHyphens w:val="0"/>
              <w:spacing w:before="80" w:after="80" w:line="220" w:lineRule="exact"/>
              <w:ind w:left="57" w:right="57"/>
              <w:jc w:val="right"/>
              <w:rPr>
                <w:b/>
                <w:sz w:val="18"/>
                <w:szCs w:val="18"/>
                <w:lang w:val="fr-FR"/>
              </w:rPr>
            </w:pPr>
            <w:r w:rsidRPr="00FE79EB">
              <w:rPr>
                <w:b/>
                <w:sz w:val="18"/>
                <w:szCs w:val="18"/>
                <w:lang w:val="fr-FR"/>
              </w:rPr>
              <w:t>6 117 931,00</w:t>
            </w:r>
          </w:p>
        </w:tc>
        <w:tc>
          <w:tcPr>
            <w:tcW w:w="1302" w:type="dxa"/>
            <w:tcBorders>
              <w:top w:val="single" w:sz="4" w:space="0" w:color="auto"/>
              <w:left w:val="single" w:sz="4" w:space="0" w:color="auto"/>
              <w:bottom w:val="single" w:sz="12" w:space="0" w:color="auto"/>
              <w:right w:val="single" w:sz="4" w:space="0" w:color="auto"/>
            </w:tcBorders>
            <w:shd w:val="clear" w:color="auto" w:fill="auto"/>
          </w:tcPr>
          <w:p w14:paraId="396DA4E2" w14:textId="77777777" w:rsidR="00FE79EB" w:rsidRPr="00FE79EB" w:rsidRDefault="00FE79EB" w:rsidP="00FE79EB">
            <w:pPr>
              <w:suppressAutoHyphens w:val="0"/>
              <w:spacing w:before="80" w:after="80" w:line="220" w:lineRule="exact"/>
              <w:ind w:left="57" w:right="57"/>
              <w:jc w:val="right"/>
              <w:rPr>
                <w:b/>
                <w:sz w:val="18"/>
                <w:szCs w:val="18"/>
                <w:lang w:val="fr-FR"/>
              </w:rPr>
            </w:pPr>
            <w:r w:rsidRPr="00FE79EB">
              <w:rPr>
                <w:b/>
                <w:sz w:val="18"/>
                <w:szCs w:val="18"/>
                <w:lang w:val="fr-FR"/>
              </w:rPr>
              <w:t>6 032 597,77</w:t>
            </w:r>
          </w:p>
        </w:tc>
        <w:tc>
          <w:tcPr>
            <w:tcW w:w="889" w:type="dxa"/>
            <w:tcBorders>
              <w:top w:val="single" w:sz="4" w:space="0" w:color="auto"/>
              <w:left w:val="single" w:sz="4" w:space="0" w:color="auto"/>
              <w:bottom w:val="single" w:sz="12" w:space="0" w:color="auto"/>
              <w:right w:val="single" w:sz="4" w:space="0" w:color="auto"/>
            </w:tcBorders>
            <w:shd w:val="clear" w:color="auto" w:fill="auto"/>
          </w:tcPr>
          <w:p w14:paraId="3E5B4F03" w14:textId="77777777" w:rsidR="00FE79EB" w:rsidRPr="00FE79EB" w:rsidRDefault="00FE79EB" w:rsidP="00FE79EB">
            <w:pPr>
              <w:suppressAutoHyphens w:val="0"/>
              <w:spacing w:before="80" w:after="80" w:line="220" w:lineRule="exact"/>
              <w:ind w:left="57" w:right="57"/>
              <w:jc w:val="right"/>
              <w:rPr>
                <w:b/>
                <w:sz w:val="18"/>
                <w:szCs w:val="18"/>
                <w:lang w:val="fr-FR"/>
              </w:rPr>
            </w:pPr>
            <w:r w:rsidRPr="00FE79EB">
              <w:rPr>
                <w:b/>
                <w:sz w:val="18"/>
                <w:szCs w:val="18"/>
                <w:lang w:val="fr-FR"/>
              </w:rPr>
              <w:t>99 %</w:t>
            </w:r>
          </w:p>
        </w:tc>
      </w:tr>
      <w:tr w:rsidR="00FE79EB" w:rsidRPr="00FE79EB" w14:paraId="2A32ACB4" w14:textId="77777777" w:rsidTr="00F512D9">
        <w:trPr>
          <w:trHeight w:hRule="exact" w:val="113"/>
        </w:trPr>
        <w:tc>
          <w:tcPr>
            <w:tcW w:w="896" w:type="dxa"/>
            <w:tcBorders>
              <w:top w:val="single" w:sz="12" w:space="0" w:color="auto"/>
              <w:bottom w:val="single" w:sz="4" w:space="0" w:color="auto"/>
            </w:tcBorders>
            <w:shd w:val="clear" w:color="auto" w:fill="auto"/>
          </w:tcPr>
          <w:p w14:paraId="39AA0F9D" w14:textId="77777777" w:rsidR="00FE79EB" w:rsidRPr="00FE79EB" w:rsidRDefault="00FE79EB" w:rsidP="00FE79EB">
            <w:pPr>
              <w:suppressAutoHyphens w:val="0"/>
              <w:spacing w:before="40" w:after="40" w:line="220" w:lineRule="exact"/>
              <w:ind w:left="57" w:right="57"/>
              <w:rPr>
                <w:sz w:val="18"/>
                <w:szCs w:val="18"/>
                <w:lang w:val="fr-FR"/>
              </w:rPr>
            </w:pPr>
          </w:p>
        </w:tc>
        <w:tc>
          <w:tcPr>
            <w:tcW w:w="1414" w:type="dxa"/>
            <w:tcBorders>
              <w:top w:val="single" w:sz="12" w:space="0" w:color="auto"/>
              <w:left w:val="nil"/>
              <w:bottom w:val="single" w:sz="4" w:space="0" w:color="auto"/>
            </w:tcBorders>
            <w:shd w:val="clear" w:color="auto" w:fill="auto"/>
          </w:tcPr>
          <w:p w14:paraId="4C25D79F" w14:textId="77777777" w:rsidR="00FE79EB" w:rsidRPr="00FE79EB" w:rsidRDefault="00FE79EB" w:rsidP="00FE79EB">
            <w:pPr>
              <w:suppressAutoHyphens w:val="0"/>
              <w:spacing w:before="40" w:after="40" w:line="220" w:lineRule="exact"/>
              <w:ind w:left="57" w:right="57"/>
              <w:rPr>
                <w:sz w:val="18"/>
                <w:szCs w:val="18"/>
                <w:lang w:val="fr-FR"/>
              </w:rPr>
            </w:pPr>
          </w:p>
        </w:tc>
        <w:tc>
          <w:tcPr>
            <w:tcW w:w="1540" w:type="dxa"/>
            <w:tcBorders>
              <w:top w:val="single" w:sz="12" w:space="0" w:color="auto"/>
              <w:bottom w:val="single" w:sz="4" w:space="0" w:color="auto"/>
            </w:tcBorders>
            <w:shd w:val="clear" w:color="auto" w:fill="auto"/>
          </w:tcPr>
          <w:p w14:paraId="62CDC394" w14:textId="77777777" w:rsidR="00FE79EB" w:rsidRPr="00FE79EB" w:rsidRDefault="00FE79EB" w:rsidP="00FE79EB">
            <w:pPr>
              <w:suppressAutoHyphens w:val="0"/>
              <w:spacing w:before="40" w:after="40" w:line="220" w:lineRule="exact"/>
              <w:ind w:left="57" w:right="57"/>
              <w:jc w:val="right"/>
              <w:rPr>
                <w:sz w:val="18"/>
                <w:szCs w:val="18"/>
                <w:lang w:val="fr-FR"/>
              </w:rPr>
            </w:pPr>
          </w:p>
        </w:tc>
        <w:tc>
          <w:tcPr>
            <w:tcW w:w="1329" w:type="dxa"/>
            <w:tcBorders>
              <w:top w:val="single" w:sz="12" w:space="0" w:color="auto"/>
              <w:bottom w:val="single" w:sz="4" w:space="0" w:color="auto"/>
            </w:tcBorders>
            <w:shd w:val="clear" w:color="auto" w:fill="auto"/>
          </w:tcPr>
          <w:p w14:paraId="0AD4F649" w14:textId="77777777" w:rsidR="00FE79EB" w:rsidRPr="00FE79EB" w:rsidRDefault="00FE79EB" w:rsidP="00FE79EB">
            <w:pPr>
              <w:suppressAutoHyphens w:val="0"/>
              <w:spacing w:before="40" w:after="40" w:line="220" w:lineRule="exact"/>
              <w:ind w:left="57" w:right="57"/>
              <w:jc w:val="right"/>
              <w:rPr>
                <w:sz w:val="18"/>
                <w:szCs w:val="18"/>
                <w:lang w:val="fr-FR"/>
              </w:rPr>
            </w:pPr>
          </w:p>
        </w:tc>
        <w:tc>
          <w:tcPr>
            <w:tcW w:w="1302" w:type="dxa"/>
            <w:tcBorders>
              <w:top w:val="single" w:sz="12" w:space="0" w:color="auto"/>
              <w:bottom w:val="single" w:sz="4" w:space="0" w:color="auto"/>
            </w:tcBorders>
            <w:shd w:val="clear" w:color="auto" w:fill="auto"/>
          </w:tcPr>
          <w:p w14:paraId="26F9091E" w14:textId="77777777" w:rsidR="00FE79EB" w:rsidRPr="00FE79EB" w:rsidRDefault="00FE79EB" w:rsidP="00FE79EB">
            <w:pPr>
              <w:suppressAutoHyphens w:val="0"/>
              <w:spacing w:before="40" w:after="40" w:line="220" w:lineRule="exact"/>
              <w:ind w:left="57" w:right="57"/>
              <w:jc w:val="right"/>
              <w:rPr>
                <w:sz w:val="18"/>
                <w:szCs w:val="18"/>
                <w:lang w:val="fr-FR"/>
              </w:rPr>
            </w:pPr>
          </w:p>
        </w:tc>
        <w:tc>
          <w:tcPr>
            <w:tcW w:w="889" w:type="dxa"/>
            <w:tcBorders>
              <w:top w:val="single" w:sz="12" w:space="0" w:color="auto"/>
              <w:bottom w:val="single" w:sz="4" w:space="0" w:color="auto"/>
            </w:tcBorders>
            <w:shd w:val="clear" w:color="auto" w:fill="auto"/>
          </w:tcPr>
          <w:p w14:paraId="3ADF7906" w14:textId="77777777" w:rsidR="00FE79EB" w:rsidRPr="00FE79EB" w:rsidRDefault="00FE79EB" w:rsidP="00FE79EB">
            <w:pPr>
              <w:suppressAutoHyphens w:val="0"/>
              <w:spacing w:before="40" w:after="40" w:line="220" w:lineRule="exact"/>
              <w:ind w:left="57" w:right="57"/>
              <w:jc w:val="right"/>
              <w:rPr>
                <w:sz w:val="18"/>
                <w:szCs w:val="18"/>
                <w:lang w:val="fr-FR"/>
              </w:rPr>
            </w:pPr>
          </w:p>
        </w:tc>
      </w:tr>
      <w:tr w:rsidR="00FE79EB" w:rsidRPr="00FE79EB" w14:paraId="46EB4617" w14:textId="77777777" w:rsidTr="00F512D9">
        <w:tc>
          <w:tcPr>
            <w:tcW w:w="896" w:type="dxa"/>
            <w:tcBorders>
              <w:top w:val="single" w:sz="4" w:space="0" w:color="auto"/>
              <w:left w:val="single" w:sz="4" w:space="0" w:color="auto"/>
              <w:bottom w:val="single" w:sz="4" w:space="0" w:color="auto"/>
              <w:right w:val="single" w:sz="4" w:space="0" w:color="auto"/>
            </w:tcBorders>
            <w:shd w:val="clear" w:color="auto" w:fill="auto"/>
            <w:vAlign w:val="bottom"/>
          </w:tcPr>
          <w:p w14:paraId="751840D7"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Année</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bottom"/>
          </w:tcPr>
          <w:p w14:paraId="3E7C74F0" w14:textId="7777777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Ligne budgétaire</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14:paraId="479EE657" w14:textId="1C70AE2E"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établi par</w:t>
            </w:r>
            <w:r>
              <w:rPr>
                <w:i/>
                <w:iCs/>
                <w:sz w:val="16"/>
                <w:szCs w:val="16"/>
                <w:lang w:val="fr-FR"/>
              </w:rPr>
              <w:br/>
            </w:r>
            <w:r w:rsidRPr="00FE79EB">
              <w:rPr>
                <w:i/>
                <w:iCs/>
                <w:sz w:val="16"/>
                <w:szCs w:val="16"/>
                <w:lang w:val="fr-FR"/>
              </w:rPr>
              <w:t>la loi de finances</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bottom"/>
          </w:tcPr>
          <w:p w14:paraId="35F77890"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modifié</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14:paraId="71D907CC"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Budget exécuté</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14:paraId="2E0D14FF" w14:textId="77777777" w:rsidR="00FE79EB" w:rsidRPr="00FE79EB" w:rsidRDefault="00FE79EB" w:rsidP="00F512D9">
            <w:pPr>
              <w:suppressAutoHyphens w:val="0"/>
              <w:spacing w:before="40" w:after="40" w:line="220" w:lineRule="exact"/>
              <w:ind w:left="57" w:right="57"/>
              <w:jc w:val="right"/>
              <w:rPr>
                <w:i/>
                <w:iCs/>
                <w:sz w:val="16"/>
                <w:szCs w:val="16"/>
                <w:lang w:val="fr-FR"/>
              </w:rPr>
            </w:pPr>
            <w:r w:rsidRPr="00FE79EB">
              <w:rPr>
                <w:i/>
                <w:iCs/>
                <w:sz w:val="16"/>
                <w:szCs w:val="16"/>
                <w:lang w:val="fr-FR"/>
              </w:rPr>
              <w:t>En %</w:t>
            </w:r>
          </w:p>
        </w:tc>
      </w:tr>
      <w:tr w:rsidR="00FE79EB" w:rsidRPr="00FE79EB" w14:paraId="33D75A04" w14:textId="77777777" w:rsidTr="003D7937">
        <w:tc>
          <w:tcPr>
            <w:tcW w:w="896" w:type="dxa"/>
            <w:vMerge w:val="restart"/>
            <w:tcBorders>
              <w:top w:val="single" w:sz="4" w:space="0" w:color="auto"/>
              <w:left w:val="single" w:sz="4" w:space="0" w:color="auto"/>
              <w:right w:val="single" w:sz="4" w:space="0" w:color="auto"/>
            </w:tcBorders>
            <w:shd w:val="clear" w:color="auto" w:fill="auto"/>
          </w:tcPr>
          <w:p w14:paraId="4AECB6D3" w14:textId="77777777" w:rsidR="00FE79EB" w:rsidRPr="00FE79EB" w:rsidRDefault="00FE79EB" w:rsidP="00FE79EB">
            <w:pPr>
              <w:suppressAutoHyphens w:val="0"/>
              <w:spacing w:before="40" w:after="40" w:line="220" w:lineRule="exact"/>
              <w:ind w:left="57" w:right="57"/>
              <w:rPr>
                <w:sz w:val="18"/>
                <w:szCs w:val="18"/>
                <w:lang w:val="fr-FR"/>
              </w:rPr>
            </w:pPr>
            <w:r w:rsidRPr="00FE79EB">
              <w:rPr>
                <w:sz w:val="18"/>
                <w:szCs w:val="18"/>
                <w:lang w:val="fr-FR"/>
              </w:rPr>
              <w:t>2020</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62E87A7" w14:textId="77777777" w:rsidR="00FE79EB" w:rsidRPr="00FE79EB" w:rsidRDefault="00FE79EB" w:rsidP="00FE79EB">
            <w:pPr>
              <w:suppressAutoHyphens w:val="0"/>
              <w:spacing w:before="40" w:after="40" w:line="220" w:lineRule="exact"/>
              <w:ind w:left="57" w:right="57"/>
              <w:rPr>
                <w:sz w:val="18"/>
                <w:szCs w:val="18"/>
                <w:lang w:val="fr-FR"/>
              </w:rPr>
            </w:pPr>
            <w:r w:rsidRPr="00FE79EB">
              <w:rPr>
                <w:sz w:val="18"/>
                <w:szCs w:val="18"/>
                <w:lang w:val="fr-FR"/>
              </w:rPr>
              <w:t xml:space="preserve">Frais de fonctionnement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72170B0D"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7 139 508,00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90FD573"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7 139 508,00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6F7C93FC"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6 132 308,36</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19462A74"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86 %</w:t>
            </w:r>
          </w:p>
        </w:tc>
      </w:tr>
      <w:tr w:rsidR="00FE79EB" w:rsidRPr="00FE79EB" w14:paraId="0D9F7CA7" w14:textId="77777777" w:rsidTr="003D7937">
        <w:tc>
          <w:tcPr>
            <w:tcW w:w="896" w:type="dxa"/>
            <w:vMerge/>
            <w:tcBorders>
              <w:left w:val="single" w:sz="4" w:space="0" w:color="auto"/>
              <w:right w:val="single" w:sz="4" w:space="0" w:color="auto"/>
            </w:tcBorders>
            <w:shd w:val="clear" w:color="auto" w:fill="auto"/>
          </w:tcPr>
          <w:p w14:paraId="67A515EE" w14:textId="77777777" w:rsidR="00FE79EB" w:rsidRPr="00FE79EB" w:rsidRDefault="00FE79EB" w:rsidP="00FE79EB">
            <w:pPr>
              <w:suppressAutoHyphens w:val="0"/>
              <w:spacing w:before="40" w:after="40" w:line="220" w:lineRule="exact"/>
              <w:ind w:left="57" w:right="57"/>
              <w:rPr>
                <w:sz w:val="18"/>
                <w:szCs w:val="18"/>
                <w:lang w:val="fr-FR"/>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43473A6E" w14:textId="77777777" w:rsidR="00FE79EB" w:rsidRPr="00FE79EB" w:rsidRDefault="00FE79EB" w:rsidP="00FE79EB">
            <w:pPr>
              <w:suppressAutoHyphens w:val="0"/>
              <w:spacing w:before="40" w:after="40" w:line="220" w:lineRule="exact"/>
              <w:ind w:left="57" w:right="57"/>
              <w:rPr>
                <w:sz w:val="18"/>
                <w:szCs w:val="18"/>
                <w:lang w:val="fr-FR"/>
              </w:rPr>
            </w:pPr>
            <w:r w:rsidRPr="00FE79EB">
              <w:rPr>
                <w:sz w:val="18"/>
                <w:szCs w:val="18"/>
                <w:lang w:val="fr-FR"/>
              </w:rPr>
              <w:t xml:space="preserve">Investissements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1E99682D"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3 714 278,00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E3E547F"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3 714 278,00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383C7749"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3 647 900,51</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02B8FBC6" w14:textId="77777777" w:rsidR="00FE79EB" w:rsidRPr="00FE79EB" w:rsidRDefault="00FE79EB" w:rsidP="00FE79EB">
            <w:pPr>
              <w:suppressAutoHyphens w:val="0"/>
              <w:spacing w:before="40" w:after="40" w:line="220" w:lineRule="exact"/>
              <w:ind w:left="57" w:right="57"/>
              <w:jc w:val="right"/>
              <w:rPr>
                <w:sz w:val="18"/>
                <w:szCs w:val="18"/>
                <w:lang w:val="fr-FR"/>
              </w:rPr>
            </w:pPr>
            <w:r w:rsidRPr="00FE79EB">
              <w:rPr>
                <w:sz w:val="18"/>
                <w:szCs w:val="18"/>
                <w:lang w:val="fr-FR"/>
              </w:rPr>
              <w:t>98 %</w:t>
            </w:r>
          </w:p>
        </w:tc>
      </w:tr>
      <w:tr w:rsidR="00FE79EB" w:rsidRPr="00FE79EB" w14:paraId="545E8354" w14:textId="77777777" w:rsidTr="00F512D9">
        <w:tc>
          <w:tcPr>
            <w:tcW w:w="896" w:type="dxa"/>
            <w:vMerge/>
            <w:tcBorders>
              <w:left w:val="single" w:sz="4" w:space="0" w:color="auto"/>
              <w:bottom w:val="single" w:sz="12" w:space="0" w:color="auto"/>
              <w:right w:val="single" w:sz="4" w:space="0" w:color="auto"/>
            </w:tcBorders>
            <w:shd w:val="clear" w:color="auto" w:fill="auto"/>
          </w:tcPr>
          <w:p w14:paraId="3A7DBC1B" w14:textId="77777777" w:rsidR="00FE79EB" w:rsidRPr="00FE79EB" w:rsidRDefault="00FE79EB" w:rsidP="00FE79EB">
            <w:pPr>
              <w:suppressAutoHyphens w:val="0"/>
              <w:spacing w:before="40" w:after="40" w:line="220" w:lineRule="exact"/>
              <w:ind w:left="57" w:right="57"/>
              <w:rPr>
                <w:b/>
                <w:sz w:val="18"/>
                <w:szCs w:val="18"/>
                <w:lang w:val="fr-FR"/>
              </w:rPr>
            </w:pPr>
          </w:p>
        </w:tc>
        <w:tc>
          <w:tcPr>
            <w:tcW w:w="1414" w:type="dxa"/>
            <w:tcBorders>
              <w:top w:val="single" w:sz="4" w:space="0" w:color="auto"/>
              <w:left w:val="single" w:sz="4" w:space="0" w:color="auto"/>
              <w:bottom w:val="single" w:sz="12" w:space="0" w:color="auto"/>
              <w:right w:val="single" w:sz="4" w:space="0" w:color="auto"/>
            </w:tcBorders>
            <w:shd w:val="clear" w:color="auto" w:fill="auto"/>
          </w:tcPr>
          <w:p w14:paraId="04A63373" w14:textId="77777777" w:rsidR="00FE79EB" w:rsidRPr="00FE79EB" w:rsidRDefault="00FE79EB" w:rsidP="00FE79EB">
            <w:pPr>
              <w:suppressAutoHyphens w:val="0"/>
              <w:spacing w:before="80" w:after="80" w:line="220" w:lineRule="exact"/>
              <w:ind w:left="57" w:right="57"/>
              <w:rPr>
                <w:b/>
                <w:sz w:val="18"/>
                <w:szCs w:val="18"/>
                <w:lang w:val="fr-FR"/>
              </w:rPr>
            </w:pPr>
            <w:r w:rsidRPr="00FE79EB">
              <w:rPr>
                <w:b/>
                <w:sz w:val="18"/>
                <w:szCs w:val="18"/>
                <w:lang w:val="fr-FR"/>
              </w:rPr>
              <w:t xml:space="preserve">Total </w:t>
            </w:r>
          </w:p>
        </w:tc>
        <w:tc>
          <w:tcPr>
            <w:tcW w:w="1540" w:type="dxa"/>
            <w:tcBorders>
              <w:top w:val="single" w:sz="4" w:space="0" w:color="auto"/>
              <w:left w:val="single" w:sz="4" w:space="0" w:color="auto"/>
              <w:bottom w:val="single" w:sz="12" w:space="0" w:color="auto"/>
              <w:right w:val="single" w:sz="4" w:space="0" w:color="auto"/>
            </w:tcBorders>
            <w:shd w:val="clear" w:color="auto" w:fill="auto"/>
          </w:tcPr>
          <w:p w14:paraId="77107BDF" w14:textId="77777777" w:rsidR="00FE79EB" w:rsidRPr="00FE79EB" w:rsidRDefault="00FE79EB" w:rsidP="00F512D9">
            <w:pPr>
              <w:suppressAutoHyphens w:val="0"/>
              <w:spacing w:before="80" w:after="80" w:line="220" w:lineRule="exact"/>
              <w:ind w:left="57" w:right="57"/>
              <w:jc w:val="right"/>
              <w:rPr>
                <w:b/>
                <w:sz w:val="18"/>
                <w:szCs w:val="18"/>
                <w:lang w:val="fr-FR"/>
              </w:rPr>
            </w:pPr>
            <w:r w:rsidRPr="00F512D9">
              <w:rPr>
                <w:b/>
                <w:sz w:val="18"/>
                <w:szCs w:val="18"/>
                <w:lang w:val="fr-FR"/>
              </w:rPr>
              <w:t>10 853 786,00</w:t>
            </w:r>
          </w:p>
        </w:tc>
        <w:tc>
          <w:tcPr>
            <w:tcW w:w="1329" w:type="dxa"/>
            <w:tcBorders>
              <w:top w:val="single" w:sz="4" w:space="0" w:color="auto"/>
              <w:left w:val="single" w:sz="4" w:space="0" w:color="auto"/>
              <w:bottom w:val="single" w:sz="12" w:space="0" w:color="auto"/>
              <w:right w:val="single" w:sz="4" w:space="0" w:color="auto"/>
            </w:tcBorders>
            <w:shd w:val="clear" w:color="auto" w:fill="auto"/>
          </w:tcPr>
          <w:p w14:paraId="4E6D0396" w14:textId="77777777" w:rsidR="00FE79EB" w:rsidRPr="00FE79EB" w:rsidRDefault="00FE79EB" w:rsidP="00F512D9">
            <w:pPr>
              <w:suppressAutoHyphens w:val="0"/>
              <w:spacing w:before="80" w:after="80" w:line="220" w:lineRule="exact"/>
              <w:ind w:left="57" w:right="57"/>
              <w:jc w:val="right"/>
              <w:rPr>
                <w:b/>
                <w:sz w:val="18"/>
                <w:szCs w:val="18"/>
                <w:lang w:val="fr-FR"/>
              </w:rPr>
            </w:pPr>
            <w:r w:rsidRPr="00FE79EB">
              <w:rPr>
                <w:b/>
                <w:bCs/>
                <w:sz w:val="18"/>
                <w:szCs w:val="18"/>
                <w:lang w:val="fr-FR"/>
              </w:rPr>
              <w:t>10 853 786,00</w:t>
            </w:r>
          </w:p>
        </w:tc>
        <w:tc>
          <w:tcPr>
            <w:tcW w:w="1302" w:type="dxa"/>
            <w:tcBorders>
              <w:top w:val="single" w:sz="4" w:space="0" w:color="auto"/>
              <w:left w:val="single" w:sz="4" w:space="0" w:color="auto"/>
              <w:bottom w:val="single" w:sz="12" w:space="0" w:color="auto"/>
              <w:right w:val="single" w:sz="4" w:space="0" w:color="auto"/>
            </w:tcBorders>
            <w:shd w:val="clear" w:color="auto" w:fill="auto"/>
          </w:tcPr>
          <w:p w14:paraId="472F68C9" w14:textId="77777777" w:rsidR="00FE79EB" w:rsidRPr="00FE79EB" w:rsidRDefault="00FE79EB" w:rsidP="00F512D9">
            <w:pPr>
              <w:suppressAutoHyphens w:val="0"/>
              <w:spacing w:before="80" w:after="80" w:line="220" w:lineRule="exact"/>
              <w:ind w:left="57" w:right="57"/>
              <w:jc w:val="right"/>
              <w:rPr>
                <w:b/>
                <w:sz w:val="18"/>
                <w:szCs w:val="18"/>
                <w:lang w:val="fr-FR"/>
              </w:rPr>
            </w:pPr>
            <w:r w:rsidRPr="00FE79EB">
              <w:rPr>
                <w:b/>
                <w:bCs/>
                <w:sz w:val="18"/>
                <w:szCs w:val="18"/>
                <w:lang w:val="fr-FR"/>
              </w:rPr>
              <w:t>9 780 208,87</w:t>
            </w:r>
          </w:p>
        </w:tc>
        <w:tc>
          <w:tcPr>
            <w:tcW w:w="889" w:type="dxa"/>
            <w:tcBorders>
              <w:top w:val="single" w:sz="4" w:space="0" w:color="auto"/>
              <w:left w:val="single" w:sz="4" w:space="0" w:color="auto"/>
              <w:bottom w:val="single" w:sz="12" w:space="0" w:color="auto"/>
              <w:right w:val="single" w:sz="4" w:space="0" w:color="auto"/>
            </w:tcBorders>
            <w:shd w:val="clear" w:color="auto" w:fill="auto"/>
          </w:tcPr>
          <w:p w14:paraId="00D3B1F4" w14:textId="77777777" w:rsidR="00FE79EB" w:rsidRPr="00FE79EB" w:rsidRDefault="00FE79EB" w:rsidP="00F512D9">
            <w:pPr>
              <w:suppressAutoHyphens w:val="0"/>
              <w:spacing w:before="80" w:after="80" w:line="220" w:lineRule="exact"/>
              <w:ind w:left="57" w:right="57"/>
              <w:jc w:val="right"/>
              <w:rPr>
                <w:b/>
                <w:sz w:val="18"/>
                <w:szCs w:val="18"/>
                <w:lang w:val="fr-FR"/>
              </w:rPr>
            </w:pPr>
            <w:r w:rsidRPr="00FE79EB">
              <w:rPr>
                <w:b/>
                <w:bCs/>
                <w:sz w:val="18"/>
                <w:szCs w:val="18"/>
                <w:lang w:val="fr-FR"/>
              </w:rPr>
              <w:t>90 %</w:t>
            </w:r>
          </w:p>
        </w:tc>
      </w:tr>
      <w:tr w:rsidR="00FE79EB" w:rsidRPr="00FE79EB" w14:paraId="26A059E8" w14:textId="77777777" w:rsidTr="00F512D9">
        <w:trPr>
          <w:trHeight w:hRule="exact" w:val="113"/>
        </w:trPr>
        <w:tc>
          <w:tcPr>
            <w:tcW w:w="896" w:type="dxa"/>
            <w:tcBorders>
              <w:top w:val="single" w:sz="12" w:space="0" w:color="auto"/>
              <w:bottom w:val="single" w:sz="4" w:space="0" w:color="auto"/>
            </w:tcBorders>
            <w:shd w:val="clear" w:color="auto" w:fill="auto"/>
          </w:tcPr>
          <w:p w14:paraId="48E1155E" w14:textId="77777777" w:rsidR="00FE79EB" w:rsidRPr="00FE79EB" w:rsidRDefault="00FE79EB" w:rsidP="00FE79EB">
            <w:pPr>
              <w:suppressAutoHyphens w:val="0"/>
              <w:spacing w:before="40" w:after="40" w:line="220" w:lineRule="exact"/>
              <w:ind w:left="57" w:right="57"/>
              <w:rPr>
                <w:sz w:val="18"/>
                <w:szCs w:val="18"/>
                <w:lang w:val="fr-FR"/>
              </w:rPr>
            </w:pPr>
          </w:p>
        </w:tc>
        <w:tc>
          <w:tcPr>
            <w:tcW w:w="1414" w:type="dxa"/>
            <w:tcBorders>
              <w:top w:val="single" w:sz="12" w:space="0" w:color="auto"/>
              <w:bottom w:val="single" w:sz="4" w:space="0" w:color="auto"/>
            </w:tcBorders>
            <w:shd w:val="clear" w:color="auto" w:fill="auto"/>
          </w:tcPr>
          <w:p w14:paraId="7DFD9302" w14:textId="77777777" w:rsidR="00FE79EB" w:rsidRPr="00FE79EB" w:rsidRDefault="00FE79EB" w:rsidP="00FE79EB">
            <w:pPr>
              <w:suppressAutoHyphens w:val="0"/>
              <w:spacing w:before="40" w:after="40" w:line="220" w:lineRule="exact"/>
              <w:ind w:left="57" w:right="57"/>
              <w:rPr>
                <w:rFonts w:eastAsia="Times New Roman"/>
                <w:bCs/>
                <w:sz w:val="18"/>
                <w:szCs w:val="18"/>
                <w:lang w:val="fr-FR"/>
              </w:rPr>
            </w:pPr>
          </w:p>
        </w:tc>
        <w:tc>
          <w:tcPr>
            <w:tcW w:w="1540" w:type="dxa"/>
            <w:tcBorders>
              <w:top w:val="single" w:sz="12" w:space="0" w:color="auto"/>
              <w:bottom w:val="single" w:sz="4" w:space="0" w:color="auto"/>
            </w:tcBorders>
            <w:shd w:val="clear" w:color="auto" w:fill="auto"/>
          </w:tcPr>
          <w:p w14:paraId="03FDA818"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p>
        </w:tc>
        <w:tc>
          <w:tcPr>
            <w:tcW w:w="1329" w:type="dxa"/>
            <w:tcBorders>
              <w:top w:val="single" w:sz="12" w:space="0" w:color="auto"/>
              <w:bottom w:val="single" w:sz="4" w:space="0" w:color="auto"/>
            </w:tcBorders>
            <w:shd w:val="clear" w:color="auto" w:fill="auto"/>
          </w:tcPr>
          <w:p w14:paraId="352657A4"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p>
        </w:tc>
        <w:tc>
          <w:tcPr>
            <w:tcW w:w="1302" w:type="dxa"/>
            <w:tcBorders>
              <w:top w:val="single" w:sz="12" w:space="0" w:color="auto"/>
              <w:bottom w:val="single" w:sz="4" w:space="0" w:color="auto"/>
            </w:tcBorders>
            <w:shd w:val="clear" w:color="auto" w:fill="auto"/>
          </w:tcPr>
          <w:p w14:paraId="1AFD0DE4"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p>
        </w:tc>
        <w:tc>
          <w:tcPr>
            <w:tcW w:w="889" w:type="dxa"/>
            <w:tcBorders>
              <w:top w:val="single" w:sz="12" w:space="0" w:color="auto"/>
              <w:bottom w:val="single" w:sz="4" w:space="0" w:color="auto"/>
            </w:tcBorders>
            <w:shd w:val="clear" w:color="auto" w:fill="auto"/>
          </w:tcPr>
          <w:p w14:paraId="790A9919"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p>
        </w:tc>
      </w:tr>
      <w:tr w:rsidR="00FE79EB" w:rsidRPr="00FE79EB" w14:paraId="559C76AC" w14:textId="77777777" w:rsidTr="00F512D9">
        <w:tc>
          <w:tcPr>
            <w:tcW w:w="896" w:type="dxa"/>
            <w:tcBorders>
              <w:top w:val="single" w:sz="4" w:space="0" w:color="auto"/>
              <w:left w:val="single" w:sz="4" w:space="0" w:color="auto"/>
              <w:bottom w:val="single" w:sz="4" w:space="0" w:color="auto"/>
              <w:right w:val="single" w:sz="4" w:space="0" w:color="auto"/>
            </w:tcBorders>
            <w:shd w:val="clear" w:color="auto" w:fill="auto"/>
            <w:vAlign w:val="bottom"/>
          </w:tcPr>
          <w:p w14:paraId="70A5DCA4" w14:textId="6D767237" w:rsidR="00FE79EB" w:rsidRPr="00FE79EB" w:rsidRDefault="00FE79EB" w:rsidP="00F512D9">
            <w:pPr>
              <w:suppressAutoHyphens w:val="0"/>
              <w:spacing w:before="40" w:after="40" w:line="220" w:lineRule="exact"/>
              <w:ind w:left="57" w:right="57"/>
              <w:rPr>
                <w:i/>
                <w:iCs/>
                <w:sz w:val="16"/>
                <w:szCs w:val="16"/>
                <w:lang w:val="fr-FR"/>
              </w:rPr>
            </w:pPr>
            <w:r w:rsidRPr="00FE79EB">
              <w:rPr>
                <w:i/>
                <w:iCs/>
                <w:sz w:val="16"/>
                <w:szCs w:val="16"/>
                <w:lang w:val="fr-FR"/>
              </w:rPr>
              <w:t>Année</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bottom"/>
          </w:tcPr>
          <w:p w14:paraId="260E64BC" w14:textId="77777777" w:rsidR="00FE79EB" w:rsidRPr="00FE79EB" w:rsidRDefault="00FE79EB" w:rsidP="00F512D9">
            <w:pPr>
              <w:suppressAutoHyphens w:val="0"/>
              <w:spacing w:before="40" w:after="40" w:line="220" w:lineRule="exact"/>
              <w:ind w:left="57" w:right="57"/>
              <w:rPr>
                <w:rFonts w:eastAsia="Times New Roman"/>
                <w:bCs/>
                <w:i/>
                <w:iCs/>
                <w:sz w:val="16"/>
                <w:szCs w:val="16"/>
                <w:lang w:val="fr-FR"/>
              </w:rPr>
            </w:pPr>
            <w:r w:rsidRPr="00FE79EB">
              <w:rPr>
                <w:i/>
                <w:iCs/>
                <w:sz w:val="16"/>
                <w:szCs w:val="16"/>
                <w:lang w:val="fr-FR"/>
              </w:rPr>
              <w:t>Ligne budgétaire</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14:paraId="113B3C2B" w14:textId="683A3784" w:rsidR="00FE79EB" w:rsidRPr="00FE79EB" w:rsidRDefault="00FE79EB" w:rsidP="00F512D9">
            <w:pPr>
              <w:suppressAutoHyphens w:val="0"/>
              <w:spacing w:before="40" w:after="40" w:line="220" w:lineRule="exact"/>
              <w:ind w:left="57" w:right="57"/>
              <w:jc w:val="right"/>
              <w:rPr>
                <w:rFonts w:eastAsia="Times New Roman"/>
                <w:bCs/>
                <w:i/>
                <w:iCs/>
                <w:sz w:val="16"/>
                <w:szCs w:val="16"/>
                <w:lang w:val="fr-FR"/>
              </w:rPr>
            </w:pPr>
            <w:r w:rsidRPr="00FE79EB">
              <w:rPr>
                <w:i/>
                <w:iCs/>
                <w:sz w:val="16"/>
                <w:szCs w:val="16"/>
                <w:lang w:val="fr-FR"/>
              </w:rPr>
              <w:t xml:space="preserve">Budget établi par </w:t>
            </w:r>
            <w:r>
              <w:rPr>
                <w:i/>
                <w:iCs/>
                <w:sz w:val="16"/>
                <w:szCs w:val="16"/>
                <w:lang w:val="fr-FR"/>
              </w:rPr>
              <w:br/>
            </w:r>
            <w:r w:rsidRPr="00FE79EB">
              <w:rPr>
                <w:i/>
                <w:iCs/>
                <w:sz w:val="16"/>
                <w:szCs w:val="16"/>
                <w:lang w:val="fr-FR"/>
              </w:rPr>
              <w:t>la loi de finances</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bottom"/>
          </w:tcPr>
          <w:p w14:paraId="287FF61E" w14:textId="77777777" w:rsidR="00FE79EB" w:rsidRPr="00FE79EB" w:rsidRDefault="00FE79EB" w:rsidP="00F512D9">
            <w:pPr>
              <w:suppressAutoHyphens w:val="0"/>
              <w:spacing w:before="40" w:after="40" w:line="220" w:lineRule="exact"/>
              <w:ind w:left="57" w:right="57"/>
              <w:jc w:val="right"/>
              <w:rPr>
                <w:rFonts w:eastAsia="Times New Roman"/>
                <w:bCs/>
                <w:i/>
                <w:iCs/>
                <w:sz w:val="16"/>
                <w:szCs w:val="16"/>
                <w:lang w:val="fr-FR"/>
              </w:rPr>
            </w:pPr>
            <w:r w:rsidRPr="00FE79EB">
              <w:rPr>
                <w:i/>
                <w:iCs/>
                <w:sz w:val="16"/>
                <w:szCs w:val="16"/>
                <w:lang w:val="fr-FR"/>
              </w:rPr>
              <w:t>Budget modifié</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14:paraId="5011B517" w14:textId="77777777" w:rsidR="00FE79EB" w:rsidRPr="00FE79EB" w:rsidRDefault="00FE79EB" w:rsidP="00F512D9">
            <w:pPr>
              <w:suppressAutoHyphens w:val="0"/>
              <w:spacing w:before="40" w:after="40" w:line="220" w:lineRule="exact"/>
              <w:ind w:left="57" w:right="57"/>
              <w:jc w:val="right"/>
              <w:rPr>
                <w:rFonts w:eastAsia="Times New Roman"/>
                <w:bCs/>
                <w:i/>
                <w:iCs/>
                <w:sz w:val="16"/>
                <w:szCs w:val="16"/>
                <w:lang w:val="fr-FR"/>
              </w:rPr>
            </w:pPr>
            <w:r w:rsidRPr="00FE79EB">
              <w:rPr>
                <w:i/>
                <w:iCs/>
                <w:sz w:val="16"/>
                <w:szCs w:val="16"/>
                <w:lang w:val="fr-FR"/>
              </w:rPr>
              <w:t>Budget exécuté</w:t>
            </w:r>
          </w:p>
        </w:tc>
        <w:tc>
          <w:tcPr>
            <w:tcW w:w="889" w:type="dxa"/>
            <w:tcBorders>
              <w:top w:val="single" w:sz="4" w:space="0" w:color="auto"/>
              <w:left w:val="single" w:sz="4" w:space="0" w:color="auto"/>
              <w:bottom w:val="single" w:sz="4" w:space="0" w:color="auto"/>
              <w:right w:val="single" w:sz="4" w:space="0" w:color="auto"/>
            </w:tcBorders>
            <w:shd w:val="clear" w:color="auto" w:fill="auto"/>
            <w:vAlign w:val="bottom"/>
          </w:tcPr>
          <w:p w14:paraId="525D052D" w14:textId="77777777" w:rsidR="00FE79EB" w:rsidRPr="00FE79EB" w:rsidRDefault="00FE79EB" w:rsidP="00F512D9">
            <w:pPr>
              <w:suppressAutoHyphens w:val="0"/>
              <w:spacing w:before="40" w:after="40" w:line="220" w:lineRule="exact"/>
              <w:ind w:left="57" w:right="57"/>
              <w:jc w:val="right"/>
              <w:rPr>
                <w:rFonts w:eastAsia="Times New Roman"/>
                <w:bCs/>
                <w:i/>
                <w:iCs/>
                <w:sz w:val="16"/>
                <w:szCs w:val="16"/>
                <w:lang w:val="fr-FR"/>
              </w:rPr>
            </w:pPr>
            <w:r w:rsidRPr="00FE79EB">
              <w:rPr>
                <w:i/>
                <w:iCs/>
                <w:sz w:val="16"/>
                <w:szCs w:val="16"/>
                <w:lang w:val="fr-FR"/>
              </w:rPr>
              <w:t>En %</w:t>
            </w:r>
          </w:p>
        </w:tc>
      </w:tr>
      <w:tr w:rsidR="00FE79EB" w:rsidRPr="00FE79EB" w14:paraId="2B73C5F8" w14:textId="77777777" w:rsidTr="00F512D9">
        <w:tc>
          <w:tcPr>
            <w:tcW w:w="896" w:type="dxa"/>
            <w:vMerge w:val="restart"/>
            <w:tcBorders>
              <w:top w:val="single" w:sz="4" w:space="0" w:color="auto"/>
              <w:left w:val="single" w:sz="4" w:space="0" w:color="auto"/>
              <w:bottom w:val="single" w:sz="12" w:space="0" w:color="auto"/>
              <w:right w:val="single" w:sz="4" w:space="0" w:color="auto"/>
            </w:tcBorders>
            <w:shd w:val="clear" w:color="auto" w:fill="auto"/>
          </w:tcPr>
          <w:p w14:paraId="0B06835E" w14:textId="77777777" w:rsidR="00FE79EB" w:rsidRPr="00FE79EB" w:rsidRDefault="00FE79EB" w:rsidP="00FE79EB">
            <w:pPr>
              <w:suppressAutoHyphens w:val="0"/>
              <w:spacing w:before="40" w:after="40" w:line="220" w:lineRule="exact"/>
              <w:ind w:left="57" w:right="57"/>
              <w:rPr>
                <w:sz w:val="18"/>
                <w:szCs w:val="18"/>
                <w:lang w:val="fr-FR"/>
              </w:rPr>
            </w:pPr>
            <w:r w:rsidRPr="00FE79EB">
              <w:rPr>
                <w:sz w:val="18"/>
                <w:szCs w:val="18"/>
                <w:lang w:val="fr-FR"/>
              </w:rPr>
              <w:t>2021</w:t>
            </w:r>
          </w:p>
          <w:p w14:paraId="6E8190D4" w14:textId="13EA5F6E" w:rsidR="00FE79EB" w:rsidRPr="00FE79EB" w:rsidRDefault="00FE79EB" w:rsidP="00FE79EB">
            <w:pPr>
              <w:spacing w:before="40" w:after="40" w:line="220" w:lineRule="exact"/>
              <w:ind w:left="57" w:right="57"/>
              <w:rPr>
                <w:sz w:val="18"/>
                <w:szCs w:val="18"/>
                <w:lang w:val="fr-FR"/>
              </w:rPr>
            </w:pPr>
            <w:r w:rsidRPr="00FE79EB">
              <w:rPr>
                <w:sz w:val="18"/>
                <w:szCs w:val="18"/>
                <w:lang w:val="fr-FR"/>
              </w:rPr>
              <w:t>(jusqu’à mai)</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B9E07E1" w14:textId="77777777" w:rsidR="00FE79EB" w:rsidRPr="00FE79EB" w:rsidRDefault="00FE79EB" w:rsidP="00FE79EB">
            <w:pPr>
              <w:suppressAutoHyphens w:val="0"/>
              <w:spacing w:before="40" w:after="40" w:line="220" w:lineRule="exact"/>
              <w:ind w:left="57" w:right="57"/>
              <w:rPr>
                <w:rFonts w:eastAsia="Times New Roman"/>
                <w:bCs/>
                <w:sz w:val="18"/>
                <w:szCs w:val="18"/>
                <w:lang w:val="fr-FR"/>
              </w:rPr>
            </w:pPr>
            <w:r w:rsidRPr="00FE79EB">
              <w:rPr>
                <w:sz w:val="18"/>
                <w:szCs w:val="18"/>
                <w:lang w:val="fr-FR"/>
              </w:rPr>
              <w:t xml:space="preserve">Frais de fonctionnement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78A12E1B"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7 631 278,00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5A72CD40"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3 572 914,00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0138EB71"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2 871 157,29</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7FAD03B2"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80 %</w:t>
            </w:r>
          </w:p>
        </w:tc>
      </w:tr>
      <w:tr w:rsidR="00FE79EB" w:rsidRPr="00FE79EB" w14:paraId="5F74529B" w14:textId="77777777" w:rsidTr="00F512D9">
        <w:tc>
          <w:tcPr>
            <w:tcW w:w="896" w:type="dxa"/>
            <w:vMerge/>
            <w:tcBorders>
              <w:left w:val="single" w:sz="4" w:space="0" w:color="auto"/>
              <w:bottom w:val="single" w:sz="12" w:space="0" w:color="auto"/>
              <w:right w:val="single" w:sz="4" w:space="0" w:color="auto"/>
            </w:tcBorders>
            <w:shd w:val="clear" w:color="auto" w:fill="auto"/>
          </w:tcPr>
          <w:p w14:paraId="137E7551" w14:textId="684A720E" w:rsidR="00FE79EB" w:rsidRPr="00FE79EB" w:rsidRDefault="00FE79EB" w:rsidP="00FE79EB">
            <w:pPr>
              <w:suppressAutoHyphens w:val="0"/>
              <w:spacing w:before="40" w:after="40" w:line="220" w:lineRule="exact"/>
              <w:ind w:left="57" w:right="57"/>
              <w:rPr>
                <w:sz w:val="18"/>
                <w:szCs w:val="18"/>
                <w:lang w:val="fr-FR"/>
              </w:rPr>
            </w:pP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5675D12" w14:textId="77777777" w:rsidR="00FE79EB" w:rsidRPr="00FE79EB" w:rsidRDefault="00FE79EB" w:rsidP="00FE79EB">
            <w:pPr>
              <w:suppressAutoHyphens w:val="0"/>
              <w:spacing w:before="40" w:after="40" w:line="220" w:lineRule="exact"/>
              <w:ind w:left="57" w:right="57"/>
              <w:rPr>
                <w:rFonts w:eastAsia="Times New Roman"/>
                <w:bCs/>
                <w:sz w:val="18"/>
                <w:szCs w:val="18"/>
                <w:lang w:val="fr-FR"/>
              </w:rPr>
            </w:pPr>
            <w:r w:rsidRPr="00FE79EB">
              <w:rPr>
                <w:sz w:val="18"/>
                <w:szCs w:val="18"/>
                <w:lang w:val="fr-FR"/>
              </w:rPr>
              <w:t xml:space="preserve">Investissements </w:t>
            </w:r>
          </w:p>
        </w:tc>
        <w:tc>
          <w:tcPr>
            <w:tcW w:w="1540" w:type="dxa"/>
            <w:tcBorders>
              <w:top w:val="single" w:sz="4" w:space="0" w:color="auto"/>
              <w:left w:val="single" w:sz="4" w:space="0" w:color="auto"/>
              <w:bottom w:val="single" w:sz="4" w:space="0" w:color="auto"/>
              <w:right w:val="single" w:sz="4" w:space="0" w:color="auto"/>
            </w:tcBorders>
            <w:shd w:val="clear" w:color="auto" w:fill="auto"/>
          </w:tcPr>
          <w:p w14:paraId="196A61AB"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3 953 769,00</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2131A6C7"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2 891 142,00</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08D7E8FA"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1 423 375,28</w:t>
            </w:r>
          </w:p>
        </w:tc>
        <w:tc>
          <w:tcPr>
            <w:tcW w:w="889" w:type="dxa"/>
            <w:tcBorders>
              <w:top w:val="single" w:sz="4" w:space="0" w:color="auto"/>
              <w:left w:val="single" w:sz="4" w:space="0" w:color="auto"/>
              <w:bottom w:val="single" w:sz="4" w:space="0" w:color="auto"/>
              <w:right w:val="single" w:sz="4" w:space="0" w:color="auto"/>
            </w:tcBorders>
            <w:shd w:val="clear" w:color="auto" w:fill="auto"/>
          </w:tcPr>
          <w:p w14:paraId="5E1179A3" w14:textId="77777777" w:rsidR="00FE79EB" w:rsidRPr="00FE79EB" w:rsidRDefault="00FE79EB" w:rsidP="00FE79EB">
            <w:pPr>
              <w:suppressAutoHyphens w:val="0"/>
              <w:spacing w:before="40" w:after="40" w:line="220" w:lineRule="exact"/>
              <w:ind w:left="57" w:right="57"/>
              <w:jc w:val="right"/>
              <w:rPr>
                <w:rFonts w:eastAsia="Times New Roman"/>
                <w:bCs/>
                <w:sz w:val="18"/>
                <w:szCs w:val="18"/>
                <w:lang w:val="fr-FR"/>
              </w:rPr>
            </w:pPr>
            <w:r w:rsidRPr="00FE79EB">
              <w:rPr>
                <w:sz w:val="18"/>
                <w:szCs w:val="18"/>
                <w:lang w:val="fr-FR"/>
              </w:rPr>
              <w:t>49 %</w:t>
            </w:r>
          </w:p>
        </w:tc>
      </w:tr>
      <w:tr w:rsidR="00FE79EB" w:rsidRPr="00FE79EB" w14:paraId="13729E48" w14:textId="77777777" w:rsidTr="00F512D9">
        <w:tc>
          <w:tcPr>
            <w:tcW w:w="896" w:type="dxa"/>
            <w:vMerge/>
            <w:tcBorders>
              <w:left w:val="single" w:sz="4" w:space="0" w:color="auto"/>
              <w:bottom w:val="single" w:sz="12" w:space="0" w:color="auto"/>
              <w:right w:val="single" w:sz="4" w:space="0" w:color="auto"/>
            </w:tcBorders>
            <w:shd w:val="clear" w:color="auto" w:fill="auto"/>
          </w:tcPr>
          <w:p w14:paraId="0C91EFD6" w14:textId="77777777" w:rsidR="00FE79EB" w:rsidRPr="00FE79EB" w:rsidRDefault="00FE79EB" w:rsidP="00FE79EB">
            <w:pPr>
              <w:suppressAutoHyphens w:val="0"/>
              <w:spacing w:before="40" w:after="40" w:line="220" w:lineRule="exact"/>
              <w:ind w:left="57" w:right="57"/>
              <w:rPr>
                <w:b/>
                <w:sz w:val="18"/>
                <w:szCs w:val="18"/>
                <w:lang w:val="fr-FR"/>
              </w:rPr>
            </w:pPr>
          </w:p>
        </w:tc>
        <w:tc>
          <w:tcPr>
            <w:tcW w:w="1414" w:type="dxa"/>
            <w:tcBorders>
              <w:top w:val="single" w:sz="4" w:space="0" w:color="auto"/>
              <w:left w:val="single" w:sz="4" w:space="0" w:color="auto"/>
              <w:bottom w:val="single" w:sz="12" w:space="0" w:color="auto"/>
              <w:right w:val="single" w:sz="4" w:space="0" w:color="auto"/>
            </w:tcBorders>
            <w:shd w:val="clear" w:color="auto" w:fill="auto"/>
          </w:tcPr>
          <w:p w14:paraId="55AA8AF4" w14:textId="77777777" w:rsidR="00FE79EB" w:rsidRPr="00FE79EB" w:rsidRDefault="00FE79EB" w:rsidP="00FE79EB">
            <w:pPr>
              <w:suppressAutoHyphens w:val="0"/>
              <w:spacing w:before="80" w:after="2" w:line="220" w:lineRule="exact"/>
              <w:ind w:left="57"/>
              <w:rPr>
                <w:rFonts w:eastAsia="Times New Roman"/>
                <w:b/>
                <w:bCs/>
                <w:sz w:val="18"/>
                <w:szCs w:val="18"/>
                <w:lang w:val="fr-FR"/>
              </w:rPr>
            </w:pPr>
            <w:r w:rsidRPr="00FE79EB">
              <w:rPr>
                <w:b/>
                <w:bCs/>
                <w:sz w:val="18"/>
                <w:szCs w:val="18"/>
                <w:lang w:val="fr-FR"/>
              </w:rPr>
              <w:t>Total</w:t>
            </w:r>
            <w:r w:rsidRPr="00FE79EB">
              <w:rPr>
                <w:sz w:val="18"/>
                <w:szCs w:val="18"/>
                <w:lang w:val="fr-FR"/>
              </w:rPr>
              <w:t xml:space="preserve"> </w:t>
            </w:r>
          </w:p>
        </w:tc>
        <w:tc>
          <w:tcPr>
            <w:tcW w:w="1540" w:type="dxa"/>
            <w:tcBorders>
              <w:top w:val="single" w:sz="4" w:space="0" w:color="auto"/>
              <w:left w:val="single" w:sz="4" w:space="0" w:color="auto"/>
              <w:bottom w:val="single" w:sz="12" w:space="0" w:color="auto"/>
              <w:right w:val="single" w:sz="4" w:space="0" w:color="auto"/>
            </w:tcBorders>
            <w:shd w:val="clear" w:color="auto" w:fill="auto"/>
          </w:tcPr>
          <w:p w14:paraId="0AA1A4E9" w14:textId="77777777" w:rsidR="00FE79EB" w:rsidRPr="00FE79EB" w:rsidRDefault="00FE79EB" w:rsidP="00F512D9">
            <w:pPr>
              <w:suppressAutoHyphens w:val="0"/>
              <w:spacing w:before="80" w:after="80" w:line="220" w:lineRule="exact"/>
              <w:ind w:left="57" w:right="57"/>
              <w:jc w:val="right"/>
              <w:rPr>
                <w:rFonts w:eastAsia="Times New Roman"/>
                <w:b/>
                <w:bCs/>
                <w:sz w:val="18"/>
                <w:szCs w:val="18"/>
                <w:lang w:val="fr-FR"/>
              </w:rPr>
            </w:pPr>
            <w:r w:rsidRPr="00FE79EB">
              <w:rPr>
                <w:b/>
                <w:bCs/>
                <w:sz w:val="18"/>
                <w:szCs w:val="18"/>
                <w:lang w:val="fr-FR"/>
              </w:rPr>
              <w:t>11 585 047,00</w:t>
            </w:r>
          </w:p>
        </w:tc>
        <w:tc>
          <w:tcPr>
            <w:tcW w:w="1329" w:type="dxa"/>
            <w:tcBorders>
              <w:top w:val="single" w:sz="4" w:space="0" w:color="auto"/>
              <w:left w:val="single" w:sz="4" w:space="0" w:color="auto"/>
              <w:bottom w:val="single" w:sz="12" w:space="0" w:color="auto"/>
              <w:right w:val="single" w:sz="4" w:space="0" w:color="auto"/>
            </w:tcBorders>
            <w:shd w:val="clear" w:color="auto" w:fill="auto"/>
          </w:tcPr>
          <w:p w14:paraId="76403231" w14:textId="77777777" w:rsidR="00FE79EB" w:rsidRPr="00FE79EB" w:rsidRDefault="00FE79EB" w:rsidP="00F512D9">
            <w:pPr>
              <w:suppressAutoHyphens w:val="0"/>
              <w:spacing w:before="80" w:after="80" w:line="220" w:lineRule="exact"/>
              <w:ind w:left="57" w:right="57"/>
              <w:jc w:val="right"/>
              <w:rPr>
                <w:rFonts w:eastAsia="Times New Roman"/>
                <w:b/>
                <w:bCs/>
                <w:sz w:val="18"/>
                <w:szCs w:val="18"/>
                <w:lang w:val="fr-FR"/>
              </w:rPr>
            </w:pPr>
            <w:r w:rsidRPr="00FE79EB">
              <w:rPr>
                <w:b/>
                <w:bCs/>
                <w:sz w:val="18"/>
                <w:szCs w:val="18"/>
                <w:lang w:val="fr-FR"/>
              </w:rPr>
              <w:t>6 464 056,00</w:t>
            </w:r>
          </w:p>
        </w:tc>
        <w:tc>
          <w:tcPr>
            <w:tcW w:w="1302" w:type="dxa"/>
            <w:tcBorders>
              <w:top w:val="single" w:sz="4" w:space="0" w:color="auto"/>
              <w:left w:val="single" w:sz="4" w:space="0" w:color="auto"/>
              <w:bottom w:val="single" w:sz="12" w:space="0" w:color="auto"/>
              <w:right w:val="single" w:sz="4" w:space="0" w:color="auto"/>
            </w:tcBorders>
            <w:shd w:val="clear" w:color="auto" w:fill="auto"/>
          </w:tcPr>
          <w:p w14:paraId="17D280CF" w14:textId="77777777" w:rsidR="00FE79EB" w:rsidRPr="00FE79EB" w:rsidRDefault="00FE79EB" w:rsidP="00F512D9">
            <w:pPr>
              <w:suppressAutoHyphens w:val="0"/>
              <w:spacing w:before="80" w:after="80" w:line="220" w:lineRule="exact"/>
              <w:ind w:left="57" w:right="57"/>
              <w:jc w:val="right"/>
              <w:rPr>
                <w:rFonts w:eastAsia="Times New Roman"/>
                <w:b/>
                <w:bCs/>
                <w:sz w:val="18"/>
                <w:szCs w:val="18"/>
                <w:lang w:val="fr-FR"/>
              </w:rPr>
            </w:pPr>
            <w:r w:rsidRPr="00FE79EB">
              <w:rPr>
                <w:b/>
                <w:bCs/>
                <w:sz w:val="18"/>
                <w:szCs w:val="18"/>
                <w:lang w:val="fr-FR"/>
              </w:rPr>
              <w:t>4 294 532,57</w:t>
            </w:r>
          </w:p>
        </w:tc>
        <w:tc>
          <w:tcPr>
            <w:tcW w:w="889" w:type="dxa"/>
            <w:tcBorders>
              <w:top w:val="single" w:sz="4" w:space="0" w:color="auto"/>
              <w:left w:val="single" w:sz="4" w:space="0" w:color="auto"/>
              <w:bottom w:val="single" w:sz="12" w:space="0" w:color="auto"/>
              <w:right w:val="single" w:sz="4" w:space="0" w:color="auto"/>
            </w:tcBorders>
            <w:shd w:val="clear" w:color="auto" w:fill="auto"/>
          </w:tcPr>
          <w:p w14:paraId="01A4342F" w14:textId="77777777" w:rsidR="00FE79EB" w:rsidRPr="00FE79EB" w:rsidRDefault="00FE79EB" w:rsidP="00F512D9">
            <w:pPr>
              <w:suppressAutoHyphens w:val="0"/>
              <w:spacing w:before="80" w:after="80" w:line="220" w:lineRule="exact"/>
              <w:ind w:left="57" w:right="57"/>
              <w:jc w:val="right"/>
              <w:rPr>
                <w:rFonts w:eastAsia="Times New Roman"/>
                <w:b/>
                <w:bCs/>
                <w:sz w:val="18"/>
                <w:szCs w:val="18"/>
                <w:lang w:val="fr-FR"/>
              </w:rPr>
            </w:pPr>
            <w:r w:rsidRPr="00FE79EB">
              <w:rPr>
                <w:b/>
                <w:bCs/>
                <w:sz w:val="18"/>
                <w:szCs w:val="18"/>
                <w:lang w:val="fr-FR"/>
              </w:rPr>
              <w:t>66 %</w:t>
            </w:r>
          </w:p>
        </w:tc>
      </w:tr>
    </w:tbl>
    <w:p w14:paraId="2F2EF445" w14:textId="201F5C1A"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19.</w:t>
      </w:r>
      <w:r w:rsidRPr="00B519A0">
        <w:rPr>
          <w:lang w:val="fr-FR"/>
        </w:rPr>
        <w:tab/>
        <w:t>Les produits suivants sont considérés comme une aide matérielle ou technique</w:t>
      </w:r>
      <w:r>
        <w:rPr>
          <w:lang w:val="fr-FR"/>
        </w:rPr>
        <w:t> :</w:t>
      </w:r>
      <w:r w:rsidRPr="00B519A0">
        <w:rPr>
          <w:lang w:val="fr-FR"/>
        </w:rPr>
        <w:t xml:space="preserve"> orthèses, prothèses, appareils auditifs, implants cochléaires, lunettes, cannes, déambulateurs, béquilles, fauteuils roulants, fauteuils roulants orthopédiques, sièges de bain ou baignoires, chaises percées, lits médicalisés, accessoires informatiques, dispositifs de communication alternative et autres qui facilitent les activités de la vie quotidienne des personnes handicapées.</w:t>
      </w:r>
    </w:p>
    <w:tbl>
      <w:tblPr>
        <w:tblW w:w="7370" w:type="dxa"/>
        <w:tblInd w:w="1134" w:type="dxa"/>
        <w:tblLayout w:type="fixed"/>
        <w:tblCellMar>
          <w:left w:w="0" w:type="dxa"/>
          <w:right w:w="0" w:type="dxa"/>
        </w:tblCellMar>
        <w:tblLook w:val="0000" w:firstRow="0" w:lastRow="0" w:firstColumn="0" w:lastColumn="0" w:noHBand="0" w:noVBand="0"/>
      </w:tblPr>
      <w:tblGrid>
        <w:gridCol w:w="3402"/>
        <w:gridCol w:w="993"/>
        <w:gridCol w:w="1559"/>
        <w:gridCol w:w="1416"/>
      </w:tblGrid>
      <w:tr w:rsidR="00942EAA" w:rsidRPr="00942EAA" w14:paraId="15DA4909" w14:textId="77777777" w:rsidTr="003D7937">
        <w:trPr>
          <w:tblHeader/>
        </w:trPr>
        <w:tc>
          <w:tcPr>
            <w:tcW w:w="7370" w:type="dxa"/>
            <w:gridSpan w:val="4"/>
            <w:tcBorders>
              <w:top w:val="single" w:sz="4" w:space="0" w:color="auto"/>
            </w:tcBorders>
            <w:shd w:val="clear" w:color="auto" w:fill="auto"/>
            <w:vAlign w:val="bottom"/>
          </w:tcPr>
          <w:p w14:paraId="225AF0F2" w14:textId="548FE2B5" w:rsidR="00FE79EB" w:rsidRPr="00942EAA" w:rsidRDefault="00FE79EB" w:rsidP="003D7937">
            <w:pPr>
              <w:suppressAutoHyphens w:val="0"/>
              <w:spacing w:before="80" w:after="80" w:line="200" w:lineRule="exact"/>
              <w:rPr>
                <w:rFonts w:eastAsia="Times New Roman"/>
                <w:bCs/>
                <w:i/>
                <w:sz w:val="16"/>
                <w:lang w:val="fr-FR"/>
              </w:rPr>
            </w:pPr>
            <w:r w:rsidRPr="00942EAA">
              <w:rPr>
                <w:i/>
                <w:sz w:val="16"/>
                <w:lang w:val="fr-FR"/>
              </w:rPr>
              <w:t>Crédits budgétaires alloués aux aides techniques (en dollars É.-U.)</w:t>
            </w:r>
            <w:r w:rsidR="003D7937">
              <w:rPr>
                <w:i/>
                <w:sz w:val="16"/>
                <w:lang w:val="fr-FR"/>
              </w:rPr>
              <w:br/>
            </w:r>
            <w:r w:rsidRPr="00942EAA">
              <w:rPr>
                <w:i/>
                <w:sz w:val="16"/>
                <w:lang w:val="fr-FR"/>
              </w:rPr>
              <w:t>2019-2021</w:t>
            </w:r>
          </w:p>
        </w:tc>
      </w:tr>
      <w:tr w:rsidR="00942EAA" w:rsidRPr="00942EAA" w14:paraId="4F20095B" w14:textId="77777777" w:rsidTr="003D7937">
        <w:tc>
          <w:tcPr>
            <w:tcW w:w="3402" w:type="dxa"/>
            <w:tcBorders>
              <w:bottom w:val="single" w:sz="12" w:space="0" w:color="auto"/>
            </w:tcBorders>
            <w:shd w:val="clear" w:color="auto" w:fill="auto"/>
            <w:hideMark/>
          </w:tcPr>
          <w:p w14:paraId="72309EEE" w14:textId="77777777" w:rsidR="00FE79EB" w:rsidRPr="00942EAA" w:rsidRDefault="00FE79EB" w:rsidP="00942EAA">
            <w:pPr>
              <w:suppressAutoHyphens w:val="0"/>
              <w:spacing w:before="40" w:after="40" w:line="220" w:lineRule="exact"/>
              <w:rPr>
                <w:rFonts w:eastAsia="Times New Roman"/>
                <w:bCs/>
                <w:i/>
                <w:iCs/>
                <w:sz w:val="16"/>
                <w:szCs w:val="16"/>
                <w:lang w:val="fr-FR"/>
              </w:rPr>
            </w:pPr>
            <w:r w:rsidRPr="00942EAA">
              <w:rPr>
                <w:i/>
                <w:iCs/>
                <w:sz w:val="16"/>
                <w:szCs w:val="16"/>
                <w:lang w:val="fr-FR"/>
              </w:rPr>
              <w:t>Projet d’investissement</w:t>
            </w:r>
          </w:p>
        </w:tc>
        <w:tc>
          <w:tcPr>
            <w:tcW w:w="993" w:type="dxa"/>
            <w:tcBorders>
              <w:bottom w:val="single" w:sz="12" w:space="0" w:color="auto"/>
            </w:tcBorders>
            <w:shd w:val="clear" w:color="auto" w:fill="auto"/>
            <w:hideMark/>
          </w:tcPr>
          <w:p w14:paraId="4E4E074C" w14:textId="77777777" w:rsidR="00FE79EB" w:rsidRPr="00942EAA" w:rsidRDefault="00FE79EB" w:rsidP="003D7937">
            <w:pPr>
              <w:suppressAutoHyphens w:val="0"/>
              <w:spacing w:before="40" w:after="40" w:line="220" w:lineRule="exact"/>
              <w:ind w:left="57"/>
              <w:jc w:val="right"/>
              <w:rPr>
                <w:rFonts w:eastAsia="Times New Roman"/>
                <w:bCs/>
                <w:i/>
                <w:iCs/>
                <w:sz w:val="16"/>
                <w:szCs w:val="16"/>
                <w:lang w:val="fr-FR"/>
              </w:rPr>
            </w:pPr>
            <w:r w:rsidRPr="00942EAA">
              <w:rPr>
                <w:i/>
                <w:iCs/>
                <w:sz w:val="16"/>
                <w:szCs w:val="16"/>
                <w:lang w:val="fr-FR"/>
              </w:rPr>
              <w:t>Année 2019</w:t>
            </w:r>
          </w:p>
        </w:tc>
        <w:tc>
          <w:tcPr>
            <w:tcW w:w="1559" w:type="dxa"/>
            <w:tcBorders>
              <w:bottom w:val="single" w:sz="12" w:space="0" w:color="auto"/>
            </w:tcBorders>
            <w:shd w:val="clear" w:color="auto" w:fill="auto"/>
            <w:hideMark/>
          </w:tcPr>
          <w:p w14:paraId="227ACBBF" w14:textId="77777777" w:rsidR="00FE79EB" w:rsidRPr="00942EAA" w:rsidRDefault="00FE79EB" w:rsidP="003D7937">
            <w:pPr>
              <w:suppressAutoHyphens w:val="0"/>
              <w:spacing w:before="40" w:after="40" w:line="220" w:lineRule="exact"/>
              <w:ind w:left="57"/>
              <w:jc w:val="right"/>
              <w:rPr>
                <w:rFonts w:eastAsia="Times New Roman"/>
                <w:bCs/>
                <w:i/>
                <w:iCs/>
                <w:sz w:val="16"/>
                <w:szCs w:val="16"/>
                <w:lang w:val="fr-FR"/>
              </w:rPr>
            </w:pPr>
            <w:r w:rsidRPr="00942EAA">
              <w:rPr>
                <w:i/>
                <w:iCs/>
                <w:sz w:val="16"/>
                <w:szCs w:val="16"/>
                <w:lang w:val="fr-FR"/>
              </w:rPr>
              <w:t>Année 2020</w:t>
            </w:r>
          </w:p>
        </w:tc>
        <w:tc>
          <w:tcPr>
            <w:tcW w:w="1416" w:type="dxa"/>
            <w:tcBorders>
              <w:bottom w:val="single" w:sz="12" w:space="0" w:color="auto"/>
            </w:tcBorders>
            <w:shd w:val="clear" w:color="auto" w:fill="auto"/>
            <w:hideMark/>
          </w:tcPr>
          <w:p w14:paraId="5BE72FC2" w14:textId="77777777" w:rsidR="00FE79EB" w:rsidRPr="00942EAA" w:rsidRDefault="00FE79EB" w:rsidP="003D7937">
            <w:pPr>
              <w:suppressAutoHyphens w:val="0"/>
              <w:spacing w:before="40" w:after="40" w:line="220" w:lineRule="exact"/>
              <w:ind w:left="57"/>
              <w:jc w:val="right"/>
              <w:rPr>
                <w:rFonts w:eastAsia="Times New Roman"/>
                <w:bCs/>
                <w:i/>
                <w:iCs/>
                <w:sz w:val="16"/>
                <w:szCs w:val="16"/>
                <w:lang w:val="fr-FR"/>
              </w:rPr>
            </w:pPr>
            <w:r w:rsidRPr="00942EAA">
              <w:rPr>
                <w:i/>
                <w:iCs/>
                <w:sz w:val="16"/>
                <w:szCs w:val="16"/>
                <w:lang w:val="fr-FR"/>
              </w:rPr>
              <w:t>Année 2021</w:t>
            </w:r>
          </w:p>
        </w:tc>
      </w:tr>
      <w:tr w:rsidR="00942EAA" w:rsidRPr="00942EAA" w14:paraId="1D0FD475" w14:textId="77777777" w:rsidTr="00942EAA">
        <w:tc>
          <w:tcPr>
            <w:tcW w:w="3402" w:type="dxa"/>
            <w:tcBorders>
              <w:top w:val="single" w:sz="12" w:space="0" w:color="auto"/>
              <w:bottom w:val="single" w:sz="12" w:space="0" w:color="auto"/>
            </w:tcBorders>
            <w:shd w:val="clear" w:color="auto" w:fill="auto"/>
            <w:hideMark/>
          </w:tcPr>
          <w:p w14:paraId="1B13C6C5" w14:textId="77777777" w:rsidR="00FE79EB" w:rsidRPr="00942EAA" w:rsidRDefault="00FE79EB" w:rsidP="00942EAA">
            <w:pPr>
              <w:suppressAutoHyphens w:val="0"/>
              <w:spacing w:before="40" w:after="40" w:line="220" w:lineRule="exact"/>
              <w:rPr>
                <w:rFonts w:eastAsia="Times New Roman"/>
                <w:sz w:val="18"/>
                <w:szCs w:val="18"/>
                <w:lang w:val="fr-FR"/>
              </w:rPr>
            </w:pPr>
            <w:r w:rsidRPr="00942EAA">
              <w:rPr>
                <w:sz w:val="18"/>
                <w:szCs w:val="18"/>
                <w:lang w:val="fr-FR"/>
              </w:rPr>
              <w:t>Financement des aides techniques</w:t>
            </w:r>
          </w:p>
        </w:tc>
        <w:tc>
          <w:tcPr>
            <w:tcW w:w="993" w:type="dxa"/>
            <w:tcBorders>
              <w:top w:val="single" w:sz="12" w:space="0" w:color="auto"/>
              <w:bottom w:val="single" w:sz="12" w:space="0" w:color="auto"/>
            </w:tcBorders>
            <w:shd w:val="clear" w:color="auto" w:fill="auto"/>
            <w:hideMark/>
          </w:tcPr>
          <w:p w14:paraId="60BD3DD2" w14:textId="77777777" w:rsidR="00FE79EB" w:rsidRPr="00942EAA" w:rsidRDefault="00FE79EB" w:rsidP="003D7937">
            <w:pPr>
              <w:suppressAutoHyphens w:val="0"/>
              <w:spacing w:before="40" w:after="40" w:line="220" w:lineRule="exact"/>
              <w:ind w:left="57"/>
              <w:jc w:val="right"/>
              <w:rPr>
                <w:rFonts w:eastAsia="Times New Roman"/>
                <w:sz w:val="18"/>
                <w:szCs w:val="18"/>
                <w:lang w:val="fr-FR"/>
              </w:rPr>
            </w:pPr>
            <w:r w:rsidRPr="00942EAA">
              <w:rPr>
                <w:sz w:val="18"/>
                <w:szCs w:val="18"/>
                <w:lang w:val="fr-FR"/>
              </w:rPr>
              <w:t>33 000,00</w:t>
            </w:r>
          </w:p>
        </w:tc>
        <w:tc>
          <w:tcPr>
            <w:tcW w:w="1559" w:type="dxa"/>
            <w:tcBorders>
              <w:top w:val="single" w:sz="12" w:space="0" w:color="auto"/>
              <w:bottom w:val="single" w:sz="12" w:space="0" w:color="auto"/>
            </w:tcBorders>
            <w:shd w:val="clear" w:color="auto" w:fill="auto"/>
            <w:hideMark/>
          </w:tcPr>
          <w:p w14:paraId="56F97B5A" w14:textId="77777777" w:rsidR="00FE79EB" w:rsidRPr="00942EAA" w:rsidRDefault="00FE79EB" w:rsidP="003D7937">
            <w:pPr>
              <w:suppressAutoHyphens w:val="0"/>
              <w:spacing w:before="40" w:after="40" w:line="220" w:lineRule="exact"/>
              <w:ind w:left="57"/>
              <w:jc w:val="right"/>
              <w:rPr>
                <w:rFonts w:eastAsia="Times New Roman"/>
                <w:sz w:val="18"/>
                <w:szCs w:val="18"/>
                <w:lang w:val="fr-FR"/>
              </w:rPr>
            </w:pPr>
            <w:r w:rsidRPr="00942EAA">
              <w:rPr>
                <w:sz w:val="18"/>
                <w:szCs w:val="18"/>
                <w:lang w:val="fr-FR"/>
              </w:rPr>
              <w:t>85 000,00</w:t>
            </w:r>
          </w:p>
        </w:tc>
        <w:tc>
          <w:tcPr>
            <w:tcW w:w="1416" w:type="dxa"/>
            <w:tcBorders>
              <w:top w:val="single" w:sz="12" w:space="0" w:color="auto"/>
              <w:bottom w:val="single" w:sz="12" w:space="0" w:color="auto"/>
            </w:tcBorders>
            <w:shd w:val="clear" w:color="auto" w:fill="auto"/>
            <w:hideMark/>
          </w:tcPr>
          <w:p w14:paraId="3BFE1246" w14:textId="77777777" w:rsidR="00FE79EB" w:rsidRPr="00942EAA" w:rsidRDefault="00FE79EB" w:rsidP="003D7937">
            <w:pPr>
              <w:suppressAutoHyphens w:val="0"/>
              <w:spacing w:before="40" w:after="40" w:line="220" w:lineRule="exact"/>
              <w:ind w:left="57"/>
              <w:jc w:val="right"/>
              <w:rPr>
                <w:rFonts w:eastAsia="Times New Roman"/>
                <w:sz w:val="18"/>
                <w:szCs w:val="18"/>
                <w:lang w:val="fr-FR"/>
              </w:rPr>
            </w:pPr>
            <w:r w:rsidRPr="00942EAA">
              <w:rPr>
                <w:sz w:val="18"/>
                <w:szCs w:val="18"/>
                <w:lang w:val="fr-FR"/>
              </w:rPr>
              <w:t>150 000,00</w:t>
            </w:r>
          </w:p>
        </w:tc>
      </w:tr>
    </w:tbl>
    <w:p w14:paraId="03565BDB" w14:textId="1BD07AAB" w:rsidR="00FE79EB" w:rsidRPr="00B519A0" w:rsidRDefault="00FE79EB" w:rsidP="00FE79EB">
      <w:pPr>
        <w:pStyle w:val="SingleTxtG"/>
        <w:tabs>
          <w:tab w:val="clear" w:pos="1701"/>
          <w:tab w:val="clear" w:pos="2268"/>
          <w:tab w:val="clear" w:pos="2835"/>
        </w:tabs>
        <w:spacing w:before="240"/>
        <w:rPr>
          <w:lang w:val="fr-FR"/>
        </w:rPr>
      </w:pPr>
      <w:r w:rsidRPr="00B519A0">
        <w:rPr>
          <w:lang w:val="fr-FR"/>
        </w:rPr>
        <w:t>20.</w:t>
      </w:r>
      <w:r w:rsidRPr="00B519A0">
        <w:rPr>
          <w:lang w:val="fr-FR"/>
        </w:rPr>
        <w:tab/>
        <w:t>Au cours de la période allant de 2017 à juin</w:t>
      </w:r>
      <w:r w:rsidR="003D7937">
        <w:rPr>
          <w:lang w:val="fr-FR"/>
        </w:rPr>
        <w:t xml:space="preserve"> </w:t>
      </w:r>
      <w:r w:rsidRPr="00B519A0">
        <w:rPr>
          <w:lang w:val="fr-FR"/>
        </w:rPr>
        <w:t>2021, les programmes du Secrétariat national aux personnes handicapées ont avant tout bénéficié aux zones urbaines (65,56 %) puis aux zones rurales (32,30 %) et autochtones (2,04 %).</w:t>
      </w:r>
    </w:p>
    <w:p w14:paraId="230EA1C0" w14:textId="73C6DAD7" w:rsidR="00FE79EB" w:rsidRPr="00B519A0" w:rsidRDefault="00FE79EB" w:rsidP="00FE79EB">
      <w:pPr>
        <w:pStyle w:val="SingleTxtG"/>
        <w:tabs>
          <w:tab w:val="clear" w:pos="1701"/>
          <w:tab w:val="clear" w:pos="2268"/>
          <w:tab w:val="clear" w:pos="2835"/>
        </w:tabs>
        <w:rPr>
          <w:lang w:val="fr-FR"/>
        </w:rPr>
      </w:pPr>
      <w:r w:rsidRPr="00B519A0">
        <w:rPr>
          <w:lang w:val="fr-FR"/>
        </w:rPr>
        <w:t>21.</w:t>
      </w:r>
      <w:r w:rsidRPr="00B519A0">
        <w:rPr>
          <w:lang w:val="fr-FR"/>
        </w:rPr>
        <w:tab/>
        <w:t>L</w:t>
      </w:r>
      <w:r>
        <w:rPr>
          <w:lang w:val="fr-FR"/>
        </w:rPr>
        <w:t>’</w:t>
      </w:r>
      <w:r w:rsidRPr="00B519A0">
        <w:rPr>
          <w:lang w:val="fr-FR"/>
        </w:rPr>
        <w:t>État apporte son soutien à des microentreprises, par exemple au projet « </w:t>
      </w:r>
      <w:proofErr w:type="spellStart"/>
      <w:r w:rsidRPr="00B519A0">
        <w:rPr>
          <w:lang w:val="fr-FR"/>
        </w:rPr>
        <w:t>Fami</w:t>
      </w:r>
      <w:r w:rsidR="003D7937">
        <w:rPr>
          <w:lang w:val="fr-FR"/>
        </w:rPr>
        <w:noBreakHyphen/>
      </w:r>
      <w:r w:rsidRPr="00B519A0">
        <w:rPr>
          <w:lang w:val="fr-FR"/>
        </w:rPr>
        <w:t>Empresas</w:t>
      </w:r>
      <w:proofErr w:type="spellEnd"/>
      <w:r w:rsidRPr="00B519A0">
        <w:rPr>
          <w:lang w:val="fr-FR"/>
        </w:rPr>
        <w:t> » (Entreprendre en famille), qui vise à guider, à permettre et à promouvoir la création de petites entreprises dans les secteurs de l</w:t>
      </w:r>
      <w:r>
        <w:rPr>
          <w:lang w:val="fr-FR"/>
        </w:rPr>
        <w:t>’</w:t>
      </w:r>
      <w:r w:rsidRPr="00B519A0">
        <w:rPr>
          <w:lang w:val="fr-FR"/>
        </w:rPr>
        <w:t>agriculture, du commerce et des services. Cette initiative s</w:t>
      </w:r>
      <w:r>
        <w:rPr>
          <w:lang w:val="fr-FR"/>
        </w:rPr>
        <w:t>’</w:t>
      </w:r>
      <w:r w:rsidRPr="00B519A0">
        <w:rPr>
          <w:lang w:val="fr-FR"/>
        </w:rPr>
        <w:t>adresse aux personnes handicapées vivant dans la pauvreté ou l</w:t>
      </w:r>
      <w:r>
        <w:rPr>
          <w:lang w:val="fr-FR"/>
        </w:rPr>
        <w:t>’</w:t>
      </w:r>
      <w:r w:rsidRPr="00B519A0">
        <w:rPr>
          <w:lang w:val="fr-FR"/>
        </w:rPr>
        <w:t>extrême pauvreté en zone rurale ou difficile d</w:t>
      </w:r>
      <w:r>
        <w:rPr>
          <w:lang w:val="fr-FR"/>
        </w:rPr>
        <w:t>’</w:t>
      </w:r>
      <w:r w:rsidRPr="00B519A0">
        <w:rPr>
          <w:lang w:val="fr-FR"/>
        </w:rPr>
        <w:t>accès et aux membres de leur famille.</w:t>
      </w:r>
    </w:p>
    <w:p w14:paraId="035FF747" w14:textId="77777777" w:rsidR="00FE79EB" w:rsidRPr="00B519A0" w:rsidRDefault="00FE79EB" w:rsidP="00FE79EB">
      <w:pPr>
        <w:pStyle w:val="SingleTxtG"/>
        <w:tabs>
          <w:tab w:val="clear" w:pos="1701"/>
          <w:tab w:val="clear" w:pos="2268"/>
          <w:tab w:val="clear" w:pos="2835"/>
        </w:tabs>
        <w:rPr>
          <w:sz w:val="26"/>
          <w:lang w:val="fr-FR"/>
        </w:rPr>
      </w:pPr>
      <w:r w:rsidRPr="00B519A0">
        <w:rPr>
          <w:lang w:val="fr-FR"/>
        </w:rPr>
        <w:t>22.</w:t>
      </w:r>
      <w:r w:rsidRPr="00B519A0">
        <w:rPr>
          <w:lang w:val="fr-FR"/>
        </w:rPr>
        <w:tab/>
        <w:t>En outre, l</w:t>
      </w:r>
      <w:r>
        <w:rPr>
          <w:lang w:val="fr-FR"/>
        </w:rPr>
        <w:t>’</w:t>
      </w:r>
      <w:r w:rsidRPr="00B519A0">
        <w:rPr>
          <w:lang w:val="fr-FR"/>
        </w:rPr>
        <w:t>État accorde un soutien financier sous condition au démarrage de chaque projet de microentreprise, en s</w:t>
      </w:r>
      <w:r>
        <w:rPr>
          <w:lang w:val="fr-FR"/>
        </w:rPr>
        <w:t>’</w:t>
      </w:r>
      <w:r w:rsidRPr="00B519A0">
        <w:rPr>
          <w:lang w:val="fr-FR"/>
        </w:rPr>
        <w:t>assurant de la bonne utilisation de ces fonds, afin de favoriser la création de petites entreprises familiales. La création de jardins potagers est encouragée par un programme complet d</w:t>
      </w:r>
      <w:r>
        <w:rPr>
          <w:lang w:val="fr-FR"/>
        </w:rPr>
        <w:t>’</w:t>
      </w:r>
      <w:r w:rsidRPr="00B519A0">
        <w:rPr>
          <w:lang w:val="fr-FR"/>
        </w:rPr>
        <w:t>accompagnement didactique et pédagogique, qui incite les entrepreneurs à tirer parti des ressources naturelles locales ainsi qu</w:t>
      </w:r>
      <w:r>
        <w:rPr>
          <w:lang w:val="fr-FR"/>
        </w:rPr>
        <w:t>’</w:t>
      </w:r>
      <w:r w:rsidRPr="00B519A0">
        <w:rPr>
          <w:lang w:val="fr-FR"/>
        </w:rPr>
        <w:t>à cultiver, préparer et consommer des aliments sains, nutritifs et économiques.</w:t>
      </w:r>
    </w:p>
    <w:p w14:paraId="2F1C01F4" w14:textId="0ABE637C" w:rsidR="00942EAA" w:rsidRDefault="00FE79EB" w:rsidP="003D7937">
      <w:pPr>
        <w:pStyle w:val="SingleTxtG"/>
        <w:tabs>
          <w:tab w:val="clear" w:pos="1701"/>
          <w:tab w:val="clear" w:pos="2268"/>
          <w:tab w:val="clear" w:pos="2835"/>
        </w:tabs>
        <w:rPr>
          <w:lang w:val="fr-FR"/>
        </w:rPr>
      </w:pPr>
      <w:r w:rsidRPr="00B519A0">
        <w:rPr>
          <w:lang w:val="fr-FR"/>
        </w:rPr>
        <w:t>23.</w:t>
      </w:r>
      <w:r w:rsidRPr="00B519A0">
        <w:rPr>
          <w:lang w:val="fr-FR"/>
        </w:rPr>
        <w:tab/>
        <w:t>L</w:t>
      </w:r>
      <w:r>
        <w:rPr>
          <w:lang w:val="fr-FR"/>
        </w:rPr>
        <w:t>’</w:t>
      </w:r>
      <w:r w:rsidRPr="00B519A0">
        <w:rPr>
          <w:lang w:val="fr-FR"/>
        </w:rPr>
        <w:t>un des objectifs du projet « </w:t>
      </w:r>
      <w:proofErr w:type="spellStart"/>
      <w:r w:rsidRPr="00B519A0">
        <w:rPr>
          <w:lang w:val="fr-FR"/>
        </w:rPr>
        <w:t>Fami-Empresas</w:t>
      </w:r>
      <w:proofErr w:type="spellEnd"/>
      <w:r w:rsidRPr="00B519A0">
        <w:rPr>
          <w:lang w:val="fr-FR"/>
        </w:rPr>
        <w:t> » est de donner aux bénéficiaires des conseils sur des questions touchant au travail, aux démarches administratives, à la gestion et à l</w:t>
      </w:r>
      <w:r>
        <w:rPr>
          <w:lang w:val="fr-FR"/>
        </w:rPr>
        <w:t>’</w:t>
      </w:r>
      <w:r w:rsidRPr="00B519A0">
        <w:rPr>
          <w:lang w:val="fr-FR"/>
        </w:rPr>
        <w:t>entrepreneuriat. Ces conseils, adaptés aux ressources naturelles et aux modèles culturels, font progresser les compétences et les capacités des bénéficiaires en fonction de leur activité.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7"/>
        <w:gridCol w:w="2456"/>
        <w:gridCol w:w="2457"/>
      </w:tblGrid>
      <w:tr w:rsidR="00942EAA" w:rsidRPr="00942EAA" w14:paraId="6C9A7108" w14:textId="77777777" w:rsidTr="00942EAA">
        <w:trPr>
          <w:tblHeader/>
        </w:trPr>
        <w:tc>
          <w:tcPr>
            <w:tcW w:w="2457" w:type="dxa"/>
            <w:tcBorders>
              <w:top w:val="single" w:sz="4" w:space="0" w:color="auto"/>
              <w:bottom w:val="single" w:sz="12" w:space="0" w:color="auto"/>
            </w:tcBorders>
            <w:shd w:val="clear" w:color="auto" w:fill="auto"/>
            <w:vAlign w:val="bottom"/>
          </w:tcPr>
          <w:p w14:paraId="4DD1BFB6" w14:textId="0097A086" w:rsidR="00942EAA" w:rsidRPr="00942EAA" w:rsidRDefault="00942EAA" w:rsidP="003D7937">
            <w:pPr>
              <w:keepNext/>
              <w:keepLines/>
              <w:spacing w:before="80" w:after="80" w:line="200" w:lineRule="exact"/>
              <w:rPr>
                <w:i/>
                <w:sz w:val="16"/>
                <w:lang w:val="fr-FR"/>
              </w:rPr>
            </w:pPr>
            <w:r w:rsidRPr="00B519A0">
              <w:rPr>
                <w:i/>
                <w:iCs/>
                <w:color w:val="000000"/>
                <w:sz w:val="16"/>
                <w:szCs w:val="16"/>
                <w:lang w:val="fr-FR"/>
              </w:rPr>
              <w:lastRenderedPageBreak/>
              <w:t>Année</w:t>
            </w:r>
          </w:p>
        </w:tc>
        <w:tc>
          <w:tcPr>
            <w:tcW w:w="2456" w:type="dxa"/>
            <w:tcBorders>
              <w:top w:val="single" w:sz="4" w:space="0" w:color="auto"/>
              <w:bottom w:val="single" w:sz="12" w:space="0" w:color="auto"/>
            </w:tcBorders>
            <w:shd w:val="clear" w:color="auto" w:fill="auto"/>
            <w:vAlign w:val="bottom"/>
          </w:tcPr>
          <w:p w14:paraId="02B49B16" w14:textId="53F5F74A" w:rsidR="00942EAA" w:rsidRPr="00942EAA" w:rsidRDefault="00942EAA" w:rsidP="003D7937">
            <w:pPr>
              <w:keepNext/>
              <w:keepLines/>
              <w:spacing w:before="80" w:after="80" w:line="200" w:lineRule="exact"/>
              <w:jc w:val="right"/>
              <w:rPr>
                <w:i/>
                <w:sz w:val="16"/>
                <w:lang w:val="fr-FR"/>
              </w:rPr>
            </w:pPr>
            <w:r w:rsidRPr="00B519A0">
              <w:rPr>
                <w:i/>
                <w:iCs/>
                <w:color w:val="000000"/>
                <w:sz w:val="16"/>
                <w:szCs w:val="16"/>
                <w:lang w:val="fr-FR"/>
              </w:rPr>
              <w:t>Budget modifié (dollars É.-U.)</w:t>
            </w:r>
          </w:p>
        </w:tc>
        <w:tc>
          <w:tcPr>
            <w:tcW w:w="2457" w:type="dxa"/>
            <w:tcBorders>
              <w:top w:val="single" w:sz="4" w:space="0" w:color="auto"/>
              <w:bottom w:val="single" w:sz="12" w:space="0" w:color="auto"/>
            </w:tcBorders>
            <w:shd w:val="clear" w:color="auto" w:fill="auto"/>
            <w:vAlign w:val="bottom"/>
          </w:tcPr>
          <w:p w14:paraId="65AE5908" w14:textId="1E1CBE15" w:rsidR="00942EAA" w:rsidRPr="00942EAA" w:rsidRDefault="00942EAA" w:rsidP="003D7937">
            <w:pPr>
              <w:keepNext/>
              <w:keepLines/>
              <w:spacing w:before="80" w:after="80" w:line="200" w:lineRule="exact"/>
              <w:jc w:val="right"/>
              <w:rPr>
                <w:i/>
                <w:sz w:val="16"/>
                <w:lang w:val="fr-FR"/>
              </w:rPr>
            </w:pPr>
            <w:r w:rsidRPr="00B519A0">
              <w:rPr>
                <w:i/>
                <w:iCs/>
                <w:color w:val="000000"/>
                <w:sz w:val="16"/>
                <w:szCs w:val="16"/>
                <w:lang w:val="fr-FR"/>
              </w:rPr>
              <w:t>Budget exécuté (dollars É.-U.)</w:t>
            </w:r>
          </w:p>
        </w:tc>
      </w:tr>
      <w:tr w:rsidR="00942EAA" w:rsidRPr="00942EAA" w14:paraId="120B0BEC" w14:textId="77777777" w:rsidTr="00942EAA">
        <w:tc>
          <w:tcPr>
            <w:tcW w:w="2457" w:type="dxa"/>
            <w:tcBorders>
              <w:top w:val="single" w:sz="12" w:space="0" w:color="auto"/>
            </w:tcBorders>
            <w:shd w:val="clear" w:color="auto" w:fill="auto"/>
          </w:tcPr>
          <w:p w14:paraId="7BEF2AAD" w14:textId="4FB4F5A8" w:rsidR="00942EAA" w:rsidRPr="00942EAA" w:rsidRDefault="00942EAA" w:rsidP="003D7937">
            <w:pPr>
              <w:keepNext/>
              <w:keepLines/>
              <w:spacing w:before="40" w:after="40" w:line="220" w:lineRule="exact"/>
              <w:rPr>
                <w:sz w:val="18"/>
                <w:lang w:val="fr-FR"/>
              </w:rPr>
            </w:pPr>
            <w:r w:rsidRPr="00B519A0">
              <w:rPr>
                <w:color w:val="000000"/>
                <w:sz w:val="18"/>
                <w:szCs w:val="18"/>
                <w:lang w:val="fr-FR"/>
              </w:rPr>
              <w:t>2017</w:t>
            </w:r>
          </w:p>
        </w:tc>
        <w:tc>
          <w:tcPr>
            <w:tcW w:w="2456" w:type="dxa"/>
            <w:tcBorders>
              <w:top w:val="single" w:sz="12" w:space="0" w:color="auto"/>
            </w:tcBorders>
            <w:shd w:val="clear" w:color="auto" w:fill="auto"/>
            <w:vAlign w:val="bottom"/>
          </w:tcPr>
          <w:p w14:paraId="214528E8" w14:textId="6C41198D"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9 219 000</w:t>
            </w:r>
          </w:p>
        </w:tc>
        <w:tc>
          <w:tcPr>
            <w:tcW w:w="2457" w:type="dxa"/>
            <w:tcBorders>
              <w:top w:val="single" w:sz="12" w:space="0" w:color="auto"/>
            </w:tcBorders>
            <w:shd w:val="clear" w:color="auto" w:fill="auto"/>
            <w:vAlign w:val="bottom"/>
          </w:tcPr>
          <w:p w14:paraId="753F2212" w14:textId="187E292A"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8 455 431</w:t>
            </w:r>
          </w:p>
        </w:tc>
      </w:tr>
      <w:tr w:rsidR="00942EAA" w:rsidRPr="00942EAA" w14:paraId="4B50E6C1" w14:textId="77777777" w:rsidTr="00942EAA">
        <w:tc>
          <w:tcPr>
            <w:tcW w:w="2457" w:type="dxa"/>
            <w:shd w:val="clear" w:color="auto" w:fill="auto"/>
          </w:tcPr>
          <w:p w14:paraId="4CD5081E" w14:textId="3AFDFC50" w:rsidR="00942EAA" w:rsidRPr="00942EAA" w:rsidRDefault="00942EAA" w:rsidP="003D7937">
            <w:pPr>
              <w:keepNext/>
              <w:keepLines/>
              <w:spacing w:before="40" w:after="40" w:line="220" w:lineRule="exact"/>
              <w:rPr>
                <w:sz w:val="18"/>
                <w:lang w:val="fr-FR"/>
              </w:rPr>
            </w:pPr>
            <w:r w:rsidRPr="00B519A0">
              <w:rPr>
                <w:color w:val="000000"/>
                <w:sz w:val="18"/>
                <w:szCs w:val="18"/>
                <w:lang w:val="fr-FR"/>
              </w:rPr>
              <w:t>2018</w:t>
            </w:r>
          </w:p>
        </w:tc>
        <w:tc>
          <w:tcPr>
            <w:tcW w:w="2456" w:type="dxa"/>
            <w:shd w:val="clear" w:color="auto" w:fill="auto"/>
            <w:vAlign w:val="bottom"/>
          </w:tcPr>
          <w:p w14:paraId="23A54742" w14:textId="3CC54A8D"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8 725 000</w:t>
            </w:r>
          </w:p>
        </w:tc>
        <w:tc>
          <w:tcPr>
            <w:tcW w:w="2457" w:type="dxa"/>
            <w:shd w:val="clear" w:color="auto" w:fill="auto"/>
            <w:vAlign w:val="bottom"/>
          </w:tcPr>
          <w:p w14:paraId="16AB7915" w14:textId="77C9D39E"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7 685 985</w:t>
            </w:r>
          </w:p>
        </w:tc>
      </w:tr>
      <w:tr w:rsidR="00942EAA" w:rsidRPr="00942EAA" w14:paraId="7DD3F7E1" w14:textId="77777777" w:rsidTr="00942EAA">
        <w:tc>
          <w:tcPr>
            <w:tcW w:w="2457" w:type="dxa"/>
            <w:shd w:val="clear" w:color="auto" w:fill="auto"/>
          </w:tcPr>
          <w:p w14:paraId="79B168EE" w14:textId="14C850C8" w:rsidR="00942EAA" w:rsidRPr="00942EAA" w:rsidRDefault="00942EAA" w:rsidP="003D7937">
            <w:pPr>
              <w:keepNext/>
              <w:keepLines/>
              <w:spacing w:before="40" w:after="40" w:line="220" w:lineRule="exact"/>
              <w:rPr>
                <w:sz w:val="18"/>
                <w:lang w:val="fr-FR"/>
              </w:rPr>
            </w:pPr>
            <w:r w:rsidRPr="00B519A0">
              <w:rPr>
                <w:color w:val="000000"/>
                <w:sz w:val="18"/>
                <w:szCs w:val="18"/>
                <w:lang w:val="fr-FR"/>
              </w:rPr>
              <w:t>2019</w:t>
            </w:r>
          </w:p>
        </w:tc>
        <w:tc>
          <w:tcPr>
            <w:tcW w:w="2456" w:type="dxa"/>
            <w:shd w:val="clear" w:color="auto" w:fill="auto"/>
            <w:vAlign w:val="bottom"/>
          </w:tcPr>
          <w:p w14:paraId="2613651A" w14:textId="63CFD036"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6 117 931</w:t>
            </w:r>
          </w:p>
        </w:tc>
        <w:tc>
          <w:tcPr>
            <w:tcW w:w="2457" w:type="dxa"/>
            <w:shd w:val="clear" w:color="auto" w:fill="auto"/>
            <w:vAlign w:val="bottom"/>
          </w:tcPr>
          <w:p w14:paraId="511A6CFD" w14:textId="3673935D"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6 032 98</w:t>
            </w:r>
          </w:p>
        </w:tc>
      </w:tr>
      <w:tr w:rsidR="00942EAA" w:rsidRPr="00942EAA" w14:paraId="349C6E98" w14:textId="77777777" w:rsidTr="00942EAA">
        <w:tc>
          <w:tcPr>
            <w:tcW w:w="2457" w:type="dxa"/>
            <w:shd w:val="clear" w:color="auto" w:fill="auto"/>
          </w:tcPr>
          <w:p w14:paraId="47D96800" w14:textId="0AE93845" w:rsidR="00942EAA" w:rsidRPr="00942EAA" w:rsidRDefault="00942EAA" w:rsidP="003D7937">
            <w:pPr>
              <w:keepNext/>
              <w:keepLines/>
              <w:spacing w:before="40" w:after="40" w:line="220" w:lineRule="exact"/>
              <w:rPr>
                <w:sz w:val="18"/>
                <w:lang w:val="fr-FR"/>
              </w:rPr>
            </w:pPr>
            <w:r w:rsidRPr="00B519A0">
              <w:rPr>
                <w:color w:val="000000"/>
                <w:sz w:val="18"/>
                <w:szCs w:val="18"/>
                <w:lang w:val="fr-FR"/>
              </w:rPr>
              <w:t>2020</w:t>
            </w:r>
          </w:p>
        </w:tc>
        <w:tc>
          <w:tcPr>
            <w:tcW w:w="2456" w:type="dxa"/>
            <w:shd w:val="clear" w:color="auto" w:fill="auto"/>
            <w:vAlign w:val="bottom"/>
          </w:tcPr>
          <w:p w14:paraId="7A77AC2D" w14:textId="30206E9B"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10 853 786</w:t>
            </w:r>
          </w:p>
        </w:tc>
        <w:tc>
          <w:tcPr>
            <w:tcW w:w="2457" w:type="dxa"/>
            <w:shd w:val="clear" w:color="auto" w:fill="auto"/>
            <w:vAlign w:val="bottom"/>
          </w:tcPr>
          <w:p w14:paraId="5C1534EE" w14:textId="67400B58"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9 780 209</w:t>
            </w:r>
          </w:p>
        </w:tc>
      </w:tr>
      <w:tr w:rsidR="00942EAA" w:rsidRPr="00942EAA" w14:paraId="16E5FB6E" w14:textId="77777777" w:rsidTr="00942EAA">
        <w:tc>
          <w:tcPr>
            <w:tcW w:w="2457" w:type="dxa"/>
            <w:tcBorders>
              <w:bottom w:val="single" w:sz="12" w:space="0" w:color="auto"/>
            </w:tcBorders>
            <w:shd w:val="clear" w:color="auto" w:fill="auto"/>
          </w:tcPr>
          <w:p w14:paraId="704B98C7" w14:textId="1F002369" w:rsidR="00942EAA" w:rsidRPr="00942EAA" w:rsidRDefault="00942EAA" w:rsidP="003D7937">
            <w:pPr>
              <w:keepNext/>
              <w:keepLines/>
              <w:spacing w:before="40" w:after="40" w:line="220" w:lineRule="exact"/>
              <w:rPr>
                <w:sz w:val="18"/>
                <w:lang w:val="fr-FR"/>
              </w:rPr>
            </w:pPr>
            <w:r w:rsidRPr="00B519A0">
              <w:rPr>
                <w:color w:val="000000"/>
                <w:sz w:val="18"/>
                <w:szCs w:val="18"/>
                <w:lang w:val="fr-FR"/>
              </w:rPr>
              <w:t>2021</w:t>
            </w:r>
          </w:p>
        </w:tc>
        <w:tc>
          <w:tcPr>
            <w:tcW w:w="2456" w:type="dxa"/>
            <w:tcBorders>
              <w:bottom w:val="single" w:sz="12" w:space="0" w:color="auto"/>
            </w:tcBorders>
            <w:shd w:val="clear" w:color="auto" w:fill="auto"/>
            <w:vAlign w:val="bottom"/>
          </w:tcPr>
          <w:p w14:paraId="1F310926" w14:textId="635B30F5"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6 464 056</w:t>
            </w:r>
          </w:p>
        </w:tc>
        <w:tc>
          <w:tcPr>
            <w:tcW w:w="2457" w:type="dxa"/>
            <w:tcBorders>
              <w:bottom w:val="single" w:sz="12" w:space="0" w:color="auto"/>
            </w:tcBorders>
            <w:shd w:val="clear" w:color="auto" w:fill="auto"/>
            <w:vAlign w:val="bottom"/>
          </w:tcPr>
          <w:p w14:paraId="3738BE36" w14:textId="3C722196" w:rsidR="00942EAA" w:rsidRPr="00942EAA" w:rsidRDefault="00942EAA" w:rsidP="003D7937">
            <w:pPr>
              <w:keepNext/>
              <w:keepLines/>
              <w:spacing w:before="40" w:after="40" w:line="220" w:lineRule="exact"/>
              <w:jc w:val="right"/>
              <w:rPr>
                <w:sz w:val="18"/>
                <w:lang w:val="fr-FR"/>
              </w:rPr>
            </w:pPr>
            <w:r w:rsidRPr="00B519A0">
              <w:rPr>
                <w:color w:val="000000"/>
                <w:sz w:val="18"/>
                <w:szCs w:val="18"/>
                <w:lang w:val="fr-FR"/>
              </w:rPr>
              <w:t>4 294 533</w:t>
            </w:r>
          </w:p>
        </w:tc>
      </w:tr>
    </w:tbl>
    <w:p w14:paraId="5A7245E6" w14:textId="74FD6067" w:rsidR="009D69C6" w:rsidRPr="003B7FEA" w:rsidRDefault="009D69C6" w:rsidP="003B7FEA">
      <w:pPr>
        <w:pStyle w:val="SingleTxtG"/>
        <w:spacing w:line="220" w:lineRule="atLeast"/>
        <w:rPr>
          <w:lang w:val="fr-FR"/>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27"/>
        <w:gridCol w:w="1227"/>
        <w:gridCol w:w="1229"/>
        <w:gridCol w:w="1229"/>
        <w:gridCol w:w="1229"/>
        <w:gridCol w:w="1229"/>
      </w:tblGrid>
      <w:tr w:rsidR="003B7FEA" w:rsidRPr="009D69C6" w14:paraId="1688FE29" w14:textId="77777777" w:rsidTr="00573EF5">
        <w:trPr>
          <w:tblHeader/>
        </w:trPr>
        <w:tc>
          <w:tcPr>
            <w:tcW w:w="7370" w:type="dxa"/>
            <w:gridSpan w:val="6"/>
            <w:tcBorders>
              <w:top w:val="single" w:sz="4" w:space="0" w:color="auto"/>
            </w:tcBorders>
            <w:shd w:val="clear" w:color="auto" w:fill="auto"/>
            <w:vAlign w:val="bottom"/>
          </w:tcPr>
          <w:p w14:paraId="5A3DF912" w14:textId="40B40AA4" w:rsidR="003B7FEA" w:rsidRPr="003B7FEA" w:rsidRDefault="003B7FEA" w:rsidP="003B7FEA">
            <w:pPr>
              <w:spacing w:before="80" w:after="80" w:line="200" w:lineRule="exact"/>
              <w:rPr>
                <w:i/>
                <w:iCs/>
                <w:color w:val="000000"/>
                <w:sz w:val="16"/>
                <w:szCs w:val="16"/>
                <w:lang w:val="fr-FR"/>
              </w:rPr>
            </w:pPr>
            <w:r w:rsidRPr="003B7FEA">
              <w:rPr>
                <w:i/>
                <w:iCs/>
                <w:sz w:val="16"/>
                <w:szCs w:val="16"/>
                <w:lang w:val="fr-FR"/>
              </w:rPr>
              <w:t>Projets et services, 2017-2021</w:t>
            </w:r>
          </w:p>
        </w:tc>
      </w:tr>
      <w:tr w:rsidR="009D69C6" w:rsidRPr="009D69C6" w14:paraId="7D9358E9" w14:textId="77777777" w:rsidTr="000E7B1A">
        <w:trPr>
          <w:tblHeader/>
        </w:trPr>
        <w:tc>
          <w:tcPr>
            <w:tcW w:w="1227" w:type="dxa"/>
            <w:vMerge w:val="restart"/>
            <w:tcBorders>
              <w:top w:val="single" w:sz="4" w:space="0" w:color="auto"/>
            </w:tcBorders>
            <w:shd w:val="clear" w:color="auto" w:fill="auto"/>
            <w:vAlign w:val="bottom"/>
          </w:tcPr>
          <w:p w14:paraId="0C6D3C1C" w14:textId="0BDAF2B4" w:rsidR="009D69C6" w:rsidRPr="009D69C6" w:rsidRDefault="009D69C6" w:rsidP="009D69C6">
            <w:pPr>
              <w:spacing w:before="80" w:after="80" w:line="200" w:lineRule="exact"/>
              <w:rPr>
                <w:i/>
                <w:sz w:val="16"/>
                <w:lang w:val="fr-FR"/>
              </w:rPr>
            </w:pPr>
            <w:r w:rsidRPr="00B519A0">
              <w:rPr>
                <w:i/>
                <w:iCs/>
                <w:color w:val="000000"/>
                <w:sz w:val="16"/>
                <w:szCs w:val="16"/>
                <w:lang w:val="fr-FR"/>
              </w:rPr>
              <w:t>Zone</w:t>
            </w:r>
          </w:p>
        </w:tc>
        <w:tc>
          <w:tcPr>
            <w:tcW w:w="1227" w:type="dxa"/>
            <w:vMerge w:val="restart"/>
            <w:tcBorders>
              <w:top w:val="single" w:sz="4" w:space="0" w:color="auto"/>
            </w:tcBorders>
            <w:shd w:val="clear" w:color="auto" w:fill="auto"/>
            <w:vAlign w:val="bottom"/>
          </w:tcPr>
          <w:p w14:paraId="55A7C248" w14:textId="699D954A" w:rsidR="009D69C6" w:rsidRPr="009D69C6" w:rsidRDefault="009D69C6" w:rsidP="009D69C6">
            <w:pPr>
              <w:spacing w:before="80" w:after="80" w:line="200" w:lineRule="exact"/>
              <w:jc w:val="right"/>
              <w:rPr>
                <w:i/>
                <w:sz w:val="16"/>
                <w:lang w:val="fr-FR"/>
              </w:rPr>
            </w:pPr>
            <w:r w:rsidRPr="00B519A0">
              <w:rPr>
                <w:i/>
                <w:iCs/>
                <w:color w:val="000000"/>
                <w:sz w:val="16"/>
                <w:szCs w:val="16"/>
                <w:lang w:val="fr-FR"/>
              </w:rPr>
              <w:t>Bénéficiaires</w:t>
            </w:r>
          </w:p>
        </w:tc>
        <w:tc>
          <w:tcPr>
            <w:tcW w:w="2458" w:type="dxa"/>
            <w:gridSpan w:val="2"/>
            <w:tcBorders>
              <w:top w:val="single" w:sz="4" w:space="0" w:color="auto"/>
              <w:bottom w:val="single" w:sz="4" w:space="0" w:color="auto"/>
            </w:tcBorders>
            <w:shd w:val="clear" w:color="auto" w:fill="auto"/>
            <w:vAlign w:val="bottom"/>
          </w:tcPr>
          <w:p w14:paraId="4E9069F0" w14:textId="5D753709" w:rsidR="009D69C6" w:rsidRPr="009D69C6" w:rsidRDefault="009D69C6" w:rsidP="009D69C6">
            <w:pPr>
              <w:spacing w:before="80" w:after="80" w:line="200" w:lineRule="exact"/>
              <w:jc w:val="center"/>
              <w:rPr>
                <w:i/>
                <w:sz w:val="16"/>
                <w:lang w:val="fr-FR"/>
              </w:rPr>
            </w:pPr>
            <w:r w:rsidRPr="00B519A0">
              <w:rPr>
                <w:i/>
                <w:iCs/>
                <w:color w:val="000000"/>
                <w:sz w:val="16"/>
                <w:szCs w:val="16"/>
                <w:lang w:val="fr-FR"/>
              </w:rPr>
              <w:t>Sexe</w:t>
            </w:r>
          </w:p>
        </w:tc>
        <w:tc>
          <w:tcPr>
            <w:tcW w:w="1229" w:type="dxa"/>
            <w:vMerge w:val="restart"/>
            <w:tcBorders>
              <w:top w:val="single" w:sz="4" w:space="0" w:color="auto"/>
            </w:tcBorders>
            <w:shd w:val="clear" w:color="auto" w:fill="auto"/>
            <w:vAlign w:val="bottom"/>
          </w:tcPr>
          <w:p w14:paraId="153CF0DC" w14:textId="74CD3779" w:rsidR="009D69C6" w:rsidRPr="009D69C6" w:rsidRDefault="009D69C6" w:rsidP="009D69C6">
            <w:pPr>
              <w:spacing w:before="80" w:after="80" w:line="200" w:lineRule="exact"/>
              <w:jc w:val="right"/>
              <w:rPr>
                <w:i/>
                <w:sz w:val="16"/>
                <w:lang w:val="fr-FR"/>
              </w:rPr>
            </w:pPr>
            <w:r w:rsidRPr="00B519A0">
              <w:rPr>
                <w:i/>
                <w:iCs/>
                <w:color w:val="000000"/>
                <w:sz w:val="16"/>
                <w:szCs w:val="16"/>
                <w:lang w:val="fr-FR"/>
              </w:rPr>
              <w:t xml:space="preserve">Total </w:t>
            </w:r>
            <w:r w:rsidRPr="00B519A0">
              <w:rPr>
                <w:i/>
                <w:iCs/>
                <w:color w:val="000000"/>
                <w:sz w:val="16"/>
                <w:szCs w:val="16"/>
                <w:lang w:val="fr-FR"/>
              </w:rPr>
              <w:br/>
              <w:t>(dollars É.-U.)</w:t>
            </w:r>
          </w:p>
        </w:tc>
        <w:tc>
          <w:tcPr>
            <w:tcW w:w="1229" w:type="dxa"/>
            <w:vMerge w:val="restart"/>
            <w:tcBorders>
              <w:top w:val="single" w:sz="4" w:space="0" w:color="auto"/>
            </w:tcBorders>
            <w:shd w:val="clear" w:color="auto" w:fill="auto"/>
            <w:vAlign w:val="bottom"/>
          </w:tcPr>
          <w:p w14:paraId="5DF0E523" w14:textId="7FD609AD" w:rsidR="009D69C6" w:rsidRPr="009D69C6" w:rsidRDefault="009D69C6" w:rsidP="009D69C6">
            <w:pPr>
              <w:spacing w:before="80" w:after="80" w:line="200" w:lineRule="exact"/>
              <w:jc w:val="right"/>
              <w:rPr>
                <w:i/>
                <w:sz w:val="16"/>
                <w:lang w:val="fr-FR"/>
              </w:rPr>
            </w:pPr>
            <w:r w:rsidRPr="00B519A0">
              <w:rPr>
                <w:i/>
                <w:iCs/>
                <w:color w:val="000000"/>
                <w:sz w:val="16"/>
                <w:szCs w:val="16"/>
                <w:lang w:val="fr-FR"/>
              </w:rPr>
              <w:t>Pourcentage</w:t>
            </w:r>
          </w:p>
        </w:tc>
      </w:tr>
      <w:tr w:rsidR="009D69C6" w:rsidRPr="009D69C6" w14:paraId="03ABC433" w14:textId="77777777" w:rsidTr="003B7FEA">
        <w:tc>
          <w:tcPr>
            <w:tcW w:w="1227" w:type="dxa"/>
            <w:vMerge/>
            <w:tcBorders>
              <w:bottom w:val="single" w:sz="12" w:space="0" w:color="auto"/>
            </w:tcBorders>
            <w:shd w:val="clear" w:color="auto" w:fill="auto"/>
            <w:vAlign w:val="bottom"/>
          </w:tcPr>
          <w:p w14:paraId="18C6E3C0" w14:textId="77777777" w:rsidR="009D69C6" w:rsidRPr="009D69C6" w:rsidRDefault="009D69C6" w:rsidP="009D69C6">
            <w:pPr>
              <w:spacing w:before="40" w:after="40" w:line="220" w:lineRule="exact"/>
              <w:rPr>
                <w:sz w:val="18"/>
                <w:lang w:val="fr-FR"/>
              </w:rPr>
            </w:pPr>
          </w:p>
        </w:tc>
        <w:tc>
          <w:tcPr>
            <w:tcW w:w="1227" w:type="dxa"/>
            <w:vMerge/>
            <w:tcBorders>
              <w:bottom w:val="single" w:sz="12" w:space="0" w:color="auto"/>
            </w:tcBorders>
            <w:shd w:val="clear" w:color="auto" w:fill="auto"/>
            <w:vAlign w:val="bottom"/>
          </w:tcPr>
          <w:p w14:paraId="211BEF07" w14:textId="77777777" w:rsidR="009D69C6" w:rsidRPr="009D69C6" w:rsidRDefault="009D69C6" w:rsidP="009D69C6">
            <w:pPr>
              <w:spacing w:before="40" w:after="40" w:line="220" w:lineRule="exact"/>
              <w:jc w:val="right"/>
              <w:rPr>
                <w:sz w:val="18"/>
                <w:lang w:val="fr-FR"/>
              </w:rPr>
            </w:pPr>
          </w:p>
        </w:tc>
        <w:tc>
          <w:tcPr>
            <w:tcW w:w="1229" w:type="dxa"/>
            <w:tcBorders>
              <w:top w:val="single" w:sz="4" w:space="0" w:color="auto"/>
              <w:bottom w:val="single" w:sz="12" w:space="0" w:color="auto"/>
            </w:tcBorders>
            <w:shd w:val="clear" w:color="auto" w:fill="auto"/>
            <w:vAlign w:val="bottom"/>
          </w:tcPr>
          <w:p w14:paraId="47ADB4D0" w14:textId="7472A67F" w:rsidR="009D69C6" w:rsidRPr="009D69C6" w:rsidRDefault="009D69C6" w:rsidP="003B7FEA">
            <w:pPr>
              <w:spacing w:before="40" w:after="40" w:line="220" w:lineRule="exact"/>
              <w:jc w:val="right"/>
              <w:rPr>
                <w:sz w:val="18"/>
                <w:lang w:val="fr-FR"/>
              </w:rPr>
            </w:pPr>
            <w:r w:rsidRPr="00B519A0">
              <w:rPr>
                <w:i/>
                <w:iCs/>
                <w:color w:val="000000"/>
                <w:sz w:val="16"/>
                <w:szCs w:val="16"/>
                <w:lang w:val="fr-FR"/>
              </w:rPr>
              <w:t>Homme</w:t>
            </w:r>
          </w:p>
        </w:tc>
        <w:tc>
          <w:tcPr>
            <w:tcW w:w="1229" w:type="dxa"/>
            <w:tcBorders>
              <w:top w:val="single" w:sz="4" w:space="0" w:color="auto"/>
              <w:bottom w:val="single" w:sz="12" w:space="0" w:color="auto"/>
            </w:tcBorders>
            <w:shd w:val="clear" w:color="auto" w:fill="auto"/>
            <w:vAlign w:val="bottom"/>
          </w:tcPr>
          <w:p w14:paraId="6DFE5E29" w14:textId="6D6A40E8" w:rsidR="009D69C6" w:rsidRPr="009D69C6" w:rsidRDefault="009D69C6" w:rsidP="003B7FEA">
            <w:pPr>
              <w:spacing w:before="40" w:after="40" w:line="220" w:lineRule="exact"/>
              <w:jc w:val="right"/>
              <w:rPr>
                <w:sz w:val="18"/>
                <w:lang w:val="fr-FR"/>
              </w:rPr>
            </w:pPr>
            <w:r w:rsidRPr="00B519A0">
              <w:rPr>
                <w:i/>
                <w:iCs/>
                <w:color w:val="000000"/>
                <w:sz w:val="16"/>
                <w:szCs w:val="16"/>
                <w:lang w:val="fr-FR"/>
              </w:rPr>
              <w:t>Femme</w:t>
            </w:r>
          </w:p>
        </w:tc>
        <w:tc>
          <w:tcPr>
            <w:tcW w:w="1229" w:type="dxa"/>
            <w:vMerge/>
            <w:tcBorders>
              <w:bottom w:val="single" w:sz="12" w:space="0" w:color="auto"/>
            </w:tcBorders>
            <w:shd w:val="clear" w:color="auto" w:fill="auto"/>
            <w:vAlign w:val="bottom"/>
          </w:tcPr>
          <w:p w14:paraId="526F397D" w14:textId="77777777" w:rsidR="009D69C6" w:rsidRPr="009D69C6" w:rsidRDefault="009D69C6" w:rsidP="009D69C6">
            <w:pPr>
              <w:spacing w:before="40" w:after="40" w:line="220" w:lineRule="exact"/>
              <w:jc w:val="right"/>
              <w:rPr>
                <w:sz w:val="18"/>
                <w:lang w:val="fr-FR"/>
              </w:rPr>
            </w:pPr>
          </w:p>
        </w:tc>
        <w:tc>
          <w:tcPr>
            <w:tcW w:w="1229" w:type="dxa"/>
            <w:vMerge/>
            <w:tcBorders>
              <w:bottom w:val="single" w:sz="12" w:space="0" w:color="auto"/>
            </w:tcBorders>
            <w:shd w:val="clear" w:color="auto" w:fill="auto"/>
            <w:vAlign w:val="bottom"/>
          </w:tcPr>
          <w:p w14:paraId="0FFD4E26" w14:textId="77777777" w:rsidR="009D69C6" w:rsidRPr="009D69C6" w:rsidRDefault="009D69C6" w:rsidP="009D69C6">
            <w:pPr>
              <w:spacing w:before="40" w:after="40" w:line="220" w:lineRule="exact"/>
              <w:jc w:val="right"/>
              <w:rPr>
                <w:sz w:val="18"/>
                <w:lang w:val="fr-FR"/>
              </w:rPr>
            </w:pPr>
          </w:p>
        </w:tc>
      </w:tr>
      <w:tr w:rsidR="009D69C6" w:rsidRPr="009D69C6" w14:paraId="361B242A" w14:textId="77777777" w:rsidTr="009D69C6">
        <w:tc>
          <w:tcPr>
            <w:tcW w:w="1227" w:type="dxa"/>
            <w:tcBorders>
              <w:top w:val="single" w:sz="12" w:space="0" w:color="auto"/>
              <w:bottom w:val="single" w:sz="4" w:space="0" w:color="auto"/>
            </w:tcBorders>
            <w:shd w:val="clear" w:color="auto" w:fill="auto"/>
            <w:vAlign w:val="bottom"/>
          </w:tcPr>
          <w:p w14:paraId="6F929B70" w14:textId="4E475696" w:rsidR="009D69C6" w:rsidRPr="009D69C6" w:rsidRDefault="009D69C6" w:rsidP="009D69C6">
            <w:pPr>
              <w:spacing w:before="80" w:after="80" w:line="220" w:lineRule="exact"/>
              <w:ind w:left="283"/>
              <w:rPr>
                <w:b/>
                <w:sz w:val="18"/>
                <w:lang w:val="fr-FR"/>
              </w:rPr>
            </w:pPr>
            <w:r w:rsidRPr="009D69C6">
              <w:rPr>
                <w:b/>
                <w:color w:val="000000"/>
                <w:sz w:val="18"/>
                <w:szCs w:val="18"/>
                <w:lang w:val="fr-FR"/>
              </w:rPr>
              <w:t>Total</w:t>
            </w:r>
          </w:p>
        </w:tc>
        <w:tc>
          <w:tcPr>
            <w:tcW w:w="1227" w:type="dxa"/>
            <w:tcBorders>
              <w:top w:val="single" w:sz="12" w:space="0" w:color="auto"/>
              <w:bottom w:val="single" w:sz="4" w:space="0" w:color="auto"/>
            </w:tcBorders>
            <w:shd w:val="clear" w:color="auto" w:fill="auto"/>
          </w:tcPr>
          <w:p w14:paraId="6661F964" w14:textId="21D19794" w:rsidR="009D69C6" w:rsidRPr="009D69C6" w:rsidRDefault="009D69C6" w:rsidP="009D69C6">
            <w:pPr>
              <w:spacing w:before="80" w:after="80" w:line="220" w:lineRule="exact"/>
              <w:jc w:val="right"/>
              <w:rPr>
                <w:b/>
                <w:sz w:val="18"/>
                <w:lang w:val="fr-FR"/>
              </w:rPr>
            </w:pPr>
            <w:r w:rsidRPr="009D69C6">
              <w:rPr>
                <w:b/>
                <w:color w:val="000000"/>
                <w:sz w:val="18"/>
                <w:szCs w:val="18"/>
                <w:lang w:val="fr-FR"/>
              </w:rPr>
              <w:t xml:space="preserve">31 184 </w:t>
            </w:r>
          </w:p>
        </w:tc>
        <w:tc>
          <w:tcPr>
            <w:tcW w:w="1229" w:type="dxa"/>
            <w:tcBorders>
              <w:top w:val="single" w:sz="12" w:space="0" w:color="auto"/>
              <w:bottom w:val="single" w:sz="4" w:space="0" w:color="auto"/>
            </w:tcBorders>
            <w:shd w:val="clear" w:color="auto" w:fill="auto"/>
          </w:tcPr>
          <w:p w14:paraId="57A96C22" w14:textId="00B0CF81" w:rsidR="009D69C6" w:rsidRPr="009D69C6" w:rsidRDefault="009D69C6" w:rsidP="009D69C6">
            <w:pPr>
              <w:spacing w:before="80" w:after="80" w:line="220" w:lineRule="exact"/>
              <w:jc w:val="right"/>
              <w:rPr>
                <w:b/>
                <w:sz w:val="18"/>
                <w:lang w:val="fr-FR"/>
              </w:rPr>
            </w:pPr>
            <w:r w:rsidRPr="009D69C6">
              <w:rPr>
                <w:b/>
                <w:color w:val="000000"/>
                <w:sz w:val="18"/>
                <w:szCs w:val="18"/>
                <w:lang w:val="fr-FR"/>
              </w:rPr>
              <w:t>16 349</w:t>
            </w:r>
          </w:p>
        </w:tc>
        <w:tc>
          <w:tcPr>
            <w:tcW w:w="1229" w:type="dxa"/>
            <w:tcBorders>
              <w:top w:val="single" w:sz="12" w:space="0" w:color="auto"/>
              <w:bottom w:val="single" w:sz="4" w:space="0" w:color="auto"/>
            </w:tcBorders>
            <w:shd w:val="clear" w:color="auto" w:fill="auto"/>
          </w:tcPr>
          <w:p w14:paraId="19A64964" w14:textId="1A1526F6" w:rsidR="009D69C6" w:rsidRPr="009D69C6" w:rsidRDefault="009D69C6" w:rsidP="009D69C6">
            <w:pPr>
              <w:spacing w:before="80" w:after="80" w:line="220" w:lineRule="exact"/>
              <w:jc w:val="right"/>
              <w:rPr>
                <w:b/>
                <w:sz w:val="18"/>
                <w:lang w:val="fr-FR"/>
              </w:rPr>
            </w:pPr>
            <w:r w:rsidRPr="009D69C6">
              <w:rPr>
                <w:b/>
                <w:color w:val="000000"/>
                <w:sz w:val="18"/>
                <w:szCs w:val="18"/>
                <w:lang w:val="fr-FR"/>
              </w:rPr>
              <w:t>14 835</w:t>
            </w:r>
          </w:p>
        </w:tc>
        <w:tc>
          <w:tcPr>
            <w:tcW w:w="1229" w:type="dxa"/>
            <w:tcBorders>
              <w:top w:val="single" w:sz="12" w:space="0" w:color="auto"/>
              <w:bottom w:val="single" w:sz="4" w:space="0" w:color="auto"/>
            </w:tcBorders>
            <w:shd w:val="clear" w:color="auto" w:fill="auto"/>
          </w:tcPr>
          <w:p w14:paraId="1B5A5088" w14:textId="38846D75" w:rsidR="009D69C6" w:rsidRPr="009D69C6" w:rsidRDefault="009D69C6" w:rsidP="009D69C6">
            <w:pPr>
              <w:spacing w:before="80" w:after="80" w:line="220" w:lineRule="exact"/>
              <w:jc w:val="right"/>
              <w:rPr>
                <w:b/>
                <w:sz w:val="18"/>
                <w:lang w:val="fr-FR"/>
              </w:rPr>
            </w:pPr>
            <w:r w:rsidRPr="009D69C6">
              <w:rPr>
                <w:b/>
                <w:color w:val="000000"/>
                <w:sz w:val="18"/>
                <w:szCs w:val="18"/>
                <w:lang w:val="fr-FR"/>
              </w:rPr>
              <w:t xml:space="preserve">2 471 758,11 </w:t>
            </w:r>
          </w:p>
        </w:tc>
        <w:tc>
          <w:tcPr>
            <w:tcW w:w="1229" w:type="dxa"/>
            <w:tcBorders>
              <w:top w:val="single" w:sz="12" w:space="0" w:color="auto"/>
              <w:bottom w:val="single" w:sz="4" w:space="0" w:color="auto"/>
            </w:tcBorders>
            <w:shd w:val="clear" w:color="auto" w:fill="auto"/>
          </w:tcPr>
          <w:p w14:paraId="72D024A8" w14:textId="4B67E86C" w:rsidR="009D69C6" w:rsidRPr="009D69C6" w:rsidRDefault="009D69C6" w:rsidP="009D69C6">
            <w:pPr>
              <w:spacing w:before="80" w:after="80" w:line="220" w:lineRule="exact"/>
              <w:jc w:val="right"/>
              <w:rPr>
                <w:b/>
                <w:sz w:val="18"/>
                <w:lang w:val="fr-FR"/>
              </w:rPr>
            </w:pPr>
            <w:r w:rsidRPr="009D69C6">
              <w:rPr>
                <w:b/>
                <w:color w:val="000000"/>
                <w:sz w:val="18"/>
                <w:szCs w:val="18"/>
                <w:lang w:val="fr-FR"/>
              </w:rPr>
              <w:t>100,00</w:t>
            </w:r>
          </w:p>
        </w:tc>
      </w:tr>
      <w:tr w:rsidR="009D69C6" w:rsidRPr="009D69C6" w14:paraId="63795088" w14:textId="77777777" w:rsidTr="009D69C6">
        <w:tc>
          <w:tcPr>
            <w:tcW w:w="1227" w:type="dxa"/>
            <w:tcBorders>
              <w:top w:val="single" w:sz="4" w:space="0" w:color="auto"/>
            </w:tcBorders>
            <w:shd w:val="clear" w:color="auto" w:fill="auto"/>
            <w:vAlign w:val="bottom"/>
          </w:tcPr>
          <w:p w14:paraId="61AC19CD" w14:textId="6C4C6155" w:rsidR="009D69C6" w:rsidRPr="009D69C6" w:rsidRDefault="009D69C6" w:rsidP="009D69C6">
            <w:pPr>
              <w:spacing w:before="40" w:after="40" w:line="220" w:lineRule="exact"/>
              <w:rPr>
                <w:sz w:val="18"/>
                <w:lang w:val="fr-FR"/>
              </w:rPr>
            </w:pPr>
            <w:r w:rsidRPr="00B519A0">
              <w:rPr>
                <w:color w:val="000000"/>
                <w:sz w:val="18"/>
                <w:szCs w:val="18"/>
                <w:lang w:val="fr-FR"/>
              </w:rPr>
              <w:t>Urbaine</w:t>
            </w:r>
          </w:p>
        </w:tc>
        <w:tc>
          <w:tcPr>
            <w:tcW w:w="1227" w:type="dxa"/>
            <w:tcBorders>
              <w:top w:val="single" w:sz="4" w:space="0" w:color="auto"/>
            </w:tcBorders>
            <w:shd w:val="clear" w:color="auto" w:fill="auto"/>
          </w:tcPr>
          <w:p w14:paraId="2266BE2B" w14:textId="493EDB83" w:rsidR="009D69C6" w:rsidRPr="009D69C6" w:rsidRDefault="009D69C6" w:rsidP="009D69C6">
            <w:pPr>
              <w:spacing w:before="40" w:after="40" w:line="220" w:lineRule="exact"/>
              <w:jc w:val="right"/>
              <w:rPr>
                <w:sz w:val="18"/>
                <w:lang w:val="fr-FR"/>
              </w:rPr>
            </w:pPr>
            <w:r w:rsidRPr="00B519A0">
              <w:rPr>
                <w:color w:val="000000"/>
                <w:sz w:val="18"/>
                <w:szCs w:val="18"/>
                <w:lang w:val="fr-FR"/>
              </w:rPr>
              <w:t xml:space="preserve">20 476 </w:t>
            </w:r>
          </w:p>
        </w:tc>
        <w:tc>
          <w:tcPr>
            <w:tcW w:w="1229" w:type="dxa"/>
            <w:tcBorders>
              <w:top w:val="single" w:sz="4" w:space="0" w:color="auto"/>
            </w:tcBorders>
            <w:shd w:val="clear" w:color="auto" w:fill="auto"/>
          </w:tcPr>
          <w:p w14:paraId="5A9A324A" w14:textId="0B77FE25" w:rsidR="009D69C6" w:rsidRPr="009D69C6" w:rsidRDefault="009D69C6" w:rsidP="009D69C6">
            <w:pPr>
              <w:spacing w:before="40" w:after="40" w:line="220" w:lineRule="exact"/>
              <w:jc w:val="right"/>
              <w:rPr>
                <w:sz w:val="18"/>
                <w:lang w:val="fr-FR"/>
              </w:rPr>
            </w:pPr>
            <w:r w:rsidRPr="00B519A0">
              <w:rPr>
                <w:color w:val="000000"/>
                <w:sz w:val="18"/>
                <w:szCs w:val="18"/>
                <w:lang w:val="fr-FR"/>
              </w:rPr>
              <w:t>10 477</w:t>
            </w:r>
          </w:p>
        </w:tc>
        <w:tc>
          <w:tcPr>
            <w:tcW w:w="1229" w:type="dxa"/>
            <w:tcBorders>
              <w:top w:val="single" w:sz="4" w:space="0" w:color="auto"/>
            </w:tcBorders>
            <w:shd w:val="clear" w:color="auto" w:fill="auto"/>
          </w:tcPr>
          <w:p w14:paraId="68882356" w14:textId="155D84D8" w:rsidR="009D69C6" w:rsidRPr="009D69C6" w:rsidRDefault="009D69C6" w:rsidP="009D69C6">
            <w:pPr>
              <w:spacing w:before="40" w:after="40" w:line="220" w:lineRule="exact"/>
              <w:jc w:val="right"/>
              <w:rPr>
                <w:sz w:val="18"/>
                <w:lang w:val="fr-FR"/>
              </w:rPr>
            </w:pPr>
            <w:r w:rsidRPr="00B519A0">
              <w:rPr>
                <w:color w:val="000000"/>
                <w:sz w:val="18"/>
                <w:szCs w:val="18"/>
                <w:lang w:val="fr-FR"/>
              </w:rPr>
              <w:t>9 999</w:t>
            </w:r>
          </w:p>
        </w:tc>
        <w:tc>
          <w:tcPr>
            <w:tcW w:w="1229" w:type="dxa"/>
            <w:tcBorders>
              <w:top w:val="single" w:sz="4" w:space="0" w:color="auto"/>
            </w:tcBorders>
            <w:shd w:val="clear" w:color="auto" w:fill="auto"/>
          </w:tcPr>
          <w:p w14:paraId="49C08E02" w14:textId="3FBE1D2C" w:rsidR="009D69C6" w:rsidRPr="009D69C6" w:rsidRDefault="009D69C6" w:rsidP="009D69C6">
            <w:pPr>
              <w:spacing w:before="40" w:after="40" w:line="220" w:lineRule="exact"/>
              <w:jc w:val="right"/>
              <w:rPr>
                <w:sz w:val="18"/>
                <w:lang w:val="fr-FR"/>
              </w:rPr>
            </w:pPr>
            <w:r w:rsidRPr="00B519A0">
              <w:rPr>
                <w:color w:val="000000"/>
                <w:sz w:val="18"/>
                <w:szCs w:val="18"/>
                <w:lang w:val="fr-FR"/>
              </w:rPr>
              <w:t xml:space="preserve">1 270 985,64 </w:t>
            </w:r>
          </w:p>
        </w:tc>
        <w:tc>
          <w:tcPr>
            <w:tcW w:w="1229" w:type="dxa"/>
            <w:tcBorders>
              <w:top w:val="single" w:sz="4" w:space="0" w:color="auto"/>
            </w:tcBorders>
            <w:shd w:val="clear" w:color="auto" w:fill="auto"/>
          </w:tcPr>
          <w:p w14:paraId="7B14AE8D" w14:textId="7B71FE7E" w:rsidR="009D69C6" w:rsidRPr="009D69C6" w:rsidRDefault="009D69C6" w:rsidP="009D69C6">
            <w:pPr>
              <w:spacing w:before="40" w:after="40" w:line="220" w:lineRule="exact"/>
              <w:jc w:val="right"/>
              <w:rPr>
                <w:sz w:val="18"/>
                <w:lang w:val="fr-FR"/>
              </w:rPr>
            </w:pPr>
            <w:r w:rsidRPr="00B519A0">
              <w:rPr>
                <w:color w:val="000000"/>
                <w:sz w:val="18"/>
                <w:szCs w:val="18"/>
                <w:lang w:val="fr-FR"/>
              </w:rPr>
              <w:t>65,66</w:t>
            </w:r>
          </w:p>
        </w:tc>
      </w:tr>
      <w:tr w:rsidR="009D69C6" w:rsidRPr="009D69C6" w14:paraId="24A0B552" w14:textId="77777777" w:rsidTr="00302BDC">
        <w:tc>
          <w:tcPr>
            <w:tcW w:w="1227" w:type="dxa"/>
            <w:shd w:val="clear" w:color="auto" w:fill="auto"/>
            <w:vAlign w:val="bottom"/>
          </w:tcPr>
          <w:p w14:paraId="4A471EB9" w14:textId="5F3D1BFC" w:rsidR="009D69C6" w:rsidRPr="009D69C6" w:rsidRDefault="009D69C6" w:rsidP="009D69C6">
            <w:pPr>
              <w:spacing w:before="40" w:after="40" w:line="220" w:lineRule="exact"/>
              <w:rPr>
                <w:sz w:val="18"/>
                <w:lang w:val="fr-FR"/>
              </w:rPr>
            </w:pPr>
            <w:r w:rsidRPr="00B519A0">
              <w:rPr>
                <w:color w:val="000000"/>
                <w:sz w:val="18"/>
                <w:szCs w:val="18"/>
                <w:lang w:val="fr-FR"/>
              </w:rPr>
              <w:t>Rurale</w:t>
            </w:r>
          </w:p>
        </w:tc>
        <w:tc>
          <w:tcPr>
            <w:tcW w:w="1227" w:type="dxa"/>
            <w:shd w:val="clear" w:color="auto" w:fill="auto"/>
          </w:tcPr>
          <w:p w14:paraId="25727347" w14:textId="46678842" w:rsidR="009D69C6" w:rsidRPr="009D69C6" w:rsidRDefault="009D69C6" w:rsidP="009D69C6">
            <w:pPr>
              <w:spacing w:before="40" w:after="40" w:line="220" w:lineRule="exact"/>
              <w:jc w:val="right"/>
              <w:rPr>
                <w:sz w:val="18"/>
                <w:lang w:val="fr-FR"/>
              </w:rPr>
            </w:pPr>
            <w:r w:rsidRPr="00B519A0">
              <w:rPr>
                <w:color w:val="000000"/>
                <w:sz w:val="18"/>
                <w:szCs w:val="18"/>
                <w:lang w:val="fr-FR"/>
              </w:rPr>
              <w:t xml:space="preserve">10 072 </w:t>
            </w:r>
          </w:p>
        </w:tc>
        <w:tc>
          <w:tcPr>
            <w:tcW w:w="1229" w:type="dxa"/>
            <w:shd w:val="clear" w:color="auto" w:fill="auto"/>
          </w:tcPr>
          <w:p w14:paraId="32BD3CFE" w14:textId="0CE33388" w:rsidR="009D69C6" w:rsidRPr="009D69C6" w:rsidRDefault="009D69C6" w:rsidP="009D69C6">
            <w:pPr>
              <w:spacing w:before="40" w:after="40" w:line="220" w:lineRule="exact"/>
              <w:jc w:val="right"/>
              <w:rPr>
                <w:sz w:val="18"/>
                <w:lang w:val="fr-FR"/>
              </w:rPr>
            </w:pPr>
            <w:r w:rsidRPr="00B519A0">
              <w:rPr>
                <w:color w:val="000000"/>
                <w:sz w:val="18"/>
                <w:szCs w:val="18"/>
                <w:lang w:val="fr-FR"/>
              </w:rPr>
              <w:t>5 522</w:t>
            </w:r>
          </w:p>
        </w:tc>
        <w:tc>
          <w:tcPr>
            <w:tcW w:w="1229" w:type="dxa"/>
            <w:shd w:val="clear" w:color="auto" w:fill="auto"/>
          </w:tcPr>
          <w:p w14:paraId="20D999B8" w14:textId="033C9CEF" w:rsidR="009D69C6" w:rsidRPr="009D69C6" w:rsidRDefault="009D69C6" w:rsidP="009D69C6">
            <w:pPr>
              <w:spacing w:before="40" w:after="40" w:line="220" w:lineRule="exact"/>
              <w:jc w:val="right"/>
              <w:rPr>
                <w:sz w:val="18"/>
                <w:lang w:val="fr-FR"/>
              </w:rPr>
            </w:pPr>
            <w:r w:rsidRPr="00B519A0">
              <w:rPr>
                <w:color w:val="000000"/>
                <w:sz w:val="18"/>
                <w:szCs w:val="18"/>
                <w:lang w:val="fr-FR"/>
              </w:rPr>
              <w:t>4 550</w:t>
            </w:r>
          </w:p>
        </w:tc>
        <w:tc>
          <w:tcPr>
            <w:tcW w:w="1229" w:type="dxa"/>
            <w:shd w:val="clear" w:color="auto" w:fill="auto"/>
          </w:tcPr>
          <w:p w14:paraId="56EAD938" w14:textId="475D3CF6" w:rsidR="009D69C6" w:rsidRPr="009D69C6" w:rsidRDefault="009D69C6" w:rsidP="009D69C6">
            <w:pPr>
              <w:spacing w:before="40" w:after="40" w:line="220" w:lineRule="exact"/>
              <w:jc w:val="right"/>
              <w:rPr>
                <w:sz w:val="18"/>
                <w:lang w:val="fr-FR"/>
              </w:rPr>
            </w:pPr>
            <w:r w:rsidRPr="00B519A0">
              <w:rPr>
                <w:color w:val="000000"/>
                <w:sz w:val="18"/>
                <w:szCs w:val="18"/>
                <w:lang w:val="fr-FR"/>
              </w:rPr>
              <w:t xml:space="preserve">976 992,62 </w:t>
            </w:r>
          </w:p>
        </w:tc>
        <w:tc>
          <w:tcPr>
            <w:tcW w:w="1229" w:type="dxa"/>
            <w:shd w:val="clear" w:color="auto" w:fill="auto"/>
          </w:tcPr>
          <w:p w14:paraId="0A9C2E16" w14:textId="5EF895CA" w:rsidR="009D69C6" w:rsidRPr="009D69C6" w:rsidRDefault="009D69C6" w:rsidP="009D69C6">
            <w:pPr>
              <w:spacing w:before="40" w:after="40" w:line="220" w:lineRule="exact"/>
              <w:jc w:val="right"/>
              <w:rPr>
                <w:sz w:val="18"/>
                <w:lang w:val="fr-FR"/>
              </w:rPr>
            </w:pPr>
            <w:r w:rsidRPr="00B519A0">
              <w:rPr>
                <w:color w:val="000000"/>
                <w:sz w:val="18"/>
                <w:szCs w:val="18"/>
                <w:lang w:val="fr-FR"/>
              </w:rPr>
              <w:t>32,30</w:t>
            </w:r>
          </w:p>
        </w:tc>
      </w:tr>
      <w:tr w:rsidR="009D69C6" w:rsidRPr="009D69C6" w14:paraId="50FFBE67" w14:textId="77777777" w:rsidTr="00302BDC">
        <w:tc>
          <w:tcPr>
            <w:tcW w:w="1227" w:type="dxa"/>
            <w:tcBorders>
              <w:bottom w:val="single" w:sz="12" w:space="0" w:color="auto"/>
            </w:tcBorders>
            <w:shd w:val="clear" w:color="auto" w:fill="auto"/>
            <w:vAlign w:val="bottom"/>
          </w:tcPr>
          <w:p w14:paraId="4458CE86" w14:textId="019750DC" w:rsidR="009D69C6" w:rsidRPr="009D69C6" w:rsidRDefault="009D69C6" w:rsidP="009D69C6">
            <w:pPr>
              <w:spacing w:before="40" w:after="40" w:line="220" w:lineRule="exact"/>
              <w:rPr>
                <w:sz w:val="18"/>
                <w:lang w:val="fr-FR"/>
              </w:rPr>
            </w:pPr>
            <w:r w:rsidRPr="00B519A0">
              <w:rPr>
                <w:color w:val="000000"/>
                <w:sz w:val="18"/>
                <w:szCs w:val="18"/>
                <w:lang w:val="fr-FR"/>
              </w:rPr>
              <w:t>Autochtone</w:t>
            </w:r>
          </w:p>
        </w:tc>
        <w:tc>
          <w:tcPr>
            <w:tcW w:w="1227" w:type="dxa"/>
            <w:tcBorders>
              <w:bottom w:val="single" w:sz="12" w:space="0" w:color="auto"/>
            </w:tcBorders>
            <w:shd w:val="clear" w:color="auto" w:fill="auto"/>
          </w:tcPr>
          <w:p w14:paraId="1DF7CC50" w14:textId="2505BFAC" w:rsidR="009D69C6" w:rsidRPr="009D69C6" w:rsidRDefault="009D69C6" w:rsidP="009D69C6">
            <w:pPr>
              <w:spacing w:before="40" w:after="40" w:line="220" w:lineRule="exact"/>
              <w:jc w:val="right"/>
              <w:rPr>
                <w:sz w:val="18"/>
                <w:lang w:val="fr-FR"/>
              </w:rPr>
            </w:pPr>
            <w:r w:rsidRPr="00B519A0">
              <w:rPr>
                <w:color w:val="000000"/>
                <w:sz w:val="18"/>
                <w:szCs w:val="18"/>
                <w:lang w:val="fr-FR"/>
              </w:rPr>
              <w:t xml:space="preserve">636 </w:t>
            </w:r>
          </w:p>
        </w:tc>
        <w:tc>
          <w:tcPr>
            <w:tcW w:w="1229" w:type="dxa"/>
            <w:tcBorders>
              <w:bottom w:val="single" w:sz="12" w:space="0" w:color="auto"/>
            </w:tcBorders>
            <w:shd w:val="clear" w:color="auto" w:fill="auto"/>
          </w:tcPr>
          <w:p w14:paraId="4665E68A" w14:textId="6896E25B" w:rsidR="009D69C6" w:rsidRPr="009D69C6" w:rsidRDefault="009D69C6" w:rsidP="009D69C6">
            <w:pPr>
              <w:spacing w:before="40" w:after="40" w:line="220" w:lineRule="exact"/>
              <w:jc w:val="right"/>
              <w:rPr>
                <w:sz w:val="18"/>
                <w:lang w:val="fr-FR"/>
              </w:rPr>
            </w:pPr>
            <w:r w:rsidRPr="00B519A0">
              <w:rPr>
                <w:color w:val="000000"/>
                <w:sz w:val="18"/>
                <w:szCs w:val="18"/>
                <w:lang w:val="fr-FR"/>
              </w:rPr>
              <w:t>350</w:t>
            </w:r>
          </w:p>
        </w:tc>
        <w:tc>
          <w:tcPr>
            <w:tcW w:w="1229" w:type="dxa"/>
            <w:tcBorders>
              <w:bottom w:val="single" w:sz="12" w:space="0" w:color="auto"/>
            </w:tcBorders>
            <w:shd w:val="clear" w:color="auto" w:fill="auto"/>
          </w:tcPr>
          <w:p w14:paraId="4E4A0EEE" w14:textId="7F769D3A" w:rsidR="009D69C6" w:rsidRPr="009D69C6" w:rsidRDefault="009D69C6" w:rsidP="009D69C6">
            <w:pPr>
              <w:spacing w:before="40" w:after="40" w:line="220" w:lineRule="exact"/>
              <w:jc w:val="right"/>
              <w:rPr>
                <w:sz w:val="18"/>
                <w:lang w:val="fr-FR"/>
              </w:rPr>
            </w:pPr>
            <w:r w:rsidRPr="00B519A0">
              <w:rPr>
                <w:color w:val="000000"/>
                <w:sz w:val="18"/>
                <w:szCs w:val="18"/>
                <w:lang w:val="fr-FR"/>
              </w:rPr>
              <w:t>286</w:t>
            </w:r>
          </w:p>
        </w:tc>
        <w:tc>
          <w:tcPr>
            <w:tcW w:w="1229" w:type="dxa"/>
            <w:tcBorders>
              <w:bottom w:val="single" w:sz="12" w:space="0" w:color="auto"/>
            </w:tcBorders>
            <w:shd w:val="clear" w:color="auto" w:fill="auto"/>
          </w:tcPr>
          <w:p w14:paraId="0A2B8F4A" w14:textId="047AAC44" w:rsidR="009D69C6" w:rsidRPr="009D69C6" w:rsidRDefault="009D69C6" w:rsidP="009D69C6">
            <w:pPr>
              <w:spacing w:before="40" w:after="40" w:line="220" w:lineRule="exact"/>
              <w:jc w:val="right"/>
              <w:rPr>
                <w:sz w:val="18"/>
                <w:lang w:val="fr-FR"/>
              </w:rPr>
            </w:pPr>
            <w:r w:rsidRPr="00B519A0">
              <w:rPr>
                <w:color w:val="000000"/>
                <w:sz w:val="18"/>
                <w:szCs w:val="18"/>
                <w:lang w:val="fr-FR"/>
              </w:rPr>
              <w:t xml:space="preserve">223 779,85 </w:t>
            </w:r>
          </w:p>
        </w:tc>
        <w:tc>
          <w:tcPr>
            <w:tcW w:w="1229" w:type="dxa"/>
            <w:tcBorders>
              <w:bottom w:val="single" w:sz="12" w:space="0" w:color="auto"/>
            </w:tcBorders>
            <w:shd w:val="clear" w:color="auto" w:fill="auto"/>
          </w:tcPr>
          <w:p w14:paraId="4424C0A8" w14:textId="712F5948" w:rsidR="009D69C6" w:rsidRPr="009D69C6" w:rsidRDefault="009D69C6" w:rsidP="009D69C6">
            <w:pPr>
              <w:spacing w:before="40" w:after="40" w:line="220" w:lineRule="exact"/>
              <w:jc w:val="right"/>
              <w:rPr>
                <w:sz w:val="18"/>
                <w:lang w:val="fr-FR"/>
              </w:rPr>
            </w:pPr>
            <w:r w:rsidRPr="00B519A0">
              <w:rPr>
                <w:color w:val="000000"/>
                <w:sz w:val="18"/>
                <w:szCs w:val="18"/>
                <w:lang w:val="fr-FR"/>
              </w:rPr>
              <w:t>2,04</w:t>
            </w:r>
          </w:p>
        </w:tc>
      </w:tr>
    </w:tbl>
    <w:p w14:paraId="024A7292" w14:textId="50A0B3E5" w:rsidR="009D69C6" w:rsidRDefault="009D69C6" w:rsidP="003B7FEA">
      <w:pPr>
        <w:pStyle w:val="SingleTxtG"/>
        <w:spacing w:line="220" w:lineRule="atLeast"/>
        <w:rPr>
          <w:lang w:val="fr-FR"/>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72"/>
        <w:gridCol w:w="1473"/>
        <w:gridCol w:w="1475"/>
        <w:gridCol w:w="1475"/>
        <w:gridCol w:w="1475"/>
      </w:tblGrid>
      <w:tr w:rsidR="003B7FEA" w:rsidRPr="009D69C6" w14:paraId="7AE7BC0E" w14:textId="77777777" w:rsidTr="0024148A">
        <w:trPr>
          <w:tblHeader/>
        </w:trPr>
        <w:tc>
          <w:tcPr>
            <w:tcW w:w="7370" w:type="dxa"/>
            <w:gridSpan w:val="5"/>
            <w:tcBorders>
              <w:top w:val="single" w:sz="4" w:space="0" w:color="auto"/>
            </w:tcBorders>
            <w:shd w:val="clear" w:color="auto" w:fill="auto"/>
            <w:vAlign w:val="bottom"/>
          </w:tcPr>
          <w:p w14:paraId="5BA242C1" w14:textId="7FC64BD3" w:rsidR="003B7FEA" w:rsidRPr="003B7FEA" w:rsidRDefault="003B7FEA" w:rsidP="003B7FEA">
            <w:pPr>
              <w:spacing w:before="80" w:after="80" w:line="200" w:lineRule="exact"/>
              <w:rPr>
                <w:i/>
                <w:iCs/>
                <w:color w:val="000000"/>
                <w:sz w:val="16"/>
                <w:szCs w:val="16"/>
                <w:lang w:val="fr-FR"/>
              </w:rPr>
            </w:pPr>
            <w:r w:rsidRPr="003B7FEA">
              <w:rPr>
                <w:i/>
                <w:iCs/>
                <w:sz w:val="16"/>
                <w:szCs w:val="16"/>
                <w:lang w:val="fr-FR"/>
              </w:rPr>
              <w:t>Nombre de bénéficiaires, 2017-2021</w:t>
            </w:r>
          </w:p>
        </w:tc>
      </w:tr>
      <w:tr w:rsidR="009D69C6" w:rsidRPr="009D69C6" w14:paraId="174874A9" w14:textId="77777777" w:rsidTr="003B7FEA">
        <w:trPr>
          <w:tblHeader/>
        </w:trPr>
        <w:tc>
          <w:tcPr>
            <w:tcW w:w="1472" w:type="dxa"/>
            <w:vMerge w:val="restart"/>
            <w:tcBorders>
              <w:top w:val="single" w:sz="4" w:space="0" w:color="auto"/>
            </w:tcBorders>
            <w:shd w:val="clear" w:color="auto" w:fill="auto"/>
            <w:vAlign w:val="bottom"/>
          </w:tcPr>
          <w:p w14:paraId="43DE8558" w14:textId="2C5F9640" w:rsidR="009D69C6" w:rsidRPr="009D69C6" w:rsidRDefault="009D69C6" w:rsidP="009D69C6">
            <w:pPr>
              <w:spacing w:before="80" w:after="80" w:line="200" w:lineRule="exact"/>
              <w:rPr>
                <w:i/>
                <w:sz w:val="16"/>
                <w:lang w:val="fr-FR"/>
              </w:rPr>
            </w:pPr>
            <w:r w:rsidRPr="00B519A0">
              <w:rPr>
                <w:i/>
                <w:iCs/>
                <w:color w:val="000000"/>
                <w:sz w:val="16"/>
                <w:szCs w:val="16"/>
                <w:lang w:val="fr-FR"/>
              </w:rPr>
              <w:t>Type de service</w:t>
            </w:r>
          </w:p>
        </w:tc>
        <w:tc>
          <w:tcPr>
            <w:tcW w:w="1473" w:type="dxa"/>
            <w:vMerge w:val="restart"/>
            <w:tcBorders>
              <w:top w:val="single" w:sz="4" w:space="0" w:color="auto"/>
            </w:tcBorders>
            <w:shd w:val="clear" w:color="auto" w:fill="auto"/>
            <w:vAlign w:val="bottom"/>
          </w:tcPr>
          <w:p w14:paraId="4AAE4886" w14:textId="151C4CD4" w:rsidR="009D69C6" w:rsidRPr="009D69C6" w:rsidRDefault="009D69C6" w:rsidP="009D69C6">
            <w:pPr>
              <w:spacing w:before="80" w:after="80" w:line="200" w:lineRule="exact"/>
              <w:jc w:val="right"/>
              <w:rPr>
                <w:i/>
                <w:sz w:val="16"/>
                <w:lang w:val="fr-FR"/>
              </w:rPr>
            </w:pPr>
            <w:r w:rsidRPr="00B519A0">
              <w:rPr>
                <w:i/>
                <w:iCs/>
                <w:color w:val="000000"/>
                <w:sz w:val="16"/>
                <w:szCs w:val="16"/>
                <w:lang w:val="fr-FR"/>
              </w:rPr>
              <w:t>Bénéficiaires</w:t>
            </w:r>
          </w:p>
        </w:tc>
        <w:tc>
          <w:tcPr>
            <w:tcW w:w="2950" w:type="dxa"/>
            <w:gridSpan w:val="2"/>
            <w:tcBorders>
              <w:top w:val="single" w:sz="4" w:space="0" w:color="auto"/>
              <w:bottom w:val="single" w:sz="4" w:space="0" w:color="auto"/>
            </w:tcBorders>
            <w:shd w:val="clear" w:color="auto" w:fill="auto"/>
            <w:vAlign w:val="bottom"/>
          </w:tcPr>
          <w:p w14:paraId="1B21286E" w14:textId="434D8AB3" w:rsidR="009D69C6" w:rsidRPr="009D69C6" w:rsidRDefault="009D69C6" w:rsidP="009D69C6">
            <w:pPr>
              <w:spacing w:before="80" w:after="80" w:line="200" w:lineRule="exact"/>
              <w:jc w:val="center"/>
              <w:rPr>
                <w:i/>
                <w:sz w:val="16"/>
                <w:lang w:val="fr-FR"/>
              </w:rPr>
            </w:pPr>
            <w:r w:rsidRPr="00B519A0">
              <w:rPr>
                <w:i/>
                <w:iCs/>
                <w:color w:val="000000"/>
                <w:sz w:val="16"/>
                <w:szCs w:val="16"/>
                <w:lang w:val="fr-FR"/>
              </w:rPr>
              <w:t>Sexe</w:t>
            </w:r>
          </w:p>
        </w:tc>
        <w:tc>
          <w:tcPr>
            <w:tcW w:w="1475" w:type="dxa"/>
            <w:vMerge w:val="restart"/>
            <w:tcBorders>
              <w:top w:val="single" w:sz="4" w:space="0" w:color="auto"/>
            </w:tcBorders>
            <w:shd w:val="clear" w:color="auto" w:fill="auto"/>
            <w:vAlign w:val="bottom"/>
          </w:tcPr>
          <w:p w14:paraId="6218BF14" w14:textId="67DA7837" w:rsidR="009D69C6" w:rsidRPr="009D69C6" w:rsidRDefault="009D69C6" w:rsidP="003B7FEA">
            <w:pPr>
              <w:spacing w:before="80" w:after="80" w:line="200" w:lineRule="exact"/>
              <w:jc w:val="right"/>
              <w:rPr>
                <w:i/>
                <w:sz w:val="16"/>
                <w:lang w:val="fr-FR"/>
              </w:rPr>
            </w:pPr>
            <w:r w:rsidRPr="00B519A0">
              <w:rPr>
                <w:i/>
                <w:iCs/>
                <w:color w:val="000000"/>
                <w:sz w:val="16"/>
                <w:szCs w:val="16"/>
                <w:lang w:val="fr-FR"/>
              </w:rPr>
              <w:t>Dollars É.-U.</w:t>
            </w:r>
          </w:p>
        </w:tc>
      </w:tr>
      <w:tr w:rsidR="009D69C6" w:rsidRPr="009D69C6" w14:paraId="70839E98" w14:textId="77777777" w:rsidTr="002E6F6E">
        <w:tc>
          <w:tcPr>
            <w:tcW w:w="1472" w:type="dxa"/>
            <w:vMerge/>
            <w:tcBorders>
              <w:bottom w:val="single" w:sz="12" w:space="0" w:color="auto"/>
            </w:tcBorders>
            <w:shd w:val="clear" w:color="auto" w:fill="auto"/>
            <w:vAlign w:val="bottom"/>
          </w:tcPr>
          <w:p w14:paraId="51B04578" w14:textId="77777777" w:rsidR="009D69C6" w:rsidRPr="009D69C6" w:rsidRDefault="009D69C6" w:rsidP="00356694">
            <w:pPr>
              <w:spacing w:before="40" w:after="40" w:line="220" w:lineRule="exact"/>
              <w:rPr>
                <w:sz w:val="18"/>
                <w:lang w:val="fr-FR"/>
              </w:rPr>
            </w:pPr>
          </w:p>
        </w:tc>
        <w:tc>
          <w:tcPr>
            <w:tcW w:w="1473" w:type="dxa"/>
            <w:vMerge/>
            <w:tcBorders>
              <w:bottom w:val="single" w:sz="12" w:space="0" w:color="auto"/>
            </w:tcBorders>
            <w:shd w:val="clear" w:color="auto" w:fill="auto"/>
            <w:vAlign w:val="bottom"/>
          </w:tcPr>
          <w:p w14:paraId="7265F0C5" w14:textId="77777777" w:rsidR="009D69C6" w:rsidRPr="009D69C6" w:rsidRDefault="009D69C6" w:rsidP="00356694">
            <w:pPr>
              <w:spacing w:before="40" w:after="40" w:line="220" w:lineRule="exact"/>
              <w:jc w:val="right"/>
              <w:rPr>
                <w:sz w:val="18"/>
                <w:lang w:val="fr-FR"/>
              </w:rPr>
            </w:pPr>
          </w:p>
        </w:tc>
        <w:tc>
          <w:tcPr>
            <w:tcW w:w="1475" w:type="dxa"/>
            <w:tcBorders>
              <w:top w:val="single" w:sz="4" w:space="0" w:color="auto"/>
              <w:bottom w:val="single" w:sz="12" w:space="0" w:color="auto"/>
            </w:tcBorders>
            <w:shd w:val="clear" w:color="auto" w:fill="auto"/>
            <w:vAlign w:val="bottom"/>
          </w:tcPr>
          <w:p w14:paraId="4BD2B026" w14:textId="77777777" w:rsidR="009D69C6" w:rsidRPr="009D69C6" w:rsidRDefault="009D69C6" w:rsidP="00356694">
            <w:pPr>
              <w:spacing w:before="40" w:after="40" w:line="220" w:lineRule="exact"/>
              <w:jc w:val="right"/>
              <w:rPr>
                <w:sz w:val="18"/>
                <w:lang w:val="fr-FR"/>
              </w:rPr>
            </w:pPr>
            <w:r w:rsidRPr="00B519A0">
              <w:rPr>
                <w:i/>
                <w:iCs/>
                <w:color w:val="000000"/>
                <w:sz w:val="16"/>
                <w:szCs w:val="16"/>
                <w:lang w:val="fr-FR"/>
              </w:rPr>
              <w:t>Homme</w:t>
            </w:r>
          </w:p>
        </w:tc>
        <w:tc>
          <w:tcPr>
            <w:tcW w:w="1475" w:type="dxa"/>
            <w:tcBorders>
              <w:top w:val="single" w:sz="4" w:space="0" w:color="auto"/>
              <w:bottom w:val="single" w:sz="12" w:space="0" w:color="auto"/>
            </w:tcBorders>
            <w:shd w:val="clear" w:color="auto" w:fill="auto"/>
            <w:vAlign w:val="bottom"/>
          </w:tcPr>
          <w:p w14:paraId="6CBC81EF" w14:textId="77777777" w:rsidR="009D69C6" w:rsidRPr="009D69C6" w:rsidRDefault="009D69C6" w:rsidP="00356694">
            <w:pPr>
              <w:spacing w:before="40" w:after="40" w:line="220" w:lineRule="exact"/>
              <w:jc w:val="right"/>
              <w:rPr>
                <w:sz w:val="18"/>
                <w:lang w:val="fr-FR"/>
              </w:rPr>
            </w:pPr>
            <w:r w:rsidRPr="00B519A0">
              <w:rPr>
                <w:i/>
                <w:iCs/>
                <w:color w:val="000000"/>
                <w:sz w:val="16"/>
                <w:szCs w:val="16"/>
                <w:lang w:val="fr-FR"/>
              </w:rPr>
              <w:t>Femme</w:t>
            </w:r>
          </w:p>
        </w:tc>
        <w:tc>
          <w:tcPr>
            <w:tcW w:w="1475" w:type="dxa"/>
            <w:vMerge/>
            <w:tcBorders>
              <w:bottom w:val="single" w:sz="12" w:space="0" w:color="auto"/>
            </w:tcBorders>
            <w:shd w:val="clear" w:color="auto" w:fill="auto"/>
            <w:vAlign w:val="bottom"/>
          </w:tcPr>
          <w:p w14:paraId="16D1AFC1" w14:textId="77777777" w:rsidR="009D69C6" w:rsidRPr="009D69C6" w:rsidRDefault="009D69C6" w:rsidP="00356694">
            <w:pPr>
              <w:spacing w:before="40" w:after="40" w:line="220" w:lineRule="exact"/>
              <w:jc w:val="right"/>
              <w:rPr>
                <w:sz w:val="18"/>
                <w:lang w:val="fr-FR"/>
              </w:rPr>
            </w:pPr>
          </w:p>
        </w:tc>
      </w:tr>
      <w:tr w:rsidR="009D69C6" w:rsidRPr="009D69C6" w14:paraId="1240E389" w14:textId="77777777" w:rsidTr="002E6F6E">
        <w:tc>
          <w:tcPr>
            <w:tcW w:w="1472" w:type="dxa"/>
            <w:tcBorders>
              <w:top w:val="single" w:sz="12" w:space="0" w:color="auto"/>
              <w:bottom w:val="single" w:sz="4" w:space="0" w:color="auto"/>
            </w:tcBorders>
            <w:shd w:val="clear" w:color="auto" w:fill="auto"/>
          </w:tcPr>
          <w:p w14:paraId="04682230" w14:textId="00811B69" w:rsidR="009D69C6" w:rsidRPr="009D69C6" w:rsidRDefault="009D69C6" w:rsidP="009D69C6">
            <w:pPr>
              <w:spacing w:before="80" w:after="80" w:line="220" w:lineRule="exact"/>
              <w:ind w:left="283"/>
              <w:rPr>
                <w:b/>
                <w:sz w:val="18"/>
                <w:lang w:val="fr-FR"/>
              </w:rPr>
            </w:pPr>
            <w:r w:rsidRPr="009D69C6">
              <w:rPr>
                <w:b/>
                <w:color w:val="000000"/>
                <w:sz w:val="18"/>
                <w:szCs w:val="18"/>
                <w:lang w:val="fr-FR"/>
              </w:rPr>
              <w:t>Total</w:t>
            </w:r>
          </w:p>
        </w:tc>
        <w:tc>
          <w:tcPr>
            <w:tcW w:w="1473" w:type="dxa"/>
            <w:tcBorders>
              <w:top w:val="single" w:sz="12" w:space="0" w:color="auto"/>
              <w:bottom w:val="single" w:sz="4" w:space="0" w:color="auto"/>
            </w:tcBorders>
            <w:shd w:val="clear" w:color="auto" w:fill="auto"/>
          </w:tcPr>
          <w:p w14:paraId="29F42D62" w14:textId="74053627" w:rsidR="009D69C6" w:rsidRPr="009D69C6" w:rsidRDefault="009D69C6" w:rsidP="009D69C6">
            <w:pPr>
              <w:spacing w:before="80" w:after="80" w:line="220" w:lineRule="exact"/>
              <w:jc w:val="right"/>
              <w:rPr>
                <w:b/>
                <w:sz w:val="18"/>
                <w:lang w:val="fr-FR"/>
              </w:rPr>
            </w:pPr>
            <w:r w:rsidRPr="009D69C6">
              <w:rPr>
                <w:b/>
                <w:color w:val="000000"/>
                <w:sz w:val="18"/>
                <w:szCs w:val="18"/>
                <w:lang w:val="fr-FR"/>
              </w:rPr>
              <w:t>1 387</w:t>
            </w:r>
          </w:p>
        </w:tc>
        <w:tc>
          <w:tcPr>
            <w:tcW w:w="1475" w:type="dxa"/>
            <w:tcBorders>
              <w:top w:val="single" w:sz="12" w:space="0" w:color="auto"/>
              <w:bottom w:val="single" w:sz="4" w:space="0" w:color="auto"/>
            </w:tcBorders>
            <w:shd w:val="clear" w:color="auto" w:fill="auto"/>
          </w:tcPr>
          <w:p w14:paraId="177DC6F2" w14:textId="06FB5A0D" w:rsidR="009D69C6" w:rsidRPr="009D69C6" w:rsidRDefault="009D69C6" w:rsidP="009D69C6">
            <w:pPr>
              <w:spacing w:before="80" w:after="80" w:line="220" w:lineRule="exact"/>
              <w:jc w:val="right"/>
              <w:rPr>
                <w:b/>
                <w:sz w:val="18"/>
                <w:lang w:val="fr-FR"/>
              </w:rPr>
            </w:pPr>
            <w:r w:rsidRPr="009D69C6">
              <w:rPr>
                <w:b/>
                <w:color w:val="000000"/>
                <w:sz w:val="18"/>
                <w:szCs w:val="18"/>
                <w:lang w:val="fr-FR"/>
              </w:rPr>
              <w:t>768</w:t>
            </w:r>
          </w:p>
        </w:tc>
        <w:tc>
          <w:tcPr>
            <w:tcW w:w="1475" w:type="dxa"/>
            <w:tcBorders>
              <w:top w:val="single" w:sz="12" w:space="0" w:color="auto"/>
              <w:bottom w:val="single" w:sz="4" w:space="0" w:color="auto"/>
            </w:tcBorders>
            <w:shd w:val="clear" w:color="auto" w:fill="auto"/>
          </w:tcPr>
          <w:p w14:paraId="4F45EA2F" w14:textId="73BA68AE" w:rsidR="009D69C6" w:rsidRPr="009D69C6" w:rsidRDefault="009D69C6" w:rsidP="009D69C6">
            <w:pPr>
              <w:spacing w:before="80" w:after="80" w:line="220" w:lineRule="exact"/>
              <w:jc w:val="right"/>
              <w:rPr>
                <w:b/>
                <w:sz w:val="18"/>
                <w:lang w:val="fr-FR"/>
              </w:rPr>
            </w:pPr>
            <w:r w:rsidRPr="009D69C6">
              <w:rPr>
                <w:b/>
                <w:color w:val="000000"/>
                <w:sz w:val="18"/>
                <w:szCs w:val="18"/>
                <w:lang w:val="fr-FR"/>
              </w:rPr>
              <w:t>619</w:t>
            </w:r>
          </w:p>
        </w:tc>
        <w:tc>
          <w:tcPr>
            <w:tcW w:w="1475" w:type="dxa"/>
            <w:tcBorders>
              <w:top w:val="single" w:sz="12" w:space="0" w:color="auto"/>
              <w:bottom w:val="single" w:sz="4" w:space="0" w:color="auto"/>
            </w:tcBorders>
            <w:shd w:val="clear" w:color="auto" w:fill="auto"/>
          </w:tcPr>
          <w:p w14:paraId="4835F6B9" w14:textId="514ED1BF" w:rsidR="009D69C6" w:rsidRPr="009D69C6" w:rsidRDefault="009D69C6" w:rsidP="009D69C6">
            <w:pPr>
              <w:spacing w:before="80" w:after="80" w:line="220" w:lineRule="exact"/>
              <w:jc w:val="right"/>
              <w:rPr>
                <w:b/>
                <w:sz w:val="18"/>
                <w:lang w:val="fr-FR"/>
              </w:rPr>
            </w:pPr>
            <w:r w:rsidRPr="009D69C6">
              <w:rPr>
                <w:b/>
                <w:color w:val="000000"/>
                <w:sz w:val="18"/>
                <w:szCs w:val="18"/>
                <w:lang w:val="fr-FR"/>
              </w:rPr>
              <w:t>1 510 083,05</w:t>
            </w:r>
          </w:p>
        </w:tc>
      </w:tr>
      <w:tr w:rsidR="009D69C6" w:rsidRPr="009D69C6" w14:paraId="25FD82DE" w14:textId="77777777" w:rsidTr="009D69C6">
        <w:tc>
          <w:tcPr>
            <w:tcW w:w="1472" w:type="dxa"/>
            <w:tcBorders>
              <w:top w:val="single" w:sz="4" w:space="0" w:color="auto"/>
            </w:tcBorders>
            <w:shd w:val="clear" w:color="auto" w:fill="auto"/>
          </w:tcPr>
          <w:p w14:paraId="0E501F19" w14:textId="57D17403" w:rsidR="009D69C6" w:rsidRPr="009D69C6" w:rsidRDefault="009D69C6" w:rsidP="009D69C6">
            <w:pPr>
              <w:spacing w:before="40" w:after="40" w:line="220" w:lineRule="exact"/>
              <w:rPr>
                <w:sz w:val="18"/>
                <w:lang w:val="fr-FR"/>
              </w:rPr>
            </w:pPr>
            <w:proofErr w:type="spellStart"/>
            <w:r w:rsidRPr="00B519A0">
              <w:rPr>
                <w:color w:val="000000"/>
                <w:sz w:val="18"/>
                <w:szCs w:val="18"/>
                <w:lang w:val="fr-FR"/>
              </w:rPr>
              <w:t>Fami-Empresas</w:t>
            </w:r>
            <w:proofErr w:type="spellEnd"/>
          </w:p>
        </w:tc>
        <w:tc>
          <w:tcPr>
            <w:tcW w:w="1473" w:type="dxa"/>
            <w:tcBorders>
              <w:top w:val="single" w:sz="4" w:space="0" w:color="auto"/>
            </w:tcBorders>
            <w:shd w:val="clear" w:color="auto" w:fill="auto"/>
          </w:tcPr>
          <w:p w14:paraId="32C5AEBE" w14:textId="195C78F3" w:rsidR="009D69C6" w:rsidRPr="009D69C6" w:rsidRDefault="009D69C6" w:rsidP="009D69C6">
            <w:pPr>
              <w:spacing w:before="40" w:after="40" w:line="220" w:lineRule="exact"/>
              <w:jc w:val="right"/>
              <w:rPr>
                <w:sz w:val="18"/>
                <w:lang w:val="fr-FR"/>
              </w:rPr>
            </w:pPr>
            <w:r w:rsidRPr="00B519A0">
              <w:rPr>
                <w:color w:val="000000"/>
                <w:sz w:val="18"/>
                <w:szCs w:val="18"/>
                <w:lang w:val="fr-FR"/>
              </w:rPr>
              <w:t>1 141</w:t>
            </w:r>
          </w:p>
        </w:tc>
        <w:tc>
          <w:tcPr>
            <w:tcW w:w="1475" w:type="dxa"/>
            <w:tcBorders>
              <w:top w:val="single" w:sz="4" w:space="0" w:color="auto"/>
            </w:tcBorders>
            <w:shd w:val="clear" w:color="auto" w:fill="auto"/>
          </w:tcPr>
          <w:p w14:paraId="64CD6C63" w14:textId="0B98BE4C" w:rsidR="009D69C6" w:rsidRPr="009D69C6" w:rsidRDefault="009D69C6" w:rsidP="009D69C6">
            <w:pPr>
              <w:spacing w:before="40" w:after="40" w:line="220" w:lineRule="exact"/>
              <w:jc w:val="right"/>
              <w:rPr>
                <w:sz w:val="18"/>
                <w:lang w:val="fr-FR"/>
              </w:rPr>
            </w:pPr>
            <w:r w:rsidRPr="00B519A0">
              <w:rPr>
                <w:color w:val="000000"/>
                <w:sz w:val="18"/>
                <w:szCs w:val="18"/>
                <w:lang w:val="fr-FR"/>
              </w:rPr>
              <w:t>636</w:t>
            </w:r>
          </w:p>
        </w:tc>
        <w:tc>
          <w:tcPr>
            <w:tcW w:w="1475" w:type="dxa"/>
            <w:tcBorders>
              <w:top w:val="single" w:sz="4" w:space="0" w:color="auto"/>
            </w:tcBorders>
            <w:shd w:val="clear" w:color="auto" w:fill="auto"/>
          </w:tcPr>
          <w:p w14:paraId="37C4091A" w14:textId="7DC9300A" w:rsidR="009D69C6" w:rsidRPr="009D69C6" w:rsidRDefault="009D69C6" w:rsidP="009D69C6">
            <w:pPr>
              <w:spacing w:before="40" w:after="40" w:line="220" w:lineRule="exact"/>
              <w:jc w:val="right"/>
              <w:rPr>
                <w:sz w:val="18"/>
                <w:lang w:val="fr-FR"/>
              </w:rPr>
            </w:pPr>
            <w:r w:rsidRPr="00B519A0">
              <w:rPr>
                <w:color w:val="000000"/>
                <w:sz w:val="18"/>
                <w:szCs w:val="18"/>
                <w:lang w:val="fr-FR"/>
              </w:rPr>
              <w:t>505</w:t>
            </w:r>
          </w:p>
        </w:tc>
        <w:tc>
          <w:tcPr>
            <w:tcW w:w="1475" w:type="dxa"/>
            <w:tcBorders>
              <w:top w:val="single" w:sz="4" w:space="0" w:color="auto"/>
            </w:tcBorders>
            <w:shd w:val="clear" w:color="auto" w:fill="auto"/>
          </w:tcPr>
          <w:p w14:paraId="769DFCF0" w14:textId="2A44E5F2" w:rsidR="009D69C6" w:rsidRPr="009D69C6" w:rsidRDefault="009D69C6" w:rsidP="009D69C6">
            <w:pPr>
              <w:spacing w:before="40" w:after="40" w:line="220" w:lineRule="exact"/>
              <w:jc w:val="right"/>
              <w:rPr>
                <w:sz w:val="18"/>
                <w:lang w:val="fr-FR"/>
              </w:rPr>
            </w:pPr>
            <w:r w:rsidRPr="00B519A0">
              <w:rPr>
                <w:color w:val="000000"/>
                <w:sz w:val="18"/>
                <w:szCs w:val="18"/>
                <w:lang w:val="fr-FR"/>
              </w:rPr>
              <w:t>800 103,02</w:t>
            </w:r>
          </w:p>
        </w:tc>
      </w:tr>
      <w:tr w:rsidR="009D69C6" w:rsidRPr="009D69C6" w14:paraId="23073CC7" w14:textId="77777777" w:rsidTr="009D69C6">
        <w:tc>
          <w:tcPr>
            <w:tcW w:w="1472" w:type="dxa"/>
            <w:shd w:val="clear" w:color="auto" w:fill="auto"/>
          </w:tcPr>
          <w:p w14:paraId="43E759B8" w14:textId="30364790" w:rsidR="009D69C6" w:rsidRPr="009D69C6" w:rsidRDefault="009D69C6" w:rsidP="009D69C6">
            <w:pPr>
              <w:spacing w:before="40" w:after="40" w:line="220" w:lineRule="exact"/>
              <w:rPr>
                <w:sz w:val="18"/>
                <w:lang w:val="fr-FR"/>
              </w:rPr>
            </w:pPr>
            <w:r w:rsidRPr="00B519A0">
              <w:rPr>
                <w:color w:val="000000"/>
                <w:sz w:val="18"/>
                <w:szCs w:val="18"/>
                <w:lang w:val="fr-FR"/>
              </w:rPr>
              <w:t>2017</w:t>
            </w:r>
          </w:p>
        </w:tc>
        <w:tc>
          <w:tcPr>
            <w:tcW w:w="1473" w:type="dxa"/>
            <w:shd w:val="clear" w:color="auto" w:fill="auto"/>
          </w:tcPr>
          <w:p w14:paraId="1D69BA6B" w14:textId="2D642034" w:rsidR="009D69C6" w:rsidRPr="009D69C6" w:rsidRDefault="009D69C6" w:rsidP="009D69C6">
            <w:pPr>
              <w:spacing w:before="40" w:after="40" w:line="220" w:lineRule="exact"/>
              <w:jc w:val="right"/>
              <w:rPr>
                <w:sz w:val="18"/>
                <w:lang w:val="fr-FR"/>
              </w:rPr>
            </w:pPr>
            <w:r w:rsidRPr="00B519A0">
              <w:rPr>
                <w:color w:val="000000"/>
                <w:sz w:val="18"/>
                <w:szCs w:val="18"/>
                <w:lang w:val="fr-FR"/>
              </w:rPr>
              <w:t>431</w:t>
            </w:r>
          </w:p>
        </w:tc>
        <w:tc>
          <w:tcPr>
            <w:tcW w:w="1475" w:type="dxa"/>
            <w:shd w:val="clear" w:color="auto" w:fill="auto"/>
          </w:tcPr>
          <w:p w14:paraId="7C2154CA" w14:textId="753429E7" w:rsidR="009D69C6" w:rsidRPr="009D69C6" w:rsidRDefault="009D69C6" w:rsidP="009D69C6">
            <w:pPr>
              <w:spacing w:before="40" w:after="40" w:line="220" w:lineRule="exact"/>
              <w:jc w:val="right"/>
              <w:rPr>
                <w:sz w:val="18"/>
                <w:lang w:val="fr-FR"/>
              </w:rPr>
            </w:pPr>
            <w:r w:rsidRPr="00B519A0">
              <w:rPr>
                <w:color w:val="000000"/>
                <w:sz w:val="18"/>
                <w:szCs w:val="18"/>
                <w:lang w:val="fr-FR"/>
              </w:rPr>
              <w:t>241</w:t>
            </w:r>
          </w:p>
        </w:tc>
        <w:tc>
          <w:tcPr>
            <w:tcW w:w="1475" w:type="dxa"/>
            <w:shd w:val="clear" w:color="auto" w:fill="auto"/>
          </w:tcPr>
          <w:p w14:paraId="25BEB2E2" w14:textId="6D3879E7" w:rsidR="009D69C6" w:rsidRPr="009D69C6" w:rsidRDefault="009D69C6" w:rsidP="009D69C6">
            <w:pPr>
              <w:spacing w:before="40" w:after="40" w:line="220" w:lineRule="exact"/>
              <w:jc w:val="right"/>
              <w:rPr>
                <w:sz w:val="18"/>
                <w:lang w:val="fr-FR"/>
              </w:rPr>
            </w:pPr>
            <w:r w:rsidRPr="00B519A0">
              <w:rPr>
                <w:color w:val="000000"/>
                <w:sz w:val="18"/>
                <w:szCs w:val="18"/>
                <w:lang w:val="fr-FR"/>
              </w:rPr>
              <w:t>190</w:t>
            </w:r>
          </w:p>
        </w:tc>
        <w:tc>
          <w:tcPr>
            <w:tcW w:w="1475" w:type="dxa"/>
            <w:shd w:val="clear" w:color="auto" w:fill="auto"/>
          </w:tcPr>
          <w:p w14:paraId="1FE1585A" w14:textId="2AA97DD8" w:rsidR="009D69C6" w:rsidRPr="009D69C6" w:rsidRDefault="009D69C6" w:rsidP="009D69C6">
            <w:pPr>
              <w:spacing w:before="40" w:after="40" w:line="220" w:lineRule="exact"/>
              <w:jc w:val="right"/>
              <w:rPr>
                <w:sz w:val="18"/>
                <w:lang w:val="fr-FR"/>
              </w:rPr>
            </w:pPr>
            <w:r w:rsidRPr="00B519A0">
              <w:rPr>
                <w:color w:val="000000"/>
                <w:sz w:val="18"/>
                <w:szCs w:val="18"/>
                <w:lang w:val="fr-FR"/>
              </w:rPr>
              <w:t>304 764,35</w:t>
            </w:r>
          </w:p>
        </w:tc>
      </w:tr>
      <w:tr w:rsidR="009D69C6" w:rsidRPr="009D69C6" w14:paraId="4730F2C2" w14:textId="77777777" w:rsidTr="009D69C6">
        <w:tc>
          <w:tcPr>
            <w:tcW w:w="1472" w:type="dxa"/>
            <w:shd w:val="clear" w:color="auto" w:fill="auto"/>
          </w:tcPr>
          <w:p w14:paraId="0C942236" w14:textId="434D82BD" w:rsidR="009D69C6" w:rsidRPr="009D69C6" w:rsidRDefault="009D69C6" w:rsidP="009D69C6">
            <w:pPr>
              <w:spacing w:before="40" w:after="40" w:line="220" w:lineRule="exact"/>
              <w:rPr>
                <w:sz w:val="18"/>
                <w:lang w:val="fr-FR"/>
              </w:rPr>
            </w:pPr>
            <w:r w:rsidRPr="00B519A0">
              <w:rPr>
                <w:color w:val="000000"/>
                <w:sz w:val="18"/>
                <w:szCs w:val="18"/>
                <w:lang w:val="fr-FR"/>
              </w:rPr>
              <w:t>2018</w:t>
            </w:r>
          </w:p>
        </w:tc>
        <w:tc>
          <w:tcPr>
            <w:tcW w:w="1473" w:type="dxa"/>
            <w:shd w:val="clear" w:color="auto" w:fill="auto"/>
          </w:tcPr>
          <w:p w14:paraId="29F131FB" w14:textId="0F9D5A24" w:rsidR="009D69C6" w:rsidRPr="009D69C6" w:rsidRDefault="009D69C6" w:rsidP="009D69C6">
            <w:pPr>
              <w:spacing w:before="40" w:after="40" w:line="220" w:lineRule="exact"/>
              <w:jc w:val="right"/>
              <w:rPr>
                <w:sz w:val="18"/>
                <w:lang w:val="fr-FR"/>
              </w:rPr>
            </w:pPr>
            <w:r w:rsidRPr="00B519A0">
              <w:rPr>
                <w:color w:val="000000"/>
                <w:sz w:val="18"/>
                <w:szCs w:val="18"/>
                <w:lang w:val="fr-FR"/>
              </w:rPr>
              <w:t>372</w:t>
            </w:r>
          </w:p>
        </w:tc>
        <w:tc>
          <w:tcPr>
            <w:tcW w:w="1475" w:type="dxa"/>
            <w:shd w:val="clear" w:color="auto" w:fill="auto"/>
          </w:tcPr>
          <w:p w14:paraId="25174526" w14:textId="2297C383" w:rsidR="009D69C6" w:rsidRPr="009D69C6" w:rsidRDefault="009D69C6" w:rsidP="009D69C6">
            <w:pPr>
              <w:spacing w:before="40" w:after="40" w:line="220" w:lineRule="exact"/>
              <w:jc w:val="right"/>
              <w:rPr>
                <w:sz w:val="18"/>
                <w:lang w:val="fr-FR"/>
              </w:rPr>
            </w:pPr>
            <w:r w:rsidRPr="00B519A0">
              <w:rPr>
                <w:color w:val="000000"/>
                <w:sz w:val="18"/>
                <w:szCs w:val="18"/>
                <w:lang w:val="fr-FR"/>
              </w:rPr>
              <w:t>213</w:t>
            </w:r>
          </w:p>
        </w:tc>
        <w:tc>
          <w:tcPr>
            <w:tcW w:w="1475" w:type="dxa"/>
            <w:shd w:val="clear" w:color="auto" w:fill="auto"/>
          </w:tcPr>
          <w:p w14:paraId="08C489EA" w14:textId="3334476A" w:rsidR="009D69C6" w:rsidRPr="009D69C6" w:rsidRDefault="009D69C6" w:rsidP="009D69C6">
            <w:pPr>
              <w:spacing w:before="40" w:after="40" w:line="220" w:lineRule="exact"/>
              <w:jc w:val="right"/>
              <w:rPr>
                <w:sz w:val="18"/>
                <w:lang w:val="fr-FR"/>
              </w:rPr>
            </w:pPr>
            <w:r w:rsidRPr="00B519A0">
              <w:rPr>
                <w:color w:val="000000"/>
                <w:sz w:val="18"/>
                <w:szCs w:val="18"/>
                <w:lang w:val="fr-FR"/>
              </w:rPr>
              <w:t>159</w:t>
            </w:r>
          </w:p>
        </w:tc>
        <w:tc>
          <w:tcPr>
            <w:tcW w:w="1475" w:type="dxa"/>
            <w:shd w:val="clear" w:color="auto" w:fill="auto"/>
          </w:tcPr>
          <w:p w14:paraId="76EB97F1" w14:textId="77A48AA4" w:rsidR="009D69C6" w:rsidRPr="009D69C6" w:rsidRDefault="009D69C6" w:rsidP="009D69C6">
            <w:pPr>
              <w:spacing w:before="40" w:after="40" w:line="220" w:lineRule="exact"/>
              <w:jc w:val="right"/>
              <w:rPr>
                <w:sz w:val="18"/>
                <w:lang w:val="fr-FR"/>
              </w:rPr>
            </w:pPr>
            <w:r w:rsidRPr="00B519A0">
              <w:rPr>
                <w:color w:val="000000"/>
                <w:sz w:val="18"/>
                <w:szCs w:val="18"/>
                <w:lang w:val="fr-FR"/>
              </w:rPr>
              <w:t>259 480,61</w:t>
            </w:r>
          </w:p>
        </w:tc>
      </w:tr>
      <w:tr w:rsidR="009D69C6" w:rsidRPr="009D69C6" w14:paraId="388EDD73" w14:textId="77777777" w:rsidTr="009D69C6">
        <w:tc>
          <w:tcPr>
            <w:tcW w:w="1472" w:type="dxa"/>
            <w:shd w:val="clear" w:color="auto" w:fill="auto"/>
          </w:tcPr>
          <w:p w14:paraId="5E65A8F4" w14:textId="7E67AD4F" w:rsidR="009D69C6" w:rsidRPr="009D69C6" w:rsidRDefault="009D69C6" w:rsidP="009D69C6">
            <w:pPr>
              <w:spacing w:before="40" w:after="40" w:line="220" w:lineRule="exact"/>
              <w:rPr>
                <w:sz w:val="18"/>
                <w:lang w:val="fr-FR"/>
              </w:rPr>
            </w:pPr>
            <w:r w:rsidRPr="00B519A0">
              <w:rPr>
                <w:color w:val="000000"/>
                <w:sz w:val="18"/>
                <w:szCs w:val="18"/>
                <w:lang w:val="fr-FR"/>
              </w:rPr>
              <w:t>2019</w:t>
            </w:r>
          </w:p>
        </w:tc>
        <w:tc>
          <w:tcPr>
            <w:tcW w:w="1473" w:type="dxa"/>
            <w:shd w:val="clear" w:color="auto" w:fill="auto"/>
          </w:tcPr>
          <w:p w14:paraId="7D0F7C97" w14:textId="6A70BA17" w:rsidR="009D69C6" w:rsidRPr="009D69C6" w:rsidRDefault="009D69C6" w:rsidP="009D69C6">
            <w:pPr>
              <w:spacing w:before="40" w:after="40" w:line="220" w:lineRule="exact"/>
              <w:jc w:val="right"/>
              <w:rPr>
                <w:sz w:val="18"/>
                <w:lang w:val="fr-FR"/>
              </w:rPr>
            </w:pPr>
            <w:r w:rsidRPr="00B519A0">
              <w:rPr>
                <w:color w:val="000000"/>
                <w:sz w:val="18"/>
                <w:szCs w:val="18"/>
                <w:lang w:val="fr-FR"/>
              </w:rPr>
              <w:t>225</w:t>
            </w:r>
          </w:p>
        </w:tc>
        <w:tc>
          <w:tcPr>
            <w:tcW w:w="1475" w:type="dxa"/>
            <w:shd w:val="clear" w:color="auto" w:fill="auto"/>
          </w:tcPr>
          <w:p w14:paraId="562BB8E5" w14:textId="019FF115" w:rsidR="009D69C6" w:rsidRPr="009D69C6" w:rsidRDefault="009D69C6" w:rsidP="009D69C6">
            <w:pPr>
              <w:spacing w:before="40" w:after="40" w:line="220" w:lineRule="exact"/>
              <w:jc w:val="right"/>
              <w:rPr>
                <w:sz w:val="18"/>
                <w:lang w:val="fr-FR"/>
              </w:rPr>
            </w:pPr>
            <w:r w:rsidRPr="00B519A0">
              <w:rPr>
                <w:color w:val="000000"/>
                <w:sz w:val="18"/>
                <w:szCs w:val="18"/>
                <w:lang w:val="fr-FR"/>
              </w:rPr>
              <w:t>120</w:t>
            </w:r>
          </w:p>
        </w:tc>
        <w:tc>
          <w:tcPr>
            <w:tcW w:w="1475" w:type="dxa"/>
            <w:shd w:val="clear" w:color="auto" w:fill="auto"/>
          </w:tcPr>
          <w:p w14:paraId="666115C3" w14:textId="6FF0553E" w:rsidR="009D69C6" w:rsidRPr="009D69C6" w:rsidRDefault="009D69C6" w:rsidP="009D69C6">
            <w:pPr>
              <w:spacing w:before="40" w:after="40" w:line="220" w:lineRule="exact"/>
              <w:jc w:val="right"/>
              <w:rPr>
                <w:sz w:val="18"/>
                <w:lang w:val="fr-FR"/>
              </w:rPr>
            </w:pPr>
            <w:r w:rsidRPr="00B519A0">
              <w:rPr>
                <w:color w:val="000000"/>
                <w:sz w:val="18"/>
                <w:szCs w:val="18"/>
                <w:lang w:val="fr-FR"/>
              </w:rPr>
              <w:t>105</w:t>
            </w:r>
          </w:p>
        </w:tc>
        <w:tc>
          <w:tcPr>
            <w:tcW w:w="1475" w:type="dxa"/>
            <w:shd w:val="clear" w:color="auto" w:fill="auto"/>
          </w:tcPr>
          <w:p w14:paraId="358CBB3F" w14:textId="72032894" w:rsidR="009D69C6" w:rsidRPr="009D69C6" w:rsidRDefault="009D69C6" w:rsidP="009D69C6">
            <w:pPr>
              <w:spacing w:before="40" w:after="40" w:line="220" w:lineRule="exact"/>
              <w:jc w:val="right"/>
              <w:rPr>
                <w:sz w:val="18"/>
                <w:lang w:val="fr-FR"/>
              </w:rPr>
            </w:pPr>
            <w:r w:rsidRPr="00B519A0">
              <w:rPr>
                <w:color w:val="000000"/>
                <w:sz w:val="18"/>
                <w:szCs w:val="18"/>
                <w:lang w:val="fr-FR"/>
              </w:rPr>
              <w:t>157 407,10</w:t>
            </w:r>
          </w:p>
        </w:tc>
      </w:tr>
      <w:tr w:rsidR="009D69C6" w:rsidRPr="009D69C6" w14:paraId="335C8CF7" w14:textId="77777777" w:rsidTr="009D69C6">
        <w:tc>
          <w:tcPr>
            <w:tcW w:w="1472" w:type="dxa"/>
            <w:shd w:val="clear" w:color="auto" w:fill="auto"/>
          </w:tcPr>
          <w:p w14:paraId="5BD252A0" w14:textId="7E38A149" w:rsidR="009D69C6" w:rsidRPr="009D69C6" w:rsidRDefault="009D69C6" w:rsidP="009D69C6">
            <w:pPr>
              <w:spacing w:before="40" w:after="40" w:line="220" w:lineRule="exact"/>
              <w:rPr>
                <w:sz w:val="18"/>
                <w:lang w:val="fr-FR"/>
              </w:rPr>
            </w:pPr>
            <w:r w:rsidRPr="00B519A0">
              <w:rPr>
                <w:color w:val="000000"/>
                <w:sz w:val="18"/>
                <w:szCs w:val="18"/>
                <w:lang w:val="fr-FR"/>
              </w:rPr>
              <w:t>2020</w:t>
            </w:r>
          </w:p>
        </w:tc>
        <w:tc>
          <w:tcPr>
            <w:tcW w:w="1473" w:type="dxa"/>
            <w:shd w:val="clear" w:color="auto" w:fill="auto"/>
          </w:tcPr>
          <w:p w14:paraId="2EB8B9C4" w14:textId="5D906088" w:rsidR="009D69C6" w:rsidRPr="009D69C6" w:rsidRDefault="009D69C6" w:rsidP="009D69C6">
            <w:pPr>
              <w:spacing w:before="40" w:after="40" w:line="220" w:lineRule="exact"/>
              <w:jc w:val="right"/>
              <w:rPr>
                <w:sz w:val="18"/>
                <w:lang w:val="fr-FR"/>
              </w:rPr>
            </w:pPr>
            <w:r w:rsidRPr="00B519A0">
              <w:rPr>
                <w:color w:val="000000"/>
                <w:sz w:val="18"/>
                <w:szCs w:val="18"/>
                <w:lang w:val="fr-FR"/>
              </w:rPr>
              <w:t>79</w:t>
            </w:r>
          </w:p>
        </w:tc>
        <w:tc>
          <w:tcPr>
            <w:tcW w:w="1475" w:type="dxa"/>
            <w:shd w:val="clear" w:color="auto" w:fill="auto"/>
          </w:tcPr>
          <w:p w14:paraId="7FBB4E6B" w14:textId="06D43AB8" w:rsidR="009D69C6" w:rsidRPr="009D69C6" w:rsidRDefault="009D69C6" w:rsidP="009D69C6">
            <w:pPr>
              <w:spacing w:before="40" w:after="40" w:line="220" w:lineRule="exact"/>
              <w:jc w:val="right"/>
              <w:rPr>
                <w:sz w:val="18"/>
                <w:lang w:val="fr-FR"/>
              </w:rPr>
            </w:pPr>
            <w:r w:rsidRPr="00B519A0">
              <w:rPr>
                <w:color w:val="000000"/>
                <w:sz w:val="18"/>
                <w:szCs w:val="18"/>
                <w:lang w:val="fr-FR"/>
              </w:rPr>
              <w:t>45</w:t>
            </w:r>
          </w:p>
        </w:tc>
        <w:tc>
          <w:tcPr>
            <w:tcW w:w="1475" w:type="dxa"/>
            <w:shd w:val="clear" w:color="auto" w:fill="auto"/>
          </w:tcPr>
          <w:p w14:paraId="4FBC643E" w14:textId="16DD5B3F" w:rsidR="009D69C6" w:rsidRPr="009D69C6" w:rsidRDefault="009D69C6" w:rsidP="009D69C6">
            <w:pPr>
              <w:spacing w:before="40" w:after="40" w:line="220" w:lineRule="exact"/>
              <w:jc w:val="right"/>
              <w:rPr>
                <w:sz w:val="18"/>
                <w:lang w:val="fr-FR"/>
              </w:rPr>
            </w:pPr>
            <w:r w:rsidRPr="00B519A0">
              <w:rPr>
                <w:color w:val="000000"/>
                <w:sz w:val="18"/>
                <w:szCs w:val="18"/>
                <w:lang w:val="fr-FR"/>
              </w:rPr>
              <w:t>34</w:t>
            </w:r>
          </w:p>
        </w:tc>
        <w:tc>
          <w:tcPr>
            <w:tcW w:w="1475" w:type="dxa"/>
            <w:shd w:val="clear" w:color="auto" w:fill="auto"/>
          </w:tcPr>
          <w:p w14:paraId="095E84A8" w14:textId="45022E6B" w:rsidR="009D69C6" w:rsidRPr="009D69C6" w:rsidRDefault="009D69C6" w:rsidP="009D69C6">
            <w:pPr>
              <w:spacing w:before="40" w:after="40" w:line="220" w:lineRule="exact"/>
              <w:jc w:val="right"/>
              <w:rPr>
                <w:sz w:val="18"/>
                <w:lang w:val="fr-FR"/>
              </w:rPr>
            </w:pPr>
            <w:r w:rsidRPr="00B519A0">
              <w:rPr>
                <w:color w:val="000000"/>
                <w:sz w:val="18"/>
                <w:szCs w:val="18"/>
                <w:lang w:val="fr-FR"/>
              </w:rPr>
              <w:t>55 150,96</w:t>
            </w:r>
          </w:p>
        </w:tc>
      </w:tr>
      <w:tr w:rsidR="009D69C6" w:rsidRPr="009D69C6" w14:paraId="21FA7273" w14:textId="77777777" w:rsidTr="009D69C6">
        <w:tc>
          <w:tcPr>
            <w:tcW w:w="1472" w:type="dxa"/>
            <w:tcBorders>
              <w:bottom w:val="single" w:sz="12" w:space="0" w:color="auto"/>
            </w:tcBorders>
            <w:shd w:val="clear" w:color="auto" w:fill="auto"/>
          </w:tcPr>
          <w:p w14:paraId="46096269" w14:textId="20056CE3" w:rsidR="009D69C6" w:rsidRPr="00B519A0" w:rsidRDefault="009D69C6" w:rsidP="009D69C6">
            <w:pPr>
              <w:spacing w:before="40" w:after="40" w:line="220" w:lineRule="exact"/>
              <w:rPr>
                <w:color w:val="000000"/>
                <w:sz w:val="18"/>
                <w:szCs w:val="18"/>
                <w:lang w:val="fr-FR"/>
              </w:rPr>
            </w:pPr>
            <w:r w:rsidRPr="00B519A0">
              <w:rPr>
                <w:color w:val="000000"/>
                <w:sz w:val="18"/>
                <w:szCs w:val="18"/>
                <w:lang w:val="fr-FR"/>
              </w:rPr>
              <w:t xml:space="preserve">2021 </w:t>
            </w:r>
          </w:p>
        </w:tc>
        <w:tc>
          <w:tcPr>
            <w:tcW w:w="1473" w:type="dxa"/>
            <w:tcBorders>
              <w:bottom w:val="single" w:sz="12" w:space="0" w:color="auto"/>
            </w:tcBorders>
            <w:shd w:val="clear" w:color="auto" w:fill="auto"/>
          </w:tcPr>
          <w:p w14:paraId="71113959" w14:textId="0B2F0268" w:rsidR="009D69C6" w:rsidRPr="00B519A0" w:rsidRDefault="009D69C6" w:rsidP="009D69C6">
            <w:pPr>
              <w:spacing w:before="40" w:after="40" w:line="220" w:lineRule="exact"/>
              <w:jc w:val="right"/>
              <w:rPr>
                <w:color w:val="000000"/>
                <w:sz w:val="18"/>
                <w:szCs w:val="18"/>
                <w:lang w:val="fr-FR"/>
              </w:rPr>
            </w:pPr>
            <w:r w:rsidRPr="00B519A0">
              <w:rPr>
                <w:color w:val="000000"/>
                <w:sz w:val="18"/>
                <w:szCs w:val="18"/>
                <w:lang w:val="fr-FR"/>
              </w:rPr>
              <w:t>34</w:t>
            </w:r>
          </w:p>
        </w:tc>
        <w:tc>
          <w:tcPr>
            <w:tcW w:w="1475" w:type="dxa"/>
            <w:tcBorders>
              <w:bottom w:val="single" w:sz="12" w:space="0" w:color="auto"/>
            </w:tcBorders>
            <w:shd w:val="clear" w:color="auto" w:fill="auto"/>
          </w:tcPr>
          <w:p w14:paraId="3CD1F80E" w14:textId="257BFD44" w:rsidR="009D69C6" w:rsidRPr="00B519A0" w:rsidRDefault="009D69C6" w:rsidP="009D69C6">
            <w:pPr>
              <w:spacing w:before="40" w:after="40" w:line="220" w:lineRule="exact"/>
              <w:jc w:val="right"/>
              <w:rPr>
                <w:color w:val="000000"/>
                <w:sz w:val="18"/>
                <w:szCs w:val="18"/>
                <w:lang w:val="fr-FR"/>
              </w:rPr>
            </w:pPr>
            <w:r w:rsidRPr="00B519A0">
              <w:rPr>
                <w:color w:val="000000"/>
                <w:sz w:val="18"/>
                <w:szCs w:val="18"/>
                <w:lang w:val="fr-FR"/>
              </w:rPr>
              <w:t>17</w:t>
            </w:r>
          </w:p>
        </w:tc>
        <w:tc>
          <w:tcPr>
            <w:tcW w:w="1475" w:type="dxa"/>
            <w:tcBorders>
              <w:bottom w:val="single" w:sz="12" w:space="0" w:color="auto"/>
            </w:tcBorders>
            <w:shd w:val="clear" w:color="auto" w:fill="auto"/>
          </w:tcPr>
          <w:p w14:paraId="5E25FA24" w14:textId="20AFD6FF" w:rsidR="009D69C6" w:rsidRPr="00B519A0" w:rsidRDefault="009D69C6" w:rsidP="009D69C6">
            <w:pPr>
              <w:spacing w:before="40" w:after="40" w:line="220" w:lineRule="exact"/>
              <w:jc w:val="right"/>
              <w:rPr>
                <w:color w:val="000000"/>
                <w:sz w:val="18"/>
                <w:szCs w:val="18"/>
                <w:lang w:val="fr-FR"/>
              </w:rPr>
            </w:pPr>
            <w:r w:rsidRPr="00B519A0">
              <w:rPr>
                <w:color w:val="000000"/>
                <w:sz w:val="18"/>
                <w:szCs w:val="18"/>
                <w:lang w:val="fr-FR"/>
              </w:rPr>
              <w:t>17</w:t>
            </w:r>
          </w:p>
        </w:tc>
        <w:tc>
          <w:tcPr>
            <w:tcW w:w="1475" w:type="dxa"/>
            <w:tcBorders>
              <w:bottom w:val="single" w:sz="12" w:space="0" w:color="auto"/>
            </w:tcBorders>
            <w:shd w:val="clear" w:color="auto" w:fill="auto"/>
          </w:tcPr>
          <w:p w14:paraId="71FA14BC" w14:textId="14D7BE72" w:rsidR="009D69C6" w:rsidRPr="00B519A0" w:rsidRDefault="009D69C6" w:rsidP="009D69C6">
            <w:pPr>
              <w:spacing w:before="40" w:after="40" w:line="220" w:lineRule="exact"/>
              <w:jc w:val="right"/>
              <w:rPr>
                <w:color w:val="000000"/>
                <w:sz w:val="18"/>
                <w:szCs w:val="18"/>
                <w:lang w:val="fr-FR"/>
              </w:rPr>
            </w:pPr>
            <w:r w:rsidRPr="00B519A0">
              <w:rPr>
                <w:color w:val="000000"/>
                <w:sz w:val="18"/>
                <w:szCs w:val="18"/>
                <w:lang w:val="fr-FR"/>
              </w:rPr>
              <w:t>23 300,00</w:t>
            </w:r>
          </w:p>
        </w:tc>
      </w:tr>
    </w:tbl>
    <w:p w14:paraId="260BB9C5" w14:textId="643DBA2B" w:rsidR="00FE79EB" w:rsidRPr="00B519A0" w:rsidRDefault="00FE79EB" w:rsidP="003B7FEA">
      <w:pPr>
        <w:pStyle w:val="SingleTxtG"/>
        <w:tabs>
          <w:tab w:val="clear" w:pos="1701"/>
          <w:tab w:val="clear" w:pos="2268"/>
          <w:tab w:val="clear" w:pos="2835"/>
        </w:tabs>
        <w:spacing w:before="220" w:after="100"/>
        <w:rPr>
          <w:lang w:val="fr-FR"/>
        </w:rPr>
      </w:pPr>
      <w:r w:rsidRPr="00B519A0">
        <w:rPr>
          <w:lang w:val="fr-FR"/>
        </w:rPr>
        <w:t>24.</w:t>
      </w:r>
      <w:r w:rsidRPr="00B519A0">
        <w:rPr>
          <w:lang w:val="fr-FR"/>
        </w:rPr>
        <w:tab/>
        <w:t>Pour contribuer à améliorer la qualité de vie des personnes handicapées, celles d</w:t>
      </w:r>
      <w:r>
        <w:rPr>
          <w:lang w:val="fr-FR"/>
        </w:rPr>
        <w:t>’</w:t>
      </w:r>
      <w:r w:rsidRPr="00B519A0">
        <w:rPr>
          <w:lang w:val="fr-FR"/>
        </w:rPr>
        <w:t>entre elles qui vivent dans la pauvreté se voient proposer un soutien financier sous la forme d</w:t>
      </w:r>
      <w:r>
        <w:rPr>
          <w:lang w:val="fr-FR"/>
        </w:rPr>
        <w:t>’</w:t>
      </w:r>
      <w:r w:rsidRPr="00B519A0">
        <w:rPr>
          <w:lang w:val="fr-FR"/>
        </w:rPr>
        <w:t>une allocation mensuelle couvrant en partie les dépenses essentielles de santé et d</w:t>
      </w:r>
      <w:r>
        <w:rPr>
          <w:lang w:val="fr-FR"/>
        </w:rPr>
        <w:t>’</w:t>
      </w:r>
      <w:r w:rsidRPr="00B519A0">
        <w:rPr>
          <w:lang w:val="fr-FR"/>
        </w:rPr>
        <w:t>éducation</w:t>
      </w:r>
      <w:r>
        <w:rPr>
          <w:lang w:val="fr-FR"/>
        </w:rPr>
        <w:t> ;</w:t>
      </w:r>
      <w:r w:rsidRPr="00B519A0">
        <w:rPr>
          <w:lang w:val="fr-FR"/>
        </w:rPr>
        <w:t xml:space="preserve"> cette allocation mensuelle de 50 balboas par mois est versée pendant une durée déterminée (1 balboa équivaut à 1 dollar des États-Unis).</w:t>
      </w:r>
    </w:p>
    <w:p w14:paraId="2AE27529" w14:textId="77777777" w:rsidR="00FE79EB" w:rsidRPr="00B519A0" w:rsidRDefault="00FE79EB" w:rsidP="003B7FEA">
      <w:pPr>
        <w:pStyle w:val="H23G"/>
        <w:spacing w:before="200" w:after="100"/>
        <w:rPr>
          <w:lang w:val="fr-FR"/>
        </w:rPr>
      </w:pPr>
      <w:r w:rsidRPr="00B519A0">
        <w:rPr>
          <w:lang w:val="fr-FR"/>
        </w:rPr>
        <w:tab/>
      </w:r>
      <w:r w:rsidRPr="00B519A0">
        <w:rPr>
          <w:lang w:val="fr-FR"/>
        </w:rPr>
        <w:tab/>
        <w:t>Période </w:t>
      </w:r>
      <w:r w:rsidRPr="00B519A0">
        <w:rPr>
          <w:bCs/>
          <w:lang w:val="fr-FR"/>
        </w:rPr>
        <w:t>2017-2021</w:t>
      </w:r>
    </w:p>
    <w:tbl>
      <w:tblPr>
        <w:tblW w:w="7370" w:type="dxa"/>
        <w:tblInd w:w="1134" w:type="dxa"/>
        <w:tblLayout w:type="fixed"/>
        <w:tblCellMar>
          <w:left w:w="0" w:type="dxa"/>
          <w:right w:w="0" w:type="dxa"/>
        </w:tblCellMar>
        <w:tblLook w:val="04A0" w:firstRow="1" w:lastRow="0" w:firstColumn="1" w:lastColumn="0" w:noHBand="0" w:noVBand="1"/>
      </w:tblPr>
      <w:tblGrid>
        <w:gridCol w:w="1660"/>
        <w:gridCol w:w="2928"/>
        <w:gridCol w:w="2782"/>
      </w:tblGrid>
      <w:tr w:rsidR="002E6F6E" w:rsidRPr="002E6F6E" w14:paraId="02067EBD" w14:textId="77777777" w:rsidTr="002E6F6E">
        <w:trPr>
          <w:tblHeader/>
        </w:trPr>
        <w:tc>
          <w:tcPr>
            <w:tcW w:w="1660" w:type="dxa"/>
            <w:tcBorders>
              <w:top w:val="single" w:sz="4" w:space="0" w:color="auto"/>
              <w:bottom w:val="single" w:sz="12" w:space="0" w:color="auto"/>
            </w:tcBorders>
            <w:shd w:val="clear" w:color="auto" w:fill="auto"/>
            <w:vAlign w:val="bottom"/>
            <w:hideMark/>
          </w:tcPr>
          <w:p w14:paraId="4CB58162" w14:textId="77777777" w:rsidR="00FE79EB" w:rsidRPr="002E6F6E" w:rsidRDefault="00FE79EB" w:rsidP="002E6F6E">
            <w:pPr>
              <w:suppressAutoHyphens w:val="0"/>
              <w:spacing w:before="80" w:after="80" w:line="200" w:lineRule="exact"/>
              <w:rPr>
                <w:rFonts w:eastAsia="Times New Roman"/>
                <w:bCs/>
                <w:i/>
                <w:sz w:val="16"/>
                <w:lang w:val="fr-FR"/>
              </w:rPr>
            </w:pPr>
            <w:r w:rsidRPr="002E6F6E">
              <w:rPr>
                <w:i/>
                <w:sz w:val="16"/>
                <w:lang w:val="fr-FR"/>
              </w:rPr>
              <w:t>Année</w:t>
            </w:r>
          </w:p>
        </w:tc>
        <w:tc>
          <w:tcPr>
            <w:tcW w:w="2928" w:type="dxa"/>
            <w:tcBorders>
              <w:top w:val="single" w:sz="4" w:space="0" w:color="auto"/>
              <w:bottom w:val="single" w:sz="12" w:space="0" w:color="auto"/>
            </w:tcBorders>
            <w:shd w:val="clear" w:color="auto" w:fill="auto"/>
            <w:vAlign w:val="bottom"/>
            <w:hideMark/>
          </w:tcPr>
          <w:p w14:paraId="6A315E1F" w14:textId="77777777" w:rsidR="00FE79EB" w:rsidRPr="002E6F6E" w:rsidRDefault="00FE79EB" w:rsidP="002E6F6E">
            <w:pPr>
              <w:suppressAutoHyphens w:val="0"/>
              <w:spacing w:before="80" w:after="80" w:line="200" w:lineRule="exact"/>
              <w:jc w:val="right"/>
              <w:rPr>
                <w:rFonts w:eastAsia="Times New Roman"/>
                <w:bCs/>
                <w:i/>
                <w:sz w:val="16"/>
                <w:lang w:val="fr-FR"/>
              </w:rPr>
            </w:pPr>
            <w:r w:rsidRPr="002E6F6E">
              <w:rPr>
                <w:i/>
                <w:sz w:val="16"/>
                <w:lang w:val="fr-FR"/>
              </w:rPr>
              <w:t>Bénéficiaires</w:t>
            </w:r>
          </w:p>
        </w:tc>
        <w:tc>
          <w:tcPr>
            <w:tcW w:w="2782" w:type="dxa"/>
            <w:tcBorders>
              <w:top w:val="single" w:sz="4" w:space="0" w:color="auto"/>
              <w:bottom w:val="single" w:sz="12" w:space="0" w:color="auto"/>
            </w:tcBorders>
            <w:shd w:val="clear" w:color="auto" w:fill="auto"/>
            <w:vAlign w:val="bottom"/>
            <w:hideMark/>
          </w:tcPr>
          <w:p w14:paraId="02F4BD15" w14:textId="77777777" w:rsidR="00FE79EB" w:rsidRPr="002E6F6E" w:rsidRDefault="00FE79EB" w:rsidP="002E6F6E">
            <w:pPr>
              <w:suppressAutoHyphens w:val="0"/>
              <w:spacing w:before="80" w:after="80" w:line="200" w:lineRule="exact"/>
              <w:jc w:val="right"/>
              <w:rPr>
                <w:rFonts w:eastAsia="Times New Roman"/>
                <w:bCs/>
                <w:i/>
                <w:sz w:val="16"/>
                <w:lang w:val="fr-FR"/>
              </w:rPr>
            </w:pPr>
            <w:r w:rsidRPr="002E6F6E">
              <w:rPr>
                <w:i/>
                <w:sz w:val="16"/>
                <w:lang w:val="fr-FR"/>
              </w:rPr>
              <w:t>Dollars É.-U.</w:t>
            </w:r>
          </w:p>
        </w:tc>
      </w:tr>
      <w:tr w:rsidR="002E6F6E" w:rsidRPr="002E6F6E" w14:paraId="4C2393FA" w14:textId="77777777" w:rsidTr="002E6F6E">
        <w:tc>
          <w:tcPr>
            <w:tcW w:w="1660" w:type="dxa"/>
            <w:tcBorders>
              <w:top w:val="single" w:sz="12" w:space="0" w:color="auto"/>
            </w:tcBorders>
            <w:shd w:val="clear" w:color="auto" w:fill="auto"/>
            <w:hideMark/>
          </w:tcPr>
          <w:p w14:paraId="4E38BD4D" w14:textId="77777777" w:rsidR="00FE79EB" w:rsidRPr="002E6F6E" w:rsidRDefault="00FE79EB" w:rsidP="002E6F6E">
            <w:pPr>
              <w:suppressAutoHyphens w:val="0"/>
              <w:spacing w:before="40" w:after="40" w:line="220" w:lineRule="exact"/>
              <w:rPr>
                <w:rFonts w:eastAsia="Times New Roman"/>
                <w:b/>
                <w:bCs/>
                <w:sz w:val="18"/>
                <w:szCs w:val="18"/>
                <w:lang w:val="fr-FR"/>
              </w:rPr>
            </w:pPr>
            <w:r w:rsidRPr="002E6F6E">
              <w:rPr>
                <w:sz w:val="18"/>
                <w:szCs w:val="18"/>
                <w:lang w:val="fr-FR"/>
              </w:rPr>
              <w:t>2017</w:t>
            </w:r>
          </w:p>
        </w:tc>
        <w:tc>
          <w:tcPr>
            <w:tcW w:w="2928" w:type="dxa"/>
            <w:tcBorders>
              <w:top w:val="single" w:sz="12" w:space="0" w:color="auto"/>
            </w:tcBorders>
            <w:shd w:val="clear" w:color="auto" w:fill="auto"/>
            <w:vAlign w:val="bottom"/>
            <w:hideMark/>
          </w:tcPr>
          <w:p w14:paraId="71C31CFD"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509</w:t>
            </w:r>
          </w:p>
        </w:tc>
        <w:tc>
          <w:tcPr>
            <w:tcW w:w="2782" w:type="dxa"/>
            <w:tcBorders>
              <w:top w:val="single" w:sz="12" w:space="0" w:color="auto"/>
            </w:tcBorders>
            <w:shd w:val="clear" w:color="auto" w:fill="auto"/>
            <w:vAlign w:val="bottom"/>
            <w:hideMark/>
          </w:tcPr>
          <w:p w14:paraId="653C0F4B"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76 350,00 balboas</w:t>
            </w:r>
          </w:p>
        </w:tc>
      </w:tr>
      <w:tr w:rsidR="002E6F6E" w:rsidRPr="002E6F6E" w14:paraId="5E95F15D" w14:textId="77777777" w:rsidTr="002E6F6E">
        <w:tc>
          <w:tcPr>
            <w:tcW w:w="1660" w:type="dxa"/>
            <w:shd w:val="clear" w:color="auto" w:fill="auto"/>
            <w:hideMark/>
          </w:tcPr>
          <w:p w14:paraId="0BF0AE99" w14:textId="77777777" w:rsidR="00FE79EB" w:rsidRPr="002E6F6E" w:rsidRDefault="00FE79EB" w:rsidP="002E6F6E">
            <w:pPr>
              <w:suppressAutoHyphens w:val="0"/>
              <w:spacing w:before="40" w:after="40" w:line="220" w:lineRule="exact"/>
              <w:rPr>
                <w:rFonts w:eastAsia="Times New Roman"/>
                <w:b/>
                <w:bCs/>
                <w:sz w:val="18"/>
                <w:szCs w:val="18"/>
                <w:lang w:val="fr-FR"/>
              </w:rPr>
            </w:pPr>
            <w:r w:rsidRPr="002E6F6E">
              <w:rPr>
                <w:sz w:val="18"/>
                <w:szCs w:val="18"/>
                <w:lang w:val="fr-FR"/>
              </w:rPr>
              <w:t>2018</w:t>
            </w:r>
          </w:p>
        </w:tc>
        <w:tc>
          <w:tcPr>
            <w:tcW w:w="2928" w:type="dxa"/>
            <w:shd w:val="clear" w:color="auto" w:fill="auto"/>
            <w:vAlign w:val="bottom"/>
            <w:hideMark/>
          </w:tcPr>
          <w:p w14:paraId="2B66CFB7"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409</w:t>
            </w:r>
          </w:p>
        </w:tc>
        <w:tc>
          <w:tcPr>
            <w:tcW w:w="2782" w:type="dxa"/>
            <w:shd w:val="clear" w:color="auto" w:fill="auto"/>
            <w:vAlign w:val="bottom"/>
            <w:hideMark/>
          </w:tcPr>
          <w:p w14:paraId="223B78CC"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61 350,00 balboas</w:t>
            </w:r>
          </w:p>
        </w:tc>
      </w:tr>
      <w:tr w:rsidR="002E6F6E" w:rsidRPr="002E6F6E" w14:paraId="0873A994" w14:textId="77777777" w:rsidTr="002E6F6E">
        <w:tc>
          <w:tcPr>
            <w:tcW w:w="1660" w:type="dxa"/>
            <w:shd w:val="clear" w:color="auto" w:fill="auto"/>
            <w:hideMark/>
          </w:tcPr>
          <w:p w14:paraId="39597306" w14:textId="77777777" w:rsidR="00FE79EB" w:rsidRPr="002E6F6E" w:rsidRDefault="00FE79EB" w:rsidP="002E6F6E">
            <w:pPr>
              <w:suppressAutoHyphens w:val="0"/>
              <w:spacing w:before="40" w:after="40" w:line="220" w:lineRule="exact"/>
              <w:rPr>
                <w:rFonts w:eastAsia="Times New Roman"/>
                <w:b/>
                <w:bCs/>
                <w:sz w:val="18"/>
                <w:szCs w:val="18"/>
                <w:lang w:val="fr-FR"/>
              </w:rPr>
            </w:pPr>
            <w:r w:rsidRPr="002E6F6E">
              <w:rPr>
                <w:sz w:val="18"/>
                <w:szCs w:val="18"/>
                <w:lang w:val="fr-FR"/>
              </w:rPr>
              <w:t>2019</w:t>
            </w:r>
          </w:p>
        </w:tc>
        <w:tc>
          <w:tcPr>
            <w:tcW w:w="2928" w:type="dxa"/>
            <w:shd w:val="clear" w:color="auto" w:fill="auto"/>
            <w:vAlign w:val="bottom"/>
            <w:hideMark/>
          </w:tcPr>
          <w:p w14:paraId="379E78C8"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643</w:t>
            </w:r>
          </w:p>
        </w:tc>
        <w:tc>
          <w:tcPr>
            <w:tcW w:w="2782" w:type="dxa"/>
            <w:shd w:val="clear" w:color="auto" w:fill="auto"/>
            <w:vAlign w:val="bottom"/>
            <w:hideMark/>
          </w:tcPr>
          <w:p w14:paraId="558C750F"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96 450,00 balboas</w:t>
            </w:r>
          </w:p>
        </w:tc>
      </w:tr>
      <w:tr w:rsidR="002E6F6E" w:rsidRPr="002E6F6E" w14:paraId="3034AA63" w14:textId="77777777" w:rsidTr="002E6F6E">
        <w:tc>
          <w:tcPr>
            <w:tcW w:w="1660" w:type="dxa"/>
            <w:shd w:val="clear" w:color="auto" w:fill="auto"/>
            <w:hideMark/>
          </w:tcPr>
          <w:p w14:paraId="583D402C" w14:textId="77777777" w:rsidR="00FE79EB" w:rsidRPr="002E6F6E" w:rsidRDefault="00FE79EB" w:rsidP="002E6F6E">
            <w:pPr>
              <w:suppressAutoHyphens w:val="0"/>
              <w:spacing w:before="40" w:after="40" w:line="220" w:lineRule="exact"/>
              <w:rPr>
                <w:rFonts w:eastAsia="Times New Roman"/>
                <w:b/>
                <w:bCs/>
                <w:sz w:val="18"/>
                <w:szCs w:val="18"/>
                <w:lang w:val="fr-FR"/>
              </w:rPr>
            </w:pPr>
            <w:r w:rsidRPr="002E6F6E">
              <w:rPr>
                <w:sz w:val="18"/>
                <w:szCs w:val="18"/>
                <w:lang w:val="fr-FR"/>
              </w:rPr>
              <w:t>2020</w:t>
            </w:r>
          </w:p>
        </w:tc>
        <w:tc>
          <w:tcPr>
            <w:tcW w:w="2928" w:type="dxa"/>
            <w:shd w:val="clear" w:color="auto" w:fill="auto"/>
            <w:vAlign w:val="bottom"/>
            <w:hideMark/>
          </w:tcPr>
          <w:p w14:paraId="40D3B4AC"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421</w:t>
            </w:r>
          </w:p>
        </w:tc>
        <w:tc>
          <w:tcPr>
            <w:tcW w:w="2782" w:type="dxa"/>
            <w:shd w:val="clear" w:color="auto" w:fill="auto"/>
            <w:vAlign w:val="bottom"/>
            <w:hideMark/>
          </w:tcPr>
          <w:p w14:paraId="14C6F86A"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63 150,00 balboas</w:t>
            </w:r>
          </w:p>
        </w:tc>
      </w:tr>
      <w:tr w:rsidR="002E6F6E" w:rsidRPr="002E6F6E" w14:paraId="4CB13B97" w14:textId="77777777" w:rsidTr="002E6F6E">
        <w:tc>
          <w:tcPr>
            <w:tcW w:w="1660" w:type="dxa"/>
            <w:tcBorders>
              <w:bottom w:val="single" w:sz="4" w:space="0" w:color="auto"/>
            </w:tcBorders>
            <w:shd w:val="clear" w:color="auto" w:fill="auto"/>
            <w:hideMark/>
          </w:tcPr>
          <w:p w14:paraId="6F79746C" w14:textId="77777777" w:rsidR="00FE79EB" w:rsidRPr="002E6F6E" w:rsidRDefault="00FE79EB" w:rsidP="002E6F6E">
            <w:pPr>
              <w:suppressAutoHyphens w:val="0"/>
              <w:spacing w:before="40" w:after="40" w:line="220" w:lineRule="exact"/>
              <w:rPr>
                <w:rFonts w:eastAsia="Times New Roman"/>
                <w:b/>
                <w:bCs/>
                <w:sz w:val="18"/>
                <w:szCs w:val="18"/>
                <w:lang w:val="fr-FR"/>
              </w:rPr>
            </w:pPr>
            <w:r w:rsidRPr="002E6F6E">
              <w:rPr>
                <w:sz w:val="18"/>
                <w:szCs w:val="18"/>
                <w:lang w:val="fr-FR"/>
              </w:rPr>
              <w:t>2021</w:t>
            </w:r>
          </w:p>
        </w:tc>
        <w:tc>
          <w:tcPr>
            <w:tcW w:w="2928" w:type="dxa"/>
            <w:tcBorders>
              <w:bottom w:val="single" w:sz="4" w:space="0" w:color="auto"/>
            </w:tcBorders>
            <w:shd w:val="clear" w:color="auto" w:fill="auto"/>
            <w:vAlign w:val="bottom"/>
            <w:hideMark/>
          </w:tcPr>
          <w:p w14:paraId="217458FC"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434</w:t>
            </w:r>
          </w:p>
        </w:tc>
        <w:tc>
          <w:tcPr>
            <w:tcW w:w="2782" w:type="dxa"/>
            <w:tcBorders>
              <w:bottom w:val="single" w:sz="4" w:space="0" w:color="auto"/>
            </w:tcBorders>
            <w:shd w:val="clear" w:color="auto" w:fill="auto"/>
            <w:vAlign w:val="bottom"/>
            <w:hideMark/>
          </w:tcPr>
          <w:p w14:paraId="078677DE" w14:textId="77777777" w:rsidR="00FE79EB" w:rsidRPr="002E6F6E" w:rsidRDefault="00FE79EB" w:rsidP="002E6F6E">
            <w:pPr>
              <w:suppressAutoHyphens w:val="0"/>
              <w:spacing w:before="40" w:after="40" w:line="220" w:lineRule="exact"/>
              <w:jc w:val="right"/>
              <w:rPr>
                <w:rFonts w:eastAsia="Times New Roman"/>
                <w:sz w:val="18"/>
                <w:szCs w:val="18"/>
                <w:lang w:val="fr-FR"/>
              </w:rPr>
            </w:pPr>
            <w:r w:rsidRPr="002E6F6E">
              <w:rPr>
                <w:sz w:val="18"/>
                <w:szCs w:val="18"/>
                <w:lang w:val="fr-FR"/>
              </w:rPr>
              <w:t>65 100,00 balboas</w:t>
            </w:r>
          </w:p>
        </w:tc>
      </w:tr>
      <w:tr w:rsidR="002E6F6E" w:rsidRPr="002E6F6E" w14:paraId="698FFC84" w14:textId="77777777" w:rsidTr="002E6F6E">
        <w:tc>
          <w:tcPr>
            <w:tcW w:w="1660" w:type="dxa"/>
            <w:tcBorders>
              <w:top w:val="single" w:sz="4" w:space="0" w:color="auto"/>
              <w:bottom w:val="single" w:sz="12" w:space="0" w:color="auto"/>
            </w:tcBorders>
            <w:shd w:val="clear" w:color="auto" w:fill="auto"/>
          </w:tcPr>
          <w:p w14:paraId="4647F5AF" w14:textId="77777777" w:rsidR="00FE79EB" w:rsidRPr="002E6F6E" w:rsidRDefault="00FE79EB" w:rsidP="002E6F6E">
            <w:pPr>
              <w:suppressAutoHyphens w:val="0"/>
              <w:spacing w:before="80" w:after="80" w:line="220" w:lineRule="exact"/>
              <w:ind w:left="283"/>
              <w:rPr>
                <w:rFonts w:eastAsia="Times New Roman"/>
                <w:b/>
                <w:sz w:val="18"/>
                <w:szCs w:val="18"/>
                <w:lang w:val="fr-FR"/>
              </w:rPr>
            </w:pPr>
            <w:r w:rsidRPr="002E6F6E">
              <w:rPr>
                <w:b/>
                <w:sz w:val="18"/>
                <w:szCs w:val="18"/>
                <w:lang w:val="fr-FR"/>
              </w:rPr>
              <w:t>Total</w:t>
            </w:r>
          </w:p>
        </w:tc>
        <w:tc>
          <w:tcPr>
            <w:tcW w:w="2928" w:type="dxa"/>
            <w:tcBorders>
              <w:top w:val="single" w:sz="4" w:space="0" w:color="auto"/>
              <w:bottom w:val="single" w:sz="12" w:space="0" w:color="auto"/>
            </w:tcBorders>
            <w:shd w:val="clear" w:color="auto" w:fill="auto"/>
            <w:vAlign w:val="bottom"/>
          </w:tcPr>
          <w:p w14:paraId="51A90EA5" w14:textId="77777777" w:rsidR="00FE79EB" w:rsidRPr="002E6F6E" w:rsidRDefault="00FE79EB" w:rsidP="002E6F6E">
            <w:pPr>
              <w:suppressAutoHyphens w:val="0"/>
              <w:spacing w:before="80" w:after="80" w:line="220" w:lineRule="exact"/>
              <w:jc w:val="right"/>
              <w:rPr>
                <w:rFonts w:eastAsia="Times New Roman"/>
                <w:b/>
                <w:sz w:val="18"/>
                <w:szCs w:val="18"/>
                <w:lang w:val="fr-FR"/>
              </w:rPr>
            </w:pPr>
            <w:r w:rsidRPr="002E6F6E">
              <w:rPr>
                <w:b/>
                <w:bCs/>
                <w:sz w:val="18"/>
                <w:szCs w:val="18"/>
                <w:lang w:val="fr-FR"/>
              </w:rPr>
              <w:t>2 416</w:t>
            </w:r>
          </w:p>
        </w:tc>
        <w:tc>
          <w:tcPr>
            <w:tcW w:w="2782" w:type="dxa"/>
            <w:tcBorders>
              <w:top w:val="single" w:sz="4" w:space="0" w:color="auto"/>
              <w:bottom w:val="single" w:sz="12" w:space="0" w:color="auto"/>
            </w:tcBorders>
            <w:shd w:val="clear" w:color="auto" w:fill="auto"/>
            <w:vAlign w:val="bottom"/>
          </w:tcPr>
          <w:p w14:paraId="5DA3A223" w14:textId="77777777" w:rsidR="00FE79EB" w:rsidRPr="002E6F6E" w:rsidRDefault="00FE79EB" w:rsidP="002E6F6E">
            <w:pPr>
              <w:suppressAutoHyphens w:val="0"/>
              <w:spacing w:before="80" w:after="80" w:line="220" w:lineRule="exact"/>
              <w:jc w:val="right"/>
              <w:rPr>
                <w:rFonts w:eastAsia="Times New Roman"/>
                <w:b/>
                <w:sz w:val="18"/>
                <w:szCs w:val="18"/>
                <w:lang w:val="fr-FR"/>
              </w:rPr>
            </w:pPr>
            <w:r w:rsidRPr="002E6F6E">
              <w:rPr>
                <w:b/>
                <w:bCs/>
                <w:sz w:val="18"/>
                <w:szCs w:val="18"/>
                <w:lang w:val="fr-FR"/>
              </w:rPr>
              <w:t>362 400,00 balboas</w:t>
            </w:r>
          </w:p>
        </w:tc>
      </w:tr>
    </w:tbl>
    <w:p w14:paraId="53D7520E" w14:textId="77777777" w:rsidR="00FE79EB" w:rsidRPr="00B519A0" w:rsidRDefault="00FE79EB" w:rsidP="003B7FEA">
      <w:pPr>
        <w:pStyle w:val="HChG"/>
        <w:spacing w:before="320" w:after="200"/>
        <w:rPr>
          <w:lang w:val="fr-FR"/>
        </w:rPr>
      </w:pPr>
      <w:r w:rsidRPr="00B519A0">
        <w:rPr>
          <w:lang w:val="fr-FR"/>
        </w:rPr>
        <w:tab/>
        <w:t>III.</w:t>
      </w:r>
      <w:r w:rsidRPr="00B519A0">
        <w:rPr>
          <w:lang w:val="fr-FR"/>
        </w:rPr>
        <w:tab/>
        <w:t>Méthode d</w:t>
      </w:r>
      <w:r>
        <w:rPr>
          <w:lang w:val="fr-FR"/>
        </w:rPr>
        <w:t>’</w:t>
      </w:r>
      <w:r w:rsidRPr="00B519A0">
        <w:rPr>
          <w:lang w:val="fr-FR"/>
        </w:rPr>
        <w:t>élaboration du rapport</w:t>
      </w:r>
      <w:bookmarkStart w:id="4" w:name="_Toc189064322"/>
      <w:bookmarkEnd w:id="4"/>
    </w:p>
    <w:p w14:paraId="0673D7D4" w14:textId="6D6EDF95" w:rsidR="00FE79EB" w:rsidRPr="00B519A0" w:rsidRDefault="00FE79EB" w:rsidP="003B7FEA">
      <w:pPr>
        <w:pStyle w:val="SingleTxtG"/>
        <w:spacing w:after="100"/>
        <w:rPr>
          <w:lang w:val="fr-FR"/>
        </w:rPr>
      </w:pPr>
      <w:r w:rsidRPr="00B519A0">
        <w:rPr>
          <w:lang w:val="fr-FR"/>
        </w:rPr>
        <w:t>25.</w:t>
      </w:r>
      <w:r w:rsidRPr="00B519A0">
        <w:rPr>
          <w:lang w:val="fr-FR"/>
        </w:rPr>
        <w:tab/>
        <w:t>Le Conseil national consultatif du handicap a effectué une première collecte de données par l</w:t>
      </w:r>
      <w:r>
        <w:rPr>
          <w:lang w:val="fr-FR"/>
        </w:rPr>
        <w:t>’</w:t>
      </w:r>
      <w:r w:rsidRPr="00B519A0">
        <w:rPr>
          <w:lang w:val="fr-FR"/>
        </w:rPr>
        <w:t>intermédiaire de ses huit commissions</w:t>
      </w:r>
      <w:r>
        <w:rPr>
          <w:lang w:val="fr-FR"/>
        </w:rPr>
        <w:t> :</w:t>
      </w:r>
    </w:p>
    <w:p w14:paraId="252B9358" w14:textId="40B1FE33" w:rsidR="00FE79EB" w:rsidRPr="00B519A0" w:rsidRDefault="00FE79EB" w:rsidP="00FE79EB">
      <w:pPr>
        <w:pStyle w:val="SingleTxtG"/>
        <w:tabs>
          <w:tab w:val="clear" w:pos="1701"/>
        </w:tabs>
        <w:ind w:left="1701"/>
        <w:rPr>
          <w:lang w:val="fr-FR"/>
        </w:rPr>
      </w:pPr>
      <w:r w:rsidRPr="00B519A0">
        <w:rPr>
          <w:lang w:val="fr-FR"/>
        </w:rPr>
        <w:t>a)</w:t>
      </w:r>
      <w:r w:rsidRPr="00B519A0">
        <w:rPr>
          <w:lang w:val="fr-FR"/>
        </w:rPr>
        <w:tab/>
        <w:t>Commission de l</w:t>
      </w:r>
      <w:r>
        <w:rPr>
          <w:lang w:val="fr-FR"/>
        </w:rPr>
        <w:t>’</w:t>
      </w:r>
      <w:r w:rsidRPr="00B519A0">
        <w:rPr>
          <w:lang w:val="fr-FR"/>
        </w:rPr>
        <w:t>accessibilité</w:t>
      </w:r>
      <w:r w:rsidR="00310536">
        <w:rPr>
          <w:lang w:val="fr-FR"/>
        </w:rPr>
        <w:t> ;</w:t>
      </w:r>
    </w:p>
    <w:p w14:paraId="13C05AB5" w14:textId="7AB4BD42" w:rsidR="00FE79EB" w:rsidRPr="00B519A0" w:rsidRDefault="00FE79EB" w:rsidP="00FE79EB">
      <w:pPr>
        <w:pStyle w:val="SingleTxtG"/>
        <w:tabs>
          <w:tab w:val="clear" w:pos="1701"/>
        </w:tabs>
        <w:ind w:left="1701"/>
        <w:rPr>
          <w:lang w:val="fr-FR"/>
        </w:rPr>
      </w:pPr>
      <w:r w:rsidRPr="00B519A0">
        <w:rPr>
          <w:lang w:val="fr-FR"/>
        </w:rPr>
        <w:lastRenderedPageBreak/>
        <w:t>b)</w:t>
      </w:r>
      <w:r w:rsidRPr="00B519A0">
        <w:rPr>
          <w:lang w:val="fr-FR"/>
        </w:rPr>
        <w:tab/>
        <w:t>Commission de l</w:t>
      </w:r>
      <w:r>
        <w:rPr>
          <w:lang w:val="fr-FR"/>
        </w:rPr>
        <w:t>’</w:t>
      </w:r>
      <w:r w:rsidRPr="00B519A0">
        <w:rPr>
          <w:lang w:val="fr-FR"/>
        </w:rPr>
        <w:t>emploi</w:t>
      </w:r>
      <w:r>
        <w:rPr>
          <w:lang w:val="fr-FR"/>
        </w:rPr>
        <w:t> ;</w:t>
      </w:r>
    </w:p>
    <w:p w14:paraId="55648D05" w14:textId="20BCA5E9" w:rsidR="00FE79EB" w:rsidRPr="00B519A0" w:rsidRDefault="00FE79EB" w:rsidP="00FE79EB">
      <w:pPr>
        <w:pStyle w:val="SingleTxtG"/>
        <w:tabs>
          <w:tab w:val="clear" w:pos="1701"/>
        </w:tabs>
        <w:ind w:left="1701"/>
        <w:rPr>
          <w:lang w:val="fr-FR"/>
        </w:rPr>
      </w:pPr>
      <w:r w:rsidRPr="00B519A0">
        <w:rPr>
          <w:lang w:val="fr-FR"/>
        </w:rPr>
        <w:t>c)</w:t>
      </w:r>
      <w:r w:rsidRPr="00B519A0">
        <w:rPr>
          <w:lang w:val="fr-FR"/>
        </w:rPr>
        <w:tab/>
        <w:t>Commission de la culture et des sports</w:t>
      </w:r>
      <w:r>
        <w:rPr>
          <w:lang w:val="fr-FR"/>
        </w:rPr>
        <w:t> ;</w:t>
      </w:r>
    </w:p>
    <w:p w14:paraId="0D82ECA9" w14:textId="2161A535" w:rsidR="00FE79EB" w:rsidRPr="00B519A0" w:rsidRDefault="00FE79EB" w:rsidP="00FE79EB">
      <w:pPr>
        <w:pStyle w:val="SingleTxtG"/>
        <w:tabs>
          <w:tab w:val="clear" w:pos="1701"/>
        </w:tabs>
        <w:ind w:left="1701"/>
        <w:rPr>
          <w:lang w:val="fr-FR"/>
        </w:rPr>
      </w:pPr>
      <w:r w:rsidRPr="00B519A0">
        <w:rPr>
          <w:lang w:val="fr-FR"/>
        </w:rPr>
        <w:t>d)</w:t>
      </w:r>
      <w:r w:rsidRPr="00B519A0">
        <w:rPr>
          <w:lang w:val="fr-FR"/>
        </w:rPr>
        <w:tab/>
        <w:t>Première commission des droits de l</w:t>
      </w:r>
      <w:r>
        <w:rPr>
          <w:lang w:val="fr-FR"/>
        </w:rPr>
        <w:t>’</w:t>
      </w:r>
      <w:r w:rsidRPr="00B519A0">
        <w:rPr>
          <w:lang w:val="fr-FR"/>
        </w:rPr>
        <w:t>homme</w:t>
      </w:r>
      <w:r>
        <w:rPr>
          <w:lang w:val="fr-FR"/>
        </w:rPr>
        <w:t> ;</w:t>
      </w:r>
    </w:p>
    <w:p w14:paraId="72BDBBD3" w14:textId="6B30F355" w:rsidR="00FE79EB" w:rsidRPr="00B519A0" w:rsidRDefault="00FE79EB" w:rsidP="00FE79EB">
      <w:pPr>
        <w:pStyle w:val="SingleTxtG"/>
        <w:tabs>
          <w:tab w:val="clear" w:pos="1701"/>
        </w:tabs>
        <w:ind w:left="1701"/>
        <w:rPr>
          <w:lang w:val="fr-FR"/>
        </w:rPr>
      </w:pPr>
      <w:r w:rsidRPr="00B519A0">
        <w:rPr>
          <w:lang w:val="fr-FR"/>
        </w:rPr>
        <w:t>e)</w:t>
      </w:r>
      <w:r w:rsidRPr="00B519A0">
        <w:rPr>
          <w:lang w:val="fr-FR"/>
        </w:rPr>
        <w:tab/>
        <w:t>Seconde commission des droits de l</w:t>
      </w:r>
      <w:r>
        <w:rPr>
          <w:lang w:val="fr-FR"/>
        </w:rPr>
        <w:t>’</w:t>
      </w:r>
      <w:r w:rsidRPr="00B519A0">
        <w:rPr>
          <w:lang w:val="fr-FR"/>
        </w:rPr>
        <w:t>homme</w:t>
      </w:r>
      <w:r>
        <w:rPr>
          <w:lang w:val="fr-FR"/>
        </w:rPr>
        <w:t> ;</w:t>
      </w:r>
    </w:p>
    <w:p w14:paraId="73DB82D6" w14:textId="5CA14A27" w:rsidR="00FE79EB" w:rsidRPr="00B519A0" w:rsidRDefault="00FE79EB" w:rsidP="00FE79EB">
      <w:pPr>
        <w:pStyle w:val="SingleTxtG"/>
        <w:tabs>
          <w:tab w:val="clear" w:pos="1701"/>
        </w:tabs>
        <w:ind w:left="1701"/>
        <w:rPr>
          <w:lang w:val="fr-FR"/>
        </w:rPr>
      </w:pPr>
      <w:r w:rsidRPr="00B519A0">
        <w:rPr>
          <w:lang w:val="fr-FR"/>
        </w:rPr>
        <w:t>f)</w:t>
      </w:r>
      <w:r w:rsidRPr="00B519A0">
        <w:rPr>
          <w:lang w:val="fr-FR"/>
        </w:rPr>
        <w:tab/>
        <w:t>Commission de l</w:t>
      </w:r>
      <w:r>
        <w:rPr>
          <w:lang w:val="fr-FR"/>
        </w:rPr>
        <w:t>’</w:t>
      </w:r>
      <w:r w:rsidRPr="00B519A0">
        <w:rPr>
          <w:lang w:val="fr-FR"/>
        </w:rPr>
        <w:t>éducation</w:t>
      </w:r>
      <w:r>
        <w:rPr>
          <w:lang w:val="fr-FR"/>
        </w:rPr>
        <w:t> ;</w:t>
      </w:r>
    </w:p>
    <w:p w14:paraId="47374F3E" w14:textId="3FC491A5" w:rsidR="00FE79EB" w:rsidRPr="00B519A0" w:rsidRDefault="00FE79EB" w:rsidP="00FE79EB">
      <w:pPr>
        <w:pStyle w:val="SingleTxtG"/>
        <w:tabs>
          <w:tab w:val="clear" w:pos="1701"/>
        </w:tabs>
        <w:ind w:left="1701"/>
        <w:rPr>
          <w:lang w:val="fr-FR"/>
        </w:rPr>
      </w:pPr>
      <w:r w:rsidRPr="00B519A0">
        <w:rPr>
          <w:lang w:val="fr-FR"/>
        </w:rPr>
        <w:t>g)</w:t>
      </w:r>
      <w:r w:rsidRPr="00B519A0">
        <w:rPr>
          <w:lang w:val="fr-FR"/>
        </w:rPr>
        <w:tab/>
        <w:t>Commission de la famille</w:t>
      </w:r>
      <w:r>
        <w:rPr>
          <w:lang w:val="fr-FR"/>
        </w:rPr>
        <w:t> ;</w:t>
      </w:r>
    </w:p>
    <w:p w14:paraId="2FE7CEF9" w14:textId="77777777" w:rsidR="00FE79EB" w:rsidRPr="00B519A0" w:rsidRDefault="00FE79EB" w:rsidP="00FE79EB">
      <w:pPr>
        <w:pStyle w:val="SingleTxtG"/>
        <w:tabs>
          <w:tab w:val="clear" w:pos="1701"/>
        </w:tabs>
        <w:ind w:left="1701"/>
        <w:rPr>
          <w:lang w:val="fr-FR"/>
        </w:rPr>
      </w:pPr>
      <w:r w:rsidRPr="00B519A0">
        <w:rPr>
          <w:lang w:val="fr-FR"/>
        </w:rPr>
        <w:t>h)</w:t>
      </w:r>
      <w:r w:rsidRPr="00B519A0">
        <w:rPr>
          <w:lang w:val="fr-FR"/>
        </w:rPr>
        <w:tab/>
        <w:t>Commission de la santé.</w:t>
      </w:r>
    </w:p>
    <w:p w14:paraId="6AFBEAF0" w14:textId="77777777" w:rsidR="00FE79EB" w:rsidRPr="00B519A0" w:rsidRDefault="00FE79EB" w:rsidP="00310536">
      <w:pPr>
        <w:pStyle w:val="SingleTxtG"/>
        <w:rPr>
          <w:lang w:val="fr-FR"/>
        </w:rPr>
      </w:pPr>
      <w:r w:rsidRPr="00B519A0">
        <w:rPr>
          <w:lang w:val="fr-FR"/>
        </w:rPr>
        <w:t>26.</w:t>
      </w:r>
      <w:r w:rsidRPr="00B519A0">
        <w:rPr>
          <w:lang w:val="fr-FR"/>
        </w:rPr>
        <w:tab/>
        <w:t>Le Conseil national consultatif du handicap, sous la coordination technique du Secrétariat national aux personnes handicapées, a rédigé le document préliminaire et l</w:t>
      </w:r>
      <w:r>
        <w:rPr>
          <w:lang w:val="fr-FR"/>
        </w:rPr>
        <w:t>’</w:t>
      </w:r>
      <w:r w:rsidRPr="00B519A0">
        <w:rPr>
          <w:lang w:val="fr-FR"/>
        </w:rPr>
        <w:t>a transmis au Ministère des affaires étrangères, en sa qualité d</w:t>
      </w:r>
      <w:r>
        <w:rPr>
          <w:lang w:val="fr-FR"/>
        </w:rPr>
        <w:t>’</w:t>
      </w:r>
      <w:r w:rsidRPr="00B519A0">
        <w:rPr>
          <w:lang w:val="fr-FR"/>
        </w:rPr>
        <w:t>organe présidant la Commission nationale permanente chargée de veiller à l</w:t>
      </w:r>
      <w:r>
        <w:rPr>
          <w:lang w:val="fr-FR"/>
        </w:rPr>
        <w:t>’</w:t>
      </w:r>
      <w:r w:rsidRPr="00B519A0">
        <w:rPr>
          <w:lang w:val="fr-FR"/>
        </w:rPr>
        <w:t>application et au suivi des engagements contractés par le Panama sur le plan national et international en matière de droits de l</w:t>
      </w:r>
      <w:r>
        <w:rPr>
          <w:lang w:val="fr-FR"/>
        </w:rPr>
        <w:t>’</w:t>
      </w:r>
      <w:r w:rsidRPr="00B519A0">
        <w:rPr>
          <w:lang w:val="fr-FR"/>
        </w:rPr>
        <w:t>homme (Commission nationale des droits de l</w:t>
      </w:r>
      <w:r>
        <w:rPr>
          <w:lang w:val="fr-FR"/>
        </w:rPr>
        <w:t>’</w:t>
      </w:r>
      <w:r w:rsidRPr="00B519A0">
        <w:rPr>
          <w:lang w:val="fr-FR"/>
        </w:rPr>
        <w:t>homme). Ce document a été soumis à ses membres pour examen et évaluation.</w:t>
      </w:r>
    </w:p>
    <w:p w14:paraId="5D70FA23" w14:textId="0629080E" w:rsidR="00FE79EB" w:rsidRPr="00B519A0" w:rsidRDefault="00FE79EB" w:rsidP="00310536">
      <w:pPr>
        <w:pStyle w:val="SingleTxtG"/>
        <w:rPr>
          <w:lang w:val="fr-FR"/>
        </w:rPr>
      </w:pPr>
      <w:r w:rsidRPr="00B519A0">
        <w:rPr>
          <w:lang w:val="fr-FR"/>
        </w:rPr>
        <w:t>27.</w:t>
      </w:r>
      <w:r w:rsidRPr="00B519A0">
        <w:rPr>
          <w:lang w:val="fr-FR"/>
        </w:rPr>
        <w:tab/>
        <w:t>Le jeudi 12 août 2021, la Commission nationale des droits de l</w:t>
      </w:r>
      <w:r>
        <w:rPr>
          <w:lang w:val="fr-FR"/>
        </w:rPr>
        <w:t>’</w:t>
      </w:r>
      <w:r w:rsidRPr="00B519A0">
        <w:rPr>
          <w:lang w:val="fr-FR"/>
        </w:rPr>
        <w:t>homme, le Secrétariat national aux personnes handicapées et les coordinateurs du Conseil national consultatif du handicap ont tenu une première consultation en format hybride. Les 17, 18 et 20 août</w:t>
      </w:r>
      <w:r w:rsidR="00C84A4E">
        <w:rPr>
          <w:lang w:val="fr-FR"/>
        </w:rPr>
        <w:t xml:space="preserve"> </w:t>
      </w:r>
      <w:r w:rsidRPr="00B519A0">
        <w:rPr>
          <w:lang w:val="fr-FR"/>
        </w:rPr>
        <w:t>2021, puis les 15, 16 et 17 septembre</w:t>
      </w:r>
      <w:r w:rsidR="00C84A4E">
        <w:rPr>
          <w:lang w:val="fr-FR"/>
        </w:rPr>
        <w:t xml:space="preserve"> </w:t>
      </w:r>
      <w:r w:rsidRPr="00B519A0">
        <w:rPr>
          <w:lang w:val="fr-FR"/>
        </w:rPr>
        <w:t>2021, ils ont ensuite organisé sept consultations virtuelles avec des organisations de la société civile, auxquelles étaient conviés le Bureau régional pour l</w:t>
      </w:r>
      <w:r>
        <w:rPr>
          <w:lang w:val="fr-FR"/>
        </w:rPr>
        <w:t>’</w:t>
      </w:r>
      <w:r w:rsidRPr="00B519A0">
        <w:rPr>
          <w:lang w:val="fr-FR"/>
        </w:rPr>
        <w:t>Amérique centrale et la République dominicaine du Haut-Commissariat aux droits de l</w:t>
      </w:r>
      <w:r>
        <w:rPr>
          <w:lang w:val="fr-FR"/>
        </w:rPr>
        <w:t>’</w:t>
      </w:r>
      <w:r w:rsidRPr="00B519A0">
        <w:rPr>
          <w:lang w:val="fr-FR"/>
        </w:rPr>
        <w:t>homme et d</w:t>
      </w:r>
      <w:r>
        <w:rPr>
          <w:lang w:val="fr-FR"/>
        </w:rPr>
        <w:t>’</w:t>
      </w:r>
      <w:r w:rsidRPr="00B519A0">
        <w:rPr>
          <w:lang w:val="fr-FR"/>
        </w:rPr>
        <w:t>autres organismes spécialisés du système des Nations</w:t>
      </w:r>
      <w:r w:rsidR="00C84A4E">
        <w:rPr>
          <w:lang w:val="fr-FR"/>
        </w:rPr>
        <w:t> </w:t>
      </w:r>
      <w:r w:rsidRPr="00B519A0">
        <w:rPr>
          <w:lang w:val="fr-FR"/>
        </w:rPr>
        <w:t>Unies, afin de garantir la transparence et la rigueur du processus.</w:t>
      </w:r>
    </w:p>
    <w:p w14:paraId="523901C8" w14:textId="77777777" w:rsidR="00FE79EB" w:rsidRPr="00B519A0" w:rsidRDefault="00FE79EB" w:rsidP="00310536">
      <w:pPr>
        <w:pStyle w:val="SingleTxtG"/>
        <w:rPr>
          <w:lang w:val="fr-FR"/>
        </w:rPr>
      </w:pPr>
      <w:r w:rsidRPr="00B519A0">
        <w:rPr>
          <w:lang w:val="fr-FR"/>
        </w:rPr>
        <w:t>28.</w:t>
      </w:r>
      <w:r w:rsidRPr="00B519A0">
        <w:rPr>
          <w:lang w:val="fr-FR"/>
        </w:rPr>
        <w:tab/>
        <w:t>Les organisations de la société civile ont salué les efforts déployés pour produire le document et considéré que celui-ci reflétait les progrès accomplis, mais estimaient que de nombreuses informations faisaient défaut. Elles ont émis des réserves sur le vocabulaire inadapté qui avait été utilisé, mais qui était néanmoins celui employé dans le cadre juridique du Panama.</w:t>
      </w:r>
    </w:p>
    <w:p w14:paraId="7006332A" w14:textId="77777777" w:rsidR="00FE79EB" w:rsidRPr="00B519A0" w:rsidRDefault="00FE79EB" w:rsidP="00310536">
      <w:pPr>
        <w:pStyle w:val="SingleTxtG"/>
        <w:rPr>
          <w:lang w:val="fr-FR"/>
        </w:rPr>
      </w:pPr>
      <w:r w:rsidRPr="00B519A0">
        <w:rPr>
          <w:lang w:val="fr-FR"/>
        </w:rPr>
        <w:t>29.</w:t>
      </w:r>
      <w:r w:rsidRPr="00B519A0">
        <w:rPr>
          <w:lang w:val="fr-FR"/>
        </w:rPr>
        <w:tab/>
        <w:t>Par la suite, le document a été présenté aux autorités de l</w:t>
      </w:r>
      <w:r>
        <w:rPr>
          <w:lang w:val="fr-FR"/>
        </w:rPr>
        <w:t>’</w:t>
      </w:r>
      <w:r w:rsidRPr="00B519A0">
        <w:rPr>
          <w:lang w:val="fr-FR"/>
        </w:rPr>
        <w:t>État pour validation et communication au secrétariat du Comité des droits des personnes handicapées.</w:t>
      </w:r>
    </w:p>
    <w:p w14:paraId="38E5C679" w14:textId="77777777" w:rsidR="00FE79EB" w:rsidRPr="00B519A0" w:rsidRDefault="00FE79EB" w:rsidP="00310536">
      <w:pPr>
        <w:pStyle w:val="H1G"/>
        <w:rPr>
          <w:lang w:val="fr-FR"/>
        </w:rPr>
      </w:pPr>
      <w:r w:rsidRPr="00B519A0">
        <w:rPr>
          <w:lang w:val="fr-FR"/>
        </w:rPr>
        <w:tab/>
        <w:t>A</w:t>
      </w:r>
      <w:r w:rsidRPr="00B519A0">
        <w:rPr>
          <w:lang w:val="fr-FR"/>
        </w:rPr>
        <w:tab/>
      </w:r>
      <w:r>
        <w:rPr>
          <w:lang w:val="fr-FR"/>
        </w:rPr>
        <w:t>Informations spécifiques sur</w:t>
      </w:r>
      <w:r w:rsidRPr="00B519A0">
        <w:rPr>
          <w:lang w:val="fr-FR"/>
        </w:rPr>
        <w:t xml:space="preserve"> la Convention</w:t>
      </w:r>
      <w:bookmarkStart w:id="5" w:name="_Toc189064323"/>
      <w:bookmarkEnd w:id="5"/>
    </w:p>
    <w:p w14:paraId="61FBDF4E" w14:textId="77777777" w:rsidR="00FE79EB" w:rsidRPr="00B519A0" w:rsidRDefault="00FE79EB" w:rsidP="00310536">
      <w:pPr>
        <w:pStyle w:val="H23G"/>
        <w:rPr>
          <w:lang w:val="fr-FR"/>
        </w:rPr>
      </w:pPr>
      <w:r w:rsidRPr="00B519A0">
        <w:rPr>
          <w:lang w:val="fr-FR"/>
        </w:rPr>
        <w:tab/>
      </w:r>
      <w:r w:rsidRPr="00B519A0">
        <w:rPr>
          <w:lang w:val="fr-FR"/>
        </w:rPr>
        <w:tab/>
        <w:t xml:space="preserve">Articles </w:t>
      </w:r>
      <w:r>
        <w:rPr>
          <w:lang w:val="fr-FR"/>
        </w:rPr>
        <w:t>1</w:t>
      </w:r>
      <w:r w:rsidRPr="00165E66">
        <w:rPr>
          <w:vertAlign w:val="superscript"/>
          <w:lang w:val="fr-FR"/>
        </w:rPr>
        <w:t>er</w:t>
      </w:r>
      <w:r>
        <w:rPr>
          <w:lang w:val="fr-FR"/>
        </w:rPr>
        <w:t xml:space="preserve"> </w:t>
      </w:r>
      <w:r w:rsidRPr="00B519A0">
        <w:rPr>
          <w:lang w:val="fr-FR"/>
        </w:rPr>
        <w:t xml:space="preserve">à 4 </w:t>
      </w:r>
      <w:r w:rsidRPr="00B519A0">
        <w:rPr>
          <w:lang w:val="fr-FR"/>
        </w:rPr>
        <w:br/>
        <w:t>Principes généraux et obligations générales</w:t>
      </w:r>
      <w:bookmarkStart w:id="6" w:name="_Toc189064324"/>
      <w:bookmarkEnd w:id="6"/>
    </w:p>
    <w:p w14:paraId="16B29AE4" w14:textId="58B05C52" w:rsidR="00FE79EB" w:rsidRPr="00310536" w:rsidRDefault="00FE79EB" w:rsidP="00FE79EB">
      <w:pPr>
        <w:pStyle w:val="SingleTxtG"/>
        <w:tabs>
          <w:tab w:val="clear" w:pos="1701"/>
          <w:tab w:val="clear" w:pos="2268"/>
          <w:tab w:val="clear" w:pos="2835"/>
        </w:tabs>
        <w:rPr>
          <w:lang w:val="fr-FR"/>
        </w:rPr>
      </w:pPr>
      <w:r w:rsidRPr="00B519A0">
        <w:rPr>
          <w:lang w:val="fr-FR"/>
        </w:rPr>
        <w:t>30.</w:t>
      </w:r>
      <w:r w:rsidRPr="00B519A0">
        <w:rPr>
          <w:lang w:val="fr-FR"/>
        </w:rPr>
        <w:tab/>
      </w:r>
      <w:r w:rsidRPr="00310536">
        <w:rPr>
          <w:lang w:val="fr-FR"/>
        </w:rPr>
        <w:t>Les commissions d’évaluation du handicap sont interdisciplinaires et suivent une approche biopsychosociale. Elles sont constituées d’au moins trois membres sachant utiliser les classifications de l’Organisation panaméricaine de la Santé (OPS) et de l’Organisation mondiale de la Santé (OMS) : la Classification internationale du fonctionnement, du handicap et de la santé (CIF) et la Classification internationale des maladies (CIM-10).</w:t>
      </w:r>
    </w:p>
    <w:p w14:paraId="5CECD15A" w14:textId="3DC9A8E1" w:rsidR="00FE79EB" w:rsidRPr="00310536" w:rsidRDefault="00FE79EB" w:rsidP="00FE79EB">
      <w:pPr>
        <w:pStyle w:val="SingleTxtG"/>
        <w:tabs>
          <w:tab w:val="clear" w:pos="1701"/>
          <w:tab w:val="clear" w:pos="2268"/>
          <w:tab w:val="clear" w:pos="2835"/>
        </w:tabs>
        <w:rPr>
          <w:lang w:val="fr-FR"/>
        </w:rPr>
      </w:pPr>
      <w:r w:rsidRPr="00310536">
        <w:rPr>
          <w:lang w:val="fr-FR"/>
        </w:rPr>
        <w:t>31.</w:t>
      </w:r>
      <w:r w:rsidRPr="00310536">
        <w:rPr>
          <w:lang w:val="fr-FR"/>
        </w:rPr>
        <w:tab/>
        <w:t xml:space="preserve">La procédure est engagée avec l’envoi d’un formulaire à la Direction nationale de la reconnaissance du handicap du Secrétariat national aux personnes handicapées. Cette démarche doit satisfaire à des critères précis, définis dans un règlement et adaptés à chaque type de handicap. L’auteur de la demande est ensuite convoqué devant la </w:t>
      </w:r>
      <w:r w:rsidR="00C84A4E">
        <w:rPr>
          <w:lang w:val="fr-FR"/>
        </w:rPr>
        <w:t>C</w:t>
      </w:r>
      <w:r w:rsidRPr="00310536">
        <w:rPr>
          <w:lang w:val="fr-FR"/>
        </w:rPr>
        <w:t>ommission d’évaluation du handicap, qui est chargée d’évaluer le handicap, de le reconnaître et de déterminer le taux d’incapacité. Cette commission est composée de médecins, de psychologues, d’assistants sociaux, de thérapeutes et de kinésithérapeutes, issus de différents organismes publics.</w:t>
      </w:r>
    </w:p>
    <w:p w14:paraId="04285034" w14:textId="77777777" w:rsidR="00FE79EB" w:rsidRPr="00310536" w:rsidRDefault="00FE79EB" w:rsidP="00FE79EB">
      <w:pPr>
        <w:pStyle w:val="SingleTxtG"/>
        <w:tabs>
          <w:tab w:val="clear" w:pos="1701"/>
          <w:tab w:val="clear" w:pos="2268"/>
          <w:tab w:val="clear" w:pos="2835"/>
        </w:tabs>
        <w:rPr>
          <w:lang w:val="fr-FR"/>
        </w:rPr>
      </w:pPr>
      <w:r w:rsidRPr="00310536">
        <w:rPr>
          <w:lang w:val="fr-FR"/>
        </w:rPr>
        <w:t>32.</w:t>
      </w:r>
      <w:r w:rsidRPr="00310536">
        <w:rPr>
          <w:lang w:val="fr-FR"/>
        </w:rPr>
        <w:tab/>
        <w:t>L’état de santé de la personne est apprécié selon le protocole d’évaluation du profil de fonctionnement, conformément à la CIF. Enfin, le comité d’évaluation rend sa décision, par laquelle il reconnaît ou non le handicap.</w:t>
      </w:r>
    </w:p>
    <w:p w14:paraId="19997A97" w14:textId="38BEF145" w:rsidR="00FE79EB" w:rsidRPr="00310536" w:rsidRDefault="00FE79EB" w:rsidP="00FE79EB">
      <w:pPr>
        <w:pStyle w:val="SingleTxtG"/>
        <w:tabs>
          <w:tab w:val="clear" w:pos="1701"/>
          <w:tab w:val="clear" w:pos="2268"/>
          <w:tab w:val="clear" w:pos="2835"/>
        </w:tabs>
        <w:rPr>
          <w:lang w:val="fr-FR"/>
        </w:rPr>
      </w:pPr>
      <w:r w:rsidRPr="00310536">
        <w:rPr>
          <w:lang w:val="fr-FR"/>
        </w:rPr>
        <w:lastRenderedPageBreak/>
        <w:t>33.</w:t>
      </w:r>
      <w:r w:rsidRPr="00310536">
        <w:rPr>
          <w:lang w:val="fr-FR"/>
        </w:rPr>
        <w:tab/>
      </w:r>
      <w:r w:rsidRPr="004862EF">
        <w:rPr>
          <w:spacing w:val="-3"/>
          <w:lang w:val="fr-FR"/>
        </w:rPr>
        <w:t>De 2015 au 30 juin</w:t>
      </w:r>
      <w:r w:rsidR="00310536" w:rsidRPr="004862EF">
        <w:rPr>
          <w:spacing w:val="-3"/>
          <w:lang w:val="fr-FR"/>
        </w:rPr>
        <w:t xml:space="preserve"> </w:t>
      </w:r>
      <w:r w:rsidRPr="004862EF">
        <w:rPr>
          <w:spacing w:val="-3"/>
          <w:lang w:val="fr-FR"/>
        </w:rPr>
        <w:t>2021, 10 240 documents de reconnaissance du handicap, qui tenaient compte de certains facteurs tels que l’appartenance ethnique et la religion</w:t>
      </w:r>
      <w:r w:rsidRPr="00310536">
        <w:rPr>
          <w:spacing w:val="-3"/>
          <w:lang w:val="fr-FR"/>
        </w:rPr>
        <w:t>, ont été délivrés.</w:t>
      </w:r>
    </w:p>
    <w:tbl>
      <w:tblPr>
        <w:tblW w:w="7507" w:type="dxa"/>
        <w:tblInd w:w="1134" w:type="dxa"/>
        <w:tblLayout w:type="fixed"/>
        <w:tblCellMar>
          <w:left w:w="0" w:type="dxa"/>
          <w:right w:w="0" w:type="dxa"/>
        </w:tblCellMar>
        <w:tblLook w:val="04A0" w:firstRow="1" w:lastRow="0" w:firstColumn="1" w:lastColumn="0" w:noHBand="0" w:noVBand="1"/>
      </w:tblPr>
      <w:tblGrid>
        <w:gridCol w:w="1418"/>
        <w:gridCol w:w="992"/>
        <w:gridCol w:w="1070"/>
        <w:gridCol w:w="864"/>
        <w:gridCol w:w="961"/>
        <w:gridCol w:w="1230"/>
        <w:gridCol w:w="972"/>
      </w:tblGrid>
      <w:tr w:rsidR="00FE79EB" w:rsidRPr="00310536" w14:paraId="2305878C" w14:textId="77777777" w:rsidTr="00356694">
        <w:trPr>
          <w:trHeight w:val="240"/>
          <w:tblHeader/>
        </w:trPr>
        <w:tc>
          <w:tcPr>
            <w:tcW w:w="7507" w:type="dxa"/>
            <w:gridSpan w:val="7"/>
            <w:tcBorders>
              <w:top w:val="single" w:sz="4" w:space="0" w:color="auto"/>
              <w:bottom w:val="single" w:sz="4" w:space="0" w:color="auto"/>
            </w:tcBorders>
            <w:shd w:val="clear" w:color="auto" w:fill="auto"/>
            <w:vAlign w:val="bottom"/>
          </w:tcPr>
          <w:p w14:paraId="30009FF7" w14:textId="24E24163" w:rsidR="00FE79EB" w:rsidRPr="00310536" w:rsidRDefault="00FE79EB" w:rsidP="00356694">
            <w:pPr>
              <w:spacing w:before="80" w:after="80" w:line="200" w:lineRule="exact"/>
              <w:rPr>
                <w:rFonts w:eastAsia="Times New Roman"/>
                <w:b/>
                <w:bCs/>
                <w:i/>
                <w:iCs/>
                <w:sz w:val="16"/>
                <w:szCs w:val="16"/>
                <w:lang w:val="fr-FR"/>
              </w:rPr>
            </w:pPr>
            <w:r w:rsidRPr="00310536">
              <w:rPr>
                <w:i/>
                <w:iCs/>
                <w:sz w:val="16"/>
                <w:szCs w:val="16"/>
                <w:lang w:val="fr-FR"/>
              </w:rPr>
              <w:t>Mai 2015 à juin</w:t>
            </w:r>
            <w:r w:rsidR="00310536">
              <w:rPr>
                <w:i/>
                <w:iCs/>
                <w:sz w:val="16"/>
                <w:szCs w:val="16"/>
                <w:lang w:val="fr-FR"/>
              </w:rPr>
              <w:t xml:space="preserve"> </w:t>
            </w:r>
            <w:r w:rsidRPr="00310536">
              <w:rPr>
                <w:i/>
                <w:iCs/>
                <w:sz w:val="16"/>
                <w:szCs w:val="16"/>
                <w:lang w:val="fr-FR"/>
              </w:rPr>
              <w:t>2021</w:t>
            </w:r>
          </w:p>
        </w:tc>
      </w:tr>
      <w:tr w:rsidR="00FE79EB" w:rsidRPr="00B519A0" w14:paraId="6B9E1FC4" w14:textId="77777777" w:rsidTr="00310536">
        <w:trPr>
          <w:trHeight w:val="240"/>
        </w:trPr>
        <w:tc>
          <w:tcPr>
            <w:tcW w:w="1418" w:type="dxa"/>
            <w:tcBorders>
              <w:top w:val="single" w:sz="4" w:space="0" w:color="auto"/>
              <w:bottom w:val="single" w:sz="12" w:space="0" w:color="auto"/>
            </w:tcBorders>
            <w:shd w:val="clear" w:color="auto" w:fill="auto"/>
            <w:vAlign w:val="bottom"/>
            <w:hideMark/>
          </w:tcPr>
          <w:p w14:paraId="262DBDE8" w14:textId="77777777" w:rsidR="00FE79EB" w:rsidRPr="00310536" w:rsidRDefault="00FE79EB" w:rsidP="00310536">
            <w:pPr>
              <w:spacing w:before="80" w:after="80" w:line="200" w:lineRule="exact"/>
              <w:rPr>
                <w:rFonts w:eastAsia="Times New Roman"/>
                <w:b/>
                <w:bCs/>
                <w:i/>
                <w:iCs/>
                <w:sz w:val="16"/>
                <w:szCs w:val="16"/>
                <w:lang w:val="fr-FR"/>
              </w:rPr>
            </w:pPr>
            <w:r w:rsidRPr="00310536">
              <w:rPr>
                <w:i/>
                <w:iCs/>
                <w:color w:val="000000"/>
                <w:sz w:val="16"/>
                <w:szCs w:val="16"/>
                <w:lang w:val="fr-FR"/>
              </w:rPr>
              <w:t>Année</w:t>
            </w:r>
            <w:r w:rsidRPr="00310536">
              <w:rPr>
                <w:color w:val="000000"/>
                <w:sz w:val="16"/>
                <w:szCs w:val="16"/>
                <w:lang w:val="fr-FR"/>
              </w:rPr>
              <w:t xml:space="preserve"> </w:t>
            </w:r>
          </w:p>
        </w:tc>
        <w:tc>
          <w:tcPr>
            <w:tcW w:w="992" w:type="dxa"/>
            <w:tcBorders>
              <w:top w:val="single" w:sz="4" w:space="0" w:color="auto"/>
              <w:bottom w:val="single" w:sz="12" w:space="0" w:color="auto"/>
            </w:tcBorders>
            <w:shd w:val="clear" w:color="auto" w:fill="auto"/>
            <w:vAlign w:val="bottom"/>
            <w:hideMark/>
          </w:tcPr>
          <w:p w14:paraId="43DB4206" w14:textId="77777777" w:rsidR="00FE79EB" w:rsidRPr="00310536" w:rsidRDefault="00FE79EB" w:rsidP="00356694">
            <w:pPr>
              <w:spacing w:before="80" w:after="80" w:line="200" w:lineRule="exact"/>
              <w:jc w:val="right"/>
              <w:rPr>
                <w:rFonts w:eastAsia="Times New Roman"/>
                <w:i/>
                <w:iCs/>
                <w:sz w:val="16"/>
                <w:szCs w:val="16"/>
                <w:lang w:val="fr-FR"/>
              </w:rPr>
            </w:pPr>
            <w:r w:rsidRPr="00310536">
              <w:rPr>
                <w:i/>
                <w:iCs/>
                <w:color w:val="000000"/>
                <w:sz w:val="16"/>
                <w:szCs w:val="16"/>
                <w:lang w:val="fr-FR"/>
              </w:rPr>
              <w:t>Personnes convoquées</w:t>
            </w:r>
          </w:p>
        </w:tc>
        <w:tc>
          <w:tcPr>
            <w:tcW w:w="1070" w:type="dxa"/>
            <w:tcBorders>
              <w:top w:val="single" w:sz="4" w:space="0" w:color="auto"/>
              <w:bottom w:val="single" w:sz="12" w:space="0" w:color="auto"/>
            </w:tcBorders>
            <w:shd w:val="clear" w:color="auto" w:fill="auto"/>
            <w:vAlign w:val="bottom"/>
          </w:tcPr>
          <w:p w14:paraId="4D80CABA" w14:textId="43859543" w:rsidR="00FE79EB" w:rsidRPr="00310536" w:rsidRDefault="00FE79EB" w:rsidP="00356694">
            <w:pPr>
              <w:spacing w:before="80" w:after="80" w:line="200" w:lineRule="exact"/>
              <w:jc w:val="right"/>
              <w:rPr>
                <w:rFonts w:eastAsia="Times New Roman"/>
                <w:i/>
                <w:iCs/>
                <w:sz w:val="16"/>
                <w:szCs w:val="16"/>
                <w:lang w:val="fr-FR"/>
              </w:rPr>
            </w:pPr>
            <w:r w:rsidRPr="00310536">
              <w:rPr>
                <w:i/>
                <w:iCs/>
                <w:color w:val="000000"/>
                <w:sz w:val="16"/>
                <w:szCs w:val="16"/>
                <w:lang w:val="fr-FR"/>
              </w:rPr>
              <w:t>Ne se sont pas présentées</w:t>
            </w:r>
          </w:p>
        </w:tc>
        <w:tc>
          <w:tcPr>
            <w:tcW w:w="864" w:type="dxa"/>
            <w:tcBorders>
              <w:top w:val="single" w:sz="4" w:space="0" w:color="auto"/>
              <w:bottom w:val="single" w:sz="12" w:space="0" w:color="auto"/>
            </w:tcBorders>
            <w:shd w:val="clear" w:color="auto" w:fill="auto"/>
            <w:vAlign w:val="bottom"/>
            <w:hideMark/>
          </w:tcPr>
          <w:p w14:paraId="60EE26A6" w14:textId="77777777" w:rsidR="00FE79EB" w:rsidRPr="00310536" w:rsidRDefault="00FE79EB" w:rsidP="00356694">
            <w:pPr>
              <w:spacing w:before="80" w:after="80" w:line="200" w:lineRule="exact"/>
              <w:jc w:val="right"/>
              <w:rPr>
                <w:rFonts w:eastAsia="Times New Roman"/>
                <w:i/>
                <w:iCs/>
                <w:sz w:val="16"/>
                <w:szCs w:val="16"/>
                <w:lang w:val="fr-FR"/>
              </w:rPr>
            </w:pPr>
            <w:r w:rsidRPr="00310536">
              <w:rPr>
                <w:i/>
                <w:iCs/>
                <w:color w:val="000000"/>
                <w:sz w:val="16"/>
                <w:szCs w:val="16"/>
                <w:lang w:val="fr-FR"/>
              </w:rPr>
              <w:t>Évaluées</w:t>
            </w:r>
          </w:p>
        </w:tc>
        <w:tc>
          <w:tcPr>
            <w:tcW w:w="961" w:type="dxa"/>
            <w:tcBorders>
              <w:top w:val="single" w:sz="4" w:space="0" w:color="auto"/>
              <w:bottom w:val="single" w:sz="12" w:space="0" w:color="auto"/>
            </w:tcBorders>
            <w:shd w:val="clear" w:color="auto" w:fill="auto"/>
            <w:vAlign w:val="bottom"/>
            <w:hideMark/>
          </w:tcPr>
          <w:p w14:paraId="2B4D896B" w14:textId="77777777" w:rsidR="00FE79EB" w:rsidRPr="00310536" w:rsidRDefault="00FE79EB" w:rsidP="00356694">
            <w:pPr>
              <w:spacing w:before="80" w:after="80" w:line="200" w:lineRule="exact"/>
              <w:jc w:val="right"/>
              <w:rPr>
                <w:rFonts w:eastAsia="Times New Roman"/>
                <w:i/>
                <w:iCs/>
                <w:sz w:val="16"/>
                <w:szCs w:val="16"/>
                <w:lang w:val="fr-FR"/>
              </w:rPr>
            </w:pPr>
            <w:r w:rsidRPr="00310536">
              <w:rPr>
                <w:i/>
                <w:iCs/>
                <w:color w:val="000000"/>
                <w:sz w:val="16"/>
                <w:szCs w:val="16"/>
                <w:lang w:val="fr-FR"/>
              </w:rPr>
              <w:t>Handicap reconnu</w:t>
            </w:r>
          </w:p>
        </w:tc>
        <w:tc>
          <w:tcPr>
            <w:tcW w:w="1230" w:type="dxa"/>
            <w:tcBorders>
              <w:top w:val="single" w:sz="4" w:space="0" w:color="auto"/>
              <w:bottom w:val="single" w:sz="12" w:space="0" w:color="auto"/>
            </w:tcBorders>
            <w:shd w:val="clear" w:color="auto" w:fill="auto"/>
            <w:vAlign w:val="bottom"/>
            <w:hideMark/>
          </w:tcPr>
          <w:p w14:paraId="589DA2EA" w14:textId="0C2D787A" w:rsidR="00FE79EB" w:rsidRPr="00310536" w:rsidRDefault="00FE79EB" w:rsidP="00356694">
            <w:pPr>
              <w:spacing w:before="80" w:after="80" w:line="200" w:lineRule="exact"/>
              <w:jc w:val="right"/>
              <w:rPr>
                <w:rFonts w:eastAsia="Times New Roman"/>
                <w:i/>
                <w:iCs/>
                <w:sz w:val="16"/>
                <w:szCs w:val="16"/>
                <w:lang w:val="fr-FR"/>
              </w:rPr>
            </w:pPr>
            <w:r w:rsidRPr="00310536">
              <w:rPr>
                <w:i/>
                <w:iCs/>
                <w:color w:val="000000"/>
                <w:sz w:val="16"/>
                <w:szCs w:val="16"/>
                <w:lang w:val="fr-FR"/>
              </w:rPr>
              <w:t xml:space="preserve">Handicap </w:t>
            </w:r>
            <w:r w:rsidR="00310536">
              <w:rPr>
                <w:i/>
                <w:iCs/>
                <w:color w:val="000000"/>
                <w:sz w:val="16"/>
                <w:szCs w:val="16"/>
                <w:lang w:val="fr-FR"/>
              </w:rPr>
              <w:br/>
            </w:r>
            <w:r w:rsidRPr="00310536">
              <w:rPr>
                <w:i/>
                <w:iCs/>
                <w:color w:val="000000"/>
                <w:sz w:val="16"/>
                <w:szCs w:val="16"/>
                <w:lang w:val="fr-FR"/>
              </w:rPr>
              <w:t>non reconnu</w:t>
            </w:r>
          </w:p>
        </w:tc>
        <w:tc>
          <w:tcPr>
            <w:tcW w:w="972" w:type="dxa"/>
            <w:tcBorders>
              <w:top w:val="single" w:sz="4" w:space="0" w:color="auto"/>
              <w:bottom w:val="single" w:sz="12" w:space="0" w:color="auto"/>
            </w:tcBorders>
            <w:shd w:val="clear" w:color="auto" w:fill="auto"/>
            <w:vAlign w:val="bottom"/>
            <w:hideMark/>
          </w:tcPr>
          <w:p w14:paraId="327FCB11" w14:textId="52867B1A" w:rsidR="00FE79EB" w:rsidRPr="00310536" w:rsidRDefault="00FE79EB" w:rsidP="00356694">
            <w:pPr>
              <w:spacing w:before="80" w:after="80" w:line="200" w:lineRule="exact"/>
              <w:jc w:val="right"/>
              <w:rPr>
                <w:rFonts w:eastAsia="Times New Roman"/>
                <w:i/>
                <w:iCs/>
                <w:sz w:val="16"/>
                <w:szCs w:val="16"/>
                <w:lang w:val="fr-FR"/>
              </w:rPr>
            </w:pPr>
            <w:r w:rsidRPr="00310536">
              <w:rPr>
                <w:i/>
                <w:iCs/>
                <w:color w:val="000000"/>
                <w:sz w:val="16"/>
                <w:szCs w:val="16"/>
                <w:lang w:val="fr-FR"/>
              </w:rPr>
              <w:t xml:space="preserve">Dossier </w:t>
            </w:r>
            <w:r w:rsidR="00310536">
              <w:rPr>
                <w:i/>
                <w:iCs/>
                <w:color w:val="000000"/>
                <w:sz w:val="16"/>
                <w:szCs w:val="16"/>
                <w:lang w:val="fr-FR"/>
              </w:rPr>
              <w:br/>
            </w:r>
            <w:r w:rsidRPr="00310536">
              <w:rPr>
                <w:i/>
                <w:iCs/>
                <w:color w:val="000000"/>
                <w:sz w:val="16"/>
                <w:szCs w:val="16"/>
                <w:lang w:val="fr-FR"/>
              </w:rPr>
              <w:t>en cours</w:t>
            </w:r>
          </w:p>
        </w:tc>
      </w:tr>
      <w:tr w:rsidR="00FE79EB" w:rsidRPr="00B519A0" w14:paraId="3CB8AD2C" w14:textId="77777777" w:rsidTr="00310536">
        <w:trPr>
          <w:trHeight w:val="240"/>
        </w:trPr>
        <w:tc>
          <w:tcPr>
            <w:tcW w:w="1418" w:type="dxa"/>
            <w:tcBorders>
              <w:top w:val="single" w:sz="12" w:space="0" w:color="auto"/>
            </w:tcBorders>
            <w:shd w:val="clear" w:color="auto" w:fill="auto"/>
            <w:noWrap/>
            <w:hideMark/>
          </w:tcPr>
          <w:p w14:paraId="2C35A52E"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2015</w:t>
            </w:r>
          </w:p>
        </w:tc>
        <w:tc>
          <w:tcPr>
            <w:tcW w:w="992" w:type="dxa"/>
            <w:tcBorders>
              <w:top w:val="single" w:sz="12" w:space="0" w:color="auto"/>
            </w:tcBorders>
            <w:shd w:val="clear" w:color="auto" w:fill="auto"/>
            <w:noWrap/>
            <w:hideMark/>
          </w:tcPr>
          <w:p w14:paraId="210E9CAC"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517</w:t>
            </w:r>
          </w:p>
        </w:tc>
        <w:tc>
          <w:tcPr>
            <w:tcW w:w="1070" w:type="dxa"/>
            <w:tcBorders>
              <w:top w:val="single" w:sz="12" w:space="0" w:color="auto"/>
            </w:tcBorders>
            <w:shd w:val="clear" w:color="auto" w:fill="auto"/>
          </w:tcPr>
          <w:p w14:paraId="489D267C"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94</w:t>
            </w:r>
          </w:p>
        </w:tc>
        <w:tc>
          <w:tcPr>
            <w:tcW w:w="864" w:type="dxa"/>
            <w:tcBorders>
              <w:top w:val="single" w:sz="12" w:space="0" w:color="auto"/>
            </w:tcBorders>
            <w:shd w:val="clear" w:color="auto" w:fill="auto"/>
            <w:noWrap/>
            <w:hideMark/>
          </w:tcPr>
          <w:p w14:paraId="4FDA3F2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423</w:t>
            </w:r>
          </w:p>
        </w:tc>
        <w:tc>
          <w:tcPr>
            <w:tcW w:w="961" w:type="dxa"/>
            <w:tcBorders>
              <w:top w:val="single" w:sz="12" w:space="0" w:color="auto"/>
            </w:tcBorders>
            <w:shd w:val="clear" w:color="auto" w:fill="auto"/>
            <w:noWrap/>
            <w:hideMark/>
          </w:tcPr>
          <w:p w14:paraId="02B4DE43"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324</w:t>
            </w:r>
          </w:p>
        </w:tc>
        <w:tc>
          <w:tcPr>
            <w:tcW w:w="1230" w:type="dxa"/>
            <w:tcBorders>
              <w:top w:val="single" w:sz="12" w:space="0" w:color="auto"/>
            </w:tcBorders>
            <w:shd w:val="clear" w:color="auto" w:fill="auto"/>
            <w:noWrap/>
            <w:hideMark/>
          </w:tcPr>
          <w:p w14:paraId="6FBF5AD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31</w:t>
            </w:r>
          </w:p>
        </w:tc>
        <w:tc>
          <w:tcPr>
            <w:tcW w:w="972" w:type="dxa"/>
            <w:tcBorders>
              <w:top w:val="single" w:sz="12" w:space="0" w:color="auto"/>
            </w:tcBorders>
            <w:shd w:val="clear" w:color="auto" w:fill="auto"/>
            <w:noWrap/>
            <w:hideMark/>
          </w:tcPr>
          <w:p w14:paraId="1B0C2A1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68</w:t>
            </w:r>
          </w:p>
        </w:tc>
      </w:tr>
      <w:tr w:rsidR="00FE79EB" w:rsidRPr="00B519A0" w14:paraId="78AD5F8D" w14:textId="77777777" w:rsidTr="00310536">
        <w:trPr>
          <w:trHeight w:val="240"/>
        </w:trPr>
        <w:tc>
          <w:tcPr>
            <w:tcW w:w="1418" w:type="dxa"/>
            <w:shd w:val="clear" w:color="auto" w:fill="auto"/>
            <w:noWrap/>
            <w:hideMark/>
          </w:tcPr>
          <w:p w14:paraId="13D83685"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2016</w:t>
            </w:r>
          </w:p>
        </w:tc>
        <w:tc>
          <w:tcPr>
            <w:tcW w:w="992" w:type="dxa"/>
            <w:shd w:val="clear" w:color="auto" w:fill="auto"/>
            <w:noWrap/>
            <w:hideMark/>
          </w:tcPr>
          <w:p w14:paraId="68B0555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1 620</w:t>
            </w:r>
          </w:p>
        </w:tc>
        <w:tc>
          <w:tcPr>
            <w:tcW w:w="1070" w:type="dxa"/>
            <w:shd w:val="clear" w:color="auto" w:fill="auto"/>
          </w:tcPr>
          <w:p w14:paraId="4FC7FB2C"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142</w:t>
            </w:r>
          </w:p>
        </w:tc>
        <w:tc>
          <w:tcPr>
            <w:tcW w:w="864" w:type="dxa"/>
            <w:shd w:val="clear" w:color="auto" w:fill="auto"/>
            <w:noWrap/>
            <w:hideMark/>
          </w:tcPr>
          <w:p w14:paraId="45FBA2C6"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1 478</w:t>
            </w:r>
          </w:p>
        </w:tc>
        <w:tc>
          <w:tcPr>
            <w:tcW w:w="961" w:type="dxa"/>
            <w:shd w:val="clear" w:color="auto" w:fill="auto"/>
            <w:noWrap/>
            <w:hideMark/>
          </w:tcPr>
          <w:p w14:paraId="61A04CF6"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1 119</w:t>
            </w:r>
          </w:p>
        </w:tc>
        <w:tc>
          <w:tcPr>
            <w:tcW w:w="1230" w:type="dxa"/>
            <w:shd w:val="clear" w:color="auto" w:fill="auto"/>
            <w:noWrap/>
            <w:hideMark/>
          </w:tcPr>
          <w:p w14:paraId="5DB55AB3"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174</w:t>
            </w:r>
          </w:p>
        </w:tc>
        <w:tc>
          <w:tcPr>
            <w:tcW w:w="972" w:type="dxa"/>
            <w:shd w:val="clear" w:color="auto" w:fill="auto"/>
            <w:noWrap/>
            <w:hideMark/>
          </w:tcPr>
          <w:p w14:paraId="11655CF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185</w:t>
            </w:r>
          </w:p>
        </w:tc>
      </w:tr>
      <w:tr w:rsidR="00FE79EB" w:rsidRPr="00B519A0" w14:paraId="04847F31" w14:textId="77777777" w:rsidTr="00310536">
        <w:trPr>
          <w:trHeight w:val="240"/>
        </w:trPr>
        <w:tc>
          <w:tcPr>
            <w:tcW w:w="1418" w:type="dxa"/>
            <w:shd w:val="clear" w:color="auto" w:fill="auto"/>
            <w:noWrap/>
            <w:hideMark/>
          </w:tcPr>
          <w:p w14:paraId="2E3797EA"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2017</w:t>
            </w:r>
          </w:p>
        </w:tc>
        <w:tc>
          <w:tcPr>
            <w:tcW w:w="992" w:type="dxa"/>
            <w:shd w:val="clear" w:color="auto" w:fill="auto"/>
            <w:noWrap/>
            <w:hideMark/>
          </w:tcPr>
          <w:p w14:paraId="25CBB0DE"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2 233</w:t>
            </w:r>
          </w:p>
        </w:tc>
        <w:tc>
          <w:tcPr>
            <w:tcW w:w="1070" w:type="dxa"/>
            <w:shd w:val="clear" w:color="auto" w:fill="auto"/>
          </w:tcPr>
          <w:p w14:paraId="124D0BB8"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192</w:t>
            </w:r>
          </w:p>
        </w:tc>
        <w:tc>
          <w:tcPr>
            <w:tcW w:w="864" w:type="dxa"/>
            <w:shd w:val="clear" w:color="auto" w:fill="auto"/>
            <w:noWrap/>
            <w:hideMark/>
          </w:tcPr>
          <w:p w14:paraId="30C747DE"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2 041</w:t>
            </w:r>
          </w:p>
        </w:tc>
        <w:tc>
          <w:tcPr>
            <w:tcW w:w="961" w:type="dxa"/>
            <w:shd w:val="clear" w:color="auto" w:fill="auto"/>
            <w:noWrap/>
            <w:hideMark/>
          </w:tcPr>
          <w:p w14:paraId="681CE81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1 710</w:t>
            </w:r>
          </w:p>
        </w:tc>
        <w:tc>
          <w:tcPr>
            <w:tcW w:w="1230" w:type="dxa"/>
            <w:shd w:val="clear" w:color="auto" w:fill="auto"/>
            <w:noWrap/>
            <w:hideMark/>
          </w:tcPr>
          <w:p w14:paraId="37FF948A"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135</w:t>
            </w:r>
          </w:p>
        </w:tc>
        <w:tc>
          <w:tcPr>
            <w:tcW w:w="972" w:type="dxa"/>
            <w:shd w:val="clear" w:color="auto" w:fill="auto"/>
            <w:noWrap/>
            <w:hideMark/>
          </w:tcPr>
          <w:p w14:paraId="62F24D18"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196</w:t>
            </w:r>
          </w:p>
        </w:tc>
      </w:tr>
      <w:tr w:rsidR="00FE79EB" w:rsidRPr="00B519A0" w14:paraId="284FB8B0" w14:textId="77777777" w:rsidTr="00310536">
        <w:trPr>
          <w:trHeight w:val="240"/>
        </w:trPr>
        <w:tc>
          <w:tcPr>
            <w:tcW w:w="1418" w:type="dxa"/>
            <w:shd w:val="clear" w:color="auto" w:fill="auto"/>
            <w:noWrap/>
            <w:hideMark/>
          </w:tcPr>
          <w:p w14:paraId="6A103CBC"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2018</w:t>
            </w:r>
          </w:p>
        </w:tc>
        <w:tc>
          <w:tcPr>
            <w:tcW w:w="992" w:type="dxa"/>
            <w:shd w:val="clear" w:color="auto" w:fill="auto"/>
            <w:noWrap/>
            <w:hideMark/>
          </w:tcPr>
          <w:p w14:paraId="0BF6F28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1 652</w:t>
            </w:r>
          </w:p>
        </w:tc>
        <w:tc>
          <w:tcPr>
            <w:tcW w:w="1070" w:type="dxa"/>
            <w:shd w:val="clear" w:color="auto" w:fill="auto"/>
          </w:tcPr>
          <w:p w14:paraId="1BC22285" w14:textId="77777777" w:rsidR="00FE79EB" w:rsidRPr="00B519A0" w:rsidRDefault="00FE79EB" w:rsidP="00310536">
            <w:pPr>
              <w:spacing w:before="40" w:after="40" w:line="220" w:lineRule="exact"/>
              <w:jc w:val="right"/>
              <w:rPr>
                <w:rFonts w:eastAsia="Times New Roman"/>
                <w:sz w:val="18"/>
                <w:szCs w:val="18"/>
                <w:lang w:val="fr-FR"/>
              </w:rPr>
            </w:pPr>
            <w:r w:rsidRPr="00B519A0">
              <w:rPr>
                <w:color w:val="000000"/>
                <w:sz w:val="18"/>
                <w:szCs w:val="18"/>
                <w:lang w:val="fr-FR"/>
              </w:rPr>
              <w:t>130</w:t>
            </w:r>
          </w:p>
        </w:tc>
        <w:tc>
          <w:tcPr>
            <w:tcW w:w="864" w:type="dxa"/>
            <w:shd w:val="clear" w:color="auto" w:fill="auto"/>
            <w:noWrap/>
            <w:hideMark/>
          </w:tcPr>
          <w:p w14:paraId="01B3122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1 522</w:t>
            </w:r>
          </w:p>
        </w:tc>
        <w:tc>
          <w:tcPr>
            <w:tcW w:w="961" w:type="dxa"/>
            <w:shd w:val="clear" w:color="auto" w:fill="auto"/>
            <w:noWrap/>
            <w:hideMark/>
          </w:tcPr>
          <w:p w14:paraId="4DCB05E1"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1 324</w:t>
            </w:r>
          </w:p>
        </w:tc>
        <w:tc>
          <w:tcPr>
            <w:tcW w:w="1230" w:type="dxa"/>
            <w:shd w:val="clear" w:color="auto" w:fill="auto"/>
            <w:noWrap/>
            <w:hideMark/>
          </w:tcPr>
          <w:p w14:paraId="00AD61A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70</w:t>
            </w:r>
          </w:p>
        </w:tc>
        <w:tc>
          <w:tcPr>
            <w:tcW w:w="972" w:type="dxa"/>
            <w:shd w:val="clear" w:color="auto" w:fill="auto"/>
            <w:noWrap/>
            <w:hideMark/>
          </w:tcPr>
          <w:p w14:paraId="168931F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128</w:t>
            </w:r>
          </w:p>
        </w:tc>
      </w:tr>
      <w:tr w:rsidR="00FE79EB" w:rsidRPr="00B519A0" w14:paraId="7848DF0C" w14:textId="77777777" w:rsidTr="00310536">
        <w:trPr>
          <w:trHeight w:val="240"/>
        </w:trPr>
        <w:tc>
          <w:tcPr>
            <w:tcW w:w="1418" w:type="dxa"/>
            <w:shd w:val="clear" w:color="auto" w:fill="auto"/>
            <w:noWrap/>
            <w:hideMark/>
          </w:tcPr>
          <w:p w14:paraId="156D0DFF"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2019</w:t>
            </w:r>
          </w:p>
        </w:tc>
        <w:tc>
          <w:tcPr>
            <w:tcW w:w="992" w:type="dxa"/>
            <w:shd w:val="clear" w:color="auto" w:fill="auto"/>
            <w:noWrap/>
            <w:hideMark/>
          </w:tcPr>
          <w:p w14:paraId="13BEA78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2 942</w:t>
            </w:r>
          </w:p>
        </w:tc>
        <w:tc>
          <w:tcPr>
            <w:tcW w:w="1070" w:type="dxa"/>
            <w:shd w:val="clear" w:color="auto" w:fill="auto"/>
          </w:tcPr>
          <w:p w14:paraId="142C89A5"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254</w:t>
            </w:r>
          </w:p>
        </w:tc>
        <w:tc>
          <w:tcPr>
            <w:tcW w:w="864" w:type="dxa"/>
            <w:shd w:val="clear" w:color="auto" w:fill="auto"/>
            <w:noWrap/>
            <w:hideMark/>
          </w:tcPr>
          <w:p w14:paraId="0BA93A4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2 688</w:t>
            </w:r>
          </w:p>
        </w:tc>
        <w:tc>
          <w:tcPr>
            <w:tcW w:w="961" w:type="dxa"/>
            <w:shd w:val="clear" w:color="auto" w:fill="auto"/>
            <w:noWrap/>
            <w:hideMark/>
          </w:tcPr>
          <w:p w14:paraId="762C6707"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2 277</w:t>
            </w:r>
          </w:p>
        </w:tc>
        <w:tc>
          <w:tcPr>
            <w:tcW w:w="1230" w:type="dxa"/>
            <w:shd w:val="clear" w:color="auto" w:fill="auto"/>
            <w:noWrap/>
            <w:hideMark/>
          </w:tcPr>
          <w:p w14:paraId="20795B76"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190</w:t>
            </w:r>
          </w:p>
        </w:tc>
        <w:tc>
          <w:tcPr>
            <w:tcW w:w="972" w:type="dxa"/>
            <w:shd w:val="clear" w:color="auto" w:fill="auto"/>
            <w:noWrap/>
            <w:hideMark/>
          </w:tcPr>
          <w:p w14:paraId="6AB68CEA"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221</w:t>
            </w:r>
          </w:p>
        </w:tc>
      </w:tr>
      <w:tr w:rsidR="00FE79EB" w:rsidRPr="00B519A0" w14:paraId="1C529BC1" w14:textId="77777777" w:rsidTr="00310536">
        <w:trPr>
          <w:trHeight w:val="240"/>
        </w:trPr>
        <w:tc>
          <w:tcPr>
            <w:tcW w:w="1418" w:type="dxa"/>
            <w:shd w:val="clear" w:color="auto" w:fill="auto"/>
            <w:noWrap/>
            <w:hideMark/>
          </w:tcPr>
          <w:p w14:paraId="1EA1BABC"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2020</w:t>
            </w:r>
          </w:p>
        </w:tc>
        <w:tc>
          <w:tcPr>
            <w:tcW w:w="992" w:type="dxa"/>
            <w:shd w:val="clear" w:color="auto" w:fill="auto"/>
            <w:noWrap/>
            <w:hideMark/>
          </w:tcPr>
          <w:p w14:paraId="3D857D03"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2 757</w:t>
            </w:r>
          </w:p>
        </w:tc>
        <w:tc>
          <w:tcPr>
            <w:tcW w:w="1070" w:type="dxa"/>
            <w:shd w:val="clear" w:color="auto" w:fill="auto"/>
          </w:tcPr>
          <w:p w14:paraId="4519B734"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262</w:t>
            </w:r>
          </w:p>
        </w:tc>
        <w:tc>
          <w:tcPr>
            <w:tcW w:w="864" w:type="dxa"/>
            <w:shd w:val="clear" w:color="auto" w:fill="auto"/>
            <w:noWrap/>
            <w:hideMark/>
          </w:tcPr>
          <w:p w14:paraId="06961AF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2 495</w:t>
            </w:r>
          </w:p>
        </w:tc>
        <w:tc>
          <w:tcPr>
            <w:tcW w:w="961" w:type="dxa"/>
            <w:shd w:val="clear" w:color="auto" w:fill="auto"/>
            <w:noWrap/>
            <w:hideMark/>
          </w:tcPr>
          <w:p w14:paraId="479422E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2 115</w:t>
            </w:r>
          </w:p>
        </w:tc>
        <w:tc>
          <w:tcPr>
            <w:tcW w:w="1230" w:type="dxa"/>
            <w:shd w:val="clear" w:color="auto" w:fill="auto"/>
            <w:noWrap/>
            <w:hideMark/>
          </w:tcPr>
          <w:p w14:paraId="190B0CB3"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189</w:t>
            </w:r>
          </w:p>
        </w:tc>
        <w:tc>
          <w:tcPr>
            <w:tcW w:w="972" w:type="dxa"/>
            <w:shd w:val="clear" w:color="auto" w:fill="auto"/>
            <w:noWrap/>
            <w:hideMark/>
          </w:tcPr>
          <w:p w14:paraId="57F2E546"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199</w:t>
            </w:r>
          </w:p>
        </w:tc>
      </w:tr>
      <w:tr w:rsidR="00FE79EB" w:rsidRPr="00B519A0" w14:paraId="5A431341" w14:textId="77777777" w:rsidTr="00310536">
        <w:trPr>
          <w:trHeight w:val="240"/>
        </w:trPr>
        <w:tc>
          <w:tcPr>
            <w:tcW w:w="1418" w:type="dxa"/>
            <w:tcBorders>
              <w:bottom w:val="single" w:sz="4" w:space="0" w:color="auto"/>
            </w:tcBorders>
            <w:shd w:val="clear" w:color="auto" w:fill="auto"/>
            <w:noWrap/>
            <w:hideMark/>
          </w:tcPr>
          <w:p w14:paraId="282DEF1E" w14:textId="50042C35"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Au 30 juin</w:t>
            </w:r>
            <w:r w:rsidR="004862EF">
              <w:rPr>
                <w:color w:val="000000"/>
                <w:sz w:val="18"/>
                <w:szCs w:val="18"/>
                <w:lang w:val="fr-FR"/>
              </w:rPr>
              <w:t xml:space="preserve"> </w:t>
            </w:r>
            <w:r w:rsidRPr="00B519A0">
              <w:rPr>
                <w:color w:val="000000"/>
                <w:sz w:val="18"/>
                <w:szCs w:val="18"/>
                <w:lang w:val="fr-FR"/>
              </w:rPr>
              <w:t>2021</w:t>
            </w:r>
          </w:p>
        </w:tc>
        <w:tc>
          <w:tcPr>
            <w:tcW w:w="992" w:type="dxa"/>
            <w:tcBorders>
              <w:bottom w:val="single" w:sz="4" w:space="0" w:color="auto"/>
            </w:tcBorders>
            <w:shd w:val="clear" w:color="auto" w:fill="auto"/>
            <w:noWrap/>
            <w:hideMark/>
          </w:tcPr>
          <w:p w14:paraId="053B07A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1 832</w:t>
            </w:r>
          </w:p>
        </w:tc>
        <w:tc>
          <w:tcPr>
            <w:tcW w:w="1070" w:type="dxa"/>
            <w:tcBorders>
              <w:bottom w:val="single" w:sz="4" w:space="0" w:color="auto"/>
            </w:tcBorders>
            <w:shd w:val="clear" w:color="auto" w:fill="auto"/>
          </w:tcPr>
          <w:p w14:paraId="44A041AB"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190</w:t>
            </w:r>
          </w:p>
        </w:tc>
        <w:tc>
          <w:tcPr>
            <w:tcW w:w="864" w:type="dxa"/>
            <w:tcBorders>
              <w:bottom w:val="single" w:sz="4" w:space="0" w:color="auto"/>
            </w:tcBorders>
            <w:shd w:val="clear" w:color="auto" w:fill="auto"/>
            <w:noWrap/>
            <w:hideMark/>
          </w:tcPr>
          <w:p w14:paraId="53040DF8"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1 720</w:t>
            </w:r>
          </w:p>
        </w:tc>
        <w:tc>
          <w:tcPr>
            <w:tcW w:w="961" w:type="dxa"/>
            <w:tcBorders>
              <w:bottom w:val="single" w:sz="4" w:space="0" w:color="auto"/>
            </w:tcBorders>
            <w:shd w:val="clear" w:color="auto" w:fill="auto"/>
            <w:noWrap/>
            <w:hideMark/>
          </w:tcPr>
          <w:p w14:paraId="5D98BC8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1 371</w:t>
            </w:r>
          </w:p>
        </w:tc>
        <w:tc>
          <w:tcPr>
            <w:tcW w:w="1230" w:type="dxa"/>
            <w:tcBorders>
              <w:bottom w:val="single" w:sz="4" w:space="0" w:color="auto"/>
            </w:tcBorders>
            <w:shd w:val="clear" w:color="auto" w:fill="auto"/>
            <w:noWrap/>
            <w:hideMark/>
          </w:tcPr>
          <w:p w14:paraId="47868F24"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137</w:t>
            </w:r>
          </w:p>
        </w:tc>
        <w:tc>
          <w:tcPr>
            <w:tcW w:w="972" w:type="dxa"/>
            <w:tcBorders>
              <w:bottom w:val="single" w:sz="4" w:space="0" w:color="auto"/>
            </w:tcBorders>
            <w:shd w:val="clear" w:color="auto" w:fill="auto"/>
            <w:noWrap/>
            <w:hideMark/>
          </w:tcPr>
          <w:p w14:paraId="102E4613"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134</w:t>
            </w:r>
          </w:p>
        </w:tc>
      </w:tr>
      <w:tr w:rsidR="00FE79EB" w:rsidRPr="00B519A0" w14:paraId="752BEC16" w14:textId="77777777" w:rsidTr="00310536">
        <w:trPr>
          <w:trHeight w:val="240"/>
        </w:trPr>
        <w:tc>
          <w:tcPr>
            <w:tcW w:w="1418" w:type="dxa"/>
            <w:tcBorders>
              <w:top w:val="single" w:sz="4" w:space="0" w:color="auto"/>
              <w:bottom w:val="single" w:sz="12" w:space="0" w:color="auto"/>
            </w:tcBorders>
            <w:shd w:val="clear" w:color="auto" w:fill="auto"/>
            <w:noWrap/>
            <w:hideMark/>
          </w:tcPr>
          <w:p w14:paraId="5A4681F9" w14:textId="77777777" w:rsidR="00FE79EB" w:rsidRPr="00310536" w:rsidRDefault="00FE79EB" w:rsidP="00356694">
            <w:pPr>
              <w:spacing w:before="80" w:after="80" w:line="220" w:lineRule="exact"/>
              <w:ind w:left="283"/>
              <w:rPr>
                <w:rFonts w:eastAsia="Times New Roman"/>
                <w:b/>
                <w:bCs/>
                <w:sz w:val="18"/>
                <w:szCs w:val="18"/>
                <w:lang w:val="fr-FR"/>
              </w:rPr>
            </w:pPr>
            <w:r w:rsidRPr="00310536">
              <w:rPr>
                <w:b/>
                <w:bCs/>
                <w:color w:val="000000"/>
                <w:sz w:val="18"/>
                <w:szCs w:val="18"/>
                <w:lang w:val="fr-FR"/>
              </w:rPr>
              <w:t>Total</w:t>
            </w:r>
          </w:p>
        </w:tc>
        <w:tc>
          <w:tcPr>
            <w:tcW w:w="992" w:type="dxa"/>
            <w:tcBorders>
              <w:top w:val="single" w:sz="4" w:space="0" w:color="auto"/>
              <w:bottom w:val="single" w:sz="12" w:space="0" w:color="auto"/>
            </w:tcBorders>
            <w:shd w:val="clear" w:color="auto" w:fill="auto"/>
            <w:noWrap/>
            <w:hideMark/>
          </w:tcPr>
          <w:p w14:paraId="5DF513BC" w14:textId="77777777" w:rsidR="00FE79EB" w:rsidRPr="00B519A0" w:rsidRDefault="00FE79EB" w:rsidP="00356694">
            <w:pPr>
              <w:spacing w:before="80" w:after="80" w:line="220" w:lineRule="exact"/>
              <w:jc w:val="right"/>
              <w:rPr>
                <w:rFonts w:eastAsia="Times New Roman"/>
                <w:b/>
                <w:bCs/>
                <w:sz w:val="18"/>
                <w:szCs w:val="18"/>
                <w:lang w:val="fr-FR"/>
              </w:rPr>
            </w:pPr>
            <w:r w:rsidRPr="00B519A0">
              <w:rPr>
                <w:b/>
                <w:bCs/>
                <w:color w:val="000000"/>
                <w:sz w:val="18"/>
                <w:szCs w:val="18"/>
                <w:lang w:val="fr-FR"/>
              </w:rPr>
              <w:t>13 553</w:t>
            </w:r>
          </w:p>
        </w:tc>
        <w:tc>
          <w:tcPr>
            <w:tcW w:w="1070" w:type="dxa"/>
            <w:tcBorders>
              <w:top w:val="single" w:sz="4" w:space="0" w:color="auto"/>
              <w:bottom w:val="single" w:sz="12" w:space="0" w:color="auto"/>
            </w:tcBorders>
            <w:shd w:val="clear" w:color="auto" w:fill="auto"/>
          </w:tcPr>
          <w:p w14:paraId="1E02EAD1" w14:textId="77777777" w:rsidR="00FE79EB" w:rsidRPr="00B519A0" w:rsidRDefault="00FE79EB" w:rsidP="00356694">
            <w:pPr>
              <w:spacing w:before="80" w:after="80" w:line="220" w:lineRule="exact"/>
              <w:jc w:val="right"/>
              <w:rPr>
                <w:rFonts w:eastAsia="Times New Roman"/>
                <w:b/>
                <w:bCs/>
                <w:sz w:val="18"/>
                <w:szCs w:val="18"/>
                <w:lang w:val="fr-FR"/>
              </w:rPr>
            </w:pPr>
            <w:r w:rsidRPr="00B519A0">
              <w:rPr>
                <w:b/>
                <w:bCs/>
                <w:color w:val="000000"/>
                <w:sz w:val="18"/>
                <w:szCs w:val="18"/>
                <w:lang w:val="fr-FR"/>
              </w:rPr>
              <w:t>1 264</w:t>
            </w:r>
          </w:p>
        </w:tc>
        <w:tc>
          <w:tcPr>
            <w:tcW w:w="864" w:type="dxa"/>
            <w:tcBorders>
              <w:top w:val="single" w:sz="4" w:space="0" w:color="auto"/>
              <w:bottom w:val="single" w:sz="12" w:space="0" w:color="auto"/>
            </w:tcBorders>
            <w:shd w:val="clear" w:color="auto" w:fill="auto"/>
            <w:noWrap/>
            <w:hideMark/>
          </w:tcPr>
          <w:p w14:paraId="70F70D65" w14:textId="77777777" w:rsidR="00FE79EB" w:rsidRPr="00B519A0" w:rsidRDefault="00FE79EB" w:rsidP="00356694">
            <w:pPr>
              <w:spacing w:before="80" w:after="80" w:line="220" w:lineRule="exact"/>
              <w:jc w:val="right"/>
              <w:rPr>
                <w:rFonts w:eastAsia="Times New Roman"/>
                <w:b/>
                <w:bCs/>
                <w:sz w:val="18"/>
                <w:szCs w:val="18"/>
                <w:lang w:val="fr-FR"/>
              </w:rPr>
            </w:pPr>
            <w:r w:rsidRPr="00B519A0">
              <w:rPr>
                <w:b/>
                <w:bCs/>
                <w:color w:val="000000"/>
                <w:sz w:val="18"/>
                <w:szCs w:val="18"/>
                <w:lang w:val="fr-FR"/>
              </w:rPr>
              <w:t>12 367</w:t>
            </w:r>
          </w:p>
        </w:tc>
        <w:tc>
          <w:tcPr>
            <w:tcW w:w="961" w:type="dxa"/>
            <w:tcBorders>
              <w:top w:val="single" w:sz="4" w:space="0" w:color="auto"/>
              <w:bottom w:val="single" w:sz="12" w:space="0" w:color="auto"/>
            </w:tcBorders>
            <w:shd w:val="clear" w:color="auto" w:fill="auto"/>
            <w:noWrap/>
            <w:hideMark/>
          </w:tcPr>
          <w:p w14:paraId="50C9C1BE" w14:textId="77777777" w:rsidR="00FE79EB" w:rsidRPr="00B519A0" w:rsidRDefault="00FE79EB" w:rsidP="00356694">
            <w:pPr>
              <w:spacing w:before="80" w:after="80" w:line="220" w:lineRule="exact"/>
              <w:jc w:val="right"/>
              <w:rPr>
                <w:rFonts w:eastAsia="Times New Roman"/>
                <w:b/>
                <w:bCs/>
                <w:sz w:val="18"/>
                <w:szCs w:val="18"/>
                <w:lang w:val="fr-FR"/>
              </w:rPr>
            </w:pPr>
            <w:r w:rsidRPr="00B519A0">
              <w:rPr>
                <w:b/>
                <w:bCs/>
                <w:color w:val="000000"/>
                <w:sz w:val="18"/>
                <w:szCs w:val="18"/>
                <w:lang w:val="fr-FR"/>
              </w:rPr>
              <w:t>10 240</w:t>
            </w:r>
          </w:p>
        </w:tc>
        <w:tc>
          <w:tcPr>
            <w:tcW w:w="1230" w:type="dxa"/>
            <w:tcBorders>
              <w:top w:val="single" w:sz="4" w:space="0" w:color="auto"/>
              <w:bottom w:val="single" w:sz="12" w:space="0" w:color="auto"/>
            </w:tcBorders>
            <w:shd w:val="clear" w:color="auto" w:fill="auto"/>
            <w:noWrap/>
            <w:hideMark/>
          </w:tcPr>
          <w:p w14:paraId="671A7F25" w14:textId="77777777" w:rsidR="00FE79EB" w:rsidRPr="00B519A0" w:rsidRDefault="00FE79EB" w:rsidP="00356694">
            <w:pPr>
              <w:spacing w:before="80" w:after="80" w:line="220" w:lineRule="exact"/>
              <w:jc w:val="right"/>
              <w:rPr>
                <w:rFonts w:eastAsia="Times New Roman"/>
                <w:b/>
                <w:bCs/>
                <w:sz w:val="18"/>
                <w:szCs w:val="18"/>
                <w:lang w:val="fr-FR"/>
              </w:rPr>
            </w:pPr>
            <w:r w:rsidRPr="00B519A0">
              <w:rPr>
                <w:b/>
                <w:bCs/>
                <w:color w:val="000000"/>
                <w:sz w:val="18"/>
                <w:szCs w:val="18"/>
                <w:lang w:val="fr-FR"/>
              </w:rPr>
              <w:t>926</w:t>
            </w:r>
          </w:p>
        </w:tc>
        <w:tc>
          <w:tcPr>
            <w:tcW w:w="972" w:type="dxa"/>
            <w:tcBorders>
              <w:top w:val="single" w:sz="4" w:space="0" w:color="auto"/>
              <w:bottom w:val="single" w:sz="12" w:space="0" w:color="auto"/>
            </w:tcBorders>
            <w:shd w:val="clear" w:color="auto" w:fill="auto"/>
            <w:noWrap/>
            <w:hideMark/>
          </w:tcPr>
          <w:p w14:paraId="7E8CA892" w14:textId="77777777" w:rsidR="00FE79EB" w:rsidRPr="00B519A0" w:rsidRDefault="00FE79EB" w:rsidP="00356694">
            <w:pPr>
              <w:spacing w:before="80" w:after="80" w:line="220" w:lineRule="exact"/>
              <w:jc w:val="right"/>
              <w:rPr>
                <w:rFonts w:eastAsia="Times New Roman"/>
                <w:b/>
                <w:bCs/>
                <w:sz w:val="18"/>
                <w:szCs w:val="18"/>
                <w:lang w:val="fr-FR"/>
              </w:rPr>
            </w:pPr>
            <w:r w:rsidRPr="00B519A0">
              <w:rPr>
                <w:b/>
                <w:bCs/>
                <w:color w:val="000000"/>
                <w:sz w:val="18"/>
                <w:szCs w:val="18"/>
                <w:lang w:val="fr-FR"/>
              </w:rPr>
              <w:t>1 131</w:t>
            </w:r>
          </w:p>
        </w:tc>
      </w:tr>
    </w:tbl>
    <w:p w14:paraId="310CFC5B" w14:textId="77777777" w:rsidR="00FE79EB" w:rsidRPr="00310536" w:rsidRDefault="00FE79EB" w:rsidP="00FE79EB">
      <w:pPr>
        <w:pStyle w:val="SingleTxtG"/>
        <w:tabs>
          <w:tab w:val="clear" w:pos="1701"/>
          <w:tab w:val="clear" w:pos="2268"/>
          <w:tab w:val="clear" w:pos="2835"/>
        </w:tabs>
        <w:spacing w:before="240"/>
        <w:rPr>
          <w:lang w:val="fr-FR"/>
        </w:rPr>
      </w:pPr>
      <w:r w:rsidRPr="00B519A0">
        <w:rPr>
          <w:lang w:val="fr-FR"/>
        </w:rPr>
        <w:t>34.</w:t>
      </w:r>
      <w:r w:rsidRPr="00B519A0">
        <w:rPr>
          <w:lang w:val="fr-FR"/>
        </w:rPr>
        <w:tab/>
      </w:r>
      <w:r w:rsidRPr="00310536">
        <w:rPr>
          <w:lang w:val="fr-FR"/>
        </w:rPr>
        <w:t xml:space="preserve">Le délai de délivrance du document de reconnaissance du handicap a été raccourci dans tout le pays, grâce au registre national des reconnaissances de handicap, une </w:t>
      </w:r>
      <w:proofErr w:type="spellStart"/>
      <w:r w:rsidRPr="00310536">
        <w:rPr>
          <w:lang w:val="fr-FR"/>
        </w:rPr>
        <w:t>plateforme</w:t>
      </w:r>
      <w:proofErr w:type="spellEnd"/>
      <w:r w:rsidRPr="00310536">
        <w:rPr>
          <w:lang w:val="fr-FR"/>
        </w:rPr>
        <w:t xml:space="preserve"> qui facilite le dépôt des demandes, l’évaluation du handicap et la communication des décisions.</w:t>
      </w:r>
    </w:p>
    <w:p w14:paraId="5A3A0C58" w14:textId="25702F46" w:rsidR="00FE79EB" w:rsidRPr="00310536" w:rsidRDefault="00FE79EB" w:rsidP="00FE79EB">
      <w:pPr>
        <w:pStyle w:val="SingleTxtG"/>
        <w:tabs>
          <w:tab w:val="clear" w:pos="1701"/>
          <w:tab w:val="clear" w:pos="2268"/>
          <w:tab w:val="clear" w:pos="2835"/>
        </w:tabs>
        <w:rPr>
          <w:lang w:val="fr-FR"/>
        </w:rPr>
      </w:pPr>
      <w:r w:rsidRPr="00310536">
        <w:rPr>
          <w:lang w:val="fr-FR"/>
        </w:rPr>
        <w:t>35.</w:t>
      </w:r>
      <w:r w:rsidRPr="00310536">
        <w:rPr>
          <w:lang w:val="fr-FR"/>
        </w:rPr>
        <w:tab/>
        <w:t>Lancée en mars</w:t>
      </w:r>
      <w:r w:rsidR="004862EF">
        <w:rPr>
          <w:lang w:val="fr-FR"/>
        </w:rPr>
        <w:t xml:space="preserve"> </w:t>
      </w:r>
      <w:r w:rsidRPr="00310536">
        <w:rPr>
          <w:lang w:val="fr-FR"/>
        </w:rPr>
        <w:t xml:space="preserve">2020, cette </w:t>
      </w:r>
      <w:proofErr w:type="spellStart"/>
      <w:r w:rsidRPr="00310536">
        <w:rPr>
          <w:lang w:val="fr-FR"/>
        </w:rPr>
        <w:t>plateforme</w:t>
      </w:r>
      <w:proofErr w:type="spellEnd"/>
      <w:r w:rsidRPr="00310536">
        <w:rPr>
          <w:lang w:val="fr-FR"/>
        </w:rPr>
        <w:t xml:space="preserve"> vise à fournir des statistiques démographiques et d’état civil de qualité, comparables, fiables et actualisées, qui contribuent à la prise de décisions et conduisent à la formulation de politiques publiques et de stratégies pour l’inclusion et l’égalité des chances des personnes handicapées, ou à l’amélioration des politiques publiques et stratégies existantes.</w:t>
      </w:r>
    </w:p>
    <w:p w14:paraId="7FF86B46" w14:textId="2FA30900" w:rsidR="00FE79EB" w:rsidRPr="00310536" w:rsidRDefault="00FE79EB" w:rsidP="00FE79EB">
      <w:pPr>
        <w:pStyle w:val="SingleTxtG"/>
        <w:tabs>
          <w:tab w:val="clear" w:pos="1701"/>
          <w:tab w:val="clear" w:pos="2268"/>
          <w:tab w:val="clear" w:pos="2835"/>
        </w:tabs>
        <w:rPr>
          <w:lang w:val="fr-FR"/>
        </w:rPr>
      </w:pPr>
      <w:r w:rsidRPr="00310536">
        <w:rPr>
          <w:lang w:val="fr-FR"/>
        </w:rPr>
        <w:t>36.</w:t>
      </w:r>
      <w:r w:rsidRPr="00310536">
        <w:rPr>
          <w:lang w:val="fr-FR"/>
        </w:rPr>
        <w:tab/>
        <w:t>En raison de la pandémie de COVID</w:t>
      </w:r>
      <w:r w:rsidRPr="00310536">
        <w:rPr>
          <w:lang w:val="fr-FR"/>
        </w:rPr>
        <w:noBreakHyphen/>
        <w:t>19, les comités d’évaluation ont mis en place des évaluations virtuelles au moyen d’appareils mobiles. Ce service de télémédecine interactive a été proposé jusqu’au 30 juin</w:t>
      </w:r>
      <w:r w:rsidR="004862EF">
        <w:rPr>
          <w:lang w:val="fr-FR"/>
        </w:rPr>
        <w:t xml:space="preserve"> </w:t>
      </w:r>
      <w:r w:rsidRPr="00310536">
        <w:rPr>
          <w:lang w:val="fr-FR"/>
        </w:rPr>
        <w:t>2021.</w:t>
      </w:r>
    </w:p>
    <w:p w14:paraId="78385E6D" w14:textId="77777777" w:rsidR="00FE79EB" w:rsidRPr="00310536" w:rsidRDefault="00FE79EB" w:rsidP="00FE79EB">
      <w:pPr>
        <w:pStyle w:val="SingleTxtG"/>
        <w:tabs>
          <w:tab w:val="clear" w:pos="1701"/>
          <w:tab w:val="clear" w:pos="2268"/>
          <w:tab w:val="clear" w:pos="2835"/>
        </w:tabs>
        <w:rPr>
          <w:lang w:val="fr-FR"/>
        </w:rPr>
      </w:pPr>
      <w:r w:rsidRPr="00310536">
        <w:rPr>
          <w:lang w:val="fr-FR"/>
        </w:rPr>
        <w:t>37.</w:t>
      </w:r>
      <w:r w:rsidRPr="00310536">
        <w:rPr>
          <w:lang w:val="fr-FR"/>
        </w:rPr>
        <w:tab/>
        <w:t>Le mécanisme de consultation des personnes handicapées dans les zones urbaines, les zones rurales et les régions autochtones est prévu par la loi n</w:t>
      </w:r>
      <w:r w:rsidRPr="00310536">
        <w:rPr>
          <w:vertAlign w:val="superscript"/>
          <w:lang w:val="fr-FR"/>
        </w:rPr>
        <w:t>o</w:t>
      </w:r>
      <w:r w:rsidRPr="00310536">
        <w:rPr>
          <w:lang w:val="fr-FR"/>
        </w:rPr>
        <w:t> 23 de 2007 portant création du Secrétariat national aux personnes handicapées et du Conseil national consultatif du handicap. Cette loi définit notamment les fonctions du Secrétariat et la composition de son conseil d’administration, et établit le Conseil en tant qu’organe intersectoriel et interinstitutionnel de consultation et d’appui à l’exécution des fonctions du Secrétariat.</w:t>
      </w:r>
    </w:p>
    <w:p w14:paraId="258B817F" w14:textId="536CE780" w:rsidR="00FE79EB" w:rsidRPr="00310536" w:rsidRDefault="00FE79EB" w:rsidP="00FE79EB">
      <w:pPr>
        <w:pStyle w:val="SingleTxtG"/>
        <w:tabs>
          <w:tab w:val="clear" w:pos="1701"/>
          <w:tab w:val="clear" w:pos="2268"/>
          <w:tab w:val="clear" w:pos="2835"/>
        </w:tabs>
        <w:rPr>
          <w:lang w:val="fr-FR"/>
        </w:rPr>
      </w:pPr>
      <w:r w:rsidRPr="00310536">
        <w:rPr>
          <w:lang w:val="fr-FR"/>
        </w:rPr>
        <w:t>38.</w:t>
      </w:r>
      <w:r w:rsidRPr="00310536">
        <w:rPr>
          <w:lang w:val="fr-FR"/>
        </w:rPr>
        <w:tab/>
      </w:r>
      <w:r w:rsidRPr="00310536">
        <w:rPr>
          <w:spacing w:val="-2"/>
          <w:lang w:val="fr-FR"/>
        </w:rPr>
        <w:t>Par sa résolution n</w:t>
      </w:r>
      <w:r w:rsidRPr="00310536">
        <w:rPr>
          <w:spacing w:val="-2"/>
          <w:vertAlign w:val="superscript"/>
          <w:lang w:val="fr-FR"/>
        </w:rPr>
        <w:t>o</w:t>
      </w:r>
      <w:r w:rsidRPr="00310536">
        <w:rPr>
          <w:spacing w:val="-2"/>
          <w:lang w:val="fr-FR"/>
        </w:rPr>
        <w:t xml:space="preserve"> 1 de 2019, le Conseil national consultatif du handicap a adopté son </w:t>
      </w:r>
      <w:r w:rsidR="004862EF">
        <w:rPr>
          <w:spacing w:val="-2"/>
          <w:lang w:val="fr-FR"/>
        </w:rPr>
        <w:t>R</w:t>
      </w:r>
      <w:r w:rsidRPr="00310536">
        <w:rPr>
          <w:spacing w:val="-2"/>
          <w:lang w:val="fr-FR"/>
        </w:rPr>
        <w:t>èglement intérieur, qui contribue à l’élargissement du mécanisme de consultation. L’article 21 de cette résolution organise les commissions de travail du Conseil au niveau des provinces et des régions. Ces commissions sont composées des directeurs régionaux des entités publiques membres qui sont présentes sur le terrain, d’organisations de la société civile et de parties prenantes. Elles travaillent en coordination avec le Secrétariat national aux personnes handicapées, qui fait office de secrétariat technique, et avec le concours du gouverneur, en tant que plus haute autorité et représentant du pouvoir exécutif dans chaque province.</w:t>
      </w:r>
    </w:p>
    <w:p w14:paraId="73F3AF63" w14:textId="4A98D4D7" w:rsidR="00FE79EB" w:rsidRPr="00310536" w:rsidRDefault="00FE79EB" w:rsidP="00FE79EB">
      <w:pPr>
        <w:pStyle w:val="SingleTxtG"/>
        <w:tabs>
          <w:tab w:val="clear" w:pos="1701"/>
          <w:tab w:val="clear" w:pos="2268"/>
          <w:tab w:val="clear" w:pos="2835"/>
        </w:tabs>
        <w:rPr>
          <w:lang w:val="fr-FR"/>
        </w:rPr>
      </w:pPr>
      <w:r w:rsidRPr="00310536">
        <w:rPr>
          <w:lang w:val="fr-FR"/>
        </w:rPr>
        <w:t>39.</w:t>
      </w:r>
      <w:r w:rsidRPr="00310536">
        <w:rPr>
          <w:lang w:val="fr-FR"/>
        </w:rPr>
        <w:tab/>
        <w:t>Afin de donner effet à la résolution n</w:t>
      </w:r>
      <w:r w:rsidRPr="00310536">
        <w:rPr>
          <w:vertAlign w:val="superscript"/>
          <w:lang w:val="fr-FR"/>
        </w:rPr>
        <w:t>o</w:t>
      </w:r>
      <w:r w:rsidRPr="00310536">
        <w:rPr>
          <w:lang w:val="fr-FR"/>
        </w:rPr>
        <w:t xml:space="preserve"> 1 de 2019 relative au </w:t>
      </w:r>
      <w:r w:rsidR="004862EF">
        <w:rPr>
          <w:lang w:val="fr-FR"/>
        </w:rPr>
        <w:t>R</w:t>
      </w:r>
      <w:r w:rsidRPr="00310536">
        <w:rPr>
          <w:lang w:val="fr-FR"/>
        </w:rPr>
        <w:t>èglement intérieur du Conseil national consultatif du handicap, des mesures ont été prises à partir de 2020 afin de faciliter l’établissement des conseils consultatifs dans les 10 provinces et les 3 régions du pays. Dans ce contexte, les 13 gouverneurs provinciaux et régionaux, qui président ces conseils consultatifs, ont reçu des recommandations et des informations.</w:t>
      </w:r>
    </w:p>
    <w:p w14:paraId="669C6964" w14:textId="2A77F2AB" w:rsidR="00FE79EB" w:rsidRPr="00310536" w:rsidRDefault="00FE79EB" w:rsidP="00FE79EB">
      <w:pPr>
        <w:pStyle w:val="SingleTxtG"/>
        <w:tabs>
          <w:tab w:val="clear" w:pos="1701"/>
          <w:tab w:val="clear" w:pos="2268"/>
          <w:tab w:val="clear" w:pos="2835"/>
        </w:tabs>
        <w:rPr>
          <w:lang w:val="fr-FR"/>
        </w:rPr>
      </w:pPr>
      <w:r w:rsidRPr="00310536">
        <w:rPr>
          <w:lang w:val="fr-FR"/>
        </w:rPr>
        <w:t>40.</w:t>
      </w:r>
      <w:r w:rsidRPr="00310536">
        <w:rPr>
          <w:lang w:val="fr-FR"/>
        </w:rPr>
        <w:tab/>
      </w:r>
      <w:r w:rsidRPr="00310536">
        <w:rPr>
          <w:spacing w:val="-2"/>
          <w:lang w:val="fr-FR"/>
        </w:rPr>
        <w:t>Les mesures précitées s’inscrivent dans le calendrier des activités qui visent à instaurer un dialogue permanent sur le handicap, selon une approche transversale et dans l’ensemble du territoire, et à associer les parties prenantes à la l’application du Plan stratégique national d’inclusion des personnes handicapées (2019-2024), qui comprend cinq axes :</w:t>
      </w:r>
    </w:p>
    <w:p w14:paraId="1984080F" w14:textId="3943EE9F" w:rsidR="00FE79EB" w:rsidRPr="00310536" w:rsidRDefault="00FE79EB" w:rsidP="00310536">
      <w:pPr>
        <w:pStyle w:val="SingleTxtG"/>
        <w:ind w:firstLine="567"/>
        <w:rPr>
          <w:lang w:val="fr-FR"/>
        </w:rPr>
      </w:pPr>
      <w:r w:rsidRPr="00310536">
        <w:rPr>
          <w:lang w:val="fr-FR"/>
        </w:rPr>
        <w:t>a)</w:t>
      </w:r>
      <w:r w:rsidRPr="00310536">
        <w:rPr>
          <w:lang w:val="fr-FR"/>
        </w:rPr>
        <w:tab/>
        <w:t>Axe 1 : cadre juridique, accès à la justice et sécurité publique ;</w:t>
      </w:r>
    </w:p>
    <w:p w14:paraId="7935DC0C" w14:textId="7E260E9E" w:rsidR="00FE79EB" w:rsidRPr="00310536" w:rsidRDefault="00FE79EB" w:rsidP="00310536">
      <w:pPr>
        <w:pStyle w:val="SingleTxtG"/>
        <w:ind w:firstLine="567"/>
        <w:rPr>
          <w:lang w:val="fr-FR"/>
        </w:rPr>
      </w:pPr>
      <w:r w:rsidRPr="00310536">
        <w:rPr>
          <w:lang w:val="fr-FR"/>
        </w:rPr>
        <w:t>b)</w:t>
      </w:r>
      <w:r w:rsidRPr="00310536">
        <w:rPr>
          <w:lang w:val="fr-FR"/>
        </w:rPr>
        <w:tab/>
        <w:t>Axe 2 : protection sociale ;</w:t>
      </w:r>
    </w:p>
    <w:p w14:paraId="2247A5D5" w14:textId="150BC0D5" w:rsidR="00FE79EB" w:rsidRPr="00310536" w:rsidRDefault="00FE79EB" w:rsidP="00310536">
      <w:pPr>
        <w:pStyle w:val="SingleTxtG"/>
        <w:ind w:firstLine="567"/>
        <w:rPr>
          <w:lang w:val="fr-FR"/>
        </w:rPr>
      </w:pPr>
      <w:r w:rsidRPr="00310536">
        <w:rPr>
          <w:lang w:val="fr-FR"/>
        </w:rPr>
        <w:lastRenderedPageBreak/>
        <w:t>c)</w:t>
      </w:r>
      <w:r w:rsidRPr="00310536">
        <w:rPr>
          <w:lang w:val="fr-FR"/>
        </w:rPr>
        <w:tab/>
        <w:t>Axe 3 : accessibilité et égalité des chances ;</w:t>
      </w:r>
    </w:p>
    <w:p w14:paraId="31B19E64" w14:textId="7EF1618C" w:rsidR="00FE79EB" w:rsidRPr="00310536" w:rsidRDefault="00FE79EB" w:rsidP="00310536">
      <w:pPr>
        <w:pStyle w:val="SingleTxtG"/>
        <w:ind w:firstLine="567"/>
        <w:rPr>
          <w:lang w:val="fr-FR"/>
        </w:rPr>
      </w:pPr>
      <w:r w:rsidRPr="00310536">
        <w:rPr>
          <w:lang w:val="fr-FR"/>
        </w:rPr>
        <w:t>d)</w:t>
      </w:r>
      <w:r w:rsidRPr="00310536">
        <w:rPr>
          <w:lang w:val="fr-FR"/>
        </w:rPr>
        <w:tab/>
        <w:t>Axe 4 : culture de la participation, de l’inclusion, de l’égalité et du respect ;</w:t>
      </w:r>
    </w:p>
    <w:p w14:paraId="06163D25" w14:textId="0D384494" w:rsidR="00FE79EB" w:rsidRPr="00310536" w:rsidRDefault="00FE79EB" w:rsidP="00310536">
      <w:pPr>
        <w:pStyle w:val="SingleTxtG"/>
        <w:ind w:firstLine="567"/>
        <w:rPr>
          <w:lang w:val="fr-FR"/>
        </w:rPr>
      </w:pPr>
      <w:r w:rsidRPr="00310536">
        <w:rPr>
          <w:lang w:val="fr-FR"/>
        </w:rPr>
        <w:t>e)</w:t>
      </w:r>
      <w:r w:rsidRPr="00310536">
        <w:rPr>
          <w:lang w:val="fr-FR"/>
        </w:rPr>
        <w:tab/>
        <w:t>Axe 5 : coordination et renforcement des institutions.</w:t>
      </w:r>
    </w:p>
    <w:p w14:paraId="1E346D9D" w14:textId="4F82D620" w:rsidR="00FE79EB" w:rsidRPr="00310536" w:rsidRDefault="00FE79EB" w:rsidP="00FE79EB">
      <w:pPr>
        <w:pStyle w:val="SingleTxtG"/>
        <w:tabs>
          <w:tab w:val="clear" w:pos="1701"/>
          <w:tab w:val="clear" w:pos="2268"/>
          <w:tab w:val="clear" w:pos="2835"/>
        </w:tabs>
        <w:rPr>
          <w:lang w:val="fr-FR"/>
        </w:rPr>
      </w:pPr>
      <w:r w:rsidRPr="00310536">
        <w:rPr>
          <w:lang w:val="fr-FR"/>
        </w:rPr>
        <w:t>41.</w:t>
      </w:r>
      <w:r w:rsidRPr="00310536">
        <w:rPr>
          <w:lang w:val="fr-FR"/>
        </w:rPr>
        <w:tab/>
        <w:t xml:space="preserve">Avec la mise en place des conseils consultatifs provinciaux et régionaux, il incombe aux gouvernements et aux directions régionales d’assurer le suivi de la </w:t>
      </w:r>
      <w:r w:rsidR="003E4783">
        <w:rPr>
          <w:lang w:val="fr-FR"/>
        </w:rPr>
        <w:t>P</w:t>
      </w:r>
      <w:r w:rsidRPr="00310536">
        <w:rPr>
          <w:lang w:val="fr-FR"/>
        </w:rPr>
        <w:t xml:space="preserve">olitique nationale et de son plan stratégique ainsi que de faire rapport chaque année sur les résultats obtenus. </w:t>
      </w:r>
    </w:p>
    <w:p w14:paraId="5C5DEA36" w14:textId="77777777" w:rsidR="00FE79EB" w:rsidRPr="00310536" w:rsidRDefault="00FE79EB" w:rsidP="00FE79EB">
      <w:pPr>
        <w:pStyle w:val="H1G"/>
        <w:rPr>
          <w:lang w:val="fr-FR"/>
        </w:rPr>
      </w:pPr>
      <w:r w:rsidRPr="00310536">
        <w:rPr>
          <w:bCs/>
          <w:lang w:val="fr-FR"/>
        </w:rPr>
        <w:tab/>
        <w:t>B.</w:t>
      </w:r>
      <w:r w:rsidRPr="00310536">
        <w:rPr>
          <w:lang w:val="fr-FR"/>
        </w:rPr>
        <w:tab/>
      </w:r>
      <w:r w:rsidRPr="00310536">
        <w:rPr>
          <w:bCs/>
          <w:lang w:val="fr-FR"/>
        </w:rPr>
        <w:t>Droits spécifiques</w:t>
      </w:r>
      <w:bookmarkStart w:id="7" w:name="_Toc189064325"/>
      <w:bookmarkEnd w:id="7"/>
    </w:p>
    <w:p w14:paraId="19EF1314" w14:textId="08E7065C" w:rsidR="00FE79EB" w:rsidRPr="00310536" w:rsidRDefault="00FE79EB" w:rsidP="00FE79EB">
      <w:pPr>
        <w:pStyle w:val="H23G"/>
        <w:rPr>
          <w:lang w:val="fr-FR"/>
        </w:rPr>
      </w:pPr>
      <w:bookmarkStart w:id="8" w:name="_Toc68697566"/>
      <w:r w:rsidRPr="00310536">
        <w:rPr>
          <w:lang w:val="fr-FR"/>
        </w:rPr>
        <w:tab/>
      </w:r>
      <w:r w:rsidRPr="00310536">
        <w:rPr>
          <w:lang w:val="fr-FR"/>
        </w:rPr>
        <w:tab/>
      </w:r>
      <w:r w:rsidRPr="00310536">
        <w:rPr>
          <w:bCs/>
          <w:lang w:val="fr-FR"/>
        </w:rPr>
        <w:t xml:space="preserve">Article 5 </w:t>
      </w:r>
      <w:r w:rsidRPr="00310536">
        <w:rPr>
          <w:bCs/>
          <w:lang w:val="fr-FR"/>
        </w:rPr>
        <w:br/>
        <w:t>Égalité et non-discrimination</w:t>
      </w:r>
      <w:bookmarkStart w:id="9" w:name="_Toc189064326"/>
      <w:bookmarkEnd w:id="8"/>
      <w:bookmarkEnd w:id="9"/>
    </w:p>
    <w:p w14:paraId="03BBAA9B" w14:textId="029AFFC0" w:rsidR="00FE79EB" w:rsidRPr="00310536" w:rsidRDefault="00FE79EB" w:rsidP="00FE79EB">
      <w:pPr>
        <w:pStyle w:val="SingleTxtG"/>
        <w:tabs>
          <w:tab w:val="clear" w:pos="1701"/>
          <w:tab w:val="clear" w:pos="2268"/>
          <w:tab w:val="clear" w:pos="2835"/>
        </w:tabs>
        <w:rPr>
          <w:lang w:val="fr-FR"/>
        </w:rPr>
      </w:pPr>
      <w:r w:rsidRPr="00310536">
        <w:rPr>
          <w:lang w:val="fr-FR"/>
        </w:rPr>
        <w:t>42.</w:t>
      </w:r>
      <w:r w:rsidRPr="00310536">
        <w:rPr>
          <w:lang w:val="fr-FR"/>
        </w:rPr>
        <w:tab/>
        <w:t>Ayant examiné la situation des personnes handicapées au cours de la décennie 2010</w:t>
      </w:r>
      <w:r w:rsidR="003E4783">
        <w:rPr>
          <w:lang w:val="fr-FR"/>
        </w:rPr>
        <w:noBreakHyphen/>
      </w:r>
      <w:r w:rsidRPr="00310536">
        <w:rPr>
          <w:lang w:val="fr-FR"/>
        </w:rPr>
        <w:t xml:space="preserve">2019, l’État a pu élaborer une </w:t>
      </w:r>
      <w:r w:rsidR="003E4783">
        <w:rPr>
          <w:lang w:val="fr-FR"/>
        </w:rPr>
        <w:t>P</w:t>
      </w:r>
      <w:r w:rsidRPr="00310536">
        <w:rPr>
          <w:lang w:val="fr-FR"/>
        </w:rPr>
        <w:t xml:space="preserve">olitique nationale d’inclusion des personnes handicapées (2020-2030), qui tend à une meilleure participation intersectorielle, afin que les administrations publiques puissent répondre plus efficacement aux besoins des personnes handicapées, et à un renforcement des associations de personnes handicapées ou des associations agissant au nom des personnes handicapées ou en leur faveur. Cette </w:t>
      </w:r>
      <w:r w:rsidR="003E4783">
        <w:rPr>
          <w:lang w:val="fr-FR"/>
        </w:rPr>
        <w:t>P</w:t>
      </w:r>
      <w:r w:rsidRPr="00310536">
        <w:rPr>
          <w:lang w:val="fr-FR"/>
        </w:rPr>
        <w:t>olitique nationale d’inclusion contribue en outre à la cohérence externe, en s’alignant sur les plans nationaux et les politiques sectorielles des différents organismes qui interviennent dans l’application de la Convention relative aux droits des personnes handicapées.</w:t>
      </w:r>
    </w:p>
    <w:p w14:paraId="518CA299" w14:textId="59658D86" w:rsidR="00FE79EB" w:rsidRPr="00310536" w:rsidRDefault="00FE79EB" w:rsidP="00FE79EB">
      <w:pPr>
        <w:pStyle w:val="SingleTxtG"/>
        <w:tabs>
          <w:tab w:val="clear" w:pos="1701"/>
          <w:tab w:val="clear" w:pos="2268"/>
          <w:tab w:val="clear" w:pos="2835"/>
        </w:tabs>
        <w:rPr>
          <w:lang w:val="fr-FR"/>
        </w:rPr>
      </w:pPr>
      <w:r w:rsidRPr="00310536">
        <w:rPr>
          <w:lang w:val="fr-FR"/>
        </w:rPr>
        <w:t>43.</w:t>
      </w:r>
      <w:r w:rsidRPr="00310536">
        <w:rPr>
          <w:lang w:val="fr-FR"/>
        </w:rPr>
        <w:tab/>
        <w:t xml:space="preserve">La </w:t>
      </w:r>
      <w:r w:rsidR="003E4783">
        <w:rPr>
          <w:lang w:val="fr-FR"/>
        </w:rPr>
        <w:t>P</w:t>
      </w:r>
      <w:r w:rsidRPr="00310536">
        <w:rPr>
          <w:lang w:val="fr-FR"/>
        </w:rPr>
        <w:t xml:space="preserve">olitique nationale d’inclusion des personnes handicapées intègre de manière transversale les principes de la Convention relative aux droits des personnes handicapées. Elle a quatre grands objectifs : </w:t>
      </w:r>
    </w:p>
    <w:p w14:paraId="1B469A75" w14:textId="372300C6" w:rsidR="00FE79EB" w:rsidRPr="00310536" w:rsidRDefault="00FE79EB" w:rsidP="00310536">
      <w:pPr>
        <w:pStyle w:val="SingleTxtG"/>
        <w:ind w:firstLine="567"/>
        <w:rPr>
          <w:lang w:val="fr-FR"/>
        </w:rPr>
      </w:pPr>
      <w:r w:rsidRPr="00310536">
        <w:rPr>
          <w:lang w:val="fr-FR"/>
        </w:rPr>
        <w:t>a)</w:t>
      </w:r>
      <w:r w:rsidRPr="00310536">
        <w:rPr>
          <w:lang w:val="fr-FR"/>
        </w:rPr>
        <w:tab/>
        <w:t>Réaliser les droits humains des personnes handicapées et faire évoluer l</w:t>
      </w:r>
      <w:r w:rsidR="003E4783">
        <w:rPr>
          <w:lang w:val="fr-FR"/>
        </w:rPr>
        <w:t>a</w:t>
      </w:r>
      <w:r w:rsidRPr="00310536">
        <w:rPr>
          <w:lang w:val="fr-FR"/>
        </w:rPr>
        <w:t xml:space="preserve"> manière dont la population perçoit ces dernières, afin qu’elles soient considérées comme des personnes dignes ;</w:t>
      </w:r>
    </w:p>
    <w:p w14:paraId="7EA029EE" w14:textId="71F3056D" w:rsidR="00FE79EB" w:rsidRPr="00310536" w:rsidRDefault="00FE79EB" w:rsidP="00310536">
      <w:pPr>
        <w:pStyle w:val="SingleTxtG"/>
        <w:ind w:firstLine="567"/>
        <w:rPr>
          <w:lang w:val="fr-FR"/>
        </w:rPr>
      </w:pPr>
      <w:r w:rsidRPr="00310536">
        <w:rPr>
          <w:lang w:val="fr-FR"/>
        </w:rPr>
        <w:t>b)</w:t>
      </w:r>
      <w:r w:rsidRPr="00310536">
        <w:rPr>
          <w:lang w:val="fr-FR"/>
        </w:rPr>
        <w:tab/>
        <w:t>Renforcer les institutions de manière à répondre aux besoins des personnes handicapées ;</w:t>
      </w:r>
    </w:p>
    <w:p w14:paraId="61758ED6" w14:textId="13241439" w:rsidR="00FE79EB" w:rsidRPr="00310536" w:rsidRDefault="00FE79EB" w:rsidP="00310536">
      <w:pPr>
        <w:pStyle w:val="SingleTxtG"/>
        <w:ind w:firstLine="567"/>
        <w:rPr>
          <w:lang w:val="fr-FR"/>
        </w:rPr>
      </w:pPr>
      <w:r w:rsidRPr="00310536">
        <w:rPr>
          <w:lang w:val="fr-FR"/>
        </w:rPr>
        <w:t>c)</w:t>
      </w:r>
      <w:r w:rsidRPr="00310536">
        <w:rPr>
          <w:lang w:val="fr-FR"/>
        </w:rPr>
        <w:tab/>
        <w:t>Renforcer les capacités et les alliances parmi les associations de personnes handicapées et les associations agissant au nom des personnes handicapées ou en leur faveur ;</w:t>
      </w:r>
    </w:p>
    <w:p w14:paraId="75F59FD9" w14:textId="6A28784A" w:rsidR="00FE79EB" w:rsidRPr="00310536" w:rsidRDefault="00FE79EB" w:rsidP="00310536">
      <w:pPr>
        <w:pStyle w:val="SingleTxtG"/>
        <w:ind w:firstLine="567"/>
        <w:rPr>
          <w:lang w:val="fr-FR"/>
        </w:rPr>
      </w:pPr>
      <w:r w:rsidRPr="00310536">
        <w:rPr>
          <w:lang w:val="fr-FR"/>
        </w:rPr>
        <w:t>d)</w:t>
      </w:r>
      <w:r w:rsidRPr="00310536">
        <w:rPr>
          <w:lang w:val="fr-FR"/>
        </w:rPr>
        <w:tab/>
        <w:t>Améliorer la qualité de vie des personnes handicapées en tant que titulaires de droits.</w:t>
      </w:r>
    </w:p>
    <w:p w14:paraId="6B024E8D" w14:textId="636AD33D" w:rsidR="00FE79EB" w:rsidRPr="00310536" w:rsidRDefault="00FE79EB" w:rsidP="00FE79EB">
      <w:pPr>
        <w:pStyle w:val="SingleTxtG"/>
        <w:tabs>
          <w:tab w:val="clear" w:pos="1701"/>
          <w:tab w:val="clear" w:pos="2268"/>
          <w:tab w:val="clear" w:pos="2835"/>
        </w:tabs>
        <w:rPr>
          <w:lang w:val="fr-FR"/>
        </w:rPr>
      </w:pPr>
      <w:r w:rsidRPr="00310536">
        <w:rPr>
          <w:lang w:val="fr-FR"/>
        </w:rPr>
        <w:t>44.</w:t>
      </w:r>
      <w:r w:rsidRPr="00310536">
        <w:rPr>
          <w:lang w:val="fr-FR"/>
        </w:rPr>
        <w:tab/>
        <w:t xml:space="preserve">En accord avec la </w:t>
      </w:r>
      <w:r w:rsidR="003E4783">
        <w:rPr>
          <w:lang w:val="fr-FR"/>
        </w:rPr>
        <w:t>P</w:t>
      </w:r>
      <w:r w:rsidRPr="00310536">
        <w:rPr>
          <w:lang w:val="fr-FR"/>
        </w:rPr>
        <w:t>olitique nationale d’inclusion des personnes handicapées (2020</w:t>
      </w:r>
      <w:r w:rsidR="003E4783">
        <w:rPr>
          <w:lang w:val="fr-FR"/>
        </w:rPr>
        <w:noBreakHyphen/>
      </w:r>
      <w:r w:rsidRPr="00310536">
        <w:rPr>
          <w:lang w:val="fr-FR"/>
        </w:rPr>
        <w:t xml:space="preserve">2030), le Plan stratégique national d’inclusion des personnes handicapées (2020-2024) a été pensé pour renforcer la dynamique de la </w:t>
      </w:r>
      <w:r w:rsidR="003E4783">
        <w:rPr>
          <w:lang w:val="fr-FR"/>
        </w:rPr>
        <w:t>P</w:t>
      </w:r>
      <w:r w:rsidRPr="00310536">
        <w:rPr>
          <w:lang w:val="fr-FR"/>
        </w:rPr>
        <w:t>olitique nationale du handicap. Il est organisé en 5 domaines, pour lesquels ont été définies 22 mesures stratégiques et 58 résultats prioritaires à atteindre, lesquels seront mesurés selon 193 indicateurs. Ces domaines sont les suivants :</w:t>
      </w:r>
    </w:p>
    <w:p w14:paraId="528C67D7" w14:textId="2D9BA7D2" w:rsidR="00FE79EB" w:rsidRPr="00310536" w:rsidRDefault="00FE79EB" w:rsidP="00310536">
      <w:pPr>
        <w:pStyle w:val="SingleTxtG"/>
        <w:ind w:firstLine="567"/>
        <w:rPr>
          <w:lang w:val="fr-FR"/>
        </w:rPr>
      </w:pPr>
      <w:r w:rsidRPr="00310536">
        <w:rPr>
          <w:lang w:val="fr-FR"/>
        </w:rPr>
        <w:t>a)</w:t>
      </w:r>
      <w:r w:rsidRPr="00310536">
        <w:rPr>
          <w:lang w:val="fr-FR"/>
        </w:rPr>
        <w:tab/>
        <w:t>Cadre juridique, accès à la justice et sécurité publique ;</w:t>
      </w:r>
    </w:p>
    <w:p w14:paraId="6F787D3E" w14:textId="4781DD35" w:rsidR="00FE79EB" w:rsidRPr="00310536" w:rsidRDefault="00FE79EB" w:rsidP="00310536">
      <w:pPr>
        <w:pStyle w:val="SingleTxtG"/>
        <w:ind w:firstLine="567"/>
        <w:rPr>
          <w:lang w:val="fr-FR"/>
        </w:rPr>
      </w:pPr>
      <w:r w:rsidRPr="00310536">
        <w:rPr>
          <w:lang w:val="fr-FR"/>
        </w:rPr>
        <w:t>b)</w:t>
      </w:r>
      <w:r w:rsidRPr="00310536">
        <w:rPr>
          <w:lang w:val="fr-FR"/>
        </w:rPr>
        <w:tab/>
        <w:t>Protection sociale ;</w:t>
      </w:r>
    </w:p>
    <w:p w14:paraId="7C69A111" w14:textId="5C1023C0" w:rsidR="00FE79EB" w:rsidRPr="00310536" w:rsidRDefault="00FE79EB" w:rsidP="00310536">
      <w:pPr>
        <w:pStyle w:val="SingleTxtG"/>
        <w:ind w:firstLine="567"/>
        <w:rPr>
          <w:lang w:val="fr-FR"/>
        </w:rPr>
      </w:pPr>
      <w:r w:rsidRPr="00310536">
        <w:rPr>
          <w:lang w:val="fr-FR"/>
        </w:rPr>
        <w:t>c)</w:t>
      </w:r>
      <w:r w:rsidRPr="00310536">
        <w:rPr>
          <w:lang w:val="fr-FR"/>
        </w:rPr>
        <w:tab/>
        <w:t>Accessibilité et égalité des chances ;</w:t>
      </w:r>
    </w:p>
    <w:p w14:paraId="7B54F897" w14:textId="7238735C" w:rsidR="00FE79EB" w:rsidRPr="00310536" w:rsidRDefault="00FE79EB" w:rsidP="00310536">
      <w:pPr>
        <w:pStyle w:val="SingleTxtG"/>
        <w:ind w:firstLine="567"/>
        <w:rPr>
          <w:lang w:val="fr-FR"/>
        </w:rPr>
      </w:pPr>
      <w:r w:rsidRPr="00310536">
        <w:rPr>
          <w:lang w:val="fr-FR"/>
        </w:rPr>
        <w:t>d)</w:t>
      </w:r>
      <w:r w:rsidRPr="00310536">
        <w:rPr>
          <w:lang w:val="fr-FR"/>
        </w:rPr>
        <w:tab/>
        <w:t>Culture de la participation, de l’inclusion, de l’égalité et du respect ;</w:t>
      </w:r>
    </w:p>
    <w:p w14:paraId="05D1BCF5" w14:textId="7AAE7EDD" w:rsidR="00FE79EB" w:rsidRPr="00310536" w:rsidRDefault="00FE79EB" w:rsidP="00310536">
      <w:pPr>
        <w:pStyle w:val="SingleTxtG"/>
        <w:ind w:firstLine="567"/>
        <w:rPr>
          <w:lang w:val="fr-FR"/>
        </w:rPr>
      </w:pPr>
      <w:r w:rsidRPr="00310536">
        <w:rPr>
          <w:lang w:val="fr-FR"/>
        </w:rPr>
        <w:t>e)</w:t>
      </w:r>
      <w:r w:rsidRPr="00310536">
        <w:rPr>
          <w:lang w:val="fr-FR"/>
        </w:rPr>
        <w:tab/>
        <w:t>Coordination et renforcement des institutions.</w:t>
      </w:r>
    </w:p>
    <w:p w14:paraId="5A4ABF78" w14:textId="77777777" w:rsidR="00FE79EB" w:rsidRPr="00310536" w:rsidRDefault="00FE79EB" w:rsidP="00FE79EB">
      <w:pPr>
        <w:pStyle w:val="SingleTxtG"/>
        <w:tabs>
          <w:tab w:val="clear" w:pos="1701"/>
          <w:tab w:val="clear" w:pos="2268"/>
          <w:tab w:val="clear" w:pos="2835"/>
        </w:tabs>
        <w:rPr>
          <w:lang w:val="fr-FR"/>
        </w:rPr>
      </w:pPr>
      <w:r w:rsidRPr="00310536">
        <w:rPr>
          <w:lang w:val="fr-FR"/>
        </w:rPr>
        <w:t>45.</w:t>
      </w:r>
      <w:r w:rsidRPr="00310536">
        <w:rPr>
          <w:lang w:val="fr-FR"/>
        </w:rPr>
        <w:tab/>
        <w:t>Les aménagements raisonnables, définis dans la Convention comme les modifications et ajustements nécessaires à la participation des personnes handicapées sur la base de l’égalité avec les autres, sont mentionnés dans différentes sections du présent rapport. Ils consistent notamment à aménager des lieux, à promouvoir l’interprétation en langue des signes, à rendre les services de santé et la justice accessibles et à rendre l’information accessible et compréhensible, eu égard au handicap ou à la langue maternelle.</w:t>
      </w:r>
    </w:p>
    <w:p w14:paraId="00A04ED7" w14:textId="77777777" w:rsidR="00FE79EB" w:rsidRPr="00310536" w:rsidRDefault="00FE79EB" w:rsidP="00310536">
      <w:pPr>
        <w:pStyle w:val="SingleTxtG"/>
        <w:keepNext/>
        <w:keepLines/>
        <w:tabs>
          <w:tab w:val="clear" w:pos="1701"/>
          <w:tab w:val="clear" w:pos="2268"/>
          <w:tab w:val="clear" w:pos="2835"/>
        </w:tabs>
        <w:rPr>
          <w:lang w:val="fr-FR"/>
        </w:rPr>
      </w:pPr>
      <w:r w:rsidRPr="00310536">
        <w:rPr>
          <w:lang w:val="fr-FR"/>
        </w:rPr>
        <w:lastRenderedPageBreak/>
        <w:t>46.</w:t>
      </w:r>
      <w:r w:rsidRPr="00310536">
        <w:rPr>
          <w:lang w:val="fr-FR"/>
        </w:rPr>
        <w:tab/>
        <w:t>Dans leurs règlements, certains organismes, tels que l’Autorité du canal de Panama, définissent explicitement les aménagements raisonnables comme des mesures n’ayant aucune incidence négative sur les activités et permettant à une personne handicapée d’occuper un poste ou de postuler à un emploi. Il peut notamment s’agir d’adapter des équipements pour les rendre accessibles aux personnes handicapées, de réorganiser un poste ou d’apporter des modifications à des procédures d’examen.</w:t>
      </w:r>
    </w:p>
    <w:p w14:paraId="20FD4554" w14:textId="0F9D7669" w:rsidR="00FE79EB" w:rsidRPr="00310536" w:rsidRDefault="00FE79EB" w:rsidP="00FE79EB">
      <w:pPr>
        <w:pStyle w:val="H23G"/>
        <w:rPr>
          <w:lang w:val="fr-FR"/>
        </w:rPr>
      </w:pPr>
      <w:bookmarkStart w:id="10" w:name="_Toc189064327"/>
      <w:r w:rsidRPr="00310536">
        <w:rPr>
          <w:lang w:val="fr-FR"/>
        </w:rPr>
        <w:tab/>
      </w:r>
      <w:r w:rsidRPr="00310536">
        <w:rPr>
          <w:lang w:val="fr-FR"/>
        </w:rPr>
        <w:tab/>
      </w:r>
      <w:r w:rsidRPr="00310536">
        <w:rPr>
          <w:bCs/>
          <w:lang w:val="fr-FR"/>
        </w:rPr>
        <w:t xml:space="preserve">Article 8 </w:t>
      </w:r>
      <w:r w:rsidRPr="00310536">
        <w:rPr>
          <w:bCs/>
          <w:lang w:val="fr-FR"/>
        </w:rPr>
        <w:br/>
        <w:t>Sensibilisation</w:t>
      </w:r>
      <w:bookmarkEnd w:id="10"/>
    </w:p>
    <w:p w14:paraId="2F597C56" w14:textId="77777777" w:rsidR="00FE79EB" w:rsidRPr="00310536" w:rsidRDefault="00FE79EB" w:rsidP="00FE79EB">
      <w:pPr>
        <w:pStyle w:val="SingleTxtG"/>
        <w:tabs>
          <w:tab w:val="clear" w:pos="1701"/>
          <w:tab w:val="clear" w:pos="2268"/>
          <w:tab w:val="clear" w:pos="2835"/>
        </w:tabs>
        <w:rPr>
          <w:lang w:val="fr-FR"/>
        </w:rPr>
      </w:pPr>
      <w:r w:rsidRPr="00310536">
        <w:rPr>
          <w:lang w:val="fr-FR"/>
        </w:rPr>
        <w:t>47.</w:t>
      </w:r>
      <w:r w:rsidRPr="00310536">
        <w:rPr>
          <w:lang w:val="fr-FR"/>
        </w:rPr>
        <w:tab/>
        <w:t xml:space="preserve">Des journées de sensibilisation et des séances virtuelles ont été organisées à l’intention de </w:t>
      </w:r>
      <w:proofErr w:type="spellStart"/>
      <w:r w:rsidRPr="00310536">
        <w:rPr>
          <w:lang w:val="fr-FR"/>
        </w:rPr>
        <w:t>médias</w:t>
      </w:r>
      <w:proofErr w:type="spellEnd"/>
      <w:r w:rsidRPr="00310536">
        <w:rPr>
          <w:lang w:val="fr-FR"/>
        </w:rPr>
        <w:t xml:space="preserve"> publics et privés, d’agences de communication, de membres du personnel de santé, de membres des forces de l’ordre, d’enseignants, de parents et d’ONG. Leur objectif était d’amener la population générale à abandonner le modèle caritatif et à comprendre et à s’approprier le modèle social, fondé sur les droits de l’homme.</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FE79EB" w:rsidRPr="00310536" w14:paraId="06CBD1CD" w14:textId="77777777" w:rsidTr="00356694">
        <w:tc>
          <w:tcPr>
            <w:tcW w:w="7370" w:type="dxa"/>
            <w:gridSpan w:val="6"/>
            <w:tcBorders>
              <w:top w:val="single" w:sz="4" w:space="0" w:color="auto"/>
              <w:bottom w:val="single" w:sz="4" w:space="0" w:color="auto"/>
            </w:tcBorders>
            <w:shd w:val="clear" w:color="auto" w:fill="auto"/>
            <w:vAlign w:val="bottom"/>
          </w:tcPr>
          <w:p w14:paraId="1703C5E6" w14:textId="77777777" w:rsidR="00FE79EB" w:rsidRPr="00310536" w:rsidRDefault="00FE79EB" w:rsidP="00356694">
            <w:pPr>
              <w:pStyle w:val="SingleTxtG"/>
              <w:tabs>
                <w:tab w:val="clear" w:pos="1701"/>
                <w:tab w:val="clear" w:pos="2268"/>
                <w:tab w:val="clear" w:pos="2835"/>
              </w:tabs>
              <w:spacing w:before="80" w:after="80" w:line="200" w:lineRule="exact"/>
              <w:ind w:left="0" w:right="0"/>
              <w:jc w:val="left"/>
              <w:rPr>
                <w:i/>
                <w:iCs/>
                <w:sz w:val="16"/>
                <w:szCs w:val="16"/>
                <w:lang w:val="fr-FR"/>
              </w:rPr>
            </w:pPr>
            <w:r w:rsidRPr="00310536">
              <w:rPr>
                <w:i/>
                <w:iCs/>
                <w:color w:val="000000"/>
                <w:sz w:val="16"/>
                <w:szCs w:val="16"/>
                <w:lang w:val="fr-FR"/>
              </w:rPr>
              <w:t>Nombre de participants aux journées de sensibilisation, par année</w:t>
            </w:r>
          </w:p>
        </w:tc>
      </w:tr>
      <w:tr w:rsidR="00FE79EB" w:rsidRPr="00310536" w14:paraId="6BEFAA4C" w14:textId="77777777" w:rsidTr="00356694">
        <w:tc>
          <w:tcPr>
            <w:tcW w:w="1985" w:type="dxa"/>
            <w:tcBorders>
              <w:top w:val="single" w:sz="4" w:space="0" w:color="auto"/>
              <w:bottom w:val="single" w:sz="12" w:space="0" w:color="auto"/>
            </w:tcBorders>
            <w:shd w:val="clear" w:color="auto" w:fill="auto"/>
            <w:vAlign w:val="bottom"/>
          </w:tcPr>
          <w:p w14:paraId="543C5B02" w14:textId="77777777" w:rsidR="00FE79EB" w:rsidRPr="00310536" w:rsidRDefault="00FE79EB" w:rsidP="00356694">
            <w:pPr>
              <w:pStyle w:val="SingleTxtG"/>
              <w:tabs>
                <w:tab w:val="clear" w:pos="1701"/>
                <w:tab w:val="clear" w:pos="2268"/>
                <w:tab w:val="clear" w:pos="2835"/>
              </w:tabs>
              <w:spacing w:before="80" w:after="80" w:line="200" w:lineRule="exact"/>
              <w:ind w:left="0" w:right="0"/>
              <w:jc w:val="left"/>
              <w:rPr>
                <w:i/>
                <w:iCs/>
                <w:sz w:val="16"/>
                <w:szCs w:val="16"/>
                <w:lang w:val="fr-FR"/>
              </w:rPr>
            </w:pPr>
            <w:r w:rsidRPr="00310536">
              <w:rPr>
                <w:i/>
                <w:iCs/>
                <w:color w:val="000000"/>
                <w:sz w:val="16"/>
                <w:szCs w:val="16"/>
                <w:lang w:val="fr-FR"/>
              </w:rPr>
              <w:t>Catégorie</w:t>
            </w:r>
          </w:p>
        </w:tc>
        <w:tc>
          <w:tcPr>
            <w:tcW w:w="1077" w:type="dxa"/>
            <w:tcBorders>
              <w:top w:val="single" w:sz="4" w:space="0" w:color="auto"/>
              <w:bottom w:val="single" w:sz="12" w:space="0" w:color="auto"/>
            </w:tcBorders>
            <w:shd w:val="clear" w:color="auto" w:fill="auto"/>
            <w:vAlign w:val="bottom"/>
          </w:tcPr>
          <w:p w14:paraId="2A7C4065" w14:textId="77777777" w:rsidR="00FE79EB" w:rsidRPr="00310536"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310536">
              <w:rPr>
                <w:i/>
                <w:iCs/>
                <w:color w:val="000000"/>
                <w:sz w:val="16"/>
                <w:szCs w:val="16"/>
                <w:lang w:val="fr-FR"/>
              </w:rPr>
              <w:t>2017</w:t>
            </w:r>
          </w:p>
        </w:tc>
        <w:tc>
          <w:tcPr>
            <w:tcW w:w="1077" w:type="dxa"/>
            <w:tcBorders>
              <w:top w:val="single" w:sz="4" w:space="0" w:color="auto"/>
              <w:bottom w:val="single" w:sz="12" w:space="0" w:color="auto"/>
            </w:tcBorders>
            <w:shd w:val="clear" w:color="auto" w:fill="auto"/>
            <w:vAlign w:val="bottom"/>
          </w:tcPr>
          <w:p w14:paraId="7BBF2A9F" w14:textId="77777777" w:rsidR="00FE79EB" w:rsidRPr="00310536"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310536">
              <w:rPr>
                <w:i/>
                <w:iCs/>
                <w:color w:val="000000"/>
                <w:sz w:val="16"/>
                <w:szCs w:val="16"/>
                <w:lang w:val="fr-FR"/>
              </w:rPr>
              <w:t>2018</w:t>
            </w:r>
          </w:p>
        </w:tc>
        <w:tc>
          <w:tcPr>
            <w:tcW w:w="1077" w:type="dxa"/>
            <w:tcBorders>
              <w:top w:val="single" w:sz="4" w:space="0" w:color="auto"/>
              <w:bottom w:val="single" w:sz="12" w:space="0" w:color="auto"/>
            </w:tcBorders>
            <w:shd w:val="clear" w:color="auto" w:fill="auto"/>
            <w:vAlign w:val="bottom"/>
          </w:tcPr>
          <w:p w14:paraId="6FD2FDFC" w14:textId="77777777" w:rsidR="00FE79EB" w:rsidRPr="00310536"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310536">
              <w:rPr>
                <w:i/>
                <w:iCs/>
                <w:color w:val="000000"/>
                <w:sz w:val="16"/>
                <w:szCs w:val="16"/>
                <w:lang w:val="fr-FR"/>
              </w:rPr>
              <w:t>2019</w:t>
            </w:r>
          </w:p>
        </w:tc>
        <w:tc>
          <w:tcPr>
            <w:tcW w:w="1077" w:type="dxa"/>
            <w:tcBorders>
              <w:top w:val="single" w:sz="4" w:space="0" w:color="auto"/>
              <w:bottom w:val="single" w:sz="12" w:space="0" w:color="auto"/>
            </w:tcBorders>
            <w:shd w:val="clear" w:color="auto" w:fill="auto"/>
            <w:vAlign w:val="bottom"/>
          </w:tcPr>
          <w:p w14:paraId="0C669FDD" w14:textId="77777777" w:rsidR="00FE79EB" w:rsidRPr="00310536"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310536">
              <w:rPr>
                <w:i/>
                <w:iCs/>
                <w:color w:val="000000"/>
                <w:sz w:val="16"/>
                <w:szCs w:val="16"/>
                <w:lang w:val="fr-FR"/>
              </w:rPr>
              <w:t>2020</w:t>
            </w:r>
          </w:p>
        </w:tc>
        <w:tc>
          <w:tcPr>
            <w:tcW w:w="1077" w:type="dxa"/>
            <w:tcBorders>
              <w:top w:val="single" w:sz="4" w:space="0" w:color="auto"/>
              <w:bottom w:val="single" w:sz="12" w:space="0" w:color="auto"/>
            </w:tcBorders>
            <w:shd w:val="clear" w:color="auto" w:fill="auto"/>
            <w:vAlign w:val="bottom"/>
          </w:tcPr>
          <w:p w14:paraId="580FA9BD" w14:textId="77777777" w:rsidR="00FE79EB" w:rsidRPr="00310536"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310536">
              <w:rPr>
                <w:i/>
                <w:iCs/>
                <w:color w:val="000000"/>
                <w:sz w:val="16"/>
                <w:szCs w:val="16"/>
                <w:lang w:val="fr-FR"/>
              </w:rPr>
              <w:t>2021</w:t>
            </w:r>
          </w:p>
        </w:tc>
      </w:tr>
      <w:tr w:rsidR="00FE79EB" w:rsidRPr="00310536" w14:paraId="3828755C" w14:textId="77777777" w:rsidTr="00356694">
        <w:tc>
          <w:tcPr>
            <w:tcW w:w="1985" w:type="dxa"/>
            <w:tcBorders>
              <w:top w:val="single" w:sz="12" w:space="0" w:color="auto"/>
            </w:tcBorders>
            <w:shd w:val="clear" w:color="auto" w:fill="auto"/>
          </w:tcPr>
          <w:p w14:paraId="6465225D"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310536">
              <w:rPr>
                <w:color w:val="000000"/>
                <w:sz w:val="18"/>
                <w:szCs w:val="18"/>
                <w:lang w:val="fr-FR"/>
              </w:rPr>
              <w:t>Organismes publics</w:t>
            </w:r>
          </w:p>
        </w:tc>
        <w:tc>
          <w:tcPr>
            <w:tcW w:w="1077" w:type="dxa"/>
            <w:tcBorders>
              <w:top w:val="single" w:sz="12" w:space="0" w:color="auto"/>
            </w:tcBorders>
            <w:shd w:val="clear" w:color="auto" w:fill="auto"/>
          </w:tcPr>
          <w:p w14:paraId="16E43443"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1 708</w:t>
            </w:r>
          </w:p>
        </w:tc>
        <w:tc>
          <w:tcPr>
            <w:tcW w:w="1077" w:type="dxa"/>
            <w:tcBorders>
              <w:top w:val="single" w:sz="12" w:space="0" w:color="auto"/>
            </w:tcBorders>
            <w:shd w:val="clear" w:color="auto" w:fill="auto"/>
          </w:tcPr>
          <w:p w14:paraId="4BB5A616"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1 725</w:t>
            </w:r>
          </w:p>
        </w:tc>
        <w:tc>
          <w:tcPr>
            <w:tcW w:w="1077" w:type="dxa"/>
            <w:tcBorders>
              <w:top w:val="single" w:sz="12" w:space="0" w:color="auto"/>
            </w:tcBorders>
            <w:shd w:val="clear" w:color="auto" w:fill="auto"/>
          </w:tcPr>
          <w:p w14:paraId="12B1793B"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1 543</w:t>
            </w:r>
          </w:p>
        </w:tc>
        <w:tc>
          <w:tcPr>
            <w:tcW w:w="1077" w:type="dxa"/>
            <w:tcBorders>
              <w:top w:val="single" w:sz="12" w:space="0" w:color="auto"/>
            </w:tcBorders>
            <w:shd w:val="clear" w:color="auto" w:fill="auto"/>
          </w:tcPr>
          <w:p w14:paraId="3D847ABD"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158</w:t>
            </w:r>
          </w:p>
        </w:tc>
        <w:tc>
          <w:tcPr>
            <w:tcW w:w="1077" w:type="dxa"/>
            <w:tcBorders>
              <w:top w:val="single" w:sz="12" w:space="0" w:color="auto"/>
            </w:tcBorders>
            <w:shd w:val="clear" w:color="auto" w:fill="auto"/>
          </w:tcPr>
          <w:p w14:paraId="1E65883E"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956</w:t>
            </w:r>
          </w:p>
        </w:tc>
      </w:tr>
      <w:tr w:rsidR="00FE79EB" w:rsidRPr="00310536" w14:paraId="7CCC32E3" w14:textId="77777777" w:rsidTr="00356694">
        <w:tc>
          <w:tcPr>
            <w:tcW w:w="1985" w:type="dxa"/>
            <w:shd w:val="clear" w:color="auto" w:fill="auto"/>
          </w:tcPr>
          <w:p w14:paraId="032B252A"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310536">
              <w:rPr>
                <w:color w:val="000000"/>
                <w:sz w:val="18"/>
                <w:szCs w:val="18"/>
                <w:lang w:val="fr-FR"/>
              </w:rPr>
              <w:t>Entreprises privées</w:t>
            </w:r>
          </w:p>
        </w:tc>
        <w:tc>
          <w:tcPr>
            <w:tcW w:w="1077" w:type="dxa"/>
            <w:shd w:val="clear" w:color="auto" w:fill="auto"/>
          </w:tcPr>
          <w:p w14:paraId="293D6E76"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1 132</w:t>
            </w:r>
          </w:p>
        </w:tc>
        <w:tc>
          <w:tcPr>
            <w:tcW w:w="1077" w:type="dxa"/>
            <w:shd w:val="clear" w:color="auto" w:fill="auto"/>
          </w:tcPr>
          <w:p w14:paraId="34C3732C"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766</w:t>
            </w:r>
          </w:p>
        </w:tc>
        <w:tc>
          <w:tcPr>
            <w:tcW w:w="1077" w:type="dxa"/>
            <w:shd w:val="clear" w:color="auto" w:fill="auto"/>
          </w:tcPr>
          <w:p w14:paraId="49262258"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439</w:t>
            </w:r>
          </w:p>
        </w:tc>
        <w:tc>
          <w:tcPr>
            <w:tcW w:w="1077" w:type="dxa"/>
            <w:shd w:val="clear" w:color="auto" w:fill="auto"/>
          </w:tcPr>
          <w:p w14:paraId="57006F1F"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138</w:t>
            </w:r>
          </w:p>
        </w:tc>
        <w:tc>
          <w:tcPr>
            <w:tcW w:w="1077" w:type="dxa"/>
            <w:shd w:val="clear" w:color="auto" w:fill="auto"/>
          </w:tcPr>
          <w:p w14:paraId="46B3DA58"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139</w:t>
            </w:r>
          </w:p>
        </w:tc>
      </w:tr>
      <w:tr w:rsidR="00FE79EB" w:rsidRPr="00310536" w14:paraId="4E33D407" w14:textId="77777777" w:rsidTr="00356694">
        <w:tc>
          <w:tcPr>
            <w:tcW w:w="1985" w:type="dxa"/>
            <w:shd w:val="clear" w:color="auto" w:fill="auto"/>
          </w:tcPr>
          <w:p w14:paraId="40C93543" w14:textId="3FF49463" w:rsidR="00FE79EB" w:rsidRPr="00310536"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310536">
              <w:rPr>
                <w:color w:val="000000"/>
                <w:sz w:val="18"/>
                <w:szCs w:val="18"/>
                <w:lang w:val="fr-FR"/>
              </w:rPr>
              <w:t xml:space="preserve">Organisations </w:t>
            </w:r>
            <w:r w:rsidR="00310536">
              <w:rPr>
                <w:color w:val="000000"/>
                <w:sz w:val="18"/>
                <w:szCs w:val="18"/>
                <w:lang w:val="fr-FR"/>
              </w:rPr>
              <w:br/>
            </w:r>
            <w:r w:rsidRPr="00310536">
              <w:rPr>
                <w:color w:val="000000"/>
                <w:sz w:val="18"/>
                <w:szCs w:val="18"/>
                <w:lang w:val="fr-FR"/>
              </w:rPr>
              <w:t>de la société civile</w:t>
            </w:r>
          </w:p>
        </w:tc>
        <w:tc>
          <w:tcPr>
            <w:tcW w:w="1077" w:type="dxa"/>
            <w:shd w:val="clear" w:color="auto" w:fill="auto"/>
          </w:tcPr>
          <w:p w14:paraId="020D1C7E"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414</w:t>
            </w:r>
          </w:p>
        </w:tc>
        <w:tc>
          <w:tcPr>
            <w:tcW w:w="1077" w:type="dxa"/>
            <w:shd w:val="clear" w:color="auto" w:fill="auto"/>
          </w:tcPr>
          <w:p w14:paraId="4C0AB662"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867</w:t>
            </w:r>
          </w:p>
        </w:tc>
        <w:tc>
          <w:tcPr>
            <w:tcW w:w="1077" w:type="dxa"/>
            <w:shd w:val="clear" w:color="auto" w:fill="auto"/>
          </w:tcPr>
          <w:p w14:paraId="5203B8AD"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210</w:t>
            </w:r>
          </w:p>
        </w:tc>
        <w:tc>
          <w:tcPr>
            <w:tcW w:w="1077" w:type="dxa"/>
            <w:shd w:val="clear" w:color="auto" w:fill="auto"/>
          </w:tcPr>
          <w:p w14:paraId="73D0A4FA"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69</w:t>
            </w:r>
          </w:p>
        </w:tc>
        <w:tc>
          <w:tcPr>
            <w:tcW w:w="1077" w:type="dxa"/>
            <w:shd w:val="clear" w:color="auto" w:fill="auto"/>
          </w:tcPr>
          <w:p w14:paraId="26560CBF"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132</w:t>
            </w:r>
          </w:p>
        </w:tc>
      </w:tr>
      <w:tr w:rsidR="00FE79EB" w:rsidRPr="00310536" w14:paraId="7902C277" w14:textId="77777777" w:rsidTr="00356694">
        <w:tc>
          <w:tcPr>
            <w:tcW w:w="1985" w:type="dxa"/>
            <w:tcBorders>
              <w:bottom w:val="single" w:sz="4" w:space="0" w:color="auto"/>
            </w:tcBorders>
            <w:shd w:val="clear" w:color="auto" w:fill="auto"/>
          </w:tcPr>
          <w:p w14:paraId="3559E5D0" w14:textId="24ED7155" w:rsidR="00FE79EB" w:rsidRPr="00310536" w:rsidRDefault="00FE79EB" w:rsidP="00310536">
            <w:pPr>
              <w:pStyle w:val="SingleTxtG"/>
              <w:tabs>
                <w:tab w:val="clear" w:pos="1701"/>
                <w:tab w:val="clear" w:pos="2268"/>
                <w:tab w:val="clear" w:pos="2835"/>
              </w:tabs>
              <w:spacing w:before="40" w:after="40" w:line="220" w:lineRule="exact"/>
              <w:ind w:left="0" w:right="0"/>
              <w:jc w:val="left"/>
              <w:rPr>
                <w:sz w:val="18"/>
                <w:szCs w:val="18"/>
                <w:lang w:val="fr-FR"/>
              </w:rPr>
            </w:pPr>
            <w:r w:rsidRPr="00310536">
              <w:rPr>
                <w:color w:val="000000"/>
                <w:sz w:val="18"/>
                <w:szCs w:val="18"/>
                <w:lang w:val="fr-FR"/>
              </w:rPr>
              <w:t xml:space="preserve">Établissements scolaires </w:t>
            </w:r>
            <w:r w:rsidR="00310536">
              <w:rPr>
                <w:color w:val="000000"/>
                <w:sz w:val="18"/>
                <w:szCs w:val="18"/>
                <w:lang w:val="fr-FR"/>
              </w:rPr>
              <w:br/>
            </w:r>
            <w:r w:rsidRPr="00310536">
              <w:rPr>
                <w:color w:val="000000"/>
                <w:sz w:val="18"/>
                <w:szCs w:val="18"/>
                <w:lang w:val="fr-FR"/>
              </w:rPr>
              <w:t>et universités</w:t>
            </w:r>
          </w:p>
        </w:tc>
        <w:tc>
          <w:tcPr>
            <w:tcW w:w="1077" w:type="dxa"/>
            <w:tcBorders>
              <w:bottom w:val="single" w:sz="4" w:space="0" w:color="auto"/>
            </w:tcBorders>
            <w:shd w:val="clear" w:color="auto" w:fill="auto"/>
          </w:tcPr>
          <w:p w14:paraId="54D22B29"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2 446</w:t>
            </w:r>
          </w:p>
        </w:tc>
        <w:tc>
          <w:tcPr>
            <w:tcW w:w="1077" w:type="dxa"/>
            <w:tcBorders>
              <w:bottom w:val="single" w:sz="4" w:space="0" w:color="auto"/>
            </w:tcBorders>
            <w:shd w:val="clear" w:color="auto" w:fill="auto"/>
          </w:tcPr>
          <w:p w14:paraId="1DCEB27E"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3 976</w:t>
            </w:r>
          </w:p>
        </w:tc>
        <w:tc>
          <w:tcPr>
            <w:tcW w:w="1077" w:type="dxa"/>
            <w:tcBorders>
              <w:bottom w:val="single" w:sz="4" w:space="0" w:color="auto"/>
            </w:tcBorders>
            <w:shd w:val="clear" w:color="auto" w:fill="auto"/>
          </w:tcPr>
          <w:p w14:paraId="1DA24326"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2 382</w:t>
            </w:r>
          </w:p>
        </w:tc>
        <w:tc>
          <w:tcPr>
            <w:tcW w:w="1077" w:type="dxa"/>
            <w:tcBorders>
              <w:bottom w:val="single" w:sz="4" w:space="0" w:color="auto"/>
            </w:tcBorders>
            <w:shd w:val="clear" w:color="auto" w:fill="auto"/>
          </w:tcPr>
          <w:p w14:paraId="74F6C532"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92</w:t>
            </w:r>
          </w:p>
        </w:tc>
        <w:tc>
          <w:tcPr>
            <w:tcW w:w="1077" w:type="dxa"/>
            <w:tcBorders>
              <w:bottom w:val="single" w:sz="4" w:space="0" w:color="auto"/>
            </w:tcBorders>
            <w:shd w:val="clear" w:color="auto" w:fill="auto"/>
          </w:tcPr>
          <w:p w14:paraId="39F7F870" w14:textId="77777777" w:rsidR="00FE79EB" w:rsidRPr="00310536"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310536">
              <w:rPr>
                <w:color w:val="000000"/>
                <w:sz w:val="18"/>
                <w:szCs w:val="18"/>
                <w:lang w:val="fr-FR"/>
              </w:rPr>
              <w:t>223</w:t>
            </w:r>
          </w:p>
        </w:tc>
      </w:tr>
      <w:tr w:rsidR="00FE79EB" w:rsidRPr="00310536" w14:paraId="1C5A7492" w14:textId="77777777" w:rsidTr="00356694">
        <w:tc>
          <w:tcPr>
            <w:tcW w:w="1985" w:type="dxa"/>
            <w:tcBorders>
              <w:top w:val="single" w:sz="4" w:space="0" w:color="auto"/>
              <w:bottom w:val="single" w:sz="12" w:space="0" w:color="auto"/>
            </w:tcBorders>
            <w:shd w:val="clear" w:color="auto" w:fill="auto"/>
          </w:tcPr>
          <w:p w14:paraId="79EB5101" w14:textId="77777777" w:rsidR="00FE79EB" w:rsidRPr="00310536" w:rsidRDefault="00FE79EB" w:rsidP="00356694">
            <w:pPr>
              <w:pStyle w:val="SingleTxtG"/>
              <w:tabs>
                <w:tab w:val="clear" w:pos="1701"/>
                <w:tab w:val="clear" w:pos="2268"/>
                <w:tab w:val="clear" w:pos="2835"/>
              </w:tabs>
              <w:spacing w:before="80" w:after="80" w:line="220" w:lineRule="exact"/>
              <w:ind w:left="283" w:right="0"/>
              <w:jc w:val="left"/>
              <w:rPr>
                <w:b/>
                <w:sz w:val="18"/>
                <w:szCs w:val="18"/>
                <w:lang w:val="fr-FR"/>
              </w:rPr>
            </w:pPr>
            <w:r w:rsidRPr="00310536">
              <w:rPr>
                <w:b/>
                <w:bCs/>
                <w:color w:val="000000"/>
                <w:sz w:val="18"/>
                <w:szCs w:val="18"/>
                <w:lang w:val="fr-FR"/>
              </w:rPr>
              <w:t>Total</w:t>
            </w:r>
          </w:p>
        </w:tc>
        <w:tc>
          <w:tcPr>
            <w:tcW w:w="1077" w:type="dxa"/>
            <w:tcBorders>
              <w:top w:val="single" w:sz="4" w:space="0" w:color="auto"/>
              <w:bottom w:val="single" w:sz="12" w:space="0" w:color="auto"/>
            </w:tcBorders>
            <w:shd w:val="clear" w:color="auto" w:fill="auto"/>
          </w:tcPr>
          <w:p w14:paraId="538F8448" w14:textId="77777777" w:rsidR="00FE79EB" w:rsidRPr="00310536"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310536">
              <w:rPr>
                <w:b/>
                <w:bCs/>
                <w:color w:val="000000"/>
                <w:sz w:val="18"/>
                <w:szCs w:val="18"/>
                <w:lang w:val="fr-FR"/>
              </w:rPr>
              <w:t>5 700</w:t>
            </w:r>
          </w:p>
        </w:tc>
        <w:tc>
          <w:tcPr>
            <w:tcW w:w="1077" w:type="dxa"/>
            <w:tcBorders>
              <w:top w:val="single" w:sz="4" w:space="0" w:color="auto"/>
              <w:bottom w:val="single" w:sz="12" w:space="0" w:color="auto"/>
            </w:tcBorders>
            <w:shd w:val="clear" w:color="auto" w:fill="auto"/>
          </w:tcPr>
          <w:p w14:paraId="43D28DCE" w14:textId="77777777" w:rsidR="00FE79EB" w:rsidRPr="00310536"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310536">
              <w:rPr>
                <w:b/>
                <w:bCs/>
                <w:color w:val="000000"/>
                <w:sz w:val="18"/>
                <w:szCs w:val="18"/>
                <w:lang w:val="fr-FR"/>
              </w:rPr>
              <w:t>7 334</w:t>
            </w:r>
          </w:p>
        </w:tc>
        <w:tc>
          <w:tcPr>
            <w:tcW w:w="1077" w:type="dxa"/>
            <w:tcBorders>
              <w:top w:val="single" w:sz="4" w:space="0" w:color="auto"/>
              <w:bottom w:val="single" w:sz="12" w:space="0" w:color="auto"/>
            </w:tcBorders>
            <w:shd w:val="clear" w:color="auto" w:fill="auto"/>
          </w:tcPr>
          <w:p w14:paraId="7F96F4E5" w14:textId="77777777" w:rsidR="00FE79EB" w:rsidRPr="00310536"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310536">
              <w:rPr>
                <w:b/>
                <w:bCs/>
                <w:color w:val="000000"/>
                <w:sz w:val="18"/>
                <w:szCs w:val="18"/>
                <w:lang w:val="fr-FR"/>
              </w:rPr>
              <w:t>4 574</w:t>
            </w:r>
          </w:p>
        </w:tc>
        <w:tc>
          <w:tcPr>
            <w:tcW w:w="1077" w:type="dxa"/>
            <w:tcBorders>
              <w:top w:val="single" w:sz="4" w:space="0" w:color="auto"/>
              <w:bottom w:val="single" w:sz="12" w:space="0" w:color="auto"/>
            </w:tcBorders>
            <w:shd w:val="clear" w:color="auto" w:fill="auto"/>
          </w:tcPr>
          <w:p w14:paraId="5D3DE5F5" w14:textId="77777777" w:rsidR="00FE79EB" w:rsidRPr="00310536"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310536">
              <w:rPr>
                <w:b/>
                <w:bCs/>
                <w:color w:val="000000"/>
                <w:sz w:val="18"/>
                <w:szCs w:val="18"/>
                <w:lang w:val="fr-FR"/>
              </w:rPr>
              <w:t>457</w:t>
            </w:r>
          </w:p>
        </w:tc>
        <w:tc>
          <w:tcPr>
            <w:tcW w:w="1077" w:type="dxa"/>
            <w:tcBorders>
              <w:top w:val="single" w:sz="4" w:space="0" w:color="auto"/>
              <w:bottom w:val="single" w:sz="12" w:space="0" w:color="auto"/>
            </w:tcBorders>
            <w:shd w:val="clear" w:color="auto" w:fill="auto"/>
          </w:tcPr>
          <w:p w14:paraId="2AABD015" w14:textId="77777777" w:rsidR="00FE79EB" w:rsidRPr="00310536"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310536">
              <w:rPr>
                <w:b/>
                <w:bCs/>
                <w:color w:val="000000"/>
                <w:sz w:val="18"/>
                <w:szCs w:val="18"/>
                <w:lang w:val="fr-FR"/>
              </w:rPr>
              <w:t>1 450</w:t>
            </w:r>
          </w:p>
        </w:tc>
      </w:tr>
    </w:tbl>
    <w:p w14:paraId="5536CEB1" w14:textId="77777777" w:rsidR="00FE79EB" w:rsidRPr="00310536" w:rsidRDefault="00FE79EB" w:rsidP="00FE79EB">
      <w:pPr>
        <w:pStyle w:val="SingleTxtG"/>
        <w:tabs>
          <w:tab w:val="clear" w:pos="1701"/>
          <w:tab w:val="clear" w:pos="2268"/>
          <w:tab w:val="clear" w:pos="2835"/>
        </w:tabs>
        <w:spacing w:before="240"/>
        <w:rPr>
          <w:lang w:val="fr-FR"/>
        </w:rPr>
      </w:pPr>
      <w:r w:rsidRPr="00310536">
        <w:rPr>
          <w:lang w:val="fr-FR"/>
        </w:rPr>
        <w:t>48.</w:t>
      </w:r>
      <w:r w:rsidRPr="00310536">
        <w:rPr>
          <w:lang w:val="fr-FR"/>
        </w:rPr>
        <w:tab/>
        <w:t>Chaque année, des cours de langue des signes sont proposés aux organismes qui font partie du Conseil national consultatif du handicap, aux établissements d’enseignement, aux entreprises privées et à la population générale. L’Université spécialisée des Amériques accueille actuellement sa première promotion d’étudiants en licence de traduction et d’interprétation en langue des signes panaméenne.</w:t>
      </w:r>
    </w:p>
    <w:p w14:paraId="32A44B58" w14:textId="77777777" w:rsidR="00FE79EB" w:rsidRPr="00310536" w:rsidRDefault="00FE79EB" w:rsidP="00FE79EB">
      <w:pPr>
        <w:pStyle w:val="SingleTxtG"/>
        <w:tabs>
          <w:tab w:val="clear" w:pos="1701"/>
          <w:tab w:val="clear" w:pos="2268"/>
          <w:tab w:val="clear" w:pos="2835"/>
        </w:tabs>
        <w:rPr>
          <w:lang w:val="fr-FR"/>
        </w:rPr>
      </w:pPr>
      <w:r w:rsidRPr="00310536">
        <w:rPr>
          <w:lang w:val="fr-FR"/>
        </w:rPr>
        <w:t>49.</w:t>
      </w:r>
      <w:r w:rsidRPr="00310536">
        <w:rPr>
          <w:lang w:val="fr-FR"/>
        </w:rPr>
        <w:tab/>
        <w:t>Pendant la pandémie de COVID</w:t>
      </w:r>
      <w:r w:rsidRPr="00310536">
        <w:rPr>
          <w:lang w:val="fr-FR"/>
        </w:rPr>
        <w:noBreakHyphen/>
        <w:t xml:space="preserve">19, le Ministère de la santé a établi 365 communiqués sous des formes accessibles (affiches en langage facile à lire et à comprendre, interprétation en langue des signes et informations audio), qui ont été diffusés par différents </w:t>
      </w:r>
      <w:proofErr w:type="spellStart"/>
      <w:r w:rsidRPr="00310536">
        <w:rPr>
          <w:lang w:val="fr-FR"/>
        </w:rPr>
        <w:t>médias</w:t>
      </w:r>
      <w:proofErr w:type="spellEnd"/>
      <w:r w:rsidRPr="00310536">
        <w:rPr>
          <w:lang w:val="fr-FR"/>
        </w:rPr>
        <w:t>, afin que les personnes handicapées soient informées au même titre que les autres.</w:t>
      </w:r>
    </w:p>
    <w:p w14:paraId="63EB5026" w14:textId="6E2A48C8" w:rsidR="00FE79EB" w:rsidRPr="00310536" w:rsidRDefault="00FE79EB" w:rsidP="00FE79EB">
      <w:pPr>
        <w:pStyle w:val="H23G"/>
        <w:rPr>
          <w:lang w:val="fr-FR"/>
        </w:rPr>
      </w:pPr>
      <w:bookmarkStart w:id="11" w:name="_Toc189064328"/>
      <w:r w:rsidRPr="00310536">
        <w:rPr>
          <w:lang w:val="fr-FR"/>
        </w:rPr>
        <w:tab/>
      </w:r>
      <w:r w:rsidRPr="00310536">
        <w:rPr>
          <w:lang w:val="fr-FR"/>
        </w:rPr>
        <w:tab/>
      </w:r>
      <w:r w:rsidRPr="00310536">
        <w:rPr>
          <w:bCs/>
          <w:lang w:val="fr-FR"/>
        </w:rPr>
        <w:t xml:space="preserve">Article 9 </w:t>
      </w:r>
      <w:r w:rsidRPr="00310536">
        <w:rPr>
          <w:bCs/>
          <w:lang w:val="fr-FR"/>
        </w:rPr>
        <w:br/>
        <w:t>Accessibilité</w:t>
      </w:r>
      <w:bookmarkEnd w:id="11"/>
    </w:p>
    <w:p w14:paraId="556EB232" w14:textId="77777777" w:rsidR="00FE79EB" w:rsidRPr="00310536" w:rsidRDefault="00FE79EB" w:rsidP="00FE79EB">
      <w:pPr>
        <w:pStyle w:val="SingleTxtG"/>
        <w:tabs>
          <w:tab w:val="clear" w:pos="1701"/>
          <w:tab w:val="clear" w:pos="2268"/>
          <w:tab w:val="clear" w:pos="2835"/>
        </w:tabs>
        <w:rPr>
          <w:lang w:val="fr-FR"/>
        </w:rPr>
      </w:pPr>
      <w:r w:rsidRPr="00310536">
        <w:rPr>
          <w:lang w:val="fr-FR"/>
        </w:rPr>
        <w:t>50.</w:t>
      </w:r>
      <w:r w:rsidRPr="00310536">
        <w:rPr>
          <w:lang w:val="fr-FR"/>
        </w:rPr>
        <w:tab/>
        <w:t>En 2017, à la troisième Conférence sur le tourisme accessible en Amérique latine et dans les Caraïbes, qui avait pour thème « Le Panama, un itinéraire pour tous », les participants se sont penchés sur l’accessibilité de l’offre touristique, depuis le choix de la destination, l’environnement, les moyens de transport, les activités récréatives et de loisirs et les excursions, jusqu’à l’expérience finale et la satisfaction du client.</w:t>
      </w:r>
    </w:p>
    <w:p w14:paraId="12B713B0" w14:textId="77777777" w:rsidR="00FE79EB" w:rsidRPr="00310536" w:rsidRDefault="00FE79EB" w:rsidP="00FE79EB">
      <w:pPr>
        <w:pStyle w:val="SingleTxtG"/>
        <w:tabs>
          <w:tab w:val="clear" w:pos="1701"/>
          <w:tab w:val="clear" w:pos="2268"/>
          <w:tab w:val="clear" w:pos="2835"/>
        </w:tabs>
        <w:rPr>
          <w:lang w:val="fr-FR"/>
        </w:rPr>
      </w:pPr>
      <w:r w:rsidRPr="00310536">
        <w:rPr>
          <w:lang w:val="fr-FR"/>
        </w:rPr>
        <w:t>51.</w:t>
      </w:r>
      <w:r w:rsidRPr="00310536">
        <w:rPr>
          <w:lang w:val="fr-FR"/>
        </w:rPr>
        <w:tab/>
        <w:t xml:space="preserve">En 2019, les étudiants du master en accessibilité universelle, avec spécialisation en accessibilité physique, de l’Université de Panama ont mis à jour le </w:t>
      </w:r>
      <w:r w:rsidRPr="00310536">
        <w:rPr>
          <w:i/>
          <w:iCs/>
          <w:lang w:val="fr-FR"/>
        </w:rPr>
        <w:t xml:space="preserve">Manual de </w:t>
      </w:r>
      <w:proofErr w:type="spellStart"/>
      <w:r w:rsidRPr="00310536">
        <w:rPr>
          <w:i/>
          <w:iCs/>
          <w:lang w:val="fr-FR"/>
        </w:rPr>
        <w:t>Accesso</w:t>
      </w:r>
      <w:proofErr w:type="spellEnd"/>
      <w:r w:rsidRPr="00310536">
        <w:rPr>
          <w:lang w:val="fr-FR"/>
        </w:rPr>
        <w:t xml:space="preserve"> (Guide de l’accessibilité). Ce document, élaboré par des étudiants de deuxième cycle en accessibilité, en est désormais à sa troisième version. Il fait figure de référence dans le pays pour la conception de projets d’urbanisme, d’architecture et de graphisme, fournit des orientations techniques et scientifiques sur la manière d’aménager des espaces pour les rendre utilisables par toute la population, y compris les personnes handicapées.</w:t>
      </w:r>
    </w:p>
    <w:p w14:paraId="147B1384" w14:textId="7BFD31A0" w:rsidR="00FE79EB" w:rsidRPr="00310536" w:rsidRDefault="00FE79EB" w:rsidP="003A7477">
      <w:pPr>
        <w:pStyle w:val="SingleTxtG"/>
        <w:keepNext/>
        <w:keepLines/>
        <w:tabs>
          <w:tab w:val="clear" w:pos="1701"/>
          <w:tab w:val="clear" w:pos="2268"/>
          <w:tab w:val="clear" w:pos="2835"/>
        </w:tabs>
        <w:spacing w:line="236" w:lineRule="atLeast"/>
        <w:rPr>
          <w:lang w:val="fr-FR"/>
        </w:rPr>
      </w:pPr>
      <w:r w:rsidRPr="00310536">
        <w:rPr>
          <w:lang w:val="fr-FR"/>
        </w:rPr>
        <w:lastRenderedPageBreak/>
        <w:t>52.</w:t>
      </w:r>
      <w:r w:rsidRPr="00310536">
        <w:rPr>
          <w:lang w:val="fr-FR"/>
        </w:rPr>
        <w:tab/>
        <w:t xml:space="preserve">La République du Panama a adopté le </w:t>
      </w:r>
      <w:r w:rsidR="003A7477">
        <w:rPr>
          <w:lang w:val="fr-FR"/>
        </w:rPr>
        <w:t>P</w:t>
      </w:r>
      <w:r w:rsidRPr="00310536">
        <w:rPr>
          <w:lang w:val="fr-FR"/>
        </w:rPr>
        <w:t>lan directeur relatif au développement durable du tourisme (2020-2025), dont les objectifs sont les suivants :</w:t>
      </w:r>
    </w:p>
    <w:p w14:paraId="50A87ADB" w14:textId="5DEDCAD1" w:rsidR="00FE79EB" w:rsidRPr="00310536" w:rsidRDefault="00FE79EB" w:rsidP="003A7477">
      <w:pPr>
        <w:pStyle w:val="SingleTxtG"/>
        <w:spacing w:after="100" w:line="236" w:lineRule="atLeast"/>
        <w:ind w:firstLine="567"/>
        <w:rPr>
          <w:lang w:val="fr-FR"/>
        </w:rPr>
      </w:pPr>
      <w:r w:rsidRPr="00310536">
        <w:rPr>
          <w:lang w:val="fr-FR"/>
        </w:rPr>
        <w:t>a)</w:t>
      </w:r>
      <w:r w:rsidRPr="00310536">
        <w:rPr>
          <w:lang w:val="fr-FR"/>
        </w:rPr>
        <w:tab/>
        <w:t>Améliorer l’accessibilité des destinations touristiques panaméennes pour les personnes handicapées en adoptant une nouvelle démarche de gestion des destinations qui tienne compte des besoins des usagers ;</w:t>
      </w:r>
    </w:p>
    <w:p w14:paraId="6A7DFD78" w14:textId="068AA898" w:rsidR="00FE79EB" w:rsidRPr="00310536" w:rsidRDefault="00FE79EB" w:rsidP="003A7477">
      <w:pPr>
        <w:pStyle w:val="SingleTxtG"/>
        <w:spacing w:after="100" w:line="236" w:lineRule="atLeast"/>
        <w:ind w:firstLine="567"/>
        <w:rPr>
          <w:lang w:val="fr-FR"/>
        </w:rPr>
      </w:pPr>
      <w:r w:rsidRPr="00310536">
        <w:rPr>
          <w:lang w:val="fr-FR"/>
        </w:rPr>
        <w:t>b)</w:t>
      </w:r>
      <w:r w:rsidRPr="00310536">
        <w:rPr>
          <w:lang w:val="fr-FR"/>
        </w:rPr>
        <w:tab/>
        <w:t>Concevoir de nouvelles stratégies commerciales à l’intention des touristes handicapés ;</w:t>
      </w:r>
    </w:p>
    <w:p w14:paraId="7E71E398" w14:textId="10727B94" w:rsidR="00FE79EB" w:rsidRPr="00310536" w:rsidRDefault="00FE79EB" w:rsidP="003A7477">
      <w:pPr>
        <w:pStyle w:val="SingleTxtG"/>
        <w:spacing w:after="100" w:line="236" w:lineRule="atLeast"/>
        <w:ind w:firstLine="567"/>
        <w:rPr>
          <w:lang w:val="fr-FR"/>
        </w:rPr>
      </w:pPr>
      <w:r w:rsidRPr="00310536">
        <w:rPr>
          <w:lang w:val="fr-FR"/>
        </w:rPr>
        <w:t>c)</w:t>
      </w:r>
      <w:r w:rsidRPr="00310536">
        <w:rPr>
          <w:lang w:val="fr-FR"/>
        </w:rPr>
        <w:tab/>
        <w:t>Promouvoir des offres qui présentent le Panama comme une destination touristique accessible aux personnes handicapées, capable de les accueillir et de répondre à leurs besoins.</w:t>
      </w:r>
    </w:p>
    <w:p w14:paraId="723539D9" w14:textId="125A2B44" w:rsidR="00FE79EB" w:rsidRPr="00310536" w:rsidRDefault="00FE79EB" w:rsidP="003A7477">
      <w:pPr>
        <w:pStyle w:val="SingleTxtG"/>
        <w:tabs>
          <w:tab w:val="clear" w:pos="1701"/>
          <w:tab w:val="clear" w:pos="2268"/>
          <w:tab w:val="clear" w:pos="2835"/>
        </w:tabs>
        <w:spacing w:after="100" w:line="236" w:lineRule="atLeast"/>
        <w:rPr>
          <w:lang w:val="fr-FR"/>
        </w:rPr>
      </w:pPr>
      <w:r w:rsidRPr="00310536">
        <w:rPr>
          <w:lang w:val="fr-FR"/>
        </w:rPr>
        <w:t>53.</w:t>
      </w:r>
      <w:r w:rsidRPr="00310536">
        <w:rPr>
          <w:lang w:val="fr-FR"/>
        </w:rPr>
        <w:tab/>
        <w:t xml:space="preserve">Afin </w:t>
      </w:r>
      <w:r w:rsidRPr="003A7477">
        <w:rPr>
          <w:spacing w:val="-2"/>
          <w:lang w:val="fr-FR"/>
        </w:rPr>
        <w:t>d’améliorer</w:t>
      </w:r>
      <w:r w:rsidRPr="00310536">
        <w:rPr>
          <w:lang w:val="fr-FR"/>
        </w:rPr>
        <w:t xml:space="preserve"> l’accessibilité de zones touristiques, des projets institutionnels ont été menés. Par exemple :</w:t>
      </w:r>
    </w:p>
    <w:p w14:paraId="7EF92EF1" w14:textId="12FBA4A0" w:rsidR="00FE79EB" w:rsidRPr="00310536" w:rsidRDefault="00FE79EB" w:rsidP="003A7477">
      <w:pPr>
        <w:pStyle w:val="SingleTxtG"/>
        <w:spacing w:after="100" w:line="236" w:lineRule="atLeast"/>
        <w:ind w:firstLine="567"/>
        <w:rPr>
          <w:lang w:val="fr-FR"/>
        </w:rPr>
      </w:pPr>
      <w:r w:rsidRPr="00310536">
        <w:rPr>
          <w:lang w:val="fr-FR"/>
        </w:rPr>
        <w:t>a)</w:t>
      </w:r>
      <w:r w:rsidRPr="00310536">
        <w:rPr>
          <w:lang w:val="fr-FR"/>
        </w:rPr>
        <w:tab/>
        <w:t>Redynamisation touristique de la vallée d’Anton (faune et flore) : chaussées larges avec bandes podotactiles, signalétique, éclairage nocturne, pistes cyclables et mobilier urbain ;</w:t>
      </w:r>
    </w:p>
    <w:p w14:paraId="388AD028" w14:textId="5AE74904" w:rsidR="00FE79EB" w:rsidRPr="00310536" w:rsidRDefault="00FE79EB" w:rsidP="003A7477">
      <w:pPr>
        <w:pStyle w:val="SingleTxtG"/>
        <w:spacing w:after="100" w:line="236" w:lineRule="atLeast"/>
        <w:ind w:firstLine="567"/>
        <w:rPr>
          <w:lang w:val="fr-FR"/>
        </w:rPr>
      </w:pPr>
      <w:r w:rsidRPr="00310536">
        <w:rPr>
          <w:lang w:val="fr-FR"/>
        </w:rPr>
        <w:t>b)</w:t>
      </w:r>
      <w:r w:rsidRPr="00310536">
        <w:rPr>
          <w:lang w:val="fr-FR"/>
        </w:rPr>
        <w:tab/>
        <w:t xml:space="preserve">Redynamisation touristique de l’île de </w:t>
      </w:r>
      <w:proofErr w:type="spellStart"/>
      <w:r w:rsidRPr="00310536">
        <w:rPr>
          <w:lang w:val="fr-FR"/>
        </w:rPr>
        <w:t>Taboga</w:t>
      </w:r>
      <w:proofErr w:type="spellEnd"/>
      <w:r w:rsidRPr="00310536">
        <w:rPr>
          <w:lang w:val="fr-FR"/>
        </w:rPr>
        <w:t> : équipements accessibles sur les plages, toilettes adaptées, douches extérieures et rampe d’accès à la plage ;</w:t>
      </w:r>
    </w:p>
    <w:p w14:paraId="40606B11" w14:textId="75E915D0" w:rsidR="00FE79EB" w:rsidRPr="00310536" w:rsidRDefault="00FE79EB" w:rsidP="003A7477">
      <w:pPr>
        <w:pStyle w:val="SingleTxtG"/>
        <w:spacing w:after="100" w:line="236" w:lineRule="atLeast"/>
        <w:ind w:firstLine="567"/>
        <w:rPr>
          <w:lang w:val="fr-FR"/>
        </w:rPr>
      </w:pPr>
      <w:r w:rsidRPr="00310536">
        <w:rPr>
          <w:lang w:val="fr-FR"/>
        </w:rPr>
        <w:t>c)</w:t>
      </w:r>
      <w:r w:rsidRPr="00310536">
        <w:rPr>
          <w:lang w:val="fr-FR"/>
        </w:rPr>
        <w:tab/>
        <w:t>Palais des congrès d’</w:t>
      </w:r>
      <w:proofErr w:type="spellStart"/>
      <w:r w:rsidRPr="00310536">
        <w:rPr>
          <w:lang w:val="fr-FR"/>
        </w:rPr>
        <w:t>Amador</w:t>
      </w:r>
      <w:proofErr w:type="spellEnd"/>
      <w:r w:rsidRPr="00310536">
        <w:rPr>
          <w:lang w:val="fr-FR"/>
        </w:rPr>
        <w:t xml:space="preserve"> et palais des congrès </w:t>
      </w:r>
      <w:proofErr w:type="spellStart"/>
      <w:r w:rsidRPr="00310536">
        <w:rPr>
          <w:lang w:val="fr-FR"/>
        </w:rPr>
        <w:t>Atlapa</w:t>
      </w:r>
      <w:proofErr w:type="spellEnd"/>
      <w:r w:rsidRPr="00310536">
        <w:rPr>
          <w:lang w:val="fr-FR"/>
        </w:rPr>
        <w:t> : parkings, toilettes, ascenseurs, signalétique et rampes ;</w:t>
      </w:r>
    </w:p>
    <w:p w14:paraId="4DF85187" w14:textId="09F6B3F8" w:rsidR="00FE79EB" w:rsidRPr="00310536" w:rsidRDefault="00FE79EB" w:rsidP="003A7477">
      <w:pPr>
        <w:pStyle w:val="SingleTxtG"/>
        <w:spacing w:after="100" w:line="236" w:lineRule="atLeast"/>
        <w:ind w:firstLine="567"/>
        <w:rPr>
          <w:lang w:val="fr-FR"/>
        </w:rPr>
      </w:pPr>
      <w:r w:rsidRPr="00310536">
        <w:rPr>
          <w:lang w:val="fr-FR"/>
        </w:rPr>
        <w:t>d)</w:t>
      </w:r>
      <w:r w:rsidRPr="00310536">
        <w:rPr>
          <w:lang w:val="fr-FR"/>
        </w:rPr>
        <w:tab/>
        <w:t xml:space="preserve">Projet d’embarcadère touristique à Puerto </w:t>
      </w:r>
      <w:proofErr w:type="spellStart"/>
      <w:r w:rsidRPr="00310536">
        <w:rPr>
          <w:lang w:val="fr-FR"/>
        </w:rPr>
        <w:t>Cabimo</w:t>
      </w:r>
      <w:proofErr w:type="spellEnd"/>
      <w:r w:rsidRPr="00310536">
        <w:rPr>
          <w:lang w:val="fr-FR"/>
        </w:rPr>
        <w:t xml:space="preserve"> (district de Río de </w:t>
      </w:r>
      <w:proofErr w:type="spellStart"/>
      <w:r w:rsidRPr="00310536">
        <w:rPr>
          <w:lang w:val="fr-FR"/>
        </w:rPr>
        <w:t>Jesús</w:t>
      </w:r>
      <w:proofErr w:type="spellEnd"/>
      <w:r w:rsidRPr="00310536">
        <w:rPr>
          <w:lang w:val="fr-FR"/>
        </w:rPr>
        <w:t>) : toilettes adaptées, portail accessible, parking et rampes d’accès pour les personnes à mobilité réduite).</w:t>
      </w:r>
    </w:p>
    <w:p w14:paraId="4A5C8687" w14:textId="77777777" w:rsidR="00FE79EB" w:rsidRPr="00310536" w:rsidRDefault="00FE79EB" w:rsidP="003A7477">
      <w:pPr>
        <w:pStyle w:val="SingleTxtG"/>
        <w:tabs>
          <w:tab w:val="clear" w:pos="1701"/>
          <w:tab w:val="clear" w:pos="2268"/>
          <w:tab w:val="clear" w:pos="2835"/>
        </w:tabs>
        <w:spacing w:after="100" w:line="236" w:lineRule="atLeast"/>
        <w:rPr>
          <w:lang w:val="fr-FR"/>
        </w:rPr>
      </w:pPr>
      <w:r w:rsidRPr="00310536">
        <w:rPr>
          <w:lang w:val="fr-FR"/>
        </w:rPr>
        <w:t>54.</w:t>
      </w:r>
      <w:r w:rsidRPr="00310536">
        <w:rPr>
          <w:lang w:val="fr-FR"/>
        </w:rPr>
        <w:tab/>
      </w:r>
      <w:r w:rsidRPr="00310536">
        <w:rPr>
          <w:spacing w:val="-2"/>
          <w:lang w:val="fr-FR"/>
        </w:rPr>
        <w:t>Plusieurs mesures ont permis d’améliorer les services de transport public par route. Tout d’abord, entre 2017 et 2019, 266 membres du personnel administratif et opérationnel du métro de Panama ont été formés à l’accueil des personnes handicapées. Ensuite, des inspections régulières ont été menées dans les stations de bus et les 30 stations du métro de Panama (signalétique dans les ascenseurs, rampes d’accès, tourniquets accessibles à l’entrée et à la sortie de chaque station, escaliers mécaniques et bandes podotactiles). Enfin, du nouveau matériel roulant (bus et métro) a été livré. Les 235 rames du métro de Panama sont accessibles. Chacune d’elles est composée de 5 voitures et compte 2 voitures avec un espace réservé aux personnes en fauteuil roulant. Les rames sont équipées d’interphones, d’un dispositif d’annonce sonore et de haut-parleurs. En outre, des places sont signalées comme prioritaires.</w:t>
      </w:r>
    </w:p>
    <w:p w14:paraId="5AA1C4C1" w14:textId="77777777" w:rsidR="00FE79EB" w:rsidRPr="00310536" w:rsidRDefault="00FE79EB" w:rsidP="003A7477">
      <w:pPr>
        <w:pStyle w:val="SingleTxtG"/>
        <w:tabs>
          <w:tab w:val="clear" w:pos="1701"/>
          <w:tab w:val="clear" w:pos="2268"/>
          <w:tab w:val="clear" w:pos="2835"/>
        </w:tabs>
        <w:spacing w:after="100" w:line="236" w:lineRule="atLeast"/>
        <w:rPr>
          <w:lang w:val="fr-FR"/>
        </w:rPr>
      </w:pPr>
      <w:r w:rsidRPr="00310536">
        <w:rPr>
          <w:lang w:val="fr-FR"/>
        </w:rPr>
        <w:t>55.</w:t>
      </w:r>
      <w:r w:rsidRPr="00310536">
        <w:rPr>
          <w:lang w:val="fr-FR"/>
        </w:rPr>
        <w:tab/>
        <w:t xml:space="preserve">Cependant, l’État est conscient que l’accessibilité des bus n’est pas encore pleinement effective </w:t>
      </w:r>
      <w:r w:rsidRPr="003A7477">
        <w:rPr>
          <w:spacing w:val="-2"/>
          <w:lang w:val="fr-FR"/>
        </w:rPr>
        <w:t>dans</w:t>
      </w:r>
      <w:r w:rsidRPr="00310536">
        <w:rPr>
          <w:lang w:val="fr-FR"/>
        </w:rPr>
        <w:t xml:space="preserve"> la capitale, du fait du manque d’accessibilité des trottoirs et des arrêts, et n’existe pas dans le reste du pays.</w:t>
      </w:r>
    </w:p>
    <w:p w14:paraId="0B06068B" w14:textId="242BEFE7" w:rsidR="00FE79EB" w:rsidRPr="00B519A0" w:rsidRDefault="00FE79EB" w:rsidP="003A7477">
      <w:pPr>
        <w:pStyle w:val="SingleTxtG"/>
        <w:tabs>
          <w:tab w:val="clear" w:pos="1701"/>
          <w:tab w:val="clear" w:pos="2268"/>
          <w:tab w:val="clear" w:pos="2835"/>
        </w:tabs>
        <w:spacing w:after="100" w:line="236" w:lineRule="atLeast"/>
        <w:rPr>
          <w:lang w:val="fr-FR"/>
        </w:rPr>
      </w:pPr>
      <w:r w:rsidRPr="00310536">
        <w:rPr>
          <w:lang w:val="fr-FR"/>
        </w:rPr>
        <w:t>56.</w:t>
      </w:r>
      <w:r w:rsidRPr="00310536">
        <w:rPr>
          <w:lang w:val="fr-FR"/>
        </w:rPr>
        <w:tab/>
        <w:t>En mars</w:t>
      </w:r>
      <w:r w:rsidR="003A7477">
        <w:rPr>
          <w:lang w:val="fr-FR"/>
        </w:rPr>
        <w:t xml:space="preserve"> </w:t>
      </w:r>
      <w:r w:rsidRPr="00310536">
        <w:rPr>
          <w:lang w:val="fr-FR"/>
        </w:rPr>
        <w:t xml:space="preserve">2021, avec la participation d’organisations de personnes handicapées, le </w:t>
      </w:r>
      <w:r w:rsidRPr="003A7477">
        <w:rPr>
          <w:spacing w:val="-2"/>
          <w:lang w:val="fr-FR"/>
        </w:rPr>
        <w:t>Gouvernement</w:t>
      </w:r>
      <w:r w:rsidRPr="00310536">
        <w:rPr>
          <w:lang w:val="fr-FR"/>
        </w:rPr>
        <w:t xml:space="preserve"> a lancé l’élaboration d’un ensemble d’indicateurs, applicables aux zones urbaines comme rurales, visant à garantir l’accessibilité des transports publics, des aéroports et des gares, des sites touristiques ainsi que des bâtiments et équipements publics, y</w:t>
      </w:r>
      <w:r w:rsidR="003A7477">
        <w:rPr>
          <w:lang w:val="fr-FR"/>
        </w:rPr>
        <w:t> </w:t>
      </w:r>
      <w:r w:rsidRPr="00310536">
        <w:rPr>
          <w:lang w:val="fr-FR"/>
        </w:rPr>
        <w:t>compris des technologies de l’information et de la communication. En août</w:t>
      </w:r>
      <w:r w:rsidR="003A7477">
        <w:rPr>
          <w:lang w:val="fr-FR"/>
        </w:rPr>
        <w:t xml:space="preserve"> </w:t>
      </w:r>
      <w:r w:rsidRPr="00310536">
        <w:rPr>
          <w:lang w:val="fr-FR"/>
        </w:rPr>
        <w:t>2021, 145 indicateurs avaient été produits, venant compléter les 16</w:t>
      </w:r>
      <w:r w:rsidRPr="00B519A0">
        <w:rPr>
          <w:lang w:val="fr-FR"/>
        </w:rPr>
        <w:t> indicateurs du Plan stratégique national d</w:t>
      </w:r>
      <w:r>
        <w:rPr>
          <w:lang w:val="fr-FR"/>
        </w:rPr>
        <w:t>’</w:t>
      </w:r>
      <w:r w:rsidRPr="00B519A0">
        <w:rPr>
          <w:lang w:val="fr-FR"/>
        </w:rPr>
        <w:t>inclusion des personnes handicapées (2020-2024). En outre, trois comités consultatifs techniques sur l</w:t>
      </w:r>
      <w:r>
        <w:rPr>
          <w:lang w:val="fr-FR"/>
        </w:rPr>
        <w:t>’</w:t>
      </w:r>
      <w:r w:rsidRPr="00B519A0">
        <w:rPr>
          <w:lang w:val="fr-FR"/>
        </w:rPr>
        <w:t>accessibilité universelle ont été créés.</w:t>
      </w:r>
    </w:p>
    <w:p w14:paraId="0135C197" w14:textId="77777777" w:rsidR="00FE79EB" w:rsidRPr="00B519A0" w:rsidRDefault="00FE79EB" w:rsidP="003A7477">
      <w:pPr>
        <w:pStyle w:val="SingleTxtG"/>
        <w:tabs>
          <w:tab w:val="clear" w:pos="1701"/>
          <w:tab w:val="clear" w:pos="2268"/>
          <w:tab w:val="clear" w:pos="2835"/>
        </w:tabs>
        <w:spacing w:after="100" w:line="236" w:lineRule="atLeast"/>
        <w:rPr>
          <w:color w:val="000000"/>
          <w:spacing w:val="-2"/>
          <w:szCs w:val="26"/>
          <w:lang w:val="fr-FR"/>
        </w:rPr>
      </w:pPr>
      <w:r w:rsidRPr="00B519A0">
        <w:rPr>
          <w:lang w:val="fr-FR"/>
        </w:rPr>
        <w:t>57.</w:t>
      </w:r>
      <w:r w:rsidRPr="00B519A0">
        <w:rPr>
          <w:lang w:val="fr-FR"/>
        </w:rPr>
        <w:tab/>
        <w:t>Par ailleurs, plusieurs établissements financiers ont mis leurs ascenseurs en conformité avec les normes d</w:t>
      </w:r>
      <w:r>
        <w:rPr>
          <w:lang w:val="fr-FR"/>
        </w:rPr>
        <w:t>’</w:t>
      </w:r>
      <w:r w:rsidRPr="00B519A0">
        <w:rPr>
          <w:lang w:val="fr-FR"/>
        </w:rPr>
        <w:t>accessibilité universelle. Leur personnel a également reçu une formation de base à l</w:t>
      </w:r>
      <w:r>
        <w:rPr>
          <w:lang w:val="fr-FR"/>
        </w:rPr>
        <w:t>’</w:t>
      </w:r>
      <w:r w:rsidRPr="00B519A0">
        <w:rPr>
          <w:lang w:val="fr-FR"/>
        </w:rPr>
        <w:t>accueil des clients. Du point de vue de l</w:t>
      </w:r>
      <w:r>
        <w:rPr>
          <w:lang w:val="fr-FR"/>
        </w:rPr>
        <w:t>’</w:t>
      </w:r>
      <w:r w:rsidRPr="00B519A0">
        <w:rPr>
          <w:lang w:val="fr-FR"/>
        </w:rPr>
        <w:t xml:space="preserve">accessibilité de ces services, des </w:t>
      </w:r>
      <w:r w:rsidRPr="003A7477">
        <w:rPr>
          <w:spacing w:val="-2"/>
          <w:lang w:val="fr-FR"/>
        </w:rPr>
        <w:t>aménagements</w:t>
      </w:r>
      <w:r w:rsidRPr="00B519A0">
        <w:rPr>
          <w:lang w:val="fr-FR"/>
        </w:rPr>
        <w:t xml:space="preserve"> raisonnables ont été effectués au niveau des stationnements, de la signalétique, des rampes et des mains courantes.</w:t>
      </w:r>
    </w:p>
    <w:p w14:paraId="06506F16" w14:textId="46B96FAA" w:rsidR="00FE79EB" w:rsidRPr="00B519A0" w:rsidRDefault="00FE79EB" w:rsidP="003A7477">
      <w:pPr>
        <w:pStyle w:val="H23G"/>
        <w:spacing w:before="220" w:after="100" w:line="236" w:lineRule="atLeast"/>
        <w:rPr>
          <w:lang w:val="fr-FR"/>
        </w:rPr>
      </w:pPr>
      <w:bookmarkStart w:id="12" w:name="_Toc68697571"/>
      <w:bookmarkStart w:id="13" w:name="_Hlk490682409"/>
      <w:r w:rsidRPr="00B519A0">
        <w:rPr>
          <w:lang w:val="fr-FR"/>
        </w:rPr>
        <w:tab/>
      </w:r>
      <w:r w:rsidRPr="00B519A0">
        <w:rPr>
          <w:lang w:val="fr-FR"/>
        </w:rPr>
        <w:tab/>
      </w:r>
      <w:r>
        <w:rPr>
          <w:bCs/>
          <w:lang w:val="fr-FR"/>
        </w:rPr>
        <w:t>Article </w:t>
      </w:r>
      <w:r w:rsidRPr="00B519A0">
        <w:rPr>
          <w:bCs/>
          <w:lang w:val="fr-FR"/>
        </w:rPr>
        <w:t>10</w:t>
      </w:r>
      <w:r w:rsidRPr="00B519A0">
        <w:rPr>
          <w:lang w:val="fr-FR"/>
        </w:rPr>
        <w:t xml:space="preserve"> </w:t>
      </w:r>
      <w:r w:rsidRPr="00B519A0">
        <w:rPr>
          <w:lang w:val="fr-FR"/>
        </w:rPr>
        <w:br/>
      </w:r>
      <w:r w:rsidRPr="00B519A0">
        <w:rPr>
          <w:bCs/>
          <w:lang w:val="fr-FR"/>
        </w:rPr>
        <w:t>Droit à la vie</w:t>
      </w:r>
    </w:p>
    <w:p w14:paraId="56C25F6E" w14:textId="714F6285" w:rsidR="00FE79EB" w:rsidRPr="00B519A0" w:rsidRDefault="00FE79EB" w:rsidP="003A7477">
      <w:pPr>
        <w:pStyle w:val="SingleTxtG"/>
        <w:widowControl w:val="0"/>
        <w:tabs>
          <w:tab w:val="clear" w:pos="1701"/>
          <w:tab w:val="clear" w:pos="2268"/>
          <w:tab w:val="clear" w:pos="2835"/>
        </w:tabs>
        <w:spacing w:line="236" w:lineRule="atLeast"/>
        <w:rPr>
          <w:lang w:val="fr-FR"/>
        </w:rPr>
      </w:pPr>
      <w:r w:rsidRPr="00B519A0">
        <w:rPr>
          <w:lang w:val="fr-FR"/>
        </w:rPr>
        <w:t>58.</w:t>
      </w:r>
      <w:r w:rsidRPr="00B519A0">
        <w:rPr>
          <w:lang w:val="fr-FR"/>
        </w:rPr>
        <w:tab/>
        <w:t>Selon l</w:t>
      </w:r>
      <w:r>
        <w:rPr>
          <w:lang w:val="fr-FR"/>
        </w:rPr>
        <w:t>’article </w:t>
      </w:r>
      <w:r w:rsidRPr="00B519A0">
        <w:rPr>
          <w:lang w:val="fr-FR"/>
        </w:rPr>
        <w:t>17 de la Constitution, les autorités de la République ont le devoir de protéger la vie, l</w:t>
      </w:r>
      <w:r>
        <w:rPr>
          <w:lang w:val="fr-FR"/>
        </w:rPr>
        <w:t>’</w:t>
      </w:r>
      <w:r w:rsidRPr="00B519A0">
        <w:rPr>
          <w:lang w:val="fr-FR"/>
        </w:rPr>
        <w:t>honneur et les biens des ressortissants nationaux où qu</w:t>
      </w:r>
      <w:r>
        <w:rPr>
          <w:lang w:val="fr-FR"/>
        </w:rPr>
        <w:t>’</w:t>
      </w:r>
      <w:r w:rsidRPr="00B519A0">
        <w:rPr>
          <w:lang w:val="fr-FR"/>
        </w:rPr>
        <w:t>ils soient, ainsi que ceux des étrangers qui se trouvent sous la juridiction du Panama. Quant à l</w:t>
      </w:r>
      <w:r>
        <w:rPr>
          <w:lang w:val="fr-FR"/>
        </w:rPr>
        <w:t>’article </w:t>
      </w:r>
      <w:r w:rsidRPr="00B519A0">
        <w:rPr>
          <w:lang w:val="fr-FR"/>
        </w:rPr>
        <w:t>30, il indique que le Panama n</w:t>
      </w:r>
      <w:r>
        <w:rPr>
          <w:lang w:val="fr-FR"/>
        </w:rPr>
        <w:t>’</w:t>
      </w:r>
      <w:r w:rsidRPr="00B519A0">
        <w:rPr>
          <w:lang w:val="fr-FR"/>
        </w:rPr>
        <w:t>applique pas la peine de mort.</w:t>
      </w:r>
    </w:p>
    <w:p w14:paraId="79D3EC63" w14:textId="717D6EA6" w:rsidR="00FE79EB" w:rsidRPr="00B519A0" w:rsidRDefault="00FE79EB" w:rsidP="00FE79EB">
      <w:pPr>
        <w:pStyle w:val="SingleTxtG"/>
        <w:tabs>
          <w:tab w:val="clear" w:pos="1701"/>
          <w:tab w:val="clear" w:pos="2268"/>
          <w:tab w:val="clear" w:pos="2835"/>
        </w:tabs>
        <w:rPr>
          <w:lang w:val="fr-FR"/>
        </w:rPr>
      </w:pPr>
      <w:r w:rsidRPr="00B519A0">
        <w:rPr>
          <w:lang w:val="fr-FR"/>
        </w:rPr>
        <w:lastRenderedPageBreak/>
        <w:t>59.</w:t>
      </w:r>
      <w:r w:rsidRPr="00B519A0">
        <w:rPr>
          <w:lang w:val="fr-FR"/>
        </w:rPr>
        <w:tab/>
        <w:t>Il incombe à l</w:t>
      </w:r>
      <w:r>
        <w:rPr>
          <w:lang w:val="fr-FR"/>
        </w:rPr>
        <w:t>’</w:t>
      </w:r>
      <w:r w:rsidRPr="00B519A0">
        <w:rPr>
          <w:lang w:val="fr-FR"/>
        </w:rPr>
        <w:t>État de garantir la vie humaine en tant que droit fondamental, consacré non seulement par la législation panaméenne, mais aussi par des instruments internationaux, tels que la Convention américaine relative aux droits de l</w:t>
      </w:r>
      <w:r>
        <w:rPr>
          <w:lang w:val="fr-FR"/>
        </w:rPr>
        <w:t>’</w:t>
      </w:r>
      <w:r w:rsidRPr="00B519A0">
        <w:rPr>
          <w:lang w:val="fr-FR"/>
        </w:rPr>
        <w:t>homme (</w:t>
      </w:r>
      <w:r>
        <w:rPr>
          <w:lang w:val="fr-FR"/>
        </w:rPr>
        <w:t>art. </w:t>
      </w:r>
      <w:r w:rsidRPr="00B519A0">
        <w:rPr>
          <w:lang w:val="fr-FR"/>
        </w:rPr>
        <w:t>4) et la Déclaration universelle des droits de l</w:t>
      </w:r>
      <w:r>
        <w:rPr>
          <w:lang w:val="fr-FR"/>
        </w:rPr>
        <w:t>’</w:t>
      </w:r>
      <w:r w:rsidRPr="00B519A0">
        <w:rPr>
          <w:lang w:val="fr-FR"/>
        </w:rPr>
        <w:t>homme (</w:t>
      </w:r>
      <w:r>
        <w:rPr>
          <w:lang w:val="fr-FR"/>
        </w:rPr>
        <w:t>art. </w:t>
      </w:r>
      <w:r w:rsidRPr="00B519A0">
        <w:rPr>
          <w:lang w:val="fr-FR"/>
        </w:rPr>
        <w:t>3).</w:t>
      </w:r>
    </w:p>
    <w:p w14:paraId="5220825B" w14:textId="77777777" w:rsidR="00FE79EB" w:rsidRPr="00B519A0" w:rsidRDefault="00FE79EB" w:rsidP="00FE79EB">
      <w:pPr>
        <w:pStyle w:val="SingleTxtG"/>
        <w:tabs>
          <w:tab w:val="clear" w:pos="1701"/>
          <w:tab w:val="clear" w:pos="2268"/>
          <w:tab w:val="clear" w:pos="2835"/>
        </w:tabs>
        <w:rPr>
          <w:lang w:val="fr-FR"/>
        </w:rPr>
      </w:pPr>
      <w:r w:rsidRPr="00B519A0">
        <w:rPr>
          <w:lang w:val="fr-FR"/>
        </w:rPr>
        <w:t>60.</w:t>
      </w:r>
      <w:r w:rsidRPr="00B519A0">
        <w:rPr>
          <w:lang w:val="fr-FR"/>
        </w:rPr>
        <w:tab/>
        <w:t>Dans le même ordre d</w:t>
      </w:r>
      <w:r>
        <w:rPr>
          <w:lang w:val="fr-FR"/>
        </w:rPr>
        <w:t>’</w:t>
      </w:r>
      <w:r w:rsidRPr="00B519A0">
        <w:rPr>
          <w:lang w:val="fr-FR"/>
        </w:rPr>
        <w:t>idées, le droit à l</w:t>
      </w:r>
      <w:r>
        <w:rPr>
          <w:lang w:val="fr-FR"/>
        </w:rPr>
        <w:t>’</w:t>
      </w:r>
      <w:r w:rsidRPr="00B519A0">
        <w:rPr>
          <w:lang w:val="fr-FR"/>
        </w:rPr>
        <w:t>identité découle du droit à la vie et est régi par les articles 8 et 9 de la Constitution, qui définissent les modalités de l</w:t>
      </w:r>
      <w:r>
        <w:rPr>
          <w:lang w:val="fr-FR"/>
        </w:rPr>
        <w:t>’</w:t>
      </w:r>
      <w:r w:rsidRPr="00B519A0">
        <w:rPr>
          <w:lang w:val="fr-FR"/>
        </w:rPr>
        <w:t>acquisition de la nationalité, laquelle est garantie conformément aux instruments relatifs aux droits de l</w:t>
      </w:r>
      <w:r>
        <w:rPr>
          <w:lang w:val="fr-FR"/>
        </w:rPr>
        <w:t>’</w:t>
      </w:r>
      <w:r w:rsidRPr="00B519A0">
        <w:rPr>
          <w:lang w:val="fr-FR"/>
        </w:rPr>
        <w:t>homme ratifiés par l</w:t>
      </w:r>
      <w:r>
        <w:rPr>
          <w:lang w:val="fr-FR"/>
        </w:rPr>
        <w:t>’</w:t>
      </w:r>
      <w:r w:rsidRPr="00B519A0">
        <w:rPr>
          <w:lang w:val="fr-FR"/>
        </w:rPr>
        <w:t>État panaméen.</w:t>
      </w:r>
    </w:p>
    <w:p w14:paraId="4435C895" w14:textId="0A69A472" w:rsidR="00FE79EB" w:rsidRPr="00B519A0" w:rsidRDefault="00FE79EB" w:rsidP="00FE79EB">
      <w:pPr>
        <w:pStyle w:val="H23G"/>
        <w:rPr>
          <w:lang w:val="fr-FR"/>
        </w:rPr>
      </w:pPr>
      <w:bookmarkStart w:id="14" w:name="_Toc189064330"/>
      <w:r w:rsidRPr="00B519A0">
        <w:rPr>
          <w:lang w:val="fr-FR"/>
        </w:rPr>
        <w:tab/>
      </w:r>
      <w:r w:rsidRPr="00B519A0">
        <w:rPr>
          <w:lang w:val="fr-FR"/>
        </w:rPr>
        <w:tab/>
      </w:r>
      <w:r>
        <w:rPr>
          <w:bCs/>
          <w:lang w:val="fr-FR"/>
        </w:rPr>
        <w:t>Article </w:t>
      </w:r>
      <w:r w:rsidRPr="00B519A0">
        <w:rPr>
          <w:bCs/>
          <w:lang w:val="fr-FR"/>
        </w:rPr>
        <w:t xml:space="preserve">11 </w:t>
      </w:r>
      <w:r w:rsidRPr="00B519A0">
        <w:rPr>
          <w:bCs/>
          <w:lang w:val="fr-FR"/>
        </w:rPr>
        <w:br/>
        <w:t>Situations de risque et situations d</w:t>
      </w:r>
      <w:r>
        <w:rPr>
          <w:bCs/>
          <w:lang w:val="fr-FR"/>
        </w:rPr>
        <w:t>’</w:t>
      </w:r>
      <w:r w:rsidRPr="00B519A0">
        <w:rPr>
          <w:bCs/>
          <w:lang w:val="fr-FR"/>
        </w:rPr>
        <w:t>urgence humanitaire</w:t>
      </w:r>
      <w:bookmarkEnd w:id="12"/>
      <w:bookmarkEnd w:id="14"/>
    </w:p>
    <w:p w14:paraId="5E5CC8B4" w14:textId="77777777" w:rsidR="00FE79EB" w:rsidRPr="00B519A0" w:rsidRDefault="00FE79EB" w:rsidP="00FE79EB">
      <w:pPr>
        <w:pStyle w:val="SingleTxtG"/>
        <w:tabs>
          <w:tab w:val="clear" w:pos="1701"/>
          <w:tab w:val="clear" w:pos="2268"/>
          <w:tab w:val="clear" w:pos="2835"/>
        </w:tabs>
        <w:rPr>
          <w:lang w:val="fr-FR"/>
        </w:rPr>
      </w:pPr>
      <w:r w:rsidRPr="00B519A0">
        <w:rPr>
          <w:lang w:val="fr-FR"/>
        </w:rPr>
        <w:t>61.</w:t>
      </w:r>
      <w:r w:rsidRPr="00B519A0">
        <w:rPr>
          <w:lang w:val="fr-FR"/>
        </w:rPr>
        <w:tab/>
        <w:t xml:space="preserve">Le Secrétariat national aux personnes handicapées et la Fédération panaméenne des personnes handicapées collaborent avec la </w:t>
      </w:r>
      <w:proofErr w:type="spellStart"/>
      <w:r w:rsidRPr="00B519A0">
        <w:rPr>
          <w:lang w:val="fr-FR"/>
        </w:rPr>
        <w:t>plateforme</w:t>
      </w:r>
      <w:proofErr w:type="spellEnd"/>
      <w:r w:rsidRPr="00B519A0">
        <w:rPr>
          <w:lang w:val="fr-FR"/>
        </w:rPr>
        <w:t xml:space="preserve"> nationale de gestion globale des risques de catastrophe, sous la houlette du Système national de protection civile, afin que les protocoles d</w:t>
      </w:r>
      <w:r>
        <w:rPr>
          <w:lang w:val="fr-FR"/>
        </w:rPr>
        <w:t>’</w:t>
      </w:r>
      <w:r w:rsidRPr="00B519A0">
        <w:rPr>
          <w:lang w:val="fr-FR"/>
        </w:rPr>
        <w:t>intervention en cas d</w:t>
      </w:r>
      <w:r>
        <w:rPr>
          <w:lang w:val="fr-FR"/>
        </w:rPr>
        <w:t>’</w:t>
      </w:r>
      <w:r w:rsidRPr="00B519A0">
        <w:rPr>
          <w:lang w:val="fr-FR"/>
        </w:rPr>
        <w:t>urgence et de catastrophe pourvoient à la sécurité et à la protection des personnes handicapées.</w:t>
      </w:r>
    </w:p>
    <w:p w14:paraId="288C93A8" w14:textId="77777777" w:rsidR="00FE79EB" w:rsidRPr="00B519A0" w:rsidRDefault="00FE79EB" w:rsidP="00FE79EB">
      <w:pPr>
        <w:pStyle w:val="SingleTxtG"/>
        <w:tabs>
          <w:tab w:val="clear" w:pos="1701"/>
          <w:tab w:val="clear" w:pos="2268"/>
          <w:tab w:val="clear" w:pos="2835"/>
        </w:tabs>
        <w:rPr>
          <w:lang w:val="fr-FR"/>
        </w:rPr>
      </w:pPr>
      <w:r w:rsidRPr="00B519A0">
        <w:rPr>
          <w:lang w:val="fr-FR"/>
        </w:rPr>
        <w:t>62.</w:t>
      </w:r>
      <w:r w:rsidRPr="00B519A0">
        <w:rPr>
          <w:lang w:val="fr-FR"/>
        </w:rPr>
        <w:tab/>
        <w:t>En 2017, l</w:t>
      </w:r>
      <w:r>
        <w:rPr>
          <w:lang w:val="fr-FR"/>
        </w:rPr>
        <w:t>’</w:t>
      </w:r>
      <w:r w:rsidRPr="00B519A0">
        <w:rPr>
          <w:lang w:val="fr-FR"/>
        </w:rPr>
        <w:t xml:space="preserve">équipe responsable de la </w:t>
      </w:r>
      <w:proofErr w:type="spellStart"/>
      <w:r w:rsidRPr="00B519A0">
        <w:rPr>
          <w:lang w:val="fr-FR"/>
        </w:rPr>
        <w:t>plateforme</w:t>
      </w:r>
      <w:proofErr w:type="spellEnd"/>
      <w:r w:rsidRPr="00B519A0">
        <w:rPr>
          <w:lang w:val="fr-FR"/>
        </w:rPr>
        <w:t xml:space="preserve"> a participé à l</w:t>
      </w:r>
      <w:r>
        <w:rPr>
          <w:lang w:val="fr-FR"/>
        </w:rPr>
        <w:t>’</w:t>
      </w:r>
      <w:r w:rsidRPr="00B519A0">
        <w:rPr>
          <w:lang w:val="fr-FR"/>
        </w:rPr>
        <w:t>actualisation des mesures découlant du Cadre de Sendai pour la réduction des risques de catastrophe dans la région de l</w:t>
      </w:r>
      <w:r>
        <w:rPr>
          <w:lang w:val="fr-FR"/>
        </w:rPr>
        <w:t>’</w:t>
      </w:r>
      <w:r w:rsidRPr="00B519A0">
        <w:rPr>
          <w:lang w:val="fr-FR"/>
        </w:rPr>
        <w:t>Amérique latine, en suivant une démarche inclusive afin que personne ne soit laissé de côté.</w:t>
      </w:r>
    </w:p>
    <w:p w14:paraId="34096DF2" w14:textId="77777777" w:rsidR="00FE79EB" w:rsidRPr="00B519A0" w:rsidRDefault="00FE79EB" w:rsidP="00FE79EB">
      <w:pPr>
        <w:pStyle w:val="SingleTxtG"/>
        <w:tabs>
          <w:tab w:val="clear" w:pos="1701"/>
          <w:tab w:val="clear" w:pos="2268"/>
          <w:tab w:val="clear" w:pos="2835"/>
        </w:tabs>
        <w:rPr>
          <w:lang w:val="fr-FR"/>
        </w:rPr>
      </w:pPr>
      <w:r w:rsidRPr="00B519A0">
        <w:rPr>
          <w:lang w:val="fr-FR"/>
        </w:rPr>
        <w:t>63.</w:t>
      </w:r>
      <w:r w:rsidRPr="00B519A0">
        <w:rPr>
          <w:lang w:val="fr-FR"/>
        </w:rPr>
        <w:tab/>
        <w:t>En 2019 ont été publiées les normes relatives à l</w:t>
      </w:r>
      <w:r>
        <w:rPr>
          <w:lang w:val="fr-FR"/>
        </w:rPr>
        <w:t>’</w:t>
      </w:r>
      <w:r w:rsidRPr="00B519A0">
        <w:rPr>
          <w:lang w:val="fr-FR"/>
        </w:rPr>
        <w:t>inclusion, à la protection et à la prise en charge des personnes handicapées dans les situations d</w:t>
      </w:r>
      <w:r>
        <w:rPr>
          <w:lang w:val="fr-FR"/>
        </w:rPr>
        <w:t>’</w:t>
      </w:r>
      <w:r w:rsidRPr="00B519A0">
        <w:rPr>
          <w:lang w:val="fr-FR"/>
        </w:rPr>
        <w:t>urgence et de catastrophe, élaborées par le Fonds des Nations Unies pour l</w:t>
      </w:r>
      <w:r>
        <w:rPr>
          <w:lang w:val="fr-FR"/>
        </w:rPr>
        <w:t>’</w:t>
      </w:r>
      <w:r w:rsidRPr="00B519A0">
        <w:rPr>
          <w:lang w:val="fr-FR"/>
        </w:rPr>
        <w:t>enfance (UNICEF) et le Centre pour la coordination de la prévention des catastrophes naturelles en Amérique centrale et en République dominicaine (CEPREDENAC), avec le soutien de l</w:t>
      </w:r>
      <w:r>
        <w:rPr>
          <w:lang w:val="fr-FR"/>
        </w:rPr>
        <w:t>’</w:t>
      </w:r>
      <w:r w:rsidRPr="00B519A0">
        <w:rPr>
          <w:lang w:val="fr-FR"/>
        </w:rPr>
        <w:t>Agence des États-Unis pour le développement international (USAID). En mars 2021, le corps des sapeurs-pompiers de la République du Panama a dispensé la première formation aux premiers secours destinée aux personnes ayant une déficience auditive.</w:t>
      </w:r>
    </w:p>
    <w:p w14:paraId="68CBB58D" w14:textId="68A4FDC4" w:rsidR="00FE79EB" w:rsidRPr="00B519A0" w:rsidRDefault="00FE79EB" w:rsidP="00FE79EB">
      <w:pPr>
        <w:pStyle w:val="H23G"/>
        <w:rPr>
          <w:lang w:val="fr-FR"/>
        </w:rPr>
      </w:pPr>
      <w:bookmarkStart w:id="15" w:name="_Toc68167012"/>
      <w:bookmarkStart w:id="16" w:name="_Toc68697572"/>
      <w:bookmarkStart w:id="17" w:name="_Toc189064331"/>
      <w:r w:rsidRPr="00B519A0">
        <w:rPr>
          <w:lang w:val="fr-FR"/>
        </w:rPr>
        <w:tab/>
      </w:r>
      <w:r w:rsidRPr="00B519A0">
        <w:rPr>
          <w:lang w:val="fr-FR"/>
        </w:rPr>
        <w:tab/>
      </w:r>
      <w:r>
        <w:rPr>
          <w:bCs/>
          <w:lang w:val="fr-FR"/>
        </w:rPr>
        <w:t>Article </w:t>
      </w:r>
      <w:r w:rsidRPr="00B519A0">
        <w:rPr>
          <w:bCs/>
          <w:lang w:val="fr-FR"/>
        </w:rPr>
        <w:t xml:space="preserve">12 </w:t>
      </w:r>
      <w:r w:rsidRPr="00B519A0">
        <w:rPr>
          <w:bCs/>
          <w:lang w:val="fr-FR"/>
        </w:rPr>
        <w:br/>
        <w:t>Reconnaissance de la personnalité juridique dans des conditions d</w:t>
      </w:r>
      <w:r>
        <w:rPr>
          <w:bCs/>
          <w:lang w:val="fr-FR"/>
        </w:rPr>
        <w:t>’</w:t>
      </w:r>
      <w:r w:rsidRPr="00B519A0">
        <w:rPr>
          <w:bCs/>
          <w:lang w:val="fr-FR"/>
        </w:rPr>
        <w:t>égalité</w:t>
      </w:r>
      <w:bookmarkEnd w:id="15"/>
      <w:bookmarkEnd w:id="16"/>
      <w:bookmarkEnd w:id="17"/>
    </w:p>
    <w:p w14:paraId="6A00DDDA" w14:textId="79992CE1" w:rsidR="00FE79EB" w:rsidRPr="00B519A0" w:rsidRDefault="00FE79EB" w:rsidP="00FE79EB">
      <w:pPr>
        <w:pStyle w:val="SingleTxtG"/>
        <w:tabs>
          <w:tab w:val="clear" w:pos="1701"/>
          <w:tab w:val="clear" w:pos="2268"/>
          <w:tab w:val="clear" w:pos="2835"/>
        </w:tabs>
        <w:rPr>
          <w:lang w:val="fr-FR"/>
        </w:rPr>
      </w:pPr>
      <w:r w:rsidRPr="00B519A0">
        <w:rPr>
          <w:lang w:val="fr-FR"/>
        </w:rPr>
        <w:t>64.</w:t>
      </w:r>
      <w:r w:rsidRPr="00B519A0">
        <w:rPr>
          <w:lang w:val="fr-FR"/>
        </w:rPr>
        <w:tab/>
        <w:t>L</w:t>
      </w:r>
      <w:r>
        <w:rPr>
          <w:lang w:val="fr-FR"/>
        </w:rPr>
        <w:t>’article </w:t>
      </w:r>
      <w:r w:rsidRPr="00B519A0">
        <w:rPr>
          <w:lang w:val="fr-FR"/>
        </w:rPr>
        <w:t>20 du chapitre I (Garanties fondamentales) du titre III (Droits et devoirs individuels et sociaux) de la Constitution affirme que tous les Panaméens et les ressortissants étrangers bénéficient de la reconnaissance de leur personnalité juridique dans des conditions d</w:t>
      </w:r>
      <w:r>
        <w:rPr>
          <w:lang w:val="fr-FR"/>
        </w:rPr>
        <w:t>’</w:t>
      </w:r>
      <w:r w:rsidRPr="00B519A0">
        <w:rPr>
          <w:lang w:val="fr-FR"/>
        </w:rPr>
        <w:t>égalité.</w:t>
      </w:r>
    </w:p>
    <w:p w14:paraId="3E4BE929" w14:textId="77777777" w:rsidR="00FE79EB" w:rsidRPr="00B519A0" w:rsidRDefault="00FE79EB" w:rsidP="00FE79EB">
      <w:pPr>
        <w:pStyle w:val="SingleTxtG"/>
        <w:tabs>
          <w:tab w:val="clear" w:pos="1701"/>
          <w:tab w:val="clear" w:pos="2268"/>
          <w:tab w:val="clear" w:pos="2835"/>
        </w:tabs>
        <w:rPr>
          <w:lang w:val="fr-FR"/>
        </w:rPr>
      </w:pPr>
      <w:r w:rsidRPr="00B519A0">
        <w:rPr>
          <w:lang w:val="fr-FR"/>
        </w:rPr>
        <w:t>65.</w:t>
      </w:r>
      <w:r w:rsidRPr="00B519A0">
        <w:rPr>
          <w:lang w:val="fr-FR"/>
        </w:rPr>
        <w:tab/>
        <w:t>Il existe deux voies de recours judiciaires pour la réintégration des fonctionnaires ayant un handicap ou une maladie chronique, évolutive ou dégénérative entraînant une incapacité de travail. La première est le recours devant le tribunal constitutionnel (</w:t>
      </w:r>
      <w:proofErr w:type="spellStart"/>
      <w:r w:rsidRPr="00B519A0">
        <w:rPr>
          <w:i/>
          <w:iCs/>
          <w:lang w:val="fr-FR"/>
        </w:rPr>
        <w:t>amparo</w:t>
      </w:r>
      <w:proofErr w:type="spellEnd"/>
      <w:r w:rsidRPr="00B519A0">
        <w:rPr>
          <w:lang w:val="fr-FR"/>
        </w:rPr>
        <w:t>), qui peut être formé si les faits reprochés contreviennent aux dispositions de la Constitution.</w:t>
      </w:r>
    </w:p>
    <w:p w14:paraId="013C9221" w14:textId="77777777" w:rsidR="00FE79EB" w:rsidRPr="00B519A0" w:rsidRDefault="00FE79EB" w:rsidP="00FE79EB">
      <w:pPr>
        <w:pStyle w:val="SingleTxtG"/>
        <w:tabs>
          <w:tab w:val="clear" w:pos="1701"/>
          <w:tab w:val="clear" w:pos="2268"/>
          <w:tab w:val="clear" w:pos="2835"/>
        </w:tabs>
        <w:rPr>
          <w:lang w:val="fr-FR"/>
        </w:rPr>
      </w:pPr>
      <w:r w:rsidRPr="00B519A0">
        <w:rPr>
          <w:lang w:val="fr-FR"/>
        </w:rPr>
        <w:t>66.</w:t>
      </w:r>
      <w:r w:rsidRPr="00B519A0">
        <w:rPr>
          <w:lang w:val="fr-FR"/>
        </w:rPr>
        <w:tab/>
        <w:t>La seconde est le contentieux administratif de pleine juridiction, par lequel la décision de l</w:t>
      </w:r>
      <w:r>
        <w:rPr>
          <w:lang w:val="fr-FR"/>
        </w:rPr>
        <w:t>’</w:t>
      </w:r>
      <w:r w:rsidRPr="00B519A0">
        <w:rPr>
          <w:lang w:val="fr-FR"/>
        </w:rPr>
        <w:t>autorité investie du pouvoir de nomination est contestée au motif de son illégalité. Cette protection a été renforcée par la loi n</w:t>
      </w:r>
      <w:r w:rsidRPr="00B519A0">
        <w:rPr>
          <w:vertAlign w:val="superscript"/>
          <w:lang w:val="fr-FR"/>
        </w:rPr>
        <w:t>o</w:t>
      </w:r>
      <w:r w:rsidRPr="00B519A0">
        <w:rPr>
          <w:lang w:val="fr-FR"/>
        </w:rPr>
        <w:t> 151 de 2020, qui reconnaît le droit du travailleur à percevoir les salaires dus entre le licenciement et la reprise du travail, par le biais d</w:t>
      </w:r>
      <w:r>
        <w:rPr>
          <w:lang w:val="fr-FR"/>
        </w:rPr>
        <w:t>’</w:t>
      </w:r>
      <w:r w:rsidRPr="00B519A0">
        <w:rPr>
          <w:lang w:val="fr-FR"/>
        </w:rPr>
        <w:t>une ordonnance de réintégration émise par le tribunal.</w:t>
      </w:r>
    </w:p>
    <w:p w14:paraId="0BBEB35D" w14:textId="77777777" w:rsidR="00FE79EB" w:rsidRPr="00B519A0" w:rsidRDefault="00FE79EB" w:rsidP="00FE79EB">
      <w:pPr>
        <w:pStyle w:val="SingleTxtG"/>
        <w:tabs>
          <w:tab w:val="clear" w:pos="1701"/>
          <w:tab w:val="clear" w:pos="2268"/>
          <w:tab w:val="clear" w:pos="2835"/>
        </w:tabs>
        <w:rPr>
          <w:lang w:val="fr-FR"/>
        </w:rPr>
      </w:pPr>
      <w:r w:rsidRPr="00B519A0">
        <w:rPr>
          <w:lang w:val="fr-FR"/>
        </w:rPr>
        <w:t>67.</w:t>
      </w:r>
      <w:r w:rsidRPr="00B519A0">
        <w:rPr>
          <w:lang w:val="fr-FR"/>
        </w:rPr>
        <w:tab/>
        <w:t>Le pouvoir judiciaire a mené plusieurs campagnes de sensibilisation à l</w:t>
      </w:r>
      <w:r>
        <w:rPr>
          <w:lang w:val="fr-FR"/>
        </w:rPr>
        <w:t>’</w:t>
      </w:r>
      <w:r w:rsidRPr="00B519A0">
        <w:rPr>
          <w:lang w:val="fr-FR"/>
        </w:rPr>
        <w:t>inclusion des personnes handicapées et au respect de leurs droits. Des campagnes ont été organisées sur les réseaux sociaux et les sites Web institutionnels, en parallèle de formations à l</w:t>
      </w:r>
      <w:r>
        <w:rPr>
          <w:lang w:val="fr-FR"/>
        </w:rPr>
        <w:t>’</w:t>
      </w:r>
      <w:r w:rsidRPr="00B519A0">
        <w:rPr>
          <w:lang w:val="fr-FR"/>
        </w:rPr>
        <w:t>intention des fonctionnaires et du grand public.</w:t>
      </w:r>
    </w:p>
    <w:p w14:paraId="2DF3B32E" w14:textId="77777777" w:rsidR="00FE79EB" w:rsidRPr="00B519A0" w:rsidRDefault="00FE79EB" w:rsidP="00FE79EB">
      <w:pPr>
        <w:pStyle w:val="SingleTxtG"/>
        <w:tabs>
          <w:tab w:val="clear" w:pos="1701"/>
          <w:tab w:val="clear" w:pos="2268"/>
          <w:tab w:val="clear" w:pos="2835"/>
        </w:tabs>
        <w:rPr>
          <w:lang w:val="fr-FR"/>
        </w:rPr>
      </w:pPr>
      <w:r w:rsidRPr="00B519A0">
        <w:rPr>
          <w:lang w:val="fr-FR"/>
        </w:rPr>
        <w:t>68.</w:t>
      </w:r>
      <w:r w:rsidRPr="00B519A0">
        <w:rPr>
          <w:lang w:val="fr-FR"/>
        </w:rPr>
        <w:tab/>
        <w:t>On observe actuellement une hausse des saisines de la Cour suprême par des personnes qui contestent leur licenciement, s</w:t>
      </w:r>
      <w:r>
        <w:rPr>
          <w:lang w:val="fr-FR"/>
        </w:rPr>
        <w:t>’</w:t>
      </w:r>
      <w:r w:rsidRPr="00B519A0">
        <w:rPr>
          <w:lang w:val="fr-FR"/>
        </w:rPr>
        <w:t>estimant victimes de discrimination ou d</w:t>
      </w:r>
      <w:r>
        <w:rPr>
          <w:lang w:val="fr-FR"/>
        </w:rPr>
        <w:t>’</w:t>
      </w:r>
      <w:r w:rsidRPr="00B519A0">
        <w:rPr>
          <w:lang w:val="fr-FR"/>
        </w:rPr>
        <w:t>une procédure irrégulière en raison de leur maladie chronique invalidante. Ces affaires, qui ont en commun des demandeurs atteints de pathologies telles que le cancer, l</w:t>
      </w:r>
      <w:r>
        <w:rPr>
          <w:lang w:val="fr-FR"/>
        </w:rPr>
        <w:t>’</w:t>
      </w:r>
      <w:r w:rsidRPr="00B519A0">
        <w:rPr>
          <w:lang w:val="fr-FR"/>
        </w:rPr>
        <w:t>arthrose, le diabète et l</w:t>
      </w:r>
      <w:r>
        <w:rPr>
          <w:lang w:val="fr-FR"/>
        </w:rPr>
        <w:t>’</w:t>
      </w:r>
      <w:r w:rsidRPr="00B519A0">
        <w:rPr>
          <w:lang w:val="fr-FR"/>
        </w:rPr>
        <w:t>hypertension, ont contribué à étoffer la jurisprudence en la matière.</w:t>
      </w:r>
    </w:p>
    <w:p w14:paraId="792DBA1F" w14:textId="5F8CA933" w:rsidR="00FE79EB" w:rsidRPr="00B519A0" w:rsidRDefault="00FE79EB" w:rsidP="00310536">
      <w:pPr>
        <w:pStyle w:val="SingleTxtG"/>
        <w:keepNext/>
        <w:keepLines/>
        <w:tabs>
          <w:tab w:val="clear" w:pos="1701"/>
          <w:tab w:val="clear" w:pos="2268"/>
          <w:tab w:val="clear" w:pos="2835"/>
        </w:tabs>
        <w:rPr>
          <w:lang w:val="fr-FR"/>
        </w:rPr>
      </w:pPr>
      <w:r w:rsidRPr="00B519A0">
        <w:rPr>
          <w:lang w:val="fr-FR"/>
        </w:rPr>
        <w:lastRenderedPageBreak/>
        <w:t>69.</w:t>
      </w:r>
      <w:r w:rsidRPr="00B519A0">
        <w:rPr>
          <w:lang w:val="fr-FR"/>
        </w:rPr>
        <w:tab/>
        <w:t>Il subsiste des conflits entre la Convention et le droit panaméen, par exemple</w:t>
      </w:r>
      <w:r>
        <w:rPr>
          <w:lang w:val="fr-FR"/>
        </w:rPr>
        <w:t> :</w:t>
      </w:r>
    </w:p>
    <w:p w14:paraId="6A4A279D" w14:textId="1827A55C" w:rsidR="00FE79EB" w:rsidRPr="00B519A0" w:rsidRDefault="00FE79EB" w:rsidP="00310536">
      <w:pPr>
        <w:pStyle w:val="SingleTxtG"/>
        <w:ind w:firstLine="567"/>
        <w:rPr>
          <w:lang w:val="fr-FR"/>
        </w:rPr>
      </w:pPr>
      <w:r w:rsidRPr="00B519A0">
        <w:rPr>
          <w:lang w:val="fr-FR"/>
        </w:rPr>
        <w:t>a)</w:t>
      </w:r>
      <w:r w:rsidRPr="00B519A0">
        <w:rPr>
          <w:lang w:val="fr-FR"/>
        </w:rPr>
        <w:tab/>
        <w:t>Le concept d</w:t>
      </w:r>
      <w:r>
        <w:rPr>
          <w:lang w:val="fr-FR"/>
        </w:rPr>
        <w:t>’</w:t>
      </w:r>
      <w:r w:rsidRPr="00B519A0">
        <w:rPr>
          <w:lang w:val="fr-FR"/>
        </w:rPr>
        <w:t>incapacité juridique, qui est incompatible avec le modèle d</w:t>
      </w:r>
      <w:r>
        <w:rPr>
          <w:lang w:val="fr-FR"/>
        </w:rPr>
        <w:t>’</w:t>
      </w:r>
      <w:r w:rsidRPr="00B519A0">
        <w:rPr>
          <w:lang w:val="fr-FR"/>
        </w:rPr>
        <w:t>accompagnement, est toujours appliqué et même renforcé par la loi n</w:t>
      </w:r>
      <w:r w:rsidRPr="00B519A0">
        <w:rPr>
          <w:vertAlign w:val="superscript"/>
          <w:lang w:val="fr-FR"/>
        </w:rPr>
        <w:t>o</w:t>
      </w:r>
      <w:r w:rsidRPr="00B519A0">
        <w:rPr>
          <w:lang w:val="fr-FR"/>
        </w:rPr>
        <w:t> 15 de 2016, portant modification de la loi n</w:t>
      </w:r>
      <w:r w:rsidRPr="00B519A0">
        <w:rPr>
          <w:vertAlign w:val="superscript"/>
          <w:lang w:val="fr-FR"/>
        </w:rPr>
        <w:t>o</w:t>
      </w:r>
      <w:r w:rsidRPr="00B519A0">
        <w:rPr>
          <w:lang w:val="fr-FR"/>
        </w:rPr>
        <w:t> 42 de 1999</w:t>
      </w:r>
      <w:r>
        <w:rPr>
          <w:lang w:val="fr-FR"/>
        </w:rPr>
        <w:t> ;</w:t>
      </w:r>
    </w:p>
    <w:p w14:paraId="39DEAD4B" w14:textId="0B9836DF" w:rsidR="00FE79EB" w:rsidRPr="00B519A0" w:rsidRDefault="00FE79EB" w:rsidP="00310536">
      <w:pPr>
        <w:pStyle w:val="SingleTxtG"/>
        <w:ind w:firstLine="567"/>
        <w:rPr>
          <w:lang w:val="fr-FR"/>
        </w:rPr>
      </w:pPr>
      <w:r w:rsidRPr="00B519A0">
        <w:rPr>
          <w:lang w:val="fr-FR"/>
        </w:rPr>
        <w:t>b)</w:t>
      </w:r>
      <w:r w:rsidRPr="00B519A0">
        <w:rPr>
          <w:lang w:val="fr-FR"/>
        </w:rPr>
        <w:tab/>
        <w:t>Le Code du commerce, le Code civil et le Code de la famille, entre autres, contiennent encore des dispositions discriminatoires et des termes péjoratifs.</w:t>
      </w:r>
    </w:p>
    <w:p w14:paraId="2EAAE85E" w14:textId="4D271577" w:rsidR="00FE79EB" w:rsidRPr="00B519A0" w:rsidRDefault="00FE79EB" w:rsidP="00FE79EB">
      <w:pPr>
        <w:pStyle w:val="H23G"/>
        <w:rPr>
          <w:lang w:val="fr-FR"/>
        </w:rPr>
      </w:pPr>
      <w:bookmarkStart w:id="18" w:name="_Toc68167013"/>
      <w:bookmarkStart w:id="19" w:name="_Toc68697573"/>
      <w:r w:rsidRPr="00B519A0">
        <w:rPr>
          <w:lang w:val="fr-FR"/>
        </w:rPr>
        <w:tab/>
      </w:r>
      <w:r w:rsidRPr="00B519A0">
        <w:rPr>
          <w:lang w:val="fr-FR"/>
        </w:rPr>
        <w:tab/>
      </w:r>
      <w:r>
        <w:rPr>
          <w:bCs/>
          <w:lang w:val="fr-FR"/>
        </w:rPr>
        <w:t>Article </w:t>
      </w:r>
      <w:r w:rsidRPr="00B519A0">
        <w:rPr>
          <w:bCs/>
          <w:lang w:val="fr-FR"/>
        </w:rPr>
        <w:t>13</w:t>
      </w:r>
      <w:r w:rsidRPr="00B519A0">
        <w:rPr>
          <w:lang w:val="fr-FR"/>
        </w:rPr>
        <w:t xml:space="preserve"> </w:t>
      </w:r>
      <w:r w:rsidRPr="00B519A0">
        <w:rPr>
          <w:lang w:val="fr-FR"/>
        </w:rPr>
        <w:br/>
      </w:r>
      <w:r w:rsidRPr="00B519A0">
        <w:rPr>
          <w:bCs/>
          <w:lang w:val="fr-FR"/>
        </w:rPr>
        <w:t>Accès à la justice</w:t>
      </w:r>
      <w:bookmarkStart w:id="20" w:name="_Toc189064332"/>
      <w:bookmarkEnd w:id="18"/>
      <w:bookmarkEnd w:id="19"/>
      <w:bookmarkEnd w:id="20"/>
    </w:p>
    <w:p w14:paraId="6DA13AFB" w14:textId="4FFF66D2" w:rsidR="00FE79EB" w:rsidRPr="00B519A0" w:rsidRDefault="00FE79EB" w:rsidP="00FE79EB">
      <w:pPr>
        <w:pStyle w:val="SingleTxtG"/>
        <w:tabs>
          <w:tab w:val="clear" w:pos="1701"/>
          <w:tab w:val="clear" w:pos="2268"/>
          <w:tab w:val="clear" w:pos="2835"/>
        </w:tabs>
        <w:rPr>
          <w:lang w:val="fr-FR"/>
        </w:rPr>
      </w:pPr>
      <w:r w:rsidRPr="00B519A0">
        <w:rPr>
          <w:lang w:val="fr-FR"/>
        </w:rPr>
        <w:t>70.</w:t>
      </w:r>
      <w:r w:rsidRPr="00B519A0">
        <w:rPr>
          <w:lang w:val="fr-FR"/>
        </w:rPr>
        <w:tab/>
        <w:t>L</w:t>
      </w:r>
      <w:r>
        <w:rPr>
          <w:lang w:val="fr-FR"/>
        </w:rPr>
        <w:t>’</w:t>
      </w:r>
      <w:r w:rsidRPr="00B519A0">
        <w:rPr>
          <w:lang w:val="fr-FR"/>
        </w:rPr>
        <w:t xml:space="preserve">organe judiciaire et les services du </w:t>
      </w:r>
      <w:r w:rsidR="00D5488A">
        <w:rPr>
          <w:lang w:val="fr-FR"/>
        </w:rPr>
        <w:t>P</w:t>
      </w:r>
      <w:r w:rsidRPr="00B519A0">
        <w:rPr>
          <w:lang w:val="fr-FR"/>
        </w:rPr>
        <w:t>rocureur général de la nation, avec le concours du Secrétariat national aux personnes handicapées et de l</w:t>
      </w:r>
      <w:r>
        <w:rPr>
          <w:lang w:val="fr-FR"/>
        </w:rPr>
        <w:t>’</w:t>
      </w:r>
      <w:r w:rsidRPr="00B519A0">
        <w:rPr>
          <w:lang w:val="fr-FR"/>
        </w:rPr>
        <w:t>Institut panaméen d</w:t>
      </w:r>
      <w:r>
        <w:rPr>
          <w:lang w:val="fr-FR"/>
        </w:rPr>
        <w:t>’</w:t>
      </w:r>
      <w:r w:rsidRPr="00B519A0">
        <w:rPr>
          <w:lang w:val="fr-FR"/>
        </w:rPr>
        <w:t>éducation spéciale, ont pris des mesures pour garantir aux personnes handicapées la pleine jouissance de leur droit d</w:t>
      </w:r>
      <w:r>
        <w:rPr>
          <w:lang w:val="fr-FR"/>
        </w:rPr>
        <w:t>’</w:t>
      </w:r>
      <w:r w:rsidRPr="00B519A0">
        <w:rPr>
          <w:lang w:val="fr-FR"/>
        </w:rPr>
        <w:t>accès à la justice tout au long des différentes phases de la procédure</w:t>
      </w:r>
      <w:r>
        <w:rPr>
          <w:lang w:val="fr-FR"/>
        </w:rPr>
        <w:t> ;</w:t>
      </w:r>
      <w:r w:rsidRPr="00B519A0">
        <w:rPr>
          <w:lang w:val="fr-FR"/>
        </w:rPr>
        <w:t xml:space="preserve"> sont notamment proposés des services d</w:t>
      </w:r>
      <w:r>
        <w:rPr>
          <w:lang w:val="fr-FR"/>
        </w:rPr>
        <w:t>’</w:t>
      </w:r>
      <w:r w:rsidRPr="00B519A0">
        <w:rPr>
          <w:lang w:val="fr-FR"/>
        </w:rPr>
        <w:t>interprétation en langue des signes et d</w:t>
      </w:r>
      <w:r>
        <w:rPr>
          <w:lang w:val="fr-FR"/>
        </w:rPr>
        <w:t>’</w:t>
      </w:r>
      <w:r w:rsidRPr="00B519A0">
        <w:rPr>
          <w:lang w:val="fr-FR"/>
        </w:rPr>
        <w:t>autres modes de communication.</w:t>
      </w:r>
    </w:p>
    <w:p w14:paraId="5D60B168" w14:textId="3271B367" w:rsidR="00FE79EB" w:rsidRPr="00B519A0" w:rsidRDefault="00FE79EB" w:rsidP="00FE79EB">
      <w:pPr>
        <w:pStyle w:val="SingleTxtG"/>
        <w:tabs>
          <w:tab w:val="clear" w:pos="1701"/>
          <w:tab w:val="clear" w:pos="2268"/>
          <w:tab w:val="clear" w:pos="2835"/>
        </w:tabs>
        <w:rPr>
          <w:lang w:val="fr-FR"/>
        </w:rPr>
      </w:pPr>
      <w:r w:rsidRPr="00B519A0">
        <w:rPr>
          <w:lang w:val="fr-FR"/>
        </w:rPr>
        <w:t>71.</w:t>
      </w:r>
      <w:r w:rsidRPr="00B519A0">
        <w:rPr>
          <w:lang w:val="fr-FR"/>
        </w:rPr>
        <w:tab/>
        <w:t>Entre 2019 et juin</w:t>
      </w:r>
      <w:r w:rsidR="00880469">
        <w:rPr>
          <w:lang w:val="fr-FR"/>
        </w:rPr>
        <w:t xml:space="preserve"> </w:t>
      </w:r>
      <w:r w:rsidRPr="00B519A0">
        <w:rPr>
          <w:lang w:val="fr-FR"/>
        </w:rPr>
        <w:t xml:space="preserve">2021, les services du </w:t>
      </w:r>
      <w:r w:rsidR="00880469">
        <w:rPr>
          <w:lang w:val="fr-FR"/>
        </w:rPr>
        <w:t>P</w:t>
      </w:r>
      <w:r w:rsidRPr="00B519A0">
        <w:rPr>
          <w:lang w:val="fr-FR"/>
        </w:rPr>
        <w:t>rocureur général de la nation ont mené 11 activités d</w:t>
      </w:r>
      <w:r>
        <w:rPr>
          <w:lang w:val="fr-FR"/>
        </w:rPr>
        <w:t>’</w:t>
      </w:r>
      <w:r w:rsidRPr="00B519A0">
        <w:rPr>
          <w:lang w:val="fr-FR"/>
        </w:rPr>
        <w:t>éducation et de sensibilisation sur la Convention et son Protocole facultatif. À</w:t>
      </w:r>
      <w:r w:rsidR="00880469">
        <w:rPr>
          <w:lang w:val="fr-FR"/>
        </w:rPr>
        <w:t xml:space="preserve">  </w:t>
      </w:r>
      <w:r w:rsidRPr="00B519A0">
        <w:rPr>
          <w:lang w:val="fr-FR"/>
        </w:rPr>
        <w:t>l</w:t>
      </w:r>
      <w:r>
        <w:rPr>
          <w:lang w:val="fr-FR"/>
        </w:rPr>
        <w:t>’</w:t>
      </w:r>
      <w:r w:rsidRPr="00B519A0">
        <w:rPr>
          <w:lang w:val="fr-FR"/>
        </w:rPr>
        <w:t>échelle nationale, ces activités ont bénéficié à 442 membres du personnel judiciaire et administratif, qui formeront à leur tour d</w:t>
      </w:r>
      <w:r>
        <w:rPr>
          <w:lang w:val="fr-FR"/>
        </w:rPr>
        <w:t>’</w:t>
      </w:r>
      <w:r w:rsidRPr="00B519A0">
        <w:rPr>
          <w:lang w:val="fr-FR"/>
        </w:rPr>
        <w:t>autres personnes.</w:t>
      </w:r>
    </w:p>
    <w:p w14:paraId="6182D74B" w14:textId="77777777" w:rsidR="00FE79EB" w:rsidRPr="00B519A0" w:rsidRDefault="00FE79EB" w:rsidP="00FE79EB">
      <w:pPr>
        <w:pStyle w:val="SingleTxtG"/>
        <w:tabs>
          <w:tab w:val="clear" w:pos="1701"/>
          <w:tab w:val="clear" w:pos="2268"/>
          <w:tab w:val="clear" w:pos="2835"/>
        </w:tabs>
        <w:rPr>
          <w:lang w:val="fr-FR"/>
        </w:rPr>
      </w:pPr>
      <w:r w:rsidRPr="00B519A0">
        <w:rPr>
          <w:lang w:val="fr-FR"/>
        </w:rPr>
        <w:t>72.</w:t>
      </w:r>
      <w:r w:rsidRPr="00B519A0">
        <w:rPr>
          <w:lang w:val="fr-FR"/>
        </w:rPr>
        <w:tab/>
        <w:t>En 2020, le système pénitentiaire a organisé environ 2 610 audiences virtuelles avec des personnes handicapées et, en collaboration avec l</w:t>
      </w:r>
      <w:r>
        <w:rPr>
          <w:lang w:val="fr-FR"/>
        </w:rPr>
        <w:t>’</w:t>
      </w:r>
      <w:r w:rsidRPr="00B519A0">
        <w:rPr>
          <w:lang w:val="fr-FR"/>
        </w:rPr>
        <w:t>organe judiciaire, des espaces dédiés aux audiences virtuelles ont été mis en place dans le cadre des mesures visant à réduire la surpopulation carcérale et à garantir le droit des personnes privées de liberté à une procédure régulière.</w:t>
      </w:r>
    </w:p>
    <w:p w14:paraId="738A4364" w14:textId="77777777" w:rsidR="00FE79EB" w:rsidRPr="00B519A0" w:rsidRDefault="00FE79EB" w:rsidP="00FE79EB">
      <w:pPr>
        <w:pStyle w:val="SingleTxtG"/>
        <w:tabs>
          <w:tab w:val="clear" w:pos="1701"/>
          <w:tab w:val="clear" w:pos="2268"/>
          <w:tab w:val="clear" w:pos="2835"/>
        </w:tabs>
        <w:rPr>
          <w:lang w:val="fr-FR"/>
        </w:rPr>
      </w:pPr>
      <w:r w:rsidRPr="00B519A0">
        <w:rPr>
          <w:lang w:val="fr-FR"/>
        </w:rPr>
        <w:t>73.</w:t>
      </w:r>
      <w:r w:rsidRPr="00B519A0">
        <w:rPr>
          <w:lang w:val="fr-FR"/>
        </w:rPr>
        <w:tab/>
        <w:t>Conformément à la loi n</w:t>
      </w:r>
      <w:r w:rsidRPr="00B519A0">
        <w:rPr>
          <w:vertAlign w:val="superscript"/>
          <w:lang w:val="fr-FR"/>
        </w:rPr>
        <w:t>o</w:t>
      </w:r>
      <w:r w:rsidRPr="00B519A0">
        <w:rPr>
          <w:lang w:val="fr-FR"/>
        </w:rPr>
        <w:t> 16 de 2016, qui crée les juges de paix communautaires et énonce les dispositions relatives à la médiation et à la conciliation communautaires, les services du procureur de l</w:t>
      </w:r>
      <w:r>
        <w:rPr>
          <w:lang w:val="fr-FR"/>
        </w:rPr>
        <w:t>’</w:t>
      </w:r>
      <w:r w:rsidRPr="00B519A0">
        <w:rPr>
          <w:lang w:val="fr-FR"/>
        </w:rPr>
        <w:t>administration ont formé 2 640 élèves juges de paix. Mille six cent quatre-vingt-six personnes, dont 1 053 femmes et 633 hommes, ont reçu un certificat à l</w:t>
      </w:r>
      <w:r>
        <w:rPr>
          <w:lang w:val="fr-FR"/>
        </w:rPr>
        <w:t>’</w:t>
      </w:r>
      <w:r w:rsidRPr="00B519A0">
        <w:rPr>
          <w:lang w:val="fr-FR"/>
        </w:rPr>
        <w:t>issue d</w:t>
      </w:r>
      <w:r>
        <w:rPr>
          <w:lang w:val="fr-FR"/>
        </w:rPr>
        <w:t>’</w:t>
      </w:r>
      <w:r w:rsidRPr="00B519A0">
        <w:rPr>
          <w:lang w:val="fr-FR"/>
        </w:rPr>
        <w:t>un cours sur les normes nationales et internationales de protection des personnes handicapées et des groupes vulnérables, dont l</w:t>
      </w:r>
      <w:r>
        <w:rPr>
          <w:lang w:val="fr-FR"/>
        </w:rPr>
        <w:t>’</w:t>
      </w:r>
      <w:r w:rsidRPr="00B519A0">
        <w:rPr>
          <w:lang w:val="fr-FR"/>
        </w:rPr>
        <w:t>objectif était de renforcer l</w:t>
      </w:r>
      <w:r>
        <w:rPr>
          <w:lang w:val="fr-FR"/>
        </w:rPr>
        <w:t>’</w:t>
      </w:r>
      <w:r w:rsidRPr="00B519A0">
        <w:rPr>
          <w:lang w:val="fr-FR"/>
        </w:rPr>
        <w:t>accès à la justice et l</w:t>
      </w:r>
      <w:r>
        <w:rPr>
          <w:lang w:val="fr-FR"/>
        </w:rPr>
        <w:t>’</w:t>
      </w:r>
      <w:r w:rsidRPr="00B519A0">
        <w:rPr>
          <w:lang w:val="fr-FR"/>
        </w:rPr>
        <w:t>égalité de traitement.</w:t>
      </w:r>
    </w:p>
    <w:p w14:paraId="1A4849CB" w14:textId="77777777" w:rsidR="00FE79EB" w:rsidRPr="00B519A0" w:rsidRDefault="00FE79EB" w:rsidP="00FE79EB">
      <w:pPr>
        <w:pStyle w:val="SingleTxtG"/>
        <w:tabs>
          <w:tab w:val="clear" w:pos="1701"/>
          <w:tab w:val="clear" w:pos="2268"/>
          <w:tab w:val="clear" w:pos="2835"/>
        </w:tabs>
        <w:rPr>
          <w:lang w:val="fr-FR"/>
        </w:rPr>
      </w:pPr>
      <w:r w:rsidRPr="00B519A0">
        <w:rPr>
          <w:lang w:val="fr-FR"/>
        </w:rPr>
        <w:t>74.</w:t>
      </w:r>
      <w:r w:rsidRPr="00B519A0">
        <w:rPr>
          <w:lang w:val="fr-FR"/>
        </w:rPr>
        <w:tab/>
      </w:r>
      <w:r w:rsidRPr="004E1F1A">
        <w:rPr>
          <w:lang w:val="fr-FR"/>
        </w:rPr>
        <w:t>Pendant la pandémie, le ministère public, en collaboration avec l’Institut national de la femme, la police nationale</w:t>
      </w:r>
      <w:r w:rsidRPr="00B519A0">
        <w:rPr>
          <w:lang w:val="fr-FR"/>
        </w:rPr>
        <w:t>, le Secrétariat à l</w:t>
      </w:r>
      <w:r>
        <w:rPr>
          <w:lang w:val="fr-FR"/>
        </w:rPr>
        <w:t>’</w:t>
      </w:r>
      <w:r w:rsidRPr="00B519A0">
        <w:rPr>
          <w:lang w:val="fr-FR"/>
        </w:rPr>
        <w:t>enfance, à l</w:t>
      </w:r>
      <w:r>
        <w:rPr>
          <w:lang w:val="fr-FR"/>
        </w:rPr>
        <w:t>’</w:t>
      </w:r>
      <w:r w:rsidRPr="00B519A0">
        <w:rPr>
          <w:lang w:val="fr-FR"/>
        </w:rPr>
        <w:t>adolescence et à la famille et le Ministère du développement social, a élaboré un guide à l</w:t>
      </w:r>
      <w:r>
        <w:rPr>
          <w:lang w:val="fr-FR"/>
        </w:rPr>
        <w:t>’</w:t>
      </w:r>
      <w:r w:rsidRPr="00B519A0">
        <w:rPr>
          <w:lang w:val="fr-FR"/>
        </w:rPr>
        <w:t>intention des femmes victimes de violence domestique dans le contexte de la pandémie de COVID</w:t>
      </w:r>
      <w:r w:rsidRPr="00B519A0">
        <w:rPr>
          <w:lang w:val="fr-FR"/>
        </w:rPr>
        <w:noBreakHyphen/>
        <w:t>19. De plus, des campagnes interinstitutionnelles ont été menées pour fournir une aide juridique aux victimes présumées de violence domestique, notamment pour leur expliquer comment porter plainte, leur rappeler leurs droits et leur apporter un soutien psychologique.</w:t>
      </w:r>
    </w:p>
    <w:p w14:paraId="6243AAF7" w14:textId="40AB4522" w:rsidR="00FE79EB" w:rsidRPr="00B519A0" w:rsidRDefault="00FE79EB" w:rsidP="00FE79EB">
      <w:pPr>
        <w:pStyle w:val="SingleTxtG"/>
        <w:tabs>
          <w:tab w:val="clear" w:pos="1701"/>
          <w:tab w:val="clear" w:pos="2268"/>
          <w:tab w:val="clear" w:pos="2835"/>
        </w:tabs>
        <w:rPr>
          <w:lang w:val="fr-FR"/>
        </w:rPr>
      </w:pPr>
      <w:r w:rsidRPr="00B519A0">
        <w:rPr>
          <w:lang w:val="fr-FR"/>
        </w:rPr>
        <w:t>75.</w:t>
      </w:r>
      <w:r w:rsidRPr="00B519A0">
        <w:rPr>
          <w:lang w:val="fr-FR"/>
        </w:rPr>
        <w:tab/>
        <w:t>À la demande de l</w:t>
      </w:r>
      <w:r>
        <w:rPr>
          <w:lang w:val="fr-FR"/>
        </w:rPr>
        <w:t>’</w:t>
      </w:r>
      <w:r w:rsidRPr="00B519A0">
        <w:rPr>
          <w:lang w:val="fr-FR"/>
        </w:rPr>
        <w:t>organe judiciaire et avec le soutien de l</w:t>
      </w:r>
      <w:r>
        <w:rPr>
          <w:lang w:val="fr-FR"/>
        </w:rPr>
        <w:t>’</w:t>
      </w:r>
      <w:r w:rsidRPr="00B519A0">
        <w:rPr>
          <w:lang w:val="fr-FR"/>
        </w:rPr>
        <w:t>Office des Nations</w:t>
      </w:r>
      <w:r w:rsidR="00880469">
        <w:rPr>
          <w:lang w:val="fr-FR"/>
        </w:rPr>
        <w:t> </w:t>
      </w:r>
      <w:r w:rsidRPr="00B519A0">
        <w:rPr>
          <w:lang w:val="fr-FR"/>
        </w:rPr>
        <w:t>Unies contre la drogue et le crime (ONUDC), un cours spécialisé a été organisé à l</w:t>
      </w:r>
      <w:r>
        <w:rPr>
          <w:lang w:val="fr-FR"/>
        </w:rPr>
        <w:t>’</w:t>
      </w:r>
      <w:r w:rsidRPr="00B519A0">
        <w:rPr>
          <w:lang w:val="fr-FR"/>
        </w:rPr>
        <w:t>intention des juges, des magistrats, des avocats de la défense, du personnel des services d</w:t>
      </w:r>
      <w:r>
        <w:rPr>
          <w:lang w:val="fr-FR"/>
        </w:rPr>
        <w:t>’</w:t>
      </w:r>
      <w:r w:rsidRPr="00B519A0">
        <w:rPr>
          <w:lang w:val="fr-FR"/>
        </w:rPr>
        <w:t>appui judiciaire et des fonctionnaires du Secrétariat national aux personnes handicapées, afin d</w:t>
      </w:r>
      <w:r>
        <w:rPr>
          <w:lang w:val="fr-FR"/>
        </w:rPr>
        <w:t>’</w:t>
      </w:r>
      <w:r w:rsidRPr="00B519A0">
        <w:rPr>
          <w:lang w:val="fr-FR"/>
        </w:rPr>
        <w:t>examiner les sujets suivants</w:t>
      </w:r>
      <w:r>
        <w:rPr>
          <w:lang w:val="fr-FR"/>
        </w:rPr>
        <w:t> :</w:t>
      </w:r>
      <w:r w:rsidRPr="00B519A0">
        <w:rPr>
          <w:lang w:val="fr-FR"/>
        </w:rPr>
        <w:t xml:space="preserve"> la capacité juridique des personnes handicapées</w:t>
      </w:r>
      <w:r>
        <w:rPr>
          <w:lang w:val="fr-FR"/>
        </w:rPr>
        <w:t> ;</w:t>
      </w:r>
      <w:r w:rsidRPr="00B519A0">
        <w:rPr>
          <w:lang w:val="fr-FR"/>
        </w:rPr>
        <w:t xml:space="preserve"> le dispositif de prise de décisions accompagnée</w:t>
      </w:r>
      <w:r>
        <w:rPr>
          <w:lang w:val="fr-FR"/>
        </w:rPr>
        <w:t> ;</w:t>
      </w:r>
      <w:r w:rsidRPr="00B519A0">
        <w:rPr>
          <w:lang w:val="fr-FR"/>
        </w:rPr>
        <w:t xml:space="preserve"> le droit comparé en matière de réformes juridiques dans le domaine de la capacité juridique et du handicap.</w:t>
      </w:r>
    </w:p>
    <w:p w14:paraId="5902A4BD" w14:textId="7F0B2079" w:rsidR="00FE79EB" w:rsidRPr="00B519A0" w:rsidRDefault="00FE79EB" w:rsidP="00FE79EB">
      <w:pPr>
        <w:pStyle w:val="SingleTxtG"/>
        <w:tabs>
          <w:tab w:val="clear" w:pos="1701"/>
          <w:tab w:val="clear" w:pos="2268"/>
          <w:tab w:val="clear" w:pos="2835"/>
        </w:tabs>
        <w:rPr>
          <w:lang w:val="fr-FR"/>
        </w:rPr>
      </w:pPr>
      <w:r w:rsidRPr="00B519A0">
        <w:rPr>
          <w:lang w:val="fr-FR"/>
        </w:rPr>
        <w:t>76.</w:t>
      </w:r>
      <w:r w:rsidRPr="00B519A0">
        <w:rPr>
          <w:lang w:val="fr-FR"/>
        </w:rPr>
        <w:tab/>
        <w:t>L</w:t>
      </w:r>
      <w:r>
        <w:rPr>
          <w:lang w:val="fr-FR"/>
        </w:rPr>
        <w:t>’</w:t>
      </w:r>
      <w:r w:rsidRPr="00B519A0">
        <w:rPr>
          <w:lang w:val="fr-FR"/>
        </w:rPr>
        <w:t>Institut supérieur de la magistrature organise des activités de formation ayant le handicap comme thème transversal. Sur le sujet précis des droits humains des personnes handicapées, 220 membres du personnel ont été formés en 2017</w:t>
      </w:r>
      <w:r>
        <w:rPr>
          <w:lang w:val="fr-FR"/>
        </w:rPr>
        <w:t> ;</w:t>
      </w:r>
      <w:r w:rsidRPr="00B519A0">
        <w:rPr>
          <w:lang w:val="fr-FR"/>
        </w:rPr>
        <w:t xml:space="preserve"> 121 en 2018</w:t>
      </w:r>
      <w:r>
        <w:rPr>
          <w:lang w:val="fr-FR"/>
        </w:rPr>
        <w:t> ;</w:t>
      </w:r>
      <w:r w:rsidRPr="00B519A0">
        <w:rPr>
          <w:lang w:val="fr-FR"/>
        </w:rPr>
        <w:t xml:space="preserve"> 50 en 2019</w:t>
      </w:r>
      <w:r>
        <w:rPr>
          <w:lang w:val="fr-FR"/>
        </w:rPr>
        <w:t> ;</w:t>
      </w:r>
      <w:r w:rsidRPr="00B519A0">
        <w:rPr>
          <w:lang w:val="fr-FR"/>
        </w:rPr>
        <w:t xml:space="preserve"> 138 en 2020. Les fonctionnaires judiciaires, les juristes et les membres de la société civile ont également accès à de nombreux cours qui traitent des populations vulnérables, telles que les victimes de violences, les enfants et les populations autochtones, et abordent notamment le handicap.</w:t>
      </w:r>
    </w:p>
    <w:p w14:paraId="5576CCC9" w14:textId="77777777" w:rsidR="00FE79EB" w:rsidRPr="00B519A0" w:rsidRDefault="00FE79EB" w:rsidP="00FE79EB">
      <w:pPr>
        <w:pStyle w:val="SingleTxtG"/>
        <w:tabs>
          <w:tab w:val="clear" w:pos="1701"/>
          <w:tab w:val="clear" w:pos="2268"/>
          <w:tab w:val="clear" w:pos="2835"/>
        </w:tabs>
        <w:rPr>
          <w:lang w:val="fr-FR"/>
        </w:rPr>
      </w:pPr>
      <w:r w:rsidRPr="00B519A0">
        <w:rPr>
          <w:lang w:val="fr-FR"/>
        </w:rPr>
        <w:t>77.</w:t>
      </w:r>
      <w:r w:rsidRPr="00B519A0">
        <w:rPr>
          <w:lang w:val="fr-FR"/>
        </w:rPr>
        <w:tab/>
        <w:t>L</w:t>
      </w:r>
      <w:r>
        <w:rPr>
          <w:lang w:val="fr-FR"/>
        </w:rPr>
        <w:t>’</w:t>
      </w:r>
      <w:r w:rsidRPr="00B519A0">
        <w:rPr>
          <w:lang w:val="fr-FR"/>
        </w:rPr>
        <w:t xml:space="preserve">organe judiciaire a organisé des séances en ligne destinées à informer les membres du corps judiciaire sur la capacité juridique et le dispositif de prise de décisions accompagnée. </w:t>
      </w:r>
      <w:r w:rsidRPr="00B519A0">
        <w:rPr>
          <w:lang w:val="fr-FR"/>
        </w:rPr>
        <w:lastRenderedPageBreak/>
        <w:t>Ces séances, qui étaient également ouvertes au grand public, aux organismes publics et aux organisations de la société civile, avaient pour objectif de transmettre à tous les acteurs du pays les compétences nécessaires pour apporter les modifications législatives requises par la Convention.</w:t>
      </w:r>
    </w:p>
    <w:p w14:paraId="499B2AF6" w14:textId="77777777" w:rsidR="00FE79EB" w:rsidRPr="00B519A0" w:rsidRDefault="00FE79EB" w:rsidP="00FE79EB">
      <w:pPr>
        <w:pStyle w:val="SingleTxtG"/>
        <w:tabs>
          <w:tab w:val="clear" w:pos="1701"/>
          <w:tab w:val="clear" w:pos="2268"/>
          <w:tab w:val="clear" w:pos="2835"/>
        </w:tabs>
        <w:rPr>
          <w:lang w:val="fr-FR"/>
        </w:rPr>
      </w:pPr>
      <w:r w:rsidRPr="00B519A0">
        <w:rPr>
          <w:lang w:val="fr-FR"/>
        </w:rPr>
        <w:t>78.</w:t>
      </w:r>
      <w:r w:rsidRPr="00B519A0">
        <w:rPr>
          <w:lang w:val="fr-FR"/>
        </w:rPr>
        <w:tab/>
        <w:t>Les bâtiments de justice existants sont devenus plus accessibles, tandis que les nouveaux bâtiments ont été conçus pour répondre aux obligations légales. Dans le domaine des technologies de l</w:t>
      </w:r>
      <w:r>
        <w:rPr>
          <w:lang w:val="fr-FR"/>
        </w:rPr>
        <w:t>’</w:t>
      </w:r>
      <w:r w:rsidRPr="00B519A0">
        <w:rPr>
          <w:lang w:val="fr-FR"/>
        </w:rPr>
        <w:t>information, le site Web institutionnel dispose désormais d</w:t>
      </w:r>
      <w:r>
        <w:rPr>
          <w:lang w:val="fr-FR"/>
        </w:rPr>
        <w:t>’</w:t>
      </w:r>
      <w:r w:rsidRPr="00B519A0">
        <w:rPr>
          <w:lang w:val="fr-FR"/>
        </w:rPr>
        <w:t>une fonctionnalité d</w:t>
      </w:r>
      <w:r>
        <w:rPr>
          <w:lang w:val="fr-FR"/>
        </w:rPr>
        <w:t>’</w:t>
      </w:r>
      <w:r w:rsidRPr="00B519A0">
        <w:rPr>
          <w:lang w:val="fr-FR"/>
        </w:rPr>
        <w:t>agrandissement de la taille du texte. Les communiqués, en particulier dans cette période de pandémie, sont publiés au format PDF et Word afin d</w:t>
      </w:r>
      <w:r>
        <w:rPr>
          <w:lang w:val="fr-FR"/>
        </w:rPr>
        <w:t>’</w:t>
      </w:r>
      <w:r w:rsidRPr="00B519A0">
        <w:rPr>
          <w:lang w:val="fr-FR"/>
        </w:rPr>
        <w:t>être compatibles avec les lecteurs de texte.</w:t>
      </w:r>
    </w:p>
    <w:p w14:paraId="60CC0771" w14:textId="77777777" w:rsidR="00FE79EB" w:rsidRPr="00B519A0" w:rsidRDefault="00FE79EB" w:rsidP="00FE79EB">
      <w:pPr>
        <w:pStyle w:val="SingleTxtG"/>
        <w:tabs>
          <w:tab w:val="clear" w:pos="1701"/>
          <w:tab w:val="clear" w:pos="2268"/>
          <w:tab w:val="clear" w:pos="2835"/>
        </w:tabs>
        <w:rPr>
          <w:lang w:val="fr-FR"/>
        </w:rPr>
      </w:pPr>
      <w:r w:rsidRPr="00B519A0">
        <w:rPr>
          <w:lang w:val="fr-FR"/>
        </w:rPr>
        <w:t>79.</w:t>
      </w:r>
      <w:r w:rsidRPr="00B519A0">
        <w:rPr>
          <w:lang w:val="fr-FR"/>
        </w:rPr>
        <w:tab/>
      </w:r>
      <w:r w:rsidRPr="006356D9">
        <w:rPr>
          <w:spacing w:val="-2"/>
          <w:lang w:val="fr-FR"/>
        </w:rPr>
        <w:t>La Cour suprême a rendu l’arrêt n</w:t>
      </w:r>
      <w:r w:rsidRPr="006356D9">
        <w:rPr>
          <w:spacing w:val="-2"/>
          <w:vertAlign w:val="superscript"/>
          <w:lang w:val="fr-FR"/>
        </w:rPr>
        <w:t>o</w:t>
      </w:r>
      <w:r w:rsidRPr="006356D9">
        <w:rPr>
          <w:spacing w:val="-2"/>
          <w:lang w:val="fr-FR"/>
        </w:rPr>
        <w:t> 173 de 2020 relatif aux mesures d’accueil des usagers des services de l’organe judiciaire pendant l’urgence sanitaire liée à la pandémie de COVID</w:t>
      </w:r>
      <w:r w:rsidRPr="006356D9">
        <w:rPr>
          <w:spacing w:val="-2"/>
          <w:lang w:val="fr-FR"/>
        </w:rPr>
        <w:noBreakHyphen/>
        <w:t>19, qui prévoit l’accessibilité obligatoire et l’accueil prioritaire des personnes handicapées ainsi que la possibilité de bénéficier d’un accompagnateur dans les bâtiments de justice.</w:t>
      </w:r>
    </w:p>
    <w:p w14:paraId="0E465F5B" w14:textId="4B659DB3" w:rsidR="00FE79EB" w:rsidRPr="00B519A0" w:rsidRDefault="00FE79EB" w:rsidP="00FE79EB">
      <w:pPr>
        <w:pStyle w:val="SingleTxtG"/>
        <w:tabs>
          <w:tab w:val="clear" w:pos="1701"/>
          <w:tab w:val="clear" w:pos="2268"/>
          <w:tab w:val="clear" w:pos="2835"/>
        </w:tabs>
        <w:rPr>
          <w:lang w:val="fr-FR"/>
        </w:rPr>
      </w:pPr>
      <w:r w:rsidRPr="00B519A0">
        <w:rPr>
          <w:lang w:val="fr-FR"/>
        </w:rPr>
        <w:t>80.</w:t>
      </w:r>
      <w:r w:rsidRPr="00B519A0">
        <w:rPr>
          <w:lang w:val="fr-FR"/>
        </w:rPr>
        <w:tab/>
        <w:t>En vertu de la loi, l</w:t>
      </w:r>
      <w:r>
        <w:rPr>
          <w:lang w:val="fr-FR"/>
        </w:rPr>
        <w:t>’</w:t>
      </w:r>
      <w:r w:rsidRPr="00B519A0">
        <w:rPr>
          <w:lang w:val="fr-FR"/>
        </w:rPr>
        <w:t>organe judiciaire est chargé de fournir une assistance gratuite aux victimes. À l</w:t>
      </w:r>
      <w:r>
        <w:rPr>
          <w:lang w:val="fr-FR"/>
        </w:rPr>
        <w:t>’</w:t>
      </w:r>
      <w:r w:rsidRPr="00B519A0">
        <w:rPr>
          <w:lang w:val="fr-FR"/>
        </w:rPr>
        <w:t>échelle nationale, la couverture est assurée par 72 avocats commis d</w:t>
      </w:r>
      <w:r>
        <w:rPr>
          <w:lang w:val="fr-FR"/>
        </w:rPr>
        <w:t>’</w:t>
      </w:r>
      <w:r w:rsidRPr="00B519A0">
        <w:rPr>
          <w:lang w:val="fr-FR"/>
        </w:rPr>
        <w:t>office. Ce</w:t>
      </w:r>
      <w:r w:rsidR="00880469">
        <w:rPr>
          <w:lang w:val="fr-FR"/>
        </w:rPr>
        <w:t> </w:t>
      </w:r>
      <w:r w:rsidRPr="00B519A0">
        <w:rPr>
          <w:lang w:val="fr-FR"/>
        </w:rPr>
        <w:t>service, dont le fonctionnement a été simplifié, a bénéficié en 2020 à 55 personnes handicapées, 24 hommes et 31 femmes, dont la plupart avaient un handicap physique ou intellectuel et qui étaient généralement mises en cause pour violence domestique, atteinte à la liberté sexuelle ou atteinte à l</w:t>
      </w:r>
      <w:r>
        <w:rPr>
          <w:lang w:val="fr-FR"/>
        </w:rPr>
        <w:t>’</w:t>
      </w:r>
      <w:r w:rsidRPr="00B519A0">
        <w:rPr>
          <w:lang w:val="fr-FR"/>
        </w:rPr>
        <w:t>intégrité physique.</w:t>
      </w:r>
    </w:p>
    <w:p w14:paraId="3CC4EFB7" w14:textId="3A890C33" w:rsidR="00FE79EB" w:rsidRPr="00B519A0" w:rsidRDefault="00FE79EB" w:rsidP="00FE79EB">
      <w:pPr>
        <w:pStyle w:val="SingleTxtG"/>
        <w:tabs>
          <w:tab w:val="clear" w:pos="1701"/>
          <w:tab w:val="clear" w:pos="2268"/>
          <w:tab w:val="clear" w:pos="2835"/>
        </w:tabs>
        <w:rPr>
          <w:lang w:val="fr-FR"/>
        </w:rPr>
      </w:pPr>
      <w:r w:rsidRPr="00B519A0">
        <w:rPr>
          <w:lang w:val="fr-FR"/>
        </w:rPr>
        <w:t>81.</w:t>
      </w:r>
      <w:r w:rsidRPr="00B519A0">
        <w:rPr>
          <w:lang w:val="fr-FR"/>
        </w:rPr>
        <w:tab/>
        <w:t>En ce qui concerne l</w:t>
      </w:r>
      <w:r>
        <w:rPr>
          <w:lang w:val="fr-FR"/>
        </w:rPr>
        <w:t>’</w:t>
      </w:r>
      <w:r w:rsidRPr="00B519A0">
        <w:rPr>
          <w:lang w:val="fr-FR"/>
        </w:rPr>
        <w:t xml:space="preserve">accès à la justice des personnes handicapées, la Charte des droits des personnes </w:t>
      </w:r>
      <w:r w:rsidR="00D328DC">
        <w:rPr>
          <w:lang w:val="fr-FR"/>
        </w:rPr>
        <w:t>devant le</w:t>
      </w:r>
      <w:r w:rsidRPr="00B519A0">
        <w:rPr>
          <w:lang w:val="fr-FR"/>
        </w:rPr>
        <w:t xml:space="preserve"> ministère public</w:t>
      </w:r>
      <w:r w:rsidR="00D328DC">
        <w:rPr>
          <w:lang w:val="fr-FR"/>
        </w:rPr>
        <w:t xml:space="preserve"> de la République du Panama</w:t>
      </w:r>
      <w:r w:rsidRPr="00B519A0">
        <w:rPr>
          <w:lang w:val="fr-FR"/>
        </w:rPr>
        <w:t xml:space="preserve">, </w:t>
      </w:r>
      <w:r w:rsidRPr="00D328DC">
        <w:rPr>
          <w:lang w:val="fr-FR"/>
        </w:rPr>
        <w:t>adoptée par décision du 6 janvier</w:t>
      </w:r>
      <w:r w:rsidR="00BC344B" w:rsidRPr="00D328DC">
        <w:rPr>
          <w:lang w:val="fr-FR"/>
        </w:rPr>
        <w:t xml:space="preserve"> </w:t>
      </w:r>
      <w:r w:rsidRPr="00D328DC">
        <w:rPr>
          <w:lang w:val="fr-FR"/>
        </w:rPr>
        <w:t xml:space="preserve">2012, </w:t>
      </w:r>
      <w:r w:rsidR="00D328DC">
        <w:rPr>
          <w:lang w:val="fr-FR"/>
        </w:rPr>
        <w:t xml:space="preserve">consacre le droit </w:t>
      </w:r>
      <w:r w:rsidR="00D328DC" w:rsidRPr="00B519A0">
        <w:rPr>
          <w:lang w:val="fr-FR"/>
        </w:rPr>
        <w:t xml:space="preserve">des groupes ou catégories </w:t>
      </w:r>
      <w:r w:rsidR="006A7EB3">
        <w:rPr>
          <w:lang w:val="fr-FR"/>
        </w:rPr>
        <w:t xml:space="preserve">de population </w:t>
      </w:r>
      <w:r w:rsidR="00D328DC" w:rsidRPr="00B519A0">
        <w:rPr>
          <w:lang w:val="fr-FR"/>
        </w:rPr>
        <w:t>particulièrement vulnérables</w:t>
      </w:r>
      <w:r w:rsidR="00D328DC">
        <w:rPr>
          <w:lang w:val="fr-FR"/>
        </w:rPr>
        <w:t xml:space="preserve"> à une protection</w:t>
      </w:r>
      <w:r w:rsidRPr="00D328DC">
        <w:rPr>
          <w:lang w:val="fr-FR"/>
        </w:rPr>
        <w:t xml:space="preserve"> </w:t>
      </w:r>
      <w:r w:rsidR="00D328DC">
        <w:rPr>
          <w:lang w:val="fr-FR"/>
        </w:rPr>
        <w:t>(</w:t>
      </w:r>
      <w:r w:rsidRPr="00D328DC">
        <w:rPr>
          <w:lang w:val="fr-FR"/>
        </w:rPr>
        <w:t>chapitre VII</w:t>
      </w:r>
      <w:r w:rsidR="00D328DC">
        <w:rPr>
          <w:lang w:val="fr-FR"/>
        </w:rPr>
        <w:t>)</w:t>
      </w:r>
      <w:r w:rsidR="006A7EB3">
        <w:rPr>
          <w:lang w:val="fr-FR"/>
        </w:rPr>
        <w:t xml:space="preserve"> </w:t>
      </w:r>
      <w:r w:rsidR="00D328DC">
        <w:rPr>
          <w:lang w:val="fr-FR"/>
        </w:rPr>
        <w:t xml:space="preserve">et </w:t>
      </w:r>
      <w:r w:rsidRPr="00B519A0">
        <w:rPr>
          <w:lang w:val="fr-FR"/>
        </w:rPr>
        <w:t xml:space="preserve">prévoit </w:t>
      </w:r>
      <w:r w:rsidR="00D328DC" w:rsidRPr="00B519A0">
        <w:rPr>
          <w:lang w:val="fr-FR"/>
        </w:rPr>
        <w:t xml:space="preserve">des </w:t>
      </w:r>
      <w:r w:rsidR="00D328DC">
        <w:rPr>
          <w:lang w:val="fr-FR"/>
        </w:rPr>
        <w:t>aménagements</w:t>
      </w:r>
      <w:r w:rsidR="00D328DC" w:rsidRPr="00B519A0">
        <w:rPr>
          <w:lang w:val="fr-FR"/>
        </w:rPr>
        <w:t xml:space="preserve"> raisonnables </w:t>
      </w:r>
      <w:r w:rsidR="00D328DC">
        <w:rPr>
          <w:lang w:val="fr-FR"/>
        </w:rPr>
        <w:t>afin que ces groupes ou</w:t>
      </w:r>
      <w:r w:rsidRPr="00B519A0">
        <w:rPr>
          <w:lang w:val="fr-FR"/>
        </w:rPr>
        <w:t xml:space="preserve"> catégorie</w:t>
      </w:r>
      <w:r w:rsidR="00D328DC">
        <w:rPr>
          <w:lang w:val="fr-FR"/>
        </w:rPr>
        <w:t>s</w:t>
      </w:r>
      <w:r w:rsidRPr="00B519A0">
        <w:rPr>
          <w:lang w:val="fr-FR"/>
        </w:rPr>
        <w:t xml:space="preserve"> de population </w:t>
      </w:r>
      <w:r w:rsidR="00D328DC">
        <w:rPr>
          <w:lang w:val="fr-FR"/>
        </w:rPr>
        <w:t>bénéficient des mesures d’accompagnement dont ils ont besoin, par exemple de services d’interprétation en langue des signes ou de moyens et modes de communication et d’information sur la procédure judiciaire qui leur sont accessibles (section 5, article 53)</w:t>
      </w:r>
      <w:r w:rsidRPr="00B519A0">
        <w:rPr>
          <w:lang w:val="fr-FR"/>
        </w:rPr>
        <w:t>.</w:t>
      </w:r>
    </w:p>
    <w:p w14:paraId="6A2D0829" w14:textId="77777777" w:rsidR="00FE79EB" w:rsidRPr="00B519A0" w:rsidRDefault="00FE79EB" w:rsidP="00FE79EB">
      <w:pPr>
        <w:pStyle w:val="SingleTxtG"/>
        <w:tabs>
          <w:tab w:val="clear" w:pos="1701"/>
          <w:tab w:val="clear" w:pos="2268"/>
          <w:tab w:val="clear" w:pos="2835"/>
        </w:tabs>
        <w:rPr>
          <w:lang w:val="fr-FR"/>
        </w:rPr>
      </w:pPr>
      <w:r w:rsidRPr="00B519A0">
        <w:rPr>
          <w:lang w:val="fr-FR"/>
        </w:rPr>
        <w:t>82.</w:t>
      </w:r>
      <w:r w:rsidRPr="00B519A0">
        <w:rPr>
          <w:lang w:val="fr-FR"/>
        </w:rPr>
        <w:tab/>
      </w:r>
      <w:r w:rsidRPr="00310536">
        <w:rPr>
          <w:spacing w:val="-2"/>
          <w:lang w:val="fr-FR"/>
        </w:rPr>
        <w:t>L’École du ministère public organise des activités de formation et de sensibilisation à la Convention et à son Protocole facultatif, y compris des séminaires et des conférences à l’intention du personnel judiciaire et administratif, qui formeront à leur tour d’autres personnes.</w:t>
      </w:r>
    </w:p>
    <w:p w14:paraId="5C9EEE13" w14:textId="55A560CA" w:rsidR="00FE79EB" w:rsidRPr="00B519A0" w:rsidRDefault="00FE79EB" w:rsidP="00FE79EB">
      <w:pPr>
        <w:pStyle w:val="SingleTxtG"/>
        <w:tabs>
          <w:tab w:val="clear" w:pos="1701"/>
          <w:tab w:val="clear" w:pos="2268"/>
          <w:tab w:val="clear" w:pos="2835"/>
        </w:tabs>
        <w:rPr>
          <w:lang w:val="fr-FR"/>
        </w:rPr>
      </w:pPr>
      <w:r w:rsidRPr="00B519A0">
        <w:rPr>
          <w:lang w:val="fr-FR"/>
        </w:rPr>
        <w:t>83.</w:t>
      </w:r>
      <w:r w:rsidRPr="00B519A0">
        <w:rPr>
          <w:lang w:val="fr-FR"/>
        </w:rPr>
        <w:tab/>
        <w:t>Sur la période</w:t>
      </w:r>
      <w:r w:rsidR="00BC344B">
        <w:rPr>
          <w:lang w:val="fr-FR"/>
        </w:rPr>
        <w:t xml:space="preserve"> </w:t>
      </w:r>
      <w:r w:rsidRPr="00B519A0">
        <w:rPr>
          <w:lang w:val="fr-FR"/>
        </w:rPr>
        <w:t>2017-2021, 31 personnes (enfants, adolescents et adultes handicapés) ont bénéficié d</w:t>
      </w:r>
      <w:r>
        <w:rPr>
          <w:lang w:val="fr-FR"/>
        </w:rPr>
        <w:t>’</w:t>
      </w:r>
      <w:r w:rsidRPr="00B519A0">
        <w:rPr>
          <w:lang w:val="fr-FR"/>
        </w:rPr>
        <w:t>un accompagnement lors de leur audition dans une salle équipée d</w:t>
      </w:r>
      <w:r>
        <w:rPr>
          <w:lang w:val="fr-FR"/>
        </w:rPr>
        <w:t>’</w:t>
      </w:r>
      <w:r w:rsidRPr="00B519A0">
        <w:rPr>
          <w:lang w:val="fr-FR"/>
        </w:rPr>
        <w:t>un miroir sans tain. Parmi elles, 24 avaient été victimes d</w:t>
      </w:r>
      <w:r>
        <w:rPr>
          <w:lang w:val="fr-FR"/>
        </w:rPr>
        <w:t>’</w:t>
      </w:r>
      <w:r w:rsidRPr="00B519A0">
        <w:rPr>
          <w:lang w:val="fr-FR"/>
        </w:rPr>
        <w:t>infraction sexuelle. En 2021, 2 438 plaintes ont été déposées pour des actes d</w:t>
      </w:r>
      <w:r>
        <w:rPr>
          <w:lang w:val="fr-FR"/>
        </w:rPr>
        <w:t>’</w:t>
      </w:r>
      <w:r w:rsidRPr="00B519A0">
        <w:rPr>
          <w:lang w:val="fr-FR"/>
        </w:rPr>
        <w:t>atteinte à la liberté et à l</w:t>
      </w:r>
      <w:r>
        <w:rPr>
          <w:lang w:val="fr-FR"/>
        </w:rPr>
        <w:t>’</w:t>
      </w:r>
      <w:r w:rsidRPr="00B519A0">
        <w:rPr>
          <w:lang w:val="fr-FR"/>
        </w:rPr>
        <w:t>intégrité sexuelles commis sur des personnes handicapées, auxquels 1 277 suspects étaient liés.</w:t>
      </w:r>
    </w:p>
    <w:p w14:paraId="58203F4B" w14:textId="77777777" w:rsidR="00FE79EB" w:rsidRPr="00B519A0" w:rsidRDefault="00FE79EB" w:rsidP="00FE79EB">
      <w:pPr>
        <w:pStyle w:val="SingleTxtG"/>
        <w:tabs>
          <w:tab w:val="clear" w:pos="1701"/>
          <w:tab w:val="clear" w:pos="2268"/>
          <w:tab w:val="clear" w:pos="2835"/>
        </w:tabs>
        <w:rPr>
          <w:lang w:val="fr-FR"/>
        </w:rPr>
      </w:pPr>
      <w:r w:rsidRPr="00B519A0">
        <w:rPr>
          <w:lang w:val="fr-FR"/>
        </w:rPr>
        <w:t>84.</w:t>
      </w:r>
      <w:r w:rsidRPr="00B519A0">
        <w:rPr>
          <w:lang w:val="fr-FR"/>
        </w:rPr>
        <w:tab/>
        <w:t>En application de la loi n</w:t>
      </w:r>
      <w:r w:rsidRPr="00B519A0">
        <w:rPr>
          <w:vertAlign w:val="superscript"/>
          <w:lang w:val="fr-FR"/>
        </w:rPr>
        <w:t>o</w:t>
      </w:r>
      <w:r w:rsidRPr="00B519A0">
        <w:rPr>
          <w:lang w:val="fr-FR"/>
        </w:rPr>
        <w:t> 82 de 2013, le ministère public a maintenu son service d</w:t>
      </w:r>
      <w:r>
        <w:rPr>
          <w:lang w:val="fr-FR"/>
        </w:rPr>
        <w:t>’</w:t>
      </w:r>
      <w:r w:rsidRPr="00B519A0">
        <w:rPr>
          <w:lang w:val="fr-FR"/>
        </w:rPr>
        <w:t>accueil des usagers pendant la pandémie, en particulier de toutes les femmes victimes de violence fondée sur le genre, qui ont le droit d</w:t>
      </w:r>
      <w:r>
        <w:rPr>
          <w:lang w:val="fr-FR"/>
        </w:rPr>
        <w:t>’</w:t>
      </w:r>
      <w:r w:rsidRPr="00B519A0">
        <w:rPr>
          <w:lang w:val="fr-FR"/>
        </w:rPr>
        <w:t>être assistées et représentées gratuitement tout au long de la procédure.</w:t>
      </w:r>
    </w:p>
    <w:p w14:paraId="68290BC4" w14:textId="57BB97BF" w:rsidR="00FE79EB" w:rsidRPr="00B519A0" w:rsidRDefault="00FE79EB" w:rsidP="00FE79EB">
      <w:pPr>
        <w:pStyle w:val="SingleTxtG"/>
        <w:tabs>
          <w:tab w:val="clear" w:pos="1701"/>
          <w:tab w:val="clear" w:pos="2268"/>
          <w:tab w:val="clear" w:pos="2835"/>
        </w:tabs>
        <w:rPr>
          <w:lang w:val="fr-FR"/>
        </w:rPr>
      </w:pPr>
      <w:r w:rsidRPr="00B519A0">
        <w:rPr>
          <w:lang w:val="fr-FR"/>
        </w:rPr>
        <w:t>85.</w:t>
      </w:r>
      <w:r w:rsidRPr="00B519A0">
        <w:rPr>
          <w:lang w:val="fr-FR"/>
        </w:rPr>
        <w:tab/>
        <w:t xml:space="preserve">Les services du </w:t>
      </w:r>
      <w:r w:rsidR="00BC344B">
        <w:rPr>
          <w:lang w:val="fr-FR"/>
        </w:rPr>
        <w:t>P</w:t>
      </w:r>
      <w:r w:rsidRPr="00B519A0">
        <w:rPr>
          <w:lang w:val="fr-FR"/>
        </w:rPr>
        <w:t>rocureur général de la nation suivent les protocoles pertinents dans toutes leurs enquêtes sur les faits de violence fondée sur le genre commis au sein du couple et de la famille. Ces protocoles traitent de la prise en charge des victimes, y compris des femmes ayant un handicap physique ou mental. De même, les procureurs appliquent le Protocole type latino-américain pour les enquêtes liées au meurtre sexiste de femmes.</w:t>
      </w:r>
    </w:p>
    <w:p w14:paraId="09B55126" w14:textId="77777777" w:rsidR="00FE79EB" w:rsidRPr="00B519A0" w:rsidRDefault="00FE79EB" w:rsidP="00FE79EB">
      <w:pPr>
        <w:pStyle w:val="SingleTxtG"/>
        <w:tabs>
          <w:tab w:val="clear" w:pos="1701"/>
          <w:tab w:val="clear" w:pos="2268"/>
          <w:tab w:val="clear" w:pos="2835"/>
        </w:tabs>
        <w:rPr>
          <w:lang w:val="fr-FR"/>
        </w:rPr>
      </w:pPr>
      <w:r w:rsidRPr="00B519A0">
        <w:rPr>
          <w:lang w:val="fr-FR"/>
        </w:rPr>
        <w:t>86.</w:t>
      </w:r>
      <w:r w:rsidRPr="00B519A0">
        <w:rPr>
          <w:lang w:val="fr-FR"/>
        </w:rPr>
        <w:tab/>
        <w:t>Les unités de protection des victimes, des témoins, des experts et des autres personnes intervenant dans la procédure pénale utilisent le Protocole de prise en charge intégrale des victimes et des témoins d</w:t>
      </w:r>
      <w:r>
        <w:rPr>
          <w:lang w:val="fr-FR"/>
        </w:rPr>
        <w:t>’</w:t>
      </w:r>
      <w:r w:rsidRPr="00B519A0">
        <w:rPr>
          <w:lang w:val="fr-FR"/>
        </w:rPr>
        <w:t>atteintes à la liberté et à l</w:t>
      </w:r>
      <w:r>
        <w:rPr>
          <w:lang w:val="fr-FR"/>
        </w:rPr>
        <w:t>’</w:t>
      </w:r>
      <w:r w:rsidRPr="00B519A0">
        <w:rPr>
          <w:lang w:val="fr-FR"/>
        </w:rPr>
        <w:t>intégrité sexuelles. Ce protocole est complété par un manuel d</w:t>
      </w:r>
      <w:r>
        <w:rPr>
          <w:lang w:val="fr-FR"/>
        </w:rPr>
        <w:t>’</w:t>
      </w:r>
      <w:r w:rsidRPr="00B519A0">
        <w:rPr>
          <w:lang w:val="fr-FR"/>
        </w:rPr>
        <w:t>utilisation des salles équipées d</w:t>
      </w:r>
      <w:r>
        <w:rPr>
          <w:lang w:val="fr-FR"/>
        </w:rPr>
        <w:t>’</w:t>
      </w:r>
      <w:r w:rsidRPr="00B519A0">
        <w:rPr>
          <w:lang w:val="fr-FR"/>
        </w:rPr>
        <w:t>un miroir sans tain, dont l</w:t>
      </w:r>
      <w:r>
        <w:rPr>
          <w:lang w:val="fr-FR"/>
        </w:rPr>
        <w:t>’</w:t>
      </w:r>
      <w:r w:rsidRPr="00B519A0">
        <w:rPr>
          <w:lang w:val="fr-FR"/>
        </w:rPr>
        <w:t>objectif est de faire respecter les procédures, les droits et l</w:t>
      </w:r>
      <w:r>
        <w:rPr>
          <w:lang w:val="fr-FR"/>
        </w:rPr>
        <w:t>’</w:t>
      </w:r>
      <w:r w:rsidRPr="00B519A0">
        <w:rPr>
          <w:lang w:val="fr-FR"/>
        </w:rPr>
        <w:t>accès à la justice sans discrimination.</w:t>
      </w:r>
    </w:p>
    <w:p w14:paraId="0BF6C459" w14:textId="047AC93E" w:rsidR="00FE79EB" w:rsidRPr="00B519A0" w:rsidRDefault="00FE79EB" w:rsidP="00FE79EB">
      <w:pPr>
        <w:pStyle w:val="SingleTxtG"/>
        <w:tabs>
          <w:tab w:val="clear" w:pos="1701"/>
          <w:tab w:val="clear" w:pos="2268"/>
          <w:tab w:val="clear" w:pos="2835"/>
        </w:tabs>
        <w:rPr>
          <w:lang w:val="fr-FR"/>
        </w:rPr>
      </w:pPr>
      <w:r w:rsidRPr="00B519A0">
        <w:rPr>
          <w:lang w:val="fr-FR"/>
        </w:rPr>
        <w:t>87.</w:t>
      </w:r>
      <w:r w:rsidRPr="00B519A0">
        <w:rPr>
          <w:lang w:val="fr-FR"/>
        </w:rPr>
        <w:tab/>
        <w:t>En 2020, l</w:t>
      </w:r>
      <w:r>
        <w:rPr>
          <w:lang w:val="fr-FR"/>
        </w:rPr>
        <w:t>’</w:t>
      </w:r>
      <w:r w:rsidRPr="00B519A0">
        <w:rPr>
          <w:lang w:val="fr-FR"/>
        </w:rPr>
        <w:t>État, par l</w:t>
      </w:r>
      <w:r>
        <w:rPr>
          <w:lang w:val="fr-FR"/>
        </w:rPr>
        <w:t>’</w:t>
      </w:r>
      <w:r w:rsidRPr="00B519A0">
        <w:rPr>
          <w:lang w:val="fr-FR"/>
        </w:rPr>
        <w:t>intermédiaire du tribunal des enfants et des adolescents, a assuré la protection des droits humains de 5 542 mineurs. Il s</w:t>
      </w:r>
      <w:r>
        <w:rPr>
          <w:lang w:val="fr-FR"/>
        </w:rPr>
        <w:t>’</w:t>
      </w:r>
      <w:r w:rsidRPr="00B519A0">
        <w:rPr>
          <w:lang w:val="fr-FR"/>
        </w:rPr>
        <w:t>agissait d</w:t>
      </w:r>
      <w:r>
        <w:rPr>
          <w:lang w:val="fr-FR"/>
        </w:rPr>
        <w:t>’</w:t>
      </w:r>
      <w:r w:rsidRPr="00B519A0">
        <w:rPr>
          <w:lang w:val="fr-FR"/>
        </w:rPr>
        <w:t>enfants et d</w:t>
      </w:r>
      <w:r>
        <w:rPr>
          <w:lang w:val="fr-FR"/>
        </w:rPr>
        <w:t>’</w:t>
      </w:r>
      <w:r w:rsidRPr="00B519A0">
        <w:rPr>
          <w:lang w:val="fr-FR"/>
        </w:rPr>
        <w:t>adolescents victimes de maltraitance (1 364), dont les droits avaient été lésés, menacés ou</w:t>
      </w:r>
      <w:r w:rsidR="006356D9">
        <w:rPr>
          <w:lang w:val="fr-FR"/>
        </w:rPr>
        <w:t xml:space="preserve"> </w:t>
      </w:r>
      <w:r w:rsidRPr="00B519A0">
        <w:rPr>
          <w:lang w:val="fr-FR"/>
        </w:rPr>
        <w:t>bafoués</w:t>
      </w:r>
      <w:r w:rsidR="006356D9">
        <w:rPr>
          <w:lang w:val="fr-FR"/>
        </w:rPr>
        <w:t> </w:t>
      </w:r>
      <w:r w:rsidRPr="00B519A0">
        <w:rPr>
          <w:lang w:val="fr-FR"/>
        </w:rPr>
        <w:t>(1 883), victimes d</w:t>
      </w:r>
      <w:r>
        <w:rPr>
          <w:lang w:val="fr-FR"/>
        </w:rPr>
        <w:t>’</w:t>
      </w:r>
      <w:r w:rsidRPr="00B519A0">
        <w:rPr>
          <w:lang w:val="fr-FR"/>
        </w:rPr>
        <w:t xml:space="preserve">atteintes sexuelles (527) ou nécessitant différentes mesures de protection. </w:t>
      </w:r>
      <w:r w:rsidRPr="00B519A0">
        <w:rPr>
          <w:lang w:val="fr-FR"/>
        </w:rPr>
        <w:lastRenderedPageBreak/>
        <w:t>Ce public, qui comprend des enfants et des adolescents en situation de handicap ou n</w:t>
      </w:r>
      <w:r>
        <w:rPr>
          <w:lang w:val="fr-FR"/>
        </w:rPr>
        <w:t>’</w:t>
      </w:r>
      <w:r w:rsidRPr="00B519A0">
        <w:rPr>
          <w:lang w:val="fr-FR"/>
        </w:rPr>
        <w:t>ayant pas eu accès à un diagnostic ou à un traitement, bénéficie de la protection de l</w:t>
      </w:r>
      <w:r>
        <w:rPr>
          <w:lang w:val="fr-FR"/>
        </w:rPr>
        <w:t>’</w:t>
      </w:r>
      <w:r w:rsidRPr="00B519A0">
        <w:rPr>
          <w:lang w:val="fr-FR"/>
        </w:rPr>
        <w:t>État en raison de sa vulnérabilité particulière.</w:t>
      </w:r>
    </w:p>
    <w:p w14:paraId="14D73DE3" w14:textId="77777777" w:rsidR="00FE79EB" w:rsidRPr="00B519A0" w:rsidRDefault="00FE79EB" w:rsidP="00FE79EB">
      <w:pPr>
        <w:pStyle w:val="SingleTxtG"/>
        <w:tabs>
          <w:tab w:val="clear" w:pos="1701"/>
          <w:tab w:val="clear" w:pos="2268"/>
          <w:tab w:val="clear" w:pos="2835"/>
        </w:tabs>
        <w:rPr>
          <w:lang w:val="fr-FR"/>
        </w:rPr>
      </w:pPr>
      <w:r w:rsidRPr="00B519A0">
        <w:rPr>
          <w:lang w:val="fr-FR"/>
        </w:rPr>
        <w:t>88.</w:t>
      </w:r>
      <w:r w:rsidRPr="00B519A0">
        <w:rPr>
          <w:lang w:val="fr-FR"/>
        </w:rPr>
        <w:tab/>
      </w:r>
      <w:r w:rsidRPr="00310536">
        <w:rPr>
          <w:spacing w:val="-3"/>
          <w:lang w:val="fr-FR"/>
        </w:rPr>
        <w:t>La République du Panama a déployé d’importants moyens pour offrir des services judiciaires plus transparents, plus rapides et plus efficaces, en particulier dans les affaires impliquant des enfants et des adolescents. C’est pourquoi l’Unité de l’accès à la justice de l’organe judiciaire met en œuvre un projet de procédure orale devant les tribunaux de la famille et les tribunaux pour mineurs, ainsi que devant les tribunaux municipaux mixtes. Ces juridictions traitent toutes des affaires familiales, en particulier des procédures liées à la pension alimentaire, à laquelle ont droit les enfants, les conjoints, les personnes âgées et les personnes handicapées. Le droit aux aliments est essentiel à la survie humaine, c’est pourquoi ce projet garantit l’accès à la justice de la population, en particulier des personnes vulnérables qui ont peu de ressources.</w:t>
      </w:r>
    </w:p>
    <w:p w14:paraId="206DDFBE" w14:textId="77777777" w:rsidR="00FE79EB" w:rsidRPr="00B519A0" w:rsidRDefault="00FE79EB" w:rsidP="00FE79EB">
      <w:pPr>
        <w:pStyle w:val="SingleTxtG"/>
        <w:tabs>
          <w:tab w:val="clear" w:pos="1701"/>
          <w:tab w:val="clear" w:pos="2268"/>
          <w:tab w:val="clear" w:pos="2835"/>
        </w:tabs>
        <w:rPr>
          <w:lang w:val="fr-FR"/>
        </w:rPr>
      </w:pPr>
      <w:r w:rsidRPr="00B519A0">
        <w:rPr>
          <w:lang w:val="fr-FR"/>
        </w:rPr>
        <w:t>89.</w:t>
      </w:r>
      <w:r w:rsidRPr="00B519A0">
        <w:rPr>
          <w:lang w:val="fr-FR"/>
        </w:rPr>
        <w:tab/>
        <w:t>En 2020, en application de la loi n</w:t>
      </w:r>
      <w:r w:rsidRPr="00B519A0">
        <w:rPr>
          <w:vertAlign w:val="superscript"/>
          <w:lang w:val="fr-FR"/>
        </w:rPr>
        <w:t>o</w:t>
      </w:r>
      <w:r w:rsidRPr="00B519A0">
        <w:rPr>
          <w:lang w:val="fr-FR"/>
        </w:rPr>
        <w:t> 79 de 2011, l</w:t>
      </w:r>
      <w:r>
        <w:rPr>
          <w:lang w:val="fr-FR"/>
        </w:rPr>
        <w:t>’</w:t>
      </w:r>
      <w:r w:rsidRPr="00B519A0">
        <w:rPr>
          <w:lang w:val="fr-FR"/>
        </w:rPr>
        <w:t>organe judiciaire a publié un protocole d</w:t>
      </w:r>
      <w:r>
        <w:rPr>
          <w:lang w:val="fr-FR"/>
        </w:rPr>
        <w:t>’</w:t>
      </w:r>
      <w:r w:rsidRPr="00B519A0">
        <w:rPr>
          <w:lang w:val="fr-FR"/>
        </w:rPr>
        <w:t>intervention judiciaire dans les affaires de traite des personnes et d</w:t>
      </w:r>
      <w:r>
        <w:rPr>
          <w:lang w:val="fr-FR"/>
        </w:rPr>
        <w:t>’</w:t>
      </w:r>
      <w:r w:rsidRPr="00B519A0">
        <w:rPr>
          <w:lang w:val="fr-FR"/>
        </w:rPr>
        <w:t>activités connexes, élaboré par l</w:t>
      </w:r>
      <w:r>
        <w:rPr>
          <w:lang w:val="fr-FR"/>
        </w:rPr>
        <w:t>’</w:t>
      </w:r>
      <w:r w:rsidRPr="00B519A0">
        <w:rPr>
          <w:lang w:val="fr-FR"/>
        </w:rPr>
        <w:t>Unité de l</w:t>
      </w:r>
      <w:r>
        <w:rPr>
          <w:lang w:val="fr-FR"/>
        </w:rPr>
        <w:t>’</w:t>
      </w:r>
      <w:r w:rsidRPr="00B519A0">
        <w:rPr>
          <w:lang w:val="fr-FR"/>
        </w:rPr>
        <w:t>accès à la justice et de l</w:t>
      </w:r>
      <w:r>
        <w:rPr>
          <w:lang w:val="fr-FR"/>
        </w:rPr>
        <w:t>’</w:t>
      </w:r>
      <w:r w:rsidRPr="00B519A0">
        <w:rPr>
          <w:lang w:val="fr-FR"/>
        </w:rPr>
        <w:t>égalité entre les sexes en coopération avec des interlocuteurs internationaux. Ce protocole est rapide et facile à utiliser. Grâce à cet outil inspiré des Règles de Brasilia sur l</w:t>
      </w:r>
      <w:r>
        <w:rPr>
          <w:lang w:val="fr-FR"/>
        </w:rPr>
        <w:t>’</w:t>
      </w:r>
      <w:r w:rsidRPr="00B519A0">
        <w:rPr>
          <w:lang w:val="fr-FR"/>
        </w:rPr>
        <w:t>accès à la justice des personnes vulnérables, les juges ont accès à toutes les normes nationales et internationales dont ils doivent tenir compte pour connaître de ce crime contre l</w:t>
      </w:r>
      <w:r>
        <w:rPr>
          <w:lang w:val="fr-FR"/>
        </w:rPr>
        <w:t>’</w:t>
      </w:r>
      <w:r w:rsidRPr="00B519A0">
        <w:rPr>
          <w:lang w:val="fr-FR"/>
        </w:rPr>
        <w:t>humanité, y compris les normes relatives aux droits des personnes handicapées (droit à un interprète, recours aux salles équipées d</w:t>
      </w:r>
      <w:r>
        <w:rPr>
          <w:lang w:val="fr-FR"/>
        </w:rPr>
        <w:t>’</w:t>
      </w:r>
      <w:r w:rsidRPr="00B519A0">
        <w:rPr>
          <w:lang w:val="fr-FR"/>
        </w:rPr>
        <w:t>un miroir sans tain, modalités inclusives de participation à la procédure, etc.)</w:t>
      </w:r>
    </w:p>
    <w:p w14:paraId="322D514B" w14:textId="77777777" w:rsidR="00FE79EB" w:rsidRPr="00B519A0" w:rsidRDefault="00FE79EB" w:rsidP="00FE79EB">
      <w:pPr>
        <w:pStyle w:val="SingleTxtG"/>
        <w:tabs>
          <w:tab w:val="clear" w:pos="1701"/>
          <w:tab w:val="clear" w:pos="2268"/>
          <w:tab w:val="clear" w:pos="2835"/>
        </w:tabs>
        <w:rPr>
          <w:lang w:val="fr-FR"/>
        </w:rPr>
      </w:pPr>
      <w:r w:rsidRPr="00B519A0">
        <w:rPr>
          <w:lang w:val="fr-FR"/>
        </w:rPr>
        <w:t>90.</w:t>
      </w:r>
      <w:r w:rsidRPr="00B519A0">
        <w:rPr>
          <w:lang w:val="fr-FR"/>
        </w:rPr>
        <w:tab/>
        <w:t>En juin 2021, le pouvoir judiciaire, par l</w:t>
      </w:r>
      <w:r>
        <w:rPr>
          <w:lang w:val="fr-FR"/>
        </w:rPr>
        <w:t>’</w:t>
      </w:r>
      <w:r w:rsidRPr="00B519A0">
        <w:rPr>
          <w:lang w:val="fr-FR"/>
        </w:rPr>
        <w:t>intermédiaire du département d</w:t>
      </w:r>
      <w:r>
        <w:rPr>
          <w:lang w:val="fr-FR"/>
        </w:rPr>
        <w:t>’</w:t>
      </w:r>
      <w:r w:rsidRPr="00B519A0">
        <w:rPr>
          <w:lang w:val="fr-FR"/>
        </w:rPr>
        <w:t>assistance juridique gratuite aux victimes d</w:t>
      </w:r>
      <w:r>
        <w:rPr>
          <w:lang w:val="fr-FR"/>
        </w:rPr>
        <w:t>’</w:t>
      </w:r>
      <w:r w:rsidRPr="00B519A0">
        <w:rPr>
          <w:lang w:val="fr-FR"/>
        </w:rPr>
        <w:t>infractions, a conclu un accord interinstitutionnel visant à améliorer la prise en charge des femmes victimes de violence fondée sur le genre, avec la participation du ministère public, de l</w:t>
      </w:r>
      <w:r>
        <w:rPr>
          <w:lang w:val="fr-FR"/>
        </w:rPr>
        <w:t>’</w:t>
      </w:r>
      <w:r w:rsidRPr="00B519A0">
        <w:rPr>
          <w:lang w:val="fr-FR"/>
        </w:rPr>
        <w:t>Institut de médecine légale, de l</w:t>
      </w:r>
      <w:r>
        <w:rPr>
          <w:lang w:val="fr-FR"/>
        </w:rPr>
        <w:t>’</w:t>
      </w:r>
      <w:r w:rsidRPr="00B519A0">
        <w:rPr>
          <w:lang w:val="fr-FR"/>
        </w:rPr>
        <w:t>Institut de la femme, du Ministère de la santé et du Ministère de la sécurité. Cet accord, qui a bénéficié des conseils techniques d</w:t>
      </w:r>
      <w:r>
        <w:rPr>
          <w:lang w:val="fr-FR"/>
        </w:rPr>
        <w:t>’</w:t>
      </w:r>
      <w:r w:rsidRPr="00B519A0">
        <w:rPr>
          <w:lang w:val="fr-FR"/>
        </w:rPr>
        <w:t>interlocuteurs internationaux, a pour objectif d</w:t>
      </w:r>
      <w:r>
        <w:rPr>
          <w:lang w:val="fr-FR"/>
        </w:rPr>
        <w:t>’</w:t>
      </w:r>
      <w:r w:rsidRPr="00B519A0">
        <w:rPr>
          <w:lang w:val="fr-FR"/>
        </w:rPr>
        <w:t>améliorer la coordination entre les acteurs responsables, en vertu de la loi et de la Constitution, de prendre en charge les femmes victimes. Parmi ces dernières, nombre subissent des violences de la part d</w:t>
      </w:r>
      <w:r>
        <w:rPr>
          <w:lang w:val="fr-FR"/>
        </w:rPr>
        <w:t>’</w:t>
      </w:r>
      <w:r w:rsidRPr="00B519A0">
        <w:rPr>
          <w:lang w:val="fr-FR"/>
        </w:rPr>
        <w:t>agresseurs profitant de leur handicap, ou sont devenues handicapées à la suite de violences domestiques ou d</w:t>
      </w:r>
      <w:r>
        <w:rPr>
          <w:lang w:val="fr-FR"/>
        </w:rPr>
        <w:t>’</w:t>
      </w:r>
      <w:r w:rsidRPr="00B519A0">
        <w:rPr>
          <w:lang w:val="fr-FR"/>
        </w:rPr>
        <w:t>une tentative de féminicide. Il est dans l</w:t>
      </w:r>
      <w:r>
        <w:rPr>
          <w:lang w:val="fr-FR"/>
        </w:rPr>
        <w:t>’</w:t>
      </w:r>
      <w:r w:rsidRPr="00B519A0">
        <w:rPr>
          <w:lang w:val="fr-FR"/>
        </w:rPr>
        <w:t>intérêt de l</w:t>
      </w:r>
      <w:r>
        <w:rPr>
          <w:lang w:val="fr-FR"/>
        </w:rPr>
        <w:t>’</w:t>
      </w:r>
      <w:r w:rsidRPr="00B519A0">
        <w:rPr>
          <w:lang w:val="fr-FR"/>
        </w:rPr>
        <w:t>État de continuer à améliorer la nécessaire prise en charge de cette population vulnérable.</w:t>
      </w:r>
    </w:p>
    <w:p w14:paraId="0F9478D9" w14:textId="687B556B" w:rsidR="00FE79EB" w:rsidRPr="00B519A0" w:rsidRDefault="00FE79EB" w:rsidP="00FE79EB">
      <w:pPr>
        <w:pStyle w:val="SingleTxtG"/>
        <w:tabs>
          <w:tab w:val="clear" w:pos="1701"/>
          <w:tab w:val="clear" w:pos="2268"/>
          <w:tab w:val="clear" w:pos="2835"/>
        </w:tabs>
        <w:rPr>
          <w:lang w:val="fr-FR"/>
        </w:rPr>
      </w:pPr>
      <w:r w:rsidRPr="00B519A0">
        <w:rPr>
          <w:lang w:val="fr-FR"/>
        </w:rPr>
        <w:t>91.</w:t>
      </w:r>
      <w:r w:rsidRPr="00B519A0">
        <w:rPr>
          <w:lang w:val="fr-FR"/>
        </w:rPr>
        <w:tab/>
        <w:t>L</w:t>
      </w:r>
      <w:r>
        <w:rPr>
          <w:lang w:val="fr-FR"/>
        </w:rPr>
        <w:t>’</w:t>
      </w:r>
      <w:r w:rsidRPr="00B519A0">
        <w:rPr>
          <w:lang w:val="fr-FR"/>
        </w:rPr>
        <w:t>État aide les citoyens à régler leurs différends, y compris en dehors de procédures judiciaires. L</w:t>
      </w:r>
      <w:r>
        <w:rPr>
          <w:lang w:val="fr-FR"/>
        </w:rPr>
        <w:t>’</w:t>
      </w:r>
      <w:r w:rsidRPr="00B519A0">
        <w:rPr>
          <w:lang w:val="fr-FR"/>
        </w:rPr>
        <w:t>organe judiciaire propose gratuitement des modes alternatifs de règlement des différends pour les affaires susceptibles d</w:t>
      </w:r>
      <w:r>
        <w:rPr>
          <w:lang w:val="fr-FR"/>
        </w:rPr>
        <w:t>’</w:t>
      </w:r>
      <w:r w:rsidRPr="00B519A0">
        <w:rPr>
          <w:lang w:val="fr-FR"/>
        </w:rPr>
        <w:t>être soumises à la médiation en vertu de la loi. Ces</w:t>
      </w:r>
      <w:r w:rsidR="00AB6DFC">
        <w:rPr>
          <w:lang w:val="fr-FR"/>
        </w:rPr>
        <w:t> </w:t>
      </w:r>
      <w:r w:rsidRPr="00B519A0">
        <w:rPr>
          <w:lang w:val="fr-FR"/>
        </w:rPr>
        <w:t>affaires peuvent relever du droit pénal, civil, rural ou de la famille. La direction des modes alternatifs de l</w:t>
      </w:r>
      <w:r>
        <w:rPr>
          <w:lang w:val="fr-FR"/>
        </w:rPr>
        <w:t>’</w:t>
      </w:r>
      <w:r w:rsidRPr="00B519A0">
        <w:rPr>
          <w:lang w:val="fr-FR"/>
        </w:rPr>
        <w:t>organe judiciaire indique avoir reçu, au niveau national, 21 demandes de médiation de la part d</w:t>
      </w:r>
      <w:r>
        <w:rPr>
          <w:lang w:val="fr-FR"/>
        </w:rPr>
        <w:t>’</w:t>
      </w:r>
      <w:r w:rsidRPr="00B519A0">
        <w:rPr>
          <w:lang w:val="fr-FR"/>
        </w:rPr>
        <w:t>usagers en situation de handicap en 2018, 39 en 2019 et 10 en 2020. Dans le cadre de ces services, l</w:t>
      </w:r>
      <w:r>
        <w:rPr>
          <w:lang w:val="fr-FR"/>
        </w:rPr>
        <w:t>’</w:t>
      </w:r>
      <w:r w:rsidRPr="00B519A0">
        <w:rPr>
          <w:lang w:val="fr-FR"/>
        </w:rPr>
        <w:t>accès à un interprète en langue des signes est organisé pour les parties qui en ont besoin, comme lors des audiences judiciaires.</w:t>
      </w:r>
    </w:p>
    <w:p w14:paraId="4DECE510" w14:textId="3275830A" w:rsidR="00FE79EB" w:rsidRPr="00B519A0" w:rsidRDefault="00FE79EB" w:rsidP="00FE79EB">
      <w:pPr>
        <w:pStyle w:val="SingleTxtG"/>
        <w:tabs>
          <w:tab w:val="clear" w:pos="1701"/>
          <w:tab w:val="clear" w:pos="2268"/>
          <w:tab w:val="clear" w:pos="2835"/>
        </w:tabs>
        <w:rPr>
          <w:lang w:val="fr-FR"/>
        </w:rPr>
      </w:pPr>
      <w:r w:rsidRPr="00B519A0">
        <w:rPr>
          <w:lang w:val="fr-FR"/>
        </w:rPr>
        <w:t>92.</w:t>
      </w:r>
      <w:r w:rsidRPr="00B519A0">
        <w:rPr>
          <w:lang w:val="fr-FR"/>
        </w:rPr>
        <w:tab/>
        <w:t>En 2019 et début</w:t>
      </w:r>
      <w:r w:rsidR="00AB6DFC">
        <w:rPr>
          <w:lang w:val="fr-FR"/>
        </w:rPr>
        <w:t xml:space="preserve"> </w:t>
      </w:r>
      <w:r w:rsidRPr="00B519A0">
        <w:rPr>
          <w:lang w:val="fr-FR"/>
        </w:rPr>
        <w:t xml:space="preserve">2020, des visites de terrain ont été effectuées dans la comarque </w:t>
      </w:r>
      <w:proofErr w:type="spellStart"/>
      <w:r w:rsidRPr="00B519A0">
        <w:rPr>
          <w:lang w:val="fr-FR"/>
        </w:rPr>
        <w:t>Ngäbe</w:t>
      </w:r>
      <w:proofErr w:type="spellEnd"/>
      <w:r w:rsidR="00AB6DFC">
        <w:rPr>
          <w:lang w:val="fr-FR"/>
        </w:rPr>
        <w:t>-</w:t>
      </w:r>
      <w:r w:rsidRPr="00B519A0">
        <w:rPr>
          <w:lang w:val="fr-FR"/>
        </w:rPr>
        <w:t>Buglé, qui abrite la plus importante population autochtone du pays et affiche les taux de pauvreté et d</w:t>
      </w:r>
      <w:r>
        <w:rPr>
          <w:lang w:val="fr-FR"/>
        </w:rPr>
        <w:t>’</w:t>
      </w:r>
      <w:r w:rsidRPr="00B519A0">
        <w:rPr>
          <w:lang w:val="fr-FR"/>
        </w:rPr>
        <w:t>extrême pauvreté les plus élevés. Ces visites font partie d</w:t>
      </w:r>
      <w:r>
        <w:rPr>
          <w:lang w:val="fr-FR"/>
        </w:rPr>
        <w:t>’</w:t>
      </w:r>
      <w:r w:rsidRPr="00B519A0">
        <w:rPr>
          <w:lang w:val="fr-FR"/>
        </w:rPr>
        <w:t>un projet d</w:t>
      </w:r>
      <w:r>
        <w:rPr>
          <w:lang w:val="fr-FR"/>
        </w:rPr>
        <w:t>’</w:t>
      </w:r>
      <w:r w:rsidRPr="00B519A0">
        <w:rPr>
          <w:lang w:val="fr-FR"/>
        </w:rPr>
        <w:t>accès à la justice familiale, dans le cadre duquel toute l</w:t>
      </w:r>
      <w:r>
        <w:rPr>
          <w:lang w:val="fr-FR"/>
        </w:rPr>
        <w:t>’</w:t>
      </w:r>
      <w:r w:rsidRPr="00B519A0">
        <w:rPr>
          <w:lang w:val="fr-FR"/>
        </w:rPr>
        <w:t>équipe du tribunal des affaires familiales de la capitale de la province de Chiriquí se rend auprès de populations difficiles à atteindre, afin que les habitants bénéficient de l</w:t>
      </w:r>
      <w:r>
        <w:rPr>
          <w:lang w:val="fr-FR"/>
        </w:rPr>
        <w:t>’</w:t>
      </w:r>
      <w:r w:rsidRPr="00B519A0">
        <w:rPr>
          <w:lang w:val="fr-FR"/>
        </w:rPr>
        <w:t>ensemble de ses services</w:t>
      </w:r>
      <w:r>
        <w:rPr>
          <w:lang w:val="fr-FR"/>
        </w:rPr>
        <w:t> :</w:t>
      </w:r>
      <w:r w:rsidRPr="00B519A0">
        <w:rPr>
          <w:lang w:val="fr-FR"/>
        </w:rPr>
        <w:t xml:space="preserve"> tribunal, équipe interdisciplinaire, avocats de la défense publics et privés, interprètes, médiateurs, officiers de l</w:t>
      </w:r>
      <w:r>
        <w:rPr>
          <w:lang w:val="fr-FR"/>
        </w:rPr>
        <w:t>’</w:t>
      </w:r>
      <w:r w:rsidRPr="00B519A0">
        <w:rPr>
          <w:lang w:val="fr-FR"/>
        </w:rPr>
        <w:t>état civil et service de médecine légale, entre autres.</w:t>
      </w:r>
    </w:p>
    <w:p w14:paraId="141C748D" w14:textId="4544EA12" w:rsidR="00FE79EB" w:rsidRPr="00B519A0" w:rsidRDefault="00FE79EB" w:rsidP="00FE79EB">
      <w:pPr>
        <w:pStyle w:val="H23G"/>
        <w:rPr>
          <w:lang w:val="fr-FR"/>
        </w:rPr>
      </w:pPr>
      <w:bookmarkStart w:id="21" w:name="_Toc68167014"/>
      <w:bookmarkStart w:id="22" w:name="_Toc68697574"/>
      <w:bookmarkEnd w:id="13"/>
      <w:r w:rsidRPr="00B519A0">
        <w:rPr>
          <w:lang w:val="fr-FR"/>
        </w:rPr>
        <w:tab/>
      </w:r>
      <w:r w:rsidRPr="00B519A0">
        <w:rPr>
          <w:lang w:val="fr-FR"/>
        </w:rPr>
        <w:tab/>
      </w:r>
      <w:r>
        <w:rPr>
          <w:bCs/>
          <w:lang w:val="fr-FR"/>
        </w:rPr>
        <w:t>Article </w:t>
      </w:r>
      <w:r w:rsidRPr="00B519A0">
        <w:rPr>
          <w:bCs/>
          <w:lang w:val="fr-FR"/>
        </w:rPr>
        <w:t>14</w:t>
      </w:r>
      <w:r w:rsidRPr="00B519A0">
        <w:rPr>
          <w:lang w:val="fr-FR"/>
        </w:rPr>
        <w:t xml:space="preserve"> </w:t>
      </w:r>
      <w:r w:rsidRPr="00B519A0">
        <w:rPr>
          <w:lang w:val="fr-FR"/>
        </w:rPr>
        <w:br/>
      </w:r>
      <w:r w:rsidRPr="00B519A0">
        <w:rPr>
          <w:bCs/>
          <w:lang w:val="fr-FR"/>
        </w:rPr>
        <w:t>Liberté et sécurité de la personne</w:t>
      </w:r>
      <w:bookmarkStart w:id="23" w:name="_Toc189064333"/>
      <w:bookmarkEnd w:id="21"/>
      <w:bookmarkEnd w:id="22"/>
      <w:bookmarkEnd w:id="23"/>
    </w:p>
    <w:p w14:paraId="22B0019E" w14:textId="01E6779E" w:rsidR="00FE79EB" w:rsidRPr="00B519A0" w:rsidRDefault="00FE79EB" w:rsidP="00310536">
      <w:pPr>
        <w:pStyle w:val="SingleTxtG"/>
        <w:widowControl w:val="0"/>
        <w:tabs>
          <w:tab w:val="clear" w:pos="1701"/>
          <w:tab w:val="clear" w:pos="2268"/>
          <w:tab w:val="clear" w:pos="2835"/>
        </w:tabs>
        <w:rPr>
          <w:lang w:val="fr-FR"/>
        </w:rPr>
      </w:pPr>
      <w:r w:rsidRPr="00B519A0">
        <w:rPr>
          <w:lang w:val="fr-FR"/>
        </w:rPr>
        <w:t>93.</w:t>
      </w:r>
      <w:r w:rsidRPr="00B519A0">
        <w:rPr>
          <w:lang w:val="fr-FR"/>
        </w:rPr>
        <w:tab/>
        <w:t>Au Panama, la sécurité publique revêt une dimension humaine et est considérée comme un droit. Ainsi, les droits de l</w:t>
      </w:r>
      <w:r>
        <w:rPr>
          <w:lang w:val="fr-FR"/>
        </w:rPr>
        <w:t>’</w:t>
      </w:r>
      <w:r w:rsidRPr="00B519A0">
        <w:rPr>
          <w:lang w:val="fr-FR"/>
        </w:rPr>
        <w:t>homme fondamentaux sont inscrits aux titres III et IV de la Constitution. D</w:t>
      </w:r>
      <w:r>
        <w:rPr>
          <w:lang w:val="fr-FR"/>
        </w:rPr>
        <w:t>’</w:t>
      </w:r>
      <w:r w:rsidRPr="00B519A0">
        <w:rPr>
          <w:lang w:val="fr-FR"/>
        </w:rPr>
        <w:t>autre part, l</w:t>
      </w:r>
      <w:r>
        <w:rPr>
          <w:lang w:val="fr-FR"/>
        </w:rPr>
        <w:t>’article </w:t>
      </w:r>
      <w:r w:rsidRPr="00B519A0">
        <w:rPr>
          <w:lang w:val="fr-FR"/>
        </w:rPr>
        <w:t>30 de la Constitution établit que le Panama n</w:t>
      </w:r>
      <w:r>
        <w:rPr>
          <w:lang w:val="fr-FR"/>
        </w:rPr>
        <w:t>’</w:t>
      </w:r>
      <w:r w:rsidRPr="00B519A0">
        <w:rPr>
          <w:lang w:val="fr-FR"/>
        </w:rPr>
        <w:t>applique pas la peine de mort, tandis que les articles 21 et 23 (</w:t>
      </w:r>
      <w:r w:rsidRPr="00B519A0">
        <w:rPr>
          <w:i/>
          <w:iCs/>
          <w:lang w:val="fr-FR"/>
        </w:rPr>
        <w:t>habeas corpus</w:t>
      </w:r>
      <w:r w:rsidRPr="00B519A0">
        <w:rPr>
          <w:lang w:val="fr-FR"/>
        </w:rPr>
        <w:t>) énoncent des garanties contre la privation de liberté et les arrestations arbitraires.</w:t>
      </w:r>
    </w:p>
    <w:p w14:paraId="553ACD4F" w14:textId="4B2E89A5" w:rsidR="00FE79EB" w:rsidRPr="00B519A0" w:rsidRDefault="00FE79EB" w:rsidP="00FE79EB">
      <w:pPr>
        <w:pStyle w:val="H23G"/>
        <w:rPr>
          <w:lang w:val="fr-FR"/>
        </w:rPr>
      </w:pPr>
      <w:bookmarkStart w:id="24" w:name="_Toc68167015"/>
      <w:bookmarkStart w:id="25" w:name="_Toc68697575"/>
      <w:bookmarkStart w:id="26" w:name="_Toc189064334"/>
      <w:r w:rsidRPr="00B519A0">
        <w:rPr>
          <w:lang w:val="fr-FR"/>
        </w:rPr>
        <w:lastRenderedPageBreak/>
        <w:tab/>
      </w:r>
      <w:r w:rsidRPr="00B519A0">
        <w:rPr>
          <w:lang w:val="fr-FR"/>
        </w:rPr>
        <w:tab/>
      </w:r>
      <w:r w:rsidRPr="00D46FBC">
        <w:rPr>
          <w:bCs/>
          <w:lang w:val="fr-FR"/>
        </w:rPr>
        <w:t xml:space="preserve">Article 15 </w:t>
      </w:r>
      <w:r w:rsidRPr="00D46FBC">
        <w:rPr>
          <w:bCs/>
          <w:lang w:val="fr-FR"/>
        </w:rPr>
        <w:br/>
        <w:t>Droit de ne pas être soumis à la torture ni à des peines ou traitements cruels, inhumains ou dégradants</w:t>
      </w:r>
      <w:bookmarkEnd w:id="24"/>
      <w:bookmarkEnd w:id="25"/>
      <w:bookmarkEnd w:id="26"/>
    </w:p>
    <w:p w14:paraId="4BE33168" w14:textId="4D9A05EB" w:rsidR="00FE79EB" w:rsidRPr="00B519A0" w:rsidRDefault="00FE79EB" w:rsidP="00FE79EB">
      <w:pPr>
        <w:pStyle w:val="SingleTxtG"/>
        <w:tabs>
          <w:tab w:val="clear" w:pos="1701"/>
          <w:tab w:val="clear" w:pos="2268"/>
          <w:tab w:val="clear" w:pos="2835"/>
        </w:tabs>
        <w:rPr>
          <w:lang w:val="fr-FR"/>
        </w:rPr>
      </w:pPr>
      <w:r w:rsidRPr="00B519A0">
        <w:rPr>
          <w:lang w:val="fr-FR"/>
        </w:rPr>
        <w:t>94.</w:t>
      </w:r>
      <w:r w:rsidRPr="00B519A0">
        <w:rPr>
          <w:lang w:val="fr-FR"/>
        </w:rPr>
        <w:tab/>
        <w:t xml:space="preserve">La législation panaméenne encadre la recherche médicale. En effet, dans son </w:t>
      </w:r>
      <w:r>
        <w:rPr>
          <w:lang w:val="fr-FR"/>
        </w:rPr>
        <w:t>article </w:t>
      </w:r>
      <w:r w:rsidRPr="00B519A0">
        <w:rPr>
          <w:lang w:val="fr-FR"/>
        </w:rPr>
        <w:t>38, la loi n</w:t>
      </w:r>
      <w:r w:rsidRPr="00B519A0">
        <w:rPr>
          <w:vertAlign w:val="superscript"/>
          <w:lang w:val="fr-FR"/>
        </w:rPr>
        <w:t>o</w:t>
      </w:r>
      <w:r w:rsidRPr="00B519A0">
        <w:rPr>
          <w:lang w:val="fr-FR"/>
        </w:rPr>
        <w:t> 84 de 2019 dispose que les comités de bioéthique de la recherche procèdent à l</w:t>
      </w:r>
      <w:r>
        <w:rPr>
          <w:lang w:val="fr-FR"/>
        </w:rPr>
        <w:t>’</w:t>
      </w:r>
      <w:r w:rsidRPr="00B519A0">
        <w:rPr>
          <w:lang w:val="fr-FR"/>
        </w:rPr>
        <w:t>examen éthique des projets de recherche, conformément aux normes éthiques internationales, en tenant toujours compte, au minimum, de la valeur sociale, de la validité scientifique, de la sélection équitable des participants à l</w:t>
      </w:r>
      <w:r>
        <w:rPr>
          <w:lang w:val="fr-FR"/>
        </w:rPr>
        <w:t>’</w:t>
      </w:r>
      <w:r w:rsidRPr="00B519A0">
        <w:rPr>
          <w:lang w:val="fr-FR"/>
        </w:rPr>
        <w:t>étude et de l</w:t>
      </w:r>
      <w:r>
        <w:rPr>
          <w:lang w:val="fr-FR"/>
        </w:rPr>
        <w:t>’</w:t>
      </w:r>
      <w:r w:rsidRPr="00B519A0">
        <w:rPr>
          <w:lang w:val="fr-FR"/>
        </w:rPr>
        <w:t>intérêt des populations.</w:t>
      </w:r>
    </w:p>
    <w:p w14:paraId="65EB3739" w14:textId="77777777" w:rsidR="00FE79EB" w:rsidRPr="00B519A0" w:rsidRDefault="00FE79EB" w:rsidP="00FE79EB">
      <w:pPr>
        <w:pStyle w:val="SingleTxtG"/>
        <w:tabs>
          <w:tab w:val="clear" w:pos="1701"/>
          <w:tab w:val="clear" w:pos="2268"/>
          <w:tab w:val="clear" w:pos="2835"/>
        </w:tabs>
        <w:rPr>
          <w:lang w:val="fr-FR"/>
        </w:rPr>
      </w:pPr>
      <w:r w:rsidRPr="00B519A0">
        <w:rPr>
          <w:lang w:val="fr-FR"/>
        </w:rPr>
        <w:t>95.</w:t>
      </w:r>
      <w:r w:rsidRPr="00B519A0">
        <w:rPr>
          <w:lang w:val="fr-FR"/>
        </w:rPr>
        <w:tab/>
        <w:t>En outre, l</w:t>
      </w:r>
      <w:r>
        <w:rPr>
          <w:lang w:val="fr-FR"/>
        </w:rPr>
        <w:t>’</w:t>
      </w:r>
      <w:r w:rsidRPr="00B519A0">
        <w:rPr>
          <w:lang w:val="fr-FR"/>
        </w:rPr>
        <w:t>Institut national de la santé mentale sensibilise régulièrement et veille au respect du droit et du consentement libre et éclairé des personnes ayant un handicap mental. Il existe des protocoles de prise en charge des patients admis aux urgences psychiatriques ou en addictologie et des personnes âgées dépendantes.</w:t>
      </w:r>
    </w:p>
    <w:p w14:paraId="0BB27AC0" w14:textId="77777777" w:rsidR="00FE79EB" w:rsidRPr="00B519A0" w:rsidRDefault="00FE79EB" w:rsidP="00FE79EB">
      <w:pPr>
        <w:pStyle w:val="SingleTxtG"/>
        <w:tabs>
          <w:tab w:val="clear" w:pos="1701"/>
          <w:tab w:val="clear" w:pos="2268"/>
          <w:tab w:val="clear" w:pos="2835"/>
        </w:tabs>
        <w:rPr>
          <w:lang w:val="fr-FR"/>
        </w:rPr>
      </w:pPr>
      <w:r w:rsidRPr="00B519A0">
        <w:rPr>
          <w:lang w:val="fr-FR"/>
        </w:rPr>
        <w:t>96.</w:t>
      </w:r>
      <w:r w:rsidRPr="00B519A0">
        <w:rPr>
          <w:lang w:val="fr-FR"/>
        </w:rPr>
        <w:tab/>
        <w:t>Dans le décret exécutif n</w:t>
      </w:r>
      <w:r w:rsidRPr="00B519A0">
        <w:rPr>
          <w:vertAlign w:val="superscript"/>
          <w:lang w:val="fr-FR"/>
        </w:rPr>
        <w:t>o</w:t>
      </w:r>
      <w:r w:rsidRPr="00B519A0">
        <w:rPr>
          <w:lang w:val="fr-FR"/>
        </w:rPr>
        <w:t> 1843 de 2014, le Panama a fait siennes les lignes directrices du Conseil des organisations internationales des sciences médicales (CIOMS), dont la ligne directrice 15, intitulée « Recherche impliquant des personnes ou des groupes vulnérables », indique dans sa version actuelle que l</w:t>
      </w:r>
      <w:r>
        <w:rPr>
          <w:lang w:val="fr-FR"/>
        </w:rPr>
        <w:t>’</w:t>
      </w:r>
      <w:r w:rsidRPr="00B519A0">
        <w:rPr>
          <w:lang w:val="fr-FR"/>
        </w:rPr>
        <w:t>exclusion de groupes potentiellement vulnérables, qui ont une plus forte probabilité d</w:t>
      </w:r>
      <w:r>
        <w:rPr>
          <w:lang w:val="fr-FR"/>
        </w:rPr>
        <w:t>’</w:t>
      </w:r>
      <w:r w:rsidRPr="00B519A0">
        <w:rPr>
          <w:lang w:val="fr-FR"/>
        </w:rPr>
        <w:t>être abusés ou de subir un préjudice additionnel, avait appauvri la base de connaissances.</w:t>
      </w:r>
    </w:p>
    <w:p w14:paraId="591BC096" w14:textId="77777777" w:rsidR="00FE79EB" w:rsidRPr="00B519A0" w:rsidRDefault="00FE79EB" w:rsidP="00FE79EB">
      <w:pPr>
        <w:pStyle w:val="SingleTxtG"/>
        <w:tabs>
          <w:tab w:val="clear" w:pos="1701"/>
          <w:tab w:val="clear" w:pos="2268"/>
          <w:tab w:val="clear" w:pos="2835"/>
        </w:tabs>
        <w:rPr>
          <w:lang w:val="fr-FR"/>
        </w:rPr>
      </w:pPr>
      <w:r w:rsidRPr="00B519A0">
        <w:rPr>
          <w:lang w:val="fr-FR"/>
        </w:rPr>
        <w:t>97.</w:t>
      </w:r>
      <w:r w:rsidRPr="00B519A0">
        <w:rPr>
          <w:lang w:val="fr-FR"/>
        </w:rPr>
        <w:tab/>
        <w:t>La Direction générale du système pénitentiaire et l</w:t>
      </w:r>
      <w:r>
        <w:rPr>
          <w:lang w:val="fr-FR"/>
        </w:rPr>
        <w:t>’</w:t>
      </w:r>
      <w:r w:rsidRPr="00B519A0">
        <w:rPr>
          <w:lang w:val="fr-FR"/>
        </w:rPr>
        <w:t>Institut d</w:t>
      </w:r>
      <w:r>
        <w:rPr>
          <w:lang w:val="fr-FR"/>
        </w:rPr>
        <w:t>’</w:t>
      </w:r>
      <w:r w:rsidRPr="00B519A0">
        <w:rPr>
          <w:lang w:val="fr-FR"/>
        </w:rPr>
        <w:t>études interdisciplinaires alimentent le registre des détenus handicapés. On compte 175 adultes et 6 mineurs handicapés en détention, soit 181 détenus handicapés au total sur l</w:t>
      </w:r>
      <w:r>
        <w:rPr>
          <w:lang w:val="fr-FR"/>
        </w:rPr>
        <w:t>’</w:t>
      </w:r>
      <w:r w:rsidRPr="00B519A0">
        <w:rPr>
          <w:lang w:val="fr-FR"/>
        </w:rPr>
        <w:t>ensemble du territoire national, qui peuvent accéder à différents programmes et services, tels que programmes d</w:t>
      </w:r>
      <w:r>
        <w:rPr>
          <w:lang w:val="fr-FR"/>
        </w:rPr>
        <w:t>’</w:t>
      </w:r>
      <w:r w:rsidRPr="00B519A0">
        <w:rPr>
          <w:lang w:val="fr-FR"/>
        </w:rPr>
        <w:t>enseignement, formations professionnelles, détention à domicile, activités de loisirs et pratique religieuse.</w:t>
      </w:r>
    </w:p>
    <w:p w14:paraId="18B8141C" w14:textId="77777777" w:rsidR="00FE79EB" w:rsidRPr="00B519A0" w:rsidRDefault="00FE79EB" w:rsidP="00FE79EB">
      <w:pPr>
        <w:pStyle w:val="SingleTxtG"/>
        <w:tabs>
          <w:tab w:val="clear" w:pos="1701"/>
          <w:tab w:val="clear" w:pos="2268"/>
          <w:tab w:val="clear" w:pos="2835"/>
        </w:tabs>
        <w:rPr>
          <w:lang w:val="fr-FR"/>
        </w:rPr>
      </w:pPr>
      <w:r w:rsidRPr="00B519A0">
        <w:rPr>
          <w:lang w:val="fr-FR"/>
        </w:rPr>
        <w:t>98.</w:t>
      </w:r>
      <w:r w:rsidRPr="00B519A0">
        <w:rPr>
          <w:lang w:val="fr-FR"/>
        </w:rPr>
        <w:tab/>
        <w:t>L</w:t>
      </w:r>
      <w:r>
        <w:rPr>
          <w:lang w:val="fr-FR"/>
        </w:rPr>
        <w:t>’</w:t>
      </w:r>
      <w:r w:rsidRPr="00B519A0">
        <w:rPr>
          <w:lang w:val="fr-FR"/>
        </w:rPr>
        <w:t>État panaméen dispose d</w:t>
      </w:r>
      <w:r>
        <w:rPr>
          <w:lang w:val="fr-FR"/>
        </w:rPr>
        <w:t>’</w:t>
      </w:r>
      <w:r w:rsidRPr="00B519A0">
        <w:rPr>
          <w:lang w:val="fr-FR"/>
        </w:rPr>
        <w:t>un mécanisme national de prévention de la torture, rattaché au Bureau du Défenseur du peuple. Ce mécanisme, créé par la loi n</w:t>
      </w:r>
      <w:r w:rsidRPr="00B519A0">
        <w:rPr>
          <w:vertAlign w:val="superscript"/>
          <w:lang w:val="fr-FR"/>
        </w:rPr>
        <w:t>o</w:t>
      </w:r>
      <w:r w:rsidRPr="00B519A0">
        <w:rPr>
          <w:lang w:val="fr-FR"/>
        </w:rPr>
        <w:t> 6 de 2017, est régi par le décret exécutif n</w:t>
      </w:r>
      <w:r w:rsidRPr="00B519A0">
        <w:rPr>
          <w:vertAlign w:val="superscript"/>
          <w:lang w:val="fr-FR"/>
        </w:rPr>
        <w:t>o</w:t>
      </w:r>
      <w:r w:rsidRPr="00B519A0">
        <w:rPr>
          <w:lang w:val="fr-FR"/>
        </w:rPr>
        <w:t> 378 de 2018.</w:t>
      </w:r>
    </w:p>
    <w:p w14:paraId="68E832F0" w14:textId="77777777" w:rsidR="00FE79EB" w:rsidRPr="00B519A0" w:rsidRDefault="00FE79EB" w:rsidP="00FE79EB">
      <w:pPr>
        <w:pStyle w:val="SingleTxtG"/>
        <w:tabs>
          <w:tab w:val="clear" w:pos="1701"/>
          <w:tab w:val="clear" w:pos="2268"/>
          <w:tab w:val="clear" w:pos="2835"/>
        </w:tabs>
        <w:rPr>
          <w:lang w:val="fr-FR"/>
        </w:rPr>
      </w:pPr>
      <w:r w:rsidRPr="00B519A0">
        <w:rPr>
          <w:lang w:val="fr-FR"/>
        </w:rPr>
        <w:t>99.</w:t>
      </w:r>
      <w:r w:rsidRPr="00B519A0">
        <w:rPr>
          <w:lang w:val="fr-FR"/>
        </w:rPr>
        <w:tab/>
        <w:t>Le mécanisme national de prévention de la torture a effectué 169 visites dans les centres de détention. Dans le même esprit, 13 journées de formation sur la prévention de la torture ont été organisées à l</w:t>
      </w:r>
      <w:r>
        <w:rPr>
          <w:lang w:val="fr-FR"/>
        </w:rPr>
        <w:t>’</w:t>
      </w:r>
      <w:r w:rsidRPr="00B519A0">
        <w:rPr>
          <w:lang w:val="fr-FR"/>
        </w:rPr>
        <w:t>intention des fonctionnaires, des universitaires, des organisations de la société civile et du grand public.</w:t>
      </w:r>
    </w:p>
    <w:p w14:paraId="2EF706F1" w14:textId="77777777" w:rsidR="00FE79EB" w:rsidRPr="00B519A0" w:rsidRDefault="00FE79EB" w:rsidP="00FE79EB">
      <w:pPr>
        <w:pStyle w:val="SingleTxtG"/>
        <w:tabs>
          <w:tab w:val="clear" w:pos="1701"/>
          <w:tab w:val="clear" w:pos="2268"/>
          <w:tab w:val="clear" w:pos="2835"/>
        </w:tabs>
        <w:rPr>
          <w:lang w:val="fr-FR"/>
        </w:rPr>
      </w:pPr>
      <w:r w:rsidRPr="00B519A0">
        <w:rPr>
          <w:lang w:val="fr-FR"/>
        </w:rPr>
        <w:t>100.</w:t>
      </w:r>
      <w:r w:rsidRPr="00B519A0">
        <w:rPr>
          <w:lang w:val="fr-FR"/>
        </w:rPr>
        <w:tab/>
        <w:t xml:space="preserve">Le mécanisme national de prévention de la torture a recommandé au Gouvernement du Panama de faire en sorte que dans les centres de détention où les femmes ayant un handicap mental ou </w:t>
      </w:r>
      <w:proofErr w:type="spellStart"/>
      <w:r w:rsidRPr="00B519A0">
        <w:rPr>
          <w:lang w:val="fr-FR"/>
        </w:rPr>
        <w:t>psychosocial</w:t>
      </w:r>
      <w:proofErr w:type="spellEnd"/>
      <w:r w:rsidRPr="00B519A0">
        <w:rPr>
          <w:lang w:val="fr-FR"/>
        </w:rPr>
        <w:t xml:space="preserve"> sont isolées du reste de la population, le personnel veille à ce que celles-ci restent en contact avec d</w:t>
      </w:r>
      <w:r>
        <w:rPr>
          <w:lang w:val="fr-FR"/>
        </w:rPr>
        <w:t>’</w:t>
      </w:r>
      <w:r w:rsidRPr="00B519A0">
        <w:rPr>
          <w:lang w:val="fr-FR"/>
        </w:rPr>
        <w:t>autres personnes et que, dans le cadre de leur prise en charge, elles soient progressivement encouragées à interagir avec des tiers.</w:t>
      </w:r>
    </w:p>
    <w:p w14:paraId="55D218A7" w14:textId="77777777" w:rsidR="00FE79EB" w:rsidRPr="00B519A0" w:rsidRDefault="00FE79EB" w:rsidP="00FE79EB">
      <w:pPr>
        <w:pStyle w:val="SingleTxtG"/>
        <w:tabs>
          <w:tab w:val="clear" w:pos="1701"/>
          <w:tab w:val="clear" w:pos="2268"/>
          <w:tab w:val="clear" w:pos="2835"/>
        </w:tabs>
        <w:rPr>
          <w:lang w:val="fr-FR"/>
        </w:rPr>
      </w:pPr>
      <w:r w:rsidRPr="00B519A0">
        <w:rPr>
          <w:lang w:val="fr-FR"/>
        </w:rPr>
        <w:t>101.</w:t>
      </w:r>
      <w:r w:rsidRPr="00B519A0">
        <w:rPr>
          <w:lang w:val="fr-FR"/>
        </w:rPr>
        <w:tab/>
        <w:t>L</w:t>
      </w:r>
      <w:r>
        <w:rPr>
          <w:lang w:val="fr-FR"/>
        </w:rPr>
        <w:t>’</w:t>
      </w:r>
      <w:r w:rsidRPr="00B519A0">
        <w:rPr>
          <w:lang w:val="fr-FR"/>
        </w:rPr>
        <w:t>État a suivi certaines de ces recommandations, par exemple, ôter les plaques de métal qui recouvraient les portes des cellules de l</w:t>
      </w:r>
      <w:r>
        <w:rPr>
          <w:lang w:val="fr-FR"/>
        </w:rPr>
        <w:t>’</w:t>
      </w:r>
      <w:r w:rsidRPr="00B519A0">
        <w:rPr>
          <w:lang w:val="fr-FR"/>
        </w:rPr>
        <w:t>aile n</w:t>
      </w:r>
      <w:r w:rsidRPr="00B519A0">
        <w:rPr>
          <w:vertAlign w:val="superscript"/>
          <w:lang w:val="fr-FR"/>
        </w:rPr>
        <w:t>o</w:t>
      </w:r>
      <w:r w:rsidRPr="00B519A0">
        <w:rPr>
          <w:lang w:val="fr-FR"/>
        </w:rPr>
        <w:t> 7 du centre de réinsertion pour femmes Cecilia-</w:t>
      </w:r>
      <w:proofErr w:type="spellStart"/>
      <w:r w:rsidRPr="00B519A0">
        <w:rPr>
          <w:lang w:val="fr-FR"/>
        </w:rPr>
        <w:t>Orillac</w:t>
      </w:r>
      <w:proofErr w:type="spellEnd"/>
      <w:r w:rsidRPr="00B519A0">
        <w:rPr>
          <w:lang w:val="fr-FR"/>
        </w:rPr>
        <w:t>-de-Chiari afin d</w:t>
      </w:r>
      <w:r>
        <w:rPr>
          <w:lang w:val="fr-FR"/>
        </w:rPr>
        <w:t>’</w:t>
      </w:r>
      <w:r w:rsidRPr="00B519A0">
        <w:rPr>
          <w:lang w:val="fr-FR"/>
        </w:rPr>
        <w:t>améliorer la visibilité, la luminosité et l</w:t>
      </w:r>
      <w:r>
        <w:rPr>
          <w:lang w:val="fr-FR"/>
        </w:rPr>
        <w:t>’</w:t>
      </w:r>
      <w:r w:rsidRPr="00B519A0">
        <w:rPr>
          <w:lang w:val="fr-FR"/>
        </w:rPr>
        <w:t>aération de ces cellules, la finalité étant de ne plus utiliser cette aile pour héberger les détenues soumises à une sanction disciplinaire. D</w:t>
      </w:r>
      <w:r>
        <w:rPr>
          <w:lang w:val="fr-FR"/>
        </w:rPr>
        <w:t>’</w:t>
      </w:r>
      <w:r w:rsidRPr="00B519A0">
        <w:rPr>
          <w:lang w:val="fr-FR"/>
        </w:rPr>
        <w:t>autres recommandations sont en train d</w:t>
      </w:r>
      <w:r>
        <w:rPr>
          <w:lang w:val="fr-FR"/>
        </w:rPr>
        <w:t>’</w:t>
      </w:r>
      <w:r w:rsidRPr="00B519A0">
        <w:rPr>
          <w:lang w:val="fr-FR"/>
        </w:rPr>
        <w:t>être appliquées afin de garantir dans les faits des conditions de vie dignes aux personnes privées de liberté.</w:t>
      </w:r>
    </w:p>
    <w:p w14:paraId="780894FB" w14:textId="7FCF1F55" w:rsidR="00FE79EB" w:rsidRPr="00B519A0" w:rsidRDefault="00FE79EB" w:rsidP="00FE79EB">
      <w:pPr>
        <w:pStyle w:val="H23G"/>
        <w:rPr>
          <w:lang w:val="fr-FR"/>
        </w:rPr>
      </w:pPr>
      <w:bookmarkStart w:id="27" w:name="_Toc189064335"/>
      <w:bookmarkStart w:id="28" w:name="_Toc68167016"/>
      <w:bookmarkStart w:id="29" w:name="_Toc68697576"/>
      <w:r w:rsidRPr="00B519A0">
        <w:rPr>
          <w:lang w:val="fr-FR"/>
        </w:rPr>
        <w:tab/>
      </w:r>
      <w:r w:rsidRPr="00B519A0">
        <w:rPr>
          <w:lang w:val="fr-FR"/>
        </w:rPr>
        <w:tab/>
      </w:r>
      <w:r>
        <w:rPr>
          <w:bCs/>
          <w:lang w:val="fr-FR"/>
        </w:rPr>
        <w:t>Article </w:t>
      </w:r>
      <w:r w:rsidRPr="00B519A0">
        <w:rPr>
          <w:bCs/>
          <w:lang w:val="fr-FR"/>
        </w:rPr>
        <w:t xml:space="preserve">16 </w:t>
      </w:r>
      <w:r w:rsidRPr="00B519A0">
        <w:rPr>
          <w:bCs/>
          <w:lang w:val="fr-FR"/>
        </w:rPr>
        <w:br/>
        <w:t>Droit de ne pas être soumis à l</w:t>
      </w:r>
      <w:r>
        <w:rPr>
          <w:bCs/>
          <w:lang w:val="fr-FR"/>
        </w:rPr>
        <w:t>’</w:t>
      </w:r>
      <w:r w:rsidRPr="00B519A0">
        <w:rPr>
          <w:bCs/>
          <w:lang w:val="fr-FR"/>
        </w:rPr>
        <w:t>exploitation, à la violence et à la maltraitance</w:t>
      </w:r>
      <w:bookmarkEnd w:id="27"/>
      <w:bookmarkEnd w:id="28"/>
      <w:bookmarkEnd w:id="29"/>
    </w:p>
    <w:p w14:paraId="7C486AF9" w14:textId="5AC7A676" w:rsidR="00FE79EB" w:rsidRPr="00B519A0" w:rsidRDefault="00FE79EB" w:rsidP="00FE79EB">
      <w:pPr>
        <w:pStyle w:val="SingleTxtG"/>
        <w:tabs>
          <w:tab w:val="clear" w:pos="1701"/>
          <w:tab w:val="clear" w:pos="2268"/>
          <w:tab w:val="clear" w:pos="2835"/>
        </w:tabs>
        <w:rPr>
          <w:lang w:val="fr-FR"/>
        </w:rPr>
      </w:pPr>
      <w:r w:rsidRPr="00B519A0">
        <w:rPr>
          <w:lang w:val="fr-FR"/>
        </w:rPr>
        <w:t>102.</w:t>
      </w:r>
      <w:r w:rsidRPr="00B519A0">
        <w:rPr>
          <w:lang w:val="fr-FR"/>
        </w:rPr>
        <w:tab/>
        <w:t>La Commission nationale de prévention de l</w:t>
      </w:r>
      <w:r>
        <w:rPr>
          <w:lang w:val="fr-FR"/>
        </w:rPr>
        <w:t>’</w:t>
      </w:r>
      <w:r w:rsidRPr="00B519A0">
        <w:rPr>
          <w:lang w:val="fr-FR"/>
        </w:rPr>
        <w:t>exploitation sexuelle des enfants et des adolescents à des fins commerciales mène des actions d</w:t>
      </w:r>
      <w:r>
        <w:rPr>
          <w:lang w:val="fr-FR"/>
        </w:rPr>
        <w:t>’</w:t>
      </w:r>
      <w:r w:rsidRPr="00B519A0">
        <w:rPr>
          <w:lang w:val="fr-FR"/>
        </w:rPr>
        <w:t xml:space="preserve">éducation et de sensibilisation du public aux droits fondamentaux des victimes particulièrement vulnérables à cette forme de violence sexuelle, y compris les personnes handicapées, par le biais de campagnes dans les </w:t>
      </w:r>
      <w:proofErr w:type="spellStart"/>
      <w:r w:rsidRPr="00B519A0">
        <w:rPr>
          <w:lang w:val="fr-FR"/>
        </w:rPr>
        <w:t>médias</w:t>
      </w:r>
      <w:proofErr w:type="spellEnd"/>
      <w:r>
        <w:rPr>
          <w:lang w:val="fr-FR"/>
        </w:rPr>
        <w:t> ;</w:t>
      </w:r>
      <w:r w:rsidRPr="00B519A0">
        <w:rPr>
          <w:lang w:val="fr-FR"/>
        </w:rPr>
        <w:t xml:space="preserve"> dans les établissements scolaires</w:t>
      </w:r>
      <w:r>
        <w:rPr>
          <w:lang w:val="fr-FR"/>
        </w:rPr>
        <w:t> ;</w:t>
      </w:r>
      <w:r w:rsidRPr="00B519A0">
        <w:rPr>
          <w:lang w:val="fr-FR"/>
        </w:rPr>
        <w:t xml:space="preserve"> dans les établissements de santé</w:t>
      </w:r>
      <w:r>
        <w:rPr>
          <w:lang w:val="fr-FR"/>
        </w:rPr>
        <w:t> ;</w:t>
      </w:r>
      <w:r w:rsidRPr="00B519A0">
        <w:rPr>
          <w:lang w:val="fr-FR"/>
        </w:rPr>
        <w:t xml:space="preserve"> dans les aéroports nationaux et internationaux et autres postes de contrôle aux frontières, avec le soutien décisif de la police nationale, du Service national des frontières et du Service national aéronaval.</w:t>
      </w:r>
    </w:p>
    <w:p w14:paraId="013CD429" w14:textId="3D14BDB3" w:rsidR="00FE79EB" w:rsidRPr="00B519A0" w:rsidRDefault="00FE79EB" w:rsidP="00FE79EB">
      <w:pPr>
        <w:pStyle w:val="SingleTxtG"/>
        <w:tabs>
          <w:tab w:val="clear" w:pos="1701"/>
          <w:tab w:val="clear" w:pos="2268"/>
          <w:tab w:val="clear" w:pos="2835"/>
        </w:tabs>
        <w:rPr>
          <w:lang w:val="fr-FR"/>
        </w:rPr>
      </w:pPr>
      <w:r w:rsidRPr="00B519A0">
        <w:rPr>
          <w:lang w:val="fr-FR"/>
        </w:rPr>
        <w:lastRenderedPageBreak/>
        <w:t>103.</w:t>
      </w:r>
      <w:r w:rsidRPr="00B519A0">
        <w:rPr>
          <w:lang w:val="fr-FR"/>
        </w:rPr>
        <w:tab/>
        <w:t>Le Secrétariat à la protection des victimes, des témoins et des autres personnes intervenant dans la procédure pénale a renforcé ses effectifs à compter de janvier</w:t>
      </w:r>
      <w:r w:rsidR="00D46FBC">
        <w:rPr>
          <w:lang w:val="fr-FR"/>
        </w:rPr>
        <w:t xml:space="preserve"> </w:t>
      </w:r>
      <w:r w:rsidRPr="00B519A0">
        <w:rPr>
          <w:lang w:val="fr-FR"/>
        </w:rPr>
        <w:t>2021, avec le recrutement de 17 fonctionnaires, dont des psychologues, des travailleurs sociaux, des juristes, des secrétaires et des techniciens pour les salles équipées d</w:t>
      </w:r>
      <w:r>
        <w:rPr>
          <w:lang w:val="fr-FR"/>
        </w:rPr>
        <w:t>’</w:t>
      </w:r>
      <w:r w:rsidRPr="00B519A0">
        <w:rPr>
          <w:lang w:val="fr-FR"/>
        </w:rPr>
        <w:t>un miroir sans tain. En</w:t>
      </w:r>
      <w:r w:rsidR="00D46FBC">
        <w:rPr>
          <w:lang w:val="fr-FR"/>
        </w:rPr>
        <w:t> </w:t>
      </w:r>
      <w:r w:rsidRPr="00B519A0">
        <w:rPr>
          <w:lang w:val="fr-FR"/>
        </w:rPr>
        <w:t>outre, la personne chargée de coordonner les travaux des unités de protection des victimes, des témoins, des experts et des autres personnes intervenant dans la procédure pénale assume notamment la responsabilité d</w:t>
      </w:r>
      <w:r>
        <w:rPr>
          <w:lang w:val="fr-FR"/>
        </w:rPr>
        <w:t>’</w:t>
      </w:r>
      <w:r w:rsidRPr="00B519A0">
        <w:rPr>
          <w:lang w:val="fr-FR"/>
        </w:rPr>
        <w:t>optimiser la qualité des services fournis aux usagers en apportant les aménagements raisonnables nécessaires aux personnes handicapées parties à une procédure pénale.</w:t>
      </w:r>
    </w:p>
    <w:p w14:paraId="15A3EC8F" w14:textId="77777777" w:rsidR="00FE79EB" w:rsidRPr="00B519A0" w:rsidRDefault="00FE79EB" w:rsidP="00FE79EB">
      <w:pPr>
        <w:pStyle w:val="SingleTxtG"/>
        <w:tabs>
          <w:tab w:val="clear" w:pos="1701"/>
          <w:tab w:val="clear" w:pos="2268"/>
          <w:tab w:val="clear" w:pos="2835"/>
        </w:tabs>
        <w:rPr>
          <w:lang w:val="fr-FR"/>
        </w:rPr>
      </w:pPr>
      <w:r w:rsidRPr="00B519A0">
        <w:rPr>
          <w:lang w:val="fr-FR"/>
        </w:rPr>
        <w:t>104.</w:t>
      </w:r>
      <w:r w:rsidRPr="00B519A0">
        <w:rPr>
          <w:lang w:val="fr-FR"/>
        </w:rPr>
        <w:tab/>
        <w:t>Il existe un parquet supérieur chargé des questions liées aux comarques, composé d</w:t>
      </w:r>
      <w:r>
        <w:rPr>
          <w:lang w:val="fr-FR"/>
        </w:rPr>
        <w:t>’</w:t>
      </w:r>
      <w:r w:rsidRPr="00B519A0">
        <w:rPr>
          <w:lang w:val="fr-FR"/>
        </w:rPr>
        <w:t>une équipe de professionnels qualifiés, déterminés à respecter et à faire respecter la Constitution et la loi en faveur des enfants et de l</w:t>
      </w:r>
      <w:r>
        <w:rPr>
          <w:lang w:val="fr-FR"/>
        </w:rPr>
        <w:t>’</w:t>
      </w:r>
      <w:r w:rsidRPr="00B519A0">
        <w:rPr>
          <w:lang w:val="fr-FR"/>
        </w:rPr>
        <w:t>ensemble de la population vivant dans de vastes zones du territoire national, y compris des personnes handicapées, afin de réaliser le droit d</w:t>
      </w:r>
      <w:r>
        <w:rPr>
          <w:lang w:val="fr-FR"/>
        </w:rPr>
        <w:t>’</w:t>
      </w:r>
      <w:r w:rsidRPr="00B519A0">
        <w:rPr>
          <w:lang w:val="fr-FR"/>
        </w:rPr>
        <w:t>accès à la justice sans discrimination.</w:t>
      </w:r>
    </w:p>
    <w:p w14:paraId="4CB6DE40" w14:textId="5625E9C8" w:rsidR="00FE79EB" w:rsidRPr="00B519A0" w:rsidRDefault="00FE79EB" w:rsidP="00FE79EB">
      <w:pPr>
        <w:pStyle w:val="SingleTxtG"/>
        <w:tabs>
          <w:tab w:val="clear" w:pos="1701"/>
          <w:tab w:val="clear" w:pos="2268"/>
          <w:tab w:val="clear" w:pos="2835"/>
        </w:tabs>
        <w:rPr>
          <w:lang w:val="fr-FR"/>
        </w:rPr>
      </w:pPr>
      <w:r w:rsidRPr="00B519A0">
        <w:rPr>
          <w:lang w:val="fr-FR"/>
        </w:rPr>
        <w:t>105.</w:t>
      </w:r>
      <w:r w:rsidRPr="00B519A0">
        <w:rPr>
          <w:lang w:val="fr-FR"/>
        </w:rPr>
        <w:tab/>
        <w:t>En matière de protection des enfants et des adolescents, un nouveau modèle de prise en charge globale a été mis en place et se compose de deux volets</w:t>
      </w:r>
      <w:r>
        <w:rPr>
          <w:lang w:val="fr-FR"/>
        </w:rPr>
        <w:t> :</w:t>
      </w:r>
    </w:p>
    <w:p w14:paraId="1E791A5A" w14:textId="499EDF3D" w:rsidR="00FE79EB" w:rsidRPr="00B519A0" w:rsidRDefault="00FE79EB" w:rsidP="00310536">
      <w:pPr>
        <w:pStyle w:val="SingleTxtG"/>
        <w:ind w:firstLine="567"/>
        <w:rPr>
          <w:lang w:val="fr-FR"/>
        </w:rPr>
      </w:pPr>
      <w:r w:rsidRPr="00B519A0">
        <w:rPr>
          <w:lang w:val="fr-FR"/>
        </w:rPr>
        <w:t>a)</w:t>
      </w:r>
      <w:r w:rsidRPr="00B519A0">
        <w:rPr>
          <w:lang w:val="fr-FR"/>
        </w:rPr>
        <w:tab/>
        <w:t>Le premier consiste à fournir les premiers soins par l</w:t>
      </w:r>
      <w:r>
        <w:rPr>
          <w:lang w:val="fr-FR"/>
        </w:rPr>
        <w:t>’</w:t>
      </w:r>
      <w:r w:rsidRPr="00B519A0">
        <w:rPr>
          <w:lang w:val="fr-FR"/>
        </w:rPr>
        <w:t>intermédiaire d</w:t>
      </w:r>
      <w:r>
        <w:rPr>
          <w:lang w:val="fr-FR"/>
        </w:rPr>
        <w:t>’</w:t>
      </w:r>
      <w:r w:rsidRPr="00B519A0">
        <w:rPr>
          <w:lang w:val="fr-FR"/>
        </w:rPr>
        <w:t>équipes de soins primaires, dont des soins psychologiques et médicaux, des mesures de protection et un hébergement dans une structure fournissant une prise en charge adaptée</w:t>
      </w:r>
      <w:r>
        <w:rPr>
          <w:lang w:val="fr-FR"/>
        </w:rPr>
        <w:t> ;</w:t>
      </w:r>
    </w:p>
    <w:p w14:paraId="26F4A971" w14:textId="522ACAEF" w:rsidR="00FE79EB" w:rsidRPr="00B519A0" w:rsidRDefault="00FE79EB" w:rsidP="00310536">
      <w:pPr>
        <w:pStyle w:val="SingleTxtG"/>
        <w:ind w:firstLine="567"/>
        <w:rPr>
          <w:rFonts w:eastAsia="Malgun Gothic"/>
          <w:lang w:val="fr-FR"/>
        </w:rPr>
      </w:pPr>
      <w:r w:rsidRPr="00B519A0">
        <w:rPr>
          <w:lang w:val="fr-FR"/>
        </w:rPr>
        <w:t>b)</w:t>
      </w:r>
      <w:r w:rsidRPr="00B519A0">
        <w:rPr>
          <w:lang w:val="fr-FR"/>
        </w:rPr>
        <w:tab/>
        <w:t xml:space="preserve">Le second, la </w:t>
      </w:r>
      <w:proofErr w:type="spellStart"/>
      <w:r w:rsidRPr="00B519A0">
        <w:rPr>
          <w:lang w:val="fr-FR"/>
        </w:rPr>
        <w:t>désinstitutionnalisation</w:t>
      </w:r>
      <w:proofErr w:type="spellEnd"/>
      <w:r w:rsidRPr="00B519A0">
        <w:rPr>
          <w:lang w:val="fr-FR"/>
        </w:rPr>
        <w:t>, permet un examen complet de chaque dossier afin de parvenir à rétablir le droit à la vie familiale et communautaire des enfants et des adolescents.</w:t>
      </w:r>
    </w:p>
    <w:p w14:paraId="1315171D" w14:textId="77777777" w:rsidR="00FE79EB" w:rsidRPr="00B519A0" w:rsidRDefault="00FE79EB" w:rsidP="00FE79EB">
      <w:pPr>
        <w:pStyle w:val="SingleTxtG"/>
        <w:tabs>
          <w:tab w:val="clear" w:pos="1701"/>
          <w:tab w:val="clear" w:pos="2268"/>
          <w:tab w:val="clear" w:pos="2835"/>
        </w:tabs>
        <w:rPr>
          <w:rFonts w:eastAsia="Malgun Gothic"/>
          <w:lang w:val="fr-FR"/>
        </w:rPr>
      </w:pPr>
      <w:r w:rsidRPr="00B519A0">
        <w:rPr>
          <w:lang w:val="fr-FR"/>
        </w:rPr>
        <w:t>106.</w:t>
      </w:r>
      <w:r w:rsidRPr="00B519A0">
        <w:rPr>
          <w:lang w:val="fr-FR"/>
        </w:rPr>
        <w:tab/>
        <w:t>La protection et la prise en charge des enfants et des adolescents victimes de violences et d</w:t>
      </w:r>
      <w:r>
        <w:rPr>
          <w:lang w:val="fr-FR"/>
        </w:rPr>
        <w:t>’</w:t>
      </w:r>
      <w:r w:rsidRPr="00B519A0">
        <w:rPr>
          <w:lang w:val="fr-FR"/>
        </w:rPr>
        <w:t>atteintes sexuelles englobent la prise en charge de la petite enfance, à travers l</w:t>
      </w:r>
      <w:r>
        <w:rPr>
          <w:lang w:val="fr-FR"/>
        </w:rPr>
        <w:t>’</w:t>
      </w:r>
      <w:r w:rsidRPr="00B519A0">
        <w:rPr>
          <w:lang w:val="fr-FR"/>
        </w:rPr>
        <w:t>accompagnement des mères adolescentes et des adolescentes enceintes. Des centres de protection temporaire des enfants et des adolescents victimes de violences et d</w:t>
      </w:r>
      <w:r>
        <w:rPr>
          <w:lang w:val="fr-FR"/>
        </w:rPr>
        <w:t>’</w:t>
      </w:r>
      <w:r w:rsidRPr="00B519A0">
        <w:rPr>
          <w:lang w:val="fr-FR"/>
        </w:rPr>
        <w:t>atteintes sexuelles ont été créés au niveau local et proposent un ensemble de services de protection spécialisés.</w:t>
      </w:r>
    </w:p>
    <w:p w14:paraId="2B247CD1" w14:textId="7AABF813" w:rsidR="00FE79EB" w:rsidRPr="00B519A0" w:rsidRDefault="00FE79EB" w:rsidP="00FE79EB">
      <w:pPr>
        <w:pStyle w:val="SingleTxtG"/>
        <w:tabs>
          <w:tab w:val="clear" w:pos="1701"/>
          <w:tab w:val="clear" w:pos="2268"/>
          <w:tab w:val="clear" w:pos="2835"/>
        </w:tabs>
        <w:rPr>
          <w:lang w:val="fr-FR"/>
        </w:rPr>
      </w:pPr>
      <w:r w:rsidRPr="00B519A0">
        <w:rPr>
          <w:lang w:val="fr-FR"/>
        </w:rPr>
        <w:t>107.</w:t>
      </w:r>
      <w:r w:rsidRPr="00B519A0">
        <w:rPr>
          <w:lang w:val="fr-FR"/>
        </w:rPr>
        <w:tab/>
        <w:t>À la suite de la découverte d</w:t>
      </w:r>
      <w:r>
        <w:rPr>
          <w:lang w:val="fr-FR"/>
        </w:rPr>
        <w:t>’</w:t>
      </w:r>
      <w:r w:rsidRPr="00B519A0">
        <w:rPr>
          <w:lang w:val="fr-FR"/>
        </w:rPr>
        <w:t>irrégularités et de cas possibles de maltraitance d</w:t>
      </w:r>
      <w:r>
        <w:rPr>
          <w:lang w:val="fr-FR"/>
        </w:rPr>
        <w:t>’</w:t>
      </w:r>
      <w:r w:rsidRPr="00B519A0">
        <w:rPr>
          <w:lang w:val="fr-FR"/>
        </w:rPr>
        <w:t>enfants et d</w:t>
      </w:r>
      <w:r>
        <w:rPr>
          <w:lang w:val="fr-FR"/>
        </w:rPr>
        <w:t>’</w:t>
      </w:r>
      <w:r w:rsidRPr="00B519A0">
        <w:rPr>
          <w:lang w:val="fr-FR"/>
        </w:rPr>
        <w:t>adolescents dans des foyers, la Commission interinstitutionnelle de supervision globale des foyers a été créée. Il s</w:t>
      </w:r>
      <w:r>
        <w:rPr>
          <w:lang w:val="fr-FR"/>
        </w:rPr>
        <w:t>’</w:t>
      </w:r>
      <w:r w:rsidRPr="00B519A0">
        <w:rPr>
          <w:lang w:val="fr-FR"/>
        </w:rPr>
        <w:t>agit d</w:t>
      </w:r>
      <w:r>
        <w:rPr>
          <w:lang w:val="fr-FR"/>
        </w:rPr>
        <w:t>’</w:t>
      </w:r>
      <w:r w:rsidRPr="00B519A0">
        <w:rPr>
          <w:lang w:val="fr-FR"/>
        </w:rPr>
        <w:t>un mécanisme de contrôle du respect de la législation nationale et de la qualité des services de protection fournis par ces st</w:t>
      </w:r>
      <w:r w:rsidR="00D328DC">
        <w:rPr>
          <w:lang w:val="fr-FR"/>
        </w:rPr>
        <w:t>r</w:t>
      </w:r>
      <w:r w:rsidRPr="00B519A0">
        <w:rPr>
          <w:lang w:val="fr-FR"/>
        </w:rPr>
        <w:t>uctures.</w:t>
      </w:r>
    </w:p>
    <w:p w14:paraId="31D52A21" w14:textId="77777777" w:rsidR="00FE79EB" w:rsidRPr="00B519A0" w:rsidRDefault="00FE79EB" w:rsidP="00FE79EB">
      <w:pPr>
        <w:pStyle w:val="SingleTxtG"/>
        <w:tabs>
          <w:tab w:val="clear" w:pos="1701"/>
          <w:tab w:val="clear" w:pos="2268"/>
          <w:tab w:val="clear" w:pos="2835"/>
        </w:tabs>
        <w:rPr>
          <w:lang w:val="fr-FR"/>
        </w:rPr>
      </w:pPr>
      <w:r w:rsidRPr="00B519A0">
        <w:rPr>
          <w:lang w:val="fr-FR"/>
        </w:rPr>
        <w:t>108.</w:t>
      </w:r>
      <w:r w:rsidRPr="00B519A0">
        <w:rPr>
          <w:lang w:val="fr-FR"/>
        </w:rPr>
        <w:tab/>
        <w:t>Des séances de thérapie individuelle et collective sont proposées tant aux enfants accueillis en foyer dans la perspective d</w:t>
      </w:r>
      <w:r>
        <w:rPr>
          <w:lang w:val="fr-FR"/>
        </w:rPr>
        <w:t>’</w:t>
      </w:r>
      <w:r w:rsidRPr="00B519A0">
        <w:rPr>
          <w:lang w:val="fr-FR"/>
        </w:rPr>
        <w:t>un retour en famille qu</w:t>
      </w:r>
      <w:r>
        <w:rPr>
          <w:lang w:val="fr-FR"/>
        </w:rPr>
        <w:t>’</w:t>
      </w:r>
      <w:r w:rsidRPr="00B519A0">
        <w:rPr>
          <w:lang w:val="fr-FR"/>
        </w:rPr>
        <w:t>aux enfants victimes de violences placés en institution, en attendant que soit rétabli leur droit de vivre dans une famille stable et protectrice. Le Secrétariat national à l</w:t>
      </w:r>
      <w:r>
        <w:rPr>
          <w:lang w:val="fr-FR"/>
        </w:rPr>
        <w:t>’</w:t>
      </w:r>
      <w:r w:rsidRPr="00B519A0">
        <w:rPr>
          <w:lang w:val="fr-FR"/>
        </w:rPr>
        <w:t>enfance, à l</w:t>
      </w:r>
      <w:r>
        <w:rPr>
          <w:lang w:val="fr-FR"/>
        </w:rPr>
        <w:t>’</w:t>
      </w:r>
      <w:r w:rsidRPr="00B519A0">
        <w:rPr>
          <w:lang w:val="fr-FR"/>
        </w:rPr>
        <w:t>adolescence et à la famille et le Ministère de l</w:t>
      </w:r>
      <w:r>
        <w:rPr>
          <w:lang w:val="fr-FR"/>
        </w:rPr>
        <w:t>’</w:t>
      </w:r>
      <w:r w:rsidRPr="00B519A0">
        <w:rPr>
          <w:lang w:val="fr-FR"/>
        </w:rPr>
        <w:t>intérieur ont signé un protocole de repérage, d</w:t>
      </w:r>
      <w:r>
        <w:rPr>
          <w:lang w:val="fr-FR"/>
        </w:rPr>
        <w:t>’</w:t>
      </w:r>
      <w:r w:rsidRPr="00B519A0">
        <w:rPr>
          <w:lang w:val="fr-FR"/>
        </w:rPr>
        <w:t>orientation et de prise en charge des enfants et des adolescents demandeurs d</w:t>
      </w:r>
      <w:r>
        <w:rPr>
          <w:lang w:val="fr-FR"/>
        </w:rPr>
        <w:t>’</w:t>
      </w:r>
      <w:r w:rsidRPr="00B519A0">
        <w:rPr>
          <w:lang w:val="fr-FR"/>
        </w:rPr>
        <w:t>asile nécessitant une protection internationale.</w:t>
      </w:r>
    </w:p>
    <w:p w14:paraId="59BE0369" w14:textId="6B90FAA9" w:rsidR="00FE79EB" w:rsidRPr="00B519A0" w:rsidRDefault="00FE79EB" w:rsidP="00FE79EB">
      <w:pPr>
        <w:pStyle w:val="H23G"/>
        <w:rPr>
          <w:lang w:val="fr-FR"/>
        </w:rPr>
      </w:pPr>
      <w:bookmarkStart w:id="30" w:name="_Toc68167017"/>
      <w:bookmarkStart w:id="31" w:name="_Toc68697577"/>
      <w:bookmarkStart w:id="32" w:name="_Toc189064336"/>
      <w:r w:rsidRPr="00B519A0">
        <w:rPr>
          <w:lang w:val="fr-FR"/>
        </w:rPr>
        <w:tab/>
      </w:r>
      <w:r w:rsidRPr="00B519A0">
        <w:rPr>
          <w:lang w:val="fr-FR"/>
        </w:rPr>
        <w:tab/>
      </w:r>
      <w:r>
        <w:rPr>
          <w:bCs/>
          <w:lang w:val="fr-FR"/>
        </w:rPr>
        <w:t>Article </w:t>
      </w:r>
      <w:r w:rsidRPr="00B519A0">
        <w:rPr>
          <w:bCs/>
          <w:lang w:val="fr-FR"/>
        </w:rPr>
        <w:t xml:space="preserve">17 </w:t>
      </w:r>
      <w:r w:rsidRPr="00B519A0">
        <w:rPr>
          <w:bCs/>
          <w:lang w:val="fr-FR"/>
        </w:rPr>
        <w:br/>
        <w:t>Protection de l</w:t>
      </w:r>
      <w:r>
        <w:rPr>
          <w:bCs/>
          <w:lang w:val="fr-FR"/>
        </w:rPr>
        <w:t>’</w:t>
      </w:r>
      <w:r w:rsidRPr="00B519A0">
        <w:rPr>
          <w:bCs/>
          <w:lang w:val="fr-FR"/>
        </w:rPr>
        <w:t>intégrité de la personne</w:t>
      </w:r>
      <w:bookmarkEnd w:id="30"/>
      <w:bookmarkEnd w:id="31"/>
      <w:bookmarkEnd w:id="32"/>
    </w:p>
    <w:p w14:paraId="6995C1A9" w14:textId="77777777" w:rsidR="00FE79EB" w:rsidRPr="00B519A0" w:rsidRDefault="00FE79EB" w:rsidP="00FE79EB">
      <w:pPr>
        <w:pStyle w:val="SingleTxtG"/>
        <w:tabs>
          <w:tab w:val="clear" w:pos="1701"/>
          <w:tab w:val="clear" w:pos="2268"/>
          <w:tab w:val="clear" w:pos="2835"/>
        </w:tabs>
        <w:rPr>
          <w:lang w:val="fr-FR"/>
        </w:rPr>
      </w:pPr>
      <w:r w:rsidRPr="00B519A0">
        <w:rPr>
          <w:lang w:val="fr-FR"/>
        </w:rPr>
        <w:t>109.</w:t>
      </w:r>
      <w:r w:rsidRPr="00B519A0">
        <w:rPr>
          <w:lang w:val="fr-FR"/>
        </w:rPr>
        <w:tab/>
        <w:t>Les stérilisations sont effectuées conformément à la loi n</w:t>
      </w:r>
      <w:r w:rsidRPr="00B519A0">
        <w:rPr>
          <w:vertAlign w:val="superscript"/>
          <w:lang w:val="fr-FR"/>
        </w:rPr>
        <w:t>o</w:t>
      </w:r>
      <w:r w:rsidRPr="00B519A0">
        <w:rPr>
          <w:lang w:val="fr-FR"/>
        </w:rPr>
        <w:t> 7 de 2013, qui établit que la stérilisation féminine est un acte volontaire et un droit personnel.</w:t>
      </w:r>
    </w:p>
    <w:p w14:paraId="31336D87" w14:textId="77777777" w:rsidR="00FE79EB" w:rsidRPr="00B519A0" w:rsidRDefault="00FE79EB" w:rsidP="00FE79EB">
      <w:pPr>
        <w:pStyle w:val="SingleTxtG"/>
        <w:tabs>
          <w:tab w:val="clear" w:pos="1701"/>
          <w:tab w:val="clear" w:pos="2268"/>
          <w:tab w:val="clear" w:pos="2835"/>
        </w:tabs>
        <w:rPr>
          <w:lang w:val="fr-FR"/>
        </w:rPr>
      </w:pPr>
      <w:r w:rsidRPr="00B519A0">
        <w:rPr>
          <w:lang w:val="fr-FR"/>
        </w:rPr>
        <w:t>110.</w:t>
      </w:r>
      <w:r w:rsidRPr="00B519A0">
        <w:rPr>
          <w:lang w:val="fr-FR"/>
        </w:rPr>
        <w:tab/>
        <w:t>Toutefois, l</w:t>
      </w:r>
      <w:r>
        <w:rPr>
          <w:lang w:val="fr-FR"/>
        </w:rPr>
        <w:t>’</w:t>
      </w:r>
      <w:r w:rsidRPr="00B519A0">
        <w:rPr>
          <w:lang w:val="fr-FR"/>
        </w:rPr>
        <w:t>État reconnaît la nécessité de revoir ces dispositions et de prévoir des aménagements raisonnables lorsque des personnes handicapées sont concernées, conformément à la Convention.</w:t>
      </w:r>
    </w:p>
    <w:p w14:paraId="1CFD948F" w14:textId="4F44490B" w:rsidR="00FE79EB" w:rsidRPr="00B519A0" w:rsidRDefault="00FE79EB" w:rsidP="00FE79EB">
      <w:pPr>
        <w:pStyle w:val="SingleTxtG"/>
        <w:tabs>
          <w:tab w:val="clear" w:pos="1701"/>
          <w:tab w:val="clear" w:pos="2268"/>
          <w:tab w:val="clear" w:pos="2835"/>
        </w:tabs>
        <w:rPr>
          <w:lang w:val="fr-FR"/>
        </w:rPr>
      </w:pPr>
      <w:r w:rsidRPr="00B519A0">
        <w:rPr>
          <w:lang w:val="fr-FR"/>
        </w:rPr>
        <w:t>111.</w:t>
      </w:r>
      <w:r w:rsidRPr="00B519A0">
        <w:rPr>
          <w:lang w:val="fr-FR"/>
        </w:rPr>
        <w:tab/>
        <w:t>Selon l</w:t>
      </w:r>
      <w:r>
        <w:rPr>
          <w:lang w:val="fr-FR"/>
        </w:rPr>
        <w:t>’article </w:t>
      </w:r>
      <w:r w:rsidRPr="00B519A0">
        <w:rPr>
          <w:lang w:val="fr-FR"/>
        </w:rPr>
        <w:t>448 du Code pénal, quiconque enfreint les dispositions relatives à l</w:t>
      </w:r>
      <w:r>
        <w:rPr>
          <w:lang w:val="fr-FR"/>
        </w:rPr>
        <w:t>’</w:t>
      </w:r>
      <w:r w:rsidRPr="00B519A0">
        <w:rPr>
          <w:lang w:val="fr-FR"/>
        </w:rPr>
        <w:t xml:space="preserve">hébergement des femmes ou des familles ou à la protection spéciale des femmes ou des enfants en incitant ou en provoquant une grossesse ou une stérilisation forcée encourt une peine de </w:t>
      </w:r>
      <w:r w:rsidR="004B1794">
        <w:rPr>
          <w:lang w:val="fr-FR"/>
        </w:rPr>
        <w:t>dix</w:t>
      </w:r>
      <w:r w:rsidRPr="00B519A0">
        <w:rPr>
          <w:lang w:val="fr-FR"/>
        </w:rPr>
        <w:t xml:space="preserve"> à </w:t>
      </w:r>
      <w:r w:rsidR="004B1794">
        <w:rPr>
          <w:lang w:val="fr-FR"/>
        </w:rPr>
        <w:t>douze</w:t>
      </w:r>
      <w:r w:rsidRPr="00B519A0">
        <w:rPr>
          <w:lang w:val="fr-FR"/>
        </w:rPr>
        <w:t> ans d</w:t>
      </w:r>
      <w:r>
        <w:rPr>
          <w:lang w:val="fr-FR"/>
        </w:rPr>
        <w:t>’</w:t>
      </w:r>
      <w:r w:rsidRPr="00B519A0">
        <w:rPr>
          <w:lang w:val="fr-FR"/>
        </w:rPr>
        <w:t>emprisonnement.</w:t>
      </w:r>
    </w:p>
    <w:p w14:paraId="4738F47C" w14:textId="02B611F9" w:rsidR="00FE79EB" w:rsidRPr="00B519A0" w:rsidRDefault="00FE79EB" w:rsidP="00FE79EB">
      <w:pPr>
        <w:pStyle w:val="SingleTxtG"/>
        <w:tabs>
          <w:tab w:val="clear" w:pos="1701"/>
          <w:tab w:val="clear" w:pos="2268"/>
          <w:tab w:val="clear" w:pos="2835"/>
        </w:tabs>
        <w:rPr>
          <w:lang w:val="fr-FR"/>
        </w:rPr>
      </w:pPr>
      <w:r w:rsidRPr="00B519A0">
        <w:rPr>
          <w:lang w:val="fr-FR"/>
        </w:rPr>
        <w:t>112.</w:t>
      </w:r>
      <w:r w:rsidRPr="00B519A0">
        <w:rPr>
          <w:lang w:val="fr-FR"/>
        </w:rPr>
        <w:tab/>
        <w:t>En ce qui concerne les avortements, l</w:t>
      </w:r>
      <w:r>
        <w:rPr>
          <w:lang w:val="fr-FR"/>
        </w:rPr>
        <w:t>’article </w:t>
      </w:r>
      <w:r w:rsidRPr="00B519A0">
        <w:rPr>
          <w:lang w:val="fr-FR"/>
        </w:rPr>
        <w:t>143 du Code pénal dispose que quiconque provoque l</w:t>
      </w:r>
      <w:r>
        <w:rPr>
          <w:lang w:val="fr-FR"/>
        </w:rPr>
        <w:t>’</w:t>
      </w:r>
      <w:r w:rsidRPr="00B519A0">
        <w:rPr>
          <w:lang w:val="fr-FR"/>
        </w:rPr>
        <w:t>avortement d</w:t>
      </w:r>
      <w:r>
        <w:rPr>
          <w:lang w:val="fr-FR"/>
        </w:rPr>
        <w:t>’</w:t>
      </w:r>
      <w:r w:rsidRPr="00B519A0">
        <w:rPr>
          <w:lang w:val="fr-FR"/>
        </w:rPr>
        <w:t>une femme sans son consentement ou contre sa volonté est passible d</w:t>
      </w:r>
      <w:r>
        <w:rPr>
          <w:lang w:val="fr-FR"/>
        </w:rPr>
        <w:t>’</w:t>
      </w:r>
      <w:r w:rsidRPr="00B519A0">
        <w:rPr>
          <w:lang w:val="fr-FR"/>
        </w:rPr>
        <w:t>une peine d</w:t>
      </w:r>
      <w:r>
        <w:rPr>
          <w:lang w:val="fr-FR"/>
        </w:rPr>
        <w:t>’</w:t>
      </w:r>
      <w:r w:rsidRPr="00B519A0">
        <w:rPr>
          <w:lang w:val="fr-FR"/>
        </w:rPr>
        <w:t xml:space="preserve">emprisonnement de quatre à huit ans. Si les moyens utilisés pour </w:t>
      </w:r>
      <w:r w:rsidRPr="00B519A0">
        <w:rPr>
          <w:lang w:val="fr-FR"/>
        </w:rPr>
        <w:lastRenderedPageBreak/>
        <w:t>provoquer l</w:t>
      </w:r>
      <w:r>
        <w:rPr>
          <w:lang w:val="fr-FR"/>
        </w:rPr>
        <w:t>’</w:t>
      </w:r>
      <w:r w:rsidRPr="00B519A0">
        <w:rPr>
          <w:lang w:val="fr-FR"/>
        </w:rPr>
        <w:t xml:space="preserve">avortement entraînent le décès de la femme, alors la peine est de </w:t>
      </w:r>
      <w:r w:rsidR="004B1794">
        <w:rPr>
          <w:lang w:val="fr-FR"/>
        </w:rPr>
        <w:t>cinq à dix</w:t>
      </w:r>
      <w:r w:rsidRPr="00B519A0">
        <w:rPr>
          <w:lang w:val="fr-FR"/>
        </w:rPr>
        <w:t> ans. Ces peines sont aggravées d</w:t>
      </w:r>
      <w:r>
        <w:rPr>
          <w:lang w:val="fr-FR"/>
        </w:rPr>
        <w:t>’</w:t>
      </w:r>
      <w:r w:rsidRPr="00B519A0">
        <w:rPr>
          <w:lang w:val="fr-FR"/>
        </w:rPr>
        <w:t>un sixième si l</w:t>
      </w:r>
      <w:r>
        <w:rPr>
          <w:lang w:val="fr-FR"/>
        </w:rPr>
        <w:t>’</w:t>
      </w:r>
      <w:r w:rsidRPr="00B519A0">
        <w:rPr>
          <w:lang w:val="fr-FR"/>
        </w:rPr>
        <w:t>auteur de l</w:t>
      </w:r>
      <w:r>
        <w:rPr>
          <w:lang w:val="fr-FR"/>
        </w:rPr>
        <w:t>’</w:t>
      </w:r>
      <w:r w:rsidRPr="00B519A0">
        <w:rPr>
          <w:lang w:val="fr-FR"/>
        </w:rPr>
        <w:t>infraction est le conjoint ou le concubin.</w:t>
      </w:r>
    </w:p>
    <w:p w14:paraId="6F081E46" w14:textId="384C944B" w:rsidR="00FE79EB" w:rsidRPr="00B519A0" w:rsidRDefault="00FE79EB" w:rsidP="00FE79EB">
      <w:pPr>
        <w:pStyle w:val="SingleTxtG"/>
        <w:tabs>
          <w:tab w:val="clear" w:pos="1701"/>
          <w:tab w:val="clear" w:pos="2268"/>
          <w:tab w:val="clear" w:pos="2835"/>
        </w:tabs>
        <w:rPr>
          <w:lang w:val="fr-FR"/>
        </w:rPr>
      </w:pPr>
      <w:r w:rsidRPr="00B519A0">
        <w:rPr>
          <w:lang w:val="fr-FR"/>
        </w:rPr>
        <w:t>113.</w:t>
      </w:r>
      <w:r w:rsidRPr="00B519A0">
        <w:rPr>
          <w:lang w:val="fr-FR"/>
        </w:rPr>
        <w:tab/>
        <w:t>L</w:t>
      </w:r>
      <w:r>
        <w:rPr>
          <w:lang w:val="fr-FR"/>
        </w:rPr>
        <w:t>’article </w:t>
      </w:r>
      <w:r w:rsidRPr="00B519A0">
        <w:rPr>
          <w:lang w:val="fr-FR"/>
        </w:rPr>
        <w:t>144 du Code pénal autorise l</w:t>
      </w:r>
      <w:r>
        <w:rPr>
          <w:lang w:val="fr-FR"/>
        </w:rPr>
        <w:t>’</w:t>
      </w:r>
      <w:r w:rsidRPr="00B519A0">
        <w:rPr>
          <w:lang w:val="fr-FR"/>
        </w:rPr>
        <w:t>avortement avec le consentement de la femme lorsque la grossesse résulte d</w:t>
      </w:r>
      <w:r>
        <w:rPr>
          <w:lang w:val="fr-FR"/>
        </w:rPr>
        <w:t>’</w:t>
      </w:r>
      <w:r w:rsidRPr="00B519A0">
        <w:rPr>
          <w:lang w:val="fr-FR"/>
        </w:rPr>
        <w:t>un viol attesté par les résultats d</w:t>
      </w:r>
      <w:r>
        <w:rPr>
          <w:lang w:val="fr-FR"/>
        </w:rPr>
        <w:t>’</w:t>
      </w:r>
      <w:r w:rsidRPr="00B519A0">
        <w:rPr>
          <w:lang w:val="fr-FR"/>
        </w:rPr>
        <w:t>une enquête ou pour des raisons de santé graves mettant en péril la vie de la mère ou du produit de la conception. Dans ces deux cas, le consentement éclairé de la mère est indispensable.</w:t>
      </w:r>
    </w:p>
    <w:p w14:paraId="257E4C7B" w14:textId="71EC992C" w:rsidR="00FE79EB" w:rsidRPr="00B519A0" w:rsidRDefault="00FE79EB" w:rsidP="00FE79EB">
      <w:pPr>
        <w:pStyle w:val="SingleTxtG"/>
        <w:tabs>
          <w:tab w:val="clear" w:pos="1701"/>
          <w:tab w:val="clear" w:pos="2268"/>
          <w:tab w:val="clear" w:pos="2835"/>
        </w:tabs>
        <w:rPr>
          <w:lang w:val="fr-FR"/>
        </w:rPr>
      </w:pPr>
      <w:bookmarkStart w:id="33" w:name="_Hlk77578517"/>
      <w:r w:rsidRPr="00B519A0">
        <w:rPr>
          <w:lang w:val="fr-FR"/>
        </w:rPr>
        <w:t>114.</w:t>
      </w:r>
      <w:r w:rsidRPr="00B519A0">
        <w:rPr>
          <w:lang w:val="fr-FR"/>
        </w:rPr>
        <w:tab/>
        <w:t>Il existe deux types d</w:t>
      </w:r>
      <w:r>
        <w:rPr>
          <w:lang w:val="fr-FR"/>
        </w:rPr>
        <w:t>’</w:t>
      </w:r>
      <w:r w:rsidRPr="00B519A0">
        <w:rPr>
          <w:lang w:val="fr-FR"/>
        </w:rPr>
        <w:t>avortement</w:t>
      </w:r>
      <w:r>
        <w:rPr>
          <w:lang w:val="fr-FR"/>
        </w:rPr>
        <w:t> :</w:t>
      </w:r>
      <w:r w:rsidRPr="00B519A0">
        <w:rPr>
          <w:lang w:val="fr-FR"/>
        </w:rPr>
        <w:t xml:space="preserve"> l</w:t>
      </w:r>
      <w:r>
        <w:rPr>
          <w:lang w:val="fr-FR"/>
        </w:rPr>
        <w:t>’</w:t>
      </w:r>
      <w:r w:rsidRPr="00B519A0">
        <w:rPr>
          <w:lang w:val="fr-FR"/>
        </w:rPr>
        <w:t>avortement pour viol et l</w:t>
      </w:r>
      <w:r>
        <w:rPr>
          <w:lang w:val="fr-FR"/>
        </w:rPr>
        <w:t>’</w:t>
      </w:r>
      <w:r w:rsidRPr="00B519A0">
        <w:rPr>
          <w:lang w:val="fr-FR"/>
        </w:rPr>
        <w:t xml:space="preserve">avortement pour raison médicale. Le </w:t>
      </w:r>
      <w:r>
        <w:rPr>
          <w:lang w:val="fr-FR"/>
        </w:rPr>
        <w:t>paragraphe </w:t>
      </w:r>
      <w:r w:rsidRPr="00B519A0">
        <w:rPr>
          <w:lang w:val="fr-FR"/>
        </w:rPr>
        <w:t>1 de l</w:t>
      </w:r>
      <w:r>
        <w:rPr>
          <w:lang w:val="fr-FR"/>
        </w:rPr>
        <w:t>’article </w:t>
      </w:r>
      <w:r w:rsidRPr="00B519A0">
        <w:rPr>
          <w:lang w:val="fr-FR"/>
        </w:rPr>
        <w:t>144 du chapitre III du Code pénal définit l</w:t>
      </w:r>
      <w:r>
        <w:rPr>
          <w:lang w:val="fr-FR"/>
        </w:rPr>
        <w:t>’</w:t>
      </w:r>
      <w:r w:rsidRPr="00B519A0">
        <w:rPr>
          <w:lang w:val="fr-FR"/>
        </w:rPr>
        <w:t>avortement pour raison médicale, qui est indiqué lorsque des malformations fœtales incompatibles avec la vie ont été diagnostiquées ou que la femme enceinte est atteinte d</w:t>
      </w:r>
      <w:r>
        <w:rPr>
          <w:lang w:val="fr-FR"/>
        </w:rPr>
        <w:t>’</w:t>
      </w:r>
      <w:r w:rsidRPr="00B519A0">
        <w:rPr>
          <w:lang w:val="fr-FR"/>
        </w:rPr>
        <w:t>une pathologie grave à haut risque de décès.</w:t>
      </w:r>
    </w:p>
    <w:p w14:paraId="7948D7A2" w14:textId="77777777" w:rsidR="00FE79EB" w:rsidRPr="00B519A0" w:rsidRDefault="00FE79EB" w:rsidP="00FE79EB">
      <w:pPr>
        <w:pStyle w:val="SingleTxtG"/>
        <w:tabs>
          <w:tab w:val="clear" w:pos="1701"/>
          <w:tab w:val="clear" w:pos="2268"/>
          <w:tab w:val="clear" w:pos="2835"/>
        </w:tabs>
        <w:rPr>
          <w:lang w:val="fr-FR"/>
        </w:rPr>
      </w:pPr>
      <w:r w:rsidRPr="00B519A0">
        <w:rPr>
          <w:lang w:val="fr-FR"/>
        </w:rPr>
        <w:t>115.</w:t>
      </w:r>
      <w:r w:rsidRPr="00B519A0">
        <w:rPr>
          <w:lang w:val="fr-FR"/>
        </w:rPr>
        <w:tab/>
        <w:t>La demande est transmise à la Commission de l</w:t>
      </w:r>
      <w:r>
        <w:rPr>
          <w:lang w:val="fr-FR"/>
        </w:rPr>
        <w:t>’</w:t>
      </w:r>
      <w:r w:rsidRPr="00B519A0">
        <w:rPr>
          <w:lang w:val="fr-FR"/>
        </w:rPr>
        <w:t>avortement pour raison médicale, coordonnée par le Programme de santé sexuelle et procréative. Le dossier doit contenir le consentement écrit de la patiente, un certificat du médecin traitant motivant la demande et les documents à l</w:t>
      </w:r>
      <w:r>
        <w:rPr>
          <w:lang w:val="fr-FR"/>
        </w:rPr>
        <w:t>’</w:t>
      </w:r>
      <w:r w:rsidRPr="00B519A0">
        <w:rPr>
          <w:lang w:val="fr-FR"/>
        </w:rPr>
        <w:t>appui du diagnostic.</w:t>
      </w:r>
    </w:p>
    <w:p w14:paraId="7A855098" w14:textId="277975F1" w:rsidR="00FE79EB" w:rsidRPr="00B519A0" w:rsidRDefault="00FE79EB" w:rsidP="00FE79EB">
      <w:pPr>
        <w:pStyle w:val="H23G"/>
        <w:rPr>
          <w:lang w:val="fr-FR"/>
        </w:rPr>
      </w:pPr>
      <w:bookmarkStart w:id="34" w:name="_Toc189064337"/>
      <w:bookmarkEnd w:id="33"/>
      <w:r w:rsidRPr="00B519A0">
        <w:rPr>
          <w:lang w:val="fr-FR"/>
        </w:rPr>
        <w:tab/>
      </w:r>
      <w:r w:rsidRPr="00B519A0">
        <w:rPr>
          <w:lang w:val="fr-FR"/>
        </w:rPr>
        <w:tab/>
      </w:r>
      <w:r>
        <w:rPr>
          <w:bCs/>
          <w:lang w:val="fr-FR"/>
        </w:rPr>
        <w:t>Article </w:t>
      </w:r>
      <w:r w:rsidRPr="00B519A0">
        <w:rPr>
          <w:bCs/>
          <w:lang w:val="fr-FR"/>
        </w:rPr>
        <w:t xml:space="preserve">18 </w:t>
      </w:r>
      <w:r w:rsidRPr="00B519A0">
        <w:rPr>
          <w:bCs/>
          <w:lang w:val="fr-FR"/>
        </w:rPr>
        <w:br/>
        <w:t>Droit de circuler librement et nationalité</w:t>
      </w:r>
      <w:bookmarkEnd w:id="34"/>
    </w:p>
    <w:p w14:paraId="6771C30A" w14:textId="54665A65" w:rsidR="00FE79EB" w:rsidRPr="00B519A0" w:rsidRDefault="00FE79EB" w:rsidP="00FE79EB">
      <w:pPr>
        <w:pStyle w:val="SingleTxtG"/>
        <w:tabs>
          <w:tab w:val="clear" w:pos="1701"/>
          <w:tab w:val="clear" w:pos="2268"/>
          <w:tab w:val="clear" w:pos="2835"/>
        </w:tabs>
        <w:rPr>
          <w:lang w:val="fr-FR"/>
        </w:rPr>
      </w:pPr>
      <w:r w:rsidRPr="00B519A0">
        <w:rPr>
          <w:lang w:val="fr-FR"/>
        </w:rPr>
        <w:t>116.</w:t>
      </w:r>
      <w:r w:rsidRPr="00B519A0">
        <w:rPr>
          <w:lang w:val="fr-FR"/>
        </w:rPr>
        <w:tab/>
        <w:t>L</w:t>
      </w:r>
      <w:r>
        <w:rPr>
          <w:lang w:val="fr-FR"/>
        </w:rPr>
        <w:t>’article </w:t>
      </w:r>
      <w:r w:rsidRPr="00B519A0">
        <w:rPr>
          <w:lang w:val="fr-FR"/>
        </w:rPr>
        <w:t>27 de la Constitution consacre le droit des personnes, sans distinction aucune, de circuler librement sur le territoire national et de changer de domicile ou de résidence. De même, l</w:t>
      </w:r>
      <w:r>
        <w:rPr>
          <w:lang w:val="fr-FR"/>
        </w:rPr>
        <w:t>’article </w:t>
      </w:r>
      <w:r w:rsidRPr="00B519A0">
        <w:rPr>
          <w:lang w:val="fr-FR"/>
        </w:rPr>
        <w:t>8 reconnaît le droit d</w:t>
      </w:r>
      <w:r>
        <w:rPr>
          <w:lang w:val="fr-FR"/>
        </w:rPr>
        <w:t>’</w:t>
      </w:r>
      <w:r w:rsidRPr="00B519A0">
        <w:rPr>
          <w:lang w:val="fr-FR"/>
        </w:rPr>
        <w:t>obtenir la nationalité panaméenne, que ce soit par la naissance, la naturalisation ou les dispositions constitutionnelles. En outre, les articles 8 et 9 définissent l</w:t>
      </w:r>
      <w:r>
        <w:rPr>
          <w:lang w:val="fr-FR"/>
        </w:rPr>
        <w:t>’</w:t>
      </w:r>
      <w:r w:rsidRPr="00B519A0">
        <w:rPr>
          <w:lang w:val="fr-FR"/>
        </w:rPr>
        <w:t>acquisition de la nationalité et l</w:t>
      </w:r>
      <w:r>
        <w:rPr>
          <w:lang w:val="fr-FR"/>
        </w:rPr>
        <w:t>’</w:t>
      </w:r>
      <w:r w:rsidRPr="00B519A0">
        <w:rPr>
          <w:lang w:val="fr-FR"/>
        </w:rPr>
        <w:t>extranéité.</w:t>
      </w:r>
    </w:p>
    <w:p w14:paraId="12543F29" w14:textId="230355DD" w:rsidR="00FE79EB" w:rsidRPr="00B519A0" w:rsidRDefault="00FE79EB" w:rsidP="00FE79EB">
      <w:pPr>
        <w:pStyle w:val="SingleTxtG"/>
        <w:tabs>
          <w:tab w:val="clear" w:pos="1701"/>
          <w:tab w:val="clear" w:pos="2268"/>
          <w:tab w:val="clear" w:pos="2835"/>
        </w:tabs>
        <w:rPr>
          <w:lang w:val="fr-FR"/>
        </w:rPr>
      </w:pPr>
      <w:r w:rsidRPr="00B519A0">
        <w:rPr>
          <w:lang w:val="fr-FR"/>
        </w:rPr>
        <w:t>117.</w:t>
      </w:r>
      <w:r w:rsidRPr="00B519A0">
        <w:rPr>
          <w:lang w:val="fr-FR"/>
        </w:rPr>
        <w:tab/>
        <w:t>La Direction nationale de l</w:t>
      </w:r>
      <w:r>
        <w:rPr>
          <w:lang w:val="fr-FR"/>
        </w:rPr>
        <w:t>’</w:t>
      </w:r>
      <w:r w:rsidRPr="00B519A0">
        <w:rPr>
          <w:lang w:val="fr-FR"/>
        </w:rPr>
        <w:t>état civil, régie par la loi n</w:t>
      </w:r>
      <w:r w:rsidRPr="00B519A0">
        <w:rPr>
          <w:vertAlign w:val="superscript"/>
          <w:lang w:val="fr-FR"/>
        </w:rPr>
        <w:t>o</w:t>
      </w:r>
      <w:r w:rsidRPr="00B519A0">
        <w:rPr>
          <w:lang w:val="fr-FR"/>
        </w:rPr>
        <w:t> 31 du 25 juillet</w:t>
      </w:r>
      <w:r w:rsidR="004B1794">
        <w:rPr>
          <w:lang w:val="fr-FR"/>
        </w:rPr>
        <w:t xml:space="preserve"> </w:t>
      </w:r>
      <w:r w:rsidRPr="00B519A0">
        <w:rPr>
          <w:lang w:val="fr-FR"/>
        </w:rPr>
        <w:t>2006, enregistre tous les actes juridiques et les faits d</w:t>
      </w:r>
      <w:r>
        <w:rPr>
          <w:lang w:val="fr-FR"/>
        </w:rPr>
        <w:t>’</w:t>
      </w:r>
      <w:r w:rsidRPr="00B519A0">
        <w:rPr>
          <w:lang w:val="fr-FR"/>
        </w:rPr>
        <w:t>état civil selon une approche fondée sur les droits de l</w:t>
      </w:r>
      <w:r>
        <w:rPr>
          <w:lang w:val="fr-FR"/>
        </w:rPr>
        <w:t>’</w:t>
      </w:r>
      <w:r w:rsidRPr="00B519A0">
        <w:rPr>
          <w:lang w:val="fr-FR"/>
        </w:rPr>
        <w:t>homme, conformément aux conventions internationales reconnues par l</w:t>
      </w:r>
      <w:r>
        <w:rPr>
          <w:lang w:val="fr-FR"/>
        </w:rPr>
        <w:t>’</w:t>
      </w:r>
      <w:r w:rsidRPr="00B519A0">
        <w:rPr>
          <w:lang w:val="fr-FR"/>
        </w:rPr>
        <w:t>État panaméen.</w:t>
      </w:r>
    </w:p>
    <w:p w14:paraId="4507CA48" w14:textId="2448D5F8" w:rsidR="00FE79EB" w:rsidRPr="00B519A0" w:rsidRDefault="00FE79EB" w:rsidP="00FE79EB">
      <w:pPr>
        <w:pStyle w:val="SingleTxtG"/>
        <w:tabs>
          <w:tab w:val="clear" w:pos="1701"/>
          <w:tab w:val="clear" w:pos="2268"/>
          <w:tab w:val="clear" w:pos="2835"/>
        </w:tabs>
        <w:rPr>
          <w:lang w:val="fr-FR"/>
        </w:rPr>
      </w:pPr>
      <w:r w:rsidRPr="00B519A0">
        <w:rPr>
          <w:lang w:val="fr-FR"/>
        </w:rPr>
        <w:t>118.</w:t>
      </w:r>
      <w:r w:rsidRPr="00B519A0">
        <w:rPr>
          <w:lang w:val="fr-FR"/>
        </w:rPr>
        <w:tab/>
        <w:t>Pour faciliter l</w:t>
      </w:r>
      <w:r>
        <w:rPr>
          <w:lang w:val="fr-FR"/>
        </w:rPr>
        <w:t>’</w:t>
      </w:r>
      <w:r w:rsidRPr="00B519A0">
        <w:rPr>
          <w:lang w:val="fr-FR"/>
        </w:rPr>
        <w:t>enregistrement, elle dispose de bureaux régionaux et de district</w:t>
      </w:r>
      <w:r>
        <w:rPr>
          <w:lang w:val="fr-FR"/>
        </w:rPr>
        <w:t> ;</w:t>
      </w:r>
      <w:r w:rsidRPr="00B519A0">
        <w:rPr>
          <w:lang w:val="fr-FR"/>
        </w:rPr>
        <w:t xml:space="preserve"> de plus, des agents sont présents dans les principaux hôpitaux publics et privés ainsi que dans des supermarchés sur tout le territoire. Des auxiliaires de l</w:t>
      </w:r>
      <w:r>
        <w:rPr>
          <w:lang w:val="fr-FR"/>
        </w:rPr>
        <w:t>’</w:t>
      </w:r>
      <w:r w:rsidRPr="00B519A0">
        <w:rPr>
          <w:lang w:val="fr-FR"/>
        </w:rPr>
        <w:t>état civil sont également présents dans les comarques autochtones et dans les régions les plus reculées du pays. Ils sont chargés de recevoir les déclarations de naissance et de décès, garantissant ainsi le droit à l</w:t>
      </w:r>
      <w:r>
        <w:rPr>
          <w:lang w:val="fr-FR"/>
        </w:rPr>
        <w:t>’</w:t>
      </w:r>
      <w:r w:rsidRPr="00B519A0">
        <w:rPr>
          <w:lang w:val="fr-FR"/>
        </w:rPr>
        <w:t>identité.</w:t>
      </w:r>
    </w:p>
    <w:p w14:paraId="56E80372" w14:textId="77777777" w:rsidR="00FE79EB" w:rsidRPr="00B519A0" w:rsidRDefault="00FE79EB" w:rsidP="00FE79EB">
      <w:pPr>
        <w:pStyle w:val="SingleTxtG"/>
        <w:tabs>
          <w:tab w:val="clear" w:pos="1701"/>
          <w:tab w:val="clear" w:pos="2268"/>
          <w:tab w:val="clear" w:pos="2835"/>
        </w:tabs>
        <w:rPr>
          <w:lang w:val="fr-FR"/>
        </w:rPr>
      </w:pPr>
      <w:r w:rsidRPr="00B519A0">
        <w:rPr>
          <w:lang w:val="fr-FR"/>
        </w:rPr>
        <w:t>119.</w:t>
      </w:r>
      <w:r w:rsidRPr="00B519A0">
        <w:rPr>
          <w:lang w:val="fr-FR"/>
        </w:rPr>
        <w:tab/>
        <w:t>Le tribunal électoral, par l</w:t>
      </w:r>
      <w:r>
        <w:rPr>
          <w:lang w:val="fr-FR"/>
        </w:rPr>
        <w:t>’</w:t>
      </w:r>
      <w:r w:rsidRPr="00B519A0">
        <w:rPr>
          <w:lang w:val="fr-FR"/>
        </w:rPr>
        <w:t>intermédiaire du service de l</w:t>
      </w:r>
      <w:r>
        <w:rPr>
          <w:lang w:val="fr-FR"/>
        </w:rPr>
        <w:t>’</w:t>
      </w:r>
      <w:r w:rsidRPr="00B519A0">
        <w:rPr>
          <w:lang w:val="fr-FR"/>
        </w:rPr>
        <w:t>état civil, mène différents programmes et projets visant à garantir l</w:t>
      </w:r>
      <w:r>
        <w:rPr>
          <w:lang w:val="fr-FR"/>
        </w:rPr>
        <w:t>’</w:t>
      </w:r>
      <w:r w:rsidRPr="00B519A0">
        <w:rPr>
          <w:lang w:val="fr-FR"/>
        </w:rPr>
        <w:t>enregistrement des naissances, qui est un droit pour toutes les personnes, sans discrimination. À cette fin, plusieurs mesures administratives et opérationnelles ont été prises en s</w:t>
      </w:r>
      <w:r>
        <w:rPr>
          <w:lang w:val="fr-FR"/>
        </w:rPr>
        <w:t>’</w:t>
      </w:r>
      <w:r w:rsidRPr="00B519A0">
        <w:rPr>
          <w:lang w:val="fr-FR"/>
        </w:rPr>
        <w:t>appuyant sur la compétence juridique du service de l</w:t>
      </w:r>
      <w:r>
        <w:rPr>
          <w:lang w:val="fr-FR"/>
        </w:rPr>
        <w:t>’</w:t>
      </w:r>
      <w:r w:rsidRPr="00B519A0">
        <w:rPr>
          <w:lang w:val="fr-FR"/>
        </w:rPr>
        <w:t>état civil et l</w:t>
      </w:r>
      <w:r>
        <w:rPr>
          <w:lang w:val="fr-FR"/>
        </w:rPr>
        <w:t>’</w:t>
      </w:r>
      <w:r w:rsidRPr="00B519A0">
        <w:rPr>
          <w:lang w:val="fr-FR"/>
        </w:rPr>
        <w:t>engagement de l</w:t>
      </w:r>
      <w:r>
        <w:rPr>
          <w:lang w:val="fr-FR"/>
        </w:rPr>
        <w:t>’</w:t>
      </w:r>
      <w:r w:rsidRPr="00B519A0">
        <w:rPr>
          <w:lang w:val="fr-FR"/>
        </w:rPr>
        <w:t>État vis-à-vis des ODD liés à l</w:t>
      </w:r>
      <w:r>
        <w:rPr>
          <w:lang w:val="fr-FR"/>
        </w:rPr>
        <w:t>’</w:t>
      </w:r>
      <w:r w:rsidRPr="00B519A0">
        <w:rPr>
          <w:lang w:val="fr-FR"/>
        </w:rPr>
        <w:t>identité, en particulier la cible 16.9 visant à garantir une identité juridique grâce à l</w:t>
      </w:r>
      <w:r>
        <w:rPr>
          <w:lang w:val="fr-FR"/>
        </w:rPr>
        <w:t>’</w:t>
      </w:r>
      <w:r w:rsidRPr="00B519A0">
        <w:rPr>
          <w:lang w:val="fr-FR"/>
        </w:rPr>
        <w:t>enregistrement des naissances.</w:t>
      </w:r>
    </w:p>
    <w:p w14:paraId="1DD91DB5" w14:textId="5DEBD433" w:rsidR="00FE79EB" w:rsidRPr="00B519A0" w:rsidRDefault="00FE79EB" w:rsidP="00FE79EB">
      <w:pPr>
        <w:pStyle w:val="SingleTxtG"/>
        <w:tabs>
          <w:tab w:val="clear" w:pos="1701"/>
          <w:tab w:val="clear" w:pos="2268"/>
          <w:tab w:val="clear" w:pos="2835"/>
        </w:tabs>
        <w:rPr>
          <w:lang w:val="fr-FR"/>
        </w:rPr>
      </w:pPr>
      <w:r w:rsidRPr="00B519A0">
        <w:rPr>
          <w:lang w:val="fr-FR"/>
        </w:rPr>
        <w:t>120.</w:t>
      </w:r>
      <w:r w:rsidRPr="00B519A0">
        <w:rPr>
          <w:lang w:val="fr-FR"/>
        </w:rPr>
        <w:tab/>
        <w:t>Dans le contexte de la situation d</w:t>
      </w:r>
      <w:r>
        <w:rPr>
          <w:lang w:val="fr-FR"/>
        </w:rPr>
        <w:t>’</w:t>
      </w:r>
      <w:r w:rsidRPr="00B519A0">
        <w:rPr>
          <w:lang w:val="fr-FR"/>
        </w:rPr>
        <w:t>urgence causée par la pandémie de COVID</w:t>
      </w:r>
      <w:r w:rsidRPr="00B519A0">
        <w:rPr>
          <w:lang w:val="fr-FR"/>
        </w:rPr>
        <w:noBreakHyphen/>
        <w:t>19, des documents d</w:t>
      </w:r>
      <w:r>
        <w:rPr>
          <w:lang w:val="fr-FR"/>
        </w:rPr>
        <w:t>’</w:t>
      </w:r>
      <w:r w:rsidRPr="00B519A0">
        <w:rPr>
          <w:lang w:val="fr-FR"/>
        </w:rPr>
        <w:t>identité ont été délivrés et l</w:t>
      </w:r>
      <w:r>
        <w:rPr>
          <w:lang w:val="fr-FR"/>
        </w:rPr>
        <w:t>’</w:t>
      </w:r>
      <w:r w:rsidRPr="00B519A0">
        <w:rPr>
          <w:lang w:val="fr-FR"/>
        </w:rPr>
        <w:t>accès aux services institutionnels a été maintenu pour les usagers, par exemple</w:t>
      </w:r>
      <w:r>
        <w:rPr>
          <w:lang w:val="fr-FR"/>
        </w:rPr>
        <w:t> :</w:t>
      </w:r>
    </w:p>
    <w:p w14:paraId="2D5574CF" w14:textId="5059C9A6"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r>
      <w:r w:rsidRPr="00B519A0">
        <w:rPr>
          <w:lang w:val="fr-FR"/>
        </w:rPr>
        <w:tab/>
        <w:t>Des agents se déplacent au domicile des personnes handicapées pour effectuer l</w:t>
      </w:r>
      <w:r>
        <w:rPr>
          <w:lang w:val="fr-FR"/>
        </w:rPr>
        <w:t>’</w:t>
      </w:r>
      <w:r w:rsidRPr="00B519A0">
        <w:rPr>
          <w:lang w:val="fr-FR"/>
        </w:rPr>
        <w:t>enregistrement des naissances et leur délivrent un certificat attestant de l</w:t>
      </w:r>
      <w:r>
        <w:rPr>
          <w:lang w:val="fr-FR"/>
        </w:rPr>
        <w:t>’</w:t>
      </w:r>
      <w:r w:rsidRPr="00B519A0">
        <w:rPr>
          <w:lang w:val="fr-FR"/>
        </w:rPr>
        <w:t>accomplissement de cette démarche. Ce service est également proposé dans les foyers pour personnes handicapées et s</w:t>
      </w:r>
      <w:r>
        <w:rPr>
          <w:lang w:val="fr-FR"/>
        </w:rPr>
        <w:t>’</w:t>
      </w:r>
      <w:r w:rsidRPr="00B519A0">
        <w:rPr>
          <w:lang w:val="fr-FR"/>
        </w:rPr>
        <w:t>adresse aux adultes comme aux mineurs. Une fois la démarche menée à bien, les agents se coordonnent avec le service chargé de la délivrance des cartes d</w:t>
      </w:r>
      <w:r>
        <w:rPr>
          <w:lang w:val="fr-FR"/>
        </w:rPr>
        <w:t>’</w:t>
      </w:r>
      <w:r w:rsidRPr="00B519A0">
        <w:rPr>
          <w:lang w:val="fr-FR"/>
        </w:rPr>
        <w:t>identité. Les cartes d</w:t>
      </w:r>
      <w:r>
        <w:rPr>
          <w:lang w:val="fr-FR"/>
        </w:rPr>
        <w:t>’</w:t>
      </w:r>
      <w:r w:rsidRPr="00B519A0">
        <w:rPr>
          <w:lang w:val="fr-FR"/>
        </w:rPr>
        <w:t>identité sont remises sur place, ce qui garantit l</w:t>
      </w:r>
      <w:r>
        <w:rPr>
          <w:lang w:val="fr-FR"/>
        </w:rPr>
        <w:t>’</w:t>
      </w:r>
      <w:r w:rsidRPr="00B519A0">
        <w:rPr>
          <w:lang w:val="fr-FR"/>
        </w:rPr>
        <w:t>identification des personnes handicapées</w:t>
      </w:r>
      <w:r w:rsidR="00310536">
        <w:rPr>
          <w:lang w:val="fr-FR"/>
        </w:rPr>
        <w:t> ;</w:t>
      </w:r>
    </w:p>
    <w:p w14:paraId="426EEAB0" w14:textId="28643B4B" w:rsidR="00FE79EB" w:rsidRPr="004B1794" w:rsidRDefault="00FE79EB" w:rsidP="00FE79EB">
      <w:pPr>
        <w:pStyle w:val="Bullet1G"/>
        <w:numPr>
          <w:ilvl w:val="0"/>
          <w:numId w:val="0"/>
        </w:numPr>
        <w:tabs>
          <w:tab w:val="left" w:pos="1701"/>
        </w:tabs>
        <w:ind w:left="1701" w:hanging="170"/>
        <w:rPr>
          <w:spacing w:val="-2"/>
          <w:lang w:val="fr-FR"/>
        </w:rPr>
      </w:pPr>
      <w:r w:rsidRPr="00B519A0">
        <w:rPr>
          <w:lang w:val="fr-FR"/>
        </w:rPr>
        <w:t>•</w:t>
      </w:r>
      <w:r w:rsidRPr="00B519A0">
        <w:rPr>
          <w:lang w:val="fr-FR"/>
        </w:rPr>
        <w:tab/>
      </w:r>
      <w:r w:rsidRPr="00B519A0">
        <w:rPr>
          <w:lang w:val="fr-FR"/>
        </w:rPr>
        <w:tab/>
      </w:r>
      <w:r w:rsidRPr="004B1794">
        <w:rPr>
          <w:spacing w:val="-2"/>
          <w:lang w:val="fr-FR"/>
        </w:rPr>
        <w:t xml:space="preserve">La Direction nationale de l’état civil dispose d’une unité chargée des projets spéciaux et de la question du sous-enregistrement, qui assure une coordination interinstitutionnelle permanente et périodique avec plusieurs entités et ministères en lien direct avec la population, principalement les personnes vivant dans des zones reculées du pays et dans des zones rurales, y compris celles hébergées dans un foyer pour mineurs, adultes ou </w:t>
      </w:r>
      <w:r w:rsidRPr="004B1794">
        <w:rPr>
          <w:spacing w:val="-2"/>
          <w:lang w:val="fr-FR"/>
        </w:rPr>
        <w:lastRenderedPageBreak/>
        <w:t>personnes handicapées. Ces activités de coordination dans les provinces et les comarques autochtones incluent la participation d’organisations internationales et d’organismes nationaux, dont le bureau du Haut-Commissariat des Nations</w:t>
      </w:r>
      <w:r w:rsidR="004B1794" w:rsidRPr="004B1794">
        <w:rPr>
          <w:spacing w:val="-2"/>
          <w:lang w:val="fr-FR"/>
        </w:rPr>
        <w:t> </w:t>
      </w:r>
      <w:r w:rsidRPr="004B1794">
        <w:rPr>
          <w:spacing w:val="-2"/>
          <w:lang w:val="fr-FR"/>
        </w:rPr>
        <w:t>Unies pour les réfugiés (HCR) au Panama et l’UNICEF, le Bureau du Défenseur du peuple, le Service national de l’immigration, le Service national des frontières, les établissements de santé et le Secrétariat à l’enfance, à l’adolescence et à la famille</w:t>
      </w:r>
      <w:r w:rsidR="00310536" w:rsidRPr="004B1794">
        <w:rPr>
          <w:spacing w:val="-2"/>
          <w:lang w:val="fr-FR"/>
        </w:rPr>
        <w:t> ;</w:t>
      </w:r>
    </w:p>
    <w:p w14:paraId="342E3256" w14:textId="77777777" w:rsidR="00FE79EB" w:rsidRPr="00B519A0" w:rsidRDefault="00FE79EB" w:rsidP="00FE79EB">
      <w:pPr>
        <w:pStyle w:val="Bullet1G"/>
        <w:numPr>
          <w:ilvl w:val="0"/>
          <w:numId w:val="0"/>
        </w:numPr>
        <w:tabs>
          <w:tab w:val="left" w:pos="1701"/>
        </w:tabs>
        <w:ind w:left="1701" w:hanging="170"/>
        <w:rPr>
          <w:lang w:val="fr-FR"/>
        </w:rPr>
      </w:pPr>
      <w:r w:rsidRPr="00B519A0">
        <w:rPr>
          <w:lang w:val="fr-FR"/>
        </w:rPr>
        <w:t>•</w:t>
      </w:r>
      <w:r w:rsidRPr="00B519A0">
        <w:rPr>
          <w:lang w:val="fr-FR"/>
        </w:rPr>
        <w:tab/>
      </w:r>
      <w:r w:rsidRPr="00B519A0">
        <w:rPr>
          <w:lang w:val="fr-FR"/>
        </w:rPr>
        <w:tab/>
        <w:t>La Direction nationale de l</w:t>
      </w:r>
      <w:r>
        <w:rPr>
          <w:lang w:val="fr-FR"/>
        </w:rPr>
        <w:t>’</w:t>
      </w:r>
      <w:r w:rsidRPr="00B519A0">
        <w:rPr>
          <w:lang w:val="fr-FR"/>
        </w:rPr>
        <w:t>état civil du tribunal électoral célèbre les mariages de personnes handicapées, y compris avec la participation d</w:t>
      </w:r>
      <w:r>
        <w:rPr>
          <w:lang w:val="fr-FR"/>
        </w:rPr>
        <w:t>’</w:t>
      </w:r>
      <w:r w:rsidRPr="00B519A0">
        <w:rPr>
          <w:lang w:val="fr-FR"/>
        </w:rPr>
        <w:t>interprètes, et délivre les actes de mariage civil.</w:t>
      </w:r>
    </w:p>
    <w:p w14:paraId="6B4DE342" w14:textId="77777777" w:rsidR="00FE79EB" w:rsidRPr="00B519A0" w:rsidRDefault="00FE79EB" w:rsidP="00FE79EB">
      <w:pPr>
        <w:pStyle w:val="SingleTxtG"/>
        <w:tabs>
          <w:tab w:val="clear" w:pos="1701"/>
          <w:tab w:val="clear" w:pos="2268"/>
          <w:tab w:val="clear" w:pos="2835"/>
        </w:tabs>
        <w:rPr>
          <w:lang w:val="fr-FR"/>
        </w:rPr>
      </w:pPr>
      <w:r w:rsidRPr="00B519A0">
        <w:rPr>
          <w:lang w:val="fr-FR"/>
        </w:rPr>
        <w:t>121.</w:t>
      </w:r>
      <w:r w:rsidRPr="00B519A0">
        <w:rPr>
          <w:lang w:val="fr-FR"/>
        </w:rPr>
        <w:tab/>
        <w:t>Le tribunal électoral dispose d</w:t>
      </w:r>
      <w:r>
        <w:rPr>
          <w:lang w:val="fr-FR"/>
        </w:rPr>
        <w:t>’</w:t>
      </w:r>
      <w:r w:rsidRPr="00B519A0">
        <w:rPr>
          <w:lang w:val="fr-FR"/>
        </w:rPr>
        <w:t>un bureau de l</w:t>
      </w:r>
      <w:r>
        <w:rPr>
          <w:lang w:val="fr-FR"/>
        </w:rPr>
        <w:t>’</w:t>
      </w:r>
      <w:r w:rsidRPr="00B519A0">
        <w:rPr>
          <w:lang w:val="fr-FR"/>
        </w:rPr>
        <w:t>égalité des chances, où les fonctionnaires ont bénéficié de plusieurs séances de sensibilisation et de formation sur les droits de l</w:t>
      </w:r>
      <w:r>
        <w:rPr>
          <w:lang w:val="fr-FR"/>
        </w:rPr>
        <w:t>’</w:t>
      </w:r>
      <w:r w:rsidRPr="00B519A0">
        <w:rPr>
          <w:lang w:val="fr-FR"/>
        </w:rPr>
        <w:t>homme qui mettaient l</w:t>
      </w:r>
      <w:r>
        <w:rPr>
          <w:lang w:val="fr-FR"/>
        </w:rPr>
        <w:t>’</w:t>
      </w:r>
      <w:r w:rsidRPr="00B519A0">
        <w:rPr>
          <w:lang w:val="fr-FR"/>
        </w:rPr>
        <w:t>accent sur les personnes handicapées. En outre, plusieurs séances de formation ont été organisées sur la langue des signes et d</w:t>
      </w:r>
      <w:r>
        <w:rPr>
          <w:lang w:val="fr-FR"/>
        </w:rPr>
        <w:t>’</w:t>
      </w:r>
      <w:r w:rsidRPr="00B519A0">
        <w:rPr>
          <w:lang w:val="fr-FR"/>
        </w:rPr>
        <w:t>autres questions liées aux personnes handicapées. Le tribunal électoral est membre du Conseil national consultatif du handicap et dispose de plusieurs points d</w:t>
      </w:r>
      <w:r>
        <w:rPr>
          <w:lang w:val="fr-FR"/>
        </w:rPr>
        <w:t>’</w:t>
      </w:r>
      <w:r w:rsidRPr="00B519A0">
        <w:rPr>
          <w:lang w:val="fr-FR"/>
        </w:rPr>
        <w:t>accès destinés aux personnes handicapées, qui peuvent ainsi être accueillies rapidement.</w:t>
      </w:r>
    </w:p>
    <w:p w14:paraId="261448E6" w14:textId="13594B69" w:rsidR="00FE79EB" w:rsidRPr="00B519A0" w:rsidRDefault="00FE79EB" w:rsidP="00FE79EB">
      <w:pPr>
        <w:pStyle w:val="SingleTxtG"/>
        <w:tabs>
          <w:tab w:val="clear" w:pos="1701"/>
          <w:tab w:val="clear" w:pos="2268"/>
          <w:tab w:val="clear" w:pos="2835"/>
        </w:tabs>
        <w:rPr>
          <w:lang w:val="fr-FR"/>
        </w:rPr>
      </w:pPr>
      <w:r w:rsidRPr="00B519A0">
        <w:rPr>
          <w:lang w:val="fr-FR"/>
        </w:rPr>
        <w:t>122.</w:t>
      </w:r>
      <w:r w:rsidRPr="00B519A0">
        <w:rPr>
          <w:lang w:val="fr-FR"/>
        </w:rPr>
        <w:tab/>
        <w:t>Dans le contexte de la pandémie de COVID</w:t>
      </w:r>
      <w:r w:rsidRPr="00B519A0">
        <w:rPr>
          <w:lang w:val="fr-FR"/>
        </w:rPr>
        <w:noBreakHyphen/>
        <w:t xml:space="preserve">19, le tribunal électoral a pris des mesures administratives afin que les usagers puissent bénéficier de ses services. Il a notamment mis en place une </w:t>
      </w:r>
      <w:proofErr w:type="spellStart"/>
      <w:r w:rsidRPr="00B519A0">
        <w:rPr>
          <w:lang w:val="fr-FR"/>
        </w:rPr>
        <w:t>plateforme</w:t>
      </w:r>
      <w:proofErr w:type="spellEnd"/>
      <w:r w:rsidRPr="00B519A0">
        <w:rPr>
          <w:lang w:val="fr-FR"/>
        </w:rPr>
        <w:t xml:space="preserve"> de services en ligne, baptisée « Tribunal </w:t>
      </w:r>
      <w:proofErr w:type="spellStart"/>
      <w:r w:rsidRPr="00B519A0">
        <w:rPr>
          <w:lang w:val="fr-FR"/>
        </w:rPr>
        <w:t>Contigo</w:t>
      </w:r>
      <w:proofErr w:type="spellEnd"/>
      <w:r w:rsidRPr="00B519A0">
        <w:rPr>
          <w:lang w:val="fr-FR"/>
        </w:rPr>
        <w:t> » (Le tribunal à vos côtés) et adopté le décret n</w:t>
      </w:r>
      <w:r w:rsidRPr="00B519A0">
        <w:rPr>
          <w:vertAlign w:val="superscript"/>
          <w:lang w:val="fr-FR"/>
        </w:rPr>
        <w:t>o</w:t>
      </w:r>
      <w:r w:rsidRPr="00B519A0">
        <w:rPr>
          <w:lang w:val="fr-FR"/>
        </w:rPr>
        <w:t xml:space="preserve"> 31 du </w:t>
      </w:r>
      <w:r w:rsidR="004B1794">
        <w:rPr>
          <w:lang w:val="fr-FR"/>
        </w:rPr>
        <w:t>1</w:t>
      </w:r>
      <w:r w:rsidRPr="00B519A0">
        <w:rPr>
          <w:lang w:val="fr-FR"/>
        </w:rPr>
        <w:t>7 août</w:t>
      </w:r>
      <w:r w:rsidR="004B1794">
        <w:rPr>
          <w:lang w:val="fr-FR"/>
        </w:rPr>
        <w:t xml:space="preserve"> </w:t>
      </w:r>
      <w:r w:rsidRPr="00B519A0">
        <w:rPr>
          <w:lang w:val="fr-FR"/>
        </w:rPr>
        <w:t xml:space="preserve">2020 encadrant la prestation de ces services. Ce texte traite de tous les aspects liés à la </w:t>
      </w:r>
      <w:proofErr w:type="spellStart"/>
      <w:r w:rsidRPr="00B519A0">
        <w:rPr>
          <w:lang w:val="fr-FR"/>
        </w:rPr>
        <w:t>plateforme</w:t>
      </w:r>
      <w:proofErr w:type="spellEnd"/>
      <w:r w:rsidRPr="00B519A0">
        <w:rPr>
          <w:lang w:val="fr-FR"/>
        </w:rPr>
        <w:t xml:space="preserve"> numérique, notamment l</w:t>
      </w:r>
      <w:r>
        <w:rPr>
          <w:lang w:val="fr-FR"/>
        </w:rPr>
        <w:t>’</w:t>
      </w:r>
      <w:r w:rsidRPr="00B519A0">
        <w:rPr>
          <w:lang w:val="fr-FR"/>
        </w:rPr>
        <w:t>accès à celle</w:t>
      </w:r>
      <w:r w:rsidR="004B1794">
        <w:rPr>
          <w:lang w:val="fr-FR"/>
        </w:rPr>
        <w:noBreakHyphen/>
      </w:r>
      <w:r w:rsidRPr="00B519A0">
        <w:rPr>
          <w:lang w:val="fr-FR"/>
        </w:rPr>
        <w:t>ci et le fonctionnement des services en ligne.</w:t>
      </w:r>
    </w:p>
    <w:p w14:paraId="733D6503" w14:textId="77777777" w:rsidR="00FE79EB" w:rsidRPr="00B519A0" w:rsidRDefault="00FE79EB" w:rsidP="00FE79EB">
      <w:pPr>
        <w:pStyle w:val="SingleTxtG"/>
        <w:tabs>
          <w:tab w:val="clear" w:pos="1701"/>
          <w:tab w:val="clear" w:pos="2268"/>
          <w:tab w:val="clear" w:pos="2835"/>
        </w:tabs>
        <w:rPr>
          <w:lang w:val="fr-FR"/>
        </w:rPr>
      </w:pPr>
      <w:r w:rsidRPr="00B519A0">
        <w:rPr>
          <w:lang w:val="fr-FR"/>
        </w:rPr>
        <w:t>123.</w:t>
      </w:r>
      <w:r w:rsidRPr="00B519A0">
        <w:rPr>
          <w:lang w:val="fr-FR"/>
        </w:rPr>
        <w:tab/>
        <w:t xml:space="preserve">Cette </w:t>
      </w:r>
      <w:proofErr w:type="spellStart"/>
      <w:r w:rsidRPr="00B519A0">
        <w:rPr>
          <w:lang w:val="fr-FR"/>
        </w:rPr>
        <w:t>plateforme</w:t>
      </w:r>
      <w:proofErr w:type="spellEnd"/>
      <w:r w:rsidRPr="00B519A0">
        <w:rPr>
          <w:lang w:val="fr-FR"/>
        </w:rPr>
        <w:t xml:space="preserve"> a été créée dans le but de moderniser, de décentraliser et d</w:t>
      </w:r>
      <w:r>
        <w:rPr>
          <w:lang w:val="fr-FR"/>
        </w:rPr>
        <w:t>’</w:t>
      </w:r>
      <w:r w:rsidRPr="00B519A0">
        <w:rPr>
          <w:lang w:val="fr-FR"/>
        </w:rPr>
        <w:t>automatiser les services que le tribunal électoral propose aux citoyens, en particulier ceux liés à l</w:t>
      </w:r>
      <w:r>
        <w:rPr>
          <w:lang w:val="fr-FR"/>
        </w:rPr>
        <w:t>’</w:t>
      </w:r>
      <w:r w:rsidRPr="00B519A0">
        <w:rPr>
          <w:lang w:val="fr-FR"/>
        </w:rPr>
        <w:t>enregistrement des actes juridiques et des faits d</w:t>
      </w:r>
      <w:r>
        <w:rPr>
          <w:lang w:val="fr-FR"/>
        </w:rPr>
        <w:t>’</w:t>
      </w:r>
      <w:r w:rsidRPr="00B519A0">
        <w:rPr>
          <w:lang w:val="fr-FR"/>
        </w:rPr>
        <w:t>état civil, à la délivrance des certificats, à l</w:t>
      </w:r>
      <w:r>
        <w:rPr>
          <w:lang w:val="fr-FR"/>
        </w:rPr>
        <w:t>’</w:t>
      </w:r>
      <w:r w:rsidRPr="00B519A0">
        <w:rPr>
          <w:lang w:val="fr-FR"/>
        </w:rPr>
        <w:t>obtention de documents d</w:t>
      </w:r>
      <w:r>
        <w:rPr>
          <w:lang w:val="fr-FR"/>
        </w:rPr>
        <w:t>’</w:t>
      </w:r>
      <w:r w:rsidRPr="00B519A0">
        <w:rPr>
          <w:lang w:val="fr-FR"/>
        </w:rPr>
        <w:t>identité et aux élections, y compris la participation politique par le biais d</w:t>
      </w:r>
      <w:r>
        <w:rPr>
          <w:lang w:val="fr-FR"/>
        </w:rPr>
        <w:t>’</w:t>
      </w:r>
      <w:r w:rsidRPr="00B519A0">
        <w:rPr>
          <w:lang w:val="fr-FR"/>
        </w:rPr>
        <w:t>un parti ou d</w:t>
      </w:r>
      <w:r>
        <w:rPr>
          <w:lang w:val="fr-FR"/>
        </w:rPr>
        <w:t>’</w:t>
      </w:r>
      <w:r w:rsidRPr="00B519A0">
        <w:rPr>
          <w:lang w:val="fr-FR"/>
        </w:rPr>
        <w:t>une candidature indépendante ainsi que la tenue des listes électorales.</w:t>
      </w:r>
    </w:p>
    <w:p w14:paraId="15590C8B" w14:textId="417EC3A3" w:rsidR="00FE79EB" w:rsidRPr="00B519A0" w:rsidRDefault="00FE79EB" w:rsidP="00FE79EB">
      <w:pPr>
        <w:pStyle w:val="SingleTxtG"/>
        <w:tabs>
          <w:tab w:val="clear" w:pos="1701"/>
          <w:tab w:val="clear" w:pos="2268"/>
          <w:tab w:val="clear" w:pos="2835"/>
        </w:tabs>
        <w:rPr>
          <w:lang w:val="fr-FR"/>
        </w:rPr>
      </w:pPr>
      <w:r w:rsidRPr="00B519A0">
        <w:rPr>
          <w:lang w:val="fr-FR"/>
        </w:rPr>
        <w:t>124.</w:t>
      </w:r>
      <w:r w:rsidRPr="00B519A0">
        <w:rPr>
          <w:lang w:val="fr-FR"/>
        </w:rPr>
        <w:tab/>
        <w:t xml:space="preserve">La </w:t>
      </w:r>
      <w:proofErr w:type="spellStart"/>
      <w:r w:rsidRPr="00B519A0">
        <w:rPr>
          <w:lang w:val="fr-FR"/>
        </w:rPr>
        <w:t>plateforme</w:t>
      </w:r>
      <w:proofErr w:type="spellEnd"/>
      <w:r w:rsidRPr="00B519A0">
        <w:rPr>
          <w:lang w:val="fr-FR"/>
        </w:rPr>
        <w:t xml:space="preserve"> donne accès à des outils en libre-service hébergés sur le site et en dehors, grâce auxquels les usagers peuvent entreprendre des démarches automatisées, qui ne nécessitent pas l</w:t>
      </w:r>
      <w:r>
        <w:rPr>
          <w:lang w:val="fr-FR"/>
        </w:rPr>
        <w:t>’</w:t>
      </w:r>
      <w:r w:rsidRPr="00B519A0">
        <w:rPr>
          <w:lang w:val="fr-FR"/>
        </w:rPr>
        <w:t>intervention en ligne d</w:t>
      </w:r>
      <w:r>
        <w:rPr>
          <w:lang w:val="fr-FR"/>
        </w:rPr>
        <w:t>’</w:t>
      </w:r>
      <w:r w:rsidRPr="00B519A0">
        <w:rPr>
          <w:lang w:val="fr-FR"/>
        </w:rPr>
        <w:t>un fonctionnaire du tribunal électoral, mais reposent sur une authentification biométrique de l</w:t>
      </w:r>
      <w:r>
        <w:rPr>
          <w:lang w:val="fr-FR"/>
        </w:rPr>
        <w:t>’</w:t>
      </w:r>
      <w:r w:rsidRPr="00B519A0">
        <w:rPr>
          <w:lang w:val="fr-FR"/>
        </w:rPr>
        <w:t>identité, conformément au décret n</w:t>
      </w:r>
      <w:r w:rsidRPr="00B519A0">
        <w:rPr>
          <w:vertAlign w:val="superscript"/>
          <w:lang w:val="fr-FR"/>
        </w:rPr>
        <w:t>o</w:t>
      </w:r>
      <w:r w:rsidRPr="00B519A0">
        <w:rPr>
          <w:lang w:val="fr-FR"/>
        </w:rPr>
        <w:t> 31 du 17 août</w:t>
      </w:r>
      <w:r w:rsidR="004B1794">
        <w:rPr>
          <w:lang w:val="fr-FR"/>
        </w:rPr>
        <w:t xml:space="preserve"> </w:t>
      </w:r>
      <w:r w:rsidRPr="00B519A0">
        <w:rPr>
          <w:lang w:val="fr-FR"/>
        </w:rPr>
        <w:t xml:space="preserve">2020 mentionné ci-devant. Les démarches proposées sur la </w:t>
      </w:r>
      <w:proofErr w:type="spellStart"/>
      <w:r w:rsidRPr="00B519A0">
        <w:rPr>
          <w:lang w:val="fr-FR"/>
        </w:rPr>
        <w:t>plateforme</w:t>
      </w:r>
      <w:proofErr w:type="spellEnd"/>
      <w:r w:rsidRPr="00B519A0">
        <w:rPr>
          <w:lang w:val="fr-FR"/>
        </w:rPr>
        <w:t xml:space="preserve"> « Tribunal </w:t>
      </w:r>
      <w:proofErr w:type="spellStart"/>
      <w:r w:rsidRPr="00B519A0">
        <w:rPr>
          <w:lang w:val="fr-FR"/>
        </w:rPr>
        <w:t>Contigo</w:t>
      </w:r>
      <w:proofErr w:type="spellEnd"/>
      <w:r w:rsidRPr="00B519A0">
        <w:rPr>
          <w:lang w:val="fr-FR"/>
        </w:rPr>
        <w:t xml:space="preserve"> » ont la même valeur juridique que celles effectuées en personne. Cette </w:t>
      </w:r>
      <w:proofErr w:type="spellStart"/>
      <w:r w:rsidRPr="00B519A0">
        <w:rPr>
          <w:lang w:val="fr-FR"/>
        </w:rPr>
        <w:t>plateforme</w:t>
      </w:r>
      <w:proofErr w:type="spellEnd"/>
      <w:r w:rsidRPr="00B519A0">
        <w:rPr>
          <w:lang w:val="fr-FR"/>
        </w:rPr>
        <w:t xml:space="preserve"> couvre toutes les circonscriptions territoriales du pays.</w:t>
      </w:r>
    </w:p>
    <w:p w14:paraId="1442EC11" w14:textId="1662CA81" w:rsidR="00FE79EB" w:rsidRPr="00B519A0" w:rsidRDefault="00FE79EB" w:rsidP="00FE79EB">
      <w:pPr>
        <w:pStyle w:val="H23G"/>
        <w:rPr>
          <w:lang w:val="fr-FR"/>
        </w:rPr>
      </w:pPr>
      <w:bookmarkStart w:id="35" w:name="_Toc189064338"/>
      <w:r w:rsidRPr="00B519A0">
        <w:rPr>
          <w:lang w:val="fr-FR"/>
        </w:rPr>
        <w:tab/>
      </w:r>
      <w:r w:rsidRPr="00B519A0">
        <w:rPr>
          <w:lang w:val="fr-FR"/>
        </w:rPr>
        <w:tab/>
      </w:r>
      <w:r>
        <w:rPr>
          <w:bCs/>
          <w:lang w:val="fr-FR"/>
        </w:rPr>
        <w:t>Article </w:t>
      </w:r>
      <w:r w:rsidRPr="00B519A0">
        <w:rPr>
          <w:bCs/>
          <w:lang w:val="fr-FR"/>
        </w:rPr>
        <w:t xml:space="preserve">19 </w:t>
      </w:r>
      <w:r w:rsidRPr="00B519A0">
        <w:rPr>
          <w:bCs/>
          <w:lang w:val="fr-FR"/>
        </w:rPr>
        <w:br/>
        <w:t>Autonomie de vie et inclusion dans la société</w:t>
      </w:r>
      <w:bookmarkEnd w:id="35"/>
    </w:p>
    <w:p w14:paraId="66670B29" w14:textId="77777777" w:rsidR="00FE79EB" w:rsidRPr="00B519A0" w:rsidRDefault="00FE79EB" w:rsidP="00FE79EB">
      <w:pPr>
        <w:pStyle w:val="SingleTxtG"/>
        <w:tabs>
          <w:tab w:val="clear" w:pos="1701"/>
          <w:tab w:val="clear" w:pos="2268"/>
          <w:tab w:val="clear" w:pos="2835"/>
        </w:tabs>
        <w:rPr>
          <w:lang w:val="fr-FR"/>
        </w:rPr>
      </w:pPr>
      <w:r w:rsidRPr="00B519A0">
        <w:rPr>
          <w:lang w:val="fr-FR"/>
        </w:rPr>
        <w:t>125.</w:t>
      </w:r>
      <w:r w:rsidRPr="00B519A0">
        <w:rPr>
          <w:lang w:val="fr-FR"/>
        </w:rPr>
        <w:tab/>
        <w:t>Le Secrétariat national aux personnes handicapées emploie un personnel technique formé à enseigner les compétences nécessaires à l</w:t>
      </w:r>
      <w:r>
        <w:rPr>
          <w:lang w:val="fr-FR"/>
        </w:rPr>
        <w:t>’</w:t>
      </w:r>
      <w:r w:rsidRPr="00B519A0">
        <w:rPr>
          <w:lang w:val="fr-FR"/>
        </w:rPr>
        <w:t>autonomie de vie chez les personnes ayant un handicap physique ou intellectuel ou une déficience auditive ou visuelle. Depuis 2011, ces formations sont organisées en coopération avec des spécialistes internationaux. Dans ce cadre, sept ateliers ont été mis sur pied entre 2018 et 2019, auxquels ont participé 119 personnes handicapées de différentes provinces.</w:t>
      </w:r>
    </w:p>
    <w:p w14:paraId="1A240C92" w14:textId="77777777" w:rsidR="00FE79EB" w:rsidRPr="00B519A0" w:rsidRDefault="00FE79EB" w:rsidP="00310536">
      <w:pPr>
        <w:pStyle w:val="H23G"/>
        <w:rPr>
          <w:lang w:val="fr-FR"/>
        </w:rPr>
      </w:pPr>
      <w:r w:rsidRPr="00B519A0">
        <w:rPr>
          <w:lang w:val="fr-FR"/>
        </w:rPr>
        <w:tab/>
      </w:r>
      <w:r w:rsidRPr="00B519A0">
        <w:rPr>
          <w:lang w:val="fr-FR"/>
        </w:rPr>
        <w:tab/>
        <w:t>Développement de l</w:t>
      </w:r>
      <w:r>
        <w:rPr>
          <w:lang w:val="fr-FR"/>
        </w:rPr>
        <w:t>’</w:t>
      </w:r>
      <w:r w:rsidRPr="00B519A0">
        <w:rPr>
          <w:lang w:val="fr-FR"/>
        </w:rPr>
        <w:t>autonomie de vie, 2018-2019</w:t>
      </w:r>
    </w:p>
    <w:tbl>
      <w:tblPr>
        <w:tblW w:w="7370" w:type="dxa"/>
        <w:tblInd w:w="1134" w:type="dxa"/>
        <w:tblLayout w:type="fixed"/>
        <w:tblCellMar>
          <w:left w:w="0" w:type="dxa"/>
          <w:right w:w="0" w:type="dxa"/>
        </w:tblCellMar>
        <w:tblLook w:val="04A0" w:firstRow="1" w:lastRow="0" w:firstColumn="1" w:lastColumn="0" w:noHBand="0" w:noVBand="1"/>
      </w:tblPr>
      <w:tblGrid>
        <w:gridCol w:w="4820"/>
        <w:gridCol w:w="1417"/>
        <w:gridCol w:w="1133"/>
      </w:tblGrid>
      <w:tr w:rsidR="00310536" w:rsidRPr="00310536" w14:paraId="48B68C1D" w14:textId="77777777" w:rsidTr="00310536">
        <w:trPr>
          <w:tblHeader/>
        </w:trPr>
        <w:tc>
          <w:tcPr>
            <w:tcW w:w="4820" w:type="dxa"/>
            <w:tcBorders>
              <w:top w:val="single" w:sz="4" w:space="0" w:color="auto"/>
              <w:bottom w:val="single" w:sz="12" w:space="0" w:color="auto"/>
            </w:tcBorders>
            <w:shd w:val="clear" w:color="auto" w:fill="auto"/>
            <w:vAlign w:val="bottom"/>
          </w:tcPr>
          <w:p w14:paraId="74030D5C" w14:textId="77777777" w:rsidR="00FE79EB" w:rsidRPr="00310536" w:rsidRDefault="00FE79EB" w:rsidP="00310536">
            <w:pPr>
              <w:suppressAutoHyphens w:val="0"/>
              <w:spacing w:before="80" w:after="80" w:line="200" w:lineRule="exact"/>
              <w:rPr>
                <w:rFonts w:eastAsia="Times New Roman"/>
                <w:bCs/>
                <w:i/>
                <w:sz w:val="16"/>
                <w:lang w:val="fr-FR"/>
              </w:rPr>
            </w:pPr>
            <w:r w:rsidRPr="00310536">
              <w:rPr>
                <w:i/>
                <w:sz w:val="16"/>
                <w:lang w:val="fr-FR"/>
              </w:rPr>
              <w:t>Thème de l</w:t>
            </w:r>
            <w:r w:rsidRPr="00310536">
              <w:rPr>
                <w:bCs/>
                <w:i/>
                <w:sz w:val="16"/>
                <w:lang w:val="fr-FR"/>
              </w:rPr>
              <w:t>’</w:t>
            </w:r>
            <w:r w:rsidRPr="00310536">
              <w:rPr>
                <w:i/>
                <w:sz w:val="16"/>
                <w:lang w:val="fr-FR"/>
              </w:rPr>
              <w:t>atelier</w:t>
            </w:r>
          </w:p>
        </w:tc>
        <w:tc>
          <w:tcPr>
            <w:tcW w:w="1417" w:type="dxa"/>
            <w:tcBorders>
              <w:top w:val="single" w:sz="4" w:space="0" w:color="auto"/>
              <w:bottom w:val="single" w:sz="12" w:space="0" w:color="auto"/>
            </w:tcBorders>
            <w:shd w:val="clear" w:color="auto" w:fill="auto"/>
            <w:vAlign w:val="bottom"/>
          </w:tcPr>
          <w:p w14:paraId="342477D6" w14:textId="77777777" w:rsidR="00FE79EB" w:rsidRPr="00310536" w:rsidRDefault="00FE79EB" w:rsidP="00310536">
            <w:pPr>
              <w:suppressAutoHyphens w:val="0"/>
              <w:spacing w:before="80" w:after="80" w:line="200" w:lineRule="exact"/>
              <w:jc w:val="right"/>
              <w:rPr>
                <w:rFonts w:eastAsia="Times New Roman"/>
                <w:bCs/>
                <w:i/>
                <w:sz w:val="16"/>
                <w:lang w:val="fr-FR"/>
              </w:rPr>
            </w:pPr>
            <w:r w:rsidRPr="00310536">
              <w:rPr>
                <w:i/>
                <w:sz w:val="16"/>
                <w:lang w:val="fr-FR"/>
              </w:rPr>
              <w:t>Nombre d</w:t>
            </w:r>
            <w:r w:rsidRPr="00310536">
              <w:rPr>
                <w:bCs/>
                <w:i/>
                <w:sz w:val="16"/>
                <w:lang w:val="fr-FR"/>
              </w:rPr>
              <w:t>’</w:t>
            </w:r>
            <w:r w:rsidRPr="00310536">
              <w:rPr>
                <w:i/>
                <w:sz w:val="16"/>
                <w:lang w:val="fr-FR"/>
              </w:rPr>
              <w:t>ateliers organisés</w:t>
            </w:r>
          </w:p>
        </w:tc>
        <w:tc>
          <w:tcPr>
            <w:tcW w:w="1133" w:type="dxa"/>
            <w:tcBorders>
              <w:top w:val="single" w:sz="4" w:space="0" w:color="auto"/>
              <w:bottom w:val="single" w:sz="12" w:space="0" w:color="auto"/>
            </w:tcBorders>
            <w:shd w:val="clear" w:color="auto" w:fill="auto"/>
            <w:vAlign w:val="bottom"/>
          </w:tcPr>
          <w:p w14:paraId="7616187E" w14:textId="77777777" w:rsidR="00FE79EB" w:rsidRPr="00310536" w:rsidRDefault="00FE79EB" w:rsidP="00310536">
            <w:pPr>
              <w:suppressAutoHyphens w:val="0"/>
              <w:spacing w:before="80" w:after="80" w:line="200" w:lineRule="exact"/>
              <w:jc w:val="right"/>
              <w:rPr>
                <w:rFonts w:eastAsia="Times New Roman"/>
                <w:bCs/>
                <w:i/>
                <w:sz w:val="16"/>
                <w:lang w:val="fr-FR"/>
              </w:rPr>
            </w:pPr>
            <w:r w:rsidRPr="00310536">
              <w:rPr>
                <w:i/>
                <w:sz w:val="16"/>
                <w:lang w:val="fr-FR"/>
              </w:rPr>
              <w:t>Participants</w:t>
            </w:r>
          </w:p>
        </w:tc>
      </w:tr>
      <w:tr w:rsidR="00310536" w:rsidRPr="00310536" w14:paraId="5DF896F0" w14:textId="77777777" w:rsidTr="00310536">
        <w:tc>
          <w:tcPr>
            <w:tcW w:w="4820" w:type="dxa"/>
            <w:tcBorders>
              <w:top w:val="single" w:sz="12" w:space="0" w:color="auto"/>
            </w:tcBorders>
            <w:shd w:val="clear" w:color="auto" w:fill="auto"/>
          </w:tcPr>
          <w:p w14:paraId="1E2A1592" w14:textId="77777777" w:rsidR="00FE79EB" w:rsidRPr="00310536" w:rsidRDefault="00FE79EB" w:rsidP="00310536">
            <w:pPr>
              <w:suppressAutoHyphens w:val="0"/>
              <w:spacing w:before="40" w:after="40" w:line="220" w:lineRule="exact"/>
              <w:rPr>
                <w:rFonts w:eastAsia="Times New Roman"/>
                <w:b/>
                <w:bCs/>
                <w:sz w:val="18"/>
                <w:szCs w:val="18"/>
                <w:lang w:val="fr-FR"/>
              </w:rPr>
            </w:pPr>
            <w:r w:rsidRPr="00310536">
              <w:rPr>
                <w:sz w:val="18"/>
                <w:szCs w:val="18"/>
                <w:lang w:val="fr-FR"/>
              </w:rPr>
              <w:t>Autonomie de vie des personnes ayant un handicap physique</w:t>
            </w:r>
          </w:p>
        </w:tc>
        <w:tc>
          <w:tcPr>
            <w:tcW w:w="1417" w:type="dxa"/>
            <w:tcBorders>
              <w:top w:val="single" w:sz="12" w:space="0" w:color="auto"/>
            </w:tcBorders>
            <w:shd w:val="clear" w:color="auto" w:fill="auto"/>
            <w:vAlign w:val="bottom"/>
          </w:tcPr>
          <w:p w14:paraId="4F8A3E22"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1</w:t>
            </w:r>
          </w:p>
        </w:tc>
        <w:tc>
          <w:tcPr>
            <w:tcW w:w="1133" w:type="dxa"/>
            <w:tcBorders>
              <w:top w:val="single" w:sz="12" w:space="0" w:color="auto"/>
            </w:tcBorders>
            <w:shd w:val="clear" w:color="auto" w:fill="auto"/>
            <w:vAlign w:val="bottom"/>
          </w:tcPr>
          <w:p w14:paraId="057E6BC2"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13</w:t>
            </w:r>
          </w:p>
        </w:tc>
      </w:tr>
      <w:tr w:rsidR="00310536" w:rsidRPr="00310536" w14:paraId="03B3D3FA" w14:textId="77777777" w:rsidTr="00310536">
        <w:tc>
          <w:tcPr>
            <w:tcW w:w="4820" w:type="dxa"/>
            <w:shd w:val="clear" w:color="auto" w:fill="auto"/>
          </w:tcPr>
          <w:p w14:paraId="24C36E80" w14:textId="77777777" w:rsidR="00FE79EB" w:rsidRPr="00310536" w:rsidRDefault="00FE79EB" w:rsidP="00310536">
            <w:pPr>
              <w:suppressAutoHyphens w:val="0"/>
              <w:spacing w:before="40" w:after="40" w:line="220" w:lineRule="exact"/>
              <w:rPr>
                <w:rFonts w:eastAsia="Times New Roman"/>
                <w:b/>
                <w:bCs/>
                <w:sz w:val="18"/>
                <w:szCs w:val="18"/>
                <w:lang w:val="fr-FR"/>
              </w:rPr>
            </w:pPr>
            <w:r w:rsidRPr="00310536">
              <w:rPr>
                <w:sz w:val="18"/>
                <w:szCs w:val="18"/>
                <w:lang w:val="fr-FR"/>
              </w:rPr>
              <w:t>Autonomie de vie des personnes ayant une déficience auditive</w:t>
            </w:r>
          </w:p>
        </w:tc>
        <w:tc>
          <w:tcPr>
            <w:tcW w:w="1417" w:type="dxa"/>
            <w:shd w:val="clear" w:color="auto" w:fill="auto"/>
            <w:vAlign w:val="bottom"/>
          </w:tcPr>
          <w:p w14:paraId="7872DAE5"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2</w:t>
            </w:r>
          </w:p>
        </w:tc>
        <w:tc>
          <w:tcPr>
            <w:tcW w:w="1133" w:type="dxa"/>
            <w:shd w:val="clear" w:color="auto" w:fill="auto"/>
            <w:vAlign w:val="bottom"/>
          </w:tcPr>
          <w:p w14:paraId="69447E72"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28</w:t>
            </w:r>
          </w:p>
        </w:tc>
      </w:tr>
      <w:tr w:rsidR="00310536" w:rsidRPr="00310536" w14:paraId="72315D0D" w14:textId="77777777" w:rsidTr="00310536">
        <w:tc>
          <w:tcPr>
            <w:tcW w:w="4820" w:type="dxa"/>
            <w:shd w:val="clear" w:color="auto" w:fill="auto"/>
          </w:tcPr>
          <w:p w14:paraId="24D7DB43" w14:textId="77777777" w:rsidR="00FE79EB" w:rsidRPr="00310536" w:rsidRDefault="00FE79EB" w:rsidP="00310536">
            <w:pPr>
              <w:suppressAutoHyphens w:val="0"/>
              <w:spacing w:before="40" w:after="40" w:line="220" w:lineRule="exact"/>
              <w:rPr>
                <w:rFonts w:eastAsia="Times New Roman"/>
                <w:b/>
                <w:bCs/>
                <w:sz w:val="18"/>
                <w:szCs w:val="18"/>
                <w:lang w:val="fr-FR"/>
              </w:rPr>
            </w:pPr>
            <w:r w:rsidRPr="00310536">
              <w:rPr>
                <w:sz w:val="18"/>
                <w:szCs w:val="18"/>
                <w:lang w:val="fr-FR"/>
              </w:rPr>
              <w:t>Autonomie de vie des personnes ayant un handicap intellectuel</w:t>
            </w:r>
          </w:p>
        </w:tc>
        <w:tc>
          <w:tcPr>
            <w:tcW w:w="1417" w:type="dxa"/>
            <w:shd w:val="clear" w:color="auto" w:fill="auto"/>
            <w:vAlign w:val="bottom"/>
          </w:tcPr>
          <w:p w14:paraId="08037116"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2</w:t>
            </w:r>
          </w:p>
        </w:tc>
        <w:tc>
          <w:tcPr>
            <w:tcW w:w="1133" w:type="dxa"/>
            <w:shd w:val="clear" w:color="auto" w:fill="auto"/>
            <w:vAlign w:val="bottom"/>
          </w:tcPr>
          <w:p w14:paraId="07160102"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42</w:t>
            </w:r>
          </w:p>
        </w:tc>
      </w:tr>
      <w:tr w:rsidR="00310536" w:rsidRPr="00310536" w14:paraId="4A628349" w14:textId="77777777" w:rsidTr="00310536">
        <w:tc>
          <w:tcPr>
            <w:tcW w:w="4820" w:type="dxa"/>
            <w:tcBorders>
              <w:bottom w:val="single" w:sz="4" w:space="0" w:color="auto"/>
            </w:tcBorders>
            <w:shd w:val="clear" w:color="auto" w:fill="auto"/>
          </w:tcPr>
          <w:p w14:paraId="6ACBA5D2" w14:textId="77777777" w:rsidR="00FE79EB" w:rsidRPr="00310536" w:rsidRDefault="00FE79EB" w:rsidP="00310536">
            <w:pPr>
              <w:suppressAutoHyphens w:val="0"/>
              <w:spacing w:before="40" w:after="40" w:line="220" w:lineRule="exact"/>
              <w:rPr>
                <w:rFonts w:eastAsia="Times New Roman"/>
                <w:b/>
                <w:bCs/>
                <w:sz w:val="18"/>
                <w:szCs w:val="18"/>
                <w:lang w:val="fr-FR"/>
              </w:rPr>
            </w:pPr>
            <w:r w:rsidRPr="00310536">
              <w:rPr>
                <w:sz w:val="18"/>
                <w:szCs w:val="18"/>
                <w:lang w:val="fr-FR"/>
              </w:rPr>
              <w:t>Autonomie de vie des personnes ayant une déficience visuelle</w:t>
            </w:r>
          </w:p>
        </w:tc>
        <w:tc>
          <w:tcPr>
            <w:tcW w:w="1417" w:type="dxa"/>
            <w:tcBorders>
              <w:bottom w:val="single" w:sz="4" w:space="0" w:color="auto"/>
            </w:tcBorders>
            <w:shd w:val="clear" w:color="auto" w:fill="auto"/>
            <w:vAlign w:val="bottom"/>
          </w:tcPr>
          <w:p w14:paraId="21A54AEC"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2</w:t>
            </w:r>
          </w:p>
        </w:tc>
        <w:tc>
          <w:tcPr>
            <w:tcW w:w="1133" w:type="dxa"/>
            <w:tcBorders>
              <w:bottom w:val="single" w:sz="4" w:space="0" w:color="auto"/>
            </w:tcBorders>
            <w:shd w:val="clear" w:color="auto" w:fill="auto"/>
            <w:vAlign w:val="bottom"/>
          </w:tcPr>
          <w:p w14:paraId="5D380D49"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36</w:t>
            </w:r>
          </w:p>
        </w:tc>
      </w:tr>
      <w:tr w:rsidR="00310536" w:rsidRPr="00310536" w14:paraId="307AB971" w14:textId="77777777" w:rsidTr="00310536">
        <w:tc>
          <w:tcPr>
            <w:tcW w:w="4820" w:type="dxa"/>
            <w:tcBorders>
              <w:top w:val="single" w:sz="4" w:space="0" w:color="auto"/>
              <w:bottom w:val="single" w:sz="12" w:space="0" w:color="auto"/>
            </w:tcBorders>
            <w:shd w:val="clear" w:color="auto" w:fill="auto"/>
          </w:tcPr>
          <w:p w14:paraId="40535239" w14:textId="77777777" w:rsidR="00FE79EB" w:rsidRPr="00310536" w:rsidRDefault="00FE79EB" w:rsidP="00310536">
            <w:pPr>
              <w:suppressAutoHyphens w:val="0"/>
              <w:spacing w:before="80" w:after="80" w:line="220" w:lineRule="exact"/>
              <w:ind w:left="283"/>
              <w:rPr>
                <w:rFonts w:eastAsia="Times New Roman"/>
                <w:b/>
                <w:sz w:val="18"/>
                <w:szCs w:val="18"/>
                <w:lang w:val="fr-FR"/>
              </w:rPr>
            </w:pPr>
            <w:r w:rsidRPr="00310536">
              <w:rPr>
                <w:b/>
                <w:sz w:val="18"/>
                <w:szCs w:val="18"/>
                <w:lang w:val="fr-FR"/>
              </w:rPr>
              <w:t xml:space="preserve">Total </w:t>
            </w:r>
          </w:p>
        </w:tc>
        <w:tc>
          <w:tcPr>
            <w:tcW w:w="1417" w:type="dxa"/>
            <w:tcBorders>
              <w:top w:val="single" w:sz="4" w:space="0" w:color="auto"/>
              <w:bottom w:val="single" w:sz="12" w:space="0" w:color="auto"/>
            </w:tcBorders>
            <w:shd w:val="clear" w:color="auto" w:fill="auto"/>
            <w:vAlign w:val="bottom"/>
          </w:tcPr>
          <w:p w14:paraId="57863237" w14:textId="77777777" w:rsidR="00FE79EB" w:rsidRPr="00310536" w:rsidRDefault="00FE79EB" w:rsidP="00310536">
            <w:pPr>
              <w:suppressAutoHyphens w:val="0"/>
              <w:spacing w:before="80" w:after="80" w:line="220" w:lineRule="exact"/>
              <w:jc w:val="right"/>
              <w:rPr>
                <w:rFonts w:eastAsia="Times New Roman"/>
                <w:b/>
                <w:bCs/>
                <w:sz w:val="18"/>
                <w:szCs w:val="18"/>
                <w:lang w:val="fr-FR"/>
              </w:rPr>
            </w:pPr>
            <w:r w:rsidRPr="00310536">
              <w:rPr>
                <w:b/>
                <w:bCs/>
                <w:sz w:val="18"/>
                <w:szCs w:val="18"/>
                <w:lang w:val="fr-FR"/>
              </w:rPr>
              <w:t>7</w:t>
            </w:r>
          </w:p>
        </w:tc>
        <w:tc>
          <w:tcPr>
            <w:tcW w:w="1133" w:type="dxa"/>
            <w:tcBorders>
              <w:top w:val="single" w:sz="4" w:space="0" w:color="auto"/>
              <w:bottom w:val="single" w:sz="12" w:space="0" w:color="auto"/>
            </w:tcBorders>
            <w:shd w:val="clear" w:color="auto" w:fill="auto"/>
            <w:vAlign w:val="bottom"/>
          </w:tcPr>
          <w:p w14:paraId="52415C32" w14:textId="77777777" w:rsidR="00FE79EB" w:rsidRPr="00310536" w:rsidRDefault="00FE79EB" w:rsidP="00310536">
            <w:pPr>
              <w:suppressAutoHyphens w:val="0"/>
              <w:spacing w:before="80" w:after="80" w:line="220" w:lineRule="exact"/>
              <w:jc w:val="right"/>
              <w:rPr>
                <w:rFonts w:eastAsia="Times New Roman"/>
                <w:b/>
                <w:bCs/>
                <w:sz w:val="18"/>
                <w:szCs w:val="18"/>
                <w:lang w:val="fr-FR"/>
              </w:rPr>
            </w:pPr>
            <w:r w:rsidRPr="00310536">
              <w:rPr>
                <w:b/>
                <w:bCs/>
                <w:sz w:val="18"/>
                <w:szCs w:val="18"/>
                <w:lang w:val="fr-FR"/>
              </w:rPr>
              <w:t>119</w:t>
            </w:r>
          </w:p>
        </w:tc>
      </w:tr>
    </w:tbl>
    <w:p w14:paraId="6F28DE44" w14:textId="77777777" w:rsidR="00FE79EB" w:rsidRPr="00B519A0" w:rsidRDefault="00FE79EB" w:rsidP="00FE79EB">
      <w:pPr>
        <w:pStyle w:val="SingleTxtG"/>
        <w:tabs>
          <w:tab w:val="clear" w:pos="1701"/>
          <w:tab w:val="clear" w:pos="2268"/>
          <w:tab w:val="clear" w:pos="2835"/>
        </w:tabs>
        <w:spacing w:before="240"/>
        <w:rPr>
          <w:lang w:val="fr-FR"/>
        </w:rPr>
      </w:pPr>
      <w:r w:rsidRPr="00B519A0">
        <w:rPr>
          <w:lang w:val="fr-FR"/>
        </w:rPr>
        <w:lastRenderedPageBreak/>
        <w:t>126.</w:t>
      </w:r>
      <w:r w:rsidRPr="00B519A0">
        <w:rPr>
          <w:lang w:val="fr-FR"/>
        </w:rPr>
        <w:tab/>
        <w:t>L</w:t>
      </w:r>
      <w:r>
        <w:rPr>
          <w:lang w:val="fr-FR"/>
        </w:rPr>
        <w:t>’</w:t>
      </w:r>
      <w:r w:rsidRPr="00B519A0">
        <w:rPr>
          <w:lang w:val="fr-FR"/>
        </w:rPr>
        <w:t>objectif général de cette formation est de contribuer à améliorer la qualité de vie, l</w:t>
      </w:r>
      <w:r>
        <w:rPr>
          <w:lang w:val="fr-FR"/>
        </w:rPr>
        <w:t>’</w:t>
      </w:r>
      <w:r w:rsidRPr="00B519A0">
        <w:rPr>
          <w:lang w:val="fr-FR"/>
        </w:rPr>
        <w:t>autonomie, l</w:t>
      </w:r>
      <w:r>
        <w:rPr>
          <w:lang w:val="fr-FR"/>
        </w:rPr>
        <w:t>’</w:t>
      </w:r>
      <w:r w:rsidRPr="00B519A0">
        <w:rPr>
          <w:lang w:val="fr-FR"/>
        </w:rPr>
        <w:t>indépendance et l</w:t>
      </w:r>
      <w:r>
        <w:rPr>
          <w:lang w:val="fr-FR"/>
        </w:rPr>
        <w:t>’</w:t>
      </w:r>
      <w:r w:rsidRPr="00B519A0">
        <w:rPr>
          <w:lang w:val="fr-FR"/>
        </w:rPr>
        <w:t>autosuffisance des participants ayant une déficience auditive ou visuelle ou un handicap intellectuel ou physique en les aidant à renforcer leurs capacités d</w:t>
      </w:r>
      <w:r>
        <w:rPr>
          <w:lang w:val="fr-FR"/>
        </w:rPr>
        <w:t>’</w:t>
      </w:r>
      <w:proofErr w:type="spellStart"/>
      <w:r w:rsidRPr="00B519A0">
        <w:rPr>
          <w:lang w:val="fr-FR"/>
        </w:rPr>
        <w:t>autosoutien</w:t>
      </w:r>
      <w:proofErr w:type="spellEnd"/>
      <w:r w:rsidRPr="00B519A0">
        <w:rPr>
          <w:lang w:val="fr-FR"/>
        </w:rPr>
        <w:t>, afin qu</w:t>
      </w:r>
      <w:r>
        <w:rPr>
          <w:lang w:val="fr-FR"/>
        </w:rPr>
        <w:t>’</w:t>
      </w:r>
      <w:r w:rsidRPr="00B519A0">
        <w:rPr>
          <w:lang w:val="fr-FR"/>
        </w:rPr>
        <w:t>ils se fassent les agents de leur inclusion sociale, qu</w:t>
      </w:r>
      <w:r>
        <w:rPr>
          <w:lang w:val="fr-FR"/>
        </w:rPr>
        <w:t>’</w:t>
      </w:r>
      <w:r w:rsidRPr="00B519A0">
        <w:rPr>
          <w:lang w:val="fr-FR"/>
        </w:rPr>
        <w:t>ils puissent avoir le contrôle de leur existence et qu</w:t>
      </w:r>
      <w:r>
        <w:rPr>
          <w:lang w:val="fr-FR"/>
        </w:rPr>
        <w:t>’</w:t>
      </w:r>
      <w:r w:rsidRPr="00B519A0">
        <w:rPr>
          <w:lang w:val="fr-FR"/>
        </w:rPr>
        <w:t>ils parviennent ainsi à une pleine indépendance sociale, professionnelle et économique.</w:t>
      </w:r>
    </w:p>
    <w:p w14:paraId="0DE3DC14" w14:textId="064C4F84" w:rsidR="00FE79EB" w:rsidRPr="00B519A0" w:rsidRDefault="00FE79EB" w:rsidP="00FE79EB">
      <w:pPr>
        <w:pStyle w:val="SingleTxtG"/>
        <w:tabs>
          <w:tab w:val="clear" w:pos="1701"/>
          <w:tab w:val="clear" w:pos="2268"/>
          <w:tab w:val="clear" w:pos="2835"/>
        </w:tabs>
        <w:rPr>
          <w:lang w:val="fr-FR"/>
        </w:rPr>
      </w:pPr>
      <w:r w:rsidRPr="00B519A0">
        <w:rPr>
          <w:lang w:val="fr-FR"/>
        </w:rPr>
        <w:t>127.</w:t>
      </w:r>
      <w:r w:rsidRPr="00B519A0">
        <w:rPr>
          <w:lang w:val="fr-FR"/>
        </w:rPr>
        <w:tab/>
        <w:t>La formation porte sur les thèmes suivants</w:t>
      </w:r>
      <w:r>
        <w:rPr>
          <w:lang w:val="fr-FR"/>
        </w:rPr>
        <w:t> :</w:t>
      </w:r>
      <w:r w:rsidRPr="00B519A0">
        <w:rPr>
          <w:lang w:val="fr-FR"/>
        </w:rPr>
        <w:t xml:space="preserve"> sexualité, hygiène personnelle et toilette, compétences de la vie quotidienne, prise d</w:t>
      </w:r>
      <w:r>
        <w:rPr>
          <w:lang w:val="fr-FR"/>
        </w:rPr>
        <w:t>’</w:t>
      </w:r>
      <w:r w:rsidRPr="00B519A0">
        <w:rPr>
          <w:lang w:val="fr-FR"/>
        </w:rPr>
        <w:t>initiatives, estime de soi, utilisation des réseaux sociaux, projection et présentation personnelles, prévention des violences, maniement du fauteuil roulant, déplacements et utilisation des aides techniques.</w:t>
      </w:r>
    </w:p>
    <w:p w14:paraId="797EAB07" w14:textId="59435B23" w:rsidR="00FE79EB" w:rsidRPr="00B519A0" w:rsidRDefault="00FE79EB" w:rsidP="00FE79EB">
      <w:pPr>
        <w:pStyle w:val="SingleTxtG"/>
        <w:tabs>
          <w:tab w:val="clear" w:pos="1701"/>
          <w:tab w:val="clear" w:pos="2268"/>
          <w:tab w:val="clear" w:pos="2835"/>
        </w:tabs>
        <w:rPr>
          <w:lang w:val="fr-FR"/>
        </w:rPr>
      </w:pPr>
      <w:r w:rsidRPr="00B519A0">
        <w:rPr>
          <w:lang w:val="fr-FR"/>
        </w:rPr>
        <w:t>128.</w:t>
      </w:r>
      <w:r w:rsidRPr="00B519A0">
        <w:rPr>
          <w:lang w:val="fr-FR"/>
        </w:rPr>
        <w:tab/>
        <w:t>Ces éléments sont abordés en fonction des besoins propres à chaque handicap. Des</w:t>
      </w:r>
      <w:r w:rsidR="004B1794">
        <w:rPr>
          <w:lang w:val="fr-FR"/>
        </w:rPr>
        <w:t> </w:t>
      </w:r>
      <w:r w:rsidRPr="00B519A0">
        <w:rPr>
          <w:lang w:val="fr-FR"/>
        </w:rPr>
        <w:t>rendez-vous de suivi permettent de renforcer l</w:t>
      </w:r>
      <w:r>
        <w:rPr>
          <w:lang w:val="fr-FR"/>
        </w:rPr>
        <w:t>’</w:t>
      </w:r>
      <w:r w:rsidRPr="00B519A0">
        <w:rPr>
          <w:lang w:val="fr-FR"/>
        </w:rPr>
        <w:t>indépendance des participants.</w:t>
      </w:r>
    </w:p>
    <w:p w14:paraId="0B741B7D" w14:textId="77777777" w:rsidR="00FE79EB" w:rsidRPr="00B519A0" w:rsidRDefault="00FE79EB" w:rsidP="00FE79EB">
      <w:pPr>
        <w:pStyle w:val="SingleTxtG"/>
        <w:tabs>
          <w:tab w:val="clear" w:pos="1701"/>
          <w:tab w:val="clear" w:pos="2268"/>
          <w:tab w:val="clear" w:pos="2835"/>
        </w:tabs>
        <w:rPr>
          <w:lang w:val="fr-FR"/>
        </w:rPr>
      </w:pPr>
      <w:r w:rsidRPr="00B519A0">
        <w:rPr>
          <w:lang w:val="fr-FR"/>
        </w:rPr>
        <w:t>129.</w:t>
      </w:r>
      <w:r w:rsidRPr="00B519A0">
        <w:rPr>
          <w:lang w:val="fr-FR"/>
        </w:rPr>
        <w:tab/>
        <w:t>Lors de l</w:t>
      </w:r>
      <w:r>
        <w:rPr>
          <w:lang w:val="fr-FR"/>
        </w:rPr>
        <w:t>’</w:t>
      </w:r>
      <w:r w:rsidRPr="00B519A0">
        <w:rPr>
          <w:lang w:val="fr-FR"/>
        </w:rPr>
        <w:t>atelier à l</w:t>
      </w:r>
      <w:r>
        <w:rPr>
          <w:lang w:val="fr-FR"/>
        </w:rPr>
        <w:t>’</w:t>
      </w:r>
      <w:r w:rsidRPr="00B519A0">
        <w:rPr>
          <w:lang w:val="fr-FR"/>
        </w:rPr>
        <w:t>intention des personnes ayant un handicap physique, des techniques de maniement du fauteuil roulant dans un espace ouvert ou fermé ont été enseignées. En 2018, 13 personnes ont participé à cette activité.</w:t>
      </w:r>
    </w:p>
    <w:p w14:paraId="004F4C47" w14:textId="77777777" w:rsidR="00FE79EB" w:rsidRPr="00B519A0" w:rsidRDefault="00FE79EB" w:rsidP="00FE79EB">
      <w:pPr>
        <w:pStyle w:val="SingleTxtG"/>
        <w:tabs>
          <w:tab w:val="clear" w:pos="1701"/>
          <w:tab w:val="clear" w:pos="2268"/>
          <w:tab w:val="clear" w:pos="2835"/>
        </w:tabs>
        <w:rPr>
          <w:lang w:val="fr-FR"/>
        </w:rPr>
      </w:pPr>
      <w:r w:rsidRPr="00B519A0">
        <w:rPr>
          <w:lang w:val="fr-FR"/>
        </w:rPr>
        <w:t>130.</w:t>
      </w:r>
      <w:r w:rsidRPr="00B519A0">
        <w:rPr>
          <w:lang w:val="fr-FR"/>
        </w:rPr>
        <w:tab/>
        <w:t>Le programme de développement des compétences d</w:t>
      </w:r>
      <w:r>
        <w:rPr>
          <w:lang w:val="fr-FR"/>
        </w:rPr>
        <w:t>’</w:t>
      </w:r>
      <w:r w:rsidRPr="00B519A0">
        <w:rPr>
          <w:lang w:val="fr-FR"/>
        </w:rPr>
        <w:t>autonomie de vie donne des conseils sur les modes de vie sains, la sexualité, l</w:t>
      </w:r>
      <w:r>
        <w:rPr>
          <w:lang w:val="fr-FR"/>
        </w:rPr>
        <w:t>’</w:t>
      </w:r>
      <w:r w:rsidRPr="00B519A0">
        <w:rPr>
          <w:lang w:val="fr-FR"/>
        </w:rPr>
        <w:t>exercice physique, la projection personnelle, l</w:t>
      </w:r>
      <w:r>
        <w:rPr>
          <w:lang w:val="fr-FR"/>
        </w:rPr>
        <w:t>’</w:t>
      </w:r>
      <w:r w:rsidRPr="00B519A0">
        <w:rPr>
          <w:lang w:val="fr-FR"/>
        </w:rPr>
        <w:t>estime de soi, la prise d</w:t>
      </w:r>
      <w:r>
        <w:rPr>
          <w:lang w:val="fr-FR"/>
        </w:rPr>
        <w:t>’</w:t>
      </w:r>
      <w:r w:rsidRPr="00B519A0">
        <w:rPr>
          <w:lang w:val="fr-FR"/>
        </w:rPr>
        <w:t>initiatives, les possibilités de formation et l</w:t>
      </w:r>
      <w:r>
        <w:rPr>
          <w:lang w:val="fr-FR"/>
        </w:rPr>
        <w:t>’</w:t>
      </w:r>
      <w:r w:rsidRPr="00B519A0">
        <w:rPr>
          <w:lang w:val="fr-FR"/>
        </w:rPr>
        <w:t>arrivée dans un environnement de travail. Il s</w:t>
      </w:r>
      <w:r>
        <w:rPr>
          <w:lang w:val="fr-FR"/>
        </w:rPr>
        <w:t>’</w:t>
      </w:r>
      <w:r w:rsidRPr="00B519A0">
        <w:rPr>
          <w:lang w:val="fr-FR"/>
        </w:rPr>
        <w:t>accompagne d</w:t>
      </w:r>
      <w:r>
        <w:rPr>
          <w:lang w:val="fr-FR"/>
        </w:rPr>
        <w:t>’</w:t>
      </w:r>
      <w:r w:rsidRPr="00B519A0">
        <w:rPr>
          <w:lang w:val="fr-FR"/>
        </w:rPr>
        <w:t>une méthode sur la philosophie de l</w:t>
      </w:r>
      <w:r>
        <w:rPr>
          <w:lang w:val="fr-FR"/>
        </w:rPr>
        <w:t>’</w:t>
      </w:r>
      <w:r w:rsidRPr="00B519A0">
        <w:rPr>
          <w:lang w:val="fr-FR"/>
        </w:rPr>
        <w:t>autonomie de vie, ce qui permet au groupe bénéficiaire d</w:t>
      </w:r>
      <w:r>
        <w:rPr>
          <w:lang w:val="fr-FR"/>
        </w:rPr>
        <w:t>’</w:t>
      </w:r>
      <w:r w:rsidRPr="00B519A0">
        <w:rPr>
          <w:lang w:val="fr-FR"/>
        </w:rPr>
        <w:t>échanger avec des thérapeutes. L</w:t>
      </w:r>
      <w:r>
        <w:rPr>
          <w:lang w:val="fr-FR"/>
        </w:rPr>
        <w:t>’</w:t>
      </w:r>
      <w:r w:rsidRPr="00B519A0">
        <w:rPr>
          <w:lang w:val="fr-FR"/>
        </w:rPr>
        <w:t>un des principaux objectifs est de former le personnel technique à cette méthode afin de faciliter la réadaptation et la réinsertion sociale des personnes ayant un handicap physique. Les résultats obtenus sont probants.</w:t>
      </w:r>
    </w:p>
    <w:tbl>
      <w:tblPr>
        <w:tblW w:w="7370" w:type="dxa"/>
        <w:tblInd w:w="1134" w:type="dxa"/>
        <w:tblLayout w:type="fixed"/>
        <w:tblCellMar>
          <w:left w:w="0" w:type="dxa"/>
          <w:right w:w="0" w:type="dxa"/>
        </w:tblCellMar>
        <w:tblLook w:val="04A0" w:firstRow="1" w:lastRow="0" w:firstColumn="1" w:lastColumn="0" w:noHBand="0" w:noVBand="1"/>
      </w:tblPr>
      <w:tblGrid>
        <w:gridCol w:w="2237"/>
        <w:gridCol w:w="1113"/>
        <w:gridCol w:w="2188"/>
        <w:gridCol w:w="1832"/>
      </w:tblGrid>
      <w:tr w:rsidR="00310536" w:rsidRPr="00310536" w14:paraId="64E9261C" w14:textId="77777777" w:rsidTr="00310536">
        <w:trPr>
          <w:tblHeader/>
        </w:trPr>
        <w:tc>
          <w:tcPr>
            <w:tcW w:w="7434" w:type="dxa"/>
            <w:gridSpan w:val="4"/>
            <w:tcBorders>
              <w:top w:val="single" w:sz="4" w:space="0" w:color="auto"/>
              <w:bottom w:val="single" w:sz="4" w:space="0" w:color="auto"/>
            </w:tcBorders>
            <w:shd w:val="clear" w:color="auto" w:fill="auto"/>
            <w:vAlign w:val="bottom"/>
            <w:hideMark/>
          </w:tcPr>
          <w:p w14:paraId="7D2DE64D" w14:textId="77777777" w:rsidR="00FE79EB" w:rsidRPr="00310536" w:rsidRDefault="00FE79EB" w:rsidP="00310536">
            <w:pPr>
              <w:suppressAutoHyphens w:val="0"/>
              <w:spacing w:before="80" w:after="80" w:line="200" w:lineRule="exact"/>
              <w:rPr>
                <w:rFonts w:eastAsia="Times New Roman"/>
                <w:bCs/>
                <w:i/>
                <w:sz w:val="16"/>
                <w:lang w:val="fr-FR"/>
              </w:rPr>
            </w:pPr>
            <w:r w:rsidRPr="00310536">
              <w:rPr>
                <w:i/>
                <w:sz w:val="16"/>
                <w:lang w:val="fr-FR"/>
              </w:rPr>
              <w:t>Ateliers sur l</w:t>
            </w:r>
            <w:r w:rsidRPr="00310536">
              <w:rPr>
                <w:bCs/>
                <w:i/>
                <w:sz w:val="16"/>
                <w:lang w:val="fr-FR"/>
              </w:rPr>
              <w:t>’</w:t>
            </w:r>
            <w:r w:rsidRPr="00310536">
              <w:rPr>
                <w:i/>
                <w:sz w:val="16"/>
                <w:lang w:val="fr-FR"/>
              </w:rPr>
              <w:t>autonomie de vie des personnes ayant une déficience auditive</w:t>
            </w:r>
          </w:p>
        </w:tc>
      </w:tr>
      <w:tr w:rsidR="00310536" w:rsidRPr="00310536" w14:paraId="6C0D5DA0" w14:textId="77777777" w:rsidTr="00310536">
        <w:tc>
          <w:tcPr>
            <w:tcW w:w="2256" w:type="dxa"/>
            <w:tcBorders>
              <w:top w:val="single" w:sz="4" w:space="0" w:color="auto"/>
              <w:bottom w:val="single" w:sz="12" w:space="0" w:color="auto"/>
            </w:tcBorders>
            <w:shd w:val="clear" w:color="auto" w:fill="auto"/>
            <w:hideMark/>
          </w:tcPr>
          <w:p w14:paraId="5F67FE6D" w14:textId="77777777" w:rsidR="00FE79EB" w:rsidRPr="00310536" w:rsidRDefault="00FE79EB" w:rsidP="00310536">
            <w:pPr>
              <w:suppressAutoHyphens w:val="0"/>
              <w:spacing w:before="40" w:after="40" w:line="220" w:lineRule="exact"/>
              <w:rPr>
                <w:rFonts w:eastAsia="Times New Roman"/>
                <w:b/>
                <w:bCs/>
                <w:i/>
                <w:iCs/>
                <w:sz w:val="16"/>
                <w:szCs w:val="16"/>
                <w:lang w:val="fr-FR"/>
              </w:rPr>
            </w:pPr>
            <w:r w:rsidRPr="00310536">
              <w:rPr>
                <w:i/>
                <w:iCs/>
                <w:sz w:val="16"/>
                <w:szCs w:val="16"/>
                <w:lang w:val="fr-FR"/>
              </w:rPr>
              <w:t>Mois</w:t>
            </w:r>
          </w:p>
        </w:tc>
        <w:tc>
          <w:tcPr>
            <w:tcW w:w="1123" w:type="dxa"/>
            <w:tcBorders>
              <w:top w:val="single" w:sz="4" w:space="0" w:color="auto"/>
              <w:bottom w:val="single" w:sz="12" w:space="0" w:color="auto"/>
            </w:tcBorders>
            <w:shd w:val="clear" w:color="auto" w:fill="auto"/>
            <w:hideMark/>
          </w:tcPr>
          <w:p w14:paraId="339877E9" w14:textId="77777777" w:rsidR="00FE79EB" w:rsidRPr="00310536" w:rsidRDefault="00FE79EB" w:rsidP="00310536">
            <w:pPr>
              <w:suppressAutoHyphens w:val="0"/>
              <w:spacing w:before="40" w:after="40" w:line="220" w:lineRule="exact"/>
              <w:rPr>
                <w:rFonts w:eastAsia="Times New Roman"/>
                <w:bCs/>
                <w:i/>
                <w:iCs/>
                <w:sz w:val="16"/>
                <w:szCs w:val="16"/>
                <w:lang w:val="fr-FR"/>
              </w:rPr>
            </w:pPr>
            <w:r w:rsidRPr="00310536">
              <w:rPr>
                <w:i/>
                <w:iCs/>
                <w:sz w:val="16"/>
                <w:szCs w:val="16"/>
                <w:lang w:val="fr-FR"/>
              </w:rPr>
              <w:t>Année</w:t>
            </w:r>
          </w:p>
        </w:tc>
        <w:tc>
          <w:tcPr>
            <w:tcW w:w="2207" w:type="dxa"/>
            <w:tcBorders>
              <w:top w:val="single" w:sz="4" w:space="0" w:color="auto"/>
              <w:bottom w:val="single" w:sz="12" w:space="0" w:color="auto"/>
            </w:tcBorders>
            <w:shd w:val="clear" w:color="auto" w:fill="auto"/>
            <w:hideMark/>
          </w:tcPr>
          <w:p w14:paraId="7B3CF717" w14:textId="77777777" w:rsidR="00FE79EB" w:rsidRPr="00310536" w:rsidRDefault="00FE79EB" w:rsidP="00310536">
            <w:pPr>
              <w:suppressAutoHyphens w:val="0"/>
              <w:spacing w:before="40" w:after="40" w:line="220" w:lineRule="exact"/>
              <w:jc w:val="right"/>
              <w:rPr>
                <w:rFonts w:eastAsia="Times New Roman"/>
                <w:bCs/>
                <w:i/>
                <w:iCs/>
                <w:sz w:val="16"/>
                <w:szCs w:val="16"/>
                <w:lang w:val="fr-FR"/>
              </w:rPr>
            </w:pPr>
            <w:r w:rsidRPr="00310536">
              <w:rPr>
                <w:i/>
                <w:iCs/>
                <w:sz w:val="16"/>
                <w:szCs w:val="16"/>
                <w:lang w:val="fr-FR"/>
              </w:rPr>
              <w:t>Nombre de participants</w:t>
            </w:r>
          </w:p>
        </w:tc>
        <w:tc>
          <w:tcPr>
            <w:tcW w:w="1848" w:type="dxa"/>
            <w:tcBorders>
              <w:top w:val="single" w:sz="4" w:space="0" w:color="auto"/>
              <w:bottom w:val="single" w:sz="12" w:space="0" w:color="auto"/>
            </w:tcBorders>
            <w:shd w:val="clear" w:color="auto" w:fill="auto"/>
            <w:hideMark/>
          </w:tcPr>
          <w:p w14:paraId="6CE01833" w14:textId="77777777" w:rsidR="00FE79EB" w:rsidRPr="00310536" w:rsidRDefault="00FE79EB" w:rsidP="00310536">
            <w:pPr>
              <w:suppressAutoHyphens w:val="0"/>
              <w:spacing w:before="40" w:after="40" w:line="220" w:lineRule="exact"/>
              <w:jc w:val="right"/>
              <w:rPr>
                <w:rFonts w:eastAsia="Times New Roman"/>
                <w:bCs/>
                <w:i/>
                <w:iCs/>
                <w:sz w:val="16"/>
                <w:szCs w:val="16"/>
                <w:lang w:val="fr-FR"/>
              </w:rPr>
            </w:pPr>
            <w:r w:rsidRPr="00310536">
              <w:rPr>
                <w:i/>
                <w:iCs/>
                <w:sz w:val="16"/>
                <w:szCs w:val="16"/>
                <w:lang w:val="fr-FR"/>
              </w:rPr>
              <w:t>Nombre d’ateliers</w:t>
            </w:r>
          </w:p>
        </w:tc>
      </w:tr>
      <w:tr w:rsidR="00310536" w:rsidRPr="00310536" w14:paraId="26A66C94" w14:textId="77777777" w:rsidTr="00310536">
        <w:tc>
          <w:tcPr>
            <w:tcW w:w="2256" w:type="dxa"/>
            <w:tcBorders>
              <w:top w:val="single" w:sz="12" w:space="0" w:color="auto"/>
            </w:tcBorders>
            <w:shd w:val="clear" w:color="auto" w:fill="auto"/>
            <w:noWrap/>
            <w:hideMark/>
          </w:tcPr>
          <w:p w14:paraId="57CDC221" w14:textId="77777777" w:rsidR="00FE79EB" w:rsidRPr="00310536" w:rsidRDefault="00FE79EB" w:rsidP="00310536">
            <w:pPr>
              <w:suppressAutoHyphens w:val="0"/>
              <w:spacing w:before="40" w:after="40" w:line="220" w:lineRule="exact"/>
              <w:rPr>
                <w:rFonts w:eastAsia="Times New Roman"/>
                <w:b/>
                <w:bCs/>
                <w:sz w:val="18"/>
                <w:szCs w:val="18"/>
                <w:lang w:val="fr-FR"/>
              </w:rPr>
            </w:pPr>
            <w:r w:rsidRPr="00310536">
              <w:rPr>
                <w:sz w:val="18"/>
                <w:szCs w:val="18"/>
                <w:lang w:val="fr-FR"/>
              </w:rPr>
              <w:t>Janvier-décembre</w:t>
            </w:r>
          </w:p>
        </w:tc>
        <w:tc>
          <w:tcPr>
            <w:tcW w:w="1123" w:type="dxa"/>
            <w:tcBorders>
              <w:top w:val="single" w:sz="12" w:space="0" w:color="auto"/>
            </w:tcBorders>
            <w:shd w:val="clear" w:color="auto" w:fill="auto"/>
            <w:noWrap/>
            <w:hideMark/>
          </w:tcPr>
          <w:p w14:paraId="0B9D4156" w14:textId="77777777" w:rsidR="00FE79EB" w:rsidRPr="00310536" w:rsidRDefault="00FE79EB" w:rsidP="00310536">
            <w:pPr>
              <w:suppressAutoHyphens w:val="0"/>
              <w:spacing w:before="40" w:after="40" w:line="220" w:lineRule="exact"/>
              <w:rPr>
                <w:rFonts w:eastAsia="Times New Roman"/>
                <w:sz w:val="18"/>
                <w:szCs w:val="18"/>
                <w:lang w:val="fr-FR"/>
              </w:rPr>
            </w:pPr>
            <w:r w:rsidRPr="00310536">
              <w:rPr>
                <w:sz w:val="18"/>
                <w:szCs w:val="18"/>
                <w:lang w:val="fr-FR"/>
              </w:rPr>
              <w:t>2018</w:t>
            </w:r>
          </w:p>
        </w:tc>
        <w:tc>
          <w:tcPr>
            <w:tcW w:w="2207" w:type="dxa"/>
            <w:tcBorders>
              <w:top w:val="single" w:sz="12" w:space="0" w:color="auto"/>
            </w:tcBorders>
            <w:shd w:val="clear" w:color="auto" w:fill="auto"/>
            <w:noWrap/>
            <w:hideMark/>
          </w:tcPr>
          <w:p w14:paraId="2AE02F73"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13</w:t>
            </w:r>
          </w:p>
        </w:tc>
        <w:tc>
          <w:tcPr>
            <w:tcW w:w="1848" w:type="dxa"/>
            <w:tcBorders>
              <w:top w:val="single" w:sz="12" w:space="0" w:color="auto"/>
            </w:tcBorders>
            <w:shd w:val="clear" w:color="auto" w:fill="auto"/>
            <w:noWrap/>
            <w:hideMark/>
          </w:tcPr>
          <w:p w14:paraId="758912E2"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1</w:t>
            </w:r>
          </w:p>
        </w:tc>
      </w:tr>
      <w:tr w:rsidR="00310536" w:rsidRPr="00310536" w14:paraId="2BCF92D4" w14:textId="77777777" w:rsidTr="00310536">
        <w:tc>
          <w:tcPr>
            <w:tcW w:w="2256" w:type="dxa"/>
            <w:tcBorders>
              <w:bottom w:val="single" w:sz="4" w:space="0" w:color="auto"/>
            </w:tcBorders>
            <w:shd w:val="clear" w:color="auto" w:fill="auto"/>
            <w:noWrap/>
            <w:hideMark/>
          </w:tcPr>
          <w:p w14:paraId="59A022A3" w14:textId="77777777" w:rsidR="00FE79EB" w:rsidRPr="00310536" w:rsidRDefault="00FE79EB" w:rsidP="00310536">
            <w:pPr>
              <w:suppressAutoHyphens w:val="0"/>
              <w:spacing w:before="40" w:after="40" w:line="220" w:lineRule="exact"/>
              <w:rPr>
                <w:rFonts w:eastAsia="Times New Roman"/>
                <w:b/>
                <w:bCs/>
                <w:sz w:val="18"/>
                <w:szCs w:val="18"/>
                <w:lang w:val="fr-FR"/>
              </w:rPr>
            </w:pPr>
            <w:r w:rsidRPr="00310536">
              <w:rPr>
                <w:sz w:val="18"/>
                <w:szCs w:val="18"/>
                <w:lang w:val="fr-FR"/>
              </w:rPr>
              <w:t xml:space="preserve">Janvier-juin </w:t>
            </w:r>
          </w:p>
        </w:tc>
        <w:tc>
          <w:tcPr>
            <w:tcW w:w="1123" w:type="dxa"/>
            <w:tcBorders>
              <w:bottom w:val="single" w:sz="4" w:space="0" w:color="auto"/>
            </w:tcBorders>
            <w:shd w:val="clear" w:color="auto" w:fill="auto"/>
            <w:noWrap/>
            <w:hideMark/>
          </w:tcPr>
          <w:p w14:paraId="6F5D9BE2" w14:textId="77777777" w:rsidR="00FE79EB" w:rsidRPr="00310536" w:rsidRDefault="00FE79EB" w:rsidP="00310536">
            <w:pPr>
              <w:suppressAutoHyphens w:val="0"/>
              <w:spacing w:before="40" w:after="40" w:line="220" w:lineRule="exact"/>
              <w:rPr>
                <w:rFonts w:eastAsia="Times New Roman"/>
                <w:sz w:val="18"/>
                <w:szCs w:val="18"/>
                <w:lang w:val="fr-FR"/>
              </w:rPr>
            </w:pPr>
            <w:r w:rsidRPr="00310536">
              <w:rPr>
                <w:sz w:val="18"/>
                <w:szCs w:val="18"/>
                <w:lang w:val="fr-FR"/>
              </w:rPr>
              <w:t>2019</w:t>
            </w:r>
          </w:p>
        </w:tc>
        <w:tc>
          <w:tcPr>
            <w:tcW w:w="2207" w:type="dxa"/>
            <w:tcBorders>
              <w:bottom w:val="single" w:sz="4" w:space="0" w:color="auto"/>
            </w:tcBorders>
            <w:shd w:val="clear" w:color="auto" w:fill="auto"/>
            <w:noWrap/>
            <w:hideMark/>
          </w:tcPr>
          <w:p w14:paraId="753210AE"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15</w:t>
            </w:r>
          </w:p>
        </w:tc>
        <w:tc>
          <w:tcPr>
            <w:tcW w:w="1848" w:type="dxa"/>
            <w:tcBorders>
              <w:bottom w:val="single" w:sz="4" w:space="0" w:color="auto"/>
            </w:tcBorders>
            <w:shd w:val="clear" w:color="auto" w:fill="auto"/>
            <w:noWrap/>
            <w:hideMark/>
          </w:tcPr>
          <w:p w14:paraId="1CB6CC7D" w14:textId="77777777" w:rsidR="00FE79EB" w:rsidRPr="00310536" w:rsidRDefault="00FE79EB" w:rsidP="00310536">
            <w:pPr>
              <w:suppressAutoHyphens w:val="0"/>
              <w:spacing w:before="40" w:after="40" w:line="220" w:lineRule="exact"/>
              <w:jc w:val="right"/>
              <w:rPr>
                <w:rFonts w:eastAsia="Times New Roman"/>
                <w:sz w:val="18"/>
                <w:szCs w:val="18"/>
                <w:lang w:val="fr-FR"/>
              </w:rPr>
            </w:pPr>
            <w:r w:rsidRPr="00310536">
              <w:rPr>
                <w:sz w:val="18"/>
                <w:szCs w:val="18"/>
                <w:lang w:val="fr-FR"/>
              </w:rPr>
              <w:t>1</w:t>
            </w:r>
          </w:p>
        </w:tc>
      </w:tr>
      <w:tr w:rsidR="00310536" w:rsidRPr="00310536" w14:paraId="3A1F3423" w14:textId="77777777" w:rsidTr="00310536">
        <w:tc>
          <w:tcPr>
            <w:tcW w:w="3379" w:type="dxa"/>
            <w:gridSpan w:val="2"/>
            <w:tcBorders>
              <w:top w:val="single" w:sz="4" w:space="0" w:color="auto"/>
              <w:bottom w:val="single" w:sz="12" w:space="0" w:color="auto"/>
            </w:tcBorders>
            <w:shd w:val="clear" w:color="auto" w:fill="auto"/>
            <w:noWrap/>
            <w:hideMark/>
          </w:tcPr>
          <w:p w14:paraId="5540AA6D" w14:textId="77777777" w:rsidR="00FE79EB" w:rsidRPr="00310536" w:rsidRDefault="00FE79EB" w:rsidP="00310536">
            <w:pPr>
              <w:suppressAutoHyphens w:val="0"/>
              <w:spacing w:before="80" w:after="80" w:line="220" w:lineRule="exact"/>
              <w:ind w:left="283"/>
              <w:rPr>
                <w:rFonts w:eastAsia="Times New Roman"/>
                <w:b/>
                <w:sz w:val="18"/>
                <w:szCs w:val="18"/>
                <w:lang w:val="fr-FR"/>
              </w:rPr>
            </w:pPr>
            <w:r w:rsidRPr="00310536">
              <w:rPr>
                <w:b/>
                <w:sz w:val="18"/>
                <w:szCs w:val="18"/>
                <w:lang w:val="fr-FR"/>
              </w:rPr>
              <w:t>Total</w:t>
            </w:r>
          </w:p>
        </w:tc>
        <w:tc>
          <w:tcPr>
            <w:tcW w:w="2207" w:type="dxa"/>
            <w:tcBorders>
              <w:top w:val="single" w:sz="4" w:space="0" w:color="auto"/>
              <w:bottom w:val="single" w:sz="12" w:space="0" w:color="auto"/>
            </w:tcBorders>
            <w:shd w:val="clear" w:color="auto" w:fill="auto"/>
            <w:noWrap/>
            <w:hideMark/>
          </w:tcPr>
          <w:p w14:paraId="2CD70884" w14:textId="77777777" w:rsidR="00FE79EB" w:rsidRPr="00310536" w:rsidRDefault="00FE79EB" w:rsidP="00310536">
            <w:pPr>
              <w:suppressAutoHyphens w:val="0"/>
              <w:spacing w:before="80" w:after="80" w:line="220" w:lineRule="exact"/>
              <w:jc w:val="right"/>
              <w:rPr>
                <w:rFonts w:eastAsia="Times New Roman"/>
                <w:b/>
                <w:sz w:val="18"/>
                <w:szCs w:val="18"/>
                <w:lang w:val="fr-FR"/>
              </w:rPr>
            </w:pPr>
            <w:r w:rsidRPr="00310536">
              <w:rPr>
                <w:b/>
                <w:sz w:val="18"/>
                <w:szCs w:val="18"/>
                <w:lang w:val="fr-FR"/>
              </w:rPr>
              <w:t>28</w:t>
            </w:r>
          </w:p>
        </w:tc>
        <w:tc>
          <w:tcPr>
            <w:tcW w:w="1848" w:type="dxa"/>
            <w:tcBorders>
              <w:top w:val="single" w:sz="4" w:space="0" w:color="auto"/>
              <w:bottom w:val="single" w:sz="12" w:space="0" w:color="auto"/>
            </w:tcBorders>
            <w:shd w:val="clear" w:color="auto" w:fill="auto"/>
            <w:noWrap/>
            <w:hideMark/>
          </w:tcPr>
          <w:p w14:paraId="506E7F87" w14:textId="77777777" w:rsidR="00FE79EB" w:rsidRPr="00310536" w:rsidRDefault="00FE79EB" w:rsidP="00310536">
            <w:pPr>
              <w:suppressAutoHyphens w:val="0"/>
              <w:spacing w:before="80" w:after="80" w:line="220" w:lineRule="exact"/>
              <w:jc w:val="right"/>
              <w:rPr>
                <w:rFonts w:eastAsia="Times New Roman"/>
                <w:b/>
                <w:sz w:val="18"/>
                <w:szCs w:val="18"/>
                <w:lang w:val="fr-FR"/>
              </w:rPr>
            </w:pPr>
            <w:r w:rsidRPr="00310536">
              <w:rPr>
                <w:b/>
                <w:sz w:val="18"/>
                <w:szCs w:val="18"/>
                <w:lang w:val="fr-FR"/>
              </w:rPr>
              <w:t>2</w:t>
            </w:r>
          </w:p>
        </w:tc>
      </w:tr>
    </w:tbl>
    <w:p w14:paraId="5A1FF13D" w14:textId="77777777"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131.</w:t>
      </w:r>
      <w:r w:rsidRPr="00B519A0">
        <w:rPr>
          <w:lang w:val="fr-FR"/>
        </w:rPr>
        <w:tab/>
        <w:t>L</w:t>
      </w:r>
      <w:r>
        <w:rPr>
          <w:lang w:val="fr-FR"/>
        </w:rPr>
        <w:t>’</w:t>
      </w:r>
      <w:r w:rsidRPr="00B519A0">
        <w:rPr>
          <w:lang w:val="fr-FR"/>
        </w:rPr>
        <w:t>atelier à l</w:t>
      </w:r>
      <w:r>
        <w:rPr>
          <w:lang w:val="fr-FR"/>
        </w:rPr>
        <w:t>’</w:t>
      </w:r>
      <w:r w:rsidRPr="00B519A0">
        <w:rPr>
          <w:lang w:val="fr-FR"/>
        </w:rPr>
        <w:t>intention des personnes ayant une déficience auditive fait appel à des interprètes en langue des signes pour instaurer une bonne communication avec le groupe de jeunes participants, car la plupart d</w:t>
      </w:r>
      <w:r>
        <w:rPr>
          <w:lang w:val="fr-FR"/>
        </w:rPr>
        <w:t>’</w:t>
      </w:r>
      <w:r w:rsidRPr="00B519A0">
        <w:rPr>
          <w:lang w:val="fr-FR"/>
        </w:rPr>
        <w:t>entre eux n</w:t>
      </w:r>
      <w:r>
        <w:rPr>
          <w:lang w:val="fr-FR"/>
        </w:rPr>
        <w:t>’</w:t>
      </w:r>
      <w:r w:rsidRPr="00B519A0">
        <w:rPr>
          <w:lang w:val="fr-FR"/>
        </w:rPr>
        <w:t>ont pas l</w:t>
      </w:r>
      <w:r>
        <w:rPr>
          <w:lang w:val="fr-FR"/>
        </w:rPr>
        <w:t>’</w:t>
      </w:r>
      <w:r w:rsidRPr="00B519A0">
        <w:rPr>
          <w:lang w:val="fr-FR"/>
        </w:rPr>
        <w:t>occasion d</w:t>
      </w:r>
      <w:r>
        <w:rPr>
          <w:lang w:val="fr-FR"/>
        </w:rPr>
        <w:t>’</w:t>
      </w:r>
      <w:r w:rsidRPr="00B519A0">
        <w:rPr>
          <w:lang w:val="fr-FR"/>
        </w:rPr>
        <w:t>aborder ces questions en profondeur avec leurs proches.</w:t>
      </w:r>
    </w:p>
    <w:p w14:paraId="167698CA" w14:textId="77777777" w:rsidR="00FE79EB" w:rsidRPr="00B519A0" w:rsidRDefault="00FE79EB" w:rsidP="00FE79EB">
      <w:pPr>
        <w:pStyle w:val="SingleTxtG"/>
        <w:tabs>
          <w:tab w:val="clear" w:pos="1701"/>
          <w:tab w:val="clear" w:pos="2268"/>
          <w:tab w:val="clear" w:pos="2835"/>
        </w:tabs>
        <w:rPr>
          <w:lang w:val="fr-FR"/>
        </w:rPr>
      </w:pPr>
      <w:r w:rsidRPr="00B519A0">
        <w:rPr>
          <w:lang w:val="fr-FR"/>
        </w:rPr>
        <w:t>132.</w:t>
      </w:r>
      <w:r w:rsidRPr="00B519A0">
        <w:rPr>
          <w:lang w:val="fr-FR"/>
        </w:rPr>
        <w:tab/>
        <w:t>Le contenu porte sur l</w:t>
      </w:r>
      <w:r>
        <w:rPr>
          <w:lang w:val="fr-FR"/>
        </w:rPr>
        <w:t>’</w:t>
      </w:r>
      <w:r w:rsidRPr="00B519A0">
        <w:rPr>
          <w:lang w:val="fr-FR"/>
        </w:rPr>
        <w:t>estime de soi, la culture sourde, les réseaux sociaux, la prévention des violences et les relations humaines, qui induisent souvent à une plus grande promiscuité. Il porte également sur la communication à la maison, la prise de décisions en famille, le regard positif sur le handicap, l</w:t>
      </w:r>
      <w:r>
        <w:rPr>
          <w:lang w:val="fr-FR"/>
        </w:rPr>
        <w:t>’</w:t>
      </w:r>
      <w:r w:rsidRPr="00B519A0">
        <w:rPr>
          <w:lang w:val="fr-FR"/>
        </w:rPr>
        <w:t>autonomie, les droits des personnes handicapées, l</w:t>
      </w:r>
      <w:r>
        <w:rPr>
          <w:lang w:val="fr-FR"/>
        </w:rPr>
        <w:t>’</w:t>
      </w:r>
      <w:r w:rsidRPr="00B519A0">
        <w:rPr>
          <w:lang w:val="fr-FR"/>
        </w:rPr>
        <w:t>abus de drogues et d</w:t>
      </w:r>
      <w:r>
        <w:rPr>
          <w:lang w:val="fr-FR"/>
        </w:rPr>
        <w:t>’</w:t>
      </w:r>
      <w:r w:rsidRPr="00B519A0">
        <w:rPr>
          <w:lang w:val="fr-FR"/>
        </w:rPr>
        <w:t>alcool, la santé globale et l</w:t>
      </w:r>
      <w:r>
        <w:rPr>
          <w:lang w:val="fr-FR"/>
        </w:rPr>
        <w:t>’</w:t>
      </w:r>
      <w:r w:rsidRPr="00B519A0">
        <w:rPr>
          <w:lang w:val="fr-FR"/>
        </w:rPr>
        <w:t>entrepreneuriat. En outre, d</w:t>
      </w:r>
      <w:r>
        <w:rPr>
          <w:lang w:val="fr-FR"/>
        </w:rPr>
        <w:t>’</w:t>
      </w:r>
      <w:r w:rsidRPr="00B519A0">
        <w:rPr>
          <w:lang w:val="fr-FR"/>
        </w:rPr>
        <w:t>autres sujets tels que l</w:t>
      </w:r>
      <w:r>
        <w:rPr>
          <w:lang w:val="fr-FR"/>
        </w:rPr>
        <w:t>’</w:t>
      </w:r>
      <w:r w:rsidRPr="00B519A0">
        <w:rPr>
          <w:lang w:val="fr-FR"/>
        </w:rPr>
        <w:t>anatomie humaine, les maladies sexuellement transmissibles, la sexualité, l</w:t>
      </w:r>
      <w:r>
        <w:rPr>
          <w:lang w:val="fr-FR"/>
        </w:rPr>
        <w:t>’</w:t>
      </w:r>
      <w:r w:rsidRPr="00B519A0">
        <w:rPr>
          <w:lang w:val="fr-FR"/>
        </w:rPr>
        <w:t>égalité des sexes et le handicap sont abordés.</w:t>
      </w:r>
    </w:p>
    <w:p w14:paraId="5ED038E0" w14:textId="010D6992" w:rsidR="00FE79EB" w:rsidRPr="00B519A0" w:rsidRDefault="00FE79EB" w:rsidP="00FE79EB">
      <w:pPr>
        <w:pStyle w:val="SingleTxtG"/>
        <w:tabs>
          <w:tab w:val="clear" w:pos="1701"/>
          <w:tab w:val="clear" w:pos="2268"/>
          <w:tab w:val="clear" w:pos="2835"/>
        </w:tabs>
        <w:rPr>
          <w:lang w:val="fr-FR"/>
        </w:rPr>
      </w:pPr>
      <w:r w:rsidRPr="00B519A0">
        <w:rPr>
          <w:lang w:val="fr-FR"/>
        </w:rPr>
        <w:t>133.</w:t>
      </w:r>
      <w:r w:rsidRPr="00B519A0">
        <w:rPr>
          <w:lang w:val="fr-FR"/>
        </w:rPr>
        <w:tab/>
        <w:t>L</w:t>
      </w:r>
      <w:r>
        <w:rPr>
          <w:lang w:val="fr-FR"/>
        </w:rPr>
        <w:t>’</w:t>
      </w:r>
      <w:r w:rsidRPr="00B519A0">
        <w:rPr>
          <w:lang w:val="fr-FR"/>
        </w:rPr>
        <w:t>atelier à l</w:t>
      </w:r>
      <w:r>
        <w:rPr>
          <w:lang w:val="fr-FR"/>
        </w:rPr>
        <w:t>’</w:t>
      </w:r>
      <w:r w:rsidRPr="00B519A0">
        <w:rPr>
          <w:lang w:val="fr-FR"/>
        </w:rPr>
        <w:t xml:space="preserve">intention des personnes ayant une déficience auditive se déroule sur quatre journées intensives, à raison de </w:t>
      </w:r>
      <w:r w:rsidR="004B1794">
        <w:rPr>
          <w:lang w:val="fr-FR"/>
        </w:rPr>
        <w:t>douze</w:t>
      </w:r>
      <w:r w:rsidRPr="00B519A0">
        <w:rPr>
          <w:lang w:val="fr-FR"/>
        </w:rPr>
        <w:t> heures par jour.</w:t>
      </w:r>
    </w:p>
    <w:p w14:paraId="7522CBC1" w14:textId="77777777" w:rsidR="00FE79EB" w:rsidRDefault="00FE79EB" w:rsidP="00FE79EB">
      <w:pPr>
        <w:pStyle w:val="SingleTxtG"/>
        <w:tabs>
          <w:tab w:val="clear" w:pos="1701"/>
          <w:tab w:val="clear" w:pos="2268"/>
          <w:tab w:val="clear" w:pos="2835"/>
        </w:tabs>
        <w:rPr>
          <w:lang w:val="fr-FR"/>
        </w:rPr>
      </w:pPr>
      <w:r w:rsidRPr="00B519A0">
        <w:rPr>
          <w:lang w:val="fr-FR"/>
        </w:rPr>
        <w:t>134.</w:t>
      </w:r>
      <w:r w:rsidRPr="00B519A0">
        <w:rPr>
          <w:lang w:val="fr-FR"/>
        </w:rPr>
        <w:tab/>
        <w:t>Davantage de matériel s</w:t>
      </w:r>
      <w:r>
        <w:rPr>
          <w:lang w:val="fr-FR"/>
        </w:rPr>
        <w:t>’</w:t>
      </w:r>
      <w:r w:rsidRPr="00B519A0">
        <w:rPr>
          <w:lang w:val="fr-FR"/>
        </w:rPr>
        <w:t>avère nécessaire pour mettre en place des méthodes interactives avec les participants, ainsi que davantage de temps (jours) pour développer les éléments qui les intéressent.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687B6B" w:rsidRPr="00687B6B" w14:paraId="581675AC" w14:textId="77777777" w:rsidTr="00687B6B">
        <w:trPr>
          <w:tblHeader/>
        </w:trPr>
        <w:tc>
          <w:tcPr>
            <w:tcW w:w="7370" w:type="dxa"/>
            <w:gridSpan w:val="4"/>
            <w:tcBorders>
              <w:top w:val="single" w:sz="4" w:space="0" w:color="auto"/>
              <w:bottom w:val="single" w:sz="4" w:space="0" w:color="auto"/>
            </w:tcBorders>
            <w:shd w:val="clear" w:color="auto" w:fill="auto"/>
            <w:vAlign w:val="bottom"/>
          </w:tcPr>
          <w:p w14:paraId="02281E13" w14:textId="2EC1AC65" w:rsidR="00687B6B" w:rsidRPr="00687B6B" w:rsidRDefault="00687B6B" w:rsidP="00687B6B">
            <w:pPr>
              <w:keepNext/>
              <w:keepLines/>
              <w:spacing w:before="80" w:after="80" w:line="200" w:lineRule="exact"/>
              <w:rPr>
                <w:i/>
                <w:sz w:val="16"/>
                <w:lang w:val="fr-FR"/>
              </w:rPr>
            </w:pPr>
            <w:r>
              <w:rPr>
                <w:i/>
                <w:sz w:val="16"/>
                <w:lang w:val="fr-FR"/>
              </w:rPr>
              <w:lastRenderedPageBreak/>
              <w:t xml:space="preserve">Ateliers sur l’autonomie de vie des personnes ayant un handicap intellectuel, </w:t>
            </w:r>
            <w:r>
              <w:rPr>
                <w:i/>
                <w:sz w:val="16"/>
                <w:lang w:val="fr-FR"/>
              </w:rPr>
              <w:br/>
              <w:t>2018 à juin 2019</w:t>
            </w:r>
          </w:p>
        </w:tc>
      </w:tr>
      <w:tr w:rsidR="00687B6B" w:rsidRPr="00687B6B" w14:paraId="2B28C317" w14:textId="77777777" w:rsidTr="00687B6B">
        <w:tc>
          <w:tcPr>
            <w:tcW w:w="1843" w:type="dxa"/>
            <w:tcBorders>
              <w:top w:val="single" w:sz="4" w:space="0" w:color="auto"/>
              <w:bottom w:val="single" w:sz="12" w:space="0" w:color="auto"/>
            </w:tcBorders>
            <w:shd w:val="clear" w:color="auto" w:fill="auto"/>
            <w:vAlign w:val="bottom"/>
          </w:tcPr>
          <w:p w14:paraId="70AD3F38" w14:textId="071460C3" w:rsidR="00687B6B" w:rsidRPr="00687B6B" w:rsidRDefault="00687B6B" w:rsidP="00687B6B">
            <w:pPr>
              <w:keepNext/>
              <w:keepLines/>
              <w:spacing w:before="40" w:after="40" w:line="220" w:lineRule="exact"/>
              <w:rPr>
                <w:i/>
                <w:iCs/>
                <w:sz w:val="16"/>
                <w:szCs w:val="16"/>
                <w:lang w:val="fr-FR"/>
              </w:rPr>
            </w:pPr>
            <w:r w:rsidRPr="00687B6B">
              <w:rPr>
                <w:i/>
                <w:iCs/>
                <w:sz w:val="16"/>
                <w:szCs w:val="16"/>
                <w:lang w:val="fr-FR"/>
              </w:rPr>
              <w:t>Mois</w:t>
            </w:r>
          </w:p>
        </w:tc>
        <w:tc>
          <w:tcPr>
            <w:tcW w:w="1843" w:type="dxa"/>
            <w:tcBorders>
              <w:top w:val="single" w:sz="4" w:space="0" w:color="auto"/>
              <w:bottom w:val="single" w:sz="12" w:space="0" w:color="auto"/>
            </w:tcBorders>
            <w:shd w:val="clear" w:color="auto" w:fill="auto"/>
            <w:vAlign w:val="bottom"/>
          </w:tcPr>
          <w:p w14:paraId="415F423A" w14:textId="4A612E9A" w:rsidR="00687B6B" w:rsidRPr="00687B6B" w:rsidRDefault="00687B6B" w:rsidP="00687B6B">
            <w:pPr>
              <w:keepNext/>
              <w:keepLines/>
              <w:spacing w:before="40" w:after="40" w:line="220" w:lineRule="exact"/>
              <w:rPr>
                <w:i/>
                <w:iCs/>
                <w:sz w:val="16"/>
                <w:szCs w:val="16"/>
                <w:lang w:val="fr-FR"/>
              </w:rPr>
            </w:pPr>
            <w:r w:rsidRPr="00687B6B">
              <w:rPr>
                <w:i/>
                <w:iCs/>
                <w:sz w:val="16"/>
                <w:szCs w:val="16"/>
                <w:lang w:val="fr-FR"/>
              </w:rPr>
              <w:t>Année</w:t>
            </w:r>
          </w:p>
        </w:tc>
        <w:tc>
          <w:tcPr>
            <w:tcW w:w="1842" w:type="dxa"/>
            <w:tcBorders>
              <w:top w:val="single" w:sz="4" w:space="0" w:color="auto"/>
              <w:bottom w:val="single" w:sz="12" w:space="0" w:color="auto"/>
            </w:tcBorders>
            <w:shd w:val="clear" w:color="auto" w:fill="auto"/>
            <w:vAlign w:val="bottom"/>
          </w:tcPr>
          <w:p w14:paraId="7E7C80B6" w14:textId="736641A4" w:rsidR="00687B6B" w:rsidRPr="00687B6B" w:rsidRDefault="00687B6B" w:rsidP="00687B6B">
            <w:pPr>
              <w:keepNext/>
              <w:keepLines/>
              <w:spacing w:before="40" w:after="40" w:line="220" w:lineRule="exact"/>
              <w:jc w:val="right"/>
              <w:rPr>
                <w:i/>
                <w:iCs/>
                <w:sz w:val="16"/>
                <w:szCs w:val="16"/>
                <w:lang w:val="fr-FR"/>
              </w:rPr>
            </w:pPr>
            <w:r w:rsidRPr="00687B6B">
              <w:rPr>
                <w:i/>
                <w:iCs/>
                <w:sz w:val="16"/>
                <w:szCs w:val="16"/>
                <w:lang w:val="fr-FR"/>
              </w:rPr>
              <w:t>Nombre de participants</w:t>
            </w:r>
          </w:p>
        </w:tc>
        <w:tc>
          <w:tcPr>
            <w:tcW w:w="1842" w:type="dxa"/>
            <w:tcBorders>
              <w:top w:val="single" w:sz="4" w:space="0" w:color="auto"/>
              <w:bottom w:val="single" w:sz="12" w:space="0" w:color="auto"/>
            </w:tcBorders>
            <w:shd w:val="clear" w:color="auto" w:fill="auto"/>
            <w:vAlign w:val="bottom"/>
          </w:tcPr>
          <w:p w14:paraId="0962B790" w14:textId="0F3169F9" w:rsidR="00687B6B" w:rsidRPr="00687B6B" w:rsidRDefault="00687B6B" w:rsidP="00687B6B">
            <w:pPr>
              <w:keepNext/>
              <w:keepLines/>
              <w:spacing w:before="40" w:after="40" w:line="220" w:lineRule="exact"/>
              <w:jc w:val="right"/>
              <w:rPr>
                <w:i/>
                <w:iCs/>
                <w:sz w:val="16"/>
                <w:szCs w:val="16"/>
                <w:lang w:val="fr-FR"/>
              </w:rPr>
            </w:pPr>
            <w:r w:rsidRPr="00687B6B">
              <w:rPr>
                <w:i/>
                <w:iCs/>
                <w:sz w:val="16"/>
                <w:szCs w:val="16"/>
                <w:lang w:val="fr-FR"/>
              </w:rPr>
              <w:t>Nombre d’ateliers</w:t>
            </w:r>
          </w:p>
        </w:tc>
      </w:tr>
      <w:tr w:rsidR="00687B6B" w:rsidRPr="00687B6B" w14:paraId="1209ADA4" w14:textId="77777777" w:rsidTr="000B7EED">
        <w:tc>
          <w:tcPr>
            <w:tcW w:w="1843" w:type="dxa"/>
            <w:tcBorders>
              <w:top w:val="single" w:sz="12" w:space="0" w:color="auto"/>
            </w:tcBorders>
            <w:shd w:val="clear" w:color="auto" w:fill="auto"/>
          </w:tcPr>
          <w:p w14:paraId="55D11089" w14:textId="10EF0042" w:rsidR="00687B6B" w:rsidRPr="00687B6B" w:rsidRDefault="00687B6B" w:rsidP="00687B6B">
            <w:pPr>
              <w:keepNext/>
              <w:keepLines/>
              <w:spacing w:before="40" w:after="40" w:line="220" w:lineRule="exact"/>
              <w:rPr>
                <w:sz w:val="18"/>
                <w:lang w:val="fr-FR"/>
              </w:rPr>
            </w:pPr>
            <w:r w:rsidRPr="00687B6B">
              <w:rPr>
                <w:sz w:val="18"/>
                <w:szCs w:val="18"/>
                <w:lang w:val="fr-FR"/>
              </w:rPr>
              <w:t>Mai</w:t>
            </w:r>
          </w:p>
        </w:tc>
        <w:tc>
          <w:tcPr>
            <w:tcW w:w="1843" w:type="dxa"/>
            <w:tcBorders>
              <w:top w:val="single" w:sz="12" w:space="0" w:color="auto"/>
            </w:tcBorders>
            <w:shd w:val="clear" w:color="auto" w:fill="auto"/>
          </w:tcPr>
          <w:p w14:paraId="5074470A" w14:textId="3BE9AE15" w:rsidR="00687B6B" w:rsidRPr="00687B6B" w:rsidRDefault="00687B6B" w:rsidP="00687B6B">
            <w:pPr>
              <w:keepNext/>
              <w:keepLines/>
              <w:spacing w:before="40" w:after="40" w:line="220" w:lineRule="exact"/>
              <w:rPr>
                <w:sz w:val="18"/>
                <w:lang w:val="fr-FR"/>
              </w:rPr>
            </w:pPr>
            <w:r w:rsidRPr="00687B6B">
              <w:rPr>
                <w:sz w:val="18"/>
                <w:szCs w:val="18"/>
                <w:lang w:val="fr-FR"/>
              </w:rPr>
              <w:t>2018</w:t>
            </w:r>
          </w:p>
        </w:tc>
        <w:tc>
          <w:tcPr>
            <w:tcW w:w="1842" w:type="dxa"/>
            <w:tcBorders>
              <w:top w:val="single" w:sz="12" w:space="0" w:color="auto"/>
            </w:tcBorders>
            <w:shd w:val="clear" w:color="auto" w:fill="auto"/>
          </w:tcPr>
          <w:p w14:paraId="17D61A5C" w14:textId="0EC827C2" w:rsidR="00687B6B" w:rsidRPr="00687B6B" w:rsidRDefault="00687B6B" w:rsidP="00687B6B">
            <w:pPr>
              <w:keepNext/>
              <w:keepLines/>
              <w:spacing w:before="40" w:after="40" w:line="220" w:lineRule="exact"/>
              <w:jc w:val="right"/>
              <w:rPr>
                <w:sz w:val="18"/>
                <w:lang w:val="fr-FR"/>
              </w:rPr>
            </w:pPr>
            <w:r w:rsidRPr="00687B6B">
              <w:rPr>
                <w:sz w:val="18"/>
                <w:szCs w:val="18"/>
                <w:lang w:val="fr-FR"/>
              </w:rPr>
              <w:t>16</w:t>
            </w:r>
          </w:p>
        </w:tc>
        <w:tc>
          <w:tcPr>
            <w:tcW w:w="1842" w:type="dxa"/>
            <w:tcBorders>
              <w:top w:val="single" w:sz="12" w:space="0" w:color="auto"/>
            </w:tcBorders>
            <w:shd w:val="clear" w:color="auto" w:fill="auto"/>
          </w:tcPr>
          <w:p w14:paraId="0BBDF917" w14:textId="2FAA05EF" w:rsidR="00687B6B" w:rsidRPr="00687B6B" w:rsidRDefault="00687B6B" w:rsidP="00687B6B">
            <w:pPr>
              <w:keepNext/>
              <w:keepLines/>
              <w:spacing w:before="40" w:after="40" w:line="220" w:lineRule="exact"/>
              <w:jc w:val="right"/>
              <w:rPr>
                <w:sz w:val="18"/>
                <w:lang w:val="fr-FR"/>
              </w:rPr>
            </w:pPr>
            <w:r w:rsidRPr="00687B6B">
              <w:rPr>
                <w:sz w:val="18"/>
                <w:szCs w:val="18"/>
                <w:lang w:val="fr-FR"/>
              </w:rPr>
              <w:t>1</w:t>
            </w:r>
          </w:p>
        </w:tc>
      </w:tr>
      <w:tr w:rsidR="00687B6B" w:rsidRPr="00687B6B" w14:paraId="6BFE51B6" w14:textId="77777777" w:rsidTr="00687B6B">
        <w:tc>
          <w:tcPr>
            <w:tcW w:w="1843" w:type="dxa"/>
            <w:tcBorders>
              <w:bottom w:val="single" w:sz="4" w:space="0" w:color="auto"/>
            </w:tcBorders>
            <w:shd w:val="clear" w:color="auto" w:fill="auto"/>
          </w:tcPr>
          <w:p w14:paraId="18572E98" w14:textId="28B26E1A" w:rsidR="00687B6B" w:rsidRPr="00687B6B" w:rsidRDefault="00687B6B" w:rsidP="00687B6B">
            <w:pPr>
              <w:keepNext/>
              <w:keepLines/>
              <w:spacing w:before="40" w:after="40" w:line="220" w:lineRule="exact"/>
              <w:rPr>
                <w:sz w:val="18"/>
                <w:lang w:val="fr-FR"/>
              </w:rPr>
            </w:pPr>
            <w:r w:rsidRPr="00687B6B">
              <w:rPr>
                <w:sz w:val="18"/>
                <w:szCs w:val="18"/>
                <w:lang w:val="fr-FR"/>
              </w:rPr>
              <w:t>Juin</w:t>
            </w:r>
          </w:p>
        </w:tc>
        <w:tc>
          <w:tcPr>
            <w:tcW w:w="1843" w:type="dxa"/>
            <w:tcBorders>
              <w:bottom w:val="single" w:sz="4" w:space="0" w:color="auto"/>
            </w:tcBorders>
            <w:shd w:val="clear" w:color="auto" w:fill="auto"/>
          </w:tcPr>
          <w:p w14:paraId="63A331AB" w14:textId="6036B1D6" w:rsidR="00687B6B" w:rsidRPr="00687B6B" w:rsidRDefault="00687B6B" w:rsidP="00687B6B">
            <w:pPr>
              <w:keepNext/>
              <w:keepLines/>
              <w:spacing w:before="40" w:after="40" w:line="220" w:lineRule="exact"/>
              <w:rPr>
                <w:sz w:val="18"/>
                <w:lang w:val="fr-FR"/>
              </w:rPr>
            </w:pPr>
            <w:r w:rsidRPr="00687B6B">
              <w:rPr>
                <w:sz w:val="18"/>
                <w:szCs w:val="18"/>
                <w:lang w:val="fr-FR"/>
              </w:rPr>
              <w:t>2019</w:t>
            </w:r>
          </w:p>
        </w:tc>
        <w:tc>
          <w:tcPr>
            <w:tcW w:w="1842" w:type="dxa"/>
            <w:tcBorders>
              <w:bottom w:val="single" w:sz="4" w:space="0" w:color="auto"/>
            </w:tcBorders>
            <w:shd w:val="clear" w:color="auto" w:fill="auto"/>
          </w:tcPr>
          <w:p w14:paraId="06B54CA9" w14:textId="2D514924" w:rsidR="00687B6B" w:rsidRPr="00687B6B" w:rsidRDefault="00687B6B" w:rsidP="00687B6B">
            <w:pPr>
              <w:keepNext/>
              <w:keepLines/>
              <w:spacing w:before="40" w:after="40" w:line="220" w:lineRule="exact"/>
              <w:jc w:val="right"/>
              <w:rPr>
                <w:sz w:val="18"/>
                <w:lang w:val="fr-FR"/>
              </w:rPr>
            </w:pPr>
            <w:r w:rsidRPr="00687B6B">
              <w:rPr>
                <w:sz w:val="18"/>
                <w:szCs w:val="18"/>
                <w:lang w:val="fr-FR"/>
              </w:rPr>
              <w:t>26</w:t>
            </w:r>
          </w:p>
        </w:tc>
        <w:tc>
          <w:tcPr>
            <w:tcW w:w="1842" w:type="dxa"/>
            <w:tcBorders>
              <w:bottom w:val="single" w:sz="4" w:space="0" w:color="auto"/>
            </w:tcBorders>
            <w:shd w:val="clear" w:color="auto" w:fill="auto"/>
          </w:tcPr>
          <w:p w14:paraId="744A9335" w14:textId="226FC139" w:rsidR="00687B6B" w:rsidRPr="00687B6B" w:rsidRDefault="00687B6B" w:rsidP="00687B6B">
            <w:pPr>
              <w:keepNext/>
              <w:keepLines/>
              <w:spacing w:before="40" w:after="40" w:line="220" w:lineRule="exact"/>
              <w:jc w:val="right"/>
              <w:rPr>
                <w:sz w:val="18"/>
                <w:lang w:val="fr-FR"/>
              </w:rPr>
            </w:pPr>
            <w:r w:rsidRPr="00687B6B">
              <w:rPr>
                <w:sz w:val="18"/>
                <w:szCs w:val="18"/>
                <w:lang w:val="fr-FR"/>
              </w:rPr>
              <w:t>1</w:t>
            </w:r>
          </w:p>
        </w:tc>
      </w:tr>
      <w:tr w:rsidR="00687B6B" w:rsidRPr="00687B6B" w14:paraId="0B496751" w14:textId="77777777" w:rsidTr="00687B6B">
        <w:tc>
          <w:tcPr>
            <w:tcW w:w="3686" w:type="dxa"/>
            <w:gridSpan w:val="2"/>
            <w:tcBorders>
              <w:top w:val="single" w:sz="4" w:space="0" w:color="auto"/>
              <w:bottom w:val="single" w:sz="12" w:space="0" w:color="auto"/>
            </w:tcBorders>
            <w:shd w:val="clear" w:color="auto" w:fill="auto"/>
          </w:tcPr>
          <w:p w14:paraId="6B630785" w14:textId="67AC431E" w:rsidR="00687B6B" w:rsidRPr="00687B6B" w:rsidRDefault="00687B6B" w:rsidP="00687B6B">
            <w:pPr>
              <w:keepNext/>
              <w:keepLines/>
              <w:spacing w:before="80" w:after="80" w:line="220" w:lineRule="exact"/>
              <w:ind w:left="283"/>
              <w:rPr>
                <w:b/>
                <w:sz w:val="18"/>
                <w:lang w:val="fr-FR"/>
              </w:rPr>
            </w:pPr>
            <w:r w:rsidRPr="00687B6B">
              <w:rPr>
                <w:b/>
                <w:sz w:val="18"/>
                <w:szCs w:val="18"/>
                <w:lang w:val="fr-FR"/>
              </w:rPr>
              <w:t>Total</w:t>
            </w:r>
          </w:p>
        </w:tc>
        <w:tc>
          <w:tcPr>
            <w:tcW w:w="1842" w:type="dxa"/>
            <w:tcBorders>
              <w:top w:val="single" w:sz="4" w:space="0" w:color="auto"/>
              <w:bottom w:val="single" w:sz="12" w:space="0" w:color="auto"/>
            </w:tcBorders>
            <w:shd w:val="clear" w:color="auto" w:fill="auto"/>
          </w:tcPr>
          <w:p w14:paraId="51247566" w14:textId="5697D1E7" w:rsidR="00687B6B" w:rsidRPr="00687B6B" w:rsidRDefault="00687B6B" w:rsidP="00687B6B">
            <w:pPr>
              <w:keepNext/>
              <w:keepLines/>
              <w:spacing w:before="80" w:after="80" w:line="220" w:lineRule="exact"/>
              <w:jc w:val="right"/>
              <w:rPr>
                <w:b/>
                <w:sz w:val="18"/>
                <w:lang w:val="fr-FR"/>
              </w:rPr>
            </w:pPr>
            <w:r w:rsidRPr="00687B6B">
              <w:rPr>
                <w:b/>
                <w:bCs/>
                <w:sz w:val="18"/>
                <w:szCs w:val="18"/>
                <w:lang w:val="fr-FR"/>
              </w:rPr>
              <w:t>42</w:t>
            </w:r>
          </w:p>
        </w:tc>
        <w:tc>
          <w:tcPr>
            <w:tcW w:w="1842" w:type="dxa"/>
            <w:tcBorders>
              <w:top w:val="single" w:sz="4" w:space="0" w:color="auto"/>
              <w:bottom w:val="single" w:sz="12" w:space="0" w:color="auto"/>
            </w:tcBorders>
            <w:shd w:val="clear" w:color="auto" w:fill="auto"/>
          </w:tcPr>
          <w:p w14:paraId="7EB89C19" w14:textId="195C7C5D" w:rsidR="00687B6B" w:rsidRPr="00687B6B" w:rsidRDefault="00687B6B" w:rsidP="00687B6B">
            <w:pPr>
              <w:keepNext/>
              <w:keepLines/>
              <w:spacing w:before="80" w:after="80" w:line="220" w:lineRule="exact"/>
              <w:jc w:val="right"/>
              <w:rPr>
                <w:b/>
                <w:sz w:val="18"/>
                <w:lang w:val="fr-FR"/>
              </w:rPr>
            </w:pPr>
            <w:r w:rsidRPr="00687B6B">
              <w:rPr>
                <w:b/>
                <w:bCs/>
                <w:sz w:val="18"/>
                <w:szCs w:val="18"/>
                <w:lang w:val="fr-FR"/>
              </w:rPr>
              <w:t>2</w:t>
            </w:r>
          </w:p>
        </w:tc>
      </w:tr>
    </w:tbl>
    <w:p w14:paraId="62141EA7" w14:textId="648C36F0"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135.</w:t>
      </w:r>
      <w:r w:rsidRPr="00B519A0">
        <w:rPr>
          <w:lang w:val="fr-FR"/>
        </w:rPr>
        <w:tab/>
        <w:t>L</w:t>
      </w:r>
      <w:r>
        <w:rPr>
          <w:lang w:val="fr-FR"/>
        </w:rPr>
        <w:t>’</w:t>
      </w:r>
      <w:r w:rsidRPr="00B519A0">
        <w:rPr>
          <w:lang w:val="fr-FR"/>
        </w:rPr>
        <w:t>atelier à l</w:t>
      </w:r>
      <w:r>
        <w:rPr>
          <w:lang w:val="fr-FR"/>
        </w:rPr>
        <w:t>’</w:t>
      </w:r>
      <w:r w:rsidRPr="00B519A0">
        <w:rPr>
          <w:lang w:val="fr-FR"/>
        </w:rPr>
        <w:t>intention des personnes ayant un handicap intellectuel vise à renforcer les compétences de la vie quotidienne et la discipline à la maison. Il se déroule en deux volets.</w:t>
      </w:r>
    </w:p>
    <w:p w14:paraId="38E8DD70" w14:textId="02911651" w:rsidR="00FE79EB" w:rsidRDefault="00FE79EB" w:rsidP="00FE79EB">
      <w:pPr>
        <w:pStyle w:val="SingleTxtG"/>
        <w:tabs>
          <w:tab w:val="clear" w:pos="1701"/>
          <w:tab w:val="clear" w:pos="2268"/>
          <w:tab w:val="clear" w:pos="2835"/>
        </w:tabs>
        <w:rPr>
          <w:lang w:val="fr-FR"/>
        </w:rPr>
      </w:pPr>
      <w:r w:rsidRPr="00B519A0">
        <w:rPr>
          <w:lang w:val="fr-FR"/>
        </w:rPr>
        <w:t>136.</w:t>
      </w:r>
      <w:r w:rsidRPr="00B519A0">
        <w:rPr>
          <w:lang w:val="fr-FR"/>
        </w:rPr>
        <w:tab/>
        <w:t>L</w:t>
      </w:r>
      <w:r>
        <w:rPr>
          <w:lang w:val="fr-FR"/>
        </w:rPr>
        <w:t>’</w:t>
      </w:r>
      <w:r w:rsidRPr="00B519A0">
        <w:rPr>
          <w:lang w:val="fr-FR"/>
        </w:rPr>
        <w:t>atelier aborde les questions suivantes</w:t>
      </w:r>
      <w:r>
        <w:rPr>
          <w:lang w:val="fr-FR"/>
        </w:rPr>
        <w:t> :</w:t>
      </w:r>
      <w:r w:rsidRPr="00B519A0">
        <w:rPr>
          <w:lang w:val="fr-FR"/>
        </w:rPr>
        <w:t xml:space="preserve"> forme physique, mode de vie sain, exercices et étirements matinaux, compétences essentielles de la vie quotidienne, entretien ménager, préparation d</w:t>
      </w:r>
      <w:r>
        <w:rPr>
          <w:lang w:val="fr-FR"/>
        </w:rPr>
        <w:t>’</w:t>
      </w:r>
      <w:r w:rsidRPr="00B519A0">
        <w:rPr>
          <w:lang w:val="fr-FR"/>
        </w:rPr>
        <w:t>aliments crus, transports et orientation, utilisation du téléphone et du téléphone portable, utilisation des réseaux sociaux, loisirs, art-thérapie, maîtrise du concept d</w:t>
      </w:r>
      <w:r>
        <w:rPr>
          <w:lang w:val="fr-FR"/>
        </w:rPr>
        <w:t>’</w:t>
      </w:r>
      <w:r w:rsidRPr="00B519A0">
        <w:rPr>
          <w:lang w:val="fr-FR"/>
        </w:rPr>
        <w:t>argent et prise d</w:t>
      </w:r>
      <w:r>
        <w:rPr>
          <w:lang w:val="fr-FR"/>
        </w:rPr>
        <w:t>’</w:t>
      </w:r>
      <w:r w:rsidRPr="00B519A0">
        <w:rPr>
          <w:lang w:val="fr-FR"/>
        </w:rPr>
        <w:t>initiatives.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687B6B" w:rsidRPr="00687B6B" w14:paraId="11D72D79" w14:textId="77777777" w:rsidTr="00356694">
        <w:trPr>
          <w:tblHeader/>
        </w:trPr>
        <w:tc>
          <w:tcPr>
            <w:tcW w:w="7370" w:type="dxa"/>
            <w:gridSpan w:val="4"/>
            <w:tcBorders>
              <w:top w:val="single" w:sz="4" w:space="0" w:color="auto"/>
              <w:bottom w:val="single" w:sz="4" w:space="0" w:color="auto"/>
            </w:tcBorders>
            <w:shd w:val="clear" w:color="auto" w:fill="auto"/>
            <w:vAlign w:val="bottom"/>
          </w:tcPr>
          <w:p w14:paraId="0BCB5060" w14:textId="787655B5" w:rsidR="00687B6B" w:rsidRPr="00687B6B" w:rsidRDefault="00687B6B" w:rsidP="00356694">
            <w:pPr>
              <w:keepNext/>
              <w:keepLines/>
              <w:spacing w:before="80" w:after="80" w:line="200" w:lineRule="exact"/>
              <w:rPr>
                <w:i/>
                <w:sz w:val="16"/>
                <w:lang w:val="fr-FR"/>
              </w:rPr>
            </w:pPr>
            <w:r>
              <w:rPr>
                <w:i/>
                <w:sz w:val="16"/>
                <w:lang w:val="fr-FR"/>
              </w:rPr>
              <w:t>Ateliers sur l’autonomie de vie des personnes ayant une déficience visuelle</w:t>
            </w:r>
          </w:p>
        </w:tc>
      </w:tr>
      <w:tr w:rsidR="00687B6B" w:rsidRPr="00687B6B" w14:paraId="2AD6424F" w14:textId="77777777" w:rsidTr="00356694">
        <w:tc>
          <w:tcPr>
            <w:tcW w:w="1843" w:type="dxa"/>
            <w:tcBorders>
              <w:top w:val="single" w:sz="4" w:space="0" w:color="auto"/>
              <w:bottom w:val="single" w:sz="12" w:space="0" w:color="auto"/>
            </w:tcBorders>
            <w:shd w:val="clear" w:color="auto" w:fill="auto"/>
            <w:vAlign w:val="bottom"/>
          </w:tcPr>
          <w:p w14:paraId="06F83016" w14:textId="77777777" w:rsidR="00687B6B" w:rsidRPr="00687B6B" w:rsidRDefault="00687B6B" w:rsidP="00356694">
            <w:pPr>
              <w:keepNext/>
              <w:keepLines/>
              <w:spacing w:before="40" w:after="40" w:line="220" w:lineRule="exact"/>
              <w:rPr>
                <w:i/>
                <w:iCs/>
                <w:sz w:val="16"/>
                <w:szCs w:val="16"/>
                <w:lang w:val="fr-FR"/>
              </w:rPr>
            </w:pPr>
            <w:r w:rsidRPr="00687B6B">
              <w:rPr>
                <w:i/>
                <w:iCs/>
                <w:sz w:val="16"/>
                <w:szCs w:val="16"/>
                <w:lang w:val="fr-FR"/>
              </w:rPr>
              <w:t>Mois</w:t>
            </w:r>
          </w:p>
        </w:tc>
        <w:tc>
          <w:tcPr>
            <w:tcW w:w="1843" w:type="dxa"/>
            <w:tcBorders>
              <w:top w:val="single" w:sz="4" w:space="0" w:color="auto"/>
              <w:bottom w:val="single" w:sz="12" w:space="0" w:color="auto"/>
            </w:tcBorders>
            <w:shd w:val="clear" w:color="auto" w:fill="auto"/>
            <w:vAlign w:val="bottom"/>
          </w:tcPr>
          <w:p w14:paraId="7A596726" w14:textId="77777777" w:rsidR="00687B6B" w:rsidRPr="00687B6B" w:rsidRDefault="00687B6B" w:rsidP="00356694">
            <w:pPr>
              <w:keepNext/>
              <w:keepLines/>
              <w:spacing w:before="40" w:after="40" w:line="220" w:lineRule="exact"/>
              <w:rPr>
                <w:i/>
                <w:iCs/>
                <w:sz w:val="16"/>
                <w:szCs w:val="16"/>
                <w:lang w:val="fr-FR"/>
              </w:rPr>
            </w:pPr>
            <w:r w:rsidRPr="00687B6B">
              <w:rPr>
                <w:i/>
                <w:iCs/>
                <w:sz w:val="16"/>
                <w:szCs w:val="16"/>
                <w:lang w:val="fr-FR"/>
              </w:rPr>
              <w:t>Année</w:t>
            </w:r>
          </w:p>
        </w:tc>
        <w:tc>
          <w:tcPr>
            <w:tcW w:w="1842" w:type="dxa"/>
            <w:tcBorders>
              <w:top w:val="single" w:sz="4" w:space="0" w:color="auto"/>
              <w:bottom w:val="single" w:sz="12" w:space="0" w:color="auto"/>
            </w:tcBorders>
            <w:shd w:val="clear" w:color="auto" w:fill="auto"/>
            <w:vAlign w:val="bottom"/>
          </w:tcPr>
          <w:p w14:paraId="52D70E9F" w14:textId="77777777" w:rsidR="00687B6B" w:rsidRPr="00687B6B" w:rsidRDefault="00687B6B" w:rsidP="00356694">
            <w:pPr>
              <w:keepNext/>
              <w:keepLines/>
              <w:spacing w:before="40" w:after="40" w:line="220" w:lineRule="exact"/>
              <w:jc w:val="right"/>
              <w:rPr>
                <w:i/>
                <w:iCs/>
                <w:sz w:val="16"/>
                <w:szCs w:val="16"/>
                <w:lang w:val="fr-FR"/>
              </w:rPr>
            </w:pPr>
            <w:r w:rsidRPr="00687B6B">
              <w:rPr>
                <w:i/>
                <w:iCs/>
                <w:sz w:val="16"/>
                <w:szCs w:val="16"/>
                <w:lang w:val="fr-FR"/>
              </w:rPr>
              <w:t>Nombre de participants</w:t>
            </w:r>
          </w:p>
        </w:tc>
        <w:tc>
          <w:tcPr>
            <w:tcW w:w="1842" w:type="dxa"/>
            <w:tcBorders>
              <w:top w:val="single" w:sz="4" w:space="0" w:color="auto"/>
              <w:bottom w:val="single" w:sz="12" w:space="0" w:color="auto"/>
            </w:tcBorders>
            <w:shd w:val="clear" w:color="auto" w:fill="auto"/>
            <w:vAlign w:val="bottom"/>
          </w:tcPr>
          <w:p w14:paraId="1F58C04E" w14:textId="77777777" w:rsidR="00687B6B" w:rsidRPr="00687B6B" w:rsidRDefault="00687B6B" w:rsidP="00356694">
            <w:pPr>
              <w:keepNext/>
              <w:keepLines/>
              <w:spacing w:before="40" w:after="40" w:line="220" w:lineRule="exact"/>
              <w:jc w:val="right"/>
              <w:rPr>
                <w:i/>
                <w:iCs/>
                <w:sz w:val="16"/>
                <w:szCs w:val="16"/>
                <w:lang w:val="fr-FR"/>
              </w:rPr>
            </w:pPr>
            <w:r w:rsidRPr="00687B6B">
              <w:rPr>
                <w:i/>
                <w:iCs/>
                <w:sz w:val="16"/>
                <w:szCs w:val="16"/>
                <w:lang w:val="fr-FR"/>
              </w:rPr>
              <w:t>Nombre d’ateliers</w:t>
            </w:r>
          </w:p>
        </w:tc>
      </w:tr>
      <w:tr w:rsidR="00687B6B" w:rsidRPr="00687B6B" w14:paraId="09DC3BA4" w14:textId="77777777" w:rsidTr="00356694">
        <w:tc>
          <w:tcPr>
            <w:tcW w:w="1843" w:type="dxa"/>
            <w:tcBorders>
              <w:top w:val="single" w:sz="12" w:space="0" w:color="auto"/>
            </w:tcBorders>
            <w:shd w:val="clear" w:color="auto" w:fill="auto"/>
          </w:tcPr>
          <w:p w14:paraId="78BA9F98" w14:textId="77777777" w:rsidR="00687B6B" w:rsidRPr="00687B6B" w:rsidRDefault="00687B6B" w:rsidP="00356694">
            <w:pPr>
              <w:keepNext/>
              <w:keepLines/>
              <w:spacing w:before="40" w:after="40" w:line="220" w:lineRule="exact"/>
              <w:rPr>
                <w:sz w:val="18"/>
                <w:lang w:val="fr-FR"/>
              </w:rPr>
            </w:pPr>
            <w:r w:rsidRPr="00687B6B">
              <w:rPr>
                <w:sz w:val="18"/>
                <w:szCs w:val="18"/>
                <w:lang w:val="fr-FR"/>
              </w:rPr>
              <w:t>Mai</w:t>
            </w:r>
          </w:p>
        </w:tc>
        <w:tc>
          <w:tcPr>
            <w:tcW w:w="1843" w:type="dxa"/>
            <w:tcBorders>
              <w:top w:val="single" w:sz="12" w:space="0" w:color="auto"/>
            </w:tcBorders>
            <w:shd w:val="clear" w:color="auto" w:fill="auto"/>
          </w:tcPr>
          <w:p w14:paraId="2A8994B0" w14:textId="77777777" w:rsidR="00687B6B" w:rsidRPr="00687B6B" w:rsidRDefault="00687B6B" w:rsidP="00356694">
            <w:pPr>
              <w:keepNext/>
              <w:keepLines/>
              <w:spacing w:before="40" w:after="40" w:line="220" w:lineRule="exact"/>
              <w:rPr>
                <w:sz w:val="18"/>
                <w:lang w:val="fr-FR"/>
              </w:rPr>
            </w:pPr>
            <w:r w:rsidRPr="00687B6B">
              <w:rPr>
                <w:sz w:val="18"/>
                <w:szCs w:val="18"/>
                <w:lang w:val="fr-FR"/>
              </w:rPr>
              <w:t>2018</w:t>
            </w:r>
          </w:p>
        </w:tc>
        <w:tc>
          <w:tcPr>
            <w:tcW w:w="1842" w:type="dxa"/>
            <w:tcBorders>
              <w:top w:val="single" w:sz="12" w:space="0" w:color="auto"/>
            </w:tcBorders>
            <w:shd w:val="clear" w:color="auto" w:fill="auto"/>
          </w:tcPr>
          <w:p w14:paraId="7B19F12F" w14:textId="3049C44F" w:rsidR="00687B6B" w:rsidRPr="00687B6B" w:rsidRDefault="00687B6B" w:rsidP="00356694">
            <w:pPr>
              <w:keepNext/>
              <w:keepLines/>
              <w:spacing w:before="40" w:after="40" w:line="220" w:lineRule="exact"/>
              <w:jc w:val="right"/>
              <w:rPr>
                <w:sz w:val="18"/>
                <w:lang w:val="fr-FR"/>
              </w:rPr>
            </w:pPr>
            <w:r>
              <w:rPr>
                <w:sz w:val="18"/>
                <w:lang w:val="fr-FR"/>
              </w:rPr>
              <w:t>18</w:t>
            </w:r>
          </w:p>
        </w:tc>
        <w:tc>
          <w:tcPr>
            <w:tcW w:w="1842" w:type="dxa"/>
            <w:tcBorders>
              <w:top w:val="single" w:sz="12" w:space="0" w:color="auto"/>
            </w:tcBorders>
            <w:shd w:val="clear" w:color="auto" w:fill="auto"/>
          </w:tcPr>
          <w:p w14:paraId="2D46A2B1" w14:textId="77777777" w:rsidR="00687B6B" w:rsidRPr="00687B6B" w:rsidRDefault="00687B6B" w:rsidP="00356694">
            <w:pPr>
              <w:keepNext/>
              <w:keepLines/>
              <w:spacing w:before="40" w:after="40" w:line="220" w:lineRule="exact"/>
              <w:jc w:val="right"/>
              <w:rPr>
                <w:sz w:val="18"/>
                <w:lang w:val="fr-FR"/>
              </w:rPr>
            </w:pPr>
            <w:r w:rsidRPr="00687B6B">
              <w:rPr>
                <w:sz w:val="18"/>
                <w:szCs w:val="18"/>
                <w:lang w:val="fr-FR"/>
              </w:rPr>
              <w:t>1</w:t>
            </w:r>
          </w:p>
        </w:tc>
      </w:tr>
      <w:tr w:rsidR="00687B6B" w:rsidRPr="00687B6B" w14:paraId="0965728A" w14:textId="77777777" w:rsidTr="00356694">
        <w:tc>
          <w:tcPr>
            <w:tcW w:w="1843" w:type="dxa"/>
            <w:tcBorders>
              <w:bottom w:val="single" w:sz="4" w:space="0" w:color="auto"/>
            </w:tcBorders>
            <w:shd w:val="clear" w:color="auto" w:fill="auto"/>
          </w:tcPr>
          <w:p w14:paraId="60E8C629" w14:textId="7FAAE5C5" w:rsidR="00687B6B" w:rsidRPr="00687B6B" w:rsidRDefault="00687B6B" w:rsidP="00356694">
            <w:pPr>
              <w:keepNext/>
              <w:keepLines/>
              <w:spacing w:before="40" w:after="40" w:line="220" w:lineRule="exact"/>
              <w:rPr>
                <w:sz w:val="18"/>
                <w:lang w:val="fr-FR"/>
              </w:rPr>
            </w:pPr>
            <w:r>
              <w:rPr>
                <w:sz w:val="18"/>
                <w:szCs w:val="18"/>
                <w:lang w:val="fr-FR"/>
              </w:rPr>
              <w:t>Avril</w:t>
            </w:r>
          </w:p>
        </w:tc>
        <w:tc>
          <w:tcPr>
            <w:tcW w:w="1843" w:type="dxa"/>
            <w:tcBorders>
              <w:bottom w:val="single" w:sz="4" w:space="0" w:color="auto"/>
            </w:tcBorders>
            <w:shd w:val="clear" w:color="auto" w:fill="auto"/>
          </w:tcPr>
          <w:p w14:paraId="5D070CF4" w14:textId="77777777" w:rsidR="00687B6B" w:rsidRPr="00687B6B" w:rsidRDefault="00687B6B" w:rsidP="00356694">
            <w:pPr>
              <w:keepNext/>
              <w:keepLines/>
              <w:spacing w:before="40" w:after="40" w:line="220" w:lineRule="exact"/>
              <w:rPr>
                <w:sz w:val="18"/>
                <w:lang w:val="fr-FR"/>
              </w:rPr>
            </w:pPr>
            <w:r w:rsidRPr="00687B6B">
              <w:rPr>
                <w:sz w:val="18"/>
                <w:szCs w:val="18"/>
                <w:lang w:val="fr-FR"/>
              </w:rPr>
              <w:t>2019</w:t>
            </w:r>
          </w:p>
        </w:tc>
        <w:tc>
          <w:tcPr>
            <w:tcW w:w="1842" w:type="dxa"/>
            <w:tcBorders>
              <w:bottom w:val="single" w:sz="4" w:space="0" w:color="auto"/>
            </w:tcBorders>
            <w:shd w:val="clear" w:color="auto" w:fill="auto"/>
          </w:tcPr>
          <w:p w14:paraId="7288C25B" w14:textId="2B1529F2" w:rsidR="00687B6B" w:rsidRPr="00687B6B" w:rsidRDefault="00687B6B" w:rsidP="00356694">
            <w:pPr>
              <w:keepNext/>
              <w:keepLines/>
              <w:spacing w:before="40" w:after="40" w:line="220" w:lineRule="exact"/>
              <w:jc w:val="right"/>
              <w:rPr>
                <w:sz w:val="18"/>
                <w:lang w:val="fr-FR"/>
              </w:rPr>
            </w:pPr>
            <w:r>
              <w:rPr>
                <w:sz w:val="18"/>
                <w:lang w:val="fr-FR"/>
              </w:rPr>
              <w:t>18</w:t>
            </w:r>
          </w:p>
        </w:tc>
        <w:tc>
          <w:tcPr>
            <w:tcW w:w="1842" w:type="dxa"/>
            <w:tcBorders>
              <w:bottom w:val="single" w:sz="4" w:space="0" w:color="auto"/>
            </w:tcBorders>
            <w:shd w:val="clear" w:color="auto" w:fill="auto"/>
          </w:tcPr>
          <w:p w14:paraId="03951579" w14:textId="77777777" w:rsidR="00687B6B" w:rsidRPr="00687B6B" w:rsidRDefault="00687B6B" w:rsidP="00356694">
            <w:pPr>
              <w:keepNext/>
              <w:keepLines/>
              <w:spacing w:before="40" w:after="40" w:line="220" w:lineRule="exact"/>
              <w:jc w:val="right"/>
              <w:rPr>
                <w:sz w:val="18"/>
                <w:lang w:val="fr-FR"/>
              </w:rPr>
            </w:pPr>
            <w:r w:rsidRPr="00687B6B">
              <w:rPr>
                <w:sz w:val="18"/>
                <w:szCs w:val="18"/>
                <w:lang w:val="fr-FR"/>
              </w:rPr>
              <w:t>1</w:t>
            </w:r>
          </w:p>
        </w:tc>
      </w:tr>
      <w:tr w:rsidR="00687B6B" w:rsidRPr="00687B6B" w14:paraId="3384E922" w14:textId="77777777" w:rsidTr="00356694">
        <w:tc>
          <w:tcPr>
            <w:tcW w:w="3686" w:type="dxa"/>
            <w:gridSpan w:val="2"/>
            <w:tcBorders>
              <w:top w:val="single" w:sz="4" w:space="0" w:color="auto"/>
              <w:bottom w:val="single" w:sz="12" w:space="0" w:color="auto"/>
            </w:tcBorders>
            <w:shd w:val="clear" w:color="auto" w:fill="auto"/>
          </w:tcPr>
          <w:p w14:paraId="13E7D8B9" w14:textId="77777777" w:rsidR="00687B6B" w:rsidRPr="00687B6B" w:rsidRDefault="00687B6B" w:rsidP="00356694">
            <w:pPr>
              <w:keepNext/>
              <w:keepLines/>
              <w:spacing w:before="80" w:after="80" w:line="220" w:lineRule="exact"/>
              <w:ind w:left="283"/>
              <w:rPr>
                <w:b/>
                <w:sz w:val="18"/>
                <w:lang w:val="fr-FR"/>
              </w:rPr>
            </w:pPr>
            <w:r w:rsidRPr="00687B6B">
              <w:rPr>
                <w:b/>
                <w:sz w:val="18"/>
                <w:szCs w:val="18"/>
                <w:lang w:val="fr-FR"/>
              </w:rPr>
              <w:t>Total</w:t>
            </w:r>
          </w:p>
        </w:tc>
        <w:tc>
          <w:tcPr>
            <w:tcW w:w="1842" w:type="dxa"/>
            <w:tcBorders>
              <w:top w:val="single" w:sz="4" w:space="0" w:color="auto"/>
              <w:bottom w:val="single" w:sz="12" w:space="0" w:color="auto"/>
            </w:tcBorders>
            <w:shd w:val="clear" w:color="auto" w:fill="auto"/>
          </w:tcPr>
          <w:p w14:paraId="4071FAB6" w14:textId="77061707" w:rsidR="00687B6B" w:rsidRPr="00687B6B" w:rsidRDefault="00687B6B" w:rsidP="00356694">
            <w:pPr>
              <w:keepNext/>
              <w:keepLines/>
              <w:spacing w:before="80" w:after="80" w:line="220" w:lineRule="exact"/>
              <w:jc w:val="right"/>
              <w:rPr>
                <w:b/>
                <w:sz w:val="18"/>
                <w:lang w:val="fr-FR"/>
              </w:rPr>
            </w:pPr>
            <w:r>
              <w:rPr>
                <w:b/>
                <w:sz w:val="18"/>
                <w:lang w:val="fr-FR"/>
              </w:rPr>
              <w:t>36</w:t>
            </w:r>
          </w:p>
        </w:tc>
        <w:tc>
          <w:tcPr>
            <w:tcW w:w="1842" w:type="dxa"/>
            <w:tcBorders>
              <w:top w:val="single" w:sz="4" w:space="0" w:color="auto"/>
              <w:bottom w:val="single" w:sz="12" w:space="0" w:color="auto"/>
            </w:tcBorders>
            <w:shd w:val="clear" w:color="auto" w:fill="auto"/>
          </w:tcPr>
          <w:p w14:paraId="6FABF939" w14:textId="77777777" w:rsidR="00687B6B" w:rsidRPr="00687B6B" w:rsidRDefault="00687B6B" w:rsidP="00356694">
            <w:pPr>
              <w:keepNext/>
              <w:keepLines/>
              <w:spacing w:before="80" w:after="80" w:line="220" w:lineRule="exact"/>
              <w:jc w:val="right"/>
              <w:rPr>
                <w:b/>
                <w:sz w:val="18"/>
                <w:lang w:val="fr-FR"/>
              </w:rPr>
            </w:pPr>
            <w:r w:rsidRPr="00687B6B">
              <w:rPr>
                <w:b/>
                <w:bCs/>
                <w:sz w:val="18"/>
                <w:szCs w:val="18"/>
                <w:lang w:val="fr-FR"/>
              </w:rPr>
              <w:t>2</w:t>
            </w:r>
          </w:p>
        </w:tc>
      </w:tr>
    </w:tbl>
    <w:p w14:paraId="63D9447E" w14:textId="6C0A0892"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137.</w:t>
      </w:r>
      <w:r w:rsidRPr="00B519A0">
        <w:rPr>
          <w:lang w:val="fr-FR"/>
        </w:rPr>
        <w:tab/>
        <w:t>L</w:t>
      </w:r>
      <w:r>
        <w:rPr>
          <w:lang w:val="fr-FR"/>
        </w:rPr>
        <w:t>’</w:t>
      </w:r>
      <w:r w:rsidRPr="00B519A0">
        <w:rPr>
          <w:lang w:val="fr-FR"/>
        </w:rPr>
        <w:t>atelier destiné aux personnes ayant une déficience visuelle s</w:t>
      </w:r>
      <w:r>
        <w:rPr>
          <w:lang w:val="fr-FR"/>
        </w:rPr>
        <w:t>’</w:t>
      </w:r>
      <w:r w:rsidRPr="00B519A0">
        <w:rPr>
          <w:lang w:val="fr-FR"/>
        </w:rPr>
        <w:t>articule autour de trois axes. L</w:t>
      </w:r>
      <w:r>
        <w:rPr>
          <w:lang w:val="fr-FR"/>
        </w:rPr>
        <w:t>’</w:t>
      </w:r>
      <w:r w:rsidRPr="00B519A0">
        <w:rPr>
          <w:lang w:val="fr-FR"/>
        </w:rPr>
        <w:t>objectif principal est que chaque participant acquière les techniques (compétences et connaissances) nécessaires aux activités du quotidien, à l</w:t>
      </w:r>
      <w:r>
        <w:rPr>
          <w:lang w:val="fr-FR"/>
        </w:rPr>
        <w:t>’</w:t>
      </w:r>
      <w:r w:rsidRPr="00B519A0">
        <w:rPr>
          <w:lang w:val="fr-FR"/>
        </w:rPr>
        <w:t>indépendance et à une meilleure socialisation. Sont notamment abordées l</w:t>
      </w:r>
      <w:r>
        <w:rPr>
          <w:lang w:val="fr-FR"/>
        </w:rPr>
        <w:t>’</w:t>
      </w:r>
      <w:proofErr w:type="spellStart"/>
      <w:r w:rsidRPr="00B519A0">
        <w:rPr>
          <w:lang w:val="fr-FR"/>
        </w:rPr>
        <w:t>autoprise</w:t>
      </w:r>
      <w:proofErr w:type="spellEnd"/>
      <w:r w:rsidRPr="00B519A0">
        <w:rPr>
          <w:lang w:val="fr-FR"/>
        </w:rPr>
        <w:t xml:space="preserve"> en charge, l</w:t>
      </w:r>
      <w:r>
        <w:rPr>
          <w:lang w:val="fr-FR"/>
        </w:rPr>
        <w:t>’</w:t>
      </w:r>
      <w:r w:rsidRPr="00B519A0">
        <w:rPr>
          <w:lang w:val="fr-FR"/>
        </w:rPr>
        <w:t>hygiène, l</w:t>
      </w:r>
      <w:r>
        <w:rPr>
          <w:lang w:val="fr-FR"/>
        </w:rPr>
        <w:t>’</w:t>
      </w:r>
      <w:r w:rsidRPr="00B519A0">
        <w:rPr>
          <w:lang w:val="fr-FR"/>
        </w:rPr>
        <w:t>alimentation, etc. Le slogan de l</w:t>
      </w:r>
      <w:r>
        <w:rPr>
          <w:lang w:val="fr-FR"/>
        </w:rPr>
        <w:t>’</w:t>
      </w:r>
      <w:r w:rsidRPr="00B519A0">
        <w:rPr>
          <w:lang w:val="fr-FR"/>
        </w:rPr>
        <w:t>atelier est</w:t>
      </w:r>
      <w:r>
        <w:rPr>
          <w:lang w:val="fr-FR"/>
        </w:rPr>
        <w:t> :</w:t>
      </w:r>
      <w:r w:rsidRPr="00B519A0">
        <w:rPr>
          <w:lang w:val="fr-FR"/>
        </w:rPr>
        <w:t xml:space="preserve"> « L</w:t>
      </w:r>
      <w:r>
        <w:rPr>
          <w:lang w:val="fr-FR"/>
        </w:rPr>
        <w:t>’</w:t>
      </w:r>
      <w:r w:rsidRPr="00B519A0">
        <w:rPr>
          <w:lang w:val="fr-FR"/>
        </w:rPr>
        <w:t>autonomie, c</w:t>
      </w:r>
      <w:r>
        <w:rPr>
          <w:lang w:val="fr-FR"/>
        </w:rPr>
        <w:t>’</w:t>
      </w:r>
      <w:r w:rsidRPr="00B519A0">
        <w:rPr>
          <w:lang w:val="fr-FR"/>
        </w:rPr>
        <w:t>est ma dignité ».</w:t>
      </w:r>
    </w:p>
    <w:p w14:paraId="212587AB" w14:textId="75121C7F" w:rsidR="00FE79EB" w:rsidRPr="00B519A0" w:rsidRDefault="00FE79EB" w:rsidP="00FE79EB">
      <w:pPr>
        <w:pStyle w:val="SingleTxtG"/>
        <w:tabs>
          <w:tab w:val="clear" w:pos="1701"/>
          <w:tab w:val="clear" w:pos="2268"/>
          <w:tab w:val="clear" w:pos="2835"/>
        </w:tabs>
        <w:rPr>
          <w:lang w:val="fr-FR"/>
        </w:rPr>
      </w:pPr>
      <w:r w:rsidRPr="00B519A0">
        <w:rPr>
          <w:lang w:val="fr-FR"/>
        </w:rPr>
        <w:t>138.</w:t>
      </w:r>
      <w:r w:rsidRPr="00B519A0">
        <w:rPr>
          <w:lang w:val="fr-FR"/>
        </w:rPr>
        <w:tab/>
        <w:t>Le but de cet atelier sur l</w:t>
      </w:r>
      <w:r>
        <w:rPr>
          <w:lang w:val="fr-FR"/>
        </w:rPr>
        <w:t>’</w:t>
      </w:r>
      <w:r w:rsidRPr="00B519A0">
        <w:rPr>
          <w:lang w:val="fr-FR"/>
        </w:rPr>
        <w:t>orientation et la mobilité est de développer au maximum les compétences, les capacités et les techniques nécessaires pour se déplacer de manière autonome sans danger, tant dans des espaces familiers et clos que dans des lieux inconnus ou extérieurs</w:t>
      </w:r>
      <w:r>
        <w:rPr>
          <w:lang w:val="fr-FR"/>
        </w:rPr>
        <w:t> :</w:t>
      </w:r>
      <w:r w:rsidRPr="00B519A0">
        <w:rPr>
          <w:lang w:val="fr-FR"/>
        </w:rPr>
        <w:t xml:space="preserve"> utilisation de la canne blanche, détection, protection du haut et du bas du corps, etc. L</w:t>
      </w:r>
      <w:r>
        <w:rPr>
          <w:lang w:val="fr-FR"/>
        </w:rPr>
        <w:t>’</w:t>
      </w:r>
      <w:r w:rsidRPr="00B519A0">
        <w:rPr>
          <w:lang w:val="fr-FR"/>
        </w:rPr>
        <w:t>atelier a pour slogan « Ma cécité ne m</w:t>
      </w:r>
      <w:r>
        <w:rPr>
          <w:lang w:val="fr-FR"/>
        </w:rPr>
        <w:t>’</w:t>
      </w:r>
      <w:r w:rsidRPr="00B519A0">
        <w:rPr>
          <w:lang w:val="fr-FR"/>
        </w:rPr>
        <w:t>empêchera pas d</w:t>
      </w:r>
      <w:r>
        <w:rPr>
          <w:lang w:val="fr-FR"/>
        </w:rPr>
        <w:t>’</w:t>
      </w:r>
      <w:r w:rsidRPr="00B519A0">
        <w:rPr>
          <w:lang w:val="fr-FR"/>
        </w:rPr>
        <w:t>avancer ».</w:t>
      </w:r>
    </w:p>
    <w:p w14:paraId="37D26232" w14:textId="77777777" w:rsidR="00FE79EB" w:rsidRPr="00F90B3B" w:rsidRDefault="00FE79EB" w:rsidP="00FE79EB">
      <w:pPr>
        <w:pStyle w:val="SingleTxtG"/>
        <w:tabs>
          <w:tab w:val="clear" w:pos="1701"/>
          <w:tab w:val="clear" w:pos="2268"/>
          <w:tab w:val="clear" w:pos="2835"/>
        </w:tabs>
        <w:rPr>
          <w:spacing w:val="2"/>
          <w:lang w:val="fr-FR"/>
        </w:rPr>
      </w:pPr>
      <w:r w:rsidRPr="00F90B3B">
        <w:rPr>
          <w:spacing w:val="2"/>
          <w:lang w:val="fr-FR"/>
        </w:rPr>
        <w:t>139.</w:t>
      </w:r>
      <w:r w:rsidRPr="00F90B3B">
        <w:rPr>
          <w:spacing w:val="2"/>
          <w:lang w:val="fr-FR"/>
        </w:rPr>
        <w:tab/>
        <w:t xml:space="preserve">Le mode de pensée traditionnel rendait dépendantes les personnes aveugles ou ayant une déficience visuelle grave et sapait leur confiance en elles. En parallèle de l’évolution de l’enseignement, la </w:t>
      </w:r>
      <w:proofErr w:type="spellStart"/>
      <w:r w:rsidRPr="00F90B3B">
        <w:rPr>
          <w:spacing w:val="2"/>
          <w:lang w:val="fr-FR"/>
        </w:rPr>
        <w:t>tiflotechnologie</w:t>
      </w:r>
      <w:proofErr w:type="spellEnd"/>
      <w:r w:rsidRPr="00F90B3B">
        <w:rPr>
          <w:spacing w:val="2"/>
          <w:lang w:val="fr-FR"/>
        </w:rPr>
        <w:t xml:space="preserve"> permet désormais à ces personnes de surmonter les difficultés, de gagner en responsabilité personnelle et de comprendre qu’elles ont un contrôle sur leur existence. Grâce à l’acquisition de compétences fonctionnelles, les personnes ayant une déficience visuelle peuvent bénéficier d’une inclusion productive et efficace.</w:t>
      </w:r>
    </w:p>
    <w:p w14:paraId="1D0DDF0C" w14:textId="77777777" w:rsidR="00FE79EB" w:rsidRPr="00B519A0" w:rsidRDefault="00FE79EB" w:rsidP="00FE79EB">
      <w:pPr>
        <w:pStyle w:val="SingleTxtG"/>
        <w:tabs>
          <w:tab w:val="clear" w:pos="1701"/>
          <w:tab w:val="clear" w:pos="2268"/>
          <w:tab w:val="clear" w:pos="2835"/>
        </w:tabs>
        <w:rPr>
          <w:lang w:val="fr-FR"/>
        </w:rPr>
      </w:pPr>
      <w:r w:rsidRPr="00B519A0">
        <w:rPr>
          <w:lang w:val="fr-FR"/>
        </w:rPr>
        <w:t>140.</w:t>
      </w:r>
      <w:r w:rsidRPr="00B519A0">
        <w:rPr>
          <w:lang w:val="fr-FR"/>
        </w:rPr>
        <w:tab/>
        <w:t>En 2018, le troisième congrès sur les technologies d</w:t>
      </w:r>
      <w:r>
        <w:rPr>
          <w:lang w:val="fr-FR"/>
        </w:rPr>
        <w:t>’</w:t>
      </w:r>
      <w:r w:rsidRPr="00B519A0">
        <w:rPr>
          <w:lang w:val="fr-FR"/>
        </w:rPr>
        <w:t>assistance, qui avait pour thème « Les technologies d</w:t>
      </w:r>
      <w:r>
        <w:rPr>
          <w:lang w:val="fr-FR"/>
        </w:rPr>
        <w:t>’</w:t>
      </w:r>
      <w:r w:rsidRPr="00B519A0">
        <w:rPr>
          <w:lang w:val="fr-FR"/>
        </w:rPr>
        <w:t>assistance, de la théorie à la pratique », a été organisé dans l</w:t>
      </w:r>
      <w:r>
        <w:rPr>
          <w:lang w:val="fr-FR"/>
        </w:rPr>
        <w:t>’</w:t>
      </w:r>
      <w:r w:rsidRPr="00B519A0">
        <w:rPr>
          <w:lang w:val="fr-FR"/>
        </w:rPr>
        <w:t>objectif de renforcer l</w:t>
      </w:r>
      <w:r>
        <w:rPr>
          <w:lang w:val="fr-FR"/>
        </w:rPr>
        <w:t>’</w:t>
      </w:r>
      <w:r w:rsidRPr="00B519A0">
        <w:rPr>
          <w:lang w:val="fr-FR"/>
        </w:rPr>
        <w:t>indépendance des personnes handicapées. Il visait à susciter un changement de paradigme et à présenter des contributions techniques et scientifiques au grand public, en particulier aux personnes handicapées.</w:t>
      </w:r>
    </w:p>
    <w:p w14:paraId="3832A2C1" w14:textId="60500911" w:rsidR="00FE79EB" w:rsidRPr="00B519A0" w:rsidRDefault="00FE79EB" w:rsidP="00FE79EB">
      <w:pPr>
        <w:pStyle w:val="H23G"/>
        <w:rPr>
          <w:lang w:val="fr-FR"/>
        </w:rPr>
      </w:pPr>
      <w:bookmarkStart w:id="36" w:name="_Toc189064339"/>
      <w:r w:rsidRPr="00B519A0">
        <w:rPr>
          <w:lang w:val="fr-FR"/>
        </w:rPr>
        <w:tab/>
      </w:r>
      <w:r w:rsidRPr="00B519A0">
        <w:rPr>
          <w:lang w:val="fr-FR"/>
        </w:rPr>
        <w:tab/>
      </w:r>
      <w:r>
        <w:rPr>
          <w:bCs/>
          <w:lang w:val="fr-FR"/>
        </w:rPr>
        <w:t>Article </w:t>
      </w:r>
      <w:r w:rsidRPr="00B519A0">
        <w:rPr>
          <w:bCs/>
          <w:lang w:val="fr-FR"/>
        </w:rPr>
        <w:t xml:space="preserve">20 </w:t>
      </w:r>
      <w:r w:rsidRPr="00B519A0">
        <w:rPr>
          <w:bCs/>
          <w:lang w:val="fr-FR"/>
        </w:rPr>
        <w:br/>
        <w:t>Mobilité personnelle</w:t>
      </w:r>
      <w:bookmarkEnd w:id="36"/>
    </w:p>
    <w:p w14:paraId="099AA653" w14:textId="77777777" w:rsidR="00FE79EB" w:rsidRPr="00B519A0" w:rsidRDefault="00FE79EB" w:rsidP="00FE79EB">
      <w:pPr>
        <w:pStyle w:val="SingleTxtG"/>
        <w:tabs>
          <w:tab w:val="clear" w:pos="1701"/>
          <w:tab w:val="clear" w:pos="2268"/>
          <w:tab w:val="clear" w:pos="2835"/>
        </w:tabs>
        <w:rPr>
          <w:lang w:val="fr-FR"/>
        </w:rPr>
      </w:pPr>
      <w:r w:rsidRPr="00B519A0">
        <w:rPr>
          <w:lang w:val="fr-FR"/>
        </w:rPr>
        <w:t>141.</w:t>
      </w:r>
      <w:r w:rsidRPr="00B519A0">
        <w:rPr>
          <w:lang w:val="fr-FR"/>
        </w:rPr>
        <w:tab/>
        <w:t>Selon la Constitution, il est du devoir fondamental de l</w:t>
      </w:r>
      <w:r>
        <w:rPr>
          <w:lang w:val="fr-FR"/>
        </w:rPr>
        <w:t>’</w:t>
      </w:r>
      <w:r w:rsidRPr="00B519A0">
        <w:rPr>
          <w:lang w:val="fr-FR"/>
        </w:rPr>
        <w:t>État de veiller à ce que la population vive dans un environnement sain et non pollué, où l</w:t>
      </w:r>
      <w:r>
        <w:rPr>
          <w:lang w:val="fr-FR"/>
        </w:rPr>
        <w:t>’</w:t>
      </w:r>
      <w:r w:rsidRPr="00B519A0">
        <w:rPr>
          <w:lang w:val="fr-FR"/>
        </w:rPr>
        <w:t>air, l</w:t>
      </w:r>
      <w:r>
        <w:rPr>
          <w:lang w:val="fr-FR"/>
        </w:rPr>
        <w:t>’</w:t>
      </w:r>
      <w:r w:rsidRPr="00B519A0">
        <w:rPr>
          <w:lang w:val="fr-FR"/>
        </w:rPr>
        <w:t>eau et la nourriture satisfont aux exigences du développement de la vie humaine.</w:t>
      </w:r>
    </w:p>
    <w:p w14:paraId="0CEB7A53" w14:textId="77777777" w:rsidR="00FE79EB" w:rsidRPr="00B519A0" w:rsidRDefault="00FE79EB" w:rsidP="00F90B3B">
      <w:pPr>
        <w:pStyle w:val="SingleTxtG"/>
        <w:widowControl w:val="0"/>
        <w:tabs>
          <w:tab w:val="clear" w:pos="1701"/>
          <w:tab w:val="clear" w:pos="2268"/>
          <w:tab w:val="clear" w:pos="2835"/>
        </w:tabs>
        <w:rPr>
          <w:lang w:val="fr-FR"/>
        </w:rPr>
      </w:pPr>
      <w:r w:rsidRPr="00B519A0">
        <w:rPr>
          <w:lang w:val="fr-FR"/>
        </w:rPr>
        <w:t>142.</w:t>
      </w:r>
      <w:r w:rsidRPr="00B519A0">
        <w:rPr>
          <w:lang w:val="fr-FR"/>
        </w:rPr>
        <w:tab/>
        <w:t>Le décret exécutif n</w:t>
      </w:r>
      <w:r w:rsidRPr="00B519A0">
        <w:rPr>
          <w:vertAlign w:val="superscript"/>
          <w:lang w:val="fr-FR"/>
        </w:rPr>
        <w:t>o</w:t>
      </w:r>
      <w:r w:rsidRPr="00B519A0">
        <w:rPr>
          <w:lang w:val="fr-FR"/>
        </w:rPr>
        <w:t> 36 de 2019 énonce les dispositions relatives aux chiens d</w:t>
      </w:r>
      <w:r>
        <w:rPr>
          <w:lang w:val="fr-FR"/>
        </w:rPr>
        <w:t>’</w:t>
      </w:r>
      <w:r w:rsidRPr="00B519A0">
        <w:rPr>
          <w:lang w:val="fr-FR"/>
        </w:rPr>
        <w:t>assistance et aux chiens guides au service des personnes handicapées. Ces dernières obtiennent ainsi une reconnaissance et une garantie de leur droit d</w:t>
      </w:r>
      <w:r>
        <w:rPr>
          <w:lang w:val="fr-FR"/>
        </w:rPr>
        <w:t>’</w:t>
      </w:r>
      <w:r w:rsidRPr="00B519A0">
        <w:rPr>
          <w:lang w:val="fr-FR"/>
        </w:rPr>
        <w:t xml:space="preserve">accéder à tous lieux, </w:t>
      </w:r>
      <w:r w:rsidRPr="00B519A0">
        <w:rPr>
          <w:lang w:val="fr-FR"/>
        </w:rPr>
        <w:lastRenderedPageBreak/>
        <w:t>établissements ou transports publics, de s</w:t>
      </w:r>
      <w:r>
        <w:rPr>
          <w:lang w:val="fr-FR"/>
        </w:rPr>
        <w:t>’</w:t>
      </w:r>
      <w:r w:rsidRPr="00B519A0">
        <w:rPr>
          <w:lang w:val="fr-FR"/>
        </w:rPr>
        <w:t>y déplacer et de s</w:t>
      </w:r>
      <w:r>
        <w:rPr>
          <w:lang w:val="fr-FR"/>
        </w:rPr>
        <w:t>’</w:t>
      </w:r>
      <w:r w:rsidRPr="00B519A0">
        <w:rPr>
          <w:lang w:val="fr-FR"/>
        </w:rPr>
        <w:t>y trouver en compagnie d</w:t>
      </w:r>
      <w:r>
        <w:rPr>
          <w:lang w:val="fr-FR"/>
        </w:rPr>
        <w:t>’</w:t>
      </w:r>
      <w:r w:rsidRPr="00B519A0">
        <w:rPr>
          <w:lang w:val="fr-FR"/>
        </w:rPr>
        <w:t>un chien d</w:t>
      </w:r>
      <w:r>
        <w:rPr>
          <w:lang w:val="fr-FR"/>
        </w:rPr>
        <w:t>’</w:t>
      </w:r>
      <w:r w:rsidRPr="00B519A0">
        <w:rPr>
          <w:lang w:val="fr-FR"/>
        </w:rPr>
        <w:t>assistance ou d</w:t>
      </w:r>
      <w:r>
        <w:rPr>
          <w:lang w:val="fr-FR"/>
        </w:rPr>
        <w:t>’</w:t>
      </w:r>
      <w:r w:rsidRPr="00B519A0">
        <w:rPr>
          <w:lang w:val="fr-FR"/>
        </w:rPr>
        <w:t>un chien guide, qui représente un moyen d</w:t>
      </w:r>
      <w:r>
        <w:rPr>
          <w:lang w:val="fr-FR"/>
        </w:rPr>
        <w:t>’</w:t>
      </w:r>
      <w:r w:rsidRPr="00B519A0">
        <w:rPr>
          <w:lang w:val="fr-FR"/>
        </w:rPr>
        <w:t>accompagnement à même de renforcer l</w:t>
      </w:r>
      <w:r>
        <w:rPr>
          <w:lang w:val="fr-FR"/>
        </w:rPr>
        <w:t>’</w:t>
      </w:r>
      <w:r w:rsidRPr="00B519A0">
        <w:rPr>
          <w:lang w:val="fr-FR"/>
        </w:rPr>
        <w:t>autonomie et l</w:t>
      </w:r>
      <w:r>
        <w:rPr>
          <w:lang w:val="fr-FR"/>
        </w:rPr>
        <w:t>’</w:t>
      </w:r>
      <w:r w:rsidRPr="00B519A0">
        <w:rPr>
          <w:lang w:val="fr-FR"/>
        </w:rPr>
        <w:t>indépendance de ce groupe de population.</w:t>
      </w:r>
    </w:p>
    <w:p w14:paraId="40C07029" w14:textId="77777777" w:rsidR="00FE79EB" w:rsidRPr="00B519A0" w:rsidRDefault="00FE79EB" w:rsidP="00FE79EB">
      <w:pPr>
        <w:pStyle w:val="SingleTxtG"/>
        <w:tabs>
          <w:tab w:val="clear" w:pos="1701"/>
          <w:tab w:val="clear" w:pos="2268"/>
          <w:tab w:val="clear" w:pos="2835"/>
        </w:tabs>
        <w:rPr>
          <w:lang w:val="fr-FR"/>
        </w:rPr>
      </w:pPr>
      <w:r w:rsidRPr="00B519A0">
        <w:rPr>
          <w:lang w:val="fr-FR"/>
        </w:rPr>
        <w:t>143.</w:t>
      </w:r>
      <w:r w:rsidRPr="00B519A0">
        <w:rPr>
          <w:lang w:val="fr-FR"/>
        </w:rPr>
        <w:tab/>
        <w:t>Afin de garantir le droit à l</w:t>
      </w:r>
      <w:r>
        <w:rPr>
          <w:lang w:val="fr-FR"/>
        </w:rPr>
        <w:t>’</w:t>
      </w:r>
      <w:r w:rsidRPr="00B519A0">
        <w:rPr>
          <w:lang w:val="fr-FR"/>
        </w:rPr>
        <w:t>information des personnes handicapées, des actions concrètes ont été menées à l</w:t>
      </w:r>
      <w:r>
        <w:rPr>
          <w:lang w:val="fr-FR"/>
        </w:rPr>
        <w:t>’</w:t>
      </w:r>
      <w:r w:rsidRPr="00B519A0">
        <w:rPr>
          <w:lang w:val="fr-FR"/>
        </w:rPr>
        <w:t xml:space="preserve">aide de la troisième édition du </w:t>
      </w:r>
      <w:r w:rsidRPr="00B519A0">
        <w:rPr>
          <w:i/>
          <w:iCs/>
          <w:lang w:val="fr-FR"/>
        </w:rPr>
        <w:t xml:space="preserve">Manual de </w:t>
      </w:r>
      <w:proofErr w:type="spellStart"/>
      <w:r w:rsidRPr="00B519A0">
        <w:rPr>
          <w:i/>
          <w:iCs/>
          <w:lang w:val="fr-FR"/>
        </w:rPr>
        <w:t>Accesso</w:t>
      </w:r>
      <w:proofErr w:type="spellEnd"/>
      <w:r w:rsidRPr="00B519A0">
        <w:rPr>
          <w:i/>
          <w:iCs/>
          <w:lang w:val="fr-FR"/>
        </w:rPr>
        <w:t>.</w:t>
      </w:r>
      <w:r w:rsidRPr="00B519A0">
        <w:rPr>
          <w:lang w:val="fr-FR"/>
        </w:rPr>
        <w:t xml:space="preserve"> Par exemple, des panneaux d</w:t>
      </w:r>
      <w:r>
        <w:rPr>
          <w:lang w:val="fr-FR"/>
        </w:rPr>
        <w:t>’</w:t>
      </w:r>
      <w:r w:rsidRPr="00B519A0">
        <w:rPr>
          <w:lang w:val="fr-FR"/>
        </w:rPr>
        <w:t>information accessibles, des cartes tactiles, des bandes podotactiles, des signaux sonores et des services de communication ont été mis en place.</w:t>
      </w:r>
    </w:p>
    <w:p w14:paraId="319B9C9A" w14:textId="7D25C6ED" w:rsidR="00FE79EB" w:rsidRPr="00B519A0" w:rsidRDefault="00FE79EB" w:rsidP="00FE79EB">
      <w:pPr>
        <w:pStyle w:val="H23G"/>
        <w:rPr>
          <w:lang w:val="fr-FR"/>
        </w:rPr>
      </w:pPr>
      <w:r w:rsidRPr="00B519A0">
        <w:rPr>
          <w:lang w:val="fr-FR"/>
        </w:rPr>
        <w:tab/>
      </w:r>
      <w:r w:rsidRPr="00B519A0">
        <w:rPr>
          <w:lang w:val="fr-FR"/>
        </w:rPr>
        <w:tab/>
      </w:r>
      <w:r>
        <w:rPr>
          <w:bCs/>
          <w:lang w:val="fr-FR"/>
        </w:rPr>
        <w:t>Article </w:t>
      </w:r>
      <w:r w:rsidRPr="00B519A0">
        <w:rPr>
          <w:bCs/>
          <w:lang w:val="fr-FR"/>
        </w:rPr>
        <w:t xml:space="preserve">21 </w:t>
      </w:r>
      <w:r w:rsidRPr="00B519A0">
        <w:rPr>
          <w:bCs/>
          <w:lang w:val="fr-FR"/>
        </w:rPr>
        <w:br/>
        <w:t>Liberté d</w:t>
      </w:r>
      <w:r>
        <w:rPr>
          <w:bCs/>
          <w:lang w:val="fr-FR"/>
        </w:rPr>
        <w:t>’</w:t>
      </w:r>
      <w:r w:rsidRPr="00B519A0">
        <w:rPr>
          <w:bCs/>
          <w:lang w:val="fr-FR"/>
        </w:rPr>
        <w:t>expression et d</w:t>
      </w:r>
      <w:r>
        <w:rPr>
          <w:bCs/>
          <w:lang w:val="fr-FR"/>
        </w:rPr>
        <w:t>’</w:t>
      </w:r>
      <w:r w:rsidRPr="00B519A0">
        <w:rPr>
          <w:bCs/>
          <w:lang w:val="fr-FR"/>
        </w:rPr>
        <w:t>opinion et accès à l</w:t>
      </w:r>
      <w:r>
        <w:rPr>
          <w:bCs/>
          <w:lang w:val="fr-FR"/>
        </w:rPr>
        <w:t>’</w:t>
      </w:r>
      <w:r w:rsidRPr="00B519A0">
        <w:rPr>
          <w:bCs/>
          <w:lang w:val="fr-FR"/>
        </w:rPr>
        <w:t>information</w:t>
      </w:r>
      <w:bookmarkStart w:id="37" w:name="_Toc189064340"/>
      <w:bookmarkEnd w:id="37"/>
    </w:p>
    <w:p w14:paraId="39D39344" w14:textId="0CEABF62" w:rsidR="00FE79EB" w:rsidRPr="00B519A0" w:rsidRDefault="00FE79EB" w:rsidP="00FE79EB">
      <w:pPr>
        <w:pStyle w:val="SingleTxtG"/>
        <w:tabs>
          <w:tab w:val="clear" w:pos="1701"/>
          <w:tab w:val="clear" w:pos="2268"/>
          <w:tab w:val="clear" w:pos="2835"/>
        </w:tabs>
        <w:rPr>
          <w:lang w:val="fr-FR"/>
        </w:rPr>
      </w:pPr>
      <w:r w:rsidRPr="00B519A0">
        <w:rPr>
          <w:lang w:val="fr-FR"/>
        </w:rPr>
        <w:t>144.</w:t>
      </w:r>
      <w:r w:rsidRPr="00B519A0">
        <w:rPr>
          <w:lang w:val="fr-FR"/>
        </w:rPr>
        <w:tab/>
        <w:t>Conformément à l</w:t>
      </w:r>
      <w:r>
        <w:rPr>
          <w:lang w:val="fr-FR"/>
        </w:rPr>
        <w:t>’article </w:t>
      </w:r>
      <w:r w:rsidRPr="00B519A0">
        <w:rPr>
          <w:lang w:val="fr-FR"/>
        </w:rPr>
        <w:t>37 de la Constitution, l</w:t>
      </w:r>
      <w:r>
        <w:rPr>
          <w:lang w:val="fr-FR"/>
        </w:rPr>
        <w:t>’</w:t>
      </w:r>
      <w:r w:rsidRPr="00B519A0">
        <w:rPr>
          <w:lang w:val="fr-FR"/>
        </w:rPr>
        <w:t>État panaméen reconnaît la liberté d</w:t>
      </w:r>
      <w:r>
        <w:rPr>
          <w:lang w:val="fr-FR"/>
        </w:rPr>
        <w:t>’</w:t>
      </w:r>
      <w:r w:rsidRPr="00B519A0">
        <w:rPr>
          <w:lang w:val="fr-FR"/>
        </w:rPr>
        <w:t>expression par tous les moyens, sans censure, tant qu</w:t>
      </w:r>
      <w:r>
        <w:rPr>
          <w:lang w:val="fr-FR"/>
        </w:rPr>
        <w:t>’</w:t>
      </w:r>
      <w:r w:rsidRPr="00B519A0">
        <w:rPr>
          <w:lang w:val="fr-FR"/>
        </w:rPr>
        <w:t>elle ne porte pas atteinte à la réputation ou à l</w:t>
      </w:r>
      <w:r>
        <w:rPr>
          <w:lang w:val="fr-FR"/>
        </w:rPr>
        <w:t>’</w:t>
      </w:r>
      <w:r w:rsidRPr="00B519A0">
        <w:rPr>
          <w:lang w:val="fr-FR"/>
        </w:rPr>
        <w:t>honneur des personnes, à la sécurité citoyenne ou à l</w:t>
      </w:r>
      <w:r>
        <w:rPr>
          <w:lang w:val="fr-FR"/>
        </w:rPr>
        <w:t>’</w:t>
      </w:r>
      <w:r w:rsidRPr="00B519A0">
        <w:rPr>
          <w:lang w:val="fr-FR"/>
        </w:rPr>
        <w:t>ordre public. Dans le même esprit, les articles 42 et 43 reconnaissent le droit à l</w:t>
      </w:r>
      <w:r>
        <w:rPr>
          <w:lang w:val="fr-FR"/>
        </w:rPr>
        <w:t>’</w:t>
      </w:r>
      <w:r w:rsidRPr="00B519A0">
        <w:rPr>
          <w:lang w:val="fr-FR"/>
        </w:rPr>
        <w:t>information et à l</w:t>
      </w:r>
      <w:r>
        <w:rPr>
          <w:lang w:val="fr-FR"/>
        </w:rPr>
        <w:t>’</w:t>
      </w:r>
      <w:r w:rsidRPr="00B519A0">
        <w:rPr>
          <w:lang w:val="fr-FR"/>
        </w:rPr>
        <w:t>accès à l</w:t>
      </w:r>
      <w:r>
        <w:rPr>
          <w:lang w:val="fr-FR"/>
        </w:rPr>
        <w:t>’</w:t>
      </w:r>
      <w:r w:rsidRPr="00B519A0">
        <w:rPr>
          <w:lang w:val="fr-FR"/>
        </w:rPr>
        <w:t>information, y compris à celle contenue dans les bases de données ou les registres publics et privés, ainsi qu</w:t>
      </w:r>
      <w:r>
        <w:rPr>
          <w:lang w:val="fr-FR"/>
        </w:rPr>
        <w:t>’</w:t>
      </w:r>
      <w:r w:rsidRPr="00B519A0">
        <w:rPr>
          <w:lang w:val="fr-FR"/>
        </w:rPr>
        <w:t>à l</w:t>
      </w:r>
      <w:r>
        <w:rPr>
          <w:lang w:val="fr-FR"/>
        </w:rPr>
        <w:t>’</w:t>
      </w:r>
      <w:r w:rsidRPr="00B519A0">
        <w:rPr>
          <w:lang w:val="fr-FR"/>
        </w:rPr>
        <w:t>information d</w:t>
      </w:r>
      <w:r>
        <w:rPr>
          <w:lang w:val="fr-FR"/>
        </w:rPr>
        <w:t>’</w:t>
      </w:r>
      <w:r w:rsidRPr="00B519A0">
        <w:rPr>
          <w:lang w:val="fr-FR"/>
        </w:rPr>
        <w:t>accès public ou d</w:t>
      </w:r>
      <w:r>
        <w:rPr>
          <w:lang w:val="fr-FR"/>
        </w:rPr>
        <w:t>’</w:t>
      </w:r>
      <w:r w:rsidRPr="00B519A0">
        <w:rPr>
          <w:lang w:val="fr-FR"/>
        </w:rPr>
        <w:t>intérêt collectif contenue dans les bases de données ou les registres administrés par des fonctionnaires ou des personnes privées chargées d</w:t>
      </w:r>
      <w:r>
        <w:rPr>
          <w:lang w:val="fr-FR"/>
        </w:rPr>
        <w:t>’</w:t>
      </w:r>
      <w:r w:rsidRPr="00B519A0">
        <w:rPr>
          <w:lang w:val="fr-FR"/>
        </w:rPr>
        <w:t>une mission de service public.</w:t>
      </w:r>
    </w:p>
    <w:p w14:paraId="04C570F2" w14:textId="77777777" w:rsidR="00FE79EB" w:rsidRPr="00B519A0" w:rsidRDefault="00FE79EB" w:rsidP="00FE79EB">
      <w:pPr>
        <w:pStyle w:val="SingleTxtG"/>
        <w:tabs>
          <w:tab w:val="clear" w:pos="1701"/>
          <w:tab w:val="clear" w:pos="2268"/>
          <w:tab w:val="clear" w:pos="2835"/>
        </w:tabs>
        <w:rPr>
          <w:lang w:val="fr-FR"/>
        </w:rPr>
      </w:pPr>
      <w:r w:rsidRPr="00B519A0">
        <w:rPr>
          <w:lang w:val="fr-FR"/>
        </w:rPr>
        <w:t>145.</w:t>
      </w:r>
      <w:r w:rsidRPr="00B519A0">
        <w:rPr>
          <w:lang w:val="fr-FR"/>
        </w:rPr>
        <w:tab/>
        <w:t>Un manuel sur les normes générales de gestion des technologies de l</w:t>
      </w:r>
      <w:r>
        <w:rPr>
          <w:lang w:val="fr-FR"/>
        </w:rPr>
        <w:t>’</w:t>
      </w:r>
      <w:r w:rsidRPr="00B519A0">
        <w:rPr>
          <w:lang w:val="fr-FR"/>
        </w:rPr>
        <w:t>information et de la communication par les pouvoirs publics, publié en 2017, aborde le sujet des usagers handicapés afin de normaliser et de renforcer les systèmes et les infrastructures technologiques des entités publiques. Ce document charge les institutions de faciliter l</w:t>
      </w:r>
      <w:r>
        <w:rPr>
          <w:lang w:val="fr-FR"/>
        </w:rPr>
        <w:t>’</w:t>
      </w:r>
      <w:r w:rsidRPr="00B519A0">
        <w:rPr>
          <w:lang w:val="fr-FR"/>
        </w:rPr>
        <w:t>accès à l</w:t>
      </w:r>
      <w:r>
        <w:rPr>
          <w:lang w:val="fr-FR"/>
        </w:rPr>
        <w:t>’</w:t>
      </w:r>
      <w:r w:rsidRPr="00B519A0">
        <w:rPr>
          <w:lang w:val="fr-FR"/>
        </w:rPr>
        <w:t>information pour les usagers ayant un handicap ou des besoins particuliers afin de leur permettre d</w:t>
      </w:r>
      <w:r>
        <w:rPr>
          <w:lang w:val="fr-FR"/>
        </w:rPr>
        <w:t>’</w:t>
      </w:r>
      <w:r w:rsidRPr="00B519A0">
        <w:rPr>
          <w:lang w:val="fr-FR"/>
        </w:rPr>
        <w:t>effectuer des démarches en ligne. À cette fin, il recommande de prévoir des fonctionnalités pensées pour les personnes ayant une déficience visuelle ou auditive ou un handicap moteur.</w:t>
      </w:r>
    </w:p>
    <w:p w14:paraId="258AB434" w14:textId="77777777" w:rsidR="00FE79EB" w:rsidRPr="00B519A0" w:rsidRDefault="00FE79EB" w:rsidP="00FE79EB">
      <w:pPr>
        <w:pStyle w:val="SingleTxtG"/>
        <w:tabs>
          <w:tab w:val="clear" w:pos="1701"/>
          <w:tab w:val="clear" w:pos="2268"/>
          <w:tab w:val="clear" w:pos="2835"/>
        </w:tabs>
        <w:rPr>
          <w:lang w:val="fr-FR"/>
        </w:rPr>
      </w:pPr>
      <w:r w:rsidRPr="00B519A0">
        <w:rPr>
          <w:lang w:val="fr-FR"/>
        </w:rPr>
        <w:t>146.</w:t>
      </w:r>
      <w:r w:rsidRPr="00B519A0">
        <w:rPr>
          <w:lang w:val="fr-FR"/>
        </w:rPr>
        <w:tab/>
        <w:t>Dans le respect du droit des personnes handicapées à accéder à l</w:t>
      </w:r>
      <w:r>
        <w:rPr>
          <w:lang w:val="fr-FR"/>
        </w:rPr>
        <w:t>’</w:t>
      </w:r>
      <w:r w:rsidRPr="00B519A0">
        <w:rPr>
          <w:lang w:val="fr-FR"/>
        </w:rPr>
        <w:t>information et à la communication, deux entités du ministère public ont élaboré des documents présentant des informations juridiques et des normes dans un format accessible, garantissant ainsi l</w:t>
      </w:r>
      <w:r>
        <w:rPr>
          <w:lang w:val="fr-FR"/>
        </w:rPr>
        <w:t>’</w:t>
      </w:r>
      <w:r w:rsidRPr="00B519A0">
        <w:rPr>
          <w:lang w:val="fr-FR"/>
        </w:rPr>
        <w:t>accès à l</w:t>
      </w:r>
      <w:r>
        <w:rPr>
          <w:lang w:val="fr-FR"/>
        </w:rPr>
        <w:t>’</w:t>
      </w:r>
      <w:r w:rsidRPr="00B519A0">
        <w:rPr>
          <w:lang w:val="fr-FR"/>
        </w:rPr>
        <w:t>information aux personnes handicapées qui en ont besoin.</w:t>
      </w:r>
    </w:p>
    <w:p w14:paraId="553002E2" w14:textId="77777777" w:rsidR="00FE79EB" w:rsidRPr="00B519A0" w:rsidRDefault="00FE79EB" w:rsidP="00FE79EB">
      <w:pPr>
        <w:pStyle w:val="SingleTxtG"/>
        <w:tabs>
          <w:tab w:val="clear" w:pos="1701"/>
          <w:tab w:val="clear" w:pos="2268"/>
          <w:tab w:val="clear" w:pos="2835"/>
        </w:tabs>
        <w:rPr>
          <w:lang w:val="fr-FR"/>
        </w:rPr>
      </w:pPr>
      <w:r w:rsidRPr="00B519A0">
        <w:rPr>
          <w:lang w:val="fr-FR"/>
        </w:rPr>
        <w:t>147.</w:t>
      </w:r>
      <w:r w:rsidRPr="00B519A0">
        <w:rPr>
          <w:lang w:val="fr-FR"/>
        </w:rPr>
        <w:tab/>
        <w:t>Les services du procureur de l</w:t>
      </w:r>
      <w:r>
        <w:rPr>
          <w:lang w:val="fr-FR"/>
        </w:rPr>
        <w:t>’</w:t>
      </w:r>
      <w:r w:rsidRPr="00B519A0">
        <w:rPr>
          <w:lang w:val="fr-FR"/>
        </w:rPr>
        <w:t>administration ont publié en 2018 un manuel de bonnes pratiques sur l</w:t>
      </w:r>
      <w:r>
        <w:rPr>
          <w:lang w:val="fr-FR"/>
        </w:rPr>
        <w:t>’</w:t>
      </w:r>
      <w:r w:rsidRPr="00B519A0">
        <w:rPr>
          <w:lang w:val="fr-FR"/>
        </w:rPr>
        <w:t>accueil des personnes handicapées et en 2019 un manuel de jurisprudence nationale et internationale sur le handicap. Ces deux manuels ont été distribués à 15 entités publiques et à la bibliothèque nationale Ernesto-J.-</w:t>
      </w:r>
      <w:proofErr w:type="spellStart"/>
      <w:r w:rsidRPr="00B519A0">
        <w:rPr>
          <w:lang w:val="fr-FR"/>
        </w:rPr>
        <w:t>Castillero</w:t>
      </w:r>
      <w:proofErr w:type="spellEnd"/>
      <w:r w:rsidRPr="00B519A0">
        <w:rPr>
          <w:lang w:val="fr-FR"/>
        </w:rPr>
        <w:t>. Il en a également été fait don à l</w:t>
      </w:r>
      <w:r>
        <w:rPr>
          <w:lang w:val="fr-FR"/>
        </w:rPr>
        <w:t>’</w:t>
      </w:r>
      <w:r w:rsidRPr="00B519A0">
        <w:rPr>
          <w:lang w:val="fr-FR"/>
        </w:rPr>
        <w:t>Institut interaméricain des droits de l</w:t>
      </w:r>
      <w:r>
        <w:rPr>
          <w:lang w:val="fr-FR"/>
        </w:rPr>
        <w:t>’</w:t>
      </w:r>
      <w:r w:rsidRPr="00B519A0">
        <w:rPr>
          <w:lang w:val="fr-FR"/>
        </w:rPr>
        <w:t>homme.</w:t>
      </w:r>
    </w:p>
    <w:p w14:paraId="2DEB89B2" w14:textId="64E5CE7A" w:rsidR="00FE79EB" w:rsidRPr="00B519A0" w:rsidRDefault="00FE79EB" w:rsidP="00FE79EB">
      <w:pPr>
        <w:pStyle w:val="SingleTxtG"/>
        <w:tabs>
          <w:tab w:val="clear" w:pos="1701"/>
          <w:tab w:val="clear" w:pos="2268"/>
          <w:tab w:val="clear" w:pos="2835"/>
        </w:tabs>
        <w:rPr>
          <w:lang w:val="fr-FR"/>
        </w:rPr>
      </w:pPr>
      <w:r w:rsidRPr="00B519A0">
        <w:rPr>
          <w:lang w:val="fr-FR"/>
        </w:rPr>
        <w:t>148.</w:t>
      </w:r>
      <w:r w:rsidRPr="00B519A0">
        <w:rPr>
          <w:lang w:val="fr-FR"/>
        </w:rPr>
        <w:tab/>
        <w:t>Afin d</w:t>
      </w:r>
      <w:r>
        <w:rPr>
          <w:lang w:val="fr-FR"/>
        </w:rPr>
        <w:t>’</w:t>
      </w:r>
      <w:r w:rsidRPr="00B519A0">
        <w:rPr>
          <w:lang w:val="fr-FR"/>
        </w:rPr>
        <w:t>éliminer les obstacles et de garantir l</w:t>
      </w:r>
      <w:r>
        <w:rPr>
          <w:lang w:val="fr-FR"/>
        </w:rPr>
        <w:t>’</w:t>
      </w:r>
      <w:r w:rsidRPr="00B519A0">
        <w:rPr>
          <w:lang w:val="fr-FR"/>
        </w:rPr>
        <w:t>accès aux services de santé, le site Web de la Caisse de sécurité sociale a été rendu accessible aux personnes handicapées. En</w:t>
      </w:r>
      <w:r w:rsidR="00D75BAC">
        <w:rPr>
          <w:lang w:val="fr-FR"/>
        </w:rPr>
        <w:t> </w:t>
      </w:r>
      <w:r w:rsidRPr="00B519A0">
        <w:rPr>
          <w:lang w:val="fr-FR"/>
        </w:rPr>
        <w:t>mars</w:t>
      </w:r>
      <w:r w:rsidR="00D75BAC">
        <w:rPr>
          <w:lang w:val="fr-FR"/>
        </w:rPr>
        <w:t xml:space="preserve"> </w:t>
      </w:r>
      <w:r w:rsidRPr="00B519A0">
        <w:rPr>
          <w:lang w:val="fr-FR"/>
        </w:rPr>
        <w:t>2021, ce site avait reçu plus de 12 394 visites. Il peut être consulté à l</w:t>
      </w:r>
      <w:r>
        <w:rPr>
          <w:lang w:val="fr-FR"/>
        </w:rPr>
        <w:t>’</w:t>
      </w:r>
      <w:r w:rsidRPr="00B519A0">
        <w:rPr>
          <w:lang w:val="fr-FR"/>
        </w:rPr>
        <w:t>adresse suivante</w:t>
      </w:r>
      <w:r>
        <w:rPr>
          <w:lang w:val="fr-FR"/>
        </w:rPr>
        <w:t> :</w:t>
      </w:r>
      <w:r w:rsidRPr="00B519A0">
        <w:rPr>
          <w:lang w:val="fr-FR"/>
        </w:rPr>
        <w:t xml:space="preserve"> </w:t>
      </w:r>
      <w:hyperlink r:id="rId8" w:history="1">
        <w:r w:rsidR="00D75BAC" w:rsidRPr="0048440E">
          <w:rPr>
            <w:rStyle w:val="Lienhypertexte"/>
            <w:lang w:val="fr-FR"/>
          </w:rPr>
          <w:t>https://discapacidad.css.gob.pa</w:t>
        </w:r>
      </w:hyperlink>
      <w:r w:rsidRPr="00B519A0">
        <w:rPr>
          <w:lang w:val="fr-FR"/>
        </w:rPr>
        <w:t>.</w:t>
      </w:r>
    </w:p>
    <w:p w14:paraId="400E333A" w14:textId="7B2146C0" w:rsidR="00FE79EB" w:rsidRPr="00B519A0" w:rsidRDefault="00FE79EB" w:rsidP="00FE79EB">
      <w:pPr>
        <w:pStyle w:val="H23G"/>
        <w:rPr>
          <w:lang w:val="fr-FR"/>
        </w:rPr>
      </w:pPr>
      <w:r w:rsidRPr="00B519A0">
        <w:rPr>
          <w:lang w:val="fr-FR"/>
        </w:rPr>
        <w:tab/>
      </w:r>
      <w:r w:rsidRPr="00B519A0">
        <w:rPr>
          <w:lang w:val="fr-FR"/>
        </w:rPr>
        <w:tab/>
      </w:r>
      <w:r>
        <w:rPr>
          <w:bCs/>
          <w:lang w:val="fr-FR"/>
        </w:rPr>
        <w:t>Article </w:t>
      </w:r>
      <w:r w:rsidRPr="00B519A0">
        <w:rPr>
          <w:bCs/>
          <w:lang w:val="fr-FR"/>
        </w:rPr>
        <w:t xml:space="preserve">22 </w:t>
      </w:r>
      <w:r w:rsidRPr="00B519A0">
        <w:rPr>
          <w:bCs/>
          <w:lang w:val="fr-FR"/>
        </w:rPr>
        <w:br/>
        <w:t>Respect de la vie privée</w:t>
      </w:r>
      <w:bookmarkStart w:id="38" w:name="_Toc189064341"/>
      <w:bookmarkEnd w:id="38"/>
    </w:p>
    <w:p w14:paraId="7BD00F6F" w14:textId="23D74FE9" w:rsidR="00FE79EB" w:rsidRPr="00B519A0" w:rsidRDefault="00FE79EB" w:rsidP="00FE79EB">
      <w:pPr>
        <w:pStyle w:val="SingleTxtG"/>
        <w:tabs>
          <w:tab w:val="clear" w:pos="1701"/>
          <w:tab w:val="clear" w:pos="2268"/>
          <w:tab w:val="clear" w:pos="2835"/>
        </w:tabs>
        <w:rPr>
          <w:lang w:val="fr-FR"/>
        </w:rPr>
      </w:pPr>
      <w:r w:rsidRPr="00B519A0">
        <w:rPr>
          <w:lang w:val="fr-FR"/>
        </w:rPr>
        <w:t>149.</w:t>
      </w:r>
      <w:r w:rsidRPr="00B519A0">
        <w:rPr>
          <w:lang w:val="fr-FR"/>
        </w:rPr>
        <w:tab/>
        <w:t>L</w:t>
      </w:r>
      <w:r>
        <w:rPr>
          <w:lang w:val="fr-FR"/>
        </w:rPr>
        <w:t>’article </w:t>
      </w:r>
      <w:r w:rsidRPr="00B519A0">
        <w:rPr>
          <w:lang w:val="fr-FR"/>
        </w:rPr>
        <w:t>29 de la Constitution protège la correspondance, les communications privées et les documents privés et établit leur inviolabilité.</w:t>
      </w:r>
    </w:p>
    <w:p w14:paraId="77ED0D95" w14:textId="19E0E507" w:rsidR="00FE79EB" w:rsidRPr="00B519A0" w:rsidRDefault="00FE79EB" w:rsidP="00FE79EB">
      <w:pPr>
        <w:pStyle w:val="SingleTxtG"/>
        <w:tabs>
          <w:tab w:val="clear" w:pos="1701"/>
          <w:tab w:val="clear" w:pos="2268"/>
          <w:tab w:val="clear" w:pos="2835"/>
        </w:tabs>
        <w:rPr>
          <w:lang w:val="fr-FR"/>
        </w:rPr>
      </w:pPr>
      <w:r w:rsidRPr="00B519A0">
        <w:rPr>
          <w:lang w:val="fr-FR"/>
        </w:rPr>
        <w:t>150.</w:t>
      </w:r>
      <w:r w:rsidRPr="00B519A0">
        <w:rPr>
          <w:lang w:val="fr-FR"/>
        </w:rPr>
        <w:tab/>
        <w:t>Le fait de se procurer des communications ou des documents protégés sans mandat judiciaire est passible de poursuites pénales</w:t>
      </w:r>
      <w:r>
        <w:rPr>
          <w:lang w:val="fr-FR"/>
        </w:rPr>
        <w:t> ;</w:t>
      </w:r>
      <w:r w:rsidRPr="00B519A0">
        <w:rPr>
          <w:lang w:val="fr-FR"/>
        </w:rPr>
        <w:t xml:space="preserve"> les renseignements obtenus par ce moyen ne peuvent être utilisés comme éléments de preuve. Parallèlement, comme indiqué plus haut, l</w:t>
      </w:r>
      <w:r>
        <w:rPr>
          <w:lang w:val="fr-FR"/>
        </w:rPr>
        <w:t>’article </w:t>
      </w:r>
      <w:r w:rsidRPr="00B519A0">
        <w:rPr>
          <w:lang w:val="fr-FR"/>
        </w:rPr>
        <w:t>37 de la Constitution consacre la liberté d</w:t>
      </w:r>
      <w:r>
        <w:rPr>
          <w:lang w:val="fr-FR"/>
        </w:rPr>
        <w:t>’</w:t>
      </w:r>
      <w:r w:rsidRPr="00B519A0">
        <w:rPr>
          <w:lang w:val="fr-FR"/>
        </w:rPr>
        <w:t>expression, par écrit ou par tout autre moyen, sans censure préalable, tant qu</w:t>
      </w:r>
      <w:r>
        <w:rPr>
          <w:lang w:val="fr-FR"/>
        </w:rPr>
        <w:t>’</w:t>
      </w:r>
      <w:r w:rsidRPr="00B519A0">
        <w:rPr>
          <w:lang w:val="fr-FR"/>
        </w:rPr>
        <w:t>elle ne porte pas atteinte à la réputation ou à l</w:t>
      </w:r>
      <w:r>
        <w:rPr>
          <w:lang w:val="fr-FR"/>
        </w:rPr>
        <w:t>’</w:t>
      </w:r>
      <w:r w:rsidRPr="00B519A0">
        <w:rPr>
          <w:lang w:val="fr-FR"/>
        </w:rPr>
        <w:t>honneur des personnes, à la sécurité citoyenne ou à l</w:t>
      </w:r>
      <w:r>
        <w:rPr>
          <w:lang w:val="fr-FR"/>
        </w:rPr>
        <w:t>’</w:t>
      </w:r>
      <w:r w:rsidRPr="00B519A0">
        <w:rPr>
          <w:lang w:val="fr-FR"/>
        </w:rPr>
        <w:t>ordre public. Le non-respect de ces dispositions est passible de poursuites.</w:t>
      </w:r>
    </w:p>
    <w:p w14:paraId="5C2EFB7F" w14:textId="28EA4372" w:rsidR="00FE79EB" w:rsidRPr="00B519A0" w:rsidRDefault="00FE79EB" w:rsidP="00FE79EB">
      <w:pPr>
        <w:pStyle w:val="SingleTxtG"/>
        <w:tabs>
          <w:tab w:val="clear" w:pos="1701"/>
          <w:tab w:val="clear" w:pos="2268"/>
          <w:tab w:val="clear" w:pos="2835"/>
        </w:tabs>
        <w:rPr>
          <w:lang w:val="fr-FR"/>
        </w:rPr>
      </w:pPr>
      <w:r w:rsidRPr="00B519A0">
        <w:rPr>
          <w:lang w:val="fr-FR"/>
        </w:rPr>
        <w:t>151.</w:t>
      </w:r>
      <w:r w:rsidRPr="00B519A0">
        <w:rPr>
          <w:lang w:val="fr-FR"/>
        </w:rPr>
        <w:tab/>
        <w:t>Les articles 42 et 43 de la Constitution prévoient le droit d</w:t>
      </w:r>
      <w:r>
        <w:rPr>
          <w:lang w:val="fr-FR"/>
        </w:rPr>
        <w:t>’</w:t>
      </w:r>
      <w:r w:rsidRPr="00B519A0">
        <w:rPr>
          <w:lang w:val="fr-FR"/>
        </w:rPr>
        <w:t>accès aux informations personnelles contenues dans les bases de données ou les registres publics et privés. Il est possible de modifier ou de rectifier ses informations ainsi que de consulter et d</w:t>
      </w:r>
      <w:r>
        <w:rPr>
          <w:lang w:val="fr-FR"/>
        </w:rPr>
        <w:t>’</w:t>
      </w:r>
      <w:r w:rsidRPr="00B519A0">
        <w:rPr>
          <w:lang w:val="fr-FR"/>
        </w:rPr>
        <w:t>obtenir des informations d</w:t>
      </w:r>
      <w:r>
        <w:rPr>
          <w:lang w:val="fr-FR"/>
        </w:rPr>
        <w:t>’</w:t>
      </w:r>
      <w:r w:rsidRPr="00B519A0">
        <w:rPr>
          <w:lang w:val="fr-FR"/>
        </w:rPr>
        <w:t>accès public ou d</w:t>
      </w:r>
      <w:r>
        <w:rPr>
          <w:lang w:val="fr-FR"/>
        </w:rPr>
        <w:t>’</w:t>
      </w:r>
      <w:r w:rsidRPr="00B519A0">
        <w:rPr>
          <w:lang w:val="fr-FR"/>
        </w:rPr>
        <w:t xml:space="preserve">intérêt collectif contenues dans des bases de données ou des </w:t>
      </w:r>
      <w:r w:rsidRPr="00B519A0">
        <w:rPr>
          <w:lang w:val="fr-FR"/>
        </w:rPr>
        <w:lastRenderedPageBreak/>
        <w:t>registres administrés par des fonctionnaires ou des personnes privées chargées d</w:t>
      </w:r>
      <w:r>
        <w:rPr>
          <w:lang w:val="fr-FR"/>
        </w:rPr>
        <w:t>’</w:t>
      </w:r>
      <w:r w:rsidRPr="00B519A0">
        <w:rPr>
          <w:lang w:val="fr-FR"/>
        </w:rPr>
        <w:t>une mission de service public. En outre, le Panama a adopté la loi n</w:t>
      </w:r>
      <w:r w:rsidRPr="00B519A0">
        <w:rPr>
          <w:vertAlign w:val="superscript"/>
          <w:lang w:val="fr-FR"/>
        </w:rPr>
        <w:t>o</w:t>
      </w:r>
      <w:r w:rsidRPr="00B519A0">
        <w:rPr>
          <w:lang w:val="fr-FR"/>
        </w:rPr>
        <w:t> 81 de 2019 sur la protection des données, qui est entrée en vigueur en mars</w:t>
      </w:r>
      <w:r w:rsidR="00D75BAC">
        <w:rPr>
          <w:lang w:val="fr-FR"/>
        </w:rPr>
        <w:t xml:space="preserve"> </w:t>
      </w:r>
      <w:r w:rsidRPr="00B519A0">
        <w:rPr>
          <w:lang w:val="fr-FR"/>
        </w:rPr>
        <w:t>2021.</w:t>
      </w:r>
    </w:p>
    <w:p w14:paraId="11732669" w14:textId="30FFE9AB" w:rsidR="00FE79EB" w:rsidRPr="00B519A0" w:rsidRDefault="00FE79EB" w:rsidP="00FE79EB">
      <w:pPr>
        <w:pStyle w:val="H23G"/>
        <w:rPr>
          <w:lang w:val="fr-FR"/>
        </w:rPr>
      </w:pPr>
      <w:bookmarkStart w:id="39" w:name="_Toc68167020"/>
      <w:bookmarkStart w:id="40" w:name="_Toc68697580"/>
      <w:bookmarkStart w:id="41" w:name="_Toc189064342"/>
      <w:r w:rsidRPr="00B519A0">
        <w:rPr>
          <w:lang w:val="fr-FR"/>
        </w:rPr>
        <w:tab/>
      </w:r>
      <w:r w:rsidRPr="00B519A0">
        <w:rPr>
          <w:lang w:val="fr-FR"/>
        </w:rPr>
        <w:tab/>
      </w:r>
      <w:r>
        <w:rPr>
          <w:bCs/>
          <w:lang w:val="fr-FR"/>
        </w:rPr>
        <w:t>Article </w:t>
      </w:r>
      <w:r w:rsidRPr="00B519A0">
        <w:rPr>
          <w:bCs/>
          <w:lang w:val="fr-FR"/>
        </w:rPr>
        <w:t xml:space="preserve">23 </w:t>
      </w:r>
      <w:r w:rsidRPr="00B519A0">
        <w:rPr>
          <w:bCs/>
          <w:lang w:val="fr-FR"/>
        </w:rPr>
        <w:br/>
        <w:t>Respect du domicile et de la famille</w:t>
      </w:r>
      <w:bookmarkEnd w:id="39"/>
      <w:bookmarkEnd w:id="40"/>
      <w:bookmarkEnd w:id="41"/>
    </w:p>
    <w:p w14:paraId="09953382" w14:textId="77777777" w:rsidR="00FE79EB" w:rsidRPr="00B519A0" w:rsidRDefault="00FE79EB" w:rsidP="00FE79EB">
      <w:pPr>
        <w:pStyle w:val="SingleTxtG"/>
        <w:tabs>
          <w:tab w:val="clear" w:pos="1701"/>
          <w:tab w:val="clear" w:pos="2268"/>
          <w:tab w:val="clear" w:pos="2835"/>
        </w:tabs>
        <w:rPr>
          <w:lang w:val="fr-FR"/>
        </w:rPr>
      </w:pPr>
      <w:r w:rsidRPr="00B519A0">
        <w:rPr>
          <w:lang w:val="fr-FR"/>
        </w:rPr>
        <w:t>152.</w:t>
      </w:r>
      <w:r w:rsidRPr="00B519A0">
        <w:rPr>
          <w:lang w:val="fr-FR"/>
        </w:rPr>
        <w:tab/>
        <w:t>Un portail Web a été créé dans le cadre de l</w:t>
      </w:r>
      <w:r>
        <w:rPr>
          <w:lang w:val="fr-FR"/>
        </w:rPr>
        <w:t>’</w:t>
      </w:r>
      <w:r w:rsidRPr="00B519A0">
        <w:rPr>
          <w:lang w:val="fr-FR"/>
        </w:rPr>
        <w:t>application de mesures de prévention et de prise en charge à l</w:t>
      </w:r>
      <w:r>
        <w:rPr>
          <w:lang w:val="fr-FR"/>
        </w:rPr>
        <w:t>’</w:t>
      </w:r>
      <w:r w:rsidRPr="00B519A0">
        <w:rPr>
          <w:lang w:val="fr-FR"/>
        </w:rPr>
        <w:t>intention des familles où se produisent différents types de violations qui nuisent à leur fonctionnement. Son objectif est de renforcer les liens familiaux et de fournir davantage d</w:t>
      </w:r>
      <w:r>
        <w:rPr>
          <w:lang w:val="fr-FR"/>
        </w:rPr>
        <w:t>’</w:t>
      </w:r>
      <w:r w:rsidRPr="00B519A0">
        <w:rPr>
          <w:lang w:val="fr-FR"/>
        </w:rPr>
        <w:t>outils sur la manière d</w:t>
      </w:r>
      <w:r>
        <w:rPr>
          <w:lang w:val="fr-FR"/>
        </w:rPr>
        <w:t>’</w:t>
      </w:r>
      <w:r w:rsidRPr="00B519A0">
        <w:rPr>
          <w:lang w:val="fr-FR"/>
        </w:rPr>
        <w:t>élever et d</w:t>
      </w:r>
      <w:r>
        <w:rPr>
          <w:lang w:val="fr-FR"/>
        </w:rPr>
        <w:t>’</w:t>
      </w:r>
      <w:r w:rsidRPr="00B519A0">
        <w:rPr>
          <w:lang w:val="fr-FR"/>
        </w:rPr>
        <w:t>éduquer les enfants sans violence ainsi que de permettre un suivi rapide par l</w:t>
      </w:r>
      <w:r>
        <w:rPr>
          <w:lang w:val="fr-FR"/>
        </w:rPr>
        <w:t>’</w:t>
      </w:r>
      <w:r w:rsidRPr="00B519A0">
        <w:rPr>
          <w:lang w:val="fr-FR"/>
        </w:rPr>
        <w:t>équipe technique assurant la prise en charge individuelle des familles.</w:t>
      </w:r>
    </w:p>
    <w:p w14:paraId="3BE5BFE5" w14:textId="75660DD6" w:rsidR="00FE79EB" w:rsidRPr="00B519A0" w:rsidRDefault="00FE79EB" w:rsidP="00FE79EB">
      <w:pPr>
        <w:pStyle w:val="SingleTxtG"/>
        <w:tabs>
          <w:tab w:val="clear" w:pos="1701"/>
          <w:tab w:val="clear" w:pos="2268"/>
          <w:tab w:val="clear" w:pos="2835"/>
        </w:tabs>
        <w:rPr>
          <w:rFonts w:eastAsia="Arial Rounded MT Bold"/>
          <w:color w:val="000000"/>
          <w:lang w:val="fr-FR"/>
        </w:rPr>
      </w:pPr>
      <w:r w:rsidRPr="00B519A0">
        <w:rPr>
          <w:lang w:val="fr-FR"/>
        </w:rPr>
        <w:t>153.</w:t>
      </w:r>
      <w:r w:rsidRPr="00B519A0">
        <w:rPr>
          <w:lang w:val="fr-FR"/>
        </w:rPr>
        <w:tab/>
        <w:t>Afin de renforcer la prise en charge des enfants, des adolescents et des familles, des conseils psychologiques sont fournis par téléphone ou par dialogue en ligne à travers le dispositif d</w:t>
      </w:r>
      <w:r>
        <w:rPr>
          <w:lang w:val="fr-FR"/>
        </w:rPr>
        <w:t>’</w:t>
      </w:r>
      <w:r w:rsidRPr="00B519A0">
        <w:rPr>
          <w:lang w:val="fr-FR"/>
        </w:rPr>
        <w:t>assistance psychologique virtuelle « </w:t>
      </w:r>
      <w:proofErr w:type="spellStart"/>
      <w:r w:rsidRPr="00B519A0">
        <w:rPr>
          <w:lang w:val="fr-FR"/>
        </w:rPr>
        <w:t>Tía</w:t>
      </w:r>
      <w:proofErr w:type="spellEnd"/>
      <w:r w:rsidRPr="00B519A0">
        <w:rPr>
          <w:lang w:val="fr-FR"/>
        </w:rPr>
        <w:t xml:space="preserve"> </w:t>
      </w:r>
      <w:proofErr w:type="spellStart"/>
      <w:r w:rsidRPr="00B519A0">
        <w:rPr>
          <w:lang w:val="fr-FR"/>
        </w:rPr>
        <w:t>Elaine</w:t>
      </w:r>
      <w:proofErr w:type="spellEnd"/>
      <w:r w:rsidRPr="00B519A0">
        <w:rPr>
          <w:lang w:val="fr-FR"/>
        </w:rPr>
        <w:t xml:space="preserve"> » (Tante </w:t>
      </w:r>
      <w:proofErr w:type="spellStart"/>
      <w:r w:rsidRPr="00B519A0">
        <w:rPr>
          <w:lang w:val="fr-FR"/>
        </w:rPr>
        <w:t>Elaine</w:t>
      </w:r>
      <w:proofErr w:type="spellEnd"/>
      <w:r w:rsidRPr="00B519A0">
        <w:rPr>
          <w:lang w:val="fr-FR"/>
        </w:rPr>
        <w:t>). Ce dispositif propose des techniques de gestion des émotions dans le contexte de la pandémie de COVID</w:t>
      </w:r>
      <w:r w:rsidRPr="00B519A0">
        <w:rPr>
          <w:lang w:val="fr-FR"/>
        </w:rPr>
        <w:noBreakHyphen/>
        <w:t>19 et des situations de violence touchant les enfants et les adolescents ainsi qu</w:t>
      </w:r>
      <w:r>
        <w:rPr>
          <w:lang w:val="fr-FR"/>
        </w:rPr>
        <w:t>’</w:t>
      </w:r>
      <w:r w:rsidRPr="00B519A0">
        <w:rPr>
          <w:lang w:val="fr-FR"/>
        </w:rPr>
        <w:t>un accompagnement destiné aux parents et aux personnes ayant la charge d</w:t>
      </w:r>
      <w:r>
        <w:rPr>
          <w:lang w:val="fr-FR"/>
        </w:rPr>
        <w:t>’</w:t>
      </w:r>
      <w:r w:rsidRPr="00B519A0">
        <w:rPr>
          <w:lang w:val="fr-FR"/>
        </w:rPr>
        <w:t>enfants. Il a été créé pour aider les familles à instaurer des relations harmonieuses et ainsi, à protéger les enfants. Entre avril et décembre</w:t>
      </w:r>
      <w:r w:rsidR="00D75BAC">
        <w:rPr>
          <w:lang w:val="fr-FR"/>
        </w:rPr>
        <w:t xml:space="preserve"> </w:t>
      </w:r>
      <w:r w:rsidRPr="00B519A0">
        <w:rPr>
          <w:lang w:val="fr-FR"/>
        </w:rPr>
        <w:t>2020, 2 651 utilisateurs ont accédé au dispositif d</w:t>
      </w:r>
      <w:r>
        <w:rPr>
          <w:lang w:val="fr-FR"/>
        </w:rPr>
        <w:t>’</w:t>
      </w:r>
      <w:r w:rsidRPr="00B519A0">
        <w:rPr>
          <w:lang w:val="fr-FR"/>
        </w:rPr>
        <w:t>assistance psychologique virtuelle. Parmi ces consultations, 74 % relevaient de la compétence du Secrétariat national à l</w:t>
      </w:r>
      <w:r>
        <w:rPr>
          <w:lang w:val="fr-FR"/>
        </w:rPr>
        <w:t>’</w:t>
      </w:r>
      <w:r w:rsidRPr="00B519A0">
        <w:rPr>
          <w:lang w:val="fr-FR"/>
        </w:rPr>
        <w:t>enfance, à l</w:t>
      </w:r>
      <w:r>
        <w:rPr>
          <w:lang w:val="fr-FR"/>
        </w:rPr>
        <w:t>’</w:t>
      </w:r>
      <w:r w:rsidRPr="00B519A0">
        <w:rPr>
          <w:lang w:val="fr-FR"/>
        </w:rPr>
        <w:t>adolescence et à la famille.</w:t>
      </w:r>
    </w:p>
    <w:p w14:paraId="77FF7A79" w14:textId="13530168" w:rsidR="00FE79EB" w:rsidRPr="00B519A0" w:rsidRDefault="00FE79EB" w:rsidP="00FE79EB">
      <w:pPr>
        <w:pStyle w:val="SingleTxtG"/>
        <w:tabs>
          <w:tab w:val="clear" w:pos="1701"/>
          <w:tab w:val="clear" w:pos="2268"/>
          <w:tab w:val="clear" w:pos="2835"/>
        </w:tabs>
        <w:rPr>
          <w:lang w:val="fr-FR"/>
        </w:rPr>
      </w:pPr>
      <w:r w:rsidRPr="00B519A0">
        <w:rPr>
          <w:lang w:val="fr-FR"/>
        </w:rPr>
        <w:t>154.</w:t>
      </w:r>
      <w:r w:rsidRPr="00B519A0">
        <w:rPr>
          <w:lang w:val="fr-FR"/>
        </w:rPr>
        <w:tab/>
        <w:t>Pour renforcer les liens familiaux et contribuer à réduire les facteurs de risque et à prévenir les violences, un atelier sur le thème « Travailler et apprendre en famille » fournit aux familles des connaissances et des outils en abordant des sujets intéressants les parents ou les personnes ayant la charge d</w:t>
      </w:r>
      <w:r>
        <w:rPr>
          <w:lang w:val="fr-FR"/>
        </w:rPr>
        <w:t>’</w:t>
      </w:r>
      <w:r w:rsidRPr="00B519A0">
        <w:rPr>
          <w:lang w:val="fr-FR"/>
        </w:rPr>
        <w:t>enfants (style d</w:t>
      </w:r>
      <w:r>
        <w:rPr>
          <w:lang w:val="fr-FR"/>
        </w:rPr>
        <w:t>’</w:t>
      </w:r>
      <w:r w:rsidRPr="00B519A0">
        <w:rPr>
          <w:lang w:val="fr-FR"/>
        </w:rPr>
        <w:t>éducation, définition de règles, de limites et de conséquences, intelligence émotionnelle en famille) et les enfants et les adolescents (relations avec la famille, connaître ses émotions et son projet de vie) ainsi que le travail en famille (structure familiale, rôles, limites, accords et négociations). Entre janvier et juin</w:t>
      </w:r>
      <w:r w:rsidR="00D75BAC">
        <w:rPr>
          <w:lang w:val="fr-FR"/>
        </w:rPr>
        <w:t xml:space="preserve"> </w:t>
      </w:r>
      <w:r w:rsidRPr="00B519A0">
        <w:rPr>
          <w:lang w:val="fr-FR"/>
        </w:rPr>
        <w:t>2021, 1 216 personnes ont bénéficié de cet atelier.</w:t>
      </w:r>
    </w:p>
    <w:p w14:paraId="1F0A5C56" w14:textId="77777777" w:rsidR="00FE79EB" w:rsidRPr="00B519A0" w:rsidRDefault="00FE79EB" w:rsidP="00FE79EB">
      <w:pPr>
        <w:pStyle w:val="SingleTxtG"/>
        <w:tabs>
          <w:tab w:val="clear" w:pos="1701"/>
          <w:tab w:val="clear" w:pos="2268"/>
          <w:tab w:val="clear" w:pos="2835"/>
        </w:tabs>
        <w:rPr>
          <w:lang w:val="fr-FR"/>
        </w:rPr>
      </w:pPr>
      <w:r w:rsidRPr="00B519A0">
        <w:rPr>
          <w:lang w:val="fr-FR"/>
        </w:rPr>
        <w:t>155.</w:t>
      </w:r>
      <w:r w:rsidRPr="00B519A0">
        <w:rPr>
          <w:lang w:val="fr-FR"/>
        </w:rPr>
        <w:tab/>
        <w:t>Le mariage est régi par le Code de la famille, dans lequel il est défini comme l</w:t>
      </w:r>
      <w:r>
        <w:rPr>
          <w:lang w:val="fr-FR"/>
        </w:rPr>
        <w:t>’</w:t>
      </w:r>
      <w:r w:rsidRPr="00B519A0">
        <w:rPr>
          <w:lang w:val="fr-FR"/>
        </w:rPr>
        <w:t>union contractée volontairement entre un homme et une femme possédant la capacité juridique requise à cet effet, qui décident de mener une vie commune.</w:t>
      </w:r>
    </w:p>
    <w:p w14:paraId="6B8503C4" w14:textId="5BB9F106" w:rsidR="00FE79EB" w:rsidRPr="00B519A0" w:rsidRDefault="00FE79EB" w:rsidP="00FE79EB">
      <w:pPr>
        <w:pStyle w:val="SingleTxtG"/>
        <w:tabs>
          <w:tab w:val="clear" w:pos="1701"/>
          <w:tab w:val="clear" w:pos="2268"/>
          <w:tab w:val="clear" w:pos="2835"/>
        </w:tabs>
        <w:rPr>
          <w:lang w:val="fr-FR"/>
        </w:rPr>
      </w:pPr>
      <w:r w:rsidRPr="00B519A0">
        <w:rPr>
          <w:lang w:val="fr-FR"/>
        </w:rPr>
        <w:t>156.</w:t>
      </w:r>
      <w:r w:rsidRPr="00B519A0">
        <w:rPr>
          <w:lang w:val="fr-FR"/>
        </w:rPr>
        <w:tab/>
        <w:t>L</w:t>
      </w:r>
      <w:r>
        <w:rPr>
          <w:lang w:val="fr-FR"/>
        </w:rPr>
        <w:t>’article </w:t>
      </w:r>
      <w:r w:rsidRPr="00B519A0">
        <w:rPr>
          <w:lang w:val="fr-FR"/>
        </w:rPr>
        <w:t>33 du Code de la famille n</w:t>
      </w:r>
      <w:r>
        <w:rPr>
          <w:lang w:val="fr-FR"/>
        </w:rPr>
        <w:t>’</w:t>
      </w:r>
      <w:r w:rsidRPr="00B519A0">
        <w:rPr>
          <w:lang w:val="fr-FR"/>
        </w:rPr>
        <w:t>établit pas de restrictions au mariage frappant les personnes ayant un handicap physique</w:t>
      </w:r>
      <w:r>
        <w:rPr>
          <w:lang w:val="fr-FR"/>
        </w:rPr>
        <w:t> ;</w:t>
      </w:r>
      <w:r w:rsidRPr="00B519A0">
        <w:rPr>
          <w:lang w:val="fr-FR"/>
        </w:rPr>
        <w:t xml:space="preserve"> le dernier </w:t>
      </w:r>
      <w:r>
        <w:rPr>
          <w:lang w:val="fr-FR"/>
        </w:rPr>
        <w:t>paragraphe</w:t>
      </w:r>
      <w:r w:rsidR="00D75BAC">
        <w:rPr>
          <w:lang w:val="fr-FR"/>
        </w:rPr>
        <w:t xml:space="preserve"> </w:t>
      </w:r>
      <w:r w:rsidRPr="00B519A0">
        <w:rPr>
          <w:lang w:val="fr-FR"/>
        </w:rPr>
        <w:t>précise cependant qu</w:t>
      </w:r>
      <w:r>
        <w:rPr>
          <w:lang w:val="fr-FR"/>
        </w:rPr>
        <w:t>’</w:t>
      </w:r>
      <w:r w:rsidRPr="00B519A0">
        <w:rPr>
          <w:lang w:val="fr-FR"/>
        </w:rPr>
        <w:t>en matière de santé, les empêchements pour cause de maladie sont régis par le Code de la santé et les dispositions adoptées par le Ministère de la santé.</w:t>
      </w:r>
    </w:p>
    <w:p w14:paraId="68EE5CB4" w14:textId="77777777" w:rsidR="00FE79EB" w:rsidRPr="00B519A0" w:rsidRDefault="00FE79EB" w:rsidP="00FE79EB">
      <w:pPr>
        <w:pStyle w:val="SingleTxtG"/>
        <w:tabs>
          <w:tab w:val="clear" w:pos="1701"/>
          <w:tab w:val="clear" w:pos="2268"/>
          <w:tab w:val="clear" w:pos="2835"/>
        </w:tabs>
        <w:rPr>
          <w:lang w:val="fr-FR"/>
        </w:rPr>
      </w:pPr>
      <w:r w:rsidRPr="00B519A0">
        <w:rPr>
          <w:lang w:val="fr-FR"/>
        </w:rPr>
        <w:t>157.</w:t>
      </w:r>
      <w:r w:rsidRPr="00B519A0">
        <w:rPr>
          <w:lang w:val="fr-FR"/>
        </w:rPr>
        <w:tab/>
        <w:t xml:space="preserve">Dans le contexte de la pandémie, la </w:t>
      </w:r>
      <w:proofErr w:type="spellStart"/>
      <w:r w:rsidRPr="00B519A0">
        <w:rPr>
          <w:lang w:val="fr-FR"/>
        </w:rPr>
        <w:t>plateforme</w:t>
      </w:r>
      <w:proofErr w:type="spellEnd"/>
      <w:r w:rsidRPr="00B519A0">
        <w:rPr>
          <w:lang w:val="fr-FR"/>
        </w:rPr>
        <w:t xml:space="preserve"> « Tu CAIPI en Casa » (Votre centre de prise en charge globale de la petite enfance vient à vous) a été lancée. Cette </w:t>
      </w:r>
      <w:proofErr w:type="spellStart"/>
      <w:r w:rsidRPr="00B519A0">
        <w:rPr>
          <w:lang w:val="fr-FR"/>
        </w:rPr>
        <w:t>plateforme</w:t>
      </w:r>
      <w:proofErr w:type="spellEnd"/>
      <w:r w:rsidRPr="00B519A0">
        <w:rPr>
          <w:lang w:val="fr-FR"/>
        </w:rPr>
        <w:t xml:space="preserve"> vise à promouvoir le développement du jeune enfant à la maison en proposant des contenus et des supports éducatifs à l</w:t>
      </w:r>
      <w:r>
        <w:rPr>
          <w:lang w:val="fr-FR"/>
        </w:rPr>
        <w:t>’</w:t>
      </w:r>
      <w:r w:rsidRPr="00B519A0">
        <w:rPr>
          <w:lang w:val="fr-FR"/>
        </w:rPr>
        <w:t>intention des parents et des personnes ayant la charge d</w:t>
      </w:r>
      <w:r>
        <w:rPr>
          <w:lang w:val="fr-FR"/>
        </w:rPr>
        <w:t>’</w:t>
      </w:r>
      <w:r w:rsidRPr="00B519A0">
        <w:rPr>
          <w:lang w:val="fr-FR"/>
        </w:rPr>
        <w:t>enfants. Elle se veut inclusive, tant pour les parents que pour les enfants handicapés.</w:t>
      </w:r>
    </w:p>
    <w:p w14:paraId="1B6751D0" w14:textId="7CA61604" w:rsidR="00FE79EB" w:rsidRPr="00B519A0" w:rsidRDefault="00FE79EB" w:rsidP="00FE79EB">
      <w:pPr>
        <w:pStyle w:val="H23G"/>
        <w:rPr>
          <w:lang w:val="fr-FR"/>
        </w:rPr>
      </w:pPr>
      <w:bookmarkStart w:id="42" w:name="_Toc68167021"/>
      <w:bookmarkStart w:id="43" w:name="_Toc68697581"/>
      <w:r w:rsidRPr="00B519A0">
        <w:rPr>
          <w:lang w:val="fr-FR"/>
        </w:rPr>
        <w:tab/>
      </w:r>
      <w:r w:rsidRPr="00B519A0">
        <w:rPr>
          <w:lang w:val="fr-FR"/>
        </w:rPr>
        <w:tab/>
      </w:r>
      <w:r>
        <w:rPr>
          <w:bCs/>
          <w:lang w:val="fr-FR"/>
        </w:rPr>
        <w:t>Article </w:t>
      </w:r>
      <w:r w:rsidRPr="00B519A0">
        <w:rPr>
          <w:bCs/>
          <w:lang w:val="fr-FR"/>
        </w:rPr>
        <w:t xml:space="preserve">24 </w:t>
      </w:r>
      <w:r w:rsidRPr="00B519A0">
        <w:rPr>
          <w:bCs/>
          <w:lang w:val="fr-FR"/>
        </w:rPr>
        <w:br/>
        <w:t>Éducation</w:t>
      </w:r>
      <w:bookmarkStart w:id="44" w:name="_Toc189064343"/>
      <w:bookmarkEnd w:id="42"/>
      <w:bookmarkEnd w:id="43"/>
      <w:bookmarkEnd w:id="44"/>
    </w:p>
    <w:p w14:paraId="65BA6C08" w14:textId="77777777" w:rsidR="00FE79EB" w:rsidRPr="00B519A0" w:rsidRDefault="00FE79EB" w:rsidP="00FE79EB">
      <w:pPr>
        <w:pStyle w:val="SingleTxtG"/>
        <w:tabs>
          <w:tab w:val="clear" w:pos="1701"/>
          <w:tab w:val="clear" w:pos="2268"/>
          <w:tab w:val="clear" w:pos="2835"/>
        </w:tabs>
        <w:rPr>
          <w:lang w:val="fr-FR"/>
        </w:rPr>
      </w:pPr>
      <w:r w:rsidRPr="00B519A0">
        <w:rPr>
          <w:lang w:val="fr-FR"/>
        </w:rPr>
        <w:t>158.</w:t>
      </w:r>
      <w:r w:rsidRPr="00B519A0">
        <w:rPr>
          <w:lang w:val="fr-FR"/>
        </w:rPr>
        <w:tab/>
        <w:t>L</w:t>
      </w:r>
      <w:r>
        <w:rPr>
          <w:lang w:val="fr-FR"/>
        </w:rPr>
        <w:t>’</w:t>
      </w:r>
      <w:r w:rsidRPr="00B519A0">
        <w:rPr>
          <w:lang w:val="fr-FR"/>
        </w:rPr>
        <w:t>éducation est un droit fondamental que l</w:t>
      </w:r>
      <w:r>
        <w:rPr>
          <w:lang w:val="fr-FR"/>
        </w:rPr>
        <w:t>’</w:t>
      </w:r>
      <w:r w:rsidRPr="00B519A0">
        <w:rPr>
          <w:lang w:val="fr-FR"/>
        </w:rPr>
        <w:t>État panaméen est résolu de sauvegarder et de protéger, en particulier lorsqu</w:t>
      </w:r>
      <w:r>
        <w:rPr>
          <w:lang w:val="fr-FR"/>
        </w:rPr>
        <w:t>’</w:t>
      </w:r>
      <w:r w:rsidRPr="00B519A0">
        <w:rPr>
          <w:lang w:val="fr-FR"/>
        </w:rPr>
        <w:t>il s</w:t>
      </w:r>
      <w:r>
        <w:rPr>
          <w:lang w:val="fr-FR"/>
        </w:rPr>
        <w:t>’</w:t>
      </w:r>
      <w:r w:rsidRPr="00B519A0">
        <w:rPr>
          <w:lang w:val="fr-FR"/>
        </w:rPr>
        <w:t>agit de personnes handicapées. À cet égard, le Panama est signataire de multiples conventions et traités internationaux qui garantissent les droits de ces personnes.</w:t>
      </w:r>
    </w:p>
    <w:p w14:paraId="3BCF5615" w14:textId="77777777" w:rsidR="00FE79EB" w:rsidRPr="00B519A0" w:rsidRDefault="00FE79EB" w:rsidP="00FE79EB">
      <w:pPr>
        <w:pStyle w:val="SingleTxtG"/>
        <w:tabs>
          <w:tab w:val="clear" w:pos="1701"/>
          <w:tab w:val="clear" w:pos="2268"/>
          <w:tab w:val="clear" w:pos="2835"/>
        </w:tabs>
        <w:rPr>
          <w:lang w:val="fr-FR"/>
        </w:rPr>
      </w:pPr>
      <w:r w:rsidRPr="00B519A0">
        <w:rPr>
          <w:lang w:val="fr-FR"/>
        </w:rPr>
        <w:t>159.</w:t>
      </w:r>
      <w:r w:rsidRPr="00B519A0">
        <w:rPr>
          <w:lang w:val="fr-FR"/>
        </w:rPr>
        <w:tab/>
        <w:t>L</w:t>
      </w:r>
      <w:r>
        <w:rPr>
          <w:lang w:val="fr-FR"/>
        </w:rPr>
        <w:t>’</w:t>
      </w:r>
      <w:r w:rsidRPr="00B519A0">
        <w:rPr>
          <w:lang w:val="fr-FR"/>
        </w:rPr>
        <w:t>éducation est gratuite et obligatoire jusqu</w:t>
      </w:r>
      <w:r>
        <w:rPr>
          <w:lang w:val="fr-FR"/>
        </w:rPr>
        <w:t>’</w:t>
      </w:r>
      <w:r w:rsidRPr="00B519A0">
        <w:rPr>
          <w:lang w:val="fr-FR"/>
        </w:rPr>
        <w:t>à la 9</w:t>
      </w:r>
      <w:r w:rsidRPr="00B519A0">
        <w:rPr>
          <w:vertAlign w:val="superscript"/>
          <w:lang w:val="fr-FR"/>
        </w:rPr>
        <w:t>e</w:t>
      </w:r>
      <w:r w:rsidRPr="00B519A0">
        <w:rPr>
          <w:lang w:val="fr-FR"/>
        </w:rPr>
        <w:t> année. Selon la Constitution, la scolarisation des enfants et des jeunes handicapés est un droit dont la réalisation incombe à l</w:t>
      </w:r>
      <w:r>
        <w:rPr>
          <w:lang w:val="fr-FR"/>
        </w:rPr>
        <w:t>’</w:t>
      </w:r>
      <w:r w:rsidRPr="00B519A0">
        <w:rPr>
          <w:lang w:val="fr-FR"/>
        </w:rPr>
        <w:t>État.</w:t>
      </w:r>
    </w:p>
    <w:p w14:paraId="1C26420B" w14:textId="77777777" w:rsidR="00FE79EB" w:rsidRPr="00B519A0" w:rsidRDefault="00FE79EB" w:rsidP="00F90B3B">
      <w:pPr>
        <w:pStyle w:val="SingleTxtG"/>
        <w:keepNext/>
        <w:keepLines/>
        <w:tabs>
          <w:tab w:val="clear" w:pos="1701"/>
          <w:tab w:val="clear" w:pos="2268"/>
          <w:tab w:val="clear" w:pos="2835"/>
        </w:tabs>
        <w:rPr>
          <w:lang w:val="fr-FR"/>
        </w:rPr>
      </w:pPr>
      <w:r w:rsidRPr="00B519A0">
        <w:rPr>
          <w:lang w:val="fr-FR"/>
        </w:rPr>
        <w:lastRenderedPageBreak/>
        <w:t>160.</w:t>
      </w:r>
      <w:r w:rsidRPr="00B519A0">
        <w:rPr>
          <w:lang w:val="fr-FR"/>
        </w:rPr>
        <w:tab/>
        <w:t>Entre 2018 et 2020, l</w:t>
      </w:r>
      <w:r>
        <w:rPr>
          <w:lang w:val="fr-FR"/>
        </w:rPr>
        <w:t>’</w:t>
      </w:r>
      <w:r w:rsidRPr="00B519A0">
        <w:rPr>
          <w:lang w:val="fr-FR"/>
        </w:rPr>
        <w:t>engagement en faveur de l</w:t>
      </w:r>
      <w:r>
        <w:rPr>
          <w:lang w:val="fr-FR"/>
        </w:rPr>
        <w:t>’</w:t>
      </w:r>
      <w:r w:rsidRPr="00B519A0">
        <w:rPr>
          <w:lang w:val="fr-FR"/>
        </w:rPr>
        <w:t>éducation pour tous a été réaffirmé avec la scolarisation d</w:t>
      </w:r>
      <w:r>
        <w:rPr>
          <w:lang w:val="fr-FR"/>
        </w:rPr>
        <w:t>’</w:t>
      </w:r>
      <w:r w:rsidRPr="00B519A0">
        <w:rPr>
          <w:lang w:val="fr-FR"/>
        </w:rPr>
        <w:t>élèves handicapés dans 1 324 établissements scolaires (soit 42,64 % des 3 105 établissements existant au total) situés dans 71 districts sur les 79 que compte le pays. Par rapport à 2017, la couverture et l</w:t>
      </w:r>
      <w:r>
        <w:rPr>
          <w:lang w:val="fr-FR"/>
        </w:rPr>
        <w:t>’</w:t>
      </w:r>
      <w:r w:rsidRPr="00B519A0">
        <w:rPr>
          <w:lang w:val="fr-FR"/>
        </w:rPr>
        <w:t>accès ont ainsi progressé de 89,14 %.</w:t>
      </w:r>
    </w:p>
    <w:p w14:paraId="02C04E61" w14:textId="77777777" w:rsidR="00FE79EB" w:rsidRPr="00B519A0" w:rsidRDefault="00FE79EB" w:rsidP="00FE79EB">
      <w:pPr>
        <w:pStyle w:val="SingleTxtG"/>
        <w:tabs>
          <w:tab w:val="clear" w:pos="1701"/>
          <w:tab w:val="clear" w:pos="2268"/>
          <w:tab w:val="clear" w:pos="2835"/>
        </w:tabs>
        <w:rPr>
          <w:lang w:val="fr-FR"/>
        </w:rPr>
      </w:pPr>
      <w:r w:rsidRPr="00B519A0">
        <w:rPr>
          <w:lang w:val="fr-FR"/>
        </w:rPr>
        <w:t>161.</w:t>
      </w:r>
      <w:r w:rsidRPr="00B519A0">
        <w:rPr>
          <w:lang w:val="fr-FR"/>
        </w:rPr>
        <w:tab/>
        <w:t>Les établissements d</w:t>
      </w:r>
      <w:r>
        <w:rPr>
          <w:lang w:val="fr-FR"/>
        </w:rPr>
        <w:t>’</w:t>
      </w:r>
      <w:r w:rsidRPr="00B519A0">
        <w:rPr>
          <w:lang w:val="fr-FR"/>
        </w:rPr>
        <w:t>enseignement comptent 3 017 enseignants spécialisés et 417 professionnels techniques qui guident, organisent ou mettent en place les services d</w:t>
      </w:r>
      <w:r>
        <w:rPr>
          <w:lang w:val="fr-FR"/>
        </w:rPr>
        <w:t>’</w:t>
      </w:r>
      <w:r w:rsidRPr="00B519A0">
        <w:rPr>
          <w:lang w:val="fr-FR"/>
        </w:rPr>
        <w:t>éducation adressés à ces élèves. L</w:t>
      </w:r>
      <w:r>
        <w:rPr>
          <w:lang w:val="fr-FR"/>
        </w:rPr>
        <w:t>’</w:t>
      </w:r>
      <w:r w:rsidRPr="00B519A0">
        <w:rPr>
          <w:lang w:val="fr-FR"/>
        </w:rPr>
        <w:t>objectif est que les enfants soient scolarisés à proximité de leur domicile dans des conditions d</w:t>
      </w:r>
      <w:r>
        <w:rPr>
          <w:lang w:val="fr-FR"/>
        </w:rPr>
        <w:t>’</w:t>
      </w:r>
      <w:r w:rsidRPr="00B519A0">
        <w:rPr>
          <w:lang w:val="fr-FR"/>
        </w:rPr>
        <w:t>égalité avec leurs camarades, en bénéficiant d</w:t>
      </w:r>
      <w:r>
        <w:rPr>
          <w:lang w:val="fr-FR"/>
        </w:rPr>
        <w:t>’</w:t>
      </w:r>
      <w:r w:rsidRPr="00B519A0">
        <w:rPr>
          <w:lang w:val="fr-FR"/>
        </w:rPr>
        <w:t>un modèle éducatif qui leur permet d</w:t>
      </w:r>
      <w:r>
        <w:rPr>
          <w:lang w:val="fr-FR"/>
        </w:rPr>
        <w:t>’</w:t>
      </w:r>
      <w:r w:rsidRPr="00B519A0">
        <w:rPr>
          <w:lang w:val="fr-FR"/>
        </w:rPr>
        <w:t>apprendre grâce à des aménagements raisonnables et qui valorise leurs points forts et leurs capacités.</w:t>
      </w:r>
    </w:p>
    <w:p w14:paraId="268BA36D" w14:textId="77777777" w:rsidR="00FE79EB" w:rsidRPr="00B519A0" w:rsidRDefault="00FE79EB" w:rsidP="00FE79EB">
      <w:pPr>
        <w:pStyle w:val="SingleTxtG"/>
        <w:tabs>
          <w:tab w:val="clear" w:pos="1701"/>
          <w:tab w:val="clear" w:pos="2268"/>
          <w:tab w:val="clear" w:pos="2835"/>
        </w:tabs>
        <w:rPr>
          <w:lang w:val="fr-FR"/>
        </w:rPr>
      </w:pPr>
      <w:r w:rsidRPr="00B519A0">
        <w:rPr>
          <w:lang w:val="fr-FR"/>
        </w:rPr>
        <w:t>162.</w:t>
      </w:r>
      <w:r w:rsidRPr="00B519A0">
        <w:rPr>
          <w:lang w:val="fr-FR"/>
        </w:rPr>
        <w:tab/>
        <w:t>Au cours de la même période, sept nouveaux établissements d</w:t>
      </w:r>
      <w:r>
        <w:rPr>
          <w:lang w:val="fr-FR"/>
        </w:rPr>
        <w:t>’</w:t>
      </w:r>
      <w:r w:rsidRPr="00B519A0">
        <w:rPr>
          <w:lang w:val="fr-FR"/>
        </w:rPr>
        <w:t>enseignement ont été construits selon les normes d</w:t>
      </w:r>
      <w:r>
        <w:rPr>
          <w:lang w:val="fr-FR"/>
        </w:rPr>
        <w:t>’</w:t>
      </w:r>
      <w:r w:rsidRPr="00B519A0">
        <w:rPr>
          <w:lang w:val="fr-FR"/>
        </w:rPr>
        <w:t>accessibilité universelle.</w:t>
      </w:r>
    </w:p>
    <w:p w14:paraId="56094B50" w14:textId="1779E7D5" w:rsidR="00FE79EB" w:rsidRPr="00B519A0" w:rsidRDefault="00FE79EB" w:rsidP="00FE79EB">
      <w:pPr>
        <w:pStyle w:val="SingleTxtG"/>
        <w:tabs>
          <w:tab w:val="clear" w:pos="1701"/>
          <w:tab w:val="clear" w:pos="2268"/>
          <w:tab w:val="clear" w:pos="2835"/>
        </w:tabs>
        <w:rPr>
          <w:lang w:val="fr-FR"/>
        </w:rPr>
      </w:pPr>
      <w:r w:rsidRPr="00B519A0">
        <w:rPr>
          <w:lang w:val="fr-FR"/>
        </w:rPr>
        <w:t>163.</w:t>
      </w:r>
      <w:r w:rsidRPr="00B519A0">
        <w:rPr>
          <w:lang w:val="fr-FR"/>
        </w:rPr>
        <w:tab/>
        <w:t>Sur la période</w:t>
      </w:r>
      <w:r w:rsidR="00D75BAC">
        <w:rPr>
          <w:lang w:val="fr-FR"/>
        </w:rPr>
        <w:t xml:space="preserve"> </w:t>
      </w:r>
      <w:r w:rsidRPr="00B519A0">
        <w:rPr>
          <w:lang w:val="fr-FR"/>
        </w:rPr>
        <w:t>2018-2020, 19 603 élèves handicapés au total étaient scolarisés du niveau préscolaire au niveau secondaire et professionnel. Parmi eux, 82,33 % étaient scolarisés dans l</w:t>
      </w:r>
      <w:r>
        <w:rPr>
          <w:lang w:val="fr-FR"/>
        </w:rPr>
        <w:t>’</w:t>
      </w:r>
      <w:r w:rsidRPr="00B519A0">
        <w:rPr>
          <w:lang w:val="fr-FR"/>
        </w:rPr>
        <w:t>école de leur commune, qui était une école inclusive. Ces élèves étaient 32,5 % à être scolarisés à temps plein</w:t>
      </w:r>
      <w:r>
        <w:rPr>
          <w:lang w:val="fr-FR"/>
        </w:rPr>
        <w:t> ;</w:t>
      </w:r>
      <w:r w:rsidRPr="00B519A0">
        <w:rPr>
          <w:lang w:val="fr-FR"/>
        </w:rPr>
        <w:t xml:space="preserve"> 46,95 % à temps partiel sur des périodes variables et 2,88 % dans des classes adaptées aux besoins particuliers. Ils étaient 72,96 % à vivre en zone urbaine, 25,01 % en zone rurale et 2,03 % en zone autochtone. Une ventilation par sexe fait apparaître que 10 070 étaient des garçons, soit 62,8 %, et 6 070 des filles, soit 37,2 %.</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134"/>
        <w:gridCol w:w="1458"/>
        <w:gridCol w:w="1319"/>
        <w:gridCol w:w="1474"/>
      </w:tblGrid>
      <w:tr w:rsidR="00FE79EB" w:rsidRPr="00B519A0" w14:paraId="054766B1" w14:textId="77777777" w:rsidTr="00356694">
        <w:tc>
          <w:tcPr>
            <w:tcW w:w="7370" w:type="dxa"/>
            <w:gridSpan w:val="5"/>
            <w:tcBorders>
              <w:top w:val="single" w:sz="4" w:space="0" w:color="auto"/>
              <w:bottom w:val="single" w:sz="4" w:space="0" w:color="auto"/>
            </w:tcBorders>
            <w:shd w:val="clear" w:color="auto" w:fill="auto"/>
            <w:vAlign w:val="bottom"/>
          </w:tcPr>
          <w:p w14:paraId="3D9B2E2E" w14:textId="3ABF917F"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 xml:space="preserve">Répartition des élèves scolarisés dans des établissements inclusifs, par zone géographique </w:t>
            </w:r>
            <w:r w:rsidR="00D75BAC">
              <w:rPr>
                <w:i/>
                <w:iCs/>
                <w:color w:val="000000"/>
                <w:sz w:val="16"/>
                <w:szCs w:val="16"/>
                <w:lang w:val="fr-FR"/>
              </w:rPr>
              <w:br/>
            </w:r>
            <w:r w:rsidRPr="00B519A0">
              <w:rPr>
                <w:i/>
                <w:iCs/>
                <w:color w:val="000000"/>
                <w:sz w:val="16"/>
                <w:szCs w:val="16"/>
                <w:lang w:val="fr-FR"/>
              </w:rPr>
              <w:t>et par type de handicap, 2019-2020</w:t>
            </w:r>
          </w:p>
        </w:tc>
      </w:tr>
      <w:tr w:rsidR="00FE79EB" w:rsidRPr="00B519A0" w14:paraId="35C21D84" w14:textId="77777777" w:rsidTr="00D75BAC">
        <w:tc>
          <w:tcPr>
            <w:tcW w:w="1985" w:type="dxa"/>
            <w:tcBorders>
              <w:top w:val="single" w:sz="4" w:space="0" w:color="auto"/>
              <w:bottom w:val="single" w:sz="12" w:space="0" w:color="auto"/>
            </w:tcBorders>
            <w:shd w:val="clear" w:color="auto" w:fill="auto"/>
            <w:vAlign w:val="bottom"/>
          </w:tcPr>
          <w:p w14:paraId="1F3B4ED2"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Handicap</w:t>
            </w:r>
          </w:p>
        </w:tc>
        <w:tc>
          <w:tcPr>
            <w:tcW w:w="1134" w:type="dxa"/>
            <w:tcBorders>
              <w:top w:val="single" w:sz="4" w:space="0" w:color="auto"/>
              <w:bottom w:val="single" w:sz="12" w:space="0" w:color="auto"/>
            </w:tcBorders>
            <w:shd w:val="clear" w:color="auto" w:fill="auto"/>
            <w:vAlign w:val="bottom"/>
          </w:tcPr>
          <w:p w14:paraId="414BA2CF"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Total</w:t>
            </w:r>
          </w:p>
        </w:tc>
        <w:tc>
          <w:tcPr>
            <w:tcW w:w="1458" w:type="dxa"/>
            <w:tcBorders>
              <w:top w:val="single" w:sz="4" w:space="0" w:color="auto"/>
              <w:bottom w:val="single" w:sz="12" w:space="0" w:color="auto"/>
            </w:tcBorders>
            <w:shd w:val="clear" w:color="auto" w:fill="auto"/>
            <w:vAlign w:val="bottom"/>
          </w:tcPr>
          <w:p w14:paraId="0DB1B4D8"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Zone autochtone</w:t>
            </w:r>
          </w:p>
        </w:tc>
        <w:tc>
          <w:tcPr>
            <w:tcW w:w="1319" w:type="dxa"/>
            <w:tcBorders>
              <w:top w:val="single" w:sz="4" w:space="0" w:color="auto"/>
              <w:bottom w:val="single" w:sz="12" w:space="0" w:color="auto"/>
            </w:tcBorders>
            <w:shd w:val="clear" w:color="auto" w:fill="auto"/>
            <w:vAlign w:val="bottom"/>
          </w:tcPr>
          <w:p w14:paraId="75738D8B"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Zone rurale</w:t>
            </w:r>
          </w:p>
        </w:tc>
        <w:tc>
          <w:tcPr>
            <w:tcW w:w="1474" w:type="dxa"/>
            <w:tcBorders>
              <w:top w:val="single" w:sz="4" w:space="0" w:color="auto"/>
              <w:bottom w:val="single" w:sz="12" w:space="0" w:color="auto"/>
            </w:tcBorders>
            <w:shd w:val="clear" w:color="auto" w:fill="auto"/>
            <w:vAlign w:val="bottom"/>
          </w:tcPr>
          <w:p w14:paraId="6D0A0DD9"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Zone urbaine</w:t>
            </w:r>
          </w:p>
        </w:tc>
      </w:tr>
      <w:tr w:rsidR="00FE79EB" w:rsidRPr="00B519A0" w14:paraId="325E50E3" w14:textId="77777777" w:rsidTr="00D75BAC">
        <w:tc>
          <w:tcPr>
            <w:tcW w:w="1985" w:type="dxa"/>
            <w:tcBorders>
              <w:top w:val="single" w:sz="12" w:space="0" w:color="auto"/>
            </w:tcBorders>
            <w:shd w:val="clear" w:color="auto" w:fill="auto"/>
          </w:tcPr>
          <w:p w14:paraId="72F3292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auditive</w:t>
            </w:r>
          </w:p>
        </w:tc>
        <w:tc>
          <w:tcPr>
            <w:tcW w:w="1134" w:type="dxa"/>
            <w:tcBorders>
              <w:top w:val="single" w:sz="12" w:space="0" w:color="auto"/>
            </w:tcBorders>
            <w:shd w:val="clear" w:color="auto" w:fill="auto"/>
          </w:tcPr>
          <w:p w14:paraId="757E424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642</w:t>
            </w:r>
          </w:p>
        </w:tc>
        <w:tc>
          <w:tcPr>
            <w:tcW w:w="1458" w:type="dxa"/>
            <w:tcBorders>
              <w:top w:val="single" w:sz="12" w:space="0" w:color="auto"/>
            </w:tcBorders>
            <w:shd w:val="clear" w:color="auto" w:fill="auto"/>
          </w:tcPr>
          <w:p w14:paraId="07C0EBA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20</w:t>
            </w:r>
          </w:p>
        </w:tc>
        <w:tc>
          <w:tcPr>
            <w:tcW w:w="1319" w:type="dxa"/>
            <w:tcBorders>
              <w:top w:val="single" w:sz="12" w:space="0" w:color="auto"/>
            </w:tcBorders>
            <w:shd w:val="clear" w:color="auto" w:fill="auto"/>
          </w:tcPr>
          <w:p w14:paraId="0F1DC52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161</w:t>
            </w:r>
          </w:p>
        </w:tc>
        <w:tc>
          <w:tcPr>
            <w:tcW w:w="1474" w:type="dxa"/>
            <w:tcBorders>
              <w:top w:val="single" w:sz="12" w:space="0" w:color="auto"/>
            </w:tcBorders>
            <w:shd w:val="clear" w:color="auto" w:fill="auto"/>
          </w:tcPr>
          <w:p w14:paraId="0422492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461</w:t>
            </w:r>
          </w:p>
        </w:tc>
      </w:tr>
      <w:tr w:rsidR="00FE79EB" w:rsidRPr="00B519A0" w14:paraId="3698CC82" w14:textId="77777777" w:rsidTr="00D75BAC">
        <w:tc>
          <w:tcPr>
            <w:tcW w:w="1985" w:type="dxa"/>
            <w:shd w:val="clear" w:color="auto" w:fill="auto"/>
          </w:tcPr>
          <w:p w14:paraId="6751F2D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physique</w:t>
            </w:r>
          </w:p>
        </w:tc>
        <w:tc>
          <w:tcPr>
            <w:tcW w:w="1134" w:type="dxa"/>
            <w:shd w:val="clear" w:color="auto" w:fill="auto"/>
          </w:tcPr>
          <w:p w14:paraId="4DDF501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1 206</w:t>
            </w:r>
          </w:p>
        </w:tc>
        <w:tc>
          <w:tcPr>
            <w:tcW w:w="1458" w:type="dxa"/>
            <w:shd w:val="clear" w:color="auto" w:fill="auto"/>
          </w:tcPr>
          <w:p w14:paraId="0B11797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w:t>
            </w:r>
          </w:p>
        </w:tc>
        <w:tc>
          <w:tcPr>
            <w:tcW w:w="1319" w:type="dxa"/>
            <w:shd w:val="clear" w:color="auto" w:fill="auto"/>
          </w:tcPr>
          <w:p w14:paraId="386CEF7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268</w:t>
            </w:r>
          </w:p>
        </w:tc>
        <w:tc>
          <w:tcPr>
            <w:tcW w:w="1474" w:type="dxa"/>
            <w:shd w:val="clear" w:color="auto" w:fill="auto"/>
          </w:tcPr>
          <w:p w14:paraId="462C8FE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919</w:t>
            </w:r>
          </w:p>
        </w:tc>
      </w:tr>
      <w:tr w:rsidR="00FE79EB" w:rsidRPr="00B519A0" w14:paraId="4B24CEFA" w14:textId="77777777" w:rsidTr="00D75BAC">
        <w:tc>
          <w:tcPr>
            <w:tcW w:w="1985" w:type="dxa"/>
            <w:shd w:val="clear" w:color="auto" w:fill="auto"/>
          </w:tcPr>
          <w:p w14:paraId="1EEA774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intellectuel</w:t>
            </w:r>
          </w:p>
        </w:tc>
        <w:tc>
          <w:tcPr>
            <w:tcW w:w="1134" w:type="dxa"/>
            <w:shd w:val="clear" w:color="auto" w:fill="auto"/>
          </w:tcPr>
          <w:p w14:paraId="23EF001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16 174</w:t>
            </w:r>
          </w:p>
        </w:tc>
        <w:tc>
          <w:tcPr>
            <w:tcW w:w="1458" w:type="dxa"/>
            <w:shd w:val="clear" w:color="auto" w:fill="auto"/>
          </w:tcPr>
          <w:p w14:paraId="22E4352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275</w:t>
            </w:r>
          </w:p>
        </w:tc>
        <w:tc>
          <w:tcPr>
            <w:tcW w:w="1319" w:type="dxa"/>
            <w:shd w:val="clear" w:color="auto" w:fill="auto"/>
          </w:tcPr>
          <w:p w14:paraId="27D7B9C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3 991</w:t>
            </w:r>
          </w:p>
        </w:tc>
        <w:tc>
          <w:tcPr>
            <w:tcW w:w="1474" w:type="dxa"/>
            <w:shd w:val="clear" w:color="auto" w:fill="auto"/>
          </w:tcPr>
          <w:p w14:paraId="19FE483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11 908</w:t>
            </w:r>
          </w:p>
        </w:tc>
      </w:tr>
      <w:tr w:rsidR="00FE79EB" w:rsidRPr="00B519A0" w14:paraId="365B5B03" w14:textId="77777777" w:rsidTr="00D75BAC">
        <w:tc>
          <w:tcPr>
            <w:tcW w:w="1985" w:type="dxa"/>
            <w:shd w:val="clear" w:color="auto" w:fill="auto"/>
          </w:tcPr>
          <w:p w14:paraId="5E252FB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mental</w:t>
            </w:r>
          </w:p>
        </w:tc>
        <w:tc>
          <w:tcPr>
            <w:tcW w:w="1134" w:type="dxa"/>
            <w:shd w:val="clear" w:color="auto" w:fill="auto"/>
          </w:tcPr>
          <w:p w14:paraId="53A4C36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22</w:t>
            </w:r>
          </w:p>
        </w:tc>
        <w:tc>
          <w:tcPr>
            <w:tcW w:w="1458" w:type="dxa"/>
            <w:shd w:val="clear" w:color="auto" w:fill="auto"/>
          </w:tcPr>
          <w:p w14:paraId="72E9B95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1319" w:type="dxa"/>
            <w:shd w:val="clear" w:color="auto" w:fill="auto"/>
          </w:tcPr>
          <w:p w14:paraId="0B77ED7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w:t>
            </w:r>
          </w:p>
        </w:tc>
        <w:tc>
          <w:tcPr>
            <w:tcW w:w="1474" w:type="dxa"/>
            <w:shd w:val="clear" w:color="auto" w:fill="auto"/>
          </w:tcPr>
          <w:p w14:paraId="12DCA96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w:t>
            </w:r>
          </w:p>
        </w:tc>
      </w:tr>
      <w:tr w:rsidR="00FE79EB" w:rsidRPr="00B519A0" w14:paraId="5FE20AD9" w14:textId="77777777" w:rsidTr="00D75BAC">
        <w:tc>
          <w:tcPr>
            <w:tcW w:w="1985" w:type="dxa"/>
            <w:shd w:val="clear" w:color="auto" w:fill="auto"/>
          </w:tcPr>
          <w:p w14:paraId="69BF5B5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viscérale</w:t>
            </w:r>
          </w:p>
        </w:tc>
        <w:tc>
          <w:tcPr>
            <w:tcW w:w="1134" w:type="dxa"/>
            <w:shd w:val="clear" w:color="auto" w:fill="auto"/>
          </w:tcPr>
          <w:p w14:paraId="6D1F8C2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26</w:t>
            </w:r>
          </w:p>
        </w:tc>
        <w:tc>
          <w:tcPr>
            <w:tcW w:w="1458" w:type="dxa"/>
            <w:shd w:val="clear" w:color="auto" w:fill="auto"/>
          </w:tcPr>
          <w:p w14:paraId="6E51219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w:t>
            </w:r>
          </w:p>
        </w:tc>
        <w:tc>
          <w:tcPr>
            <w:tcW w:w="1319" w:type="dxa"/>
            <w:shd w:val="clear" w:color="auto" w:fill="auto"/>
          </w:tcPr>
          <w:p w14:paraId="398375B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w:t>
            </w:r>
          </w:p>
        </w:tc>
        <w:tc>
          <w:tcPr>
            <w:tcW w:w="1474" w:type="dxa"/>
            <w:shd w:val="clear" w:color="auto" w:fill="auto"/>
          </w:tcPr>
          <w:p w14:paraId="0347430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w:t>
            </w:r>
          </w:p>
        </w:tc>
      </w:tr>
      <w:tr w:rsidR="00FE79EB" w:rsidRPr="00B519A0" w14:paraId="3861856B" w14:textId="77777777" w:rsidTr="00D75BAC">
        <w:tc>
          <w:tcPr>
            <w:tcW w:w="1985" w:type="dxa"/>
            <w:shd w:val="clear" w:color="auto" w:fill="auto"/>
          </w:tcPr>
          <w:p w14:paraId="7DC71B5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visuelle</w:t>
            </w:r>
          </w:p>
        </w:tc>
        <w:tc>
          <w:tcPr>
            <w:tcW w:w="1134" w:type="dxa"/>
            <w:shd w:val="clear" w:color="auto" w:fill="auto"/>
          </w:tcPr>
          <w:p w14:paraId="5A71011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351</w:t>
            </w:r>
          </w:p>
        </w:tc>
        <w:tc>
          <w:tcPr>
            <w:tcW w:w="1458" w:type="dxa"/>
            <w:shd w:val="clear" w:color="auto" w:fill="auto"/>
          </w:tcPr>
          <w:p w14:paraId="3C44C95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15</w:t>
            </w:r>
          </w:p>
        </w:tc>
        <w:tc>
          <w:tcPr>
            <w:tcW w:w="1319" w:type="dxa"/>
            <w:shd w:val="clear" w:color="auto" w:fill="auto"/>
          </w:tcPr>
          <w:p w14:paraId="35EE037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85</w:t>
            </w:r>
          </w:p>
        </w:tc>
        <w:tc>
          <w:tcPr>
            <w:tcW w:w="1474" w:type="dxa"/>
            <w:shd w:val="clear" w:color="auto" w:fill="auto"/>
          </w:tcPr>
          <w:p w14:paraId="070726A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251</w:t>
            </w:r>
          </w:p>
        </w:tc>
      </w:tr>
      <w:tr w:rsidR="00FE79EB" w:rsidRPr="00B519A0" w14:paraId="4C658E98" w14:textId="77777777" w:rsidTr="00D75BAC">
        <w:tc>
          <w:tcPr>
            <w:tcW w:w="1985" w:type="dxa"/>
            <w:shd w:val="clear" w:color="auto" w:fill="auto"/>
          </w:tcPr>
          <w:p w14:paraId="104823A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proofErr w:type="spellStart"/>
            <w:r w:rsidRPr="00B519A0">
              <w:rPr>
                <w:color w:val="000000"/>
                <w:sz w:val="18"/>
                <w:szCs w:val="18"/>
                <w:lang w:val="fr-FR"/>
              </w:rPr>
              <w:t>Multihandicap</w:t>
            </w:r>
            <w:proofErr w:type="spellEnd"/>
          </w:p>
        </w:tc>
        <w:tc>
          <w:tcPr>
            <w:tcW w:w="1134" w:type="dxa"/>
            <w:shd w:val="clear" w:color="auto" w:fill="auto"/>
          </w:tcPr>
          <w:p w14:paraId="3A8D7A7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232</w:t>
            </w:r>
          </w:p>
        </w:tc>
        <w:tc>
          <w:tcPr>
            <w:tcW w:w="1458" w:type="dxa"/>
            <w:shd w:val="clear" w:color="auto" w:fill="auto"/>
          </w:tcPr>
          <w:p w14:paraId="60A0002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1319" w:type="dxa"/>
            <w:shd w:val="clear" w:color="auto" w:fill="auto"/>
          </w:tcPr>
          <w:p w14:paraId="753362C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51</w:t>
            </w:r>
          </w:p>
        </w:tc>
        <w:tc>
          <w:tcPr>
            <w:tcW w:w="1474" w:type="dxa"/>
            <w:shd w:val="clear" w:color="auto" w:fill="auto"/>
          </w:tcPr>
          <w:p w14:paraId="4F60B75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181</w:t>
            </w:r>
          </w:p>
        </w:tc>
      </w:tr>
      <w:tr w:rsidR="00FE79EB" w:rsidRPr="00B519A0" w14:paraId="083B051F" w14:textId="77777777" w:rsidTr="00D75BAC">
        <w:tc>
          <w:tcPr>
            <w:tcW w:w="1985" w:type="dxa"/>
            <w:tcBorders>
              <w:bottom w:val="single" w:sz="4" w:space="0" w:color="auto"/>
            </w:tcBorders>
            <w:shd w:val="clear" w:color="auto" w:fill="auto"/>
          </w:tcPr>
          <w:p w14:paraId="6F1C33D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Autre pathologie</w:t>
            </w:r>
          </w:p>
        </w:tc>
        <w:tc>
          <w:tcPr>
            <w:tcW w:w="1134" w:type="dxa"/>
            <w:tcBorders>
              <w:bottom w:val="single" w:sz="4" w:space="0" w:color="auto"/>
            </w:tcBorders>
            <w:shd w:val="clear" w:color="auto" w:fill="auto"/>
          </w:tcPr>
          <w:p w14:paraId="27FD71A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1 725</w:t>
            </w:r>
          </w:p>
        </w:tc>
        <w:tc>
          <w:tcPr>
            <w:tcW w:w="1458" w:type="dxa"/>
            <w:tcBorders>
              <w:bottom w:val="single" w:sz="4" w:space="0" w:color="auto"/>
            </w:tcBorders>
            <w:shd w:val="clear" w:color="auto" w:fill="auto"/>
          </w:tcPr>
          <w:p w14:paraId="40FF116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83</w:t>
            </w:r>
          </w:p>
        </w:tc>
        <w:tc>
          <w:tcPr>
            <w:tcW w:w="1319" w:type="dxa"/>
            <w:tcBorders>
              <w:bottom w:val="single" w:sz="4" w:space="0" w:color="auto"/>
            </w:tcBorders>
            <w:shd w:val="clear" w:color="auto" w:fill="auto"/>
          </w:tcPr>
          <w:p w14:paraId="144C6E0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519</w:t>
            </w:r>
          </w:p>
        </w:tc>
        <w:tc>
          <w:tcPr>
            <w:tcW w:w="1474" w:type="dxa"/>
            <w:tcBorders>
              <w:bottom w:val="single" w:sz="4" w:space="0" w:color="auto"/>
            </w:tcBorders>
            <w:shd w:val="clear" w:color="auto" w:fill="auto"/>
          </w:tcPr>
          <w:p w14:paraId="532687F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1 123</w:t>
            </w:r>
          </w:p>
        </w:tc>
      </w:tr>
      <w:tr w:rsidR="00FE79EB" w:rsidRPr="00B519A0" w14:paraId="3046596E" w14:textId="77777777" w:rsidTr="00D75BAC">
        <w:tc>
          <w:tcPr>
            <w:tcW w:w="1985" w:type="dxa"/>
            <w:tcBorders>
              <w:top w:val="single" w:sz="4" w:space="0" w:color="auto"/>
              <w:bottom w:val="single" w:sz="4" w:space="0" w:color="auto"/>
            </w:tcBorders>
            <w:shd w:val="clear" w:color="auto" w:fill="auto"/>
          </w:tcPr>
          <w:p w14:paraId="5B402970"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b/>
                <w:bCs/>
                <w:sz w:val="18"/>
                <w:szCs w:val="18"/>
                <w:lang w:val="fr-FR"/>
              </w:rPr>
            </w:pPr>
            <w:r w:rsidRPr="00B519A0">
              <w:rPr>
                <w:b/>
                <w:bCs/>
                <w:color w:val="000000"/>
                <w:sz w:val="18"/>
                <w:szCs w:val="18"/>
                <w:lang w:val="fr-FR"/>
              </w:rPr>
              <w:t>Total</w:t>
            </w:r>
          </w:p>
        </w:tc>
        <w:tc>
          <w:tcPr>
            <w:tcW w:w="1134" w:type="dxa"/>
            <w:tcBorders>
              <w:top w:val="single" w:sz="4" w:space="0" w:color="auto"/>
              <w:bottom w:val="single" w:sz="4" w:space="0" w:color="auto"/>
            </w:tcBorders>
            <w:shd w:val="clear" w:color="auto" w:fill="auto"/>
          </w:tcPr>
          <w:p w14:paraId="478289D9"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20 378</w:t>
            </w:r>
          </w:p>
        </w:tc>
        <w:tc>
          <w:tcPr>
            <w:tcW w:w="1458" w:type="dxa"/>
            <w:tcBorders>
              <w:top w:val="single" w:sz="4" w:space="0" w:color="auto"/>
              <w:bottom w:val="single" w:sz="4" w:space="0" w:color="auto"/>
            </w:tcBorders>
            <w:shd w:val="clear" w:color="auto" w:fill="auto"/>
          </w:tcPr>
          <w:p w14:paraId="75EF33B4"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413</w:t>
            </w:r>
          </w:p>
        </w:tc>
        <w:tc>
          <w:tcPr>
            <w:tcW w:w="1319" w:type="dxa"/>
            <w:tcBorders>
              <w:top w:val="single" w:sz="4" w:space="0" w:color="auto"/>
              <w:bottom w:val="single" w:sz="4" w:space="0" w:color="auto"/>
            </w:tcBorders>
            <w:shd w:val="clear" w:color="auto" w:fill="auto"/>
          </w:tcPr>
          <w:p w14:paraId="749F737A"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5 097</w:t>
            </w:r>
          </w:p>
        </w:tc>
        <w:tc>
          <w:tcPr>
            <w:tcW w:w="1474" w:type="dxa"/>
            <w:tcBorders>
              <w:top w:val="single" w:sz="4" w:space="0" w:color="auto"/>
              <w:bottom w:val="single" w:sz="4" w:space="0" w:color="auto"/>
            </w:tcBorders>
            <w:shd w:val="clear" w:color="auto" w:fill="auto"/>
          </w:tcPr>
          <w:p w14:paraId="241E0F86"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14 868</w:t>
            </w:r>
          </w:p>
        </w:tc>
      </w:tr>
      <w:tr w:rsidR="00FE79EB" w:rsidRPr="00B519A0" w14:paraId="4B496D7F" w14:textId="77777777" w:rsidTr="00D75BAC">
        <w:tc>
          <w:tcPr>
            <w:tcW w:w="1985" w:type="dxa"/>
            <w:tcBorders>
              <w:top w:val="single" w:sz="4" w:space="0" w:color="auto"/>
              <w:bottom w:val="single" w:sz="12" w:space="0" w:color="auto"/>
            </w:tcBorders>
            <w:shd w:val="clear" w:color="auto" w:fill="auto"/>
          </w:tcPr>
          <w:p w14:paraId="15E18AF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Pourcentage</w:t>
            </w:r>
          </w:p>
        </w:tc>
        <w:tc>
          <w:tcPr>
            <w:tcW w:w="1134" w:type="dxa"/>
            <w:tcBorders>
              <w:top w:val="single" w:sz="4" w:space="0" w:color="auto"/>
              <w:bottom w:val="single" w:sz="12" w:space="0" w:color="auto"/>
            </w:tcBorders>
            <w:shd w:val="clear" w:color="auto" w:fill="auto"/>
          </w:tcPr>
          <w:p w14:paraId="089CA31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100 %</w:t>
            </w:r>
          </w:p>
        </w:tc>
        <w:tc>
          <w:tcPr>
            <w:tcW w:w="1458" w:type="dxa"/>
            <w:tcBorders>
              <w:top w:val="single" w:sz="4" w:space="0" w:color="auto"/>
              <w:bottom w:val="single" w:sz="12" w:space="0" w:color="auto"/>
            </w:tcBorders>
            <w:shd w:val="clear" w:color="auto" w:fill="auto"/>
          </w:tcPr>
          <w:p w14:paraId="7C2A354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2,03 %</w:t>
            </w:r>
          </w:p>
        </w:tc>
        <w:tc>
          <w:tcPr>
            <w:tcW w:w="1319" w:type="dxa"/>
            <w:tcBorders>
              <w:top w:val="single" w:sz="4" w:space="0" w:color="auto"/>
              <w:bottom w:val="single" w:sz="12" w:space="0" w:color="auto"/>
            </w:tcBorders>
            <w:shd w:val="clear" w:color="auto" w:fill="auto"/>
          </w:tcPr>
          <w:p w14:paraId="7A4B936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25,01 %</w:t>
            </w:r>
          </w:p>
        </w:tc>
        <w:tc>
          <w:tcPr>
            <w:tcW w:w="1474" w:type="dxa"/>
            <w:tcBorders>
              <w:top w:val="single" w:sz="4" w:space="0" w:color="auto"/>
              <w:bottom w:val="single" w:sz="12" w:space="0" w:color="auto"/>
            </w:tcBorders>
            <w:shd w:val="clear" w:color="auto" w:fill="auto"/>
          </w:tcPr>
          <w:p w14:paraId="4063AF5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72,96 %</w:t>
            </w:r>
          </w:p>
        </w:tc>
      </w:tr>
    </w:tbl>
    <w:p w14:paraId="5AFA8E61" w14:textId="5FE7EBA0"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164.</w:t>
      </w:r>
      <w:r w:rsidRPr="00B519A0">
        <w:rPr>
          <w:lang w:val="fr-FR"/>
        </w:rPr>
        <w:tab/>
        <w:t>C</w:t>
      </w:r>
      <w:r>
        <w:rPr>
          <w:lang w:val="fr-FR"/>
        </w:rPr>
        <w:t>’</w:t>
      </w:r>
      <w:r w:rsidRPr="00B519A0">
        <w:rPr>
          <w:lang w:val="fr-FR"/>
        </w:rPr>
        <w:t>est dans le primaire que se trouvent les plus grands effectifs d</w:t>
      </w:r>
      <w:r>
        <w:rPr>
          <w:lang w:val="fr-FR"/>
        </w:rPr>
        <w:t>’</w:t>
      </w:r>
      <w:r w:rsidRPr="00B519A0">
        <w:rPr>
          <w:lang w:val="fr-FR"/>
        </w:rPr>
        <w:t>élèves handicapés bénéficiant d</w:t>
      </w:r>
      <w:r>
        <w:rPr>
          <w:lang w:val="fr-FR"/>
        </w:rPr>
        <w:t>’</w:t>
      </w:r>
      <w:r w:rsidRPr="00B519A0">
        <w:rPr>
          <w:lang w:val="fr-FR"/>
        </w:rPr>
        <w:t>une éducation inclusive dans l</w:t>
      </w:r>
      <w:r>
        <w:rPr>
          <w:lang w:val="fr-FR"/>
        </w:rPr>
        <w:t>’</w:t>
      </w:r>
      <w:r w:rsidRPr="00B519A0">
        <w:rPr>
          <w:lang w:val="fr-FR"/>
        </w:rPr>
        <w:t>enseignement répondant à des besoins particuliers, avec 9 559 élèves</w:t>
      </w:r>
      <w:r>
        <w:rPr>
          <w:lang w:val="fr-FR"/>
        </w:rPr>
        <w:t> ;</w:t>
      </w:r>
      <w:r w:rsidRPr="00B519A0">
        <w:rPr>
          <w:lang w:val="fr-FR"/>
        </w:rPr>
        <w:t xml:space="preserve"> puis dans le premier cycle du secondaire (5 572 élèves), dans le deuxième cycle du secondaire et l</w:t>
      </w:r>
      <w:r>
        <w:rPr>
          <w:lang w:val="fr-FR"/>
        </w:rPr>
        <w:t>’</w:t>
      </w:r>
      <w:r w:rsidRPr="00B519A0">
        <w:rPr>
          <w:lang w:val="fr-FR"/>
        </w:rPr>
        <w:t>enseignement professionnel (3 251 élèves, dont 2 244 inscrits dans le secondaire en vue de passer leur diplôme de fin d</w:t>
      </w:r>
      <w:r>
        <w:rPr>
          <w:lang w:val="fr-FR"/>
        </w:rPr>
        <w:t>’</w:t>
      </w:r>
      <w:r w:rsidRPr="00B519A0">
        <w:rPr>
          <w:lang w:val="fr-FR"/>
        </w:rPr>
        <w:t>études et 1 007 dans l</w:t>
      </w:r>
      <w:r>
        <w:rPr>
          <w:lang w:val="fr-FR"/>
        </w:rPr>
        <w:t>’</w:t>
      </w:r>
      <w:r w:rsidRPr="00B519A0">
        <w:rPr>
          <w:lang w:val="fr-FR"/>
        </w:rPr>
        <w:t>enseignement technique et professionnel intermédiaire) et dans l</w:t>
      </w:r>
      <w:r>
        <w:rPr>
          <w:lang w:val="fr-FR"/>
        </w:rPr>
        <w:t>’</w:t>
      </w:r>
      <w:r w:rsidRPr="00B519A0">
        <w:rPr>
          <w:lang w:val="fr-FR"/>
        </w:rPr>
        <w:t>enseignement préscolaire (1 064 élèves). Les universités accueillent 117 étudiants handicapés. En ce qui concerne les progrès se rapportant à la cible 4.1 des ODD, au total, 12 756 élèves sont en dernière année de l</w:t>
      </w:r>
      <w:r>
        <w:rPr>
          <w:lang w:val="fr-FR"/>
        </w:rPr>
        <w:t>’</w:t>
      </w:r>
      <w:r w:rsidRPr="00B519A0">
        <w:rPr>
          <w:lang w:val="fr-FR"/>
        </w:rPr>
        <w:t xml:space="preserve">enseignement primaire, secondaire et professionnel. </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FE79EB" w:rsidRPr="00B519A0" w14:paraId="2F472F5F" w14:textId="77777777" w:rsidTr="00356694">
        <w:tc>
          <w:tcPr>
            <w:tcW w:w="1985" w:type="dxa"/>
            <w:vMerge w:val="restart"/>
            <w:tcBorders>
              <w:top w:val="single" w:sz="4" w:space="0" w:color="auto"/>
            </w:tcBorders>
            <w:shd w:val="clear" w:color="auto" w:fill="auto"/>
            <w:vAlign w:val="bottom"/>
          </w:tcPr>
          <w:p w14:paraId="593518FF" w14:textId="77777777" w:rsidR="00FE79EB" w:rsidRPr="00B519A0" w:rsidRDefault="00FE79EB" w:rsidP="00356694">
            <w:pPr>
              <w:pStyle w:val="SingleTxtG"/>
              <w:spacing w:before="80" w:after="80" w:line="200" w:lineRule="exact"/>
              <w:ind w:left="0" w:right="0"/>
              <w:jc w:val="left"/>
              <w:rPr>
                <w:i/>
                <w:sz w:val="16"/>
                <w:szCs w:val="16"/>
                <w:lang w:val="fr-FR"/>
              </w:rPr>
            </w:pPr>
            <w:r w:rsidRPr="00B519A0">
              <w:rPr>
                <w:i/>
                <w:iCs/>
                <w:color w:val="000000"/>
                <w:sz w:val="16"/>
                <w:szCs w:val="16"/>
                <w:lang w:val="fr-FR"/>
              </w:rPr>
              <w:t>Handicap</w:t>
            </w:r>
          </w:p>
        </w:tc>
        <w:tc>
          <w:tcPr>
            <w:tcW w:w="2692" w:type="dxa"/>
            <w:gridSpan w:val="3"/>
            <w:tcBorders>
              <w:top w:val="single" w:sz="4" w:space="0" w:color="auto"/>
              <w:bottom w:val="single" w:sz="4" w:space="0" w:color="auto"/>
            </w:tcBorders>
            <w:shd w:val="clear" w:color="auto" w:fill="auto"/>
            <w:vAlign w:val="bottom"/>
          </w:tcPr>
          <w:p w14:paraId="650CCED8"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color w:val="000000"/>
                <w:sz w:val="16"/>
                <w:szCs w:val="16"/>
                <w:lang w:val="fr-FR"/>
              </w:rPr>
              <w:t>2019</w:t>
            </w:r>
          </w:p>
        </w:tc>
        <w:tc>
          <w:tcPr>
            <w:tcW w:w="2693" w:type="dxa"/>
            <w:gridSpan w:val="3"/>
            <w:tcBorders>
              <w:top w:val="single" w:sz="4" w:space="0" w:color="auto"/>
              <w:bottom w:val="single" w:sz="4" w:space="0" w:color="auto"/>
            </w:tcBorders>
            <w:shd w:val="clear" w:color="auto" w:fill="auto"/>
            <w:vAlign w:val="bottom"/>
          </w:tcPr>
          <w:p w14:paraId="37681700"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color w:val="000000"/>
                <w:sz w:val="16"/>
                <w:szCs w:val="16"/>
                <w:lang w:val="fr-FR"/>
              </w:rPr>
              <w:t>2020</w:t>
            </w:r>
          </w:p>
        </w:tc>
      </w:tr>
      <w:tr w:rsidR="00FE79EB" w:rsidRPr="00B519A0" w14:paraId="33A9E066" w14:textId="77777777" w:rsidTr="00356694">
        <w:tc>
          <w:tcPr>
            <w:tcW w:w="1985" w:type="dxa"/>
            <w:vMerge/>
            <w:tcBorders>
              <w:bottom w:val="single" w:sz="12" w:space="0" w:color="auto"/>
            </w:tcBorders>
            <w:shd w:val="clear" w:color="auto" w:fill="auto"/>
            <w:vAlign w:val="bottom"/>
          </w:tcPr>
          <w:p w14:paraId="58F11738"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p>
        </w:tc>
        <w:tc>
          <w:tcPr>
            <w:tcW w:w="897" w:type="dxa"/>
            <w:tcBorders>
              <w:top w:val="single" w:sz="4" w:space="0" w:color="auto"/>
              <w:bottom w:val="single" w:sz="12" w:space="0" w:color="auto"/>
            </w:tcBorders>
            <w:shd w:val="clear" w:color="auto" w:fill="auto"/>
            <w:vAlign w:val="bottom"/>
          </w:tcPr>
          <w:p w14:paraId="341492AA"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Garçons</w:t>
            </w:r>
          </w:p>
        </w:tc>
        <w:tc>
          <w:tcPr>
            <w:tcW w:w="898" w:type="dxa"/>
            <w:tcBorders>
              <w:top w:val="single" w:sz="4" w:space="0" w:color="auto"/>
              <w:bottom w:val="single" w:sz="12" w:space="0" w:color="auto"/>
            </w:tcBorders>
            <w:shd w:val="clear" w:color="auto" w:fill="auto"/>
            <w:vAlign w:val="bottom"/>
          </w:tcPr>
          <w:p w14:paraId="144B5D00"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Filles</w:t>
            </w:r>
          </w:p>
        </w:tc>
        <w:tc>
          <w:tcPr>
            <w:tcW w:w="897" w:type="dxa"/>
            <w:tcBorders>
              <w:top w:val="single" w:sz="4" w:space="0" w:color="auto"/>
              <w:bottom w:val="single" w:sz="12" w:space="0" w:color="auto"/>
            </w:tcBorders>
            <w:shd w:val="clear" w:color="auto" w:fill="auto"/>
            <w:vAlign w:val="bottom"/>
          </w:tcPr>
          <w:p w14:paraId="2A3B894A" w14:textId="7C20C746"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Total 2019</w:t>
            </w:r>
          </w:p>
        </w:tc>
        <w:tc>
          <w:tcPr>
            <w:tcW w:w="898" w:type="dxa"/>
            <w:tcBorders>
              <w:top w:val="single" w:sz="4" w:space="0" w:color="auto"/>
              <w:bottom w:val="single" w:sz="12" w:space="0" w:color="auto"/>
            </w:tcBorders>
            <w:shd w:val="clear" w:color="auto" w:fill="auto"/>
            <w:vAlign w:val="bottom"/>
          </w:tcPr>
          <w:p w14:paraId="490EAFE1"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Garçons</w:t>
            </w:r>
          </w:p>
        </w:tc>
        <w:tc>
          <w:tcPr>
            <w:tcW w:w="897" w:type="dxa"/>
            <w:tcBorders>
              <w:top w:val="single" w:sz="4" w:space="0" w:color="auto"/>
              <w:bottom w:val="single" w:sz="12" w:space="0" w:color="auto"/>
            </w:tcBorders>
            <w:shd w:val="clear" w:color="auto" w:fill="auto"/>
            <w:vAlign w:val="bottom"/>
          </w:tcPr>
          <w:p w14:paraId="537E15F7"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Filles</w:t>
            </w:r>
          </w:p>
        </w:tc>
        <w:tc>
          <w:tcPr>
            <w:tcW w:w="898" w:type="dxa"/>
            <w:tcBorders>
              <w:top w:val="single" w:sz="4" w:space="0" w:color="auto"/>
              <w:bottom w:val="single" w:sz="12" w:space="0" w:color="auto"/>
            </w:tcBorders>
            <w:shd w:val="clear" w:color="auto" w:fill="auto"/>
            <w:vAlign w:val="bottom"/>
          </w:tcPr>
          <w:p w14:paraId="271D8CA8" w14:textId="1089D0F4"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Total 2020</w:t>
            </w:r>
          </w:p>
        </w:tc>
      </w:tr>
      <w:tr w:rsidR="00FE79EB" w:rsidRPr="00B519A0" w14:paraId="0196A781" w14:textId="77777777" w:rsidTr="00356694">
        <w:tc>
          <w:tcPr>
            <w:tcW w:w="1985" w:type="dxa"/>
            <w:tcBorders>
              <w:top w:val="single" w:sz="12" w:space="0" w:color="auto"/>
            </w:tcBorders>
            <w:shd w:val="clear" w:color="auto" w:fill="auto"/>
          </w:tcPr>
          <w:p w14:paraId="17127AF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auditive</w:t>
            </w:r>
          </w:p>
        </w:tc>
        <w:tc>
          <w:tcPr>
            <w:tcW w:w="897" w:type="dxa"/>
            <w:tcBorders>
              <w:top w:val="single" w:sz="12" w:space="0" w:color="auto"/>
            </w:tcBorders>
            <w:shd w:val="clear" w:color="auto" w:fill="auto"/>
          </w:tcPr>
          <w:p w14:paraId="3B03AA9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169</w:t>
            </w:r>
          </w:p>
        </w:tc>
        <w:tc>
          <w:tcPr>
            <w:tcW w:w="898" w:type="dxa"/>
            <w:tcBorders>
              <w:top w:val="single" w:sz="12" w:space="0" w:color="auto"/>
            </w:tcBorders>
            <w:shd w:val="clear" w:color="auto" w:fill="auto"/>
          </w:tcPr>
          <w:p w14:paraId="16B38B4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191</w:t>
            </w:r>
          </w:p>
        </w:tc>
        <w:tc>
          <w:tcPr>
            <w:tcW w:w="897" w:type="dxa"/>
            <w:tcBorders>
              <w:top w:val="single" w:sz="12" w:space="0" w:color="auto"/>
            </w:tcBorders>
            <w:shd w:val="clear" w:color="auto" w:fill="auto"/>
          </w:tcPr>
          <w:p w14:paraId="00F27C9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360</w:t>
            </w:r>
          </w:p>
        </w:tc>
        <w:tc>
          <w:tcPr>
            <w:tcW w:w="898" w:type="dxa"/>
            <w:tcBorders>
              <w:top w:val="single" w:sz="12" w:space="0" w:color="auto"/>
            </w:tcBorders>
            <w:shd w:val="clear" w:color="auto" w:fill="auto"/>
          </w:tcPr>
          <w:p w14:paraId="71A2218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222</w:t>
            </w:r>
          </w:p>
        </w:tc>
        <w:tc>
          <w:tcPr>
            <w:tcW w:w="897" w:type="dxa"/>
            <w:tcBorders>
              <w:top w:val="single" w:sz="12" w:space="0" w:color="auto"/>
            </w:tcBorders>
            <w:shd w:val="clear" w:color="auto" w:fill="auto"/>
          </w:tcPr>
          <w:p w14:paraId="73ED9AE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280</w:t>
            </w:r>
          </w:p>
        </w:tc>
        <w:tc>
          <w:tcPr>
            <w:tcW w:w="898" w:type="dxa"/>
            <w:tcBorders>
              <w:top w:val="single" w:sz="12" w:space="0" w:color="auto"/>
            </w:tcBorders>
            <w:shd w:val="clear" w:color="auto" w:fill="auto"/>
          </w:tcPr>
          <w:p w14:paraId="7D5D5BC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502</w:t>
            </w:r>
          </w:p>
        </w:tc>
      </w:tr>
      <w:tr w:rsidR="00FE79EB" w:rsidRPr="00B519A0" w14:paraId="7F719669" w14:textId="77777777" w:rsidTr="00356694">
        <w:tc>
          <w:tcPr>
            <w:tcW w:w="1985" w:type="dxa"/>
            <w:shd w:val="clear" w:color="auto" w:fill="auto"/>
          </w:tcPr>
          <w:p w14:paraId="0BA4BAF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physique</w:t>
            </w:r>
          </w:p>
        </w:tc>
        <w:tc>
          <w:tcPr>
            <w:tcW w:w="897" w:type="dxa"/>
            <w:shd w:val="clear" w:color="auto" w:fill="auto"/>
          </w:tcPr>
          <w:p w14:paraId="49A6151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326</w:t>
            </w:r>
          </w:p>
        </w:tc>
        <w:tc>
          <w:tcPr>
            <w:tcW w:w="898" w:type="dxa"/>
            <w:shd w:val="clear" w:color="auto" w:fill="auto"/>
          </w:tcPr>
          <w:p w14:paraId="0383D38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237</w:t>
            </w:r>
          </w:p>
        </w:tc>
        <w:tc>
          <w:tcPr>
            <w:tcW w:w="897" w:type="dxa"/>
            <w:shd w:val="clear" w:color="auto" w:fill="auto"/>
          </w:tcPr>
          <w:p w14:paraId="7356E52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563</w:t>
            </w:r>
          </w:p>
        </w:tc>
        <w:tc>
          <w:tcPr>
            <w:tcW w:w="898" w:type="dxa"/>
            <w:shd w:val="clear" w:color="auto" w:fill="auto"/>
          </w:tcPr>
          <w:p w14:paraId="67A2778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449</w:t>
            </w:r>
          </w:p>
        </w:tc>
        <w:tc>
          <w:tcPr>
            <w:tcW w:w="897" w:type="dxa"/>
            <w:shd w:val="clear" w:color="auto" w:fill="auto"/>
          </w:tcPr>
          <w:p w14:paraId="5ECFD52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315</w:t>
            </w:r>
          </w:p>
        </w:tc>
        <w:tc>
          <w:tcPr>
            <w:tcW w:w="898" w:type="dxa"/>
            <w:shd w:val="clear" w:color="auto" w:fill="auto"/>
          </w:tcPr>
          <w:p w14:paraId="6630F69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764</w:t>
            </w:r>
          </w:p>
        </w:tc>
      </w:tr>
      <w:tr w:rsidR="00FE79EB" w:rsidRPr="00B519A0" w14:paraId="1BB594C9" w14:textId="77777777" w:rsidTr="00356694">
        <w:tc>
          <w:tcPr>
            <w:tcW w:w="1985" w:type="dxa"/>
            <w:shd w:val="clear" w:color="auto" w:fill="auto"/>
          </w:tcPr>
          <w:p w14:paraId="43A42EE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intellectuel</w:t>
            </w:r>
          </w:p>
        </w:tc>
        <w:tc>
          <w:tcPr>
            <w:tcW w:w="897" w:type="dxa"/>
            <w:shd w:val="clear" w:color="auto" w:fill="auto"/>
          </w:tcPr>
          <w:p w14:paraId="0CA76DF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2 058</w:t>
            </w:r>
          </w:p>
        </w:tc>
        <w:tc>
          <w:tcPr>
            <w:tcW w:w="898" w:type="dxa"/>
            <w:shd w:val="clear" w:color="auto" w:fill="auto"/>
          </w:tcPr>
          <w:p w14:paraId="0E31883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1 181</w:t>
            </w:r>
          </w:p>
        </w:tc>
        <w:tc>
          <w:tcPr>
            <w:tcW w:w="897" w:type="dxa"/>
            <w:shd w:val="clear" w:color="auto" w:fill="auto"/>
          </w:tcPr>
          <w:p w14:paraId="1D43CC1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3 239</w:t>
            </w:r>
          </w:p>
        </w:tc>
        <w:tc>
          <w:tcPr>
            <w:tcW w:w="898" w:type="dxa"/>
            <w:shd w:val="clear" w:color="auto" w:fill="auto"/>
          </w:tcPr>
          <w:p w14:paraId="4CF9A94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8 760</w:t>
            </w:r>
          </w:p>
        </w:tc>
        <w:tc>
          <w:tcPr>
            <w:tcW w:w="897" w:type="dxa"/>
            <w:shd w:val="clear" w:color="auto" w:fill="auto"/>
          </w:tcPr>
          <w:p w14:paraId="20E1077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5 017</w:t>
            </w:r>
          </w:p>
        </w:tc>
        <w:tc>
          <w:tcPr>
            <w:tcW w:w="898" w:type="dxa"/>
            <w:shd w:val="clear" w:color="auto" w:fill="auto"/>
          </w:tcPr>
          <w:p w14:paraId="73E7B91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13 777</w:t>
            </w:r>
          </w:p>
        </w:tc>
      </w:tr>
      <w:tr w:rsidR="00FE79EB" w:rsidRPr="00B519A0" w14:paraId="71B16E34" w14:textId="77777777" w:rsidTr="00356694">
        <w:tc>
          <w:tcPr>
            <w:tcW w:w="1985" w:type="dxa"/>
            <w:shd w:val="clear" w:color="auto" w:fill="auto"/>
          </w:tcPr>
          <w:p w14:paraId="2019914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mental</w:t>
            </w:r>
          </w:p>
        </w:tc>
        <w:tc>
          <w:tcPr>
            <w:tcW w:w="897" w:type="dxa"/>
            <w:shd w:val="clear" w:color="auto" w:fill="auto"/>
          </w:tcPr>
          <w:p w14:paraId="0FE620D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3 660</w:t>
            </w:r>
          </w:p>
        </w:tc>
        <w:tc>
          <w:tcPr>
            <w:tcW w:w="898" w:type="dxa"/>
            <w:shd w:val="clear" w:color="auto" w:fill="auto"/>
          </w:tcPr>
          <w:p w14:paraId="0A87853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1 997</w:t>
            </w:r>
          </w:p>
        </w:tc>
        <w:tc>
          <w:tcPr>
            <w:tcW w:w="897" w:type="dxa"/>
            <w:shd w:val="clear" w:color="auto" w:fill="auto"/>
          </w:tcPr>
          <w:p w14:paraId="0C0F75E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5 657</w:t>
            </w:r>
          </w:p>
        </w:tc>
        <w:tc>
          <w:tcPr>
            <w:tcW w:w="898" w:type="dxa"/>
            <w:shd w:val="clear" w:color="auto" w:fill="auto"/>
          </w:tcPr>
          <w:p w14:paraId="482A618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17</w:t>
            </w:r>
          </w:p>
        </w:tc>
        <w:tc>
          <w:tcPr>
            <w:tcW w:w="897" w:type="dxa"/>
            <w:shd w:val="clear" w:color="auto" w:fill="auto"/>
          </w:tcPr>
          <w:p w14:paraId="1CED412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w:t>
            </w:r>
          </w:p>
        </w:tc>
        <w:tc>
          <w:tcPr>
            <w:tcW w:w="898" w:type="dxa"/>
            <w:shd w:val="clear" w:color="auto" w:fill="auto"/>
          </w:tcPr>
          <w:p w14:paraId="54E85FD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22</w:t>
            </w:r>
          </w:p>
        </w:tc>
      </w:tr>
      <w:tr w:rsidR="00FE79EB" w:rsidRPr="00B519A0" w14:paraId="22004B4C" w14:textId="77777777" w:rsidTr="00356694">
        <w:tc>
          <w:tcPr>
            <w:tcW w:w="1985" w:type="dxa"/>
            <w:shd w:val="clear" w:color="auto" w:fill="auto"/>
          </w:tcPr>
          <w:p w14:paraId="3EDDBC7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viscérale</w:t>
            </w:r>
          </w:p>
        </w:tc>
        <w:tc>
          <w:tcPr>
            <w:tcW w:w="897" w:type="dxa"/>
            <w:shd w:val="clear" w:color="auto" w:fill="auto"/>
          </w:tcPr>
          <w:p w14:paraId="5B934F7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43</w:t>
            </w:r>
          </w:p>
        </w:tc>
        <w:tc>
          <w:tcPr>
            <w:tcW w:w="898" w:type="dxa"/>
            <w:shd w:val="clear" w:color="auto" w:fill="auto"/>
          </w:tcPr>
          <w:p w14:paraId="3D5D1B5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24</w:t>
            </w:r>
          </w:p>
        </w:tc>
        <w:tc>
          <w:tcPr>
            <w:tcW w:w="897" w:type="dxa"/>
            <w:shd w:val="clear" w:color="auto" w:fill="auto"/>
          </w:tcPr>
          <w:p w14:paraId="37EFBE6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67</w:t>
            </w:r>
          </w:p>
        </w:tc>
        <w:tc>
          <w:tcPr>
            <w:tcW w:w="898" w:type="dxa"/>
            <w:shd w:val="clear" w:color="auto" w:fill="auto"/>
          </w:tcPr>
          <w:p w14:paraId="0367C29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w:t>
            </w:r>
          </w:p>
        </w:tc>
        <w:tc>
          <w:tcPr>
            <w:tcW w:w="897" w:type="dxa"/>
            <w:shd w:val="clear" w:color="auto" w:fill="auto"/>
          </w:tcPr>
          <w:p w14:paraId="3EA1FB6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w:t>
            </w:r>
          </w:p>
        </w:tc>
        <w:tc>
          <w:tcPr>
            <w:tcW w:w="898" w:type="dxa"/>
            <w:shd w:val="clear" w:color="auto" w:fill="auto"/>
          </w:tcPr>
          <w:p w14:paraId="67361CE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26</w:t>
            </w:r>
          </w:p>
        </w:tc>
      </w:tr>
      <w:tr w:rsidR="00FE79EB" w:rsidRPr="00B519A0" w14:paraId="3277333A" w14:textId="77777777" w:rsidTr="00356694">
        <w:tc>
          <w:tcPr>
            <w:tcW w:w="1985" w:type="dxa"/>
            <w:shd w:val="clear" w:color="auto" w:fill="auto"/>
          </w:tcPr>
          <w:p w14:paraId="005579F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visuelle</w:t>
            </w:r>
          </w:p>
        </w:tc>
        <w:tc>
          <w:tcPr>
            <w:tcW w:w="897" w:type="dxa"/>
            <w:shd w:val="clear" w:color="auto" w:fill="auto"/>
          </w:tcPr>
          <w:p w14:paraId="6A353DB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251</w:t>
            </w:r>
          </w:p>
        </w:tc>
        <w:tc>
          <w:tcPr>
            <w:tcW w:w="898" w:type="dxa"/>
            <w:shd w:val="clear" w:color="auto" w:fill="auto"/>
          </w:tcPr>
          <w:p w14:paraId="178D83C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195</w:t>
            </w:r>
          </w:p>
        </w:tc>
        <w:tc>
          <w:tcPr>
            <w:tcW w:w="897" w:type="dxa"/>
            <w:shd w:val="clear" w:color="auto" w:fill="auto"/>
          </w:tcPr>
          <w:p w14:paraId="2B05398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446</w:t>
            </w:r>
          </w:p>
        </w:tc>
        <w:tc>
          <w:tcPr>
            <w:tcW w:w="898" w:type="dxa"/>
            <w:shd w:val="clear" w:color="auto" w:fill="auto"/>
          </w:tcPr>
          <w:p w14:paraId="027D519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170</w:t>
            </w:r>
          </w:p>
        </w:tc>
        <w:tc>
          <w:tcPr>
            <w:tcW w:w="897" w:type="dxa"/>
            <w:shd w:val="clear" w:color="auto" w:fill="auto"/>
          </w:tcPr>
          <w:p w14:paraId="1CAF6A9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117</w:t>
            </w:r>
          </w:p>
        </w:tc>
        <w:tc>
          <w:tcPr>
            <w:tcW w:w="898" w:type="dxa"/>
            <w:shd w:val="clear" w:color="auto" w:fill="auto"/>
          </w:tcPr>
          <w:p w14:paraId="1098015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287</w:t>
            </w:r>
          </w:p>
        </w:tc>
      </w:tr>
      <w:tr w:rsidR="00FE79EB" w:rsidRPr="00B519A0" w14:paraId="6E70F3ED" w14:textId="77777777" w:rsidTr="00356694">
        <w:tc>
          <w:tcPr>
            <w:tcW w:w="1985" w:type="dxa"/>
            <w:shd w:val="clear" w:color="auto" w:fill="auto"/>
          </w:tcPr>
          <w:p w14:paraId="21F517C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proofErr w:type="spellStart"/>
            <w:r w:rsidRPr="00B519A0">
              <w:rPr>
                <w:color w:val="000000"/>
                <w:sz w:val="18"/>
                <w:szCs w:val="18"/>
                <w:lang w:val="fr-FR"/>
              </w:rPr>
              <w:lastRenderedPageBreak/>
              <w:t>Multihandicap</w:t>
            </w:r>
            <w:proofErr w:type="spellEnd"/>
          </w:p>
        </w:tc>
        <w:tc>
          <w:tcPr>
            <w:tcW w:w="897" w:type="dxa"/>
            <w:shd w:val="clear" w:color="auto" w:fill="auto"/>
          </w:tcPr>
          <w:p w14:paraId="529D1F3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w:t>
            </w:r>
          </w:p>
        </w:tc>
        <w:tc>
          <w:tcPr>
            <w:tcW w:w="898" w:type="dxa"/>
            <w:shd w:val="clear" w:color="auto" w:fill="auto"/>
          </w:tcPr>
          <w:p w14:paraId="70C3E54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897" w:type="dxa"/>
            <w:shd w:val="clear" w:color="auto" w:fill="auto"/>
          </w:tcPr>
          <w:p w14:paraId="26400CF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w:t>
            </w:r>
          </w:p>
        </w:tc>
        <w:tc>
          <w:tcPr>
            <w:tcW w:w="898" w:type="dxa"/>
            <w:shd w:val="clear" w:color="auto" w:fill="auto"/>
          </w:tcPr>
          <w:p w14:paraId="023E4BD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56</w:t>
            </w:r>
          </w:p>
        </w:tc>
        <w:tc>
          <w:tcPr>
            <w:tcW w:w="897" w:type="dxa"/>
            <w:shd w:val="clear" w:color="auto" w:fill="auto"/>
          </w:tcPr>
          <w:p w14:paraId="2AF0C82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34</w:t>
            </w:r>
          </w:p>
        </w:tc>
        <w:tc>
          <w:tcPr>
            <w:tcW w:w="898" w:type="dxa"/>
            <w:shd w:val="clear" w:color="auto" w:fill="auto"/>
          </w:tcPr>
          <w:p w14:paraId="723B77D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90</w:t>
            </w:r>
          </w:p>
        </w:tc>
      </w:tr>
      <w:tr w:rsidR="00FE79EB" w:rsidRPr="00B519A0" w14:paraId="09CAA0DD" w14:textId="77777777" w:rsidTr="00356694">
        <w:tc>
          <w:tcPr>
            <w:tcW w:w="1985" w:type="dxa"/>
            <w:tcBorders>
              <w:bottom w:val="single" w:sz="4" w:space="0" w:color="auto"/>
            </w:tcBorders>
            <w:shd w:val="clear" w:color="auto" w:fill="auto"/>
          </w:tcPr>
          <w:p w14:paraId="7E4ACB4C" w14:textId="368E57AD"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Autre pathologie</w:t>
            </w:r>
          </w:p>
        </w:tc>
        <w:tc>
          <w:tcPr>
            <w:tcW w:w="897" w:type="dxa"/>
            <w:tcBorders>
              <w:bottom w:val="single" w:sz="4" w:space="0" w:color="auto"/>
            </w:tcBorders>
            <w:shd w:val="clear" w:color="auto" w:fill="auto"/>
          </w:tcPr>
          <w:p w14:paraId="16661AB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389</w:t>
            </w:r>
          </w:p>
        </w:tc>
        <w:tc>
          <w:tcPr>
            <w:tcW w:w="898" w:type="dxa"/>
            <w:tcBorders>
              <w:bottom w:val="single" w:sz="4" w:space="0" w:color="auto"/>
            </w:tcBorders>
            <w:shd w:val="clear" w:color="auto" w:fill="auto"/>
          </w:tcPr>
          <w:p w14:paraId="661BE54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237</w:t>
            </w:r>
          </w:p>
        </w:tc>
        <w:tc>
          <w:tcPr>
            <w:tcW w:w="897" w:type="dxa"/>
            <w:tcBorders>
              <w:bottom w:val="single" w:sz="4" w:space="0" w:color="auto"/>
            </w:tcBorders>
            <w:shd w:val="clear" w:color="auto" w:fill="auto"/>
          </w:tcPr>
          <w:p w14:paraId="5737A5D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626</w:t>
            </w:r>
          </w:p>
        </w:tc>
        <w:tc>
          <w:tcPr>
            <w:tcW w:w="898" w:type="dxa"/>
            <w:tcBorders>
              <w:bottom w:val="single" w:sz="4" w:space="0" w:color="auto"/>
            </w:tcBorders>
            <w:shd w:val="clear" w:color="auto" w:fill="auto"/>
          </w:tcPr>
          <w:p w14:paraId="0CE2FDA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383</w:t>
            </w:r>
          </w:p>
        </w:tc>
        <w:tc>
          <w:tcPr>
            <w:tcW w:w="897" w:type="dxa"/>
            <w:tcBorders>
              <w:bottom w:val="single" w:sz="4" w:space="0" w:color="auto"/>
            </w:tcBorders>
            <w:shd w:val="clear" w:color="auto" w:fill="auto"/>
          </w:tcPr>
          <w:p w14:paraId="7B29DED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289</w:t>
            </w:r>
          </w:p>
        </w:tc>
        <w:tc>
          <w:tcPr>
            <w:tcW w:w="898" w:type="dxa"/>
            <w:tcBorders>
              <w:bottom w:val="single" w:sz="4" w:space="0" w:color="auto"/>
            </w:tcBorders>
            <w:shd w:val="clear" w:color="auto" w:fill="auto"/>
          </w:tcPr>
          <w:p w14:paraId="10578D0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672</w:t>
            </w:r>
          </w:p>
        </w:tc>
      </w:tr>
      <w:tr w:rsidR="00FE79EB" w:rsidRPr="00B519A0" w14:paraId="3751277D" w14:textId="77777777" w:rsidTr="00356694">
        <w:tc>
          <w:tcPr>
            <w:tcW w:w="1985" w:type="dxa"/>
            <w:tcBorders>
              <w:top w:val="single" w:sz="4" w:space="0" w:color="auto"/>
              <w:bottom w:val="single" w:sz="4" w:space="0" w:color="auto"/>
            </w:tcBorders>
            <w:shd w:val="clear" w:color="auto" w:fill="auto"/>
          </w:tcPr>
          <w:p w14:paraId="3D89E4CC"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b/>
                <w:sz w:val="18"/>
                <w:szCs w:val="18"/>
                <w:lang w:val="fr-FR"/>
              </w:rPr>
            </w:pPr>
            <w:r w:rsidRPr="00B519A0">
              <w:rPr>
                <w:b/>
                <w:bCs/>
                <w:color w:val="000000"/>
                <w:sz w:val="18"/>
                <w:szCs w:val="18"/>
                <w:lang w:val="fr-FR"/>
              </w:rPr>
              <w:t>Total général</w:t>
            </w:r>
          </w:p>
        </w:tc>
        <w:tc>
          <w:tcPr>
            <w:tcW w:w="897" w:type="dxa"/>
            <w:tcBorders>
              <w:top w:val="single" w:sz="4" w:space="0" w:color="auto"/>
              <w:bottom w:val="single" w:sz="4" w:space="0" w:color="auto"/>
            </w:tcBorders>
            <w:shd w:val="clear" w:color="auto" w:fill="auto"/>
          </w:tcPr>
          <w:p w14:paraId="6E1B4DE2"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6 897</w:t>
            </w:r>
          </w:p>
        </w:tc>
        <w:tc>
          <w:tcPr>
            <w:tcW w:w="898" w:type="dxa"/>
            <w:tcBorders>
              <w:top w:val="single" w:sz="4" w:space="0" w:color="auto"/>
              <w:bottom w:val="single" w:sz="4" w:space="0" w:color="auto"/>
            </w:tcBorders>
            <w:shd w:val="clear" w:color="auto" w:fill="auto"/>
          </w:tcPr>
          <w:p w14:paraId="2887C6E5"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4 062</w:t>
            </w:r>
          </w:p>
        </w:tc>
        <w:tc>
          <w:tcPr>
            <w:tcW w:w="897" w:type="dxa"/>
            <w:tcBorders>
              <w:top w:val="single" w:sz="4" w:space="0" w:color="auto"/>
              <w:bottom w:val="single" w:sz="4" w:space="0" w:color="auto"/>
            </w:tcBorders>
            <w:shd w:val="clear" w:color="auto" w:fill="auto"/>
          </w:tcPr>
          <w:p w14:paraId="7BE61954"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10 959</w:t>
            </w:r>
          </w:p>
        </w:tc>
        <w:tc>
          <w:tcPr>
            <w:tcW w:w="898" w:type="dxa"/>
            <w:tcBorders>
              <w:top w:val="single" w:sz="4" w:space="0" w:color="auto"/>
              <w:bottom w:val="single" w:sz="4" w:space="0" w:color="auto"/>
            </w:tcBorders>
            <w:shd w:val="clear" w:color="auto" w:fill="auto"/>
          </w:tcPr>
          <w:p w14:paraId="45669910"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10 070</w:t>
            </w:r>
          </w:p>
        </w:tc>
        <w:tc>
          <w:tcPr>
            <w:tcW w:w="897" w:type="dxa"/>
            <w:tcBorders>
              <w:top w:val="single" w:sz="4" w:space="0" w:color="auto"/>
              <w:bottom w:val="single" w:sz="4" w:space="0" w:color="auto"/>
            </w:tcBorders>
            <w:shd w:val="clear" w:color="auto" w:fill="auto"/>
          </w:tcPr>
          <w:p w14:paraId="0C0AC3DF"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6 070</w:t>
            </w:r>
          </w:p>
        </w:tc>
        <w:tc>
          <w:tcPr>
            <w:tcW w:w="898" w:type="dxa"/>
            <w:tcBorders>
              <w:top w:val="single" w:sz="4" w:space="0" w:color="auto"/>
              <w:bottom w:val="single" w:sz="4" w:space="0" w:color="auto"/>
            </w:tcBorders>
            <w:shd w:val="clear" w:color="auto" w:fill="auto"/>
          </w:tcPr>
          <w:p w14:paraId="1408F950"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16 140</w:t>
            </w:r>
          </w:p>
        </w:tc>
      </w:tr>
      <w:tr w:rsidR="00FE79EB" w:rsidRPr="00B519A0" w14:paraId="6F9B9F54" w14:textId="77777777" w:rsidTr="00356694">
        <w:tc>
          <w:tcPr>
            <w:tcW w:w="1985" w:type="dxa"/>
            <w:tcBorders>
              <w:top w:val="single" w:sz="4" w:space="0" w:color="auto"/>
              <w:bottom w:val="single" w:sz="12" w:space="0" w:color="auto"/>
            </w:tcBorders>
            <w:shd w:val="clear" w:color="auto" w:fill="auto"/>
            <w:vAlign w:val="bottom"/>
          </w:tcPr>
          <w:p w14:paraId="3F64AD7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Pourcentage</w:t>
            </w:r>
          </w:p>
        </w:tc>
        <w:tc>
          <w:tcPr>
            <w:tcW w:w="897" w:type="dxa"/>
            <w:tcBorders>
              <w:top w:val="single" w:sz="4" w:space="0" w:color="auto"/>
              <w:bottom w:val="single" w:sz="12" w:space="0" w:color="auto"/>
            </w:tcBorders>
            <w:shd w:val="clear" w:color="auto" w:fill="auto"/>
          </w:tcPr>
          <w:p w14:paraId="145EA96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62,93 %</w:t>
            </w:r>
          </w:p>
        </w:tc>
        <w:tc>
          <w:tcPr>
            <w:tcW w:w="898" w:type="dxa"/>
            <w:tcBorders>
              <w:top w:val="single" w:sz="4" w:space="0" w:color="auto"/>
              <w:bottom w:val="single" w:sz="12" w:space="0" w:color="auto"/>
            </w:tcBorders>
            <w:shd w:val="clear" w:color="auto" w:fill="auto"/>
          </w:tcPr>
          <w:p w14:paraId="0E94EC9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37,07 %</w:t>
            </w:r>
          </w:p>
        </w:tc>
        <w:tc>
          <w:tcPr>
            <w:tcW w:w="897" w:type="dxa"/>
            <w:tcBorders>
              <w:top w:val="single" w:sz="4" w:space="0" w:color="auto"/>
              <w:bottom w:val="single" w:sz="12" w:space="0" w:color="auto"/>
            </w:tcBorders>
            <w:shd w:val="clear" w:color="auto" w:fill="auto"/>
          </w:tcPr>
          <w:p w14:paraId="024459F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100 %</w:t>
            </w:r>
          </w:p>
        </w:tc>
        <w:tc>
          <w:tcPr>
            <w:tcW w:w="898" w:type="dxa"/>
            <w:tcBorders>
              <w:top w:val="single" w:sz="4" w:space="0" w:color="auto"/>
              <w:bottom w:val="single" w:sz="12" w:space="0" w:color="auto"/>
            </w:tcBorders>
            <w:shd w:val="clear" w:color="auto" w:fill="auto"/>
          </w:tcPr>
          <w:p w14:paraId="133BD95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62,39 %</w:t>
            </w:r>
          </w:p>
        </w:tc>
        <w:tc>
          <w:tcPr>
            <w:tcW w:w="897" w:type="dxa"/>
            <w:tcBorders>
              <w:top w:val="single" w:sz="4" w:space="0" w:color="auto"/>
              <w:bottom w:val="single" w:sz="12" w:space="0" w:color="auto"/>
            </w:tcBorders>
            <w:shd w:val="clear" w:color="auto" w:fill="auto"/>
          </w:tcPr>
          <w:p w14:paraId="7A0D56B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37,61 %</w:t>
            </w:r>
          </w:p>
        </w:tc>
        <w:tc>
          <w:tcPr>
            <w:tcW w:w="898" w:type="dxa"/>
            <w:tcBorders>
              <w:top w:val="single" w:sz="4" w:space="0" w:color="auto"/>
              <w:bottom w:val="single" w:sz="12" w:space="0" w:color="auto"/>
            </w:tcBorders>
            <w:shd w:val="clear" w:color="auto" w:fill="auto"/>
          </w:tcPr>
          <w:p w14:paraId="6CC57EB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100 %</w:t>
            </w:r>
          </w:p>
        </w:tc>
      </w:tr>
    </w:tbl>
    <w:p w14:paraId="403C39CC" w14:textId="77777777"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165.</w:t>
      </w:r>
      <w:r w:rsidRPr="00B519A0">
        <w:rPr>
          <w:lang w:val="fr-FR"/>
        </w:rPr>
        <w:tab/>
        <w:t>Environ 3 465 élèves qui ont besoin d</w:t>
      </w:r>
      <w:r>
        <w:rPr>
          <w:lang w:val="fr-FR"/>
        </w:rPr>
        <w:t>’</w:t>
      </w:r>
      <w:r w:rsidRPr="00B519A0">
        <w:rPr>
          <w:lang w:val="fr-FR"/>
        </w:rPr>
        <w:t>aménagements raisonnables en raison de leur pathologie bénéficient de programmes de scolarisation et d</w:t>
      </w:r>
      <w:r>
        <w:rPr>
          <w:lang w:val="fr-FR"/>
        </w:rPr>
        <w:t>’</w:t>
      </w:r>
      <w:r w:rsidRPr="00B519A0">
        <w:rPr>
          <w:lang w:val="fr-FR"/>
        </w:rPr>
        <w:t>adaptation dans les établissements gérés par l</w:t>
      </w:r>
      <w:r>
        <w:rPr>
          <w:lang w:val="fr-FR"/>
        </w:rPr>
        <w:t>’</w:t>
      </w:r>
      <w:r w:rsidRPr="00B519A0">
        <w:rPr>
          <w:lang w:val="fr-FR"/>
        </w:rPr>
        <w:t>Institut panaméen d</w:t>
      </w:r>
      <w:r>
        <w:rPr>
          <w:lang w:val="fr-FR"/>
        </w:rPr>
        <w:t>’</w:t>
      </w:r>
      <w:r w:rsidRPr="00B519A0">
        <w:rPr>
          <w:lang w:val="fr-FR"/>
        </w:rPr>
        <w:t>éducation spéciale.</w:t>
      </w:r>
    </w:p>
    <w:tbl>
      <w:tblPr>
        <w:tblW w:w="8504" w:type="dxa"/>
        <w:tblInd w:w="1134" w:type="dxa"/>
        <w:tblLayout w:type="fixed"/>
        <w:tblCellMar>
          <w:left w:w="0" w:type="dxa"/>
          <w:right w:w="0" w:type="dxa"/>
        </w:tblCellMar>
        <w:tblLook w:val="04A0" w:firstRow="1" w:lastRow="0" w:firstColumn="1" w:lastColumn="0" w:noHBand="0" w:noVBand="1"/>
      </w:tblPr>
      <w:tblGrid>
        <w:gridCol w:w="1963"/>
        <w:gridCol w:w="818"/>
        <w:gridCol w:w="982"/>
        <w:gridCol w:w="938"/>
        <w:gridCol w:w="839"/>
        <w:gridCol w:w="921"/>
        <w:gridCol w:w="900"/>
        <w:gridCol w:w="1143"/>
      </w:tblGrid>
      <w:tr w:rsidR="00FE79EB" w:rsidRPr="00B519A0" w14:paraId="5A9280CA" w14:textId="77777777" w:rsidTr="00B37804">
        <w:tc>
          <w:tcPr>
            <w:tcW w:w="7370" w:type="dxa"/>
            <w:gridSpan w:val="8"/>
            <w:tcBorders>
              <w:top w:val="single" w:sz="4" w:space="0" w:color="auto"/>
              <w:bottom w:val="single" w:sz="4" w:space="0" w:color="auto"/>
            </w:tcBorders>
            <w:shd w:val="clear" w:color="auto" w:fill="auto"/>
            <w:vAlign w:val="bottom"/>
          </w:tcPr>
          <w:p w14:paraId="618230AE"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Nombre d</w:t>
            </w:r>
            <w:r>
              <w:rPr>
                <w:i/>
                <w:iCs/>
                <w:color w:val="000000"/>
                <w:sz w:val="16"/>
                <w:szCs w:val="16"/>
                <w:lang w:val="fr-FR"/>
              </w:rPr>
              <w:t>’</w:t>
            </w:r>
            <w:r w:rsidRPr="00B519A0">
              <w:rPr>
                <w:i/>
                <w:iCs/>
                <w:color w:val="000000"/>
                <w:sz w:val="16"/>
                <w:szCs w:val="16"/>
                <w:lang w:val="fr-FR"/>
              </w:rPr>
              <w:t>élèves scolarisés par niveau et par type de handicap, 2019-2020</w:t>
            </w:r>
          </w:p>
        </w:tc>
      </w:tr>
      <w:tr w:rsidR="00F90B3B" w:rsidRPr="00B519A0" w14:paraId="4DB35AAA" w14:textId="77777777" w:rsidTr="00B37804">
        <w:tc>
          <w:tcPr>
            <w:tcW w:w="1701" w:type="dxa"/>
            <w:tcBorders>
              <w:top w:val="single" w:sz="4" w:space="0" w:color="auto"/>
              <w:bottom w:val="single" w:sz="12" w:space="0" w:color="auto"/>
            </w:tcBorders>
            <w:shd w:val="clear" w:color="auto" w:fill="auto"/>
            <w:vAlign w:val="bottom"/>
          </w:tcPr>
          <w:p w14:paraId="4163AFB5"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Handicap</w:t>
            </w:r>
          </w:p>
        </w:tc>
        <w:tc>
          <w:tcPr>
            <w:tcW w:w="709" w:type="dxa"/>
            <w:tcBorders>
              <w:top w:val="single" w:sz="4" w:space="0" w:color="auto"/>
              <w:bottom w:val="single" w:sz="12" w:space="0" w:color="auto"/>
            </w:tcBorders>
            <w:shd w:val="clear" w:color="auto" w:fill="auto"/>
            <w:vAlign w:val="bottom"/>
          </w:tcPr>
          <w:p w14:paraId="285882EE"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Total</w:t>
            </w:r>
          </w:p>
        </w:tc>
        <w:tc>
          <w:tcPr>
            <w:tcW w:w="851" w:type="dxa"/>
            <w:tcBorders>
              <w:top w:val="single" w:sz="4" w:space="0" w:color="auto"/>
              <w:bottom w:val="single" w:sz="12" w:space="0" w:color="auto"/>
            </w:tcBorders>
            <w:shd w:val="clear" w:color="auto" w:fill="auto"/>
            <w:vAlign w:val="bottom"/>
          </w:tcPr>
          <w:p w14:paraId="66A3A592"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Accueil du jeune enfant</w:t>
            </w:r>
          </w:p>
        </w:tc>
        <w:tc>
          <w:tcPr>
            <w:tcW w:w="813" w:type="dxa"/>
            <w:tcBorders>
              <w:top w:val="single" w:sz="4" w:space="0" w:color="auto"/>
              <w:bottom w:val="single" w:sz="12" w:space="0" w:color="auto"/>
            </w:tcBorders>
            <w:shd w:val="clear" w:color="auto" w:fill="auto"/>
            <w:vAlign w:val="bottom"/>
          </w:tcPr>
          <w:p w14:paraId="2F13CC53"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Préscolaire</w:t>
            </w:r>
          </w:p>
        </w:tc>
        <w:tc>
          <w:tcPr>
            <w:tcW w:w="727" w:type="dxa"/>
            <w:tcBorders>
              <w:top w:val="single" w:sz="4" w:space="0" w:color="auto"/>
              <w:bottom w:val="single" w:sz="12" w:space="0" w:color="auto"/>
            </w:tcBorders>
            <w:shd w:val="clear" w:color="auto" w:fill="auto"/>
            <w:vAlign w:val="bottom"/>
          </w:tcPr>
          <w:p w14:paraId="2592506A"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Primaire</w:t>
            </w:r>
          </w:p>
        </w:tc>
        <w:tc>
          <w:tcPr>
            <w:tcW w:w="798" w:type="dxa"/>
            <w:tcBorders>
              <w:top w:val="single" w:sz="4" w:space="0" w:color="auto"/>
              <w:bottom w:val="single" w:sz="12" w:space="0" w:color="auto"/>
            </w:tcBorders>
            <w:shd w:val="clear" w:color="auto" w:fill="auto"/>
            <w:vAlign w:val="bottom"/>
          </w:tcPr>
          <w:p w14:paraId="7923B830" w14:textId="77777777" w:rsidR="00FE79EB" w:rsidRPr="00B519A0" w:rsidRDefault="00FE79EB" w:rsidP="00CF3DDC">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1</w:t>
            </w:r>
            <w:r w:rsidRPr="00B519A0">
              <w:rPr>
                <w:i/>
                <w:iCs/>
                <w:color w:val="000000"/>
                <w:sz w:val="16"/>
                <w:szCs w:val="16"/>
                <w:vertAlign w:val="superscript"/>
                <w:lang w:val="fr-FR"/>
              </w:rPr>
              <w:t>er</w:t>
            </w:r>
            <w:r w:rsidRPr="00B519A0">
              <w:rPr>
                <w:i/>
                <w:iCs/>
                <w:color w:val="000000"/>
                <w:sz w:val="16"/>
                <w:szCs w:val="16"/>
                <w:lang w:val="fr-FR"/>
              </w:rPr>
              <w:t> cycle du secondaire</w:t>
            </w:r>
          </w:p>
        </w:tc>
        <w:tc>
          <w:tcPr>
            <w:tcW w:w="780" w:type="dxa"/>
            <w:tcBorders>
              <w:top w:val="single" w:sz="4" w:space="0" w:color="auto"/>
              <w:bottom w:val="single" w:sz="12" w:space="0" w:color="auto"/>
            </w:tcBorders>
            <w:shd w:val="clear" w:color="auto" w:fill="auto"/>
            <w:vAlign w:val="bottom"/>
          </w:tcPr>
          <w:p w14:paraId="6A5E06CA"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2</w:t>
            </w:r>
            <w:r w:rsidRPr="00B519A0">
              <w:rPr>
                <w:i/>
                <w:iCs/>
                <w:color w:val="000000"/>
                <w:sz w:val="16"/>
                <w:szCs w:val="16"/>
                <w:vertAlign w:val="superscript"/>
                <w:lang w:val="fr-FR"/>
              </w:rPr>
              <w:t>e</w:t>
            </w:r>
            <w:r w:rsidRPr="00B519A0">
              <w:rPr>
                <w:i/>
                <w:iCs/>
                <w:color w:val="000000"/>
                <w:sz w:val="16"/>
                <w:szCs w:val="16"/>
                <w:lang w:val="fr-FR"/>
              </w:rPr>
              <w:t> cycle du secondaire</w:t>
            </w:r>
          </w:p>
        </w:tc>
        <w:tc>
          <w:tcPr>
            <w:tcW w:w="991" w:type="dxa"/>
            <w:tcBorders>
              <w:top w:val="single" w:sz="4" w:space="0" w:color="auto"/>
              <w:bottom w:val="single" w:sz="12" w:space="0" w:color="auto"/>
            </w:tcBorders>
            <w:shd w:val="clear" w:color="auto" w:fill="auto"/>
            <w:vAlign w:val="bottom"/>
          </w:tcPr>
          <w:p w14:paraId="34376F3E"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Enseignement professionnel</w:t>
            </w:r>
          </w:p>
        </w:tc>
      </w:tr>
      <w:tr w:rsidR="00F90B3B" w:rsidRPr="00B519A0" w14:paraId="59B06B76" w14:textId="77777777" w:rsidTr="00B37804">
        <w:tc>
          <w:tcPr>
            <w:tcW w:w="1701" w:type="dxa"/>
            <w:tcBorders>
              <w:top w:val="single" w:sz="12" w:space="0" w:color="auto"/>
            </w:tcBorders>
            <w:shd w:val="clear" w:color="auto" w:fill="auto"/>
          </w:tcPr>
          <w:p w14:paraId="74AA0DF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auditive</w:t>
            </w:r>
          </w:p>
        </w:tc>
        <w:tc>
          <w:tcPr>
            <w:tcW w:w="709" w:type="dxa"/>
            <w:tcBorders>
              <w:top w:val="single" w:sz="12" w:space="0" w:color="auto"/>
            </w:tcBorders>
            <w:shd w:val="clear" w:color="auto" w:fill="auto"/>
          </w:tcPr>
          <w:p w14:paraId="3AE781C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646</w:t>
            </w:r>
          </w:p>
        </w:tc>
        <w:tc>
          <w:tcPr>
            <w:tcW w:w="851" w:type="dxa"/>
            <w:tcBorders>
              <w:top w:val="single" w:sz="12" w:space="0" w:color="auto"/>
            </w:tcBorders>
            <w:shd w:val="clear" w:color="auto" w:fill="auto"/>
          </w:tcPr>
          <w:p w14:paraId="5E6A3AE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14</w:t>
            </w:r>
          </w:p>
        </w:tc>
        <w:tc>
          <w:tcPr>
            <w:tcW w:w="813" w:type="dxa"/>
            <w:tcBorders>
              <w:top w:val="single" w:sz="12" w:space="0" w:color="auto"/>
            </w:tcBorders>
            <w:shd w:val="clear" w:color="auto" w:fill="auto"/>
          </w:tcPr>
          <w:p w14:paraId="2C62B60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38</w:t>
            </w:r>
          </w:p>
        </w:tc>
        <w:tc>
          <w:tcPr>
            <w:tcW w:w="727" w:type="dxa"/>
            <w:tcBorders>
              <w:top w:val="single" w:sz="12" w:space="0" w:color="auto"/>
            </w:tcBorders>
            <w:shd w:val="clear" w:color="auto" w:fill="auto"/>
          </w:tcPr>
          <w:p w14:paraId="61EE7CB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296</w:t>
            </w:r>
          </w:p>
        </w:tc>
        <w:tc>
          <w:tcPr>
            <w:tcW w:w="798" w:type="dxa"/>
            <w:tcBorders>
              <w:top w:val="single" w:sz="12" w:space="0" w:color="auto"/>
            </w:tcBorders>
            <w:shd w:val="clear" w:color="auto" w:fill="auto"/>
          </w:tcPr>
          <w:p w14:paraId="1533659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168</w:t>
            </w:r>
          </w:p>
        </w:tc>
        <w:tc>
          <w:tcPr>
            <w:tcW w:w="780" w:type="dxa"/>
            <w:tcBorders>
              <w:top w:val="single" w:sz="12" w:space="0" w:color="auto"/>
            </w:tcBorders>
            <w:shd w:val="clear" w:color="auto" w:fill="auto"/>
          </w:tcPr>
          <w:p w14:paraId="6FCCA43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90</w:t>
            </w:r>
          </w:p>
        </w:tc>
        <w:tc>
          <w:tcPr>
            <w:tcW w:w="991" w:type="dxa"/>
            <w:tcBorders>
              <w:top w:val="single" w:sz="12" w:space="0" w:color="auto"/>
            </w:tcBorders>
            <w:shd w:val="clear" w:color="auto" w:fill="auto"/>
          </w:tcPr>
          <w:p w14:paraId="18C5072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40</w:t>
            </w:r>
          </w:p>
        </w:tc>
      </w:tr>
      <w:tr w:rsidR="00F90B3B" w:rsidRPr="00B519A0" w14:paraId="484E8568" w14:textId="77777777" w:rsidTr="00B37804">
        <w:tc>
          <w:tcPr>
            <w:tcW w:w="1701" w:type="dxa"/>
            <w:shd w:val="clear" w:color="auto" w:fill="auto"/>
          </w:tcPr>
          <w:p w14:paraId="6017773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physique</w:t>
            </w:r>
          </w:p>
        </w:tc>
        <w:tc>
          <w:tcPr>
            <w:tcW w:w="709" w:type="dxa"/>
            <w:shd w:val="clear" w:color="auto" w:fill="auto"/>
          </w:tcPr>
          <w:p w14:paraId="7F4561A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1 214</w:t>
            </w:r>
          </w:p>
        </w:tc>
        <w:tc>
          <w:tcPr>
            <w:tcW w:w="851" w:type="dxa"/>
            <w:shd w:val="clear" w:color="auto" w:fill="auto"/>
          </w:tcPr>
          <w:p w14:paraId="23C03A5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26</w:t>
            </w:r>
          </w:p>
        </w:tc>
        <w:tc>
          <w:tcPr>
            <w:tcW w:w="813" w:type="dxa"/>
            <w:shd w:val="clear" w:color="auto" w:fill="auto"/>
          </w:tcPr>
          <w:p w14:paraId="208B841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153</w:t>
            </w:r>
          </w:p>
        </w:tc>
        <w:tc>
          <w:tcPr>
            <w:tcW w:w="727" w:type="dxa"/>
            <w:shd w:val="clear" w:color="auto" w:fill="auto"/>
          </w:tcPr>
          <w:p w14:paraId="2357F1D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624</w:t>
            </w:r>
          </w:p>
        </w:tc>
        <w:tc>
          <w:tcPr>
            <w:tcW w:w="798" w:type="dxa"/>
            <w:shd w:val="clear" w:color="auto" w:fill="auto"/>
          </w:tcPr>
          <w:p w14:paraId="7FE5FD3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259</w:t>
            </w:r>
          </w:p>
        </w:tc>
        <w:tc>
          <w:tcPr>
            <w:tcW w:w="780" w:type="dxa"/>
            <w:shd w:val="clear" w:color="auto" w:fill="auto"/>
          </w:tcPr>
          <w:p w14:paraId="352F98E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106</w:t>
            </w:r>
          </w:p>
        </w:tc>
        <w:tc>
          <w:tcPr>
            <w:tcW w:w="991" w:type="dxa"/>
            <w:shd w:val="clear" w:color="auto" w:fill="auto"/>
          </w:tcPr>
          <w:p w14:paraId="7E095D5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46</w:t>
            </w:r>
          </w:p>
        </w:tc>
      </w:tr>
      <w:tr w:rsidR="00F90B3B" w:rsidRPr="00B519A0" w14:paraId="6645B407" w14:textId="77777777" w:rsidTr="00B37804">
        <w:tc>
          <w:tcPr>
            <w:tcW w:w="1701" w:type="dxa"/>
            <w:shd w:val="clear" w:color="auto" w:fill="auto"/>
          </w:tcPr>
          <w:p w14:paraId="0760C69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intellectuel</w:t>
            </w:r>
          </w:p>
        </w:tc>
        <w:tc>
          <w:tcPr>
            <w:tcW w:w="709" w:type="dxa"/>
            <w:shd w:val="clear" w:color="auto" w:fill="auto"/>
          </w:tcPr>
          <w:p w14:paraId="26B05B1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16 326</w:t>
            </w:r>
          </w:p>
        </w:tc>
        <w:tc>
          <w:tcPr>
            <w:tcW w:w="851" w:type="dxa"/>
            <w:shd w:val="clear" w:color="auto" w:fill="auto"/>
          </w:tcPr>
          <w:p w14:paraId="56A343F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198</w:t>
            </w:r>
          </w:p>
        </w:tc>
        <w:tc>
          <w:tcPr>
            <w:tcW w:w="813" w:type="dxa"/>
            <w:shd w:val="clear" w:color="auto" w:fill="auto"/>
          </w:tcPr>
          <w:p w14:paraId="507346E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724</w:t>
            </w:r>
          </w:p>
        </w:tc>
        <w:tc>
          <w:tcPr>
            <w:tcW w:w="727" w:type="dxa"/>
            <w:shd w:val="clear" w:color="auto" w:fill="auto"/>
          </w:tcPr>
          <w:p w14:paraId="7174D70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7 869</w:t>
            </w:r>
          </w:p>
        </w:tc>
        <w:tc>
          <w:tcPr>
            <w:tcW w:w="798" w:type="dxa"/>
            <w:shd w:val="clear" w:color="auto" w:fill="auto"/>
          </w:tcPr>
          <w:p w14:paraId="2A69F4B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4 794</w:t>
            </w:r>
          </w:p>
        </w:tc>
        <w:tc>
          <w:tcPr>
            <w:tcW w:w="780" w:type="dxa"/>
            <w:shd w:val="clear" w:color="auto" w:fill="auto"/>
          </w:tcPr>
          <w:p w14:paraId="3DDE144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1 879</w:t>
            </w:r>
          </w:p>
        </w:tc>
        <w:tc>
          <w:tcPr>
            <w:tcW w:w="991" w:type="dxa"/>
            <w:shd w:val="clear" w:color="auto" w:fill="auto"/>
          </w:tcPr>
          <w:p w14:paraId="0BBCD50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862</w:t>
            </w:r>
          </w:p>
        </w:tc>
      </w:tr>
      <w:tr w:rsidR="00F90B3B" w:rsidRPr="00B519A0" w14:paraId="47FE88DF" w14:textId="77777777" w:rsidTr="00B37804">
        <w:tc>
          <w:tcPr>
            <w:tcW w:w="1701" w:type="dxa"/>
            <w:shd w:val="clear" w:color="auto" w:fill="auto"/>
          </w:tcPr>
          <w:p w14:paraId="1B1850C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mental</w:t>
            </w:r>
          </w:p>
        </w:tc>
        <w:tc>
          <w:tcPr>
            <w:tcW w:w="709" w:type="dxa"/>
            <w:shd w:val="clear" w:color="auto" w:fill="auto"/>
          </w:tcPr>
          <w:p w14:paraId="0EDEB84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22</w:t>
            </w:r>
          </w:p>
        </w:tc>
        <w:tc>
          <w:tcPr>
            <w:tcW w:w="851" w:type="dxa"/>
            <w:shd w:val="clear" w:color="auto" w:fill="auto"/>
          </w:tcPr>
          <w:p w14:paraId="1150768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813" w:type="dxa"/>
            <w:shd w:val="clear" w:color="auto" w:fill="auto"/>
          </w:tcPr>
          <w:p w14:paraId="56DFE0C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727" w:type="dxa"/>
            <w:shd w:val="clear" w:color="auto" w:fill="auto"/>
          </w:tcPr>
          <w:p w14:paraId="65BDF91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w:t>
            </w:r>
          </w:p>
        </w:tc>
        <w:tc>
          <w:tcPr>
            <w:tcW w:w="798" w:type="dxa"/>
            <w:shd w:val="clear" w:color="auto" w:fill="auto"/>
          </w:tcPr>
          <w:p w14:paraId="440900C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w:t>
            </w:r>
          </w:p>
        </w:tc>
        <w:tc>
          <w:tcPr>
            <w:tcW w:w="780" w:type="dxa"/>
            <w:shd w:val="clear" w:color="auto" w:fill="auto"/>
          </w:tcPr>
          <w:p w14:paraId="286FB8F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w:t>
            </w:r>
          </w:p>
        </w:tc>
        <w:tc>
          <w:tcPr>
            <w:tcW w:w="991" w:type="dxa"/>
            <w:shd w:val="clear" w:color="auto" w:fill="auto"/>
          </w:tcPr>
          <w:p w14:paraId="6116EFE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r>
      <w:tr w:rsidR="00F90B3B" w:rsidRPr="00B519A0" w14:paraId="6A472B84" w14:textId="77777777" w:rsidTr="00B37804">
        <w:tc>
          <w:tcPr>
            <w:tcW w:w="1701" w:type="dxa"/>
            <w:shd w:val="clear" w:color="auto" w:fill="auto"/>
          </w:tcPr>
          <w:p w14:paraId="0AD5BAF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viscérale</w:t>
            </w:r>
          </w:p>
        </w:tc>
        <w:tc>
          <w:tcPr>
            <w:tcW w:w="709" w:type="dxa"/>
            <w:shd w:val="clear" w:color="auto" w:fill="auto"/>
          </w:tcPr>
          <w:p w14:paraId="4471608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26</w:t>
            </w:r>
          </w:p>
        </w:tc>
        <w:tc>
          <w:tcPr>
            <w:tcW w:w="851" w:type="dxa"/>
            <w:shd w:val="clear" w:color="auto" w:fill="auto"/>
          </w:tcPr>
          <w:p w14:paraId="4C91F97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813" w:type="dxa"/>
            <w:shd w:val="clear" w:color="auto" w:fill="auto"/>
          </w:tcPr>
          <w:p w14:paraId="171CD1F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727" w:type="dxa"/>
            <w:shd w:val="clear" w:color="auto" w:fill="auto"/>
          </w:tcPr>
          <w:p w14:paraId="47B04C0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b/>
                <w:bCs/>
                <w:color w:val="000000"/>
                <w:sz w:val="18"/>
                <w:szCs w:val="18"/>
                <w:lang w:val="fr-FR"/>
              </w:rPr>
              <w:t>7</w:t>
            </w:r>
          </w:p>
        </w:tc>
        <w:tc>
          <w:tcPr>
            <w:tcW w:w="798" w:type="dxa"/>
            <w:shd w:val="clear" w:color="auto" w:fill="auto"/>
          </w:tcPr>
          <w:p w14:paraId="5162353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14</w:t>
            </w:r>
          </w:p>
        </w:tc>
        <w:tc>
          <w:tcPr>
            <w:tcW w:w="780" w:type="dxa"/>
            <w:shd w:val="clear" w:color="auto" w:fill="auto"/>
          </w:tcPr>
          <w:p w14:paraId="3FA1269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w:t>
            </w:r>
          </w:p>
        </w:tc>
        <w:tc>
          <w:tcPr>
            <w:tcW w:w="991" w:type="dxa"/>
            <w:shd w:val="clear" w:color="auto" w:fill="auto"/>
          </w:tcPr>
          <w:p w14:paraId="24519ED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r>
      <w:tr w:rsidR="00F90B3B" w:rsidRPr="00B519A0" w14:paraId="215EE0EC" w14:textId="77777777" w:rsidTr="00B37804">
        <w:tc>
          <w:tcPr>
            <w:tcW w:w="1701" w:type="dxa"/>
            <w:shd w:val="clear" w:color="auto" w:fill="auto"/>
          </w:tcPr>
          <w:p w14:paraId="475D548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visuelle</w:t>
            </w:r>
          </w:p>
        </w:tc>
        <w:tc>
          <w:tcPr>
            <w:tcW w:w="709" w:type="dxa"/>
            <w:shd w:val="clear" w:color="auto" w:fill="auto"/>
          </w:tcPr>
          <w:p w14:paraId="627F7B6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358</w:t>
            </w:r>
          </w:p>
        </w:tc>
        <w:tc>
          <w:tcPr>
            <w:tcW w:w="851" w:type="dxa"/>
            <w:shd w:val="clear" w:color="auto" w:fill="auto"/>
          </w:tcPr>
          <w:p w14:paraId="4FAE148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w:t>
            </w:r>
          </w:p>
        </w:tc>
        <w:tc>
          <w:tcPr>
            <w:tcW w:w="813" w:type="dxa"/>
            <w:shd w:val="clear" w:color="auto" w:fill="auto"/>
          </w:tcPr>
          <w:p w14:paraId="64557CE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25</w:t>
            </w:r>
          </w:p>
        </w:tc>
        <w:tc>
          <w:tcPr>
            <w:tcW w:w="727" w:type="dxa"/>
            <w:shd w:val="clear" w:color="auto" w:fill="auto"/>
          </w:tcPr>
          <w:p w14:paraId="3EA5237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154</w:t>
            </w:r>
          </w:p>
        </w:tc>
        <w:tc>
          <w:tcPr>
            <w:tcW w:w="798" w:type="dxa"/>
            <w:shd w:val="clear" w:color="auto" w:fill="auto"/>
          </w:tcPr>
          <w:p w14:paraId="604EC15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100</w:t>
            </w:r>
          </w:p>
        </w:tc>
        <w:tc>
          <w:tcPr>
            <w:tcW w:w="780" w:type="dxa"/>
            <w:shd w:val="clear" w:color="auto" w:fill="auto"/>
          </w:tcPr>
          <w:p w14:paraId="485BB4B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56</w:t>
            </w:r>
          </w:p>
        </w:tc>
        <w:tc>
          <w:tcPr>
            <w:tcW w:w="991" w:type="dxa"/>
            <w:shd w:val="clear" w:color="auto" w:fill="auto"/>
          </w:tcPr>
          <w:p w14:paraId="012FC9D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20</w:t>
            </w:r>
          </w:p>
        </w:tc>
      </w:tr>
      <w:tr w:rsidR="00F90B3B" w:rsidRPr="00B519A0" w14:paraId="7C456BF7" w14:textId="77777777" w:rsidTr="00B37804">
        <w:tc>
          <w:tcPr>
            <w:tcW w:w="1701" w:type="dxa"/>
            <w:shd w:val="clear" w:color="auto" w:fill="auto"/>
          </w:tcPr>
          <w:p w14:paraId="4FE790D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proofErr w:type="spellStart"/>
            <w:r w:rsidRPr="00B519A0">
              <w:rPr>
                <w:color w:val="000000"/>
                <w:sz w:val="18"/>
                <w:szCs w:val="18"/>
                <w:lang w:val="fr-FR"/>
              </w:rPr>
              <w:t>Multihandicap</w:t>
            </w:r>
            <w:proofErr w:type="spellEnd"/>
          </w:p>
        </w:tc>
        <w:tc>
          <w:tcPr>
            <w:tcW w:w="709" w:type="dxa"/>
            <w:shd w:val="clear" w:color="auto" w:fill="auto"/>
          </w:tcPr>
          <w:p w14:paraId="01AC0B3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232</w:t>
            </w:r>
          </w:p>
        </w:tc>
        <w:tc>
          <w:tcPr>
            <w:tcW w:w="851" w:type="dxa"/>
            <w:shd w:val="clear" w:color="auto" w:fill="auto"/>
          </w:tcPr>
          <w:p w14:paraId="4037183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w:t>
            </w:r>
          </w:p>
        </w:tc>
        <w:tc>
          <w:tcPr>
            <w:tcW w:w="813" w:type="dxa"/>
            <w:shd w:val="clear" w:color="auto" w:fill="auto"/>
          </w:tcPr>
          <w:p w14:paraId="1CA9E58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28</w:t>
            </w:r>
          </w:p>
        </w:tc>
        <w:tc>
          <w:tcPr>
            <w:tcW w:w="727" w:type="dxa"/>
            <w:shd w:val="clear" w:color="auto" w:fill="auto"/>
          </w:tcPr>
          <w:p w14:paraId="3CD674A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107</w:t>
            </w:r>
          </w:p>
        </w:tc>
        <w:tc>
          <w:tcPr>
            <w:tcW w:w="798" w:type="dxa"/>
            <w:shd w:val="clear" w:color="auto" w:fill="auto"/>
          </w:tcPr>
          <w:p w14:paraId="0A4729D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37</w:t>
            </w:r>
          </w:p>
        </w:tc>
        <w:tc>
          <w:tcPr>
            <w:tcW w:w="780" w:type="dxa"/>
            <w:shd w:val="clear" w:color="auto" w:fill="auto"/>
          </w:tcPr>
          <w:p w14:paraId="671D669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33</w:t>
            </w:r>
          </w:p>
        </w:tc>
        <w:tc>
          <w:tcPr>
            <w:tcW w:w="991" w:type="dxa"/>
            <w:shd w:val="clear" w:color="auto" w:fill="auto"/>
          </w:tcPr>
          <w:p w14:paraId="6DF572E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21</w:t>
            </w:r>
          </w:p>
        </w:tc>
      </w:tr>
      <w:tr w:rsidR="00F90B3B" w:rsidRPr="00B519A0" w14:paraId="42DD7785" w14:textId="77777777" w:rsidTr="00B37804">
        <w:tc>
          <w:tcPr>
            <w:tcW w:w="1701" w:type="dxa"/>
            <w:tcBorders>
              <w:bottom w:val="single" w:sz="4" w:space="0" w:color="auto"/>
            </w:tcBorders>
            <w:shd w:val="clear" w:color="auto" w:fill="auto"/>
          </w:tcPr>
          <w:p w14:paraId="0E4BEC8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Autre handicap</w:t>
            </w:r>
          </w:p>
        </w:tc>
        <w:tc>
          <w:tcPr>
            <w:tcW w:w="709" w:type="dxa"/>
            <w:tcBorders>
              <w:bottom w:val="single" w:sz="4" w:space="0" w:color="auto"/>
            </w:tcBorders>
            <w:shd w:val="clear" w:color="auto" w:fill="auto"/>
          </w:tcPr>
          <w:p w14:paraId="11BDAC0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890</w:t>
            </w:r>
          </w:p>
        </w:tc>
        <w:tc>
          <w:tcPr>
            <w:tcW w:w="851" w:type="dxa"/>
            <w:tcBorders>
              <w:bottom w:val="single" w:sz="4" w:space="0" w:color="auto"/>
            </w:tcBorders>
            <w:shd w:val="clear" w:color="auto" w:fill="auto"/>
          </w:tcPr>
          <w:p w14:paraId="347CFF6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21</w:t>
            </w:r>
          </w:p>
        </w:tc>
        <w:tc>
          <w:tcPr>
            <w:tcW w:w="813" w:type="dxa"/>
            <w:tcBorders>
              <w:bottom w:val="single" w:sz="4" w:space="0" w:color="auto"/>
            </w:tcBorders>
            <w:shd w:val="clear" w:color="auto" w:fill="auto"/>
          </w:tcPr>
          <w:p w14:paraId="3A5EE61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96</w:t>
            </w:r>
          </w:p>
        </w:tc>
        <w:tc>
          <w:tcPr>
            <w:tcW w:w="727" w:type="dxa"/>
            <w:tcBorders>
              <w:bottom w:val="single" w:sz="4" w:space="0" w:color="auto"/>
            </w:tcBorders>
            <w:shd w:val="clear" w:color="auto" w:fill="auto"/>
          </w:tcPr>
          <w:p w14:paraId="65AEBC4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493</w:t>
            </w:r>
          </w:p>
        </w:tc>
        <w:tc>
          <w:tcPr>
            <w:tcW w:w="798" w:type="dxa"/>
            <w:tcBorders>
              <w:bottom w:val="single" w:sz="4" w:space="0" w:color="auto"/>
            </w:tcBorders>
            <w:shd w:val="clear" w:color="auto" w:fill="auto"/>
          </w:tcPr>
          <w:p w14:paraId="7B78DBA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197</w:t>
            </w:r>
          </w:p>
        </w:tc>
        <w:tc>
          <w:tcPr>
            <w:tcW w:w="780" w:type="dxa"/>
            <w:tcBorders>
              <w:bottom w:val="single" w:sz="4" w:space="0" w:color="auto"/>
            </w:tcBorders>
            <w:shd w:val="clear" w:color="auto" w:fill="auto"/>
          </w:tcPr>
          <w:p w14:paraId="668FB84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65</w:t>
            </w:r>
          </w:p>
        </w:tc>
        <w:tc>
          <w:tcPr>
            <w:tcW w:w="991" w:type="dxa"/>
            <w:tcBorders>
              <w:bottom w:val="single" w:sz="4" w:space="0" w:color="auto"/>
            </w:tcBorders>
            <w:shd w:val="clear" w:color="auto" w:fill="auto"/>
          </w:tcPr>
          <w:p w14:paraId="329CC27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18</w:t>
            </w:r>
          </w:p>
        </w:tc>
      </w:tr>
      <w:tr w:rsidR="00F90B3B" w:rsidRPr="00F90B3B" w14:paraId="5FB8382A" w14:textId="77777777" w:rsidTr="00B37804">
        <w:tc>
          <w:tcPr>
            <w:tcW w:w="1701" w:type="dxa"/>
            <w:tcBorders>
              <w:top w:val="single" w:sz="4" w:space="0" w:color="auto"/>
              <w:bottom w:val="single" w:sz="12" w:space="0" w:color="auto"/>
            </w:tcBorders>
            <w:shd w:val="clear" w:color="auto" w:fill="auto"/>
          </w:tcPr>
          <w:p w14:paraId="453F01CF" w14:textId="77777777" w:rsidR="00FE79EB" w:rsidRPr="00F90B3B" w:rsidRDefault="00FE79EB" w:rsidP="00F90B3B">
            <w:pPr>
              <w:pStyle w:val="SingleTxtG"/>
              <w:tabs>
                <w:tab w:val="clear" w:pos="1701"/>
                <w:tab w:val="clear" w:pos="2268"/>
                <w:tab w:val="clear" w:pos="2835"/>
              </w:tabs>
              <w:spacing w:before="80" w:after="80" w:line="220" w:lineRule="exact"/>
              <w:ind w:left="283" w:right="0"/>
              <w:jc w:val="left"/>
              <w:rPr>
                <w:b/>
                <w:sz w:val="18"/>
                <w:szCs w:val="18"/>
                <w:lang w:val="fr-FR"/>
              </w:rPr>
            </w:pPr>
            <w:r w:rsidRPr="00F90B3B">
              <w:rPr>
                <w:b/>
                <w:color w:val="000000"/>
                <w:sz w:val="18"/>
                <w:szCs w:val="18"/>
                <w:lang w:val="fr-FR"/>
              </w:rPr>
              <w:t>Total général</w:t>
            </w:r>
          </w:p>
        </w:tc>
        <w:tc>
          <w:tcPr>
            <w:tcW w:w="709" w:type="dxa"/>
            <w:tcBorders>
              <w:top w:val="single" w:sz="4" w:space="0" w:color="auto"/>
              <w:bottom w:val="single" w:sz="12" w:space="0" w:color="auto"/>
            </w:tcBorders>
            <w:shd w:val="clear" w:color="auto" w:fill="auto"/>
          </w:tcPr>
          <w:p w14:paraId="1D352989" w14:textId="77777777" w:rsidR="00FE79EB" w:rsidRPr="00F90B3B" w:rsidRDefault="00FE79EB" w:rsidP="00F90B3B">
            <w:pPr>
              <w:pStyle w:val="SingleTxtG"/>
              <w:tabs>
                <w:tab w:val="clear" w:pos="1701"/>
                <w:tab w:val="clear" w:pos="2268"/>
                <w:tab w:val="clear" w:pos="2835"/>
              </w:tabs>
              <w:spacing w:before="80" w:after="80" w:line="220" w:lineRule="exact"/>
              <w:ind w:left="0" w:right="0"/>
              <w:jc w:val="right"/>
              <w:rPr>
                <w:b/>
                <w:sz w:val="18"/>
                <w:szCs w:val="18"/>
                <w:lang w:val="fr-FR"/>
              </w:rPr>
            </w:pPr>
            <w:r w:rsidRPr="00F90B3B">
              <w:rPr>
                <w:b/>
                <w:bCs/>
                <w:color w:val="000000"/>
                <w:sz w:val="18"/>
                <w:szCs w:val="18"/>
                <w:lang w:val="fr-FR"/>
              </w:rPr>
              <w:t>19 714</w:t>
            </w:r>
          </w:p>
        </w:tc>
        <w:tc>
          <w:tcPr>
            <w:tcW w:w="851" w:type="dxa"/>
            <w:tcBorders>
              <w:top w:val="single" w:sz="4" w:space="0" w:color="auto"/>
              <w:bottom w:val="single" w:sz="12" w:space="0" w:color="auto"/>
            </w:tcBorders>
            <w:shd w:val="clear" w:color="auto" w:fill="auto"/>
          </w:tcPr>
          <w:p w14:paraId="1B871D40" w14:textId="77777777" w:rsidR="00FE79EB" w:rsidRPr="00F90B3B" w:rsidRDefault="00FE79EB" w:rsidP="00F90B3B">
            <w:pPr>
              <w:pStyle w:val="SingleTxtG"/>
              <w:tabs>
                <w:tab w:val="clear" w:pos="1701"/>
                <w:tab w:val="clear" w:pos="2268"/>
                <w:tab w:val="clear" w:pos="2835"/>
              </w:tabs>
              <w:spacing w:before="80" w:after="80" w:line="220" w:lineRule="exact"/>
              <w:ind w:left="0" w:right="0"/>
              <w:jc w:val="right"/>
              <w:rPr>
                <w:b/>
                <w:sz w:val="18"/>
                <w:szCs w:val="18"/>
                <w:lang w:val="fr-FR"/>
              </w:rPr>
            </w:pPr>
            <w:r w:rsidRPr="00F90B3B">
              <w:rPr>
                <w:b/>
                <w:bCs/>
                <w:color w:val="000000"/>
                <w:sz w:val="18"/>
                <w:szCs w:val="18"/>
                <w:lang w:val="fr-FR"/>
              </w:rPr>
              <w:t>268</w:t>
            </w:r>
          </w:p>
        </w:tc>
        <w:tc>
          <w:tcPr>
            <w:tcW w:w="813" w:type="dxa"/>
            <w:tcBorders>
              <w:top w:val="single" w:sz="4" w:space="0" w:color="auto"/>
              <w:bottom w:val="single" w:sz="12" w:space="0" w:color="auto"/>
            </w:tcBorders>
            <w:shd w:val="clear" w:color="auto" w:fill="auto"/>
          </w:tcPr>
          <w:p w14:paraId="2979E7BC" w14:textId="77777777" w:rsidR="00FE79EB" w:rsidRPr="00F90B3B" w:rsidRDefault="00FE79EB" w:rsidP="00F90B3B">
            <w:pPr>
              <w:pStyle w:val="SingleTxtG"/>
              <w:tabs>
                <w:tab w:val="clear" w:pos="1701"/>
                <w:tab w:val="clear" w:pos="2268"/>
                <w:tab w:val="clear" w:pos="2835"/>
              </w:tabs>
              <w:spacing w:before="80" w:after="80" w:line="220" w:lineRule="exact"/>
              <w:ind w:left="0" w:right="0"/>
              <w:jc w:val="right"/>
              <w:rPr>
                <w:b/>
                <w:sz w:val="18"/>
                <w:szCs w:val="18"/>
                <w:lang w:val="fr-FR"/>
              </w:rPr>
            </w:pPr>
            <w:r w:rsidRPr="00F90B3B">
              <w:rPr>
                <w:b/>
                <w:bCs/>
                <w:color w:val="000000"/>
                <w:sz w:val="18"/>
                <w:szCs w:val="18"/>
                <w:lang w:val="fr-FR"/>
              </w:rPr>
              <w:t>1 064</w:t>
            </w:r>
          </w:p>
        </w:tc>
        <w:tc>
          <w:tcPr>
            <w:tcW w:w="727" w:type="dxa"/>
            <w:tcBorders>
              <w:top w:val="single" w:sz="4" w:space="0" w:color="auto"/>
              <w:bottom w:val="single" w:sz="12" w:space="0" w:color="auto"/>
            </w:tcBorders>
            <w:shd w:val="clear" w:color="auto" w:fill="auto"/>
          </w:tcPr>
          <w:p w14:paraId="44BBD5B6" w14:textId="77777777" w:rsidR="00FE79EB" w:rsidRPr="00F90B3B" w:rsidRDefault="00FE79EB" w:rsidP="00F90B3B">
            <w:pPr>
              <w:pStyle w:val="SingleTxtG"/>
              <w:tabs>
                <w:tab w:val="clear" w:pos="1701"/>
                <w:tab w:val="clear" w:pos="2268"/>
                <w:tab w:val="clear" w:pos="2835"/>
              </w:tabs>
              <w:spacing w:before="80" w:after="80" w:line="220" w:lineRule="exact"/>
              <w:ind w:left="0" w:right="0"/>
              <w:jc w:val="right"/>
              <w:rPr>
                <w:b/>
                <w:sz w:val="18"/>
                <w:szCs w:val="18"/>
                <w:lang w:val="fr-FR"/>
              </w:rPr>
            </w:pPr>
            <w:r w:rsidRPr="00F90B3B">
              <w:rPr>
                <w:b/>
                <w:bCs/>
                <w:color w:val="000000"/>
                <w:sz w:val="18"/>
                <w:szCs w:val="18"/>
                <w:lang w:val="fr-FR"/>
              </w:rPr>
              <w:t>9 559</w:t>
            </w:r>
          </w:p>
        </w:tc>
        <w:tc>
          <w:tcPr>
            <w:tcW w:w="798" w:type="dxa"/>
            <w:tcBorders>
              <w:top w:val="single" w:sz="4" w:space="0" w:color="auto"/>
              <w:bottom w:val="single" w:sz="12" w:space="0" w:color="auto"/>
            </w:tcBorders>
            <w:shd w:val="clear" w:color="auto" w:fill="auto"/>
          </w:tcPr>
          <w:p w14:paraId="75028CB8" w14:textId="77777777" w:rsidR="00FE79EB" w:rsidRPr="00F90B3B" w:rsidRDefault="00FE79EB" w:rsidP="00F90B3B">
            <w:pPr>
              <w:pStyle w:val="SingleTxtG"/>
              <w:tabs>
                <w:tab w:val="clear" w:pos="1701"/>
                <w:tab w:val="clear" w:pos="2268"/>
                <w:tab w:val="clear" w:pos="2835"/>
              </w:tabs>
              <w:spacing w:before="80" w:after="80" w:line="220" w:lineRule="exact"/>
              <w:ind w:left="0" w:right="0"/>
              <w:jc w:val="right"/>
              <w:rPr>
                <w:b/>
                <w:sz w:val="18"/>
                <w:szCs w:val="18"/>
                <w:lang w:val="fr-FR"/>
              </w:rPr>
            </w:pPr>
            <w:r w:rsidRPr="00F90B3B">
              <w:rPr>
                <w:b/>
                <w:bCs/>
                <w:color w:val="000000"/>
                <w:sz w:val="18"/>
                <w:szCs w:val="18"/>
                <w:lang w:val="fr-FR"/>
              </w:rPr>
              <w:t>5 572</w:t>
            </w:r>
          </w:p>
        </w:tc>
        <w:tc>
          <w:tcPr>
            <w:tcW w:w="780" w:type="dxa"/>
            <w:tcBorders>
              <w:top w:val="single" w:sz="4" w:space="0" w:color="auto"/>
              <w:bottom w:val="single" w:sz="12" w:space="0" w:color="auto"/>
            </w:tcBorders>
            <w:shd w:val="clear" w:color="auto" w:fill="auto"/>
          </w:tcPr>
          <w:p w14:paraId="7DDD545E" w14:textId="77777777" w:rsidR="00FE79EB" w:rsidRPr="00F90B3B" w:rsidRDefault="00FE79EB" w:rsidP="00F90B3B">
            <w:pPr>
              <w:pStyle w:val="SingleTxtG"/>
              <w:tabs>
                <w:tab w:val="clear" w:pos="1701"/>
                <w:tab w:val="clear" w:pos="2268"/>
                <w:tab w:val="clear" w:pos="2835"/>
              </w:tabs>
              <w:spacing w:before="80" w:after="80" w:line="220" w:lineRule="exact"/>
              <w:ind w:left="0" w:right="0"/>
              <w:jc w:val="right"/>
              <w:rPr>
                <w:b/>
                <w:sz w:val="18"/>
                <w:szCs w:val="18"/>
                <w:lang w:val="fr-FR"/>
              </w:rPr>
            </w:pPr>
            <w:r w:rsidRPr="00F90B3B">
              <w:rPr>
                <w:b/>
                <w:bCs/>
                <w:color w:val="000000"/>
                <w:sz w:val="18"/>
                <w:szCs w:val="18"/>
                <w:lang w:val="fr-FR"/>
              </w:rPr>
              <w:t>2 244</w:t>
            </w:r>
          </w:p>
        </w:tc>
        <w:tc>
          <w:tcPr>
            <w:tcW w:w="991" w:type="dxa"/>
            <w:tcBorders>
              <w:top w:val="single" w:sz="4" w:space="0" w:color="auto"/>
              <w:bottom w:val="single" w:sz="12" w:space="0" w:color="auto"/>
            </w:tcBorders>
            <w:shd w:val="clear" w:color="auto" w:fill="auto"/>
          </w:tcPr>
          <w:p w14:paraId="2EFA9F26" w14:textId="77777777" w:rsidR="00FE79EB" w:rsidRPr="00F90B3B" w:rsidRDefault="00FE79EB" w:rsidP="00F90B3B">
            <w:pPr>
              <w:pStyle w:val="SingleTxtG"/>
              <w:tabs>
                <w:tab w:val="clear" w:pos="1701"/>
                <w:tab w:val="clear" w:pos="2268"/>
                <w:tab w:val="clear" w:pos="2835"/>
              </w:tabs>
              <w:spacing w:before="80" w:after="80" w:line="220" w:lineRule="exact"/>
              <w:ind w:left="0" w:right="0"/>
              <w:jc w:val="right"/>
              <w:rPr>
                <w:b/>
                <w:sz w:val="18"/>
                <w:szCs w:val="18"/>
                <w:lang w:val="fr-FR"/>
              </w:rPr>
            </w:pPr>
            <w:r w:rsidRPr="00F90B3B">
              <w:rPr>
                <w:b/>
                <w:bCs/>
                <w:color w:val="000000"/>
                <w:sz w:val="18"/>
                <w:szCs w:val="18"/>
                <w:lang w:val="fr-FR"/>
              </w:rPr>
              <w:t>1 007</w:t>
            </w:r>
          </w:p>
        </w:tc>
      </w:tr>
    </w:tbl>
    <w:p w14:paraId="394F8869" w14:textId="77777777" w:rsidR="00FE79EB" w:rsidRPr="00B519A0" w:rsidRDefault="00FE79EB" w:rsidP="00FE79EB">
      <w:pPr>
        <w:pStyle w:val="SingleTxtG"/>
        <w:tabs>
          <w:tab w:val="clear" w:pos="1701"/>
          <w:tab w:val="clear" w:pos="2268"/>
          <w:tab w:val="clear" w:pos="2835"/>
        </w:tabs>
        <w:spacing w:before="120"/>
        <w:rPr>
          <w:lang w:val="fr-FR"/>
        </w:rPr>
      </w:pPr>
      <w:r w:rsidRPr="00B519A0">
        <w:rPr>
          <w:lang w:val="fr-FR"/>
        </w:rPr>
        <w:t>166.</w:t>
      </w:r>
      <w:r w:rsidRPr="00B519A0">
        <w:rPr>
          <w:lang w:val="fr-FR"/>
        </w:rPr>
        <w:tab/>
        <w:t>En ce qui concerne la recommandation de scolariser les personnes ayant un handicap intellectuel, 13 838 élèves, soit 85,74 %, fréquentent un établissement d</w:t>
      </w:r>
      <w:r>
        <w:rPr>
          <w:lang w:val="fr-FR"/>
        </w:rPr>
        <w:t>’</w:t>
      </w:r>
      <w:r w:rsidRPr="00B519A0">
        <w:rPr>
          <w:lang w:val="fr-FR"/>
        </w:rPr>
        <w:t>enseignement, dans lequel ils bénéficient d</w:t>
      </w:r>
      <w:r>
        <w:rPr>
          <w:lang w:val="fr-FR"/>
        </w:rPr>
        <w:t>’</w:t>
      </w:r>
      <w:r w:rsidRPr="00B519A0">
        <w:rPr>
          <w:lang w:val="fr-FR"/>
        </w:rPr>
        <w:t>autres services en fonction de leurs besoins, tels que l</w:t>
      </w:r>
      <w:r>
        <w:rPr>
          <w:lang w:val="fr-FR"/>
        </w:rPr>
        <w:t>’</w:t>
      </w:r>
      <w:r w:rsidRPr="00B519A0">
        <w:rPr>
          <w:lang w:val="fr-FR"/>
        </w:rPr>
        <w:t>apprentissage du braille et l</w:t>
      </w:r>
      <w:r>
        <w:rPr>
          <w:lang w:val="fr-FR"/>
        </w:rPr>
        <w:t>’</w:t>
      </w:r>
      <w:r w:rsidRPr="00B519A0">
        <w:rPr>
          <w:lang w:val="fr-FR"/>
        </w:rPr>
        <w:t>utilisation d</w:t>
      </w:r>
      <w:r>
        <w:rPr>
          <w:lang w:val="fr-FR"/>
        </w:rPr>
        <w:t>’</w:t>
      </w:r>
      <w:r w:rsidRPr="00B519A0">
        <w:rPr>
          <w:lang w:val="fr-FR"/>
        </w:rPr>
        <w:t>outils technologiques de communication comme aménagement raisonnable.</w:t>
      </w:r>
    </w:p>
    <w:p w14:paraId="3B31063A" w14:textId="120CD5AE" w:rsidR="00FE79EB" w:rsidRPr="00B519A0" w:rsidRDefault="00FE79EB" w:rsidP="00FE79EB">
      <w:pPr>
        <w:pStyle w:val="SingleTxtG"/>
        <w:tabs>
          <w:tab w:val="clear" w:pos="1701"/>
          <w:tab w:val="clear" w:pos="2268"/>
          <w:tab w:val="clear" w:pos="2835"/>
        </w:tabs>
        <w:rPr>
          <w:lang w:val="fr-FR"/>
        </w:rPr>
      </w:pPr>
      <w:r w:rsidRPr="00B519A0">
        <w:rPr>
          <w:lang w:val="fr-FR"/>
        </w:rPr>
        <w:t>167.</w:t>
      </w:r>
      <w:r w:rsidRPr="00B519A0">
        <w:rPr>
          <w:lang w:val="fr-FR"/>
        </w:rPr>
        <w:tab/>
        <w:t>Le décret exécutif n</w:t>
      </w:r>
      <w:r w:rsidRPr="00B519A0">
        <w:rPr>
          <w:vertAlign w:val="superscript"/>
          <w:lang w:val="fr-FR"/>
        </w:rPr>
        <w:t>o</w:t>
      </w:r>
      <w:r w:rsidRPr="00B519A0">
        <w:rPr>
          <w:lang w:val="fr-FR"/>
        </w:rPr>
        <w:t> 280 de 2019 a établi une nouvelle allocation économique, versée par l</w:t>
      </w:r>
      <w:r>
        <w:rPr>
          <w:lang w:val="fr-FR"/>
        </w:rPr>
        <w:t>’</w:t>
      </w:r>
      <w:r w:rsidRPr="00B519A0">
        <w:rPr>
          <w:lang w:val="fr-FR"/>
        </w:rPr>
        <w:t>intermédiaire d</w:t>
      </w:r>
      <w:r>
        <w:rPr>
          <w:lang w:val="fr-FR"/>
        </w:rPr>
        <w:t>’</w:t>
      </w:r>
      <w:r w:rsidRPr="00B519A0">
        <w:rPr>
          <w:lang w:val="fr-FR"/>
        </w:rPr>
        <w:t>un fonds pour l</w:t>
      </w:r>
      <w:r>
        <w:rPr>
          <w:lang w:val="fr-FR"/>
        </w:rPr>
        <w:t>’</w:t>
      </w:r>
      <w:r w:rsidRPr="00B519A0">
        <w:rPr>
          <w:lang w:val="fr-FR"/>
        </w:rPr>
        <w:t>équité et la qualité de l</w:t>
      </w:r>
      <w:r>
        <w:rPr>
          <w:lang w:val="fr-FR"/>
        </w:rPr>
        <w:t>’</w:t>
      </w:r>
      <w:r w:rsidRPr="00B519A0">
        <w:rPr>
          <w:lang w:val="fr-FR"/>
        </w:rPr>
        <w:t>éducation, au profit des établissements d</w:t>
      </w:r>
      <w:r>
        <w:rPr>
          <w:lang w:val="fr-FR"/>
        </w:rPr>
        <w:t>’</w:t>
      </w:r>
      <w:r w:rsidRPr="00B519A0">
        <w:rPr>
          <w:lang w:val="fr-FR"/>
        </w:rPr>
        <w:t>enseignement inclusifs dans lequel sont scolarisés 16 140 élèves, issus de zones géographiques difficiles d</w:t>
      </w:r>
      <w:r>
        <w:rPr>
          <w:lang w:val="fr-FR"/>
        </w:rPr>
        <w:t>’</w:t>
      </w:r>
      <w:r w:rsidRPr="00B519A0">
        <w:rPr>
          <w:lang w:val="fr-FR"/>
        </w:rPr>
        <w:t>accès et confrontés à la pauvreté multidimensionnelle. Cette allocation a pour objectif de réduire les obstacles à l</w:t>
      </w:r>
      <w:r>
        <w:rPr>
          <w:lang w:val="fr-FR"/>
        </w:rPr>
        <w:t>’</w:t>
      </w:r>
      <w:r w:rsidRPr="00B519A0">
        <w:rPr>
          <w:lang w:val="fr-FR"/>
        </w:rPr>
        <w:t>accès à l</w:t>
      </w:r>
      <w:r>
        <w:rPr>
          <w:lang w:val="fr-FR"/>
        </w:rPr>
        <w:t>’</w:t>
      </w:r>
      <w:r w:rsidRPr="00B519A0">
        <w:rPr>
          <w:lang w:val="fr-FR"/>
        </w:rPr>
        <w:t>éducation et aux aides techniques et technologiques.</w:t>
      </w:r>
    </w:p>
    <w:p w14:paraId="62C8AFFE" w14:textId="77777777" w:rsidR="00FE79EB" w:rsidRPr="00B519A0" w:rsidRDefault="00FE79EB" w:rsidP="00FE79EB">
      <w:pPr>
        <w:pStyle w:val="SingleTxtG"/>
        <w:tabs>
          <w:tab w:val="clear" w:pos="1701"/>
          <w:tab w:val="clear" w:pos="2268"/>
          <w:tab w:val="clear" w:pos="2835"/>
        </w:tabs>
        <w:rPr>
          <w:lang w:val="fr-FR"/>
        </w:rPr>
      </w:pPr>
      <w:r w:rsidRPr="00B519A0">
        <w:rPr>
          <w:lang w:val="fr-FR"/>
        </w:rPr>
        <w:t>168.</w:t>
      </w:r>
      <w:r w:rsidRPr="00B519A0">
        <w:rPr>
          <w:lang w:val="fr-FR"/>
        </w:rPr>
        <w:tab/>
        <w:t>La loi n</w:t>
      </w:r>
      <w:r w:rsidRPr="00B519A0">
        <w:rPr>
          <w:vertAlign w:val="superscript"/>
          <w:lang w:val="fr-FR"/>
        </w:rPr>
        <w:t>o</w:t>
      </w:r>
      <w:r w:rsidRPr="00B519A0">
        <w:rPr>
          <w:lang w:val="fr-FR"/>
        </w:rPr>
        <w:t> 148 de 2020 a porté création du Programme d</w:t>
      </w:r>
      <w:r>
        <w:rPr>
          <w:lang w:val="fr-FR"/>
        </w:rPr>
        <w:t>’</w:t>
      </w:r>
      <w:r w:rsidRPr="00B519A0">
        <w:rPr>
          <w:lang w:val="fr-FR"/>
        </w:rPr>
        <w:t>assistance sociale pour l</w:t>
      </w:r>
      <w:r>
        <w:rPr>
          <w:lang w:val="fr-FR"/>
        </w:rPr>
        <w:t>’</w:t>
      </w:r>
      <w:r w:rsidRPr="00B519A0">
        <w:rPr>
          <w:lang w:val="fr-FR"/>
        </w:rPr>
        <w:t>éducation universelle, qui offre une double aide financière aux élèves handicapés afin de favoriser leur assiduité et leur scolarité.</w:t>
      </w:r>
    </w:p>
    <w:p w14:paraId="481483B5" w14:textId="4633CA6F" w:rsidR="00FE79EB" w:rsidRPr="00B519A0" w:rsidRDefault="00FE79EB" w:rsidP="00FE79EB">
      <w:pPr>
        <w:pStyle w:val="SingleTxtG"/>
        <w:tabs>
          <w:tab w:val="clear" w:pos="1701"/>
          <w:tab w:val="clear" w:pos="2268"/>
          <w:tab w:val="clear" w:pos="2835"/>
        </w:tabs>
        <w:rPr>
          <w:lang w:val="fr-FR"/>
        </w:rPr>
      </w:pPr>
      <w:r w:rsidRPr="00B519A0">
        <w:rPr>
          <w:lang w:val="fr-FR"/>
        </w:rPr>
        <w:t>169.</w:t>
      </w:r>
      <w:r w:rsidRPr="00B519A0">
        <w:rPr>
          <w:lang w:val="fr-FR"/>
        </w:rPr>
        <w:tab/>
        <w:t>Le volet pédagogique de la formation des enseignants fait partie des mesures prises par l</w:t>
      </w:r>
      <w:r>
        <w:rPr>
          <w:lang w:val="fr-FR"/>
        </w:rPr>
        <w:t>’</w:t>
      </w:r>
      <w:r w:rsidRPr="00B519A0">
        <w:rPr>
          <w:lang w:val="fr-FR"/>
        </w:rPr>
        <w:t>État pour harmoniser les écoles inclusives. Au cours de la période</w:t>
      </w:r>
      <w:r w:rsidR="00B37804">
        <w:rPr>
          <w:lang w:val="fr-FR"/>
        </w:rPr>
        <w:t xml:space="preserve"> </w:t>
      </w:r>
      <w:r w:rsidRPr="00B519A0">
        <w:rPr>
          <w:lang w:val="fr-FR"/>
        </w:rPr>
        <w:t>2017</w:t>
      </w:r>
      <w:r w:rsidR="00B37804">
        <w:rPr>
          <w:lang w:val="fr-FR"/>
        </w:rPr>
        <w:noBreakHyphen/>
      </w:r>
      <w:r w:rsidRPr="00B519A0">
        <w:rPr>
          <w:lang w:val="fr-FR"/>
        </w:rPr>
        <w:t>2020, 35 156 enseignants ont été formés, soit 70,31 % des effectifs du système d</w:t>
      </w:r>
      <w:r>
        <w:rPr>
          <w:lang w:val="fr-FR"/>
        </w:rPr>
        <w:t>’</w:t>
      </w:r>
      <w:r w:rsidRPr="00B519A0">
        <w:rPr>
          <w:lang w:val="fr-FR"/>
        </w:rPr>
        <w:t>éducation, dont 3</w:t>
      </w:r>
      <w:r w:rsidR="00B37804">
        <w:rPr>
          <w:lang w:val="fr-FR"/>
        </w:rPr>
        <w:t> </w:t>
      </w:r>
      <w:r w:rsidRPr="00B519A0">
        <w:rPr>
          <w:lang w:val="fr-FR"/>
        </w:rPr>
        <w:t>147 enseignants spécialisés mettant l</w:t>
      </w:r>
      <w:r>
        <w:rPr>
          <w:lang w:val="fr-FR"/>
        </w:rPr>
        <w:t>’</w:t>
      </w:r>
      <w:r w:rsidRPr="00B519A0">
        <w:rPr>
          <w:lang w:val="fr-FR"/>
        </w:rPr>
        <w:t>accent sur la conception universelle de l</w:t>
      </w:r>
      <w:r>
        <w:rPr>
          <w:lang w:val="fr-FR"/>
        </w:rPr>
        <w:t>’</w:t>
      </w:r>
      <w:r w:rsidRPr="00B519A0">
        <w:rPr>
          <w:lang w:val="fr-FR"/>
        </w:rPr>
        <w:t>apprentissage, 500 chefs d</w:t>
      </w:r>
      <w:r>
        <w:rPr>
          <w:lang w:val="fr-FR"/>
        </w:rPr>
        <w:t>’</w:t>
      </w:r>
      <w:r w:rsidRPr="00B519A0">
        <w:rPr>
          <w:lang w:val="fr-FR"/>
        </w:rPr>
        <w:t>établissement diplômés en gestion de l</w:t>
      </w:r>
      <w:r>
        <w:rPr>
          <w:lang w:val="fr-FR"/>
        </w:rPr>
        <w:t>’</w:t>
      </w:r>
      <w:r w:rsidRPr="00B519A0">
        <w:rPr>
          <w:lang w:val="fr-FR"/>
        </w:rPr>
        <w:t>excellence dans les écoles pour tous et 45 enseignants ayant suivi le programme de pédagogie centrée sur l</w:t>
      </w:r>
      <w:r>
        <w:rPr>
          <w:lang w:val="fr-FR"/>
        </w:rPr>
        <w:t>’</w:t>
      </w:r>
      <w:r w:rsidRPr="00B519A0">
        <w:rPr>
          <w:lang w:val="fr-FR"/>
        </w:rPr>
        <w:t>élève, focalisé sur la vie familiale et sociale.</w:t>
      </w:r>
    </w:p>
    <w:p w14:paraId="560D87D3" w14:textId="34D424E1" w:rsidR="00FE79EB" w:rsidRPr="00B519A0" w:rsidRDefault="00FE79EB" w:rsidP="00FE79EB">
      <w:pPr>
        <w:pStyle w:val="SingleTxtG"/>
        <w:tabs>
          <w:tab w:val="clear" w:pos="1701"/>
          <w:tab w:val="clear" w:pos="2268"/>
          <w:tab w:val="clear" w:pos="2835"/>
        </w:tabs>
        <w:rPr>
          <w:lang w:val="fr-FR"/>
        </w:rPr>
      </w:pPr>
      <w:r w:rsidRPr="00B519A0">
        <w:rPr>
          <w:lang w:val="fr-FR"/>
        </w:rPr>
        <w:t>170.</w:t>
      </w:r>
      <w:r w:rsidRPr="00B519A0">
        <w:rPr>
          <w:lang w:val="fr-FR"/>
        </w:rPr>
        <w:tab/>
        <w:t>Pendant la pandémie de COVID</w:t>
      </w:r>
      <w:r w:rsidRPr="00B519A0">
        <w:rPr>
          <w:lang w:val="fr-FR"/>
        </w:rPr>
        <w:noBreakHyphen/>
        <w:t>19, des aménagements raisonnables ont été mis en place. Dans la droite lignée du slogan du gouvernement « L</w:t>
      </w:r>
      <w:r>
        <w:rPr>
          <w:lang w:val="fr-FR"/>
        </w:rPr>
        <w:t>’</w:t>
      </w:r>
      <w:r w:rsidRPr="00B519A0">
        <w:rPr>
          <w:lang w:val="fr-FR"/>
        </w:rPr>
        <w:t>éducation est notre étoile », l</w:t>
      </w:r>
      <w:r>
        <w:rPr>
          <w:lang w:val="fr-FR"/>
        </w:rPr>
        <w:t>’</w:t>
      </w:r>
      <w:r w:rsidRPr="00B519A0">
        <w:rPr>
          <w:lang w:val="fr-FR"/>
        </w:rPr>
        <w:t xml:space="preserve">émission </w:t>
      </w:r>
      <w:r w:rsidRPr="00B519A0">
        <w:rPr>
          <w:i/>
          <w:iCs/>
          <w:lang w:val="fr-FR"/>
        </w:rPr>
        <w:t xml:space="preserve">La Estrella se </w:t>
      </w:r>
      <w:proofErr w:type="spellStart"/>
      <w:r w:rsidRPr="00B519A0">
        <w:rPr>
          <w:i/>
          <w:iCs/>
          <w:lang w:val="fr-FR"/>
        </w:rPr>
        <w:t>Conecta</w:t>
      </w:r>
      <w:proofErr w:type="spellEnd"/>
      <w:r w:rsidRPr="00B519A0">
        <w:rPr>
          <w:i/>
          <w:iCs/>
          <w:lang w:val="fr-FR"/>
        </w:rPr>
        <w:t xml:space="preserve"> con la </w:t>
      </w:r>
      <w:proofErr w:type="spellStart"/>
      <w:r w:rsidRPr="00B519A0">
        <w:rPr>
          <w:i/>
          <w:iCs/>
          <w:lang w:val="fr-FR"/>
        </w:rPr>
        <w:t>Diversidad</w:t>
      </w:r>
      <w:proofErr w:type="spellEnd"/>
      <w:r w:rsidRPr="00B519A0">
        <w:rPr>
          <w:lang w:val="fr-FR"/>
        </w:rPr>
        <w:t xml:space="preserve"> (L</w:t>
      </w:r>
      <w:r>
        <w:rPr>
          <w:lang w:val="fr-FR"/>
        </w:rPr>
        <w:t>’</w:t>
      </w:r>
      <w:r w:rsidRPr="00B519A0">
        <w:rPr>
          <w:lang w:val="fr-FR"/>
        </w:rPr>
        <w:t>étoile se connecte à la diversité) a été proposée sur 9 chaînes de télévision avec un interprète en langue des signes, 56 heures par semaine, soit 1 792 heures de temps d</w:t>
      </w:r>
      <w:r>
        <w:rPr>
          <w:lang w:val="fr-FR"/>
        </w:rPr>
        <w:t>’</w:t>
      </w:r>
      <w:r w:rsidRPr="00B519A0">
        <w:rPr>
          <w:lang w:val="fr-FR"/>
        </w:rPr>
        <w:t>antenne et 4 600 heures de transmission, ainsi que sur 13</w:t>
      </w:r>
      <w:r w:rsidR="00650E97">
        <w:rPr>
          <w:lang w:val="fr-FR"/>
        </w:rPr>
        <w:t> </w:t>
      </w:r>
      <w:r w:rsidRPr="00B519A0">
        <w:rPr>
          <w:lang w:val="fr-FR"/>
        </w:rPr>
        <w:t>stations de radio nationales pendant 3 400 heures de transmission, atteignant ainsi les zones difficiles d</w:t>
      </w:r>
      <w:r>
        <w:rPr>
          <w:lang w:val="fr-FR"/>
        </w:rPr>
        <w:t>’</w:t>
      </w:r>
      <w:r w:rsidRPr="00B519A0">
        <w:rPr>
          <w:lang w:val="fr-FR"/>
        </w:rPr>
        <w:t>accès.</w:t>
      </w:r>
    </w:p>
    <w:p w14:paraId="60209805" w14:textId="2F1F3B86" w:rsidR="00FE79EB" w:rsidRPr="00B519A0" w:rsidRDefault="00FE79EB" w:rsidP="00CF3DDC">
      <w:pPr>
        <w:pStyle w:val="SingleTxtG"/>
        <w:keepNext/>
        <w:keepLines/>
        <w:tabs>
          <w:tab w:val="clear" w:pos="1701"/>
          <w:tab w:val="clear" w:pos="2268"/>
          <w:tab w:val="clear" w:pos="2835"/>
        </w:tabs>
        <w:rPr>
          <w:lang w:val="fr-FR"/>
        </w:rPr>
      </w:pPr>
      <w:r w:rsidRPr="00B519A0">
        <w:rPr>
          <w:lang w:val="fr-FR"/>
        </w:rPr>
        <w:lastRenderedPageBreak/>
        <w:t>171.</w:t>
      </w:r>
      <w:r w:rsidRPr="00B519A0">
        <w:rPr>
          <w:lang w:val="fr-FR"/>
        </w:rPr>
        <w:tab/>
        <w:t xml:space="preserve">En ce qui concerne les aménagements raisonnables, plusieurs supports ont été mis en ligne sur des </w:t>
      </w:r>
      <w:proofErr w:type="spellStart"/>
      <w:r w:rsidRPr="00B519A0">
        <w:rPr>
          <w:lang w:val="fr-FR"/>
        </w:rPr>
        <w:t>plateformes</w:t>
      </w:r>
      <w:proofErr w:type="spellEnd"/>
      <w:r w:rsidRPr="00B519A0">
        <w:rPr>
          <w:lang w:val="fr-FR"/>
        </w:rPr>
        <w:t xml:space="preserve"> virtuelles</w:t>
      </w:r>
      <w:r>
        <w:rPr>
          <w:lang w:val="fr-FR"/>
        </w:rPr>
        <w:t> :</w:t>
      </w:r>
      <w:r w:rsidRPr="00B519A0">
        <w:rPr>
          <w:lang w:val="fr-FR"/>
        </w:rPr>
        <w:t xml:space="preserve"> 12 518 cahiers d</w:t>
      </w:r>
      <w:r>
        <w:rPr>
          <w:lang w:val="fr-FR"/>
        </w:rPr>
        <w:t>’</w:t>
      </w:r>
      <w:r w:rsidRPr="00B519A0">
        <w:rPr>
          <w:lang w:val="fr-FR"/>
        </w:rPr>
        <w:t>exercices élaborés par des professionnels de l</w:t>
      </w:r>
      <w:r>
        <w:rPr>
          <w:lang w:val="fr-FR"/>
        </w:rPr>
        <w:t>’</w:t>
      </w:r>
      <w:r w:rsidRPr="00B519A0">
        <w:rPr>
          <w:lang w:val="fr-FR"/>
        </w:rPr>
        <w:t>éducation répondant à des besoins particuliers sur Moodle et 28 703 guides sur le portail éducatif, avec le soutien matériel fourni par les partenaires de la coopération technique internationale.</w:t>
      </w:r>
    </w:p>
    <w:p w14:paraId="5D74E702" w14:textId="77777777" w:rsidR="00FE79EB" w:rsidRPr="00B519A0" w:rsidRDefault="00FE79EB" w:rsidP="00FE79EB">
      <w:pPr>
        <w:pStyle w:val="SingleTxtG"/>
        <w:tabs>
          <w:tab w:val="clear" w:pos="1701"/>
          <w:tab w:val="clear" w:pos="2268"/>
          <w:tab w:val="clear" w:pos="2835"/>
        </w:tabs>
        <w:rPr>
          <w:lang w:val="fr-FR"/>
        </w:rPr>
      </w:pPr>
      <w:r w:rsidRPr="00B519A0">
        <w:rPr>
          <w:lang w:val="fr-FR"/>
        </w:rPr>
        <w:t>172.</w:t>
      </w:r>
      <w:r w:rsidRPr="00B519A0">
        <w:rPr>
          <w:lang w:val="fr-FR"/>
        </w:rPr>
        <w:tab/>
        <w:t>En ce qui concerne les outils technologiques, 1 943 tablettes ont été distribuées à des élèves du secondaire. En outre, 22 000 cahiers d</w:t>
      </w:r>
      <w:r>
        <w:rPr>
          <w:lang w:val="fr-FR"/>
        </w:rPr>
        <w:t>’</w:t>
      </w:r>
      <w:r w:rsidRPr="00B519A0">
        <w:rPr>
          <w:lang w:val="fr-FR"/>
        </w:rPr>
        <w:t>activités ont été distribués dans le cadre de l</w:t>
      </w:r>
      <w:r>
        <w:rPr>
          <w:lang w:val="fr-FR"/>
        </w:rPr>
        <w:t>’</w:t>
      </w:r>
      <w:r w:rsidRPr="00B519A0">
        <w:rPr>
          <w:lang w:val="fr-FR"/>
        </w:rPr>
        <w:t>apprentissage à la maison, y compris des ressources en langues autochtones pour les familles autochtones.</w:t>
      </w:r>
    </w:p>
    <w:p w14:paraId="68CF26D8" w14:textId="59D78F03" w:rsidR="00FE79EB" w:rsidRPr="00B519A0" w:rsidRDefault="00FE79EB" w:rsidP="00FE79EB">
      <w:pPr>
        <w:pStyle w:val="SingleTxtG"/>
        <w:tabs>
          <w:tab w:val="clear" w:pos="1701"/>
          <w:tab w:val="clear" w:pos="2268"/>
          <w:tab w:val="clear" w:pos="2835"/>
        </w:tabs>
        <w:rPr>
          <w:lang w:val="fr-FR"/>
        </w:rPr>
      </w:pPr>
      <w:r w:rsidRPr="00B519A0">
        <w:rPr>
          <w:lang w:val="fr-FR"/>
        </w:rPr>
        <w:t>173.</w:t>
      </w:r>
      <w:r w:rsidRPr="00B519A0">
        <w:rPr>
          <w:lang w:val="fr-FR"/>
        </w:rPr>
        <w:tab/>
        <w:t>Au cours de la période</w:t>
      </w:r>
      <w:r w:rsidR="00650E97">
        <w:rPr>
          <w:lang w:val="fr-FR"/>
        </w:rPr>
        <w:t xml:space="preserve"> </w:t>
      </w:r>
      <w:r w:rsidRPr="00B519A0">
        <w:rPr>
          <w:lang w:val="fr-FR"/>
        </w:rPr>
        <w:t>2017-2020, 4 791 athlètes handicapés ont participé à des programmes sportifs internationaux, dont 3 226 garçons et 1 565 filles.</w:t>
      </w:r>
    </w:p>
    <w:p w14:paraId="6E12149E" w14:textId="4A1ED808" w:rsidR="00FE79EB" w:rsidRPr="00B519A0" w:rsidRDefault="00FE79EB" w:rsidP="00FE79EB">
      <w:pPr>
        <w:pStyle w:val="SingleTxtG"/>
        <w:tabs>
          <w:tab w:val="clear" w:pos="1701"/>
          <w:tab w:val="clear" w:pos="2268"/>
          <w:tab w:val="clear" w:pos="2835"/>
        </w:tabs>
        <w:rPr>
          <w:lang w:val="fr-FR"/>
        </w:rPr>
      </w:pPr>
      <w:r w:rsidRPr="00B519A0">
        <w:rPr>
          <w:lang w:val="fr-FR"/>
        </w:rPr>
        <w:t>174.</w:t>
      </w:r>
      <w:r w:rsidRPr="00B519A0">
        <w:rPr>
          <w:lang w:val="fr-FR"/>
        </w:rPr>
        <w:tab/>
        <w:t>Des lignes d</w:t>
      </w:r>
      <w:r>
        <w:rPr>
          <w:lang w:val="fr-FR"/>
        </w:rPr>
        <w:t>’</w:t>
      </w:r>
      <w:r w:rsidRPr="00B519A0">
        <w:rPr>
          <w:lang w:val="fr-FR"/>
        </w:rPr>
        <w:t xml:space="preserve">assistance téléphonique ont été mises en place pour permettre aux parents et à la communauté éducative des 16 districts scolaires de signaler précocement les troubles </w:t>
      </w:r>
      <w:proofErr w:type="spellStart"/>
      <w:r w:rsidRPr="00B519A0">
        <w:rPr>
          <w:lang w:val="fr-FR"/>
        </w:rPr>
        <w:t>psychosociaux</w:t>
      </w:r>
      <w:proofErr w:type="spellEnd"/>
      <w:r>
        <w:rPr>
          <w:lang w:val="fr-FR"/>
        </w:rPr>
        <w:t> ;</w:t>
      </w:r>
      <w:r w:rsidRPr="00B519A0">
        <w:rPr>
          <w:lang w:val="fr-FR"/>
        </w:rPr>
        <w:t xml:space="preserve"> jusqu</w:t>
      </w:r>
      <w:r>
        <w:rPr>
          <w:lang w:val="fr-FR"/>
        </w:rPr>
        <w:t>’</w:t>
      </w:r>
      <w:r w:rsidRPr="00B519A0">
        <w:rPr>
          <w:lang w:val="fr-FR"/>
        </w:rPr>
        <w:t>au premier trimestre 2021, celles-ci avaient reçu environ 3 694 appels.</w:t>
      </w:r>
    </w:p>
    <w:p w14:paraId="46ADDDAB" w14:textId="77777777" w:rsidR="00FE79EB" w:rsidRPr="00B519A0" w:rsidRDefault="00FE79EB" w:rsidP="00FE79EB">
      <w:pPr>
        <w:pStyle w:val="SingleTxtG"/>
        <w:tabs>
          <w:tab w:val="clear" w:pos="1701"/>
          <w:tab w:val="clear" w:pos="2268"/>
          <w:tab w:val="clear" w:pos="2835"/>
        </w:tabs>
        <w:rPr>
          <w:lang w:val="fr-FR"/>
        </w:rPr>
      </w:pPr>
      <w:r w:rsidRPr="00B519A0">
        <w:rPr>
          <w:lang w:val="fr-FR"/>
        </w:rPr>
        <w:t>175.</w:t>
      </w:r>
      <w:r w:rsidRPr="00B519A0">
        <w:rPr>
          <w:lang w:val="fr-FR"/>
        </w:rPr>
        <w:tab/>
        <w:t>Le Gouvernement panaméen a adopté un plan inclusif intitulé « </w:t>
      </w:r>
      <w:proofErr w:type="spellStart"/>
      <w:r w:rsidRPr="00B519A0">
        <w:rPr>
          <w:lang w:val="fr-FR"/>
        </w:rPr>
        <w:t>Uniendo</w:t>
      </w:r>
      <w:proofErr w:type="spellEnd"/>
      <w:r w:rsidRPr="00B519A0">
        <w:rPr>
          <w:lang w:val="fr-FR"/>
        </w:rPr>
        <w:t xml:space="preserve"> </w:t>
      </w:r>
      <w:proofErr w:type="spellStart"/>
      <w:r w:rsidRPr="00B519A0">
        <w:rPr>
          <w:lang w:val="fr-FR"/>
        </w:rPr>
        <w:t>Fuerzas</w:t>
      </w:r>
      <w:proofErr w:type="spellEnd"/>
      <w:r w:rsidRPr="00B519A0">
        <w:rPr>
          <w:lang w:val="fr-FR"/>
        </w:rPr>
        <w:t> » (Conjuguons nos forces) (2019-2024), et sous la houlette des responsables de l</w:t>
      </w:r>
      <w:r>
        <w:rPr>
          <w:lang w:val="fr-FR"/>
        </w:rPr>
        <w:t>’</w:t>
      </w:r>
      <w:r w:rsidRPr="00B519A0">
        <w:rPr>
          <w:lang w:val="fr-FR"/>
        </w:rPr>
        <w:t>éducation, un groupe de travail a été créé pour définir les actions qui permettront de concrétiser le projet d</w:t>
      </w:r>
      <w:r>
        <w:rPr>
          <w:lang w:val="fr-FR"/>
        </w:rPr>
        <w:t>’</w:t>
      </w:r>
      <w:r w:rsidRPr="00B519A0">
        <w:rPr>
          <w:lang w:val="fr-FR"/>
        </w:rPr>
        <w:t>éducation inclusive, conformément à l</w:t>
      </w:r>
      <w:r>
        <w:rPr>
          <w:lang w:val="fr-FR"/>
        </w:rPr>
        <w:t>’</w:t>
      </w:r>
      <w:r w:rsidRPr="00B519A0">
        <w:rPr>
          <w:lang w:val="fr-FR"/>
        </w:rPr>
        <w:t>ODD 4.</w:t>
      </w:r>
    </w:p>
    <w:p w14:paraId="171DD518" w14:textId="6A5A81B0" w:rsidR="00FE79EB" w:rsidRPr="00B519A0" w:rsidRDefault="00FE79EB" w:rsidP="00FE79EB">
      <w:pPr>
        <w:pStyle w:val="SingleTxtG"/>
        <w:tabs>
          <w:tab w:val="clear" w:pos="1701"/>
          <w:tab w:val="clear" w:pos="2268"/>
          <w:tab w:val="clear" w:pos="2835"/>
        </w:tabs>
        <w:rPr>
          <w:lang w:val="fr-FR"/>
        </w:rPr>
      </w:pPr>
      <w:r w:rsidRPr="00B519A0">
        <w:rPr>
          <w:lang w:val="fr-FR"/>
        </w:rPr>
        <w:t>176.</w:t>
      </w:r>
      <w:r w:rsidRPr="00B519A0">
        <w:rPr>
          <w:lang w:val="fr-FR"/>
        </w:rPr>
        <w:tab/>
        <w:t>La loi n</w:t>
      </w:r>
      <w:r w:rsidRPr="00B519A0">
        <w:rPr>
          <w:vertAlign w:val="superscript"/>
          <w:lang w:val="fr-FR"/>
        </w:rPr>
        <w:t>o</w:t>
      </w:r>
      <w:r w:rsidRPr="00B519A0">
        <w:rPr>
          <w:lang w:val="fr-FR"/>
        </w:rPr>
        <w:t> 30 de 2006 a porté création du Système national d</w:t>
      </w:r>
      <w:r>
        <w:rPr>
          <w:lang w:val="fr-FR"/>
        </w:rPr>
        <w:t>’</w:t>
      </w:r>
      <w:r w:rsidRPr="00B519A0">
        <w:rPr>
          <w:lang w:val="fr-FR"/>
        </w:rPr>
        <w:t>évaluation et d</w:t>
      </w:r>
      <w:r>
        <w:rPr>
          <w:lang w:val="fr-FR"/>
        </w:rPr>
        <w:t>’</w:t>
      </w:r>
      <w:r w:rsidRPr="00B519A0">
        <w:rPr>
          <w:lang w:val="fr-FR"/>
        </w:rPr>
        <w:t>accréditation au service de l</w:t>
      </w:r>
      <w:r>
        <w:rPr>
          <w:lang w:val="fr-FR"/>
        </w:rPr>
        <w:t>’</w:t>
      </w:r>
      <w:r w:rsidRPr="00B519A0">
        <w:rPr>
          <w:lang w:val="fr-FR"/>
        </w:rPr>
        <w:t>amélioration de l</w:t>
      </w:r>
      <w:r>
        <w:rPr>
          <w:lang w:val="fr-FR"/>
        </w:rPr>
        <w:t>’</w:t>
      </w:r>
      <w:r w:rsidRPr="00B519A0">
        <w:rPr>
          <w:lang w:val="fr-FR"/>
        </w:rPr>
        <w:t>enseignement universitaire, composé de deux organes</w:t>
      </w:r>
      <w:r>
        <w:rPr>
          <w:lang w:val="fr-FR"/>
        </w:rPr>
        <w:t> :</w:t>
      </w:r>
      <w:r w:rsidRPr="00B519A0">
        <w:rPr>
          <w:lang w:val="fr-FR"/>
        </w:rPr>
        <w:t xml:space="preserve"> le Conseil national d</w:t>
      </w:r>
      <w:r>
        <w:rPr>
          <w:lang w:val="fr-FR"/>
        </w:rPr>
        <w:t>’</w:t>
      </w:r>
      <w:r w:rsidRPr="00B519A0">
        <w:rPr>
          <w:lang w:val="fr-FR"/>
        </w:rPr>
        <w:t>évaluation et d</w:t>
      </w:r>
      <w:r>
        <w:rPr>
          <w:lang w:val="fr-FR"/>
        </w:rPr>
        <w:t>’</w:t>
      </w:r>
      <w:r w:rsidRPr="00B519A0">
        <w:rPr>
          <w:lang w:val="fr-FR"/>
        </w:rPr>
        <w:t>accréditation des universités du Panama et le Conseil de contrôle technique.</w:t>
      </w:r>
    </w:p>
    <w:p w14:paraId="6E84C9BD" w14:textId="77777777" w:rsidR="00FE79EB" w:rsidRPr="00B519A0" w:rsidRDefault="00FE79EB" w:rsidP="00FE79EB">
      <w:pPr>
        <w:pStyle w:val="SingleTxtG"/>
        <w:tabs>
          <w:tab w:val="clear" w:pos="1701"/>
          <w:tab w:val="clear" w:pos="2268"/>
          <w:tab w:val="clear" w:pos="2835"/>
        </w:tabs>
        <w:rPr>
          <w:lang w:val="fr-FR"/>
        </w:rPr>
      </w:pPr>
      <w:r w:rsidRPr="00B519A0">
        <w:rPr>
          <w:lang w:val="fr-FR"/>
        </w:rPr>
        <w:t>177.</w:t>
      </w:r>
      <w:r w:rsidRPr="00B519A0">
        <w:rPr>
          <w:lang w:val="fr-FR"/>
        </w:rPr>
        <w:tab/>
        <w:t>Le Conseil national d</w:t>
      </w:r>
      <w:r>
        <w:rPr>
          <w:lang w:val="fr-FR"/>
        </w:rPr>
        <w:t>’</w:t>
      </w:r>
      <w:r w:rsidRPr="00B519A0">
        <w:rPr>
          <w:lang w:val="fr-FR"/>
        </w:rPr>
        <w:t>évaluation et d</w:t>
      </w:r>
      <w:r>
        <w:rPr>
          <w:lang w:val="fr-FR"/>
        </w:rPr>
        <w:t>’</w:t>
      </w:r>
      <w:r w:rsidRPr="00B519A0">
        <w:rPr>
          <w:lang w:val="fr-FR"/>
        </w:rPr>
        <w:t>accréditation s</w:t>
      </w:r>
      <w:r>
        <w:rPr>
          <w:lang w:val="fr-FR"/>
        </w:rPr>
        <w:t>’</w:t>
      </w:r>
      <w:r w:rsidRPr="00B519A0">
        <w:rPr>
          <w:lang w:val="fr-FR"/>
        </w:rPr>
        <w:t>appuie sur les 185 indicateurs qui constituent la matrice d</w:t>
      </w:r>
      <w:r>
        <w:rPr>
          <w:lang w:val="fr-FR"/>
        </w:rPr>
        <w:t>’</w:t>
      </w:r>
      <w:r w:rsidRPr="00B519A0">
        <w:rPr>
          <w:lang w:val="fr-FR"/>
        </w:rPr>
        <w:t>évaluation des universités, dont 3 font explicitement référence au handicap. Ces indicateurs portent sur les activités mises en place pour les étudiants ayant un handicap (physique, intellectuel ou sensoriel) et d</w:t>
      </w:r>
      <w:r>
        <w:rPr>
          <w:lang w:val="fr-FR"/>
        </w:rPr>
        <w:t>’</w:t>
      </w:r>
      <w:r w:rsidRPr="00B519A0">
        <w:rPr>
          <w:lang w:val="fr-FR"/>
        </w:rPr>
        <w:t>autres groupes vulnérables.</w:t>
      </w:r>
    </w:p>
    <w:p w14:paraId="773C578F" w14:textId="77777777" w:rsidR="00FE79EB" w:rsidRPr="00B519A0" w:rsidRDefault="00FE79EB" w:rsidP="00FE79EB">
      <w:pPr>
        <w:pStyle w:val="SingleTxtG"/>
        <w:tabs>
          <w:tab w:val="clear" w:pos="1701"/>
          <w:tab w:val="clear" w:pos="2268"/>
          <w:tab w:val="clear" w:pos="2835"/>
        </w:tabs>
        <w:rPr>
          <w:lang w:val="fr-FR"/>
        </w:rPr>
      </w:pPr>
      <w:r w:rsidRPr="00B519A0">
        <w:rPr>
          <w:lang w:val="fr-FR"/>
        </w:rPr>
        <w:t>178.</w:t>
      </w:r>
      <w:r w:rsidRPr="00B519A0">
        <w:rPr>
          <w:lang w:val="fr-FR"/>
        </w:rPr>
        <w:tab/>
        <w:t>On compte 22 universités accréditées, dont 5 publiques, soit 23 %, et 17 privées, soit 77 %. Parmi les universités publiques, 80 % disposent d</w:t>
      </w:r>
      <w:r>
        <w:rPr>
          <w:lang w:val="fr-FR"/>
        </w:rPr>
        <w:t>’</w:t>
      </w:r>
      <w:r w:rsidRPr="00B519A0">
        <w:rPr>
          <w:lang w:val="fr-FR"/>
        </w:rPr>
        <w:t>un bureau de l</w:t>
      </w:r>
      <w:r>
        <w:rPr>
          <w:lang w:val="fr-FR"/>
        </w:rPr>
        <w:t>’</w:t>
      </w:r>
      <w:r w:rsidRPr="00B519A0">
        <w:rPr>
          <w:lang w:val="fr-FR"/>
        </w:rPr>
        <w:t>égalité des chances, conformément au décret exécutif n</w:t>
      </w:r>
      <w:r w:rsidRPr="00B519A0">
        <w:rPr>
          <w:vertAlign w:val="superscript"/>
          <w:lang w:val="fr-FR"/>
        </w:rPr>
        <w:t>o</w:t>
      </w:r>
      <w:r w:rsidRPr="00B519A0">
        <w:rPr>
          <w:lang w:val="fr-FR"/>
        </w:rPr>
        <w:t> 56 de 2007. Afin d</w:t>
      </w:r>
      <w:r>
        <w:rPr>
          <w:lang w:val="fr-FR"/>
        </w:rPr>
        <w:t>’</w:t>
      </w:r>
      <w:r w:rsidRPr="00B519A0">
        <w:rPr>
          <w:lang w:val="fr-FR"/>
        </w:rPr>
        <w:t>intégrer les universités privées, une Commission d</w:t>
      </w:r>
      <w:r>
        <w:rPr>
          <w:lang w:val="fr-FR"/>
        </w:rPr>
        <w:t>’</w:t>
      </w:r>
      <w:r w:rsidRPr="00B519A0">
        <w:rPr>
          <w:lang w:val="fr-FR"/>
        </w:rPr>
        <w:t>inclusion, composée de quatre universités publiques et de cinq universités privées, a été créée en 2018 dans le cadre du Conseil des recteurs du Panama.</w:t>
      </w:r>
    </w:p>
    <w:p w14:paraId="60F80B8C" w14:textId="647F1548" w:rsidR="00FE79EB" w:rsidRPr="00B519A0" w:rsidRDefault="00FE79EB" w:rsidP="00FE79EB">
      <w:pPr>
        <w:pStyle w:val="SingleTxtG"/>
        <w:tabs>
          <w:tab w:val="clear" w:pos="1701"/>
          <w:tab w:val="clear" w:pos="2268"/>
          <w:tab w:val="clear" w:pos="2835"/>
        </w:tabs>
        <w:rPr>
          <w:lang w:val="fr-FR"/>
        </w:rPr>
      </w:pPr>
      <w:r w:rsidRPr="00B519A0">
        <w:rPr>
          <w:lang w:val="fr-FR"/>
        </w:rPr>
        <w:t>179.</w:t>
      </w:r>
      <w:r w:rsidRPr="00B519A0">
        <w:rPr>
          <w:lang w:val="fr-FR"/>
        </w:rPr>
        <w:tab/>
        <w:t>Des actions de sensibilisation ont été menées dans les universités et ont bénéficié à 47 266 personnes. En outre, des services de soutien spécialisés ont été fournis aux étudiants ayant une déficience visuelle (supports en braille et audio) dans deux universités publiques</w:t>
      </w:r>
      <w:r>
        <w:rPr>
          <w:lang w:val="fr-FR"/>
        </w:rPr>
        <w:t> ;</w:t>
      </w:r>
      <w:r w:rsidRPr="00B519A0">
        <w:rPr>
          <w:lang w:val="fr-FR"/>
        </w:rPr>
        <w:t xml:space="preserve"> l</w:t>
      </w:r>
      <w:r>
        <w:rPr>
          <w:lang w:val="fr-FR"/>
        </w:rPr>
        <w:t>’</w:t>
      </w:r>
      <w:r w:rsidRPr="00B519A0">
        <w:rPr>
          <w:lang w:val="fr-FR"/>
        </w:rPr>
        <w:t>infrastructure et la signalétique ont été adaptées</w:t>
      </w:r>
      <w:r>
        <w:rPr>
          <w:lang w:val="fr-FR"/>
        </w:rPr>
        <w:t> ;</w:t>
      </w:r>
      <w:r w:rsidRPr="00B519A0">
        <w:rPr>
          <w:lang w:val="fr-FR"/>
        </w:rPr>
        <w:t xml:space="preserve"> des ateliers visant à renforcer les compétences pédagogiques et administratives liées à l</w:t>
      </w:r>
      <w:r>
        <w:rPr>
          <w:lang w:val="fr-FR"/>
        </w:rPr>
        <w:t>’</w:t>
      </w:r>
      <w:r w:rsidRPr="00B519A0">
        <w:rPr>
          <w:lang w:val="fr-FR"/>
        </w:rPr>
        <w:t>accueil des personnes handicapées ont été organisés, ainsi que des ateliers en langue des signes</w:t>
      </w:r>
      <w:r>
        <w:rPr>
          <w:lang w:val="fr-FR"/>
        </w:rPr>
        <w:t> ;</w:t>
      </w:r>
      <w:r w:rsidRPr="00B519A0">
        <w:rPr>
          <w:lang w:val="fr-FR"/>
        </w:rPr>
        <w:t xml:space="preserve"> des activités de sensibilisation ont été mises sur pied, telles que la participation à des émissions radiophoniques et une exposition d</w:t>
      </w:r>
      <w:r>
        <w:rPr>
          <w:lang w:val="fr-FR"/>
        </w:rPr>
        <w:t>’</w:t>
      </w:r>
      <w:r w:rsidRPr="00B519A0">
        <w:rPr>
          <w:lang w:val="fr-FR"/>
        </w:rPr>
        <w:t>œuvres d</w:t>
      </w:r>
      <w:r>
        <w:rPr>
          <w:lang w:val="fr-FR"/>
        </w:rPr>
        <w:t>’</w:t>
      </w:r>
      <w:r w:rsidRPr="00B519A0">
        <w:rPr>
          <w:lang w:val="fr-FR"/>
        </w:rPr>
        <w:t>art réalisées par des personnes handicapées.</w:t>
      </w:r>
    </w:p>
    <w:p w14:paraId="26DFEAC7" w14:textId="71586544" w:rsidR="00FE79EB" w:rsidRPr="00B519A0" w:rsidRDefault="00FE79EB" w:rsidP="00FE79EB">
      <w:pPr>
        <w:pStyle w:val="SingleTxtG"/>
        <w:tabs>
          <w:tab w:val="clear" w:pos="1701"/>
          <w:tab w:val="clear" w:pos="2268"/>
          <w:tab w:val="clear" w:pos="2835"/>
        </w:tabs>
        <w:rPr>
          <w:lang w:val="fr-FR"/>
        </w:rPr>
      </w:pPr>
      <w:r w:rsidRPr="00B519A0">
        <w:rPr>
          <w:lang w:val="fr-FR"/>
        </w:rPr>
        <w:t>180.</w:t>
      </w:r>
      <w:r w:rsidRPr="00B519A0">
        <w:rPr>
          <w:lang w:val="fr-FR"/>
        </w:rPr>
        <w:tab/>
        <w:t>Les universités contribuent à la mise en œuvre de la Convention grâce à des programmes de formation tels que le master en gestion des politiques publiques d</w:t>
      </w:r>
      <w:r>
        <w:rPr>
          <w:lang w:val="fr-FR"/>
        </w:rPr>
        <w:t>’</w:t>
      </w:r>
      <w:r w:rsidRPr="00B519A0">
        <w:rPr>
          <w:lang w:val="fr-FR"/>
        </w:rPr>
        <w:t>inclusion sociale des personnes handicapées et de leur famille, qui accueille actuellement sa cinquième promotion</w:t>
      </w:r>
      <w:r>
        <w:rPr>
          <w:lang w:val="fr-FR"/>
        </w:rPr>
        <w:t> ;</w:t>
      </w:r>
      <w:r w:rsidRPr="00B519A0">
        <w:rPr>
          <w:lang w:val="fr-FR"/>
        </w:rPr>
        <w:t xml:space="preserve"> le master en accessibilité universelle, notamment du milieu physique</w:t>
      </w:r>
      <w:r>
        <w:rPr>
          <w:lang w:val="fr-FR"/>
        </w:rPr>
        <w:t> ;</w:t>
      </w:r>
      <w:r w:rsidRPr="00B519A0">
        <w:rPr>
          <w:lang w:val="fr-FR"/>
        </w:rPr>
        <w:t xml:space="preserve"> la licence en traduction et interprétation en langue des signes panaméenne</w:t>
      </w:r>
      <w:r>
        <w:rPr>
          <w:lang w:val="fr-FR"/>
        </w:rPr>
        <w:t> ;</w:t>
      </w:r>
      <w:r w:rsidRPr="00B519A0">
        <w:rPr>
          <w:lang w:val="fr-FR"/>
        </w:rPr>
        <w:t xml:space="preserve"> les diplômes en tourisme accessible, ainsi qu</w:t>
      </w:r>
      <w:r>
        <w:rPr>
          <w:lang w:val="fr-FR"/>
        </w:rPr>
        <w:t>’</w:t>
      </w:r>
      <w:r w:rsidRPr="00B519A0">
        <w:rPr>
          <w:lang w:val="fr-FR"/>
        </w:rPr>
        <w:t>en statistiques et handicap.</w:t>
      </w:r>
    </w:p>
    <w:p w14:paraId="773EA3DD" w14:textId="4CC289B9" w:rsidR="00FE79EB" w:rsidRPr="00B519A0" w:rsidRDefault="00FE79EB" w:rsidP="00FE79EB">
      <w:pPr>
        <w:pStyle w:val="SingleTxtG"/>
        <w:tabs>
          <w:tab w:val="clear" w:pos="1701"/>
          <w:tab w:val="clear" w:pos="2268"/>
          <w:tab w:val="clear" w:pos="2835"/>
        </w:tabs>
        <w:rPr>
          <w:lang w:val="fr-FR"/>
        </w:rPr>
      </w:pPr>
      <w:r w:rsidRPr="00B519A0">
        <w:rPr>
          <w:lang w:val="fr-FR"/>
        </w:rPr>
        <w:t>181.</w:t>
      </w:r>
      <w:r w:rsidRPr="00B519A0">
        <w:rPr>
          <w:lang w:val="fr-FR"/>
        </w:rPr>
        <w:tab/>
        <w:t>Malgré les mesures prises en faveur de l</w:t>
      </w:r>
      <w:r>
        <w:rPr>
          <w:lang w:val="fr-FR"/>
        </w:rPr>
        <w:t>’</w:t>
      </w:r>
      <w:r w:rsidRPr="00B519A0">
        <w:rPr>
          <w:lang w:val="fr-FR"/>
        </w:rPr>
        <w:t>éducation inclusive, l</w:t>
      </w:r>
      <w:r>
        <w:rPr>
          <w:lang w:val="fr-FR"/>
        </w:rPr>
        <w:t>’</w:t>
      </w:r>
      <w:r w:rsidRPr="00B519A0">
        <w:rPr>
          <w:lang w:val="fr-FR"/>
        </w:rPr>
        <w:t>éducation répondant à des besoins particuliers continue d</w:t>
      </w:r>
      <w:r>
        <w:rPr>
          <w:lang w:val="fr-FR"/>
        </w:rPr>
        <w:t>’</w:t>
      </w:r>
      <w:r w:rsidRPr="00B519A0">
        <w:rPr>
          <w:lang w:val="fr-FR"/>
        </w:rPr>
        <w:t>intégrer des éléments du modèle médical du handicap. À</w:t>
      </w:r>
      <w:r w:rsidR="00650E97">
        <w:rPr>
          <w:sz w:val="18"/>
          <w:szCs w:val="18"/>
          <w:lang w:val="fr-FR"/>
        </w:rPr>
        <w:t> </w:t>
      </w:r>
      <w:r w:rsidRPr="00B519A0">
        <w:rPr>
          <w:lang w:val="fr-FR"/>
        </w:rPr>
        <w:t>cet égard, et compte tenu de la nécessité d</w:t>
      </w:r>
      <w:r>
        <w:rPr>
          <w:lang w:val="fr-FR"/>
        </w:rPr>
        <w:t>’</w:t>
      </w:r>
      <w:r w:rsidRPr="00B519A0">
        <w:rPr>
          <w:lang w:val="fr-FR"/>
        </w:rPr>
        <w:t>établir un plan d</w:t>
      </w:r>
      <w:r>
        <w:rPr>
          <w:lang w:val="fr-FR"/>
        </w:rPr>
        <w:t>’</w:t>
      </w:r>
      <w:r w:rsidRPr="00B519A0">
        <w:rPr>
          <w:lang w:val="fr-FR"/>
        </w:rPr>
        <w:t>éducation inclusive, des tables rondes consultatives ont été organisées avec le soutien de l</w:t>
      </w:r>
      <w:r>
        <w:rPr>
          <w:lang w:val="fr-FR"/>
        </w:rPr>
        <w:t>’</w:t>
      </w:r>
      <w:r w:rsidRPr="00B519A0">
        <w:rPr>
          <w:lang w:val="fr-FR"/>
        </w:rPr>
        <w:t>UNICEF dans le cadre d</w:t>
      </w:r>
      <w:r>
        <w:rPr>
          <w:lang w:val="fr-FR"/>
        </w:rPr>
        <w:t>’</w:t>
      </w:r>
      <w:r w:rsidRPr="00B519A0">
        <w:rPr>
          <w:lang w:val="fr-FR"/>
        </w:rPr>
        <w:t>une initiative du Ministère de l</w:t>
      </w:r>
      <w:r>
        <w:rPr>
          <w:lang w:val="fr-FR"/>
        </w:rPr>
        <w:t>’</w:t>
      </w:r>
      <w:r w:rsidRPr="00B519A0">
        <w:rPr>
          <w:lang w:val="fr-FR"/>
        </w:rPr>
        <w:t>éducation visant à intégrer l</w:t>
      </w:r>
      <w:r>
        <w:rPr>
          <w:lang w:val="fr-FR"/>
        </w:rPr>
        <w:t>’</w:t>
      </w:r>
      <w:r w:rsidRPr="00B519A0">
        <w:rPr>
          <w:lang w:val="fr-FR"/>
        </w:rPr>
        <w:t>éducation équitable au sein d</w:t>
      </w:r>
      <w:r>
        <w:rPr>
          <w:lang w:val="fr-FR"/>
        </w:rPr>
        <w:t>’</w:t>
      </w:r>
      <w:r w:rsidRPr="00B519A0">
        <w:rPr>
          <w:lang w:val="fr-FR"/>
        </w:rPr>
        <w:t>un système unique.</w:t>
      </w:r>
    </w:p>
    <w:p w14:paraId="392151BE" w14:textId="4456604C" w:rsidR="00FE79EB" w:rsidRPr="00B519A0" w:rsidRDefault="00FE79EB" w:rsidP="00FE79EB">
      <w:pPr>
        <w:pStyle w:val="H23G"/>
        <w:rPr>
          <w:lang w:val="fr-FR"/>
        </w:rPr>
      </w:pPr>
      <w:bookmarkStart w:id="45" w:name="_Toc68167022"/>
      <w:bookmarkStart w:id="46" w:name="_Toc68697582"/>
      <w:bookmarkStart w:id="47" w:name="_Toc189064344"/>
      <w:r w:rsidRPr="00B519A0">
        <w:rPr>
          <w:lang w:val="fr-FR"/>
        </w:rPr>
        <w:lastRenderedPageBreak/>
        <w:tab/>
      </w:r>
      <w:r w:rsidRPr="00B519A0">
        <w:rPr>
          <w:lang w:val="fr-FR"/>
        </w:rPr>
        <w:tab/>
      </w:r>
      <w:r>
        <w:rPr>
          <w:bCs/>
          <w:lang w:val="fr-FR"/>
        </w:rPr>
        <w:t>Article </w:t>
      </w:r>
      <w:r w:rsidRPr="00B519A0">
        <w:rPr>
          <w:bCs/>
          <w:lang w:val="fr-FR"/>
        </w:rPr>
        <w:t xml:space="preserve">25 </w:t>
      </w:r>
      <w:r w:rsidRPr="00B519A0">
        <w:rPr>
          <w:bCs/>
          <w:lang w:val="fr-FR"/>
        </w:rPr>
        <w:br/>
        <w:t>Santé</w:t>
      </w:r>
      <w:bookmarkEnd w:id="45"/>
      <w:bookmarkEnd w:id="46"/>
      <w:bookmarkEnd w:id="47"/>
    </w:p>
    <w:p w14:paraId="4E49B49F" w14:textId="77777777" w:rsidR="00FE79EB" w:rsidRPr="00B519A0" w:rsidRDefault="00FE79EB" w:rsidP="00FE79EB">
      <w:pPr>
        <w:pStyle w:val="SingleTxtG"/>
        <w:tabs>
          <w:tab w:val="clear" w:pos="1701"/>
          <w:tab w:val="clear" w:pos="2268"/>
          <w:tab w:val="clear" w:pos="2835"/>
        </w:tabs>
        <w:rPr>
          <w:lang w:val="fr-FR"/>
        </w:rPr>
      </w:pPr>
      <w:bookmarkStart w:id="48" w:name="_Hlk72494699"/>
      <w:r w:rsidRPr="00B519A0">
        <w:rPr>
          <w:lang w:val="fr-FR"/>
        </w:rPr>
        <w:t>182.</w:t>
      </w:r>
      <w:r w:rsidRPr="00B519A0">
        <w:rPr>
          <w:lang w:val="fr-FR"/>
        </w:rPr>
        <w:tab/>
        <w:t>L</w:t>
      </w:r>
      <w:r>
        <w:rPr>
          <w:lang w:val="fr-FR"/>
        </w:rPr>
        <w:t>’</w:t>
      </w:r>
      <w:r w:rsidRPr="00B519A0">
        <w:rPr>
          <w:lang w:val="fr-FR"/>
        </w:rPr>
        <w:t>État panaméen, par l</w:t>
      </w:r>
      <w:r>
        <w:rPr>
          <w:lang w:val="fr-FR"/>
        </w:rPr>
        <w:t>’</w:t>
      </w:r>
      <w:r w:rsidRPr="00B519A0">
        <w:rPr>
          <w:lang w:val="fr-FR"/>
        </w:rPr>
        <w:t>intermédiaire du Ministère de la santé, garantit la gratuité des soins dans les établissements publics, conformément au décret n</w:t>
      </w:r>
      <w:r w:rsidRPr="00B519A0">
        <w:rPr>
          <w:vertAlign w:val="superscript"/>
          <w:lang w:val="fr-FR"/>
        </w:rPr>
        <w:t>o</w:t>
      </w:r>
      <w:r w:rsidRPr="00B519A0">
        <w:rPr>
          <w:lang w:val="fr-FR"/>
        </w:rPr>
        <w:t> 546 de 2005, qui prévoit la gratuité des soins pour les enfants de moins de 5 ans, et au décret n</w:t>
      </w:r>
      <w:r w:rsidRPr="00B519A0">
        <w:rPr>
          <w:vertAlign w:val="superscript"/>
          <w:lang w:val="fr-FR"/>
        </w:rPr>
        <w:t>o</w:t>
      </w:r>
      <w:r w:rsidRPr="00B519A0">
        <w:rPr>
          <w:lang w:val="fr-FR"/>
        </w:rPr>
        <w:t> 129 de 2021, qui établit la gratuité des services de santé pour les personnes handicapées qui se sont vues remettre une carte nominative à l</w:t>
      </w:r>
      <w:r>
        <w:rPr>
          <w:lang w:val="fr-FR"/>
        </w:rPr>
        <w:t>’</w:t>
      </w:r>
      <w:r w:rsidRPr="00B519A0">
        <w:rPr>
          <w:lang w:val="fr-FR"/>
        </w:rPr>
        <w:t>issue d</w:t>
      </w:r>
      <w:r>
        <w:rPr>
          <w:lang w:val="fr-FR"/>
        </w:rPr>
        <w:t>’</w:t>
      </w:r>
      <w:r w:rsidRPr="00B519A0">
        <w:rPr>
          <w:lang w:val="fr-FR"/>
        </w:rPr>
        <w:t>une consultation ambulatoire. Au total, 20 538 cartes ont été délivrées au cours de la période considérée.</w:t>
      </w:r>
    </w:p>
    <w:p w14:paraId="7CA3265A" w14:textId="7C8F773C" w:rsidR="00FE79EB" w:rsidRPr="00B519A0" w:rsidRDefault="00FE79EB" w:rsidP="00FE79EB">
      <w:pPr>
        <w:pStyle w:val="SingleTxtG"/>
        <w:tabs>
          <w:tab w:val="clear" w:pos="1701"/>
          <w:tab w:val="clear" w:pos="2268"/>
          <w:tab w:val="clear" w:pos="2835"/>
        </w:tabs>
        <w:rPr>
          <w:lang w:val="fr-FR"/>
        </w:rPr>
      </w:pPr>
      <w:r w:rsidRPr="00B519A0">
        <w:rPr>
          <w:lang w:val="fr-FR"/>
        </w:rPr>
        <w:t>183.</w:t>
      </w:r>
      <w:r w:rsidRPr="00B519A0">
        <w:rPr>
          <w:lang w:val="fr-FR"/>
        </w:rPr>
        <w:tab/>
        <w:t>Dans le cadre de la réalisation de l</w:t>
      </w:r>
      <w:r>
        <w:rPr>
          <w:lang w:val="fr-FR"/>
        </w:rPr>
        <w:t>’</w:t>
      </w:r>
      <w:r w:rsidRPr="00B519A0">
        <w:rPr>
          <w:lang w:val="fr-FR"/>
        </w:rPr>
        <w:t>accès à la santé, la Caisse de sécurité sociale réserve un accueil prioritaire aux personnes handicapées dans toutes les agences ouvertes au public</w:t>
      </w:r>
      <w:r>
        <w:rPr>
          <w:lang w:val="fr-FR"/>
        </w:rPr>
        <w:t> ;</w:t>
      </w:r>
      <w:r w:rsidRPr="00B519A0">
        <w:rPr>
          <w:lang w:val="fr-FR"/>
        </w:rPr>
        <w:t xml:space="preserve"> de plus, les personnes handicapées non couvertes bénéficient d</w:t>
      </w:r>
      <w:r>
        <w:rPr>
          <w:lang w:val="fr-FR"/>
        </w:rPr>
        <w:t>’</w:t>
      </w:r>
      <w:r w:rsidRPr="00B519A0">
        <w:rPr>
          <w:lang w:val="fr-FR"/>
        </w:rPr>
        <w:t>une exonération des frais dans les établissements conventionnés du pays.</w:t>
      </w:r>
    </w:p>
    <w:p w14:paraId="1A034ECC" w14:textId="77777777" w:rsidR="00FE79EB" w:rsidRPr="00B519A0" w:rsidRDefault="00FE79EB" w:rsidP="00FE79EB">
      <w:pPr>
        <w:pStyle w:val="SingleTxtG"/>
        <w:tabs>
          <w:tab w:val="clear" w:pos="1701"/>
          <w:tab w:val="clear" w:pos="2268"/>
          <w:tab w:val="clear" w:pos="2835"/>
        </w:tabs>
        <w:rPr>
          <w:lang w:val="fr-FR"/>
        </w:rPr>
      </w:pPr>
      <w:r w:rsidRPr="00B519A0">
        <w:rPr>
          <w:lang w:val="fr-FR"/>
        </w:rPr>
        <w:t>184.</w:t>
      </w:r>
      <w:r w:rsidRPr="00B519A0">
        <w:rPr>
          <w:lang w:val="fr-FR"/>
        </w:rPr>
        <w:tab/>
        <w:t xml:space="preserve">De 2017 à 2020, 185 603 personnes handicapées au total, dont 100 619 hommes et 84 984 femmes, ont été reçues en consultation dans les établissements relevant du Ministère de la santé. </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FE79EB" w:rsidRPr="00B519A0" w14:paraId="76A08BA4" w14:textId="77777777" w:rsidTr="00356694">
        <w:tc>
          <w:tcPr>
            <w:tcW w:w="7370" w:type="dxa"/>
            <w:gridSpan w:val="5"/>
            <w:tcBorders>
              <w:top w:val="single" w:sz="4" w:space="0" w:color="auto"/>
              <w:bottom w:val="single" w:sz="4" w:space="0" w:color="auto"/>
            </w:tcBorders>
            <w:shd w:val="clear" w:color="auto" w:fill="auto"/>
            <w:vAlign w:val="bottom"/>
          </w:tcPr>
          <w:p w14:paraId="0BF2A494"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Personnes handicapées prises en charge par la Caisse de sécurité sociale, par type de handicap, 2018-2021</w:t>
            </w:r>
          </w:p>
        </w:tc>
      </w:tr>
      <w:tr w:rsidR="00FE79EB" w:rsidRPr="00B519A0" w14:paraId="39D420DA" w14:textId="77777777" w:rsidTr="00356694">
        <w:tc>
          <w:tcPr>
            <w:tcW w:w="1843" w:type="dxa"/>
            <w:tcBorders>
              <w:top w:val="single" w:sz="4" w:space="0" w:color="auto"/>
              <w:bottom w:val="single" w:sz="12" w:space="0" w:color="auto"/>
            </w:tcBorders>
            <w:shd w:val="clear" w:color="auto" w:fill="auto"/>
            <w:vAlign w:val="bottom"/>
          </w:tcPr>
          <w:p w14:paraId="081A1688"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8"/>
                <w:szCs w:val="18"/>
                <w:lang w:val="fr-FR"/>
              </w:rPr>
            </w:pPr>
          </w:p>
        </w:tc>
        <w:tc>
          <w:tcPr>
            <w:tcW w:w="1381" w:type="dxa"/>
            <w:tcBorders>
              <w:top w:val="single" w:sz="4" w:space="0" w:color="auto"/>
              <w:bottom w:val="single" w:sz="12" w:space="0" w:color="auto"/>
            </w:tcBorders>
            <w:shd w:val="clear" w:color="auto" w:fill="auto"/>
            <w:vAlign w:val="bottom"/>
          </w:tcPr>
          <w:p w14:paraId="6BDF0DEF" w14:textId="77777777" w:rsidR="00FE79EB" w:rsidRPr="00B519A0" w:rsidRDefault="00FE79EB" w:rsidP="00EB458B">
            <w:pPr>
              <w:pStyle w:val="SingleTxtG"/>
              <w:tabs>
                <w:tab w:val="clear" w:pos="1701"/>
                <w:tab w:val="clear" w:pos="2268"/>
                <w:tab w:val="clear" w:pos="2835"/>
              </w:tabs>
              <w:spacing w:before="80" w:after="80" w:line="200" w:lineRule="exact"/>
              <w:ind w:left="0" w:right="0"/>
              <w:jc w:val="right"/>
              <w:rPr>
                <w:i/>
                <w:iCs/>
                <w:sz w:val="16"/>
                <w:szCs w:val="16"/>
                <w:lang w:val="fr-FR"/>
              </w:rPr>
            </w:pPr>
            <w:r w:rsidRPr="00B519A0">
              <w:rPr>
                <w:i/>
                <w:iCs/>
                <w:color w:val="000000"/>
                <w:sz w:val="16"/>
                <w:szCs w:val="16"/>
                <w:lang w:val="fr-FR"/>
              </w:rPr>
              <w:t>2018</w:t>
            </w:r>
          </w:p>
        </w:tc>
        <w:tc>
          <w:tcPr>
            <w:tcW w:w="1382" w:type="dxa"/>
            <w:tcBorders>
              <w:top w:val="single" w:sz="4" w:space="0" w:color="auto"/>
              <w:bottom w:val="single" w:sz="12" w:space="0" w:color="auto"/>
            </w:tcBorders>
            <w:shd w:val="clear" w:color="auto" w:fill="auto"/>
            <w:vAlign w:val="bottom"/>
          </w:tcPr>
          <w:p w14:paraId="6726824F"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B519A0">
              <w:rPr>
                <w:i/>
                <w:iCs/>
                <w:color w:val="000000"/>
                <w:sz w:val="16"/>
                <w:szCs w:val="16"/>
                <w:lang w:val="fr-FR"/>
              </w:rPr>
              <w:t>2019</w:t>
            </w:r>
          </w:p>
        </w:tc>
        <w:tc>
          <w:tcPr>
            <w:tcW w:w="1382" w:type="dxa"/>
            <w:tcBorders>
              <w:top w:val="single" w:sz="4" w:space="0" w:color="auto"/>
              <w:bottom w:val="single" w:sz="12" w:space="0" w:color="auto"/>
            </w:tcBorders>
            <w:shd w:val="clear" w:color="auto" w:fill="auto"/>
            <w:vAlign w:val="bottom"/>
          </w:tcPr>
          <w:p w14:paraId="4B61ED89"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B519A0">
              <w:rPr>
                <w:i/>
                <w:iCs/>
                <w:color w:val="000000"/>
                <w:sz w:val="16"/>
                <w:szCs w:val="16"/>
                <w:lang w:val="fr-FR"/>
              </w:rPr>
              <w:t>2020</w:t>
            </w:r>
          </w:p>
        </w:tc>
        <w:tc>
          <w:tcPr>
            <w:tcW w:w="1382" w:type="dxa"/>
            <w:tcBorders>
              <w:top w:val="single" w:sz="4" w:space="0" w:color="auto"/>
              <w:bottom w:val="single" w:sz="12" w:space="0" w:color="auto"/>
            </w:tcBorders>
            <w:shd w:val="clear" w:color="auto" w:fill="auto"/>
            <w:vAlign w:val="bottom"/>
          </w:tcPr>
          <w:p w14:paraId="06E27CA3"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B519A0">
              <w:rPr>
                <w:i/>
                <w:iCs/>
                <w:color w:val="000000"/>
                <w:sz w:val="16"/>
                <w:szCs w:val="16"/>
                <w:lang w:val="fr-FR"/>
              </w:rPr>
              <w:t>2021</w:t>
            </w:r>
          </w:p>
        </w:tc>
      </w:tr>
      <w:tr w:rsidR="00FE79EB" w:rsidRPr="00B519A0" w14:paraId="03019D21" w14:textId="77777777" w:rsidTr="00356694">
        <w:tc>
          <w:tcPr>
            <w:tcW w:w="1843" w:type="dxa"/>
            <w:tcBorders>
              <w:top w:val="single" w:sz="12" w:space="0" w:color="auto"/>
            </w:tcBorders>
            <w:shd w:val="clear" w:color="auto" w:fill="auto"/>
          </w:tcPr>
          <w:p w14:paraId="19FD286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auditive</w:t>
            </w:r>
          </w:p>
        </w:tc>
        <w:tc>
          <w:tcPr>
            <w:tcW w:w="1381" w:type="dxa"/>
            <w:tcBorders>
              <w:top w:val="single" w:sz="12" w:space="0" w:color="auto"/>
            </w:tcBorders>
            <w:shd w:val="clear" w:color="auto" w:fill="auto"/>
          </w:tcPr>
          <w:p w14:paraId="2003F62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5 829</w:t>
            </w:r>
          </w:p>
        </w:tc>
        <w:tc>
          <w:tcPr>
            <w:tcW w:w="1382" w:type="dxa"/>
            <w:tcBorders>
              <w:top w:val="single" w:sz="12" w:space="0" w:color="auto"/>
            </w:tcBorders>
            <w:shd w:val="clear" w:color="auto" w:fill="auto"/>
          </w:tcPr>
          <w:p w14:paraId="5305E30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5 197</w:t>
            </w:r>
          </w:p>
        </w:tc>
        <w:tc>
          <w:tcPr>
            <w:tcW w:w="1382" w:type="dxa"/>
            <w:tcBorders>
              <w:top w:val="single" w:sz="12" w:space="0" w:color="auto"/>
            </w:tcBorders>
            <w:shd w:val="clear" w:color="auto" w:fill="auto"/>
          </w:tcPr>
          <w:p w14:paraId="23E315E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2 218</w:t>
            </w:r>
          </w:p>
        </w:tc>
        <w:tc>
          <w:tcPr>
            <w:tcW w:w="1382" w:type="dxa"/>
            <w:tcBorders>
              <w:top w:val="single" w:sz="12" w:space="0" w:color="auto"/>
            </w:tcBorders>
            <w:shd w:val="clear" w:color="auto" w:fill="auto"/>
          </w:tcPr>
          <w:p w14:paraId="59CC05A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9 454</w:t>
            </w:r>
          </w:p>
        </w:tc>
      </w:tr>
      <w:tr w:rsidR="00FE79EB" w:rsidRPr="00B519A0" w14:paraId="5639022D" w14:textId="77777777" w:rsidTr="00356694">
        <w:tc>
          <w:tcPr>
            <w:tcW w:w="1843" w:type="dxa"/>
            <w:shd w:val="clear" w:color="auto" w:fill="auto"/>
          </w:tcPr>
          <w:p w14:paraId="6FF5BD1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physique</w:t>
            </w:r>
          </w:p>
        </w:tc>
        <w:tc>
          <w:tcPr>
            <w:tcW w:w="1381" w:type="dxa"/>
            <w:shd w:val="clear" w:color="auto" w:fill="auto"/>
          </w:tcPr>
          <w:p w14:paraId="416363B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1 584</w:t>
            </w:r>
          </w:p>
        </w:tc>
        <w:tc>
          <w:tcPr>
            <w:tcW w:w="1382" w:type="dxa"/>
            <w:shd w:val="clear" w:color="auto" w:fill="auto"/>
          </w:tcPr>
          <w:p w14:paraId="1CF422F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2 926</w:t>
            </w:r>
          </w:p>
        </w:tc>
        <w:tc>
          <w:tcPr>
            <w:tcW w:w="1382" w:type="dxa"/>
            <w:shd w:val="clear" w:color="auto" w:fill="auto"/>
          </w:tcPr>
          <w:p w14:paraId="5CEF2BC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1 224</w:t>
            </w:r>
          </w:p>
        </w:tc>
        <w:tc>
          <w:tcPr>
            <w:tcW w:w="1382" w:type="dxa"/>
            <w:shd w:val="clear" w:color="auto" w:fill="auto"/>
          </w:tcPr>
          <w:p w14:paraId="5E6EA83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4 372</w:t>
            </w:r>
          </w:p>
        </w:tc>
      </w:tr>
      <w:tr w:rsidR="00FE79EB" w:rsidRPr="00B519A0" w14:paraId="0522565F" w14:textId="77777777" w:rsidTr="00356694">
        <w:tc>
          <w:tcPr>
            <w:tcW w:w="1843" w:type="dxa"/>
            <w:shd w:val="clear" w:color="auto" w:fill="auto"/>
          </w:tcPr>
          <w:p w14:paraId="6415664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intellectuel</w:t>
            </w:r>
          </w:p>
        </w:tc>
        <w:tc>
          <w:tcPr>
            <w:tcW w:w="1381" w:type="dxa"/>
            <w:shd w:val="clear" w:color="auto" w:fill="auto"/>
          </w:tcPr>
          <w:p w14:paraId="24012A7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428</w:t>
            </w:r>
          </w:p>
        </w:tc>
        <w:tc>
          <w:tcPr>
            <w:tcW w:w="1382" w:type="dxa"/>
            <w:shd w:val="clear" w:color="auto" w:fill="auto"/>
          </w:tcPr>
          <w:p w14:paraId="5BC65F4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464</w:t>
            </w:r>
          </w:p>
        </w:tc>
        <w:tc>
          <w:tcPr>
            <w:tcW w:w="1382" w:type="dxa"/>
            <w:shd w:val="clear" w:color="auto" w:fill="auto"/>
          </w:tcPr>
          <w:p w14:paraId="64414CE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294</w:t>
            </w:r>
          </w:p>
        </w:tc>
        <w:tc>
          <w:tcPr>
            <w:tcW w:w="1382" w:type="dxa"/>
            <w:shd w:val="clear" w:color="auto" w:fill="auto"/>
          </w:tcPr>
          <w:p w14:paraId="382F2EC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812</w:t>
            </w:r>
          </w:p>
        </w:tc>
      </w:tr>
      <w:tr w:rsidR="00FE79EB" w:rsidRPr="00B519A0" w14:paraId="35923188" w14:textId="77777777" w:rsidTr="00356694">
        <w:tc>
          <w:tcPr>
            <w:tcW w:w="1843" w:type="dxa"/>
            <w:shd w:val="clear" w:color="auto" w:fill="auto"/>
          </w:tcPr>
          <w:p w14:paraId="1158385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Handicap mental</w:t>
            </w:r>
          </w:p>
        </w:tc>
        <w:tc>
          <w:tcPr>
            <w:tcW w:w="1381" w:type="dxa"/>
            <w:shd w:val="clear" w:color="auto" w:fill="auto"/>
          </w:tcPr>
          <w:p w14:paraId="0075C2B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525</w:t>
            </w:r>
          </w:p>
        </w:tc>
        <w:tc>
          <w:tcPr>
            <w:tcW w:w="1382" w:type="dxa"/>
            <w:shd w:val="clear" w:color="auto" w:fill="auto"/>
          </w:tcPr>
          <w:p w14:paraId="40BC866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737</w:t>
            </w:r>
          </w:p>
        </w:tc>
        <w:tc>
          <w:tcPr>
            <w:tcW w:w="1382" w:type="dxa"/>
            <w:shd w:val="clear" w:color="auto" w:fill="auto"/>
          </w:tcPr>
          <w:p w14:paraId="1B7E058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433</w:t>
            </w:r>
          </w:p>
        </w:tc>
        <w:tc>
          <w:tcPr>
            <w:tcW w:w="1382" w:type="dxa"/>
            <w:shd w:val="clear" w:color="auto" w:fill="auto"/>
          </w:tcPr>
          <w:p w14:paraId="4CA6C9A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1 219</w:t>
            </w:r>
          </w:p>
        </w:tc>
      </w:tr>
      <w:tr w:rsidR="00FE79EB" w:rsidRPr="00B519A0" w14:paraId="1A0BD297" w14:textId="77777777" w:rsidTr="00356694">
        <w:tc>
          <w:tcPr>
            <w:tcW w:w="1843" w:type="dxa"/>
            <w:shd w:val="clear" w:color="auto" w:fill="auto"/>
          </w:tcPr>
          <w:p w14:paraId="4482F48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proofErr w:type="spellStart"/>
            <w:r w:rsidRPr="00B519A0">
              <w:rPr>
                <w:color w:val="000000"/>
                <w:sz w:val="18"/>
                <w:szCs w:val="18"/>
                <w:lang w:val="fr-FR"/>
              </w:rPr>
              <w:t>Multihandicap</w:t>
            </w:r>
            <w:proofErr w:type="spellEnd"/>
          </w:p>
        </w:tc>
        <w:tc>
          <w:tcPr>
            <w:tcW w:w="1381" w:type="dxa"/>
            <w:shd w:val="clear" w:color="auto" w:fill="auto"/>
          </w:tcPr>
          <w:p w14:paraId="6EEC2C9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175</w:t>
            </w:r>
          </w:p>
        </w:tc>
        <w:tc>
          <w:tcPr>
            <w:tcW w:w="1382" w:type="dxa"/>
            <w:shd w:val="clear" w:color="auto" w:fill="auto"/>
          </w:tcPr>
          <w:p w14:paraId="7576C01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352</w:t>
            </w:r>
          </w:p>
        </w:tc>
        <w:tc>
          <w:tcPr>
            <w:tcW w:w="1382" w:type="dxa"/>
            <w:shd w:val="clear" w:color="auto" w:fill="auto"/>
          </w:tcPr>
          <w:p w14:paraId="67B437A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134</w:t>
            </w:r>
          </w:p>
        </w:tc>
        <w:tc>
          <w:tcPr>
            <w:tcW w:w="1382" w:type="dxa"/>
            <w:shd w:val="clear" w:color="auto" w:fill="auto"/>
          </w:tcPr>
          <w:p w14:paraId="07C7E0E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641</w:t>
            </w:r>
          </w:p>
        </w:tc>
      </w:tr>
      <w:tr w:rsidR="00FE79EB" w:rsidRPr="00B519A0" w14:paraId="597AEF88" w14:textId="77777777" w:rsidTr="00356694">
        <w:tc>
          <w:tcPr>
            <w:tcW w:w="1843" w:type="dxa"/>
            <w:shd w:val="clear" w:color="auto" w:fill="auto"/>
          </w:tcPr>
          <w:p w14:paraId="529AA81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visuelle</w:t>
            </w:r>
          </w:p>
        </w:tc>
        <w:tc>
          <w:tcPr>
            <w:tcW w:w="1381" w:type="dxa"/>
            <w:shd w:val="clear" w:color="auto" w:fill="auto"/>
          </w:tcPr>
          <w:p w14:paraId="122EA3B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167</w:t>
            </w:r>
          </w:p>
        </w:tc>
        <w:tc>
          <w:tcPr>
            <w:tcW w:w="1382" w:type="dxa"/>
            <w:shd w:val="clear" w:color="auto" w:fill="auto"/>
          </w:tcPr>
          <w:p w14:paraId="224C646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285</w:t>
            </w:r>
          </w:p>
        </w:tc>
        <w:tc>
          <w:tcPr>
            <w:tcW w:w="1382" w:type="dxa"/>
            <w:shd w:val="clear" w:color="auto" w:fill="auto"/>
          </w:tcPr>
          <w:p w14:paraId="67B4759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100</w:t>
            </w:r>
          </w:p>
        </w:tc>
        <w:tc>
          <w:tcPr>
            <w:tcW w:w="1382" w:type="dxa"/>
            <w:shd w:val="clear" w:color="auto" w:fill="auto"/>
          </w:tcPr>
          <w:p w14:paraId="1111231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513</w:t>
            </w:r>
          </w:p>
        </w:tc>
      </w:tr>
      <w:tr w:rsidR="00FE79EB" w:rsidRPr="00B519A0" w14:paraId="5D4C7FE1" w14:textId="77777777" w:rsidTr="00356694">
        <w:tc>
          <w:tcPr>
            <w:tcW w:w="1843" w:type="dxa"/>
            <w:tcBorders>
              <w:bottom w:val="single" w:sz="4" w:space="0" w:color="auto"/>
            </w:tcBorders>
            <w:shd w:val="clear" w:color="auto" w:fill="auto"/>
          </w:tcPr>
          <w:p w14:paraId="5C4422A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Déficience viscérale</w:t>
            </w:r>
          </w:p>
        </w:tc>
        <w:tc>
          <w:tcPr>
            <w:tcW w:w="1381" w:type="dxa"/>
            <w:tcBorders>
              <w:bottom w:val="single" w:sz="4" w:space="0" w:color="auto"/>
            </w:tcBorders>
            <w:shd w:val="clear" w:color="auto" w:fill="auto"/>
          </w:tcPr>
          <w:p w14:paraId="3CF1356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17</w:t>
            </w:r>
          </w:p>
        </w:tc>
        <w:tc>
          <w:tcPr>
            <w:tcW w:w="1382" w:type="dxa"/>
            <w:tcBorders>
              <w:bottom w:val="single" w:sz="4" w:space="0" w:color="auto"/>
            </w:tcBorders>
            <w:shd w:val="clear" w:color="auto" w:fill="auto"/>
          </w:tcPr>
          <w:p w14:paraId="0C99C19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42</w:t>
            </w:r>
          </w:p>
        </w:tc>
        <w:tc>
          <w:tcPr>
            <w:tcW w:w="1382" w:type="dxa"/>
            <w:tcBorders>
              <w:bottom w:val="single" w:sz="4" w:space="0" w:color="auto"/>
            </w:tcBorders>
            <w:shd w:val="clear" w:color="auto" w:fill="auto"/>
          </w:tcPr>
          <w:p w14:paraId="01A4F1F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w:t>
            </w:r>
          </w:p>
        </w:tc>
        <w:tc>
          <w:tcPr>
            <w:tcW w:w="1382" w:type="dxa"/>
            <w:tcBorders>
              <w:bottom w:val="single" w:sz="4" w:space="0" w:color="auto"/>
            </w:tcBorders>
            <w:shd w:val="clear" w:color="auto" w:fill="auto"/>
          </w:tcPr>
          <w:p w14:paraId="2FE41D8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76</w:t>
            </w:r>
          </w:p>
        </w:tc>
      </w:tr>
      <w:tr w:rsidR="00FE79EB" w:rsidRPr="00B519A0" w14:paraId="3B5B4F52" w14:textId="77777777" w:rsidTr="00356694">
        <w:tc>
          <w:tcPr>
            <w:tcW w:w="1843" w:type="dxa"/>
            <w:tcBorders>
              <w:top w:val="single" w:sz="4" w:space="0" w:color="auto"/>
              <w:bottom w:val="single" w:sz="12" w:space="0" w:color="auto"/>
            </w:tcBorders>
            <w:shd w:val="clear" w:color="auto" w:fill="auto"/>
          </w:tcPr>
          <w:p w14:paraId="5AD2D1E9"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rFonts w:eastAsia="Times New Roman"/>
                <w:b/>
                <w:sz w:val="18"/>
                <w:szCs w:val="18"/>
                <w:lang w:val="fr-FR"/>
              </w:rPr>
            </w:pPr>
            <w:r w:rsidRPr="00B519A0">
              <w:rPr>
                <w:b/>
                <w:bCs/>
                <w:color w:val="000000"/>
                <w:sz w:val="18"/>
                <w:szCs w:val="18"/>
                <w:lang w:val="fr-FR"/>
              </w:rPr>
              <w:t>Total</w:t>
            </w:r>
          </w:p>
        </w:tc>
        <w:tc>
          <w:tcPr>
            <w:tcW w:w="1381" w:type="dxa"/>
            <w:tcBorders>
              <w:top w:val="single" w:sz="4" w:space="0" w:color="auto"/>
              <w:bottom w:val="single" w:sz="12" w:space="0" w:color="auto"/>
            </w:tcBorders>
            <w:shd w:val="clear" w:color="auto" w:fill="auto"/>
          </w:tcPr>
          <w:p w14:paraId="64CBC0D8"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8 735</w:t>
            </w:r>
          </w:p>
        </w:tc>
        <w:tc>
          <w:tcPr>
            <w:tcW w:w="1382" w:type="dxa"/>
            <w:tcBorders>
              <w:top w:val="single" w:sz="4" w:space="0" w:color="auto"/>
              <w:bottom w:val="single" w:sz="12" w:space="0" w:color="auto"/>
            </w:tcBorders>
            <w:shd w:val="clear" w:color="auto" w:fill="auto"/>
          </w:tcPr>
          <w:p w14:paraId="77B1F934"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10 003</w:t>
            </w:r>
          </w:p>
        </w:tc>
        <w:tc>
          <w:tcPr>
            <w:tcW w:w="1382" w:type="dxa"/>
            <w:tcBorders>
              <w:top w:val="single" w:sz="4" w:space="0" w:color="auto"/>
              <w:bottom w:val="single" w:sz="12" w:space="0" w:color="auto"/>
            </w:tcBorders>
            <w:shd w:val="clear" w:color="auto" w:fill="auto"/>
          </w:tcPr>
          <w:p w14:paraId="01B23ED3"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4 422</w:t>
            </w:r>
          </w:p>
        </w:tc>
        <w:tc>
          <w:tcPr>
            <w:tcW w:w="1382" w:type="dxa"/>
            <w:tcBorders>
              <w:top w:val="single" w:sz="4" w:space="0" w:color="auto"/>
              <w:bottom w:val="single" w:sz="12" w:space="0" w:color="auto"/>
            </w:tcBorders>
            <w:shd w:val="clear" w:color="auto" w:fill="auto"/>
          </w:tcPr>
          <w:p w14:paraId="2E20CCBE"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17 087</w:t>
            </w:r>
          </w:p>
        </w:tc>
      </w:tr>
    </w:tbl>
    <w:p w14:paraId="38FED368" w14:textId="77777777"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185.</w:t>
      </w:r>
      <w:r w:rsidRPr="00B519A0">
        <w:rPr>
          <w:lang w:val="fr-FR"/>
        </w:rPr>
        <w:tab/>
        <w:t xml:space="preserve">La Caisse de sécurité sociale a recueilli des données sur les soins dispensés aux personnes handicapées, ventilées par type de handicap, qui montrent que les personnes ayant une déficience auditive représentent le pourcentage le plus élevé et celles ayant une déficience viscérale, le pourcentage le plus faible. </w:t>
      </w:r>
    </w:p>
    <w:tbl>
      <w:tblPr>
        <w:tblW w:w="7370" w:type="dxa"/>
        <w:tblInd w:w="1134" w:type="dxa"/>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FE79EB" w:rsidRPr="00B519A0" w14:paraId="7BAB24FB" w14:textId="77777777" w:rsidTr="00356694">
        <w:tc>
          <w:tcPr>
            <w:tcW w:w="7370" w:type="dxa"/>
            <w:gridSpan w:val="6"/>
            <w:tcBorders>
              <w:top w:val="single" w:sz="4" w:space="0" w:color="auto"/>
              <w:bottom w:val="single" w:sz="4" w:space="0" w:color="auto"/>
            </w:tcBorders>
            <w:shd w:val="clear" w:color="auto" w:fill="auto"/>
            <w:vAlign w:val="bottom"/>
          </w:tcPr>
          <w:p w14:paraId="230115B9"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Patients pris en charge à l</w:t>
            </w:r>
            <w:r>
              <w:rPr>
                <w:i/>
                <w:iCs/>
                <w:color w:val="000000"/>
                <w:sz w:val="16"/>
                <w:szCs w:val="16"/>
                <w:lang w:val="fr-FR"/>
              </w:rPr>
              <w:t>’</w:t>
            </w:r>
            <w:r w:rsidRPr="00B519A0">
              <w:rPr>
                <w:i/>
                <w:iCs/>
                <w:color w:val="000000"/>
                <w:sz w:val="16"/>
                <w:szCs w:val="16"/>
                <w:lang w:val="fr-FR"/>
              </w:rPr>
              <w:t>Institut national de médecine physique et de réadaptation, 2017-2021</w:t>
            </w:r>
          </w:p>
        </w:tc>
      </w:tr>
      <w:tr w:rsidR="00FE79EB" w:rsidRPr="00B519A0" w14:paraId="25C37B20" w14:textId="77777777" w:rsidTr="00356694">
        <w:tc>
          <w:tcPr>
            <w:tcW w:w="1227" w:type="dxa"/>
            <w:tcBorders>
              <w:top w:val="single" w:sz="4" w:space="0" w:color="auto"/>
              <w:bottom w:val="single" w:sz="12" w:space="0" w:color="auto"/>
            </w:tcBorders>
            <w:shd w:val="clear" w:color="auto" w:fill="auto"/>
            <w:vAlign w:val="bottom"/>
          </w:tcPr>
          <w:p w14:paraId="6FB6BC06"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Année</w:t>
            </w:r>
          </w:p>
        </w:tc>
        <w:tc>
          <w:tcPr>
            <w:tcW w:w="1227" w:type="dxa"/>
            <w:tcBorders>
              <w:top w:val="single" w:sz="4" w:space="0" w:color="auto"/>
              <w:bottom w:val="single" w:sz="12" w:space="0" w:color="auto"/>
            </w:tcBorders>
            <w:shd w:val="clear" w:color="auto" w:fill="auto"/>
            <w:vAlign w:val="bottom"/>
          </w:tcPr>
          <w:p w14:paraId="50582259"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iCs/>
                <w:sz w:val="16"/>
                <w:szCs w:val="16"/>
                <w:lang w:val="fr-FR"/>
              </w:rPr>
            </w:pPr>
            <w:r w:rsidRPr="00B519A0">
              <w:rPr>
                <w:i/>
                <w:iCs/>
                <w:color w:val="000000"/>
                <w:sz w:val="16"/>
                <w:szCs w:val="16"/>
                <w:lang w:val="fr-FR"/>
              </w:rPr>
              <w:t>Total</w:t>
            </w:r>
          </w:p>
        </w:tc>
        <w:tc>
          <w:tcPr>
            <w:tcW w:w="1229" w:type="dxa"/>
            <w:tcBorders>
              <w:top w:val="single" w:sz="4" w:space="0" w:color="auto"/>
              <w:bottom w:val="single" w:sz="12" w:space="0" w:color="auto"/>
            </w:tcBorders>
            <w:shd w:val="clear" w:color="auto" w:fill="auto"/>
            <w:vAlign w:val="bottom"/>
          </w:tcPr>
          <w:p w14:paraId="602A8706"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Assurés</w:t>
            </w:r>
          </w:p>
        </w:tc>
        <w:tc>
          <w:tcPr>
            <w:tcW w:w="1229" w:type="dxa"/>
            <w:tcBorders>
              <w:top w:val="single" w:sz="4" w:space="0" w:color="auto"/>
              <w:bottom w:val="single" w:sz="12" w:space="0" w:color="auto"/>
            </w:tcBorders>
            <w:shd w:val="clear" w:color="auto" w:fill="auto"/>
            <w:vAlign w:val="bottom"/>
          </w:tcPr>
          <w:p w14:paraId="5A8AD116"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Non assurés</w:t>
            </w:r>
          </w:p>
        </w:tc>
        <w:tc>
          <w:tcPr>
            <w:tcW w:w="1229" w:type="dxa"/>
            <w:tcBorders>
              <w:top w:val="single" w:sz="4" w:space="0" w:color="auto"/>
              <w:bottom w:val="single" w:sz="12" w:space="0" w:color="auto"/>
            </w:tcBorders>
            <w:shd w:val="clear" w:color="auto" w:fill="auto"/>
            <w:vAlign w:val="bottom"/>
          </w:tcPr>
          <w:p w14:paraId="1A842604"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Hommes</w:t>
            </w:r>
          </w:p>
        </w:tc>
        <w:tc>
          <w:tcPr>
            <w:tcW w:w="1229" w:type="dxa"/>
            <w:tcBorders>
              <w:top w:val="single" w:sz="4" w:space="0" w:color="auto"/>
              <w:bottom w:val="single" w:sz="12" w:space="0" w:color="auto"/>
            </w:tcBorders>
            <w:shd w:val="clear" w:color="auto" w:fill="auto"/>
            <w:vAlign w:val="bottom"/>
          </w:tcPr>
          <w:p w14:paraId="5AB325F1"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Femmes</w:t>
            </w:r>
          </w:p>
        </w:tc>
      </w:tr>
      <w:tr w:rsidR="00FE79EB" w:rsidRPr="00B519A0" w14:paraId="437D7863" w14:textId="77777777" w:rsidTr="00356694">
        <w:tc>
          <w:tcPr>
            <w:tcW w:w="1227" w:type="dxa"/>
            <w:tcBorders>
              <w:top w:val="single" w:sz="12" w:space="0" w:color="auto"/>
            </w:tcBorders>
            <w:shd w:val="clear" w:color="auto" w:fill="auto"/>
            <w:vAlign w:val="bottom"/>
          </w:tcPr>
          <w:p w14:paraId="575735A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2017</w:t>
            </w:r>
          </w:p>
        </w:tc>
        <w:tc>
          <w:tcPr>
            <w:tcW w:w="1227" w:type="dxa"/>
            <w:tcBorders>
              <w:top w:val="single" w:sz="12" w:space="0" w:color="auto"/>
            </w:tcBorders>
            <w:shd w:val="clear" w:color="auto" w:fill="auto"/>
          </w:tcPr>
          <w:p w14:paraId="47B2C00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76 514</w:t>
            </w:r>
          </w:p>
        </w:tc>
        <w:tc>
          <w:tcPr>
            <w:tcW w:w="1229" w:type="dxa"/>
            <w:tcBorders>
              <w:top w:val="single" w:sz="12" w:space="0" w:color="auto"/>
            </w:tcBorders>
            <w:shd w:val="clear" w:color="auto" w:fill="auto"/>
          </w:tcPr>
          <w:p w14:paraId="2F7EB83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59 457</w:t>
            </w:r>
          </w:p>
        </w:tc>
        <w:tc>
          <w:tcPr>
            <w:tcW w:w="1229" w:type="dxa"/>
            <w:tcBorders>
              <w:top w:val="single" w:sz="12" w:space="0" w:color="auto"/>
            </w:tcBorders>
            <w:shd w:val="clear" w:color="auto" w:fill="auto"/>
          </w:tcPr>
          <w:p w14:paraId="2B6F169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17 057</w:t>
            </w:r>
          </w:p>
        </w:tc>
        <w:tc>
          <w:tcPr>
            <w:tcW w:w="1229" w:type="dxa"/>
            <w:tcBorders>
              <w:top w:val="single" w:sz="12" w:space="0" w:color="auto"/>
            </w:tcBorders>
            <w:shd w:val="clear" w:color="auto" w:fill="auto"/>
          </w:tcPr>
          <w:p w14:paraId="5FC2603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35 675</w:t>
            </w:r>
          </w:p>
        </w:tc>
        <w:tc>
          <w:tcPr>
            <w:tcW w:w="1229" w:type="dxa"/>
            <w:tcBorders>
              <w:top w:val="single" w:sz="12" w:space="0" w:color="auto"/>
            </w:tcBorders>
            <w:shd w:val="clear" w:color="auto" w:fill="auto"/>
          </w:tcPr>
          <w:p w14:paraId="3EF120A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40 839</w:t>
            </w:r>
          </w:p>
        </w:tc>
      </w:tr>
      <w:tr w:rsidR="00FE79EB" w:rsidRPr="00B519A0" w14:paraId="7120C421" w14:textId="77777777" w:rsidTr="00356694">
        <w:tc>
          <w:tcPr>
            <w:tcW w:w="1227" w:type="dxa"/>
            <w:shd w:val="clear" w:color="auto" w:fill="auto"/>
            <w:vAlign w:val="bottom"/>
          </w:tcPr>
          <w:p w14:paraId="3F8034C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2018</w:t>
            </w:r>
          </w:p>
        </w:tc>
        <w:tc>
          <w:tcPr>
            <w:tcW w:w="1227" w:type="dxa"/>
            <w:shd w:val="clear" w:color="auto" w:fill="auto"/>
          </w:tcPr>
          <w:p w14:paraId="34755C5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88 785</w:t>
            </w:r>
          </w:p>
        </w:tc>
        <w:tc>
          <w:tcPr>
            <w:tcW w:w="1229" w:type="dxa"/>
            <w:shd w:val="clear" w:color="auto" w:fill="auto"/>
          </w:tcPr>
          <w:p w14:paraId="1564F36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67 010</w:t>
            </w:r>
          </w:p>
        </w:tc>
        <w:tc>
          <w:tcPr>
            <w:tcW w:w="1229" w:type="dxa"/>
            <w:shd w:val="clear" w:color="auto" w:fill="auto"/>
          </w:tcPr>
          <w:p w14:paraId="5CD9FF1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21 775</w:t>
            </w:r>
          </w:p>
        </w:tc>
        <w:tc>
          <w:tcPr>
            <w:tcW w:w="1229" w:type="dxa"/>
            <w:shd w:val="clear" w:color="auto" w:fill="auto"/>
          </w:tcPr>
          <w:p w14:paraId="321D202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42 832</w:t>
            </w:r>
          </w:p>
        </w:tc>
        <w:tc>
          <w:tcPr>
            <w:tcW w:w="1229" w:type="dxa"/>
            <w:shd w:val="clear" w:color="auto" w:fill="auto"/>
          </w:tcPr>
          <w:p w14:paraId="2267547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45 953</w:t>
            </w:r>
          </w:p>
        </w:tc>
      </w:tr>
      <w:tr w:rsidR="00FE79EB" w:rsidRPr="00B519A0" w14:paraId="33AF2CD3" w14:textId="77777777" w:rsidTr="00356694">
        <w:tc>
          <w:tcPr>
            <w:tcW w:w="1227" w:type="dxa"/>
            <w:shd w:val="clear" w:color="auto" w:fill="auto"/>
            <w:vAlign w:val="bottom"/>
          </w:tcPr>
          <w:p w14:paraId="111110D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2019</w:t>
            </w:r>
          </w:p>
        </w:tc>
        <w:tc>
          <w:tcPr>
            <w:tcW w:w="1227" w:type="dxa"/>
            <w:shd w:val="clear" w:color="auto" w:fill="auto"/>
          </w:tcPr>
          <w:p w14:paraId="56BFBC7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94 873</w:t>
            </w:r>
          </w:p>
        </w:tc>
        <w:tc>
          <w:tcPr>
            <w:tcW w:w="1229" w:type="dxa"/>
            <w:shd w:val="clear" w:color="auto" w:fill="auto"/>
          </w:tcPr>
          <w:p w14:paraId="14AE934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65 532</w:t>
            </w:r>
          </w:p>
        </w:tc>
        <w:tc>
          <w:tcPr>
            <w:tcW w:w="1229" w:type="dxa"/>
            <w:shd w:val="clear" w:color="auto" w:fill="auto"/>
          </w:tcPr>
          <w:p w14:paraId="0853CC8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29 341</w:t>
            </w:r>
          </w:p>
        </w:tc>
        <w:tc>
          <w:tcPr>
            <w:tcW w:w="1229" w:type="dxa"/>
            <w:shd w:val="clear" w:color="auto" w:fill="auto"/>
          </w:tcPr>
          <w:p w14:paraId="11DB0FF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45 893</w:t>
            </w:r>
          </w:p>
        </w:tc>
        <w:tc>
          <w:tcPr>
            <w:tcW w:w="1229" w:type="dxa"/>
            <w:shd w:val="clear" w:color="auto" w:fill="auto"/>
          </w:tcPr>
          <w:p w14:paraId="1BFF7EC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24 314</w:t>
            </w:r>
          </w:p>
        </w:tc>
      </w:tr>
      <w:tr w:rsidR="00FE79EB" w:rsidRPr="00B519A0" w14:paraId="06EC1633" w14:textId="77777777" w:rsidTr="00356694">
        <w:tc>
          <w:tcPr>
            <w:tcW w:w="1227" w:type="dxa"/>
            <w:shd w:val="clear" w:color="auto" w:fill="auto"/>
            <w:vAlign w:val="bottom"/>
          </w:tcPr>
          <w:p w14:paraId="62576BA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2020</w:t>
            </w:r>
          </w:p>
        </w:tc>
        <w:tc>
          <w:tcPr>
            <w:tcW w:w="1227" w:type="dxa"/>
            <w:shd w:val="clear" w:color="auto" w:fill="auto"/>
          </w:tcPr>
          <w:p w14:paraId="4EC9A6B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65 898</w:t>
            </w:r>
          </w:p>
        </w:tc>
        <w:tc>
          <w:tcPr>
            <w:tcW w:w="1229" w:type="dxa"/>
            <w:shd w:val="clear" w:color="auto" w:fill="auto"/>
          </w:tcPr>
          <w:p w14:paraId="290D3AB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41 311</w:t>
            </w:r>
          </w:p>
        </w:tc>
        <w:tc>
          <w:tcPr>
            <w:tcW w:w="1229" w:type="dxa"/>
            <w:shd w:val="clear" w:color="auto" w:fill="auto"/>
          </w:tcPr>
          <w:p w14:paraId="7B91FA2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24 587</w:t>
            </w:r>
          </w:p>
        </w:tc>
        <w:tc>
          <w:tcPr>
            <w:tcW w:w="1229" w:type="dxa"/>
            <w:shd w:val="clear" w:color="auto" w:fill="auto"/>
          </w:tcPr>
          <w:p w14:paraId="2A35D60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31 245</w:t>
            </w:r>
          </w:p>
        </w:tc>
        <w:tc>
          <w:tcPr>
            <w:tcW w:w="1229" w:type="dxa"/>
            <w:shd w:val="clear" w:color="auto" w:fill="auto"/>
          </w:tcPr>
          <w:p w14:paraId="6E607EC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34 653</w:t>
            </w:r>
          </w:p>
        </w:tc>
      </w:tr>
      <w:tr w:rsidR="00FE79EB" w:rsidRPr="00B519A0" w14:paraId="216C378D" w14:textId="77777777" w:rsidTr="00356694">
        <w:tc>
          <w:tcPr>
            <w:tcW w:w="1227" w:type="dxa"/>
            <w:tcBorders>
              <w:bottom w:val="single" w:sz="4" w:space="0" w:color="auto"/>
            </w:tcBorders>
            <w:shd w:val="clear" w:color="auto" w:fill="auto"/>
            <w:vAlign w:val="bottom"/>
          </w:tcPr>
          <w:p w14:paraId="2A1C52B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2021</w:t>
            </w:r>
          </w:p>
        </w:tc>
        <w:tc>
          <w:tcPr>
            <w:tcW w:w="1227" w:type="dxa"/>
            <w:tcBorders>
              <w:bottom w:val="single" w:sz="4" w:space="0" w:color="auto"/>
            </w:tcBorders>
            <w:shd w:val="clear" w:color="auto" w:fill="auto"/>
          </w:tcPr>
          <w:p w14:paraId="1B9DBBB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15 136</w:t>
            </w:r>
          </w:p>
        </w:tc>
        <w:tc>
          <w:tcPr>
            <w:tcW w:w="1229" w:type="dxa"/>
            <w:tcBorders>
              <w:bottom w:val="single" w:sz="4" w:space="0" w:color="auto"/>
            </w:tcBorders>
            <w:shd w:val="clear" w:color="auto" w:fill="auto"/>
          </w:tcPr>
          <w:p w14:paraId="0D379D7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8 034</w:t>
            </w:r>
          </w:p>
        </w:tc>
        <w:tc>
          <w:tcPr>
            <w:tcW w:w="1229" w:type="dxa"/>
            <w:tcBorders>
              <w:bottom w:val="single" w:sz="4" w:space="0" w:color="auto"/>
            </w:tcBorders>
            <w:shd w:val="clear" w:color="auto" w:fill="auto"/>
          </w:tcPr>
          <w:p w14:paraId="29A0E8B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7 102</w:t>
            </w:r>
          </w:p>
        </w:tc>
        <w:tc>
          <w:tcPr>
            <w:tcW w:w="1229" w:type="dxa"/>
            <w:tcBorders>
              <w:bottom w:val="single" w:sz="4" w:space="0" w:color="auto"/>
            </w:tcBorders>
            <w:shd w:val="clear" w:color="auto" w:fill="auto"/>
          </w:tcPr>
          <w:p w14:paraId="1D0BE84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7 339</w:t>
            </w:r>
          </w:p>
        </w:tc>
        <w:tc>
          <w:tcPr>
            <w:tcW w:w="1229" w:type="dxa"/>
            <w:tcBorders>
              <w:bottom w:val="single" w:sz="4" w:space="0" w:color="auto"/>
            </w:tcBorders>
            <w:shd w:val="clear" w:color="auto" w:fill="auto"/>
          </w:tcPr>
          <w:p w14:paraId="6CDAD00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7 797</w:t>
            </w:r>
          </w:p>
        </w:tc>
      </w:tr>
      <w:tr w:rsidR="00FE79EB" w:rsidRPr="00B519A0" w14:paraId="0339455D" w14:textId="77777777" w:rsidTr="00356694">
        <w:tc>
          <w:tcPr>
            <w:tcW w:w="1227" w:type="dxa"/>
            <w:tcBorders>
              <w:top w:val="single" w:sz="4" w:space="0" w:color="auto"/>
              <w:bottom w:val="single" w:sz="12" w:space="0" w:color="auto"/>
            </w:tcBorders>
            <w:shd w:val="clear" w:color="auto" w:fill="auto"/>
            <w:vAlign w:val="bottom"/>
          </w:tcPr>
          <w:p w14:paraId="4F9BD1F2"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b/>
                <w:sz w:val="18"/>
                <w:szCs w:val="18"/>
                <w:lang w:val="fr-FR"/>
              </w:rPr>
            </w:pPr>
            <w:r w:rsidRPr="00B519A0">
              <w:rPr>
                <w:b/>
                <w:bCs/>
                <w:color w:val="000000"/>
                <w:sz w:val="18"/>
                <w:szCs w:val="18"/>
                <w:lang w:val="fr-FR"/>
              </w:rPr>
              <w:t>Total</w:t>
            </w:r>
          </w:p>
        </w:tc>
        <w:tc>
          <w:tcPr>
            <w:tcW w:w="1227" w:type="dxa"/>
            <w:tcBorders>
              <w:top w:val="single" w:sz="4" w:space="0" w:color="auto"/>
              <w:bottom w:val="single" w:sz="12" w:space="0" w:color="auto"/>
            </w:tcBorders>
            <w:shd w:val="clear" w:color="auto" w:fill="auto"/>
          </w:tcPr>
          <w:p w14:paraId="27D213D2"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341 206</w:t>
            </w:r>
          </w:p>
        </w:tc>
        <w:tc>
          <w:tcPr>
            <w:tcW w:w="1229" w:type="dxa"/>
            <w:tcBorders>
              <w:top w:val="single" w:sz="4" w:space="0" w:color="auto"/>
              <w:bottom w:val="single" w:sz="12" w:space="0" w:color="auto"/>
            </w:tcBorders>
            <w:shd w:val="clear" w:color="auto" w:fill="auto"/>
          </w:tcPr>
          <w:p w14:paraId="414F3023"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241 344</w:t>
            </w:r>
          </w:p>
        </w:tc>
        <w:tc>
          <w:tcPr>
            <w:tcW w:w="1229" w:type="dxa"/>
            <w:tcBorders>
              <w:top w:val="single" w:sz="4" w:space="0" w:color="auto"/>
              <w:bottom w:val="single" w:sz="12" w:space="0" w:color="auto"/>
            </w:tcBorders>
            <w:shd w:val="clear" w:color="auto" w:fill="auto"/>
          </w:tcPr>
          <w:p w14:paraId="15F6882F"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99 862</w:t>
            </w:r>
          </w:p>
        </w:tc>
        <w:tc>
          <w:tcPr>
            <w:tcW w:w="1229" w:type="dxa"/>
            <w:tcBorders>
              <w:top w:val="single" w:sz="4" w:space="0" w:color="auto"/>
              <w:bottom w:val="single" w:sz="12" w:space="0" w:color="auto"/>
            </w:tcBorders>
            <w:shd w:val="clear" w:color="auto" w:fill="auto"/>
          </w:tcPr>
          <w:p w14:paraId="2DD321E8"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162 984</w:t>
            </w:r>
          </w:p>
        </w:tc>
        <w:tc>
          <w:tcPr>
            <w:tcW w:w="1229" w:type="dxa"/>
            <w:tcBorders>
              <w:top w:val="single" w:sz="4" w:space="0" w:color="auto"/>
              <w:bottom w:val="single" w:sz="12" w:space="0" w:color="auto"/>
            </w:tcBorders>
            <w:shd w:val="clear" w:color="auto" w:fill="auto"/>
          </w:tcPr>
          <w:p w14:paraId="17C888EA"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153 556</w:t>
            </w:r>
          </w:p>
        </w:tc>
      </w:tr>
    </w:tbl>
    <w:p w14:paraId="4726B7C8" w14:textId="5F152078"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186.</w:t>
      </w:r>
      <w:r w:rsidRPr="00B519A0">
        <w:rPr>
          <w:lang w:val="fr-FR"/>
        </w:rPr>
        <w:tab/>
        <w:t>L</w:t>
      </w:r>
      <w:r>
        <w:rPr>
          <w:lang w:val="fr-FR"/>
        </w:rPr>
        <w:t>’</w:t>
      </w:r>
      <w:r w:rsidRPr="00B519A0">
        <w:rPr>
          <w:lang w:val="fr-FR"/>
        </w:rPr>
        <w:t>Institut national de médecine physique et de réadaptation a pris en charge 341 206 personnes handicapées dans ses différents services</w:t>
      </w:r>
      <w:r>
        <w:rPr>
          <w:lang w:val="fr-FR"/>
        </w:rPr>
        <w:t> :</w:t>
      </w:r>
      <w:r w:rsidRPr="00B519A0">
        <w:rPr>
          <w:lang w:val="fr-FR"/>
        </w:rPr>
        <w:t xml:space="preserve"> médecine physique et réadaptation, orthopédie, neurologie, pédopsychiatrie, pédiatrie, psychiatrie, médecine générale, odontologie, psychologie, travail social, nutrition, orthophonie, ergothérapie, inhalothérapie, kinésithérapie, et orthèses et prothèses.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FE79EB" w:rsidRPr="00B519A0" w14:paraId="52381458" w14:textId="77777777" w:rsidTr="00356694">
        <w:tc>
          <w:tcPr>
            <w:tcW w:w="7370" w:type="dxa"/>
            <w:gridSpan w:val="2"/>
            <w:tcBorders>
              <w:top w:val="single" w:sz="4" w:space="0" w:color="auto"/>
              <w:bottom w:val="single" w:sz="4" w:space="0" w:color="auto"/>
            </w:tcBorders>
            <w:shd w:val="clear" w:color="auto" w:fill="auto"/>
            <w:vAlign w:val="bottom"/>
          </w:tcPr>
          <w:p w14:paraId="336559F0" w14:textId="77777777" w:rsidR="00FE79EB" w:rsidRPr="00B519A0" w:rsidRDefault="00FE79EB" w:rsidP="00EB458B">
            <w:pPr>
              <w:pStyle w:val="SingleTxtG"/>
              <w:keepNext/>
              <w:keepLines/>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lastRenderedPageBreak/>
              <w:t>Budget de l</w:t>
            </w:r>
            <w:r>
              <w:rPr>
                <w:i/>
                <w:iCs/>
                <w:color w:val="000000"/>
                <w:sz w:val="16"/>
                <w:szCs w:val="16"/>
                <w:lang w:val="fr-FR"/>
              </w:rPr>
              <w:t>’</w:t>
            </w:r>
            <w:r w:rsidRPr="00B519A0">
              <w:rPr>
                <w:i/>
                <w:iCs/>
                <w:color w:val="000000"/>
                <w:sz w:val="16"/>
                <w:szCs w:val="16"/>
                <w:lang w:val="fr-FR"/>
              </w:rPr>
              <w:t>Institut national de médecine physique et de réadaptation, 2017-2021</w:t>
            </w:r>
          </w:p>
        </w:tc>
      </w:tr>
      <w:tr w:rsidR="00FE79EB" w:rsidRPr="00B519A0" w14:paraId="706681E2" w14:textId="77777777" w:rsidTr="00356694">
        <w:tc>
          <w:tcPr>
            <w:tcW w:w="3685" w:type="dxa"/>
            <w:tcBorders>
              <w:top w:val="single" w:sz="4" w:space="0" w:color="auto"/>
              <w:bottom w:val="single" w:sz="12" w:space="0" w:color="auto"/>
            </w:tcBorders>
            <w:shd w:val="clear" w:color="auto" w:fill="auto"/>
            <w:vAlign w:val="bottom"/>
          </w:tcPr>
          <w:p w14:paraId="4C714ABC" w14:textId="77777777" w:rsidR="00FE79EB" w:rsidRPr="00B519A0" w:rsidRDefault="00FE79EB" w:rsidP="00EB458B">
            <w:pPr>
              <w:pStyle w:val="SingleTxtG"/>
              <w:keepNext/>
              <w:keepLines/>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Année</w:t>
            </w:r>
          </w:p>
        </w:tc>
        <w:tc>
          <w:tcPr>
            <w:tcW w:w="3685" w:type="dxa"/>
            <w:tcBorders>
              <w:bottom w:val="single" w:sz="12" w:space="0" w:color="auto"/>
            </w:tcBorders>
            <w:shd w:val="clear" w:color="auto" w:fill="auto"/>
            <w:vAlign w:val="bottom"/>
          </w:tcPr>
          <w:p w14:paraId="314CF52D"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Montant</w:t>
            </w:r>
          </w:p>
        </w:tc>
      </w:tr>
      <w:tr w:rsidR="00FE79EB" w:rsidRPr="00B519A0" w14:paraId="30B92A59" w14:textId="77777777" w:rsidTr="00356694">
        <w:tc>
          <w:tcPr>
            <w:tcW w:w="3685" w:type="dxa"/>
            <w:tcBorders>
              <w:top w:val="single" w:sz="12" w:space="0" w:color="auto"/>
            </w:tcBorders>
            <w:shd w:val="clear" w:color="auto" w:fill="auto"/>
          </w:tcPr>
          <w:p w14:paraId="2791A055" w14:textId="77777777" w:rsidR="00FE79EB" w:rsidRPr="00B519A0" w:rsidRDefault="00FE79EB" w:rsidP="00EB458B">
            <w:pPr>
              <w:pStyle w:val="SingleTxtG"/>
              <w:keepNext/>
              <w:keepLines/>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2017</w:t>
            </w:r>
          </w:p>
        </w:tc>
        <w:tc>
          <w:tcPr>
            <w:tcW w:w="3685" w:type="dxa"/>
            <w:tcBorders>
              <w:top w:val="single" w:sz="12" w:space="0" w:color="auto"/>
            </w:tcBorders>
            <w:shd w:val="clear" w:color="auto" w:fill="auto"/>
          </w:tcPr>
          <w:p w14:paraId="18C09FA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6 057 900,00 balboas</w:t>
            </w:r>
          </w:p>
        </w:tc>
      </w:tr>
      <w:tr w:rsidR="00FE79EB" w:rsidRPr="00B519A0" w14:paraId="58AA6544" w14:textId="77777777" w:rsidTr="00356694">
        <w:tc>
          <w:tcPr>
            <w:tcW w:w="3685" w:type="dxa"/>
            <w:shd w:val="clear" w:color="auto" w:fill="auto"/>
          </w:tcPr>
          <w:p w14:paraId="4A9A7505" w14:textId="77777777" w:rsidR="00FE79EB" w:rsidRPr="00B519A0" w:rsidRDefault="00FE79EB" w:rsidP="00EB458B">
            <w:pPr>
              <w:pStyle w:val="SingleTxtG"/>
              <w:keepNext/>
              <w:keepLines/>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2018</w:t>
            </w:r>
          </w:p>
        </w:tc>
        <w:tc>
          <w:tcPr>
            <w:tcW w:w="3685" w:type="dxa"/>
            <w:shd w:val="clear" w:color="auto" w:fill="auto"/>
          </w:tcPr>
          <w:p w14:paraId="22880EB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6 458 500,00 balboas</w:t>
            </w:r>
          </w:p>
        </w:tc>
      </w:tr>
      <w:tr w:rsidR="00FE79EB" w:rsidRPr="00B519A0" w14:paraId="5F45E62F" w14:textId="77777777" w:rsidTr="00356694">
        <w:tc>
          <w:tcPr>
            <w:tcW w:w="3685" w:type="dxa"/>
            <w:shd w:val="clear" w:color="auto" w:fill="auto"/>
          </w:tcPr>
          <w:p w14:paraId="1BFBBE2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2019</w:t>
            </w:r>
          </w:p>
        </w:tc>
        <w:tc>
          <w:tcPr>
            <w:tcW w:w="3685" w:type="dxa"/>
            <w:shd w:val="clear" w:color="auto" w:fill="auto"/>
          </w:tcPr>
          <w:p w14:paraId="23BB30A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7 200 000,00 balboas</w:t>
            </w:r>
          </w:p>
        </w:tc>
      </w:tr>
      <w:tr w:rsidR="00FE79EB" w:rsidRPr="00B519A0" w14:paraId="4C97CE6A" w14:textId="77777777" w:rsidTr="00356694">
        <w:tc>
          <w:tcPr>
            <w:tcW w:w="3685" w:type="dxa"/>
            <w:shd w:val="clear" w:color="auto" w:fill="auto"/>
          </w:tcPr>
          <w:p w14:paraId="179C746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2020</w:t>
            </w:r>
          </w:p>
        </w:tc>
        <w:tc>
          <w:tcPr>
            <w:tcW w:w="3685" w:type="dxa"/>
            <w:shd w:val="clear" w:color="auto" w:fill="auto"/>
          </w:tcPr>
          <w:p w14:paraId="682ACA1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8 000 000,00 balboas</w:t>
            </w:r>
          </w:p>
        </w:tc>
      </w:tr>
      <w:tr w:rsidR="00FE79EB" w:rsidRPr="00B519A0" w14:paraId="4A9F69D7" w14:textId="77777777" w:rsidTr="00356694">
        <w:tc>
          <w:tcPr>
            <w:tcW w:w="3685" w:type="dxa"/>
            <w:tcBorders>
              <w:bottom w:val="single" w:sz="4" w:space="0" w:color="auto"/>
            </w:tcBorders>
            <w:shd w:val="clear" w:color="auto" w:fill="auto"/>
          </w:tcPr>
          <w:p w14:paraId="76D68E3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2021</w:t>
            </w:r>
          </w:p>
        </w:tc>
        <w:tc>
          <w:tcPr>
            <w:tcW w:w="3685" w:type="dxa"/>
            <w:tcBorders>
              <w:bottom w:val="single" w:sz="4" w:space="0" w:color="auto"/>
            </w:tcBorders>
            <w:shd w:val="clear" w:color="auto" w:fill="auto"/>
          </w:tcPr>
          <w:p w14:paraId="201B191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7 500 000,00 balboas</w:t>
            </w:r>
          </w:p>
        </w:tc>
      </w:tr>
      <w:tr w:rsidR="00FE79EB" w:rsidRPr="00B519A0" w14:paraId="7C4CBDBF" w14:textId="77777777" w:rsidTr="00356694">
        <w:tc>
          <w:tcPr>
            <w:tcW w:w="3685" w:type="dxa"/>
            <w:tcBorders>
              <w:top w:val="single" w:sz="4" w:space="0" w:color="auto"/>
              <w:bottom w:val="single" w:sz="12" w:space="0" w:color="auto"/>
            </w:tcBorders>
            <w:shd w:val="clear" w:color="auto" w:fill="auto"/>
            <w:vAlign w:val="bottom"/>
          </w:tcPr>
          <w:p w14:paraId="60AC440E"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b/>
                <w:sz w:val="18"/>
                <w:szCs w:val="18"/>
                <w:lang w:val="fr-FR"/>
              </w:rPr>
            </w:pPr>
            <w:r w:rsidRPr="00B519A0">
              <w:rPr>
                <w:b/>
                <w:bCs/>
                <w:color w:val="000000"/>
                <w:sz w:val="18"/>
                <w:szCs w:val="18"/>
                <w:lang w:val="fr-FR"/>
              </w:rPr>
              <w:t>Total</w:t>
            </w:r>
          </w:p>
        </w:tc>
        <w:tc>
          <w:tcPr>
            <w:tcW w:w="3685" w:type="dxa"/>
            <w:tcBorders>
              <w:top w:val="single" w:sz="4" w:space="0" w:color="auto"/>
              <w:bottom w:val="single" w:sz="12" w:space="0" w:color="auto"/>
            </w:tcBorders>
            <w:shd w:val="clear" w:color="auto" w:fill="auto"/>
          </w:tcPr>
          <w:p w14:paraId="4BBBBCF4"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35 216 400,00 balboas</w:t>
            </w:r>
          </w:p>
        </w:tc>
      </w:tr>
    </w:tbl>
    <w:p w14:paraId="271831D0" w14:textId="77777777" w:rsidR="00FE79EB" w:rsidRPr="00464915" w:rsidRDefault="00FE79EB" w:rsidP="00FE79EB">
      <w:pPr>
        <w:pStyle w:val="SingleTxtG"/>
        <w:tabs>
          <w:tab w:val="clear" w:pos="1701"/>
          <w:tab w:val="clear" w:pos="2268"/>
          <w:tab w:val="clear" w:pos="2835"/>
        </w:tabs>
        <w:spacing w:before="240"/>
        <w:rPr>
          <w:spacing w:val="-2"/>
          <w:lang w:val="fr-FR"/>
        </w:rPr>
      </w:pPr>
      <w:r w:rsidRPr="00464915">
        <w:rPr>
          <w:spacing w:val="-2"/>
          <w:lang w:val="fr-FR"/>
        </w:rPr>
        <w:t>187.</w:t>
      </w:r>
      <w:r w:rsidRPr="00464915">
        <w:rPr>
          <w:spacing w:val="-2"/>
          <w:lang w:val="fr-FR"/>
        </w:rPr>
        <w:tab/>
        <w:t xml:space="preserve">Entre 2017 et 2021, l’Institut national de médecine physique et de réadaptation a bénéficié d’un budget de 35 216 400,00 balboas, ce qui lui a permis de proposer différents protocoles thérapeutiques, tels que la rééducation conventionnelle (kinésithérapie, ergothérapie, inhalothérapie, orthophonie), la rééducation robotique de pointe, la rééducation intensive (méthode </w:t>
      </w:r>
      <w:proofErr w:type="spellStart"/>
      <w:r w:rsidRPr="00464915">
        <w:rPr>
          <w:spacing w:val="-2"/>
          <w:lang w:val="fr-FR"/>
        </w:rPr>
        <w:t>TheraSuit</w:t>
      </w:r>
      <w:proofErr w:type="spellEnd"/>
      <w:r w:rsidRPr="00464915">
        <w:rPr>
          <w:spacing w:val="-2"/>
          <w:lang w:val="fr-FR"/>
        </w:rPr>
        <w:t xml:space="preserve">), l’appareillage </w:t>
      </w:r>
      <w:proofErr w:type="spellStart"/>
      <w:r w:rsidRPr="00464915">
        <w:rPr>
          <w:spacing w:val="-2"/>
          <w:lang w:val="fr-FR"/>
        </w:rPr>
        <w:t>orthétique</w:t>
      </w:r>
      <w:proofErr w:type="spellEnd"/>
      <w:r w:rsidRPr="00464915">
        <w:rPr>
          <w:spacing w:val="-2"/>
          <w:lang w:val="fr-FR"/>
        </w:rPr>
        <w:t>, le traitement médicamenteux (injections de toxine botulique, infiltrations de corticoïdes ou de plasma riche en plaquettes) et l’odontologie.</w:t>
      </w:r>
    </w:p>
    <w:p w14:paraId="663BC1EA" w14:textId="77777777" w:rsidR="00FE79EB" w:rsidRPr="00B519A0" w:rsidRDefault="00FE79EB" w:rsidP="00EB458B">
      <w:pPr>
        <w:pStyle w:val="H23G"/>
        <w:rPr>
          <w:lang w:val="fr-FR"/>
        </w:rPr>
      </w:pPr>
      <w:r w:rsidRPr="00B519A0">
        <w:rPr>
          <w:lang w:val="fr-FR"/>
        </w:rPr>
        <w:tab/>
      </w:r>
      <w:r w:rsidRPr="00B519A0">
        <w:rPr>
          <w:lang w:val="fr-FR"/>
        </w:rPr>
        <w:tab/>
        <w:t>Nombre de personnes ayant un handicap mental prises en charge à l</w:t>
      </w:r>
      <w:r>
        <w:rPr>
          <w:lang w:val="fr-FR"/>
        </w:rPr>
        <w:t>’</w:t>
      </w:r>
      <w:r w:rsidRPr="00B519A0">
        <w:rPr>
          <w:lang w:val="fr-FR"/>
        </w:rPr>
        <w:t>Institut national de la santé mentale</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FE79EB" w:rsidRPr="00B519A0" w14:paraId="6261E304" w14:textId="77777777" w:rsidTr="00356694">
        <w:tc>
          <w:tcPr>
            <w:tcW w:w="1474" w:type="dxa"/>
            <w:vMerge w:val="restart"/>
            <w:tcBorders>
              <w:top w:val="single" w:sz="4" w:space="0" w:color="auto"/>
            </w:tcBorders>
            <w:shd w:val="clear" w:color="auto" w:fill="auto"/>
            <w:vAlign w:val="bottom"/>
          </w:tcPr>
          <w:p w14:paraId="1D8B278B" w14:textId="77777777" w:rsidR="00FE79EB" w:rsidRPr="00B519A0" w:rsidRDefault="00FE79EB" w:rsidP="00356694">
            <w:pPr>
              <w:spacing w:before="80" w:after="80" w:line="200" w:lineRule="exact"/>
              <w:rPr>
                <w:i/>
                <w:sz w:val="16"/>
                <w:szCs w:val="16"/>
                <w:lang w:val="fr-FR"/>
              </w:rPr>
            </w:pPr>
            <w:r w:rsidRPr="00B519A0">
              <w:rPr>
                <w:i/>
                <w:iCs/>
                <w:color w:val="000000"/>
                <w:sz w:val="16"/>
                <w:szCs w:val="16"/>
                <w:lang w:val="fr-FR"/>
              </w:rPr>
              <w:t>Année</w:t>
            </w:r>
          </w:p>
        </w:tc>
        <w:tc>
          <w:tcPr>
            <w:tcW w:w="1474" w:type="dxa"/>
            <w:vMerge w:val="restart"/>
            <w:tcBorders>
              <w:top w:val="single" w:sz="4" w:space="0" w:color="auto"/>
            </w:tcBorders>
            <w:shd w:val="clear" w:color="auto" w:fill="auto"/>
            <w:vAlign w:val="bottom"/>
          </w:tcPr>
          <w:p w14:paraId="7E78CACC" w14:textId="50C0DE93"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 xml:space="preserve">Usagers </w:t>
            </w:r>
            <w:r w:rsidR="00EB458B">
              <w:rPr>
                <w:i/>
                <w:iCs/>
                <w:color w:val="000000"/>
                <w:sz w:val="16"/>
                <w:szCs w:val="16"/>
                <w:lang w:val="fr-FR"/>
              </w:rPr>
              <w:br/>
            </w:r>
            <w:r w:rsidRPr="00B519A0">
              <w:rPr>
                <w:i/>
                <w:iCs/>
                <w:color w:val="000000"/>
                <w:sz w:val="16"/>
                <w:szCs w:val="16"/>
                <w:lang w:val="fr-FR"/>
              </w:rPr>
              <w:t>pris en charge</w:t>
            </w:r>
          </w:p>
        </w:tc>
        <w:tc>
          <w:tcPr>
            <w:tcW w:w="1474" w:type="dxa"/>
            <w:vMerge w:val="restart"/>
            <w:tcBorders>
              <w:top w:val="single" w:sz="4" w:space="0" w:color="auto"/>
            </w:tcBorders>
            <w:shd w:val="clear" w:color="auto" w:fill="auto"/>
            <w:vAlign w:val="bottom"/>
          </w:tcPr>
          <w:p w14:paraId="7B08E300"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Usagers hospitalisés</w:t>
            </w:r>
          </w:p>
        </w:tc>
        <w:tc>
          <w:tcPr>
            <w:tcW w:w="2948" w:type="dxa"/>
            <w:gridSpan w:val="2"/>
            <w:tcBorders>
              <w:top w:val="single" w:sz="4" w:space="0" w:color="auto"/>
              <w:bottom w:val="single" w:sz="4" w:space="0" w:color="auto"/>
            </w:tcBorders>
            <w:shd w:val="clear" w:color="auto" w:fill="auto"/>
            <w:vAlign w:val="bottom"/>
          </w:tcPr>
          <w:p w14:paraId="1EF9709C" w14:textId="77777777" w:rsidR="00FE79EB" w:rsidRPr="00B519A0" w:rsidRDefault="00FE79EB" w:rsidP="00356694">
            <w:pPr>
              <w:spacing w:before="80" w:after="80" w:line="200" w:lineRule="exact"/>
              <w:jc w:val="center"/>
              <w:rPr>
                <w:i/>
                <w:sz w:val="16"/>
                <w:szCs w:val="16"/>
                <w:lang w:val="fr-FR"/>
              </w:rPr>
            </w:pPr>
            <w:r w:rsidRPr="00B519A0">
              <w:rPr>
                <w:i/>
                <w:iCs/>
                <w:color w:val="000000"/>
                <w:sz w:val="16"/>
                <w:szCs w:val="16"/>
                <w:lang w:val="fr-FR"/>
              </w:rPr>
              <w:t>Sexe</w:t>
            </w:r>
          </w:p>
        </w:tc>
      </w:tr>
      <w:tr w:rsidR="00FE79EB" w:rsidRPr="00B519A0" w14:paraId="7BE14F97" w14:textId="77777777" w:rsidTr="00356694">
        <w:tc>
          <w:tcPr>
            <w:tcW w:w="1474" w:type="dxa"/>
            <w:vMerge/>
            <w:tcBorders>
              <w:bottom w:val="single" w:sz="12" w:space="0" w:color="auto"/>
            </w:tcBorders>
            <w:shd w:val="clear" w:color="auto" w:fill="auto"/>
            <w:vAlign w:val="bottom"/>
          </w:tcPr>
          <w:p w14:paraId="604F0231" w14:textId="77777777" w:rsidR="00FE79EB" w:rsidRPr="00B519A0" w:rsidRDefault="00FE79EB" w:rsidP="00356694">
            <w:pPr>
              <w:spacing w:before="80" w:after="80" w:line="200" w:lineRule="exact"/>
              <w:rPr>
                <w:i/>
                <w:sz w:val="16"/>
                <w:szCs w:val="16"/>
                <w:lang w:val="fr-FR" w:eastAsia="es-PA"/>
              </w:rPr>
            </w:pPr>
          </w:p>
        </w:tc>
        <w:tc>
          <w:tcPr>
            <w:tcW w:w="1474" w:type="dxa"/>
            <w:vMerge/>
            <w:tcBorders>
              <w:bottom w:val="single" w:sz="12" w:space="0" w:color="auto"/>
            </w:tcBorders>
            <w:shd w:val="clear" w:color="auto" w:fill="auto"/>
            <w:vAlign w:val="bottom"/>
          </w:tcPr>
          <w:p w14:paraId="521407AA" w14:textId="77777777" w:rsidR="00FE79EB" w:rsidRPr="00B519A0" w:rsidRDefault="00FE79EB" w:rsidP="00356694">
            <w:pPr>
              <w:spacing w:before="80" w:after="80" w:line="200" w:lineRule="exact"/>
              <w:jc w:val="right"/>
              <w:rPr>
                <w:i/>
                <w:sz w:val="16"/>
                <w:szCs w:val="16"/>
                <w:lang w:val="fr-FR" w:eastAsia="es-PA"/>
              </w:rPr>
            </w:pPr>
          </w:p>
        </w:tc>
        <w:tc>
          <w:tcPr>
            <w:tcW w:w="1474" w:type="dxa"/>
            <w:vMerge/>
            <w:tcBorders>
              <w:bottom w:val="single" w:sz="12" w:space="0" w:color="auto"/>
            </w:tcBorders>
            <w:shd w:val="clear" w:color="auto" w:fill="auto"/>
            <w:vAlign w:val="bottom"/>
          </w:tcPr>
          <w:p w14:paraId="6576D3E1" w14:textId="77777777" w:rsidR="00FE79EB" w:rsidRPr="00B519A0" w:rsidRDefault="00FE79EB" w:rsidP="00356694">
            <w:pPr>
              <w:spacing w:before="80" w:after="80" w:line="200" w:lineRule="exact"/>
              <w:jc w:val="right"/>
              <w:rPr>
                <w:i/>
                <w:sz w:val="16"/>
                <w:szCs w:val="16"/>
                <w:lang w:val="fr-FR" w:eastAsia="es-PA"/>
              </w:rPr>
            </w:pPr>
          </w:p>
        </w:tc>
        <w:tc>
          <w:tcPr>
            <w:tcW w:w="1474" w:type="dxa"/>
            <w:tcBorders>
              <w:top w:val="single" w:sz="4" w:space="0" w:color="auto"/>
              <w:bottom w:val="single" w:sz="12" w:space="0" w:color="auto"/>
            </w:tcBorders>
            <w:shd w:val="clear" w:color="auto" w:fill="auto"/>
            <w:vAlign w:val="bottom"/>
          </w:tcPr>
          <w:p w14:paraId="1AAB57C0"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Masculin</w:t>
            </w:r>
          </w:p>
        </w:tc>
        <w:tc>
          <w:tcPr>
            <w:tcW w:w="1474" w:type="dxa"/>
            <w:tcBorders>
              <w:top w:val="single" w:sz="4" w:space="0" w:color="auto"/>
              <w:bottom w:val="single" w:sz="12" w:space="0" w:color="auto"/>
            </w:tcBorders>
            <w:shd w:val="clear" w:color="auto" w:fill="auto"/>
            <w:vAlign w:val="bottom"/>
          </w:tcPr>
          <w:p w14:paraId="3A5221A3"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Féminin</w:t>
            </w:r>
          </w:p>
        </w:tc>
      </w:tr>
      <w:tr w:rsidR="00FE79EB" w:rsidRPr="00B519A0" w14:paraId="59E28545" w14:textId="77777777" w:rsidTr="00356694">
        <w:tc>
          <w:tcPr>
            <w:tcW w:w="1474" w:type="dxa"/>
            <w:tcBorders>
              <w:top w:val="single" w:sz="12" w:space="0" w:color="auto"/>
            </w:tcBorders>
            <w:shd w:val="clear" w:color="auto" w:fill="auto"/>
            <w:vAlign w:val="bottom"/>
          </w:tcPr>
          <w:p w14:paraId="0DB74AD8"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2017</w:t>
            </w:r>
          </w:p>
        </w:tc>
        <w:tc>
          <w:tcPr>
            <w:tcW w:w="1474" w:type="dxa"/>
            <w:tcBorders>
              <w:top w:val="single" w:sz="12" w:space="0" w:color="auto"/>
            </w:tcBorders>
            <w:shd w:val="clear" w:color="auto" w:fill="auto"/>
            <w:vAlign w:val="bottom"/>
          </w:tcPr>
          <w:p w14:paraId="4BBF0507"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1 110</w:t>
            </w:r>
          </w:p>
        </w:tc>
        <w:tc>
          <w:tcPr>
            <w:tcW w:w="1474" w:type="dxa"/>
            <w:tcBorders>
              <w:top w:val="single" w:sz="12" w:space="0" w:color="auto"/>
            </w:tcBorders>
            <w:shd w:val="clear" w:color="auto" w:fill="auto"/>
            <w:vAlign w:val="bottom"/>
          </w:tcPr>
          <w:p w14:paraId="7A30BF19"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786</w:t>
            </w:r>
          </w:p>
        </w:tc>
        <w:tc>
          <w:tcPr>
            <w:tcW w:w="1474" w:type="dxa"/>
            <w:tcBorders>
              <w:top w:val="single" w:sz="12" w:space="0" w:color="auto"/>
            </w:tcBorders>
            <w:shd w:val="clear" w:color="auto" w:fill="auto"/>
            <w:vAlign w:val="bottom"/>
          </w:tcPr>
          <w:p w14:paraId="3B200EF4"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468</w:t>
            </w:r>
          </w:p>
        </w:tc>
        <w:tc>
          <w:tcPr>
            <w:tcW w:w="1474" w:type="dxa"/>
            <w:tcBorders>
              <w:top w:val="single" w:sz="12" w:space="0" w:color="auto"/>
            </w:tcBorders>
            <w:shd w:val="clear" w:color="auto" w:fill="auto"/>
            <w:vAlign w:val="bottom"/>
          </w:tcPr>
          <w:p w14:paraId="57EA7DA2"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318</w:t>
            </w:r>
          </w:p>
        </w:tc>
      </w:tr>
      <w:tr w:rsidR="00FE79EB" w:rsidRPr="00B519A0" w14:paraId="28456B4F" w14:textId="77777777" w:rsidTr="00356694">
        <w:tc>
          <w:tcPr>
            <w:tcW w:w="1474" w:type="dxa"/>
            <w:shd w:val="clear" w:color="auto" w:fill="auto"/>
            <w:vAlign w:val="bottom"/>
          </w:tcPr>
          <w:p w14:paraId="621F849A"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2018</w:t>
            </w:r>
          </w:p>
        </w:tc>
        <w:tc>
          <w:tcPr>
            <w:tcW w:w="1474" w:type="dxa"/>
            <w:shd w:val="clear" w:color="auto" w:fill="auto"/>
            <w:vAlign w:val="bottom"/>
          </w:tcPr>
          <w:p w14:paraId="6E2EEE4B"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1 175</w:t>
            </w:r>
          </w:p>
        </w:tc>
        <w:tc>
          <w:tcPr>
            <w:tcW w:w="1474" w:type="dxa"/>
            <w:shd w:val="clear" w:color="auto" w:fill="auto"/>
            <w:vAlign w:val="bottom"/>
          </w:tcPr>
          <w:p w14:paraId="1978B819"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707</w:t>
            </w:r>
          </w:p>
        </w:tc>
        <w:tc>
          <w:tcPr>
            <w:tcW w:w="1474" w:type="dxa"/>
            <w:shd w:val="clear" w:color="auto" w:fill="auto"/>
            <w:vAlign w:val="bottom"/>
          </w:tcPr>
          <w:p w14:paraId="473B4C81"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451</w:t>
            </w:r>
          </w:p>
        </w:tc>
        <w:tc>
          <w:tcPr>
            <w:tcW w:w="1474" w:type="dxa"/>
            <w:shd w:val="clear" w:color="auto" w:fill="auto"/>
            <w:vAlign w:val="bottom"/>
          </w:tcPr>
          <w:p w14:paraId="48F2DE42"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256</w:t>
            </w:r>
          </w:p>
        </w:tc>
      </w:tr>
      <w:tr w:rsidR="00FE79EB" w:rsidRPr="00B519A0" w14:paraId="7763A740" w14:textId="77777777" w:rsidTr="00356694">
        <w:tc>
          <w:tcPr>
            <w:tcW w:w="1474" w:type="dxa"/>
            <w:shd w:val="clear" w:color="auto" w:fill="auto"/>
            <w:vAlign w:val="bottom"/>
          </w:tcPr>
          <w:p w14:paraId="0A328DAB"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2019</w:t>
            </w:r>
          </w:p>
        </w:tc>
        <w:tc>
          <w:tcPr>
            <w:tcW w:w="1474" w:type="dxa"/>
            <w:shd w:val="clear" w:color="auto" w:fill="auto"/>
            <w:vAlign w:val="bottom"/>
          </w:tcPr>
          <w:p w14:paraId="5071960A"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1 071</w:t>
            </w:r>
          </w:p>
        </w:tc>
        <w:tc>
          <w:tcPr>
            <w:tcW w:w="1474" w:type="dxa"/>
            <w:shd w:val="clear" w:color="auto" w:fill="auto"/>
            <w:vAlign w:val="bottom"/>
          </w:tcPr>
          <w:p w14:paraId="3095CAF6"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782</w:t>
            </w:r>
          </w:p>
        </w:tc>
        <w:tc>
          <w:tcPr>
            <w:tcW w:w="1474" w:type="dxa"/>
            <w:shd w:val="clear" w:color="auto" w:fill="auto"/>
            <w:vAlign w:val="bottom"/>
          </w:tcPr>
          <w:p w14:paraId="7D980439"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467</w:t>
            </w:r>
          </w:p>
        </w:tc>
        <w:tc>
          <w:tcPr>
            <w:tcW w:w="1474" w:type="dxa"/>
            <w:shd w:val="clear" w:color="auto" w:fill="auto"/>
            <w:vAlign w:val="bottom"/>
          </w:tcPr>
          <w:p w14:paraId="4BE6FC23"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315</w:t>
            </w:r>
          </w:p>
        </w:tc>
      </w:tr>
      <w:tr w:rsidR="00FE79EB" w:rsidRPr="00B519A0" w14:paraId="4C342E69" w14:textId="77777777" w:rsidTr="00356694">
        <w:tc>
          <w:tcPr>
            <w:tcW w:w="1474" w:type="dxa"/>
            <w:shd w:val="clear" w:color="auto" w:fill="auto"/>
            <w:vAlign w:val="bottom"/>
          </w:tcPr>
          <w:p w14:paraId="4514289A"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2020</w:t>
            </w:r>
          </w:p>
        </w:tc>
        <w:tc>
          <w:tcPr>
            <w:tcW w:w="1474" w:type="dxa"/>
            <w:shd w:val="clear" w:color="auto" w:fill="auto"/>
            <w:vAlign w:val="bottom"/>
          </w:tcPr>
          <w:p w14:paraId="31667A9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1 170</w:t>
            </w:r>
          </w:p>
        </w:tc>
        <w:tc>
          <w:tcPr>
            <w:tcW w:w="1474" w:type="dxa"/>
            <w:shd w:val="clear" w:color="auto" w:fill="auto"/>
            <w:vAlign w:val="bottom"/>
          </w:tcPr>
          <w:p w14:paraId="4379696A"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841</w:t>
            </w:r>
          </w:p>
        </w:tc>
        <w:tc>
          <w:tcPr>
            <w:tcW w:w="1474" w:type="dxa"/>
            <w:shd w:val="clear" w:color="auto" w:fill="auto"/>
            <w:vAlign w:val="bottom"/>
          </w:tcPr>
          <w:p w14:paraId="23CDE5B2"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457</w:t>
            </w:r>
          </w:p>
        </w:tc>
        <w:tc>
          <w:tcPr>
            <w:tcW w:w="1474" w:type="dxa"/>
            <w:shd w:val="clear" w:color="auto" w:fill="auto"/>
            <w:vAlign w:val="bottom"/>
          </w:tcPr>
          <w:p w14:paraId="2CF19D81"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386</w:t>
            </w:r>
          </w:p>
        </w:tc>
      </w:tr>
      <w:tr w:rsidR="00FE79EB" w:rsidRPr="00B519A0" w14:paraId="4CA5A5AC" w14:textId="77777777" w:rsidTr="00356694">
        <w:tc>
          <w:tcPr>
            <w:tcW w:w="1474" w:type="dxa"/>
            <w:tcBorders>
              <w:bottom w:val="single" w:sz="4" w:space="0" w:color="auto"/>
            </w:tcBorders>
            <w:shd w:val="clear" w:color="auto" w:fill="auto"/>
            <w:vAlign w:val="bottom"/>
          </w:tcPr>
          <w:p w14:paraId="08E5561A"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 2021</w:t>
            </w:r>
          </w:p>
        </w:tc>
        <w:tc>
          <w:tcPr>
            <w:tcW w:w="1474" w:type="dxa"/>
            <w:tcBorders>
              <w:bottom w:val="single" w:sz="4" w:space="0" w:color="auto"/>
            </w:tcBorders>
            <w:shd w:val="clear" w:color="auto" w:fill="auto"/>
            <w:vAlign w:val="bottom"/>
          </w:tcPr>
          <w:p w14:paraId="6124E2C2"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221</w:t>
            </w:r>
          </w:p>
        </w:tc>
        <w:tc>
          <w:tcPr>
            <w:tcW w:w="1474" w:type="dxa"/>
            <w:tcBorders>
              <w:bottom w:val="single" w:sz="4" w:space="0" w:color="auto"/>
            </w:tcBorders>
            <w:shd w:val="clear" w:color="auto" w:fill="auto"/>
            <w:vAlign w:val="bottom"/>
          </w:tcPr>
          <w:p w14:paraId="5F1C18F9"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202</w:t>
            </w:r>
          </w:p>
        </w:tc>
        <w:tc>
          <w:tcPr>
            <w:tcW w:w="1474" w:type="dxa"/>
            <w:tcBorders>
              <w:bottom w:val="single" w:sz="4" w:space="0" w:color="auto"/>
            </w:tcBorders>
            <w:shd w:val="clear" w:color="auto" w:fill="auto"/>
            <w:vAlign w:val="bottom"/>
          </w:tcPr>
          <w:p w14:paraId="53F6E2E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116</w:t>
            </w:r>
          </w:p>
        </w:tc>
        <w:tc>
          <w:tcPr>
            <w:tcW w:w="1474" w:type="dxa"/>
            <w:tcBorders>
              <w:bottom w:val="single" w:sz="4" w:space="0" w:color="auto"/>
            </w:tcBorders>
            <w:shd w:val="clear" w:color="auto" w:fill="auto"/>
            <w:vAlign w:val="bottom"/>
          </w:tcPr>
          <w:p w14:paraId="416B4E3F"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86</w:t>
            </w:r>
          </w:p>
        </w:tc>
      </w:tr>
      <w:tr w:rsidR="00FE79EB" w:rsidRPr="00B519A0" w14:paraId="2E92649B" w14:textId="77777777" w:rsidTr="00356694">
        <w:tc>
          <w:tcPr>
            <w:tcW w:w="1474" w:type="dxa"/>
            <w:tcBorders>
              <w:top w:val="single" w:sz="4" w:space="0" w:color="auto"/>
              <w:bottom w:val="single" w:sz="12" w:space="0" w:color="auto"/>
            </w:tcBorders>
            <w:shd w:val="clear" w:color="auto" w:fill="auto"/>
            <w:vAlign w:val="bottom"/>
          </w:tcPr>
          <w:p w14:paraId="09D188B6" w14:textId="77777777" w:rsidR="00FE79EB" w:rsidRPr="00B519A0" w:rsidRDefault="00FE79EB" w:rsidP="00356694">
            <w:pPr>
              <w:spacing w:before="80" w:after="80" w:line="220" w:lineRule="exact"/>
              <w:ind w:left="283"/>
              <w:rPr>
                <w:b/>
                <w:sz w:val="18"/>
                <w:szCs w:val="18"/>
                <w:lang w:val="fr-FR"/>
              </w:rPr>
            </w:pPr>
            <w:r w:rsidRPr="00B519A0">
              <w:rPr>
                <w:b/>
                <w:bCs/>
                <w:color w:val="000000"/>
                <w:sz w:val="18"/>
                <w:szCs w:val="18"/>
                <w:lang w:val="fr-FR"/>
              </w:rPr>
              <w:t>Total</w:t>
            </w:r>
          </w:p>
        </w:tc>
        <w:tc>
          <w:tcPr>
            <w:tcW w:w="1474" w:type="dxa"/>
            <w:tcBorders>
              <w:top w:val="single" w:sz="4" w:space="0" w:color="auto"/>
              <w:bottom w:val="single" w:sz="12" w:space="0" w:color="auto"/>
            </w:tcBorders>
            <w:shd w:val="clear" w:color="auto" w:fill="auto"/>
            <w:vAlign w:val="bottom"/>
          </w:tcPr>
          <w:p w14:paraId="46765DB2"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3 577</w:t>
            </w:r>
          </w:p>
        </w:tc>
        <w:tc>
          <w:tcPr>
            <w:tcW w:w="1474" w:type="dxa"/>
            <w:tcBorders>
              <w:top w:val="single" w:sz="4" w:space="0" w:color="auto"/>
              <w:bottom w:val="single" w:sz="12" w:space="0" w:color="auto"/>
            </w:tcBorders>
            <w:shd w:val="clear" w:color="auto" w:fill="auto"/>
            <w:vAlign w:val="bottom"/>
          </w:tcPr>
          <w:p w14:paraId="45F55C9E"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3 318</w:t>
            </w:r>
          </w:p>
        </w:tc>
        <w:tc>
          <w:tcPr>
            <w:tcW w:w="1474" w:type="dxa"/>
            <w:tcBorders>
              <w:top w:val="single" w:sz="4" w:space="0" w:color="auto"/>
              <w:bottom w:val="single" w:sz="12" w:space="0" w:color="auto"/>
            </w:tcBorders>
            <w:shd w:val="clear" w:color="auto" w:fill="auto"/>
            <w:vAlign w:val="bottom"/>
          </w:tcPr>
          <w:p w14:paraId="70EEE2E7"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1 959</w:t>
            </w:r>
          </w:p>
        </w:tc>
        <w:tc>
          <w:tcPr>
            <w:tcW w:w="1474" w:type="dxa"/>
            <w:tcBorders>
              <w:top w:val="single" w:sz="4" w:space="0" w:color="auto"/>
              <w:bottom w:val="single" w:sz="12" w:space="0" w:color="auto"/>
            </w:tcBorders>
            <w:shd w:val="clear" w:color="auto" w:fill="auto"/>
            <w:vAlign w:val="bottom"/>
          </w:tcPr>
          <w:p w14:paraId="17839907"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1 361</w:t>
            </w:r>
          </w:p>
        </w:tc>
      </w:tr>
    </w:tbl>
    <w:p w14:paraId="412A5797" w14:textId="77777777"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188.</w:t>
      </w:r>
      <w:r w:rsidRPr="00B519A0">
        <w:rPr>
          <w:lang w:val="fr-FR"/>
        </w:rPr>
        <w:tab/>
        <w:t>De 2017 à mai 2021, le service de santé mentale a accueilli 3 577 patients, dont 3 318 ont été hospitalisés.</w:t>
      </w:r>
    </w:p>
    <w:p w14:paraId="106F0810" w14:textId="77777777" w:rsidR="00FE79EB" w:rsidRPr="00B519A0" w:rsidRDefault="00FE79EB" w:rsidP="00FE79EB">
      <w:pPr>
        <w:pStyle w:val="SingleTxtG"/>
        <w:tabs>
          <w:tab w:val="clear" w:pos="1701"/>
          <w:tab w:val="clear" w:pos="2268"/>
          <w:tab w:val="clear" w:pos="2835"/>
        </w:tabs>
        <w:rPr>
          <w:lang w:val="fr-FR"/>
        </w:rPr>
      </w:pPr>
      <w:r w:rsidRPr="00B519A0">
        <w:rPr>
          <w:lang w:val="fr-FR"/>
        </w:rPr>
        <w:t>189.</w:t>
      </w:r>
      <w:r w:rsidRPr="00B519A0">
        <w:rPr>
          <w:lang w:val="fr-FR"/>
        </w:rPr>
        <w:tab/>
        <w:t>Grâce au programme « Paso a Paso » (Pas à pas), lancé en 2021, le Ministère de la santé s</w:t>
      </w:r>
      <w:r>
        <w:rPr>
          <w:lang w:val="fr-FR"/>
        </w:rPr>
        <w:t>’</w:t>
      </w:r>
      <w:r w:rsidRPr="00B519A0">
        <w:rPr>
          <w:lang w:val="fr-FR"/>
        </w:rPr>
        <w:t>efforce de prévenir et de prendre en charge précocement les troubles du neurodéveloppement en menant des actions concrètes pour harmoniser les critères d</w:t>
      </w:r>
      <w:r>
        <w:rPr>
          <w:lang w:val="fr-FR"/>
        </w:rPr>
        <w:t>’</w:t>
      </w:r>
      <w:r w:rsidRPr="00B519A0">
        <w:rPr>
          <w:lang w:val="fr-FR"/>
        </w:rPr>
        <w:t>évaluation diagnostique et d</w:t>
      </w:r>
      <w:r>
        <w:rPr>
          <w:lang w:val="fr-FR"/>
        </w:rPr>
        <w:t>’</w:t>
      </w:r>
      <w:r w:rsidRPr="00B519A0">
        <w:rPr>
          <w:lang w:val="fr-FR"/>
        </w:rPr>
        <w:t>intervention, de la naissance à l</w:t>
      </w:r>
      <w:r>
        <w:rPr>
          <w:lang w:val="fr-FR"/>
        </w:rPr>
        <w:t>’</w:t>
      </w:r>
      <w:r w:rsidRPr="00B519A0">
        <w:rPr>
          <w:lang w:val="fr-FR"/>
        </w:rPr>
        <w:t>âge de 9 ans.</w:t>
      </w:r>
    </w:p>
    <w:tbl>
      <w:tblPr>
        <w:tblW w:w="7434" w:type="dxa"/>
        <w:tblInd w:w="1139" w:type="dxa"/>
        <w:tblBorders>
          <w:top w:val="single" w:sz="4" w:space="0" w:color="auto"/>
        </w:tblBorders>
        <w:tblLayout w:type="fixed"/>
        <w:tblCellMar>
          <w:left w:w="0" w:type="dxa"/>
          <w:right w:w="0" w:type="dxa"/>
        </w:tblCellMar>
        <w:tblLook w:val="04A0" w:firstRow="1" w:lastRow="0" w:firstColumn="1" w:lastColumn="0" w:noHBand="0" w:noVBand="1"/>
      </w:tblPr>
      <w:tblGrid>
        <w:gridCol w:w="1406"/>
        <w:gridCol w:w="2009"/>
        <w:gridCol w:w="2009"/>
        <w:gridCol w:w="2010"/>
      </w:tblGrid>
      <w:tr w:rsidR="00FE79EB" w:rsidRPr="00B519A0" w14:paraId="03CFB789" w14:textId="77777777" w:rsidTr="00356694">
        <w:trPr>
          <w:trHeight w:val="240"/>
          <w:tblHeader/>
        </w:trPr>
        <w:tc>
          <w:tcPr>
            <w:tcW w:w="7434" w:type="dxa"/>
            <w:gridSpan w:val="4"/>
            <w:tcBorders>
              <w:top w:val="single" w:sz="4" w:space="0" w:color="auto"/>
              <w:left w:val="nil"/>
              <w:bottom w:val="single" w:sz="4" w:space="0" w:color="auto"/>
              <w:right w:val="nil"/>
            </w:tcBorders>
            <w:shd w:val="clear" w:color="auto" w:fill="auto"/>
            <w:noWrap/>
            <w:vAlign w:val="bottom"/>
          </w:tcPr>
          <w:p w14:paraId="0E94F6E0" w14:textId="77777777" w:rsidR="00FE79EB" w:rsidRPr="00B519A0" w:rsidRDefault="00FE79EB" w:rsidP="00356694">
            <w:pPr>
              <w:spacing w:before="80" w:after="80" w:line="200" w:lineRule="exact"/>
              <w:rPr>
                <w:rFonts w:eastAsia="Times New Roman"/>
                <w:b/>
                <w:bCs/>
                <w:i/>
                <w:sz w:val="16"/>
                <w:szCs w:val="16"/>
                <w:lang w:val="fr-FR"/>
              </w:rPr>
            </w:pPr>
            <w:r w:rsidRPr="00B519A0">
              <w:rPr>
                <w:i/>
                <w:iCs/>
                <w:color w:val="000000"/>
                <w:sz w:val="16"/>
                <w:szCs w:val="16"/>
                <w:lang w:val="fr-FR"/>
              </w:rPr>
              <w:t xml:space="preserve">Sous-direction nationale des soins primaires, dépistage </w:t>
            </w:r>
            <w:proofErr w:type="spellStart"/>
            <w:r w:rsidRPr="00B519A0">
              <w:rPr>
                <w:i/>
                <w:iCs/>
                <w:color w:val="000000"/>
                <w:sz w:val="16"/>
                <w:szCs w:val="16"/>
                <w:lang w:val="fr-FR"/>
              </w:rPr>
              <w:t>néonatal</w:t>
            </w:r>
            <w:proofErr w:type="spellEnd"/>
            <w:r w:rsidRPr="00B519A0">
              <w:rPr>
                <w:i/>
                <w:iCs/>
                <w:color w:val="000000"/>
                <w:sz w:val="16"/>
                <w:szCs w:val="16"/>
                <w:lang w:val="fr-FR"/>
              </w:rPr>
              <w:t>, 2017-2020</w:t>
            </w:r>
          </w:p>
        </w:tc>
      </w:tr>
      <w:tr w:rsidR="00FE79EB" w:rsidRPr="00B519A0" w14:paraId="7899F300" w14:textId="77777777" w:rsidTr="00356694">
        <w:trPr>
          <w:trHeight w:val="240"/>
          <w:tblHeader/>
        </w:trPr>
        <w:tc>
          <w:tcPr>
            <w:tcW w:w="1406" w:type="dxa"/>
            <w:tcBorders>
              <w:top w:val="single" w:sz="4" w:space="0" w:color="auto"/>
              <w:left w:val="nil"/>
              <w:bottom w:val="single" w:sz="12" w:space="0" w:color="auto"/>
            </w:tcBorders>
            <w:shd w:val="clear" w:color="auto" w:fill="auto"/>
            <w:noWrap/>
            <w:vAlign w:val="bottom"/>
            <w:hideMark/>
          </w:tcPr>
          <w:p w14:paraId="52C0B32C" w14:textId="77777777" w:rsidR="00FE79EB" w:rsidRPr="00B519A0" w:rsidRDefault="00FE79EB" w:rsidP="00356694">
            <w:pPr>
              <w:spacing w:before="80" w:after="80" w:line="200" w:lineRule="exact"/>
              <w:rPr>
                <w:rFonts w:eastAsia="Times New Roman"/>
                <w:b/>
                <w:bCs/>
                <w:i/>
                <w:iCs/>
                <w:sz w:val="18"/>
                <w:szCs w:val="18"/>
                <w:lang w:val="fr-FR"/>
              </w:rPr>
            </w:pPr>
            <w:r w:rsidRPr="00B519A0">
              <w:rPr>
                <w:i/>
                <w:iCs/>
                <w:color w:val="000000"/>
                <w:sz w:val="18"/>
                <w:szCs w:val="18"/>
                <w:lang w:val="fr-FR"/>
              </w:rPr>
              <w:t>Année</w:t>
            </w:r>
          </w:p>
        </w:tc>
        <w:tc>
          <w:tcPr>
            <w:tcW w:w="2009" w:type="dxa"/>
            <w:tcBorders>
              <w:top w:val="single" w:sz="4" w:space="0" w:color="auto"/>
              <w:bottom w:val="single" w:sz="12" w:space="0" w:color="auto"/>
            </w:tcBorders>
            <w:shd w:val="clear" w:color="auto" w:fill="auto"/>
            <w:noWrap/>
            <w:vAlign w:val="bottom"/>
            <w:hideMark/>
          </w:tcPr>
          <w:p w14:paraId="45A685DC" w14:textId="77777777" w:rsidR="00FE79EB" w:rsidRPr="00B519A0" w:rsidRDefault="00FE79EB" w:rsidP="00356694">
            <w:pPr>
              <w:spacing w:before="80" w:after="80" w:line="200" w:lineRule="exact"/>
              <w:ind w:left="113"/>
              <w:jc w:val="right"/>
              <w:rPr>
                <w:rFonts w:eastAsia="Times New Roman"/>
                <w:b/>
                <w:bCs/>
                <w:i/>
                <w:iCs/>
                <w:sz w:val="18"/>
                <w:szCs w:val="18"/>
                <w:lang w:val="fr-FR"/>
              </w:rPr>
            </w:pPr>
            <w:r w:rsidRPr="00B519A0">
              <w:rPr>
                <w:i/>
                <w:iCs/>
                <w:color w:val="000000"/>
                <w:sz w:val="18"/>
                <w:szCs w:val="18"/>
                <w:lang w:val="fr-FR"/>
              </w:rPr>
              <w:t>Total</w:t>
            </w:r>
          </w:p>
        </w:tc>
        <w:tc>
          <w:tcPr>
            <w:tcW w:w="2009" w:type="dxa"/>
            <w:tcBorders>
              <w:top w:val="single" w:sz="4" w:space="0" w:color="auto"/>
              <w:bottom w:val="single" w:sz="12" w:space="0" w:color="auto"/>
            </w:tcBorders>
            <w:shd w:val="clear" w:color="auto" w:fill="auto"/>
            <w:noWrap/>
            <w:vAlign w:val="bottom"/>
            <w:hideMark/>
          </w:tcPr>
          <w:p w14:paraId="206A31D3" w14:textId="77777777" w:rsidR="00FE79EB" w:rsidRPr="00B519A0" w:rsidRDefault="00FE79EB" w:rsidP="00356694">
            <w:pPr>
              <w:spacing w:before="80" w:after="80" w:line="200" w:lineRule="exact"/>
              <w:ind w:left="113"/>
              <w:jc w:val="right"/>
              <w:rPr>
                <w:rFonts w:eastAsia="Times New Roman"/>
                <w:b/>
                <w:bCs/>
                <w:i/>
                <w:iCs/>
                <w:sz w:val="18"/>
                <w:szCs w:val="18"/>
                <w:lang w:val="fr-FR"/>
              </w:rPr>
            </w:pPr>
            <w:r w:rsidRPr="00B519A0">
              <w:rPr>
                <w:i/>
                <w:iCs/>
                <w:color w:val="000000"/>
                <w:sz w:val="18"/>
                <w:szCs w:val="18"/>
                <w:lang w:val="fr-FR"/>
              </w:rPr>
              <w:t>Assurés</w:t>
            </w:r>
          </w:p>
        </w:tc>
        <w:tc>
          <w:tcPr>
            <w:tcW w:w="2010" w:type="dxa"/>
            <w:tcBorders>
              <w:top w:val="single" w:sz="4" w:space="0" w:color="auto"/>
              <w:bottom w:val="single" w:sz="12" w:space="0" w:color="auto"/>
              <w:right w:val="nil"/>
            </w:tcBorders>
            <w:shd w:val="clear" w:color="auto" w:fill="auto"/>
            <w:noWrap/>
            <w:vAlign w:val="bottom"/>
            <w:hideMark/>
          </w:tcPr>
          <w:p w14:paraId="25062A85" w14:textId="77777777" w:rsidR="00FE79EB" w:rsidRPr="00B519A0" w:rsidRDefault="00FE79EB" w:rsidP="00356694">
            <w:pPr>
              <w:spacing w:before="80" w:after="80" w:line="200" w:lineRule="exact"/>
              <w:ind w:left="113"/>
              <w:jc w:val="right"/>
              <w:rPr>
                <w:rFonts w:eastAsia="Times New Roman"/>
                <w:b/>
                <w:bCs/>
                <w:i/>
                <w:iCs/>
                <w:sz w:val="18"/>
                <w:szCs w:val="18"/>
                <w:lang w:val="fr-FR"/>
              </w:rPr>
            </w:pPr>
            <w:r w:rsidRPr="00B519A0">
              <w:rPr>
                <w:i/>
                <w:iCs/>
                <w:color w:val="000000"/>
                <w:sz w:val="18"/>
                <w:szCs w:val="18"/>
                <w:lang w:val="fr-FR"/>
              </w:rPr>
              <w:t>Non assurés</w:t>
            </w:r>
          </w:p>
        </w:tc>
      </w:tr>
      <w:tr w:rsidR="00FE79EB" w:rsidRPr="00B519A0" w14:paraId="527A559D" w14:textId="77777777" w:rsidTr="00356694">
        <w:trPr>
          <w:trHeight w:val="240"/>
        </w:trPr>
        <w:tc>
          <w:tcPr>
            <w:tcW w:w="1406" w:type="dxa"/>
            <w:tcBorders>
              <w:top w:val="single" w:sz="12" w:space="0" w:color="auto"/>
            </w:tcBorders>
            <w:shd w:val="clear" w:color="auto" w:fill="auto"/>
            <w:noWrap/>
            <w:hideMark/>
          </w:tcPr>
          <w:p w14:paraId="450C3A2A" w14:textId="77777777" w:rsidR="00FE79EB" w:rsidRPr="00B519A0" w:rsidRDefault="00FE79EB" w:rsidP="00356694">
            <w:pPr>
              <w:spacing w:before="40" w:after="40" w:line="220" w:lineRule="exact"/>
              <w:rPr>
                <w:rFonts w:eastAsia="Times New Roman"/>
                <w:b/>
                <w:sz w:val="18"/>
                <w:szCs w:val="18"/>
                <w:lang w:val="fr-FR"/>
              </w:rPr>
            </w:pPr>
            <w:r w:rsidRPr="00B519A0">
              <w:rPr>
                <w:color w:val="000000"/>
                <w:sz w:val="18"/>
                <w:szCs w:val="18"/>
                <w:lang w:val="fr-FR"/>
              </w:rPr>
              <w:t>2017</w:t>
            </w:r>
          </w:p>
        </w:tc>
        <w:tc>
          <w:tcPr>
            <w:tcW w:w="2009" w:type="dxa"/>
            <w:tcBorders>
              <w:top w:val="single" w:sz="12" w:space="0" w:color="auto"/>
            </w:tcBorders>
            <w:shd w:val="clear" w:color="auto" w:fill="auto"/>
            <w:noWrap/>
            <w:vAlign w:val="bottom"/>
            <w:hideMark/>
          </w:tcPr>
          <w:p w14:paraId="01203E25"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14 277</w:t>
            </w:r>
          </w:p>
        </w:tc>
        <w:tc>
          <w:tcPr>
            <w:tcW w:w="2009" w:type="dxa"/>
            <w:tcBorders>
              <w:top w:val="single" w:sz="12" w:space="0" w:color="auto"/>
            </w:tcBorders>
            <w:shd w:val="clear" w:color="auto" w:fill="auto"/>
            <w:noWrap/>
            <w:vAlign w:val="bottom"/>
            <w:hideMark/>
          </w:tcPr>
          <w:p w14:paraId="4CFCBF99"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9 458</w:t>
            </w:r>
          </w:p>
        </w:tc>
        <w:tc>
          <w:tcPr>
            <w:tcW w:w="2010" w:type="dxa"/>
            <w:tcBorders>
              <w:top w:val="single" w:sz="12" w:space="0" w:color="auto"/>
            </w:tcBorders>
            <w:shd w:val="clear" w:color="auto" w:fill="auto"/>
            <w:noWrap/>
            <w:vAlign w:val="bottom"/>
            <w:hideMark/>
          </w:tcPr>
          <w:p w14:paraId="174F263B"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4 819</w:t>
            </w:r>
          </w:p>
        </w:tc>
      </w:tr>
      <w:tr w:rsidR="00FE79EB" w:rsidRPr="00B519A0" w14:paraId="37B5E0D4" w14:textId="77777777" w:rsidTr="00356694">
        <w:trPr>
          <w:trHeight w:val="240"/>
        </w:trPr>
        <w:tc>
          <w:tcPr>
            <w:tcW w:w="1406" w:type="dxa"/>
            <w:shd w:val="clear" w:color="auto" w:fill="auto"/>
            <w:noWrap/>
            <w:hideMark/>
          </w:tcPr>
          <w:p w14:paraId="3A333A02" w14:textId="77777777" w:rsidR="00FE79EB" w:rsidRPr="00B519A0" w:rsidRDefault="00FE79EB" w:rsidP="00356694">
            <w:pPr>
              <w:spacing w:before="40" w:after="40" w:line="220" w:lineRule="exact"/>
              <w:rPr>
                <w:rFonts w:eastAsia="Times New Roman"/>
                <w:b/>
                <w:sz w:val="18"/>
                <w:szCs w:val="18"/>
                <w:lang w:val="fr-FR"/>
              </w:rPr>
            </w:pPr>
            <w:r w:rsidRPr="00B519A0">
              <w:rPr>
                <w:color w:val="000000"/>
                <w:sz w:val="18"/>
                <w:szCs w:val="18"/>
                <w:lang w:val="fr-FR"/>
              </w:rPr>
              <w:t>2018</w:t>
            </w:r>
          </w:p>
        </w:tc>
        <w:tc>
          <w:tcPr>
            <w:tcW w:w="2009" w:type="dxa"/>
            <w:shd w:val="clear" w:color="auto" w:fill="auto"/>
            <w:noWrap/>
            <w:vAlign w:val="bottom"/>
            <w:hideMark/>
          </w:tcPr>
          <w:p w14:paraId="5A452DA0"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15 838</w:t>
            </w:r>
          </w:p>
        </w:tc>
        <w:tc>
          <w:tcPr>
            <w:tcW w:w="2009" w:type="dxa"/>
            <w:shd w:val="clear" w:color="auto" w:fill="auto"/>
            <w:noWrap/>
            <w:vAlign w:val="bottom"/>
            <w:hideMark/>
          </w:tcPr>
          <w:p w14:paraId="2AF4373B"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10 334</w:t>
            </w:r>
          </w:p>
        </w:tc>
        <w:tc>
          <w:tcPr>
            <w:tcW w:w="2010" w:type="dxa"/>
            <w:shd w:val="clear" w:color="auto" w:fill="auto"/>
            <w:noWrap/>
            <w:vAlign w:val="bottom"/>
            <w:hideMark/>
          </w:tcPr>
          <w:p w14:paraId="75F79FAF"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5 504</w:t>
            </w:r>
          </w:p>
        </w:tc>
      </w:tr>
      <w:tr w:rsidR="00FE79EB" w:rsidRPr="00B519A0" w14:paraId="7CFD4FDE" w14:textId="77777777" w:rsidTr="00356694">
        <w:trPr>
          <w:trHeight w:val="240"/>
        </w:trPr>
        <w:tc>
          <w:tcPr>
            <w:tcW w:w="1406" w:type="dxa"/>
            <w:shd w:val="clear" w:color="auto" w:fill="auto"/>
            <w:noWrap/>
            <w:hideMark/>
          </w:tcPr>
          <w:p w14:paraId="577F005A" w14:textId="77777777" w:rsidR="00FE79EB" w:rsidRPr="00B519A0" w:rsidRDefault="00FE79EB" w:rsidP="00356694">
            <w:pPr>
              <w:spacing w:before="40" w:after="40" w:line="220" w:lineRule="exact"/>
              <w:rPr>
                <w:rFonts w:eastAsia="Times New Roman"/>
                <w:b/>
                <w:sz w:val="18"/>
                <w:szCs w:val="18"/>
                <w:lang w:val="fr-FR"/>
              </w:rPr>
            </w:pPr>
            <w:r w:rsidRPr="00B519A0">
              <w:rPr>
                <w:color w:val="000000"/>
                <w:sz w:val="18"/>
                <w:szCs w:val="18"/>
                <w:lang w:val="fr-FR"/>
              </w:rPr>
              <w:t>2019</w:t>
            </w:r>
          </w:p>
        </w:tc>
        <w:tc>
          <w:tcPr>
            <w:tcW w:w="2009" w:type="dxa"/>
            <w:shd w:val="clear" w:color="auto" w:fill="auto"/>
            <w:noWrap/>
            <w:vAlign w:val="bottom"/>
            <w:hideMark/>
          </w:tcPr>
          <w:p w14:paraId="3E3D66A5"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16 312</w:t>
            </w:r>
          </w:p>
        </w:tc>
        <w:tc>
          <w:tcPr>
            <w:tcW w:w="2009" w:type="dxa"/>
            <w:shd w:val="clear" w:color="auto" w:fill="auto"/>
            <w:noWrap/>
            <w:vAlign w:val="bottom"/>
            <w:hideMark/>
          </w:tcPr>
          <w:p w14:paraId="54979BA3"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10 961</w:t>
            </w:r>
          </w:p>
        </w:tc>
        <w:tc>
          <w:tcPr>
            <w:tcW w:w="2010" w:type="dxa"/>
            <w:shd w:val="clear" w:color="auto" w:fill="auto"/>
            <w:noWrap/>
            <w:vAlign w:val="bottom"/>
            <w:hideMark/>
          </w:tcPr>
          <w:p w14:paraId="573A91EF"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5 351</w:t>
            </w:r>
          </w:p>
        </w:tc>
      </w:tr>
      <w:tr w:rsidR="00FE79EB" w:rsidRPr="00B519A0" w14:paraId="7CE62743" w14:textId="77777777" w:rsidTr="00356694">
        <w:trPr>
          <w:trHeight w:val="240"/>
        </w:trPr>
        <w:tc>
          <w:tcPr>
            <w:tcW w:w="1406" w:type="dxa"/>
            <w:tcBorders>
              <w:bottom w:val="single" w:sz="4" w:space="0" w:color="auto"/>
            </w:tcBorders>
            <w:shd w:val="clear" w:color="auto" w:fill="auto"/>
            <w:noWrap/>
            <w:hideMark/>
          </w:tcPr>
          <w:p w14:paraId="1CEDF3E2" w14:textId="77777777" w:rsidR="00FE79EB" w:rsidRPr="00B519A0" w:rsidRDefault="00FE79EB" w:rsidP="00356694">
            <w:pPr>
              <w:spacing w:before="40" w:after="40" w:line="220" w:lineRule="exact"/>
              <w:rPr>
                <w:rFonts w:eastAsia="Times New Roman"/>
                <w:b/>
                <w:sz w:val="18"/>
                <w:szCs w:val="18"/>
                <w:lang w:val="fr-FR"/>
              </w:rPr>
            </w:pPr>
            <w:r w:rsidRPr="00B519A0">
              <w:rPr>
                <w:color w:val="000000"/>
                <w:sz w:val="18"/>
                <w:szCs w:val="18"/>
                <w:lang w:val="fr-FR"/>
              </w:rPr>
              <w:t>2020</w:t>
            </w:r>
          </w:p>
        </w:tc>
        <w:tc>
          <w:tcPr>
            <w:tcW w:w="2009" w:type="dxa"/>
            <w:tcBorders>
              <w:bottom w:val="single" w:sz="4" w:space="0" w:color="auto"/>
            </w:tcBorders>
            <w:shd w:val="clear" w:color="auto" w:fill="auto"/>
            <w:noWrap/>
            <w:vAlign w:val="bottom"/>
            <w:hideMark/>
          </w:tcPr>
          <w:p w14:paraId="6FB1DEDE"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15 184</w:t>
            </w:r>
          </w:p>
        </w:tc>
        <w:tc>
          <w:tcPr>
            <w:tcW w:w="2009" w:type="dxa"/>
            <w:tcBorders>
              <w:bottom w:val="single" w:sz="4" w:space="0" w:color="auto"/>
            </w:tcBorders>
            <w:shd w:val="clear" w:color="auto" w:fill="auto"/>
            <w:noWrap/>
            <w:vAlign w:val="bottom"/>
            <w:hideMark/>
          </w:tcPr>
          <w:p w14:paraId="15BFEC94"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9 365</w:t>
            </w:r>
          </w:p>
        </w:tc>
        <w:tc>
          <w:tcPr>
            <w:tcW w:w="2010" w:type="dxa"/>
            <w:tcBorders>
              <w:bottom w:val="single" w:sz="4" w:space="0" w:color="auto"/>
            </w:tcBorders>
            <w:shd w:val="clear" w:color="auto" w:fill="auto"/>
            <w:noWrap/>
            <w:vAlign w:val="bottom"/>
            <w:hideMark/>
          </w:tcPr>
          <w:p w14:paraId="7EE39C0A" w14:textId="77777777" w:rsidR="00FE79EB" w:rsidRPr="00B519A0" w:rsidRDefault="00FE79EB" w:rsidP="00356694">
            <w:pPr>
              <w:spacing w:before="40" w:after="40" w:line="220" w:lineRule="exact"/>
              <w:ind w:left="113"/>
              <w:jc w:val="right"/>
              <w:rPr>
                <w:rFonts w:eastAsia="Times New Roman"/>
                <w:sz w:val="18"/>
                <w:szCs w:val="18"/>
                <w:lang w:val="fr-FR"/>
              </w:rPr>
            </w:pPr>
            <w:r w:rsidRPr="00B519A0">
              <w:rPr>
                <w:color w:val="000000"/>
                <w:sz w:val="18"/>
                <w:szCs w:val="18"/>
                <w:lang w:val="fr-FR"/>
              </w:rPr>
              <w:t>5 819</w:t>
            </w:r>
          </w:p>
        </w:tc>
      </w:tr>
      <w:tr w:rsidR="00FE79EB" w:rsidRPr="00B519A0" w14:paraId="784D7F82" w14:textId="77777777" w:rsidTr="00356694">
        <w:trPr>
          <w:trHeight w:val="240"/>
        </w:trPr>
        <w:tc>
          <w:tcPr>
            <w:tcW w:w="1406" w:type="dxa"/>
            <w:tcBorders>
              <w:top w:val="single" w:sz="4" w:space="0" w:color="auto"/>
              <w:bottom w:val="single" w:sz="12" w:space="0" w:color="auto"/>
            </w:tcBorders>
            <w:shd w:val="clear" w:color="auto" w:fill="auto"/>
            <w:noWrap/>
            <w:hideMark/>
          </w:tcPr>
          <w:p w14:paraId="247D2A74" w14:textId="77777777" w:rsidR="00FE79EB" w:rsidRPr="00464915" w:rsidRDefault="00FE79EB" w:rsidP="00356694">
            <w:pPr>
              <w:spacing w:before="80" w:after="80" w:line="220" w:lineRule="exact"/>
              <w:ind w:left="283"/>
              <w:rPr>
                <w:rFonts w:eastAsia="Times New Roman"/>
                <w:b/>
                <w:bCs/>
                <w:sz w:val="18"/>
                <w:szCs w:val="18"/>
                <w:lang w:val="fr-FR"/>
              </w:rPr>
            </w:pPr>
            <w:r w:rsidRPr="00464915">
              <w:rPr>
                <w:b/>
                <w:bCs/>
                <w:color w:val="000000"/>
                <w:sz w:val="18"/>
                <w:szCs w:val="18"/>
                <w:lang w:val="fr-FR"/>
              </w:rPr>
              <w:t>Total</w:t>
            </w:r>
          </w:p>
        </w:tc>
        <w:tc>
          <w:tcPr>
            <w:tcW w:w="2009" w:type="dxa"/>
            <w:tcBorders>
              <w:top w:val="single" w:sz="4" w:space="0" w:color="auto"/>
              <w:bottom w:val="single" w:sz="12" w:space="0" w:color="auto"/>
            </w:tcBorders>
            <w:shd w:val="clear" w:color="auto" w:fill="auto"/>
            <w:noWrap/>
            <w:vAlign w:val="bottom"/>
            <w:hideMark/>
          </w:tcPr>
          <w:p w14:paraId="70D27A61" w14:textId="77777777" w:rsidR="00FE79EB" w:rsidRPr="00B519A0" w:rsidRDefault="00FE79EB" w:rsidP="00356694">
            <w:pPr>
              <w:spacing w:before="80" w:after="80" w:line="220" w:lineRule="exact"/>
              <w:jc w:val="right"/>
              <w:rPr>
                <w:rFonts w:eastAsia="Times New Roman"/>
                <w:b/>
                <w:sz w:val="18"/>
                <w:szCs w:val="18"/>
                <w:lang w:val="fr-FR"/>
              </w:rPr>
            </w:pPr>
            <w:r w:rsidRPr="00B519A0">
              <w:rPr>
                <w:b/>
                <w:bCs/>
                <w:color w:val="000000"/>
                <w:sz w:val="18"/>
                <w:szCs w:val="18"/>
                <w:lang w:val="fr-FR"/>
              </w:rPr>
              <w:t>61 611</w:t>
            </w:r>
          </w:p>
        </w:tc>
        <w:tc>
          <w:tcPr>
            <w:tcW w:w="2009" w:type="dxa"/>
            <w:tcBorders>
              <w:top w:val="single" w:sz="4" w:space="0" w:color="auto"/>
              <w:bottom w:val="single" w:sz="12" w:space="0" w:color="auto"/>
            </w:tcBorders>
            <w:shd w:val="clear" w:color="auto" w:fill="auto"/>
            <w:noWrap/>
            <w:vAlign w:val="bottom"/>
            <w:hideMark/>
          </w:tcPr>
          <w:p w14:paraId="55ADDE10" w14:textId="12278BBD" w:rsidR="00FE79EB" w:rsidRPr="00B519A0" w:rsidRDefault="00FE79EB" w:rsidP="00356694">
            <w:pPr>
              <w:spacing w:before="80" w:after="80" w:line="220" w:lineRule="exact"/>
              <w:jc w:val="right"/>
              <w:rPr>
                <w:rFonts w:eastAsia="Times New Roman"/>
                <w:b/>
                <w:sz w:val="18"/>
                <w:szCs w:val="18"/>
                <w:lang w:val="fr-FR"/>
              </w:rPr>
            </w:pPr>
            <w:r w:rsidRPr="00B519A0">
              <w:rPr>
                <w:b/>
                <w:bCs/>
                <w:color w:val="000000"/>
                <w:sz w:val="18"/>
                <w:szCs w:val="18"/>
                <w:lang w:val="fr-FR"/>
              </w:rPr>
              <w:t>40 118</w:t>
            </w:r>
          </w:p>
        </w:tc>
        <w:tc>
          <w:tcPr>
            <w:tcW w:w="2010" w:type="dxa"/>
            <w:tcBorders>
              <w:top w:val="single" w:sz="4" w:space="0" w:color="auto"/>
              <w:bottom w:val="single" w:sz="12" w:space="0" w:color="auto"/>
            </w:tcBorders>
            <w:shd w:val="clear" w:color="auto" w:fill="auto"/>
            <w:noWrap/>
            <w:vAlign w:val="bottom"/>
            <w:hideMark/>
          </w:tcPr>
          <w:p w14:paraId="0A2CEB5A" w14:textId="77777777" w:rsidR="00FE79EB" w:rsidRPr="00B519A0" w:rsidRDefault="00FE79EB" w:rsidP="00356694">
            <w:pPr>
              <w:spacing w:before="80" w:after="80" w:line="220" w:lineRule="exact"/>
              <w:jc w:val="right"/>
              <w:rPr>
                <w:rFonts w:eastAsia="Times New Roman"/>
                <w:b/>
                <w:sz w:val="18"/>
                <w:szCs w:val="18"/>
                <w:lang w:val="fr-FR"/>
              </w:rPr>
            </w:pPr>
            <w:r w:rsidRPr="00B519A0">
              <w:rPr>
                <w:b/>
                <w:bCs/>
                <w:color w:val="000000"/>
                <w:sz w:val="18"/>
                <w:szCs w:val="18"/>
                <w:lang w:val="fr-FR"/>
              </w:rPr>
              <w:t>21 493</w:t>
            </w:r>
            <w:r w:rsidRPr="00B519A0">
              <w:rPr>
                <w:color w:val="000000"/>
                <w:sz w:val="18"/>
                <w:szCs w:val="18"/>
                <w:lang w:val="fr-FR"/>
              </w:rPr>
              <w:t xml:space="preserve"> </w:t>
            </w:r>
          </w:p>
        </w:tc>
      </w:tr>
    </w:tbl>
    <w:p w14:paraId="502197AF" w14:textId="029A743D" w:rsidR="00FE79EB" w:rsidRPr="00B519A0" w:rsidRDefault="00FE79EB" w:rsidP="00464915">
      <w:pPr>
        <w:pStyle w:val="SingleTxtG"/>
        <w:widowControl w:val="0"/>
        <w:tabs>
          <w:tab w:val="clear" w:pos="1701"/>
          <w:tab w:val="clear" w:pos="2268"/>
          <w:tab w:val="clear" w:pos="2835"/>
        </w:tabs>
        <w:spacing w:before="240"/>
        <w:rPr>
          <w:lang w:val="fr-FR"/>
        </w:rPr>
      </w:pPr>
      <w:r w:rsidRPr="00B519A0">
        <w:rPr>
          <w:lang w:val="fr-FR"/>
        </w:rPr>
        <w:t>190.</w:t>
      </w:r>
      <w:r w:rsidRPr="00B519A0">
        <w:rPr>
          <w:lang w:val="fr-FR"/>
        </w:rPr>
        <w:tab/>
        <w:t>L</w:t>
      </w:r>
      <w:r>
        <w:rPr>
          <w:lang w:val="fr-FR"/>
        </w:rPr>
        <w:t>’</w:t>
      </w:r>
      <w:r w:rsidRPr="00B519A0">
        <w:rPr>
          <w:lang w:val="fr-FR"/>
        </w:rPr>
        <w:t xml:space="preserve">État continue de prévenir certains handicaps grâce au dépistage précoce des maladies métaboliques et endocriniennes. Ainsi, 286 627 tests de dépistage </w:t>
      </w:r>
      <w:proofErr w:type="spellStart"/>
      <w:r w:rsidRPr="00B519A0">
        <w:rPr>
          <w:lang w:val="fr-FR"/>
        </w:rPr>
        <w:t>néonatal</w:t>
      </w:r>
      <w:proofErr w:type="spellEnd"/>
      <w:r w:rsidRPr="00B519A0">
        <w:rPr>
          <w:lang w:val="fr-FR"/>
        </w:rPr>
        <w:t xml:space="preserve"> ont été réalisés, dont 237 508 sur des patients non assurés, soit 86 %. En outre, la stratégie de prévention ciblant les enfants devrait être élargie, comme le montre le troisième axe d</w:t>
      </w:r>
      <w:r>
        <w:rPr>
          <w:lang w:val="fr-FR"/>
        </w:rPr>
        <w:t>’</w:t>
      </w:r>
      <w:r w:rsidRPr="00B519A0">
        <w:rPr>
          <w:lang w:val="fr-FR"/>
        </w:rPr>
        <w:t xml:space="preserve">action du </w:t>
      </w:r>
      <w:r w:rsidR="00464915">
        <w:rPr>
          <w:lang w:val="fr-FR"/>
        </w:rPr>
        <w:t>P</w:t>
      </w:r>
      <w:r w:rsidRPr="00B519A0">
        <w:rPr>
          <w:lang w:val="fr-FR"/>
        </w:rPr>
        <w:t>lan directeur pour la santé (2018-2025), qui porte sur l</w:t>
      </w:r>
      <w:r>
        <w:rPr>
          <w:lang w:val="fr-FR"/>
        </w:rPr>
        <w:t>’</w:t>
      </w:r>
      <w:r w:rsidRPr="00B519A0">
        <w:rPr>
          <w:lang w:val="fr-FR"/>
        </w:rPr>
        <w:t>intégration d</w:t>
      </w:r>
      <w:r>
        <w:rPr>
          <w:lang w:val="fr-FR"/>
        </w:rPr>
        <w:t>’</w:t>
      </w:r>
      <w:r w:rsidRPr="00B519A0">
        <w:rPr>
          <w:lang w:val="fr-FR"/>
        </w:rPr>
        <w:t>autres types de dépistage</w:t>
      </w:r>
      <w:r>
        <w:rPr>
          <w:lang w:val="fr-FR"/>
        </w:rPr>
        <w:t> :</w:t>
      </w:r>
      <w:r w:rsidRPr="00B519A0">
        <w:rPr>
          <w:lang w:val="fr-FR"/>
        </w:rPr>
        <w:t xml:space="preserve"> maladies métaboliques, cardiopathies et troubles de la vision, de l</w:t>
      </w:r>
      <w:r>
        <w:rPr>
          <w:lang w:val="fr-FR"/>
        </w:rPr>
        <w:t>’</w:t>
      </w:r>
      <w:r w:rsidRPr="00B519A0">
        <w:rPr>
          <w:lang w:val="fr-FR"/>
        </w:rPr>
        <w:t>audition et du développement de l</w:t>
      </w:r>
      <w:r>
        <w:rPr>
          <w:lang w:val="fr-FR"/>
        </w:rPr>
        <w:t>’</w:t>
      </w:r>
      <w:r w:rsidRPr="00B519A0">
        <w:rPr>
          <w:lang w:val="fr-FR"/>
        </w:rPr>
        <w:t xml:space="preserve">enfant. </w:t>
      </w:r>
    </w:p>
    <w:tbl>
      <w:tblPr>
        <w:tblW w:w="8504" w:type="dxa"/>
        <w:tblInd w:w="1134" w:type="dxa"/>
        <w:tblLayout w:type="fixed"/>
        <w:tblCellMar>
          <w:left w:w="0" w:type="dxa"/>
          <w:right w:w="0" w:type="dxa"/>
        </w:tblCellMar>
        <w:tblLook w:val="04A0" w:firstRow="1" w:lastRow="0" w:firstColumn="1" w:lastColumn="0" w:noHBand="0" w:noVBand="1"/>
      </w:tblPr>
      <w:tblGrid>
        <w:gridCol w:w="945"/>
        <w:gridCol w:w="903"/>
        <w:gridCol w:w="846"/>
        <w:gridCol w:w="708"/>
        <w:gridCol w:w="784"/>
        <w:gridCol w:w="917"/>
        <w:gridCol w:w="1112"/>
        <w:gridCol w:w="952"/>
        <w:gridCol w:w="1337"/>
      </w:tblGrid>
      <w:tr w:rsidR="00FE79EB" w:rsidRPr="00B519A0" w14:paraId="2784CCF4" w14:textId="77777777" w:rsidTr="00356694">
        <w:tc>
          <w:tcPr>
            <w:tcW w:w="8504" w:type="dxa"/>
            <w:gridSpan w:val="9"/>
            <w:tcBorders>
              <w:top w:val="single" w:sz="4" w:space="0" w:color="auto"/>
              <w:bottom w:val="single" w:sz="4" w:space="0" w:color="auto"/>
            </w:tcBorders>
            <w:shd w:val="clear" w:color="auto" w:fill="auto"/>
            <w:vAlign w:val="bottom"/>
          </w:tcPr>
          <w:p w14:paraId="33C4FF59"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rFonts w:eastAsia="Times New Roman"/>
                <w:bCs/>
                <w:i/>
                <w:sz w:val="16"/>
                <w:szCs w:val="16"/>
                <w:lang w:val="fr-FR"/>
              </w:rPr>
            </w:pPr>
            <w:r w:rsidRPr="00B519A0">
              <w:rPr>
                <w:i/>
                <w:iCs/>
                <w:color w:val="000000"/>
                <w:sz w:val="16"/>
                <w:szCs w:val="16"/>
                <w:lang w:val="fr-FR"/>
              </w:rPr>
              <w:lastRenderedPageBreak/>
              <w:t>Dépistages réalisés dans les établissements de santé, 2017-2020</w:t>
            </w:r>
          </w:p>
        </w:tc>
      </w:tr>
      <w:tr w:rsidR="00FE79EB" w:rsidRPr="00B519A0" w14:paraId="470AD060" w14:textId="77777777" w:rsidTr="00464915">
        <w:tc>
          <w:tcPr>
            <w:tcW w:w="945" w:type="dxa"/>
            <w:tcBorders>
              <w:top w:val="single" w:sz="4" w:space="0" w:color="auto"/>
              <w:bottom w:val="single" w:sz="12" w:space="0" w:color="auto"/>
            </w:tcBorders>
            <w:shd w:val="clear" w:color="auto" w:fill="auto"/>
            <w:vAlign w:val="bottom"/>
          </w:tcPr>
          <w:p w14:paraId="2CB77B64"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Année</w:t>
            </w:r>
          </w:p>
        </w:tc>
        <w:tc>
          <w:tcPr>
            <w:tcW w:w="903" w:type="dxa"/>
            <w:tcBorders>
              <w:top w:val="single" w:sz="4" w:space="0" w:color="auto"/>
              <w:bottom w:val="single" w:sz="12" w:space="0" w:color="auto"/>
            </w:tcBorders>
            <w:shd w:val="clear" w:color="auto" w:fill="auto"/>
            <w:vAlign w:val="bottom"/>
          </w:tcPr>
          <w:p w14:paraId="16058180"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Nouveau-nés dépistés</w:t>
            </w:r>
          </w:p>
        </w:tc>
        <w:tc>
          <w:tcPr>
            <w:tcW w:w="846" w:type="dxa"/>
            <w:tcBorders>
              <w:top w:val="single" w:sz="4" w:space="0" w:color="auto"/>
              <w:bottom w:val="single" w:sz="12" w:space="0" w:color="auto"/>
            </w:tcBorders>
            <w:shd w:val="clear" w:color="auto" w:fill="auto"/>
            <w:vAlign w:val="bottom"/>
          </w:tcPr>
          <w:p w14:paraId="6C45BAA1" w14:textId="4F39CE60"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 xml:space="preserve">Tests </w:t>
            </w:r>
            <w:r w:rsidR="00464915">
              <w:rPr>
                <w:i/>
                <w:iCs/>
                <w:color w:val="000000"/>
                <w:sz w:val="16"/>
                <w:szCs w:val="16"/>
                <w:lang w:val="fr-FR"/>
              </w:rPr>
              <w:br/>
            </w:r>
            <w:r w:rsidRPr="00B519A0">
              <w:rPr>
                <w:i/>
                <w:iCs/>
                <w:color w:val="000000"/>
                <w:sz w:val="16"/>
                <w:szCs w:val="16"/>
                <w:lang w:val="fr-FR"/>
              </w:rPr>
              <w:t>positifs</w:t>
            </w:r>
          </w:p>
        </w:tc>
        <w:tc>
          <w:tcPr>
            <w:tcW w:w="708" w:type="dxa"/>
            <w:tcBorders>
              <w:top w:val="single" w:sz="4" w:space="0" w:color="auto"/>
              <w:bottom w:val="single" w:sz="12" w:space="0" w:color="auto"/>
            </w:tcBorders>
            <w:shd w:val="clear" w:color="auto" w:fill="auto"/>
            <w:vAlign w:val="bottom"/>
          </w:tcPr>
          <w:p w14:paraId="4A1595FE"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Favisme</w:t>
            </w:r>
          </w:p>
        </w:tc>
        <w:tc>
          <w:tcPr>
            <w:tcW w:w="784" w:type="dxa"/>
            <w:tcBorders>
              <w:top w:val="single" w:sz="4" w:space="0" w:color="auto"/>
              <w:bottom w:val="single" w:sz="12" w:space="0" w:color="auto"/>
            </w:tcBorders>
            <w:shd w:val="clear" w:color="auto" w:fill="auto"/>
            <w:vAlign w:val="bottom"/>
          </w:tcPr>
          <w:p w14:paraId="39281381"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Crétinisme</w:t>
            </w:r>
          </w:p>
        </w:tc>
        <w:tc>
          <w:tcPr>
            <w:tcW w:w="917" w:type="dxa"/>
            <w:tcBorders>
              <w:top w:val="single" w:sz="4" w:space="0" w:color="auto"/>
              <w:bottom w:val="single" w:sz="12" w:space="0" w:color="auto"/>
            </w:tcBorders>
            <w:shd w:val="clear" w:color="auto" w:fill="auto"/>
            <w:vAlign w:val="bottom"/>
          </w:tcPr>
          <w:p w14:paraId="51811AB9" w14:textId="77777777" w:rsidR="00FE79EB" w:rsidRPr="00EB458B" w:rsidRDefault="00FE79EB" w:rsidP="00356694">
            <w:pPr>
              <w:pStyle w:val="SingleTxtG"/>
              <w:tabs>
                <w:tab w:val="clear" w:pos="1701"/>
                <w:tab w:val="clear" w:pos="2268"/>
                <w:tab w:val="clear" w:pos="2835"/>
              </w:tabs>
              <w:spacing w:before="80" w:after="80" w:line="200" w:lineRule="exact"/>
              <w:ind w:left="0" w:right="0"/>
              <w:jc w:val="right"/>
              <w:rPr>
                <w:i/>
                <w:spacing w:val="-3"/>
                <w:sz w:val="16"/>
                <w:szCs w:val="16"/>
                <w:lang w:val="fr-FR"/>
              </w:rPr>
            </w:pPr>
            <w:r w:rsidRPr="00EB458B">
              <w:rPr>
                <w:i/>
                <w:iCs/>
                <w:color w:val="000000"/>
                <w:spacing w:val="-3"/>
                <w:sz w:val="16"/>
                <w:szCs w:val="16"/>
                <w:lang w:val="fr-FR"/>
              </w:rPr>
              <w:t>Galactosémie</w:t>
            </w:r>
          </w:p>
        </w:tc>
        <w:tc>
          <w:tcPr>
            <w:tcW w:w="1112" w:type="dxa"/>
            <w:tcBorders>
              <w:top w:val="single" w:sz="4" w:space="0" w:color="auto"/>
              <w:bottom w:val="single" w:sz="12" w:space="0" w:color="auto"/>
            </w:tcBorders>
            <w:shd w:val="clear" w:color="auto" w:fill="auto"/>
            <w:vAlign w:val="bottom"/>
          </w:tcPr>
          <w:p w14:paraId="60EB0365"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Phénylcétonurie</w:t>
            </w:r>
          </w:p>
        </w:tc>
        <w:tc>
          <w:tcPr>
            <w:tcW w:w="952" w:type="dxa"/>
            <w:tcBorders>
              <w:top w:val="single" w:sz="4" w:space="0" w:color="auto"/>
              <w:bottom w:val="single" w:sz="12" w:space="0" w:color="auto"/>
            </w:tcBorders>
            <w:shd w:val="clear" w:color="auto" w:fill="auto"/>
            <w:vAlign w:val="bottom"/>
          </w:tcPr>
          <w:p w14:paraId="32EE31E1"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Hyperplasie des surrénales</w:t>
            </w:r>
          </w:p>
        </w:tc>
        <w:tc>
          <w:tcPr>
            <w:tcW w:w="1337" w:type="dxa"/>
            <w:tcBorders>
              <w:top w:val="single" w:sz="4" w:space="0" w:color="auto"/>
              <w:bottom w:val="single" w:sz="12" w:space="0" w:color="auto"/>
            </w:tcBorders>
            <w:shd w:val="clear" w:color="auto" w:fill="auto"/>
            <w:vAlign w:val="bottom"/>
          </w:tcPr>
          <w:p w14:paraId="76FC45B3" w14:textId="77777777" w:rsidR="00FE79EB" w:rsidRPr="00EB458B" w:rsidRDefault="00FE79EB" w:rsidP="00356694">
            <w:pPr>
              <w:pStyle w:val="SingleTxtG"/>
              <w:tabs>
                <w:tab w:val="clear" w:pos="1701"/>
                <w:tab w:val="clear" w:pos="2268"/>
                <w:tab w:val="clear" w:pos="2835"/>
              </w:tabs>
              <w:spacing w:before="80" w:after="80" w:line="200" w:lineRule="exact"/>
              <w:ind w:left="0" w:right="0"/>
              <w:jc w:val="right"/>
              <w:rPr>
                <w:i/>
                <w:spacing w:val="-2"/>
                <w:sz w:val="16"/>
                <w:szCs w:val="16"/>
                <w:lang w:val="fr-FR"/>
              </w:rPr>
            </w:pPr>
            <w:r w:rsidRPr="00EB458B">
              <w:rPr>
                <w:i/>
                <w:iCs/>
                <w:color w:val="000000"/>
                <w:spacing w:val="-2"/>
                <w:sz w:val="16"/>
                <w:szCs w:val="16"/>
                <w:lang w:val="fr-FR"/>
              </w:rPr>
              <w:t>Hémoglobinopathie</w:t>
            </w:r>
          </w:p>
        </w:tc>
      </w:tr>
      <w:tr w:rsidR="00FE79EB" w:rsidRPr="00B519A0" w14:paraId="356C1E84" w14:textId="77777777" w:rsidTr="00464915">
        <w:tc>
          <w:tcPr>
            <w:tcW w:w="945" w:type="dxa"/>
            <w:tcBorders>
              <w:top w:val="single" w:sz="12" w:space="0" w:color="auto"/>
            </w:tcBorders>
            <w:shd w:val="clear" w:color="auto" w:fill="auto"/>
          </w:tcPr>
          <w:p w14:paraId="04E8BF8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2017</w:t>
            </w:r>
          </w:p>
        </w:tc>
        <w:tc>
          <w:tcPr>
            <w:tcW w:w="903" w:type="dxa"/>
            <w:tcBorders>
              <w:top w:val="single" w:sz="12" w:space="0" w:color="auto"/>
            </w:tcBorders>
            <w:shd w:val="clear" w:color="auto" w:fill="auto"/>
            <w:vAlign w:val="bottom"/>
          </w:tcPr>
          <w:p w14:paraId="700870E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56 906</w:t>
            </w:r>
          </w:p>
        </w:tc>
        <w:tc>
          <w:tcPr>
            <w:tcW w:w="846" w:type="dxa"/>
            <w:tcBorders>
              <w:top w:val="single" w:sz="12" w:space="0" w:color="auto"/>
            </w:tcBorders>
            <w:shd w:val="clear" w:color="auto" w:fill="auto"/>
            <w:vAlign w:val="bottom"/>
          </w:tcPr>
          <w:p w14:paraId="0EE096C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3 551</w:t>
            </w:r>
          </w:p>
        </w:tc>
        <w:tc>
          <w:tcPr>
            <w:tcW w:w="708" w:type="dxa"/>
            <w:tcBorders>
              <w:top w:val="single" w:sz="12" w:space="0" w:color="auto"/>
            </w:tcBorders>
            <w:shd w:val="clear" w:color="auto" w:fill="auto"/>
            <w:vAlign w:val="bottom"/>
          </w:tcPr>
          <w:p w14:paraId="59060F9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937</w:t>
            </w:r>
          </w:p>
        </w:tc>
        <w:tc>
          <w:tcPr>
            <w:tcW w:w="784" w:type="dxa"/>
            <w:tcBorders>
              <w:top w:val="single" w:sz="12" w:space="0" w:color="auto"/>
            </w:tcBorders>
            <w:shd w:val="clear" w:color="auto" w:fill="auto"/>
            <w:vAlign w:val="bottom"/>
          </w:tcPr>
          <w:p w14:paraId="588FE00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w:t>
            </w:r>
          </w:p>
        </w:tc>
        <w:tc>
          <w:tcPr>
            <w:tcW w:w="917" w:type="dxa"/>
            <w:tcBorders>
              <w:top w:val="single" w:sz="12" w:space="0" w:color="auto"/>
            </w:tcBorders>
            <w:shd w:val="clear" w:color="auto" w:fill="auto"/>
            <w:vAlign w:val="bottom"/>
          </w:tcPr>
          <w:p w14:paraId="229248C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w:t>
            </w:r>
          </w:p>
        </w:tc>
        <w:tc>
          <w:tcPr>
            <w:tcW w:w="1112" w:type="dxa"/>
            <w:tcBorders>
              <w:top w:val="single" w:sz="12" w:space="0" w:color="auto"/>
            </w:tcBorders>
            <w:shd w:val="clear" w:color="auto" w:fill="auto"/>
            <w:vAlign w:val="bottom"/>
          </w:tcPr>
          <w:p w14:paraId="60FEEB2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w:t>
            </w:r>
          </w:p>
        </w:tc>
        <w:tc>
          <w:tcPr>
            <w:tcW w:w="952" w:type="dxa"/>
            <w:tcBorders>
              <w:top w:val="single" w:sz="12" w:space="0" w:color="auto"/>
            </w:tcBorders>
            <w:shd w:val="clear" w:color="auto" w:fill="auto"/>
            <w:vAlign w:val="bottom"/>
          </w:tcPr>
          <w:p w14:paraId="2E8F665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11</w:t>
            </w:r>
          </w:p>
        </w:tc>
        <w:tc>
          <w:tcPr>
            <w:tcW w:w="1337" w:type="dxa"/>
            <w:tcBorders>
              <w:top w:val="single" w:sz="12" w:space="0" w:color="auto"/>
            </w:tcBorders>
            <w:shd w:val="clear" w:color="auto" w:fill="auto"/>
            <w:vAlign w:val="bottom"/>
          </w:tcPr>
          <w:p w14:paraId="4E55320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2 592</w:t>
            </w:r>
          </w:p>
        </w:tc>
      </w:tr>
      <w:tr w:rsidR="00FE79EB" w:rsidRPr="00B519A0" w14:paraId="56E767F2" w14:textId="77777777" w:rsidTr="00464915">
        <w:tc>
          <w:tcPr>
            <w:tcW w:w="945" w:type="dxa"/>
            <w:shd w:val="clear" w:color="auto" w:fill="auto"/>
          </w:tcPr>
          <w:p w14:paraId="0FDB72B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2018</w:t>
            </w:r>
          </w:p>
        </w:tc>
        <w:tc>
          <w:tcPr>
            <w:tcW w:w="903" w:type="dxa"/>
            <w:shd w:val="clear" w:color="auto" w:fill="auto"/>
            <w:vAlign w:val="bottom"/>
          </w:tcPr>
          <w:p w14:paraId="70CD8CC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55 962</w:t>
            </w:r>
          </w:p>
        </w:tc>
        <w:tc>
          <w:tcPr>
            <w:tcW w:w="846" w:type="dxa"/>
            <w:shd w:val="clear" w:color="auto" w:fill="auto"/>
            <w:vAlign w:val="bottom"/>
          </w:tcPr>
          <w:p w14:paraId="189DCEF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3 683</w:t>
            </w:r>
          </w:p>
        </w:tc>
        <w:tc>
          <w:tcPr>
            <w:tcW w:w="708" w:type="dxa"/>
            <w:shd w:val="clear" w:color="auto" w:fill="auto"/>
            <w:vAlign w:val="bottom"/>
          </w:tcPr>
          <w:p w14:paraId="791A719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730</w:t>
            </w:r>
          </w:p>
        </w:tc>
        <w:tc>
          <w:tcPr>
            <w:tcW w:w="784" w:type="dxa"/>
            <w:shd w:val="clear" w:color="auto" w:fill="auto"/>
            <w:vAlign w:val="bottom"/>
          </w:tcPr>
          <w:p w14:paraId="068471B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w:t>
            </w:r>
          </w:p>
        </w:tc>
        <w:tc>
          <w:tcPr>
            <w:tcW w:w="917" w:type="dxa"/>
            <w:shd w:val="clear" w:color="auto" w:fill="auto"/>
            <w:vAlign w:val="bottom"/>
          </w:tcPr>
          <w:p w14:paraId="220C4F6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w:t>
            </w:r>
          </w:p>
        </w:tc>
        <w:tc>
          <w:tcPr>
            <w:tcW w:w="1112" w:type="dxa"/>
            <w:shd w:val="clear" w:color="auto" w:fill="auto"/>
            <w:vAlign w:val="bottom"/>
          </w:tcPr>
          <w:p w14:paraId="4D4E0F6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w:t>
            </w:r>
          </w:p>
        </w:tc>
        <w:tc>
          <w:tcPr>
            <w:tcW w:w="952" w:type="dxa"/>
            <w:shd w:val="clear" w:color="auto" w:fill="auto"/>
            <w:vAlign w:val="bottom"/>
          </w:tcPr>
          <w:p w14:paraId="46B1FA7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w:t>
            </w:r>
          </w:p>
        </w:tc>
        <w:tc>
          <w:tcPr>
            <w:tcW w:w="1337" w:type="dxa"/>
            <w:shd w:val="clear" w:color="auto" w:fill="auto"/>
            <w:vAlign w:val="bottom"/>
          </w:tcPr>
          <w:p w14:paraId="34E1D64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2 937</w:t>
            </w:r>
          </w:p>
        </w:tc>
      </w:tr>
      <w:tr w:rsidR="00FE79EB" w:rsidRPr="00B519A0" w14:paraId="0B0A9596" w14:textId="77777777" w:rsidTr="00464915">
        <w:tc>
          <w:tcPr>
            <w:tcW w:w="945" w:type="dxa"/>
            <w:shd w:val="clear" w:color="auto" w:fill="auto"/>
          </w:tcPr>
          <w:p w14:paraId="068B813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2019</w:t>
            </w:r>
          </w:p>
        </w:tc>
        <w:tc>
          <w:tcPr>
            <w:tcW w:w="903" w:type="dxa"/>
            <w:shd w:val="clear" w:color="auto" w:fill="auto"/>
            <w:vAlign w:val="bottom"/>
          </w:tcPr>
          <w:p w14:paraId="30E7D2D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52 980</w:t>
            </w:r>
          </w:p>
        </w:tc>
        <w:tc>
          <w:tcPr>
            <w:tcW w:w="846" w:type="dxa"/>
            <w:shd w:val="clear" w:color="auto" w:fill="auto"/>
            <w:vAlign w:val="bottom"/>
          </w:tcPr>
          <w:p w14:paraId="4890A27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3 329</w:t>
            </w:r>
          </w:p>
        </w:tc>
        <w:tc>
          <w:tcPr>
            <w:tcW w:w="708" w:type="dxa"/>
            <w:shd w:val="clear" w:color="auto" w:fill="auto"/>
            <w:vAlign w:val="bottom"/>
          </w:tcPr>
          <w:p w14:paraId="6FB50AE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901</w:t>
            </w:r>
          </w:p>
        </w:tc>
        <w:tc>
          <w:tcPr>
            <w:tcW w:w="784" w:type="dxa"/>
            <w:shd w:val="clear" w:color="auto" w:fill="auto"/>
            <w:vAlign w:val="bottom"/>
          </w:tcPr>
          <w:p w14:paraId="0F6FA30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w:t>
            </w:r>
          </w:p>
        </w:tc>
        <w:tc>
          <w:tcPr>
            <w:tcW w:w="917" w:type="dxa"/>
            <w:shd w:val="clear" w:color="auto" w:fill="auto"/>
            <w:vAlign w:val="bottom"/>
          </w:tcPr>
          <w:p w14:paraId="48CCE64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w:t>
            </w:r>
          </w:p>
        </w:tc>
        <w:tc>
          <w:tcPr>
            <w:tcW w:w="1112" w:type="dxa"/>
            <w:shd w:val="clear" w:color="auto" w:fill="auto"/>
            <w:vAlign w:val="bottom"/>
          </w:tcPr>
          <w:p w14:paraId="77AB233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w:t>
            </w:r>
          </w:p>
        </w:tc>
        <w:tc>
          <w:tcPr>
            <w:tcW w:w="952" w:type="dxa"/>
            <w:shd w:val="clear" w:color="auto" w:fill="auto"/>
            <w:vAlign w:val="bottom"/>
          </w:tcPr>
          <w:p w14:paraId="7B738EC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w:t>
            </w:r>
          </w:p>
        </w:tc>
        <w:tc>
          <w:tcPr>
            <w:tcW w:w="1337" w:type="dxa"/>
            <w:shd w:val="clear" w:color="auto" w:fill="auto"/>
            <w:vAlign w:val="bottom"/>
          </w:tcPr>
          <w:p w14:paraId="1B3994B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2 406</w:t>
            </w:r>
          </w:p>
        </w:tc>
      </w:tr>
      <w:tr w:rsidR="00FE79EB" w:rsidRPr="00B519A0" w14:paraId="538CEFE2" w14:textId="77777777" w:rsidTr="00464915">
        <w:tc>
          <w:tcPr>
            <w:tcW w:w="945" w:type="dxa"/>
            <w:tcBorders>
              <w:bottom w:val="single" w:sz="4" w:space="0" w:color="auto"/>
            </w:tcBorders>
            <w:shd w:val="clear" w:color="auto" w:fill="auto"/>
          </w:tcPr>
          <w:p w14:paraId="301946F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2020</w:t>
            </w:r>
          </w:p>
        </w:tc>
        <w:tc>
          <w:tcPr>
            <w:tcW w:w="903" w:type="dxa"/>
            <w:tcBorders>
              <w:bottom w:val="single" w:sz="4" w:space="0" w:color="auto"/>
            </w:tcBorders>
            <w:shd w:val="clear" w:color="auto" w:fill="auto"/>
            <w:vAlign w:val="bottom"/>
          </w:tcPr>
          <w:p w14:paraId="54C3BF9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50 167</w:t>
            </w:r>
          </w:p>
        </w:tc>
        <w:tc>
          <w:tcPr>
            <w:tcW w:w="846" w:type="dxa"/>
            <w:tcBorders>
              <w:bottom w:val="single" w:sz="4" w:space="0" w:color="auto"/>
            </w:tcBorders>
            <w:shd w:val="clear" w:color="auto" w:fill="auto"/>
            <w:vAlign w:val="bottom"/>
          </w:tcPr>
          <w:p w14:paraId="749A634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3 460</w:t>
            </w:r>
          </w:p>
        </w:tc>
        <w:tc>
          <w:tcPr>
            <w:tcW w:w="708" w:type="dxa"/>
            <w:tcBorders>
              <w:bottom w:val="single" w:sz="4" w:space="0" w:color="auto"/>
            </w:tcBorders>
            <w:shd w:val="clear" w:color="auto" w:fill="auto"/>
            <w:vAlign w:val="bottom"/>
          </w:tcPr>
          <w:p w14:paraId="61E000B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919</w:t>
            </w:r>
          </w:p>
        </w:tc>
        <w:tc>
          <w:tcPr>
            <w:tcW w:w="784" w:type="dxa"/>
            <w:tcBorders>
              <w:bottom w:val="single" w:sz="4" w:space="0" w:color="auto"/>
            </w:tcBorders>
            <w:shd w:val="clear" w:color="auto" w:fill="auto"/>
            <w:vAlign w:val="bottom"/>
          </w:tcPr>
          <w:p w14:paraId="69898AC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w:t>
            </w:r>
          </w:p>
        </w:tc>
        <w:tc>
          <w:tcPr>
            <w:tcW w:w="917" w:type="dxa"/>
            <w:tcBorders>
              <w:bottom w:val="single" w:sz="4" w:space="0" w:color="auto"/>
            </w:tcBorders>
            <w:shd w:val="clear" w:color="auto" w:fill="auto"/>
            <w:vAlign w:val="bottom"/>
          </w:tcPr>
          <w:p w14:paraId="5C9D197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w:t>
            </w:r>
          </w:p>
        </w:tc>
        <w:tc>
          <w:tcPr>
            <w:tcW w:w="1112" w:type="dxa"/>
            <w:tcBorders>
              <w:bottom w:val="single" w:sz="4" w:space="0" w:color="auto"/>
            </w:tcBorders>
            <w:shd w:val="clear" w:color="auto" w:fill="auto"/>
            <w:vAlign w:val="bottom"/>
          </w:tcPr>
          <w:p w14:paraId="11E757D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w:t>
            </w:r>
          </w:p>
        </w:tc>
        <w:tc>
          <w:tcPr>
            <w:tcW w:w="952" w:type="dxa"/>
            <w:tcBorders>
              <w:bottom w:val="single" w:sz="4" w:space="0" w:color="auto"/>
            </w:tcBorders>
            <w:shd w:val="clear" w:color="auto" w:fill="auto"/>
            <w:vAlign w:val="bottom"/>
          </w:tcPr>
          <w:p w14:paraId="7321392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w:t>
            </w:r>
          </w:p>
        </w:tc>
        <w:tc>
          <w:tcPr>
            <w:tcW w:w="1337" w:type="dxa"/>
            <w:tcBorders>
              <w:bottom w:val="single" w:sz="4" w:space="0" w:color="auto"/>
            </w:tcBorders>
            <w:shd w:val="clear" w:color="auto" w:fill="auto"/>
            <w:vAlign w:val="bottom"/>
          </w:tcPr>
          <w:p w14:paraId="5C9B796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2 522</w:t>
            </w:r>
          </w:p>
        </w:tc>
      </w:tr>
      <w:tr w:rsidR="00FE79EB" w:rsidRPr="00B519A0" w14:paraId="2D0CCD7C" w14:textId="77777777" w:rsidTr="00464915">
        <w:tc>
          <w:tcPr>
            <w:tcW w:w="945" w:type="dxa"/>
            <w:tcBorders>
              <w:top w:val="single" w:sz="4" w:space="0" w:color="auto"/>
              <w:bottom w:val="single" w:sz="12" w:space="0" w:color="auto"/>
            </w:tcBorders>
            <w:shd w:val="clear" w:color="auto" w:fill="auto"/>
          </w:tcPr>
          <w:p w14:paraId="60DB82EC"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b/>
                <w:sz w:val="18"/>
                <w:szCs w:val="18"/>
                <w:lang w:val="fr-FR"/>
              </w:rPr>
            </w:pPr>
            <w:r w:rsidRPr="00B519A0">
              <w:rPr>
                <w:b/>
                <w:bCs/>
                <w:color w:val="000000"/>
                <w:sz w:val="18"/>
                <w:szCs w:val="18"/>
                <w:lang w:val="fr-FR"/>
              </w:rPr>
              <w:t>Total</w:t>
            </w:r>
          </w:p>
        </w:tc>
        <w:tc>
          <w:tcPr>
            <w:tcW w:w="903" w:type="dxa"/>
            <w:tcBorders>
              <w:top w:val="single" w:sz="4" w:space="0" w:color="auto"/>
              <w:bottom w:val="single" w:sz="12" w:space="0" w:color="auto"/>
            </w:tcBorders>
            <w:shd w:val="clear" w:color="auto" w:fill="auto"/>
            <w:vAlign w:val="bottom"/>
          </w:tcPr>
          <w:p w14:paraId="603A7F0F"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216 015</w:t>
            </w:r>
          </w:p>
        </w:tc>
        <w:tc>
          <w:tcPr>
            <w:tcW w:w="846" w:type="dxa"/>
            <w:tcBorders>
              <w:top w:val="single" w:sz="4" w:space="0" w:color="auto"/>
              <w:bottom w:val="single" w:sz="12" w:space="0" w:color="auto"/>
            </w:tcBorders>
            <w:shd w:val="clear" w:color="auto" w:fill="auto"/>
            <w:vAlign w:val="bottom"/>
          </w:tcPr>
          <w:p w14:paraId="3F294ECC"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14 023</w:t>
            </w:r>
          </w:p>
        </w:tc>
        <w:tc>
          <w:tcPr>
            <w:tcW w:w="708" w:type="dxa"/>
            <w:tcBorders>
              <w:top w:val="single" w:sz="4" w:space="0" w:color="auto"/>
              <w:bottom w:val="single" w:sz="12" w:space="0" w:color="auto"/>
            </w:tcBorders>
            <w:shd w:val="clear" w:color="auto" w:fill="auto"/>
            <w:vAlign w:val="bottom"/>
          </w:tcPr>
          <w:p w14:paraId="2EC0B49D"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3 487</w:t>
            </w:r>
          </w:p>
        </w:tc>
        <w:tc>
          <w:tcPr>
            <w:tcW w:w="784" w:type="dxa"/>
            <w:tcBorders>
              <w:top w:val="single" w:sz="4" w:space="0" w:color="auto"/>
              <w:bottom w:val="single" w:sz="12" w:space="0" w:color="auto"/>
            </w:tcBorders>
            <w:shd w:val="clear" w:color="auto" w:fill="auto"/>
            <w:vAlign w:val="bottom"/>
          </w:tcPr>
          <w:p w14:paraId="31DDAFF8"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40</w:t>
            </w:r>
          </w:p>
        </w:tc>
        <w:tc>
          <w:tcPr>
            <w:tcW w:w="917" w:type="dxa"/>
            <w:tcBorders>
              <w:top w:val="single" w:sz="4" w:space="0" w:color="auto"/>
              <w:bottom w:val="single" w:sz="12" w:space="0" w:color="auto"/>
            </w:tcBorders>
            <w:shd w:val="clear" w:color="auto" w:fill="auto"/>
            <w:vAlign w:val="bottom"/>
          </w:tcPr>
          <w:p w14:paraId="20B49B22"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8</w:t>
            </w:r>
          </w:p>
        </w:tc>
        <w:tc>
          <w:tcPr>
            <w:tcW w:w="1112" w:type="dxa"/>
            <w:tcBorders>
              <w:top w:val="single" w:sz="4" w:space="0" w:color="auto"/>
              <w:bottom w:val="single" w:sz="12" w:space="0" w:color="auto"/>
            </w:tcBorders>
            <w:shd w:val="clear" w:color="auto" w:fill="auto"/>
            <w:vAlign w:val="bottom"/>
          </w:tcPr>
          <w:p w14:paraId="4BB01941"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3</w:t>
            </w:r>
          </w:p>
        </w:tc>
        <w:tc>
          <w:tcPr>
            <w:tcW w:w="952" w:type="dxa"/>
            <w:tcBorders>
              <w:top w:val="single" w:sz="4" w:space="0" w:color="auto"/>
              <w:bottom w:val="single" w:sz="12" w:space="0" w:color="auto"/>
            </w:tcBorders>
            <w:shd w:val="clear" w:color="auto" w:fill="auto"/>
            <w:vAlign w:val="bottom"/>
          </w:tcPr>
          <w:p w14:paraId="3DC5AB67"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27</w:t>
            </w:r>
          </w:p>
        </w:tc>
        <w:tc>
          <w:tcPr>
            <w:tcW w:w="1337" w:type="dxa"/>
            <w:tcBorders>
              <w:top w:val="single" w:sz="4" w:space="0" w:color="auto"/>
              <w:bottom w:val="single" w:sz="12" w:space="0" w:color="auto"/>
            </w:tcBorders>
            <w:shd w:val="clear" w:color="auto" w:fill="auto"/>
            <w:vAlign w:val="bottom"/>
          </w:tcPr>
          <w:p w14:paraId="634D719F"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10 457</w:t>
            </w:r>
          </w:p>
        </w:tc>
      </w:tr>
    </w:tbl>
    <w:p w14:paraId="5F33D707" w14:textId="77777777" w:rsidR="00FE79EB" w:rsidRPr="00B519A0" w:rsidRDefault="00FE79EB" w:rsidP="00FE79EB">
      <w:pPr>
        <w:pStyle w:val="SingleTxtG"/>
        <w:tabs>
          <w:tab w:val="clear" w:pos="1701"/>
          <w:tab w:val="clear" w:pos="2268"/>
          <w:tab w:val="clear" w:pos="2835"/>
        </w:tabs>
        <w:spacing w:before="240"/>
        <w:rPr>
          <w:lang w:val="fr-FR"/>
        </w:rPr>
      </w:pPr>
      <w:r w:rsidRPr="00B519A0">
        <w:rPr>
          <w:lang w:val="fr-FR"/>
        </w:rPr>
        <w:t>191.</w:t>
      </w:r>
      <w:r w:rsidRPr="00B519A0">
        <w:rPr>
          <w:lang w:val="fr-FR"/>
        </w:rPr>
        <w:tab/>
        <w:t>Au cours de la période considérée, 86 062 enfants ont été pris en charge dans des services de réadaptation, dont 50 555 garçons et 35 507 filles. De la toxine botulique a été administrée à 663 enfants atteints de paralysie cérébrale, dont 410 garçons et 253 filles.</w:t>
      </w:r>
    </w:p>
    <w:p w14:paraId="62CCFE3C"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192.</w:t>
      </w:r>
      <w:r w:rsidRPr="00B519A0">
        <w:rPr>
          <w:lang w:val="fr-FR"/>
        </w:rPr>
        <w:tab/>
        <w:t xml:space="preserve">La clinique spécialisée en coagulopathies congénitales a traité 3 953 patients, et le programme de prise en charge des risques majeurs de la période </w:t>
      </w:r>
      <w:proofErr w:type="spellStart"/>
      <w:r w:rsidRPr="00B519A0">
        <w:rPr>
          <w:lang w:val="fr-FR"/>
        </w:rPr>
        <w:t>néonatale</w:t>
      </w:r>
      <w:proofErr w:type="spellEnd"/>
      <w:r w:rsidRPr="00B519A0">
        <w:rPr>
          <w:lang w:val="fr-FR"/>
        </w:rPr>
        <w:t>, conçu dans une optique de protection sociale, a bénéficié à 11 103 patients, dont 6 037 garçons et 5 066 filles.</w:t>
      </w:r>
    </w:p>
    <w:p w14:paraId="6D4223B4" w14:textId="04CD5CFB" w:rsidR="00FE79EB" w:rsidRPr="00B519A0" w:rsidRDefault="00FE79EB" w:rsidP="00EB458B">
      <w:pPr>
        <w:pStyle w:val="H23G"/>
        <w:rPr>
          <w:lang w:val="fr-FR"/>
        </w:rPr>
      </w:pPr>
      <w:r w:rsidRPr="00B519A0">
        <w:rPr>
          <w:lang w:val="fr-FR"/>
        </w:rPr>
        <w:tab/>
      </w:r>
      <w:r w:rsidRPr="00B519A0">
        <w:rPr>
          <w:lang w:val="fr-FR"/>
        </w:rPr>
        <w:tab/>
        <w:t>Patients hospitalisés au Centre d</w:t>
      </w:r>
      <w:r>
        <w:rPr>
          <w:lang w:val="fr-FR"/>
        </w:rPr>
        <w:t>’</w:t>
      </w:r>
      <w:r w:rsidRPr="00B519A0">
        <w:rPr>
          <w:lang w:val="fr-FR"/>
        </w:rPr>
        <w:t xml:space="preserve">étude et de traitement des addictions, </w:t>
      </w:r>
      <w:r w:rsidR="00EB458B">
        <w:rPr>
          <w:lang w:val="fr-FR"/>
        </w:rPr>
        <w:br/>
      </w:r>
      <w:r w:rsidRPr="00B519A0">
        <w:rPr>
          <w:lang w:val="fr-FR"/>
        </w:rPr>
        <w:t>ventilés par sexe, 2017-2021</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361"/>
        <w:gridCol w:w="1587"/>
        <w:gridCol w:w="1474"/>
        <w:gridCol w:w="1474"/>
      </w:tblGrid>
      <w:tr w:rsidR="00FE79EB" w:rsidRPr="00B519A0" w14:paraId="04C69489" w14:textId="77777777" w:rsidTr="00EB458B">
        <w:tc>
          <w:tcPr>
            <w:tcW w:w="1474" w:type="dxa"/>
            <w:vMerge w:val="restart"/>
            <w:tcBorders>
              <w:top w:val="single" w:sz="4" w:space="0" w:color="auto"/>
            </w:tcBorders>
            <w:shd w:val="clear" w:color="auto" w:fill="auto"/>
            <w:vAlign w:val="bottom"/>
          </w:tcPr>
          <w:p w14:paraId="1D609D6A" w14:textId="77777777" w:rsidR="00FE79EB" w:rsidRPr="00B519A0" w:rsidRDefault="00FE79EB" w:rsidP="00356694">
            <w:pPr>
              <w:spacing w:before="80" w:after="80" w:line="200" w:lineRule="exact"/>
              <w:rPr>
                <w:i/>
                <w:sz w:val="16"/>
                <w:szCs w:val="16"/>
                <w:lang w:val="fr-FR"/>
              </w:rPr>
            </w:pPr>
            <w:r w:rsidRPr="00B519A0">
              <w:rPr>
                <w:i/>
                <w:iCs/>
                <w:color w:val="000000"/>
                <w:sz w:val="16"/>
                <w:szCs w:val="16"/>
                <w:lang w:val="fr-FR"/>
              </w:rPr>
              <w:t>Année</w:t>
            </w:r>
          </w:p>
        </w:tc>
        <w:tc>
          <w:tcPr>
            <w:tcW w:w="1361" w:type="dxa"/>
            <w:vMerge w:val="restart"/>
            <w:tcBorders>
              <w:top w:val="single" w:sz="4" w:space="0" w:color="auto"/>
            </w:tcBorders>
            <w:shd w:val="clear" w:color="auto" w:fill="auto"/>
            <w:vAlign w:val="bottom"/>
          </w:tcPr>
          <w:p w14:paraId="1E83AA13" w14:textId="5400111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 xml:space="preserve">Usagers </w:t>
            </w:r>
            <w:r w:rsidR="00EB458B">
              <w:rPr>
                <w:i/>
                <w:iCs/>
                <w:color w:val="000000"/>
                <w:sz w:val="16"/>
                <w:szCs w:val="16"/>
                <w:lang w:val="fr-FR"/>
              </w:rPr>
              <w:br/>
            </w:r>
            <w:r w:rsidRPr="00B519A0">
              <w:rPr>
                <w:i/>
                <w:iCs/>
                <w:color w:val="000000"/>
                <w:sz w:val="16"/>
                <w:szCs w:val="16"/>
                <w:lang w:val="fr-FR"/>
              </w:rPr>
              <w:t>pris en charge</w:t>
            </w:r>
          </w:p>
        </w:tc>
        <w:tc>
          <w:tcPr>
            <w:tcW w:w="1587" w:type="dxa"/>
            <w:vMerge w:val="restart"/>
            <w:tcBorders>
              <w:top w:val="single" w:sz="4" w:space="0" w:color="auto"/>
            </w:tcBorders>
            <w:shd w:val="clear" w:color="auto" w:fill="auto"/>
            <w:vAlign w:val="bottom"/>
          </w:tcPr>
          <w:p w14:paraId="3C206814"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Usagers hospitalisés</w:t>
            </w:r>
          </w:p>
        </w:tc>
        <w:tc>
          <w:tcPr>
            <w:tcW w:w="2948" w:type="dxa"/>
            <w:gridSpan w:val="2"/>
            <w:tcBorders>
              <w:top w:val="single" w:sz="4" w:space="0" w:color="auto"/>
              <w:bottom w:val="single" w:sz="4" w:space="0" w:color="auto"/>
            </w:tcBorders>
            <w:shd w:val="clear" w:color="auto" w:fill="auto"/>
            <w:vAlign w:val="bottom"/>
          </w:tcPr>
          <w:p w14:paraId="4245A48D" w14:textId="77777777" w:rsidR="00FE79EB" w:rsidRPr="00B519A0" w:rsidRDefault="00FE79EB" w:rsidP="00356694">
            <w:pPr>
              <w:spacing w:before="80" w:after="80" w:line="200" w:lineRule="exact"/>
              <w:jc w:val="center"/>
              <w:rPr>
                <w:i/>
                <w:sz w:val="16"/>
                <w:szCs w:val="16"/>
                <w:lang w:val="fr-FR"/>
              </w:rPr>
            </w:pPr>
            <w:r w:rsidRPr="00B519A0">
              <w:rPr>
                <w:i/>
                <w:iCs/>
                <w:color w:val="000000"/>
                <w:sz w:val="16"/>
                <w:szCs w:val="16"/>
                <w:lang w:val="fr-FR"/>
              </w:rPr>
              <w:t>Sexe</w:t>
            </w:r>
          </w:p>
        </w:tc>
      </w:tr>
      <w:tr w:rsidR="00FE79EB" w:rsidRPr="00B519A0" w14:paraId="23AECC16" w14:textId="77777777" w:rsidTr="00EB458B">
        <w:tc>
          <w:tcPr>
            <w:tcW w:w="1474" w:type="dxa"/>
            <w:vMerge/>
            <w:tcBorders>
              <w:bottom w:val="single" w:sz="12" w:space="0" w:color="auto"/>
            </w:tcBorders>
            <w:shd w:val="clear" w:color="auto" w:fill="auto"/>
            <w:vAlign w:val="bottom"/>
          </w:tcPr>
          <w:p w14:paraId="513D010B" w14:textId="77777777" w:rsidR="00FE79EB" w:rsidRPr="00B519A0" w:rsidRDefault="00FE79EB" w:rsidP="00356694">
            <w:pPr>
              <w:spacing w:before="80" w:after="80" w:line="200" w:lineRule="exact"/>
              <w:rPr>
                <w:i/>
                <w:sz w:val="16"/>
                <w:szCs w:val="16"/>
                <w:lang w:val="fr-FR"/>
              </w:rPr>
            </w:pPr>
          </w:p>
        </w:tc>
        <w:tc>
          <w:tcPr>
            <w:tcW w:w="1361" w:type="dxa"/>
            <w:vMerge/>
            <w:tcBorders>
              <w:bottom w:val="single" w:sz="12" w:space="0" w:color="auto"/>
            </w:tcBorders>
            <w:shd w:val="clear" w:color="auto" w:fill="auto"/>
            <w:vAlign w:val="bottom"/>
          </w:tcPr>
          <w:p w14:paraId="2C5DE275" w14:textId="77777777" w:rsidR="00FE79EB" w:rsidRPr="00B519A0" w:rsidRDefault="00FE79EB" w:rsidP="00356694">
            <w:pPr>
              <w:spacing w:before="80" w:after="80" w:line="200" w:lineRule="exact"/>
              <w:jc w:val="right"/>
              <w:rPr>
                <w:i/>
                <w:sz w:val="16"/>
                <w:szCs w:val="16"/>
                <w:lang w:val="fr-FR"/>
              </w:rPr>
            </w:pPr>
          </w:p>
        </w:tc>
        <w:tc>
          <w:tcPr>
            <w:tcW w:w="1587" w:type="dxa"/>
            <w:vMerge/>
            <w:tcBorders>
              <w:bottom w:val="single" w:sz="12" w:space="0" w:color="auto"/>
            </w:tcBorders>
            <w:shd w:val="clear" w:color="auto" w:fill="auto"/>
            <w:vAlign w:val="bottom"/>
          </w:tcPr>
          <w:p w14:paraId="28C565B7" w14:textId="77777777" w:rsidR="00FE79EB" w:rsidRPr="00B519A0" w:rsidRDefault="00FE79EB" w:rsidP="00356694">
            <w:pPr>
              <w:spacing w:before="80" w:after="80" w:line="200" w:lineRule="exact"/>
              <w:jc w:val="right"/>
              <w:rPr>
                <w:i/>
                <w:sz w:val="16"/>
                <w:szCs w:val="16"/>
                <w:lang w:val="fr-FR"/>
              </w:rPr>
            </w:pPr>
          </w:p>
        </w:tc>
        <w:tc>
          <w:tcPr>
            <w:tcW w:w="1474" w:type="dxa"/>
            <w:tcBorders>
              <w:top w:val="single" w:sz="4" w:space="0" w:color="auto"/>
              <w:bottom w:val="single" w:sz="12" w:space="0" w:color="auto"/>
            </w:tcBorders>
            <w:shd w:val="clear" w:color="auto" w:fill="auto"/>
            <w:vAlign w:val="bottom"/>
          </w:tcPr>
          <w:p w14:paraId="37DBF4B3"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Masculin</w:t>
            </w:r>
          </w:p>
        </w:tc>
        <w:tc>
          <w:tcPr>
            <w:tcW w:w="1474" w:type="dxa"/>
            <w:tcBorders>
              <w:top w:val="single" w:sz="4" w:space="0" w:color="auto"/>
              <w:bottom w:val="single" w:sz="12" w:space="0" w:color="auto"/>
            </w:tcBorders>
            <w:shd w:val="clear" w:color="auto" w:fill="auto"/>
            <w:vAlign w:val="bottom"/>
          </w:tcPr>
          <w:p w14:paraId="0C473AFE"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Féminin</w:t>
            </w:r>
          </w:p>
        </w:tc>
      </w:tr>
      <w:tr w:rsidR="00FE79EB" w:rsidRPr="00B519A0" w14:paraId="3CDD1412" w14:textId="77777777" w:rsidTr="00EB458B">
        <w:tc>
          <w:tcPr>
            <w:tcW w:w="1474" w:type="dxa"/>
            <w:tcBorders>
              <w:top w:val="single" w:sz="12" w:space="0" w:color="auto"/>
            </w:tcBorders>
            <w:shd w:val="clear" w:color="auto" w:fill="auto"/>
          </w:tcPr>
          <w:p w14:paraId="03D8291C"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2017</w:t>
            </w:r>
          </w:p>
        </w:tc>
        <w:tc>
          <w:tcPr>
            <w:tcW w:w="1361" w:type="dxa"/>
            <w:tcBorders>
              <w:top w:val="single" w:sz="12" w:space="0" w:color="auto"/>
            </w:tcBorders>
            <w:shd w:val="clear" w:color="auto" w:fill="auto"/>
            <w:vAlign w:val="bottom"/>
          </w:tcPr>
          <w:p w14:paraId="16ADC4BB"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1 297</w:t>
            </w:r>
          </w:p>
        </w:tc>
        <w:tc>
          <w:tcPr>
            <w:tcW w:w="1587" w:type="dxa"/>
            <w:tcBorders>
              <w:top w:val="single" w:sz="12" w:space="0" w:color="auto"/>
            </w:tcBorders>
            <w:shd w:val="clear" w:color="auto" w:fill="auto"/>
            <w:vAlign w:val="bottom"/>
          </w:tcPr>
          <w:p w14:paraId="2360FE32"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142</w:t>
            </w:r>
          </w:p>
        </w:tc>
        <w:tc>
          <w:tcPr>
            <w:tcW w:w="1474" w:type="dxa"/>
            <w:tcBorders>
              <w:top w:val="single" w:sz="12" w:space="0" w:color="auto"/>
            </w:tcBorders>
            <w:shd w:val="clear" w:color="auto" w:fill="auto"/>
            <w:vAlign w:val="bottom"/>
          </w:tcPr>
          <w:p w14:paraId="5B0489D9"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982</w:t>
            </w:r>
          </w:p>
        </w:tc>
        <w:tc>
          <w:tcPr>
            <w:tcW w:w="1474" w:type="dxa"/>
            <w:tcBorders>
              <w:top w:val="single" w:sz="12" w:space="0" w:color="auto"/>
            </w:tcBorders>
            <w:shd w:val="clear" w:color="auto" w:fill="auto"/>
            <w:vAlign w:val="bottom"/>
          </w:tcPr>
          <w:p w14:paraId="582920D3"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458</w:t>
            </w:r>
          </w:p>
        </w:tc>
      </w:tr>
      <w:tr w:rsidR="00FE79EB" w:rsidRPr="00B519A0" w14:paraId="04FE8371" w14:textId="77777777" w:rsidTr="00EB458B">
        <w:tc>
          <w:tcPr>
            <w:tcW w:w="1474" w:type="dxa"/>
            <w:shd w:val="clear" w:color="auto" w:fill="auto"/>
          </w:tcPr>
          <w:p w14:paraId="0857D314"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2018</w:t>
            </w:r>
          </w:p>
        </w:tc>
        <w:tc>
          <w:tcPr>
            <w:tcW w:w="1361" w:type="dxa"/>
            <w:shd w:val="clear" w:color="auto" w:fill="auto"/>
            <w:vAlign w:val="bottom"/>
          </w:tcPr>
          <w:p w14:paraId="2C496642"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1 079</w:t>
            </w:r>
          </w:p>
        </w:tc>
        <w:tc>
          <w:tcPr>
            <w:tcW w:w="1587" w:type="dxa"/>
            <w:shd w:val="clear" w:color="auto" w:fill="auto"/>
            <w:vAlign w:val="bottom"/>
          </w:tcPr>
          <w:p w14:paraId="16E4AA1A"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135</w:t>
            </w:r>
          </w:p>
        </w:tc>
        <w:tc>
          <w:tcPr>
            <w:tcW w:w="1474" w:type="dxa"/>
            <w:shd w:val="clear" w:color="auto" w:fill="auto"/>
            <w:vAlign w:val="bottom"/>
          </w:tcPr>
          <w:p w14:paraId="5D5E5CCB"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876</w:t>
            </w:r>
          </w:p>
        </w:tc>
        <w:tc>
          <w:tcPr>
            <w:tcW w:w="1474" w:type="dxa"/>
            <w:shd w:val="clear" w:color="auto" w:fill="auto"/>
            <w:vAlign w:val="bottom"/>
          </w:tcPr>
          <w:p w14:paraId="081ABE2D"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383</w:t>
            </w:r>
          </w:p>
        </w:tc>
      </w:tr>
      <w:tr w:rsidR="00FE79EB" w:rsidRPr="00B519A0" w14:paraId="543783CA" w14:textId="77777777" w:rsidTr="00EB458B">
        <w:tc>
          <w:tcPr>
            <w:tcW w:w="1474" w:type="dxa"/>
            <w:shd w:val="clear" w:color="auto" w:fill="auto"/>
          </w:tcPr>
          <w:p w14:paraId="33053748"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2019</w:t>
            </w:r>
          </w:p>
        </w:tc>
        <w:tc>
          <w:tcPr>
            <w:tcW w:w="1361" w:type="dxa"/>
            <w:shd w:val="clear" w:color="auto" w:fill="auto"/>
            <w:vAlign w:val="bottom"/>
          </w:tcPr>
          <w:p w14:paraId="6A268598"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1 099</w:t>
            </w:r>
          </w:p>
        </w:tc>
        <w:tc>
          <w:tcPr>
            <w:tcW w:w="1587" w:type="dxa"/>
            <w:shd w:val="clear" w:color="auto" w:fill="auto"/>
            <w:vAlign w:val="bottom"/>
          </w:tcPr>
          <w:p w14:paraId="62DFFA26"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93</w:t>
            </w:r>
          </w:p>
        </w:tc>
        <w:tc>
          <w:tcPr>
            <w:tcW w:w="1474" w:type="dxa"/>
            <w:shd w:val="clear" w:color="auto" w:fill="auto"/>
            <w:vAlign w:val="bottom"/>
          </w:tcPr>
          <w:p w14:paraId="458C6D27"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74</w:t>
            </w:r>
          </w:p>
        </w:tc>
        <w:tc>
          <w:tcPr>
            <w:tcW w:w="1474" w:type="dxa"/>
            <w:shd w:val="clear" w:color="auto" w:fill="auto"/>
            <w:vAlign w:val="bottom"/>
          </w:tcPr>
          <w:p w14:paraId="374459D8"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19</w:t>
            </w:r>
          </w:p>
        </w:tc>
      </w:tr>
      <w:tr w:rsidR="00FE79EB" w:rsidRPr="00B519A0" w14:paraId="5D6E117D" w14:textId="77777777" w:rsidTr="00EB458B">
        <w:tc>
          <w:tcPr>
            <w:tcW w:w="1474" w:type="dxa"/>
            <w:tcBorders>
              <w:bottom w:val="single" w:sz="4" w:space="0" w:color="auto"/>
            </w:tcBorders>
            <w:shd w:val="clear" w:color="auto" w:fill="auto"/>
          </w:tcPr>
          <w:p w14:paraId="70C7D1CB"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2020</w:t>
            </w:r>
          </w:p>
        </w:tc>
        <w:tc>
          <w:tcPr>
            <w:tcW w:w="1361" w:type="dxa"/>
            <w:tcBorders>
              <w:bottom w:val="single" w:sz="4" w:space="0" w:color="auto"/>
            </w:tcBorders>
            <w:shd w:val="clear" w:color="auto" w:fill="auto"/>
            <w:vAlign w:val="bottom"/>
          </w:tcPr>
          <w:p w14:paraId="3CC84ACA"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592</w:t>
            </w:r>
          </w:p>
        </w:tc>
        <w:tc>
          <w:tcPr>
            <w:tcW w:w="1587" w:type="dxa"/>
            <w:tcBorders>
              <w:bottom w:val="single" w:sz="4" w:space="0" w:color="auto"/>
            </w:tcBorders>
            <w:shd w:val="clear" w:color="auto" w:fill="auto"/>
            <w:vAlign w:val="bottom"/>
          </w:tcPr>
          <w:p w14:paraId="6AE9EC8A"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70</w:t>
            </w:r>
          </w:p>
        </w:tc>
        <w:tc>
          <w:tcPr>
            <w:tcW w:w="1474" w:type="dxa"/>
            <w:tcBorders>
              <w:bottom w:val="single" w:sz="4" w:space="0" w:color="auto"/>
            </w:tcBorders>
            <w:shd w:val="clear" w:color="auto" w:fill="auto"/>
            <w:vAlign w:val="bottom"/>
          </w:tcPr>
          <w:p w14:paraId="2B245D13"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789</w:t>
            </w:r>
          </w:p>
        </w:tc>
        <w:tc>
          <w:tcPr>
            <w:tcW w:w="1474" w:type="dxa"/>
            <w:tcBorders>
              <w:bottom w:val="single" w:sz="4" w:space="0" w:color="auto"/>
            </w:tcBorders>
            <w:shd w:val="clear" w:color="auto" w:fill="auto"/>
            <w:vAlign w:val="bottom"/>
          </w:tcPr>
          <w:p w14:paraId="2D136DF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379</w:t>
            </w:r>
          </w:p>
        </w:tc>
      </w:tr>
      <w:tr w:rsidR="00FE79EB" w:rsidRPr="00B519A0" w14:paraId="57BB1608" w14:textId="77777777" w:rsidTr="00EB458B">
        <w:tc>
          <w:tcPr>
            <w:tcW w:w="1474" w:type="dxa"/>
            <w:tcBorders>
              <w:top w:val="single" w:sz="4" w:space="0" w:color="auto"/>
              <w:bottom w:val="single" w:sz="12" w:space="0" w:color="auto"/>
            </w:tcBorders>
            <w:shd w:val="clear" w:color="auto" w:fill="auto"/>
          </w:tcPr>
          <w:p w14:paraId="62A1DF2B" w14:textId="77777777" w:rsidR="00FE79EB" w:rsidRPr="00B519A0" w:rsidRDefault="00FE79EB" w:rsidP="00356694">
            <w:pPr>
              <w:spacing w:before="80" w:after="80" w:line="220" w:lineRule="exact"/>
              <w:ind w:left="283"/>
              <w:rPr>
                <w:b/>
                <w:sz w:val="18"/>
                <w:szCs w:val="18"/>
                <w:lang w:val="fr-FR"/>
              </w:rPr>
            </w:pPr>
            <w:r w:rsidRPr="00B519A0">
              <w:rPr>
                <w:b/>
                <w:bCs/>
                <w:color w:val="000000"/>
                <w:sz w:val="18"/>
                <w:szCs w:val="18"/>
                <w:lang w:val="fr-FR"/>
              </w:rPr>
              <w:t>Total</w:t>
            </w:r>
            <w:r w:rsidRPr="00B519A0">
              <w:rPr>
                <w:color w:val="000000"/>
                <w:sz w:val="18"/>
                <w:szCs w:val="18"/>
                <w:lang w:val="fr-FR"/>
              </w:rPr>
              <w:t xml:space="preserve"> </w:t>
            </w:r>
          </w:p>
        </w:tc>
        <w:tc>
          <w:tcPr>
            <w:tcW w:w="1361" w:type="dxa"/>
            <w:tcBorders>
              <w:top w:val="single" w:sz="4" w:space="0" w:color="auto"/>
              <w:bottom w:val="single" w:sz="12" w:space="0" w:color="auto"/>
            </w:tcBorders>
            <w:shd w:val="clear" w:color="auto" w:fill="auto"/>
            <w:vAlign w:val="bottom"/>
          </w:tcPr>
          <w:p w14:paraId="76FB7100"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4 067</w:t>
            </w:r>
          </w:p>
        </w:tc>
        <w:tc>
          <w:tcPr>
            <w:tcW w:w="1587" w:type="dxa"/>
            <w:tcBorders>
              <w:top w:val="single" w:sz="4" w:space="0" w:color="auto"/>
              <w:bottom w:val="single" w:sz="12" w:space="0" w:color="auto"/>
            </w:tcBorders>
            <w:shd w:val="clear" w:color="auto" w:fill="auto"/>
            <w:vAlign w:val="bottom"/>
          </w:tcPr>
          <w:p w14:paraId="272AFAEC"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440</w:t>
            </w:r>
          </w:p>
        </w:tc>
        <w:tc>
          <w:tcPr>
            <w:tcW w:w="1474" w:type="dxa"/>
            <w:tcBorders>
              <w:top w:val="single" w:sz="4" w:space="0" w:color="auto"/>
              <w:bottom w:val="single" w:sz="12" w:space="0" w:color="auto"/>
            </w:tcBorders>
            <w:shd w:val="clear" w:color="auto" w:fill="auto"/>
            <w:vAlign w:val="bottom"/>
          </w:tcPr>
          <w:p w14:paraId="36E8F532"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2 721</w:t>
            </w:r>
          </w:p>
        </w:tc>
        <w:tc>
          <w:tcPr>
            <w:tcW w:w="1474" w:type="dxa"/>
            <w:tcBorders>
              <w:top w:val="single" w:sz="4" w:space="0" w:color="auto"/>
              <w:bottom w:val="single" w:sz="12" w:space="0" w:color="auto"/>
            </w:tcBorders>
            <w:shd w:val="clear" w:color="auto" w:fill="auto"/>
            <w:vAlign w:val="bottom"/>
          </w:tcPr>
          <w:p w14:paraId="22134141" w14:textId="77777777" w:rsidR="00FE79EB" w:rsidRPr="00B519A0" w:rsidRDefault="00FE79EB" w:rsidP="00356694">
            <w:pPr>
              <w:spacing w:before="80" w:after="80" w:line="220" w:lineRule="exact"/>
              <w:jc w:val="right"/>
              <w:rPr>
                <w:b/>
                <w:sz w:val="18"/>
                <w:szCs w:val="18"/>
                <w:lang w:val="fr-FR"/>
              </w:rPr>
            </w:pPr>
            <w:r w:rsidRPr="00B519A0">
              <w:rPr>
                <w:b/>
                <w:bCs/>
                <w:color w:val="000000"/>
                <w:sz w:val="18"/>
                <w:szCs w:val="18"/>
                <w:lang w:val="fr-FR"/>
              </w:rPr>
              <w:t>1 239</w:t>
            </w:r>
          </w:p>
        </w:tc>
      </w:tr>
    </w:tbl>
    <w:p w14:paraId="3F490C52" w14:textId="77777777" w:rsidR="00FE79EB" w:rsidRPr="00B519A0" w:rsidRDefault="00FE79EB" w:rsidP="00FE79EB">
      <w:pPr>
        <w:pStyle w:val="SingleTxtG"/>
        <w:tabs>
          <w:tab w:val="clear" w:pos="1701"/>
          <w:tab w:val="clear" w:pos="2268"/>
          <w:tab w:val="clear" w:pos="2835"/>
        </w:tabs>
        <w:spacing w:before="240" w:line="240" w:lineRule="auto"/>
        <w:rPr>
          <w:lang w:val="fr-FR"/>
        </w:rPr>
      </w:pPr>
      <w:r w:rsidRPr="00B519A0">
        <w:rPr>
          <w:lang w:val="fr-FR"/>
        </w:rPr>
        <w:t>193.</w:t>
      </w:r>
      <w:r w:rsidRPr="00B519A0">
        <w:rPr>
          <w:lang w:val="fr-FR"/>
        </w:rPr>
        <w:tab/>
        <w:t>Entre 2017 et 2020, le Centre d</w:t>
      </w:r>
      <w:r>
        <w:rPr>
          <w:lang w:val="fr-FR"/>
        </w:rPr>
        <w:t>’</w:t>
      </w:r>
      <w:r w:rsidRPr="00B519A0">
        <w:rPr>
          <w:lang w:val="fr-FR"/>
        </w:rPr>
        <w:t>étude et de traitement des addictions a pris en charge 4 067 patients au total. Le coût de ce programme est de 25 671,72 balboas. Il s</w:t>
      </w:r>
      <w:r>
        <w:rPr>
          <w:lang w:val="fr-FR"/>
        </w:rPr>
        <w:t>’</w:t>
      </w:r>
      <w:r w:rsidRPr="00B519A0">
        <w:rPr>
          <w:lang w:val="fr-FR"/>
        </w:rPr>
        <w:t>agit d</w:t>
      </w:r>
      <w:r>
        <w:rPr>
          <w:lang w:val="fr-FR"/>
        </w:rPr>
        <w:t>’</w:t>
      </w:r>
      <w:r w:rsidRPr="00B519A0">
        <w:rPr>
          <w:lang w:val="fr-FR"/>
        </w:rPr>
        <w:t>une initiative publique, financée par l</w:t>
      </w:r>
      <w:r>
        <w:rPr>
          <w:lang w:val="fr-FR"/>
        </w:rPr>
        <w:t>’</w:t>
      </w:r>
      <w:r w:rsidRPr="00B519A0">
        <w:rPr>
          <w:lang w:val="fr-FR"/>
        </w:rPr>
        <w:t>État. Chaque patient admis dans le programme de rétablissement verse une contribution de 410,00 balboas.</w:t>
      </w:r>
    </w:p>
    <w:p w14:paraId="706A7057" w14:textId="77777777" w:rsidR="00FE79EB" w:rsidRPr="00B519A0" w:rsidRDefault="00FE79EB" w:rsidP="00FE79EB">
      <w:pPr>
        <w:pStyle w:val="H23G"/>
        <w:rPr>
          <w:lang w:val="fr-FR"/>
        </w:rPr>
      </w:pPr>
      <w:r w:rsidRPr="00B519A0">
        <w:rPr>
          <w:lang w:val="fr-FR"/>
        </w:rPr>
        <w:tab/>
      </w:r>
      <w:r w:rsidRPr="00B519A0">
        <w:rPr>
          <w:lang w:val="fr-FR"/>
        </w:rPr>
        <w:tab/>
      </w:r>
      <w:r w:rsidRPr="00B519A0">
        <w:rPr>
          <w:bCs/>
          <w:lang w:val="fr-FR"/>
        </w:rPr>
        <w:t>Programme d</w:t>
      </w:r>
      <w:r>
        <w:rPr>
          <w:bCs/>
          <w:lang w:val="fr-FR"/>
        </w:rPr>
        <w:t>’</w:t>
      </w:r>
      <w:r w:rsidRPr="00B519A0">
        <w:rPr>
          <w:bCs/>
          <w:lang w:val="fr-FR"/>
        </w:rPr>
        <w:t>aide à l</w:t>
      </w:r>
      <w:r>
        <w:rPr>
          <w:bCs/>
          <w:lang w:val="fr-FR"/>
        </w:rPr>
        <w:t>’</w:t>
      </w:r>
      <w:r w:rsidRPr="00B519A0">
        <w:rPr>
          <w:bCs/>
          <w:lang w:val="fr-FR"/>
        </w:rPr>
        <w:t>achat de médicaments</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765"/>
        <w:gridCol w:w="737"/>
        <w:gridCol w:w="737"/>
        <w:gridCol w:w="650"/>
        <w:gridCol w:w="824"/>
        <w:gridCol w:w="737"/>
        <w:gridCol w:w="737"/>
        <w:gridCol w:w="737"/>
        <w:gridCol w:w="737"/>
      </w:tblGrid>
      <w:tr w:rsidR="00FE79EB" w:rsidRPr="00B519A0" w14:paraId="49DE0E1D" w14:textId="77777777" w:rsidTr="00356694">
        <w:tc>
          <w:tcPr>
            <w:tcW w:w="709" w:type="dxa"/>
            <w:vMerge w:val="restart"/>
            <w:tcBorders>
              <w:top w:val="single" w:sz="4" w:space="0" w:color="auto"/>
            </w:tcBorders>
            <w:shd w:val="clear" w:color="auto" w:fill="auto"/>
            <w:vAlign w:val="bottom"/>
          </w:tcPr>
          <w:p w14:paraId="3E64AF8B" w14:textId="77777777" w:rsidR="00FE79EB" w:rsidRPr="00B519A0" w:rsidRDefault="00FE79EB" w:rsidP="00356694">
            <w:pPr>
              <w:spacing w:before="80" w:after="80" w:line="200" w:lineRule="exact"/>
              <w:rPr>
                <w:i/>
                <w:sz w:val="16"/>
                <w:szCs w:val="16"/>
                <w:lang w:val="fr-FR"/>
              </w:rPr>
            </w:pPr>
            <w:r w:rsidRPr="00B519A0">
              <w:rPr>
                <w:i/>
                <w:iCs/>
                <w:color w:val="000000"/>
                <w:sz w:val="16"/>
                <w:szCs w:val="16"/>
                <w:lang w:val="fr-FR"/>
              </w:rPr>
              <w:t>Année</w:t>
            </w:r>
          </w:p>
        </w:tc>
        <w:tc>
          <w:tcPr>
            <w:tcW w:w="765" w:type="dxa"/>
            <w:vMerge w:val="restart"/>
            <w:tcBorders>
              <w:top w:val="single" w:sz="4" w:space="0" w:color="auto"/>
            </w:tcBorders>
            <w:shd w:val="clear" w:color="auto" w:fill="auto"/>
            <w:vAlign w:val="bottom"/>
          </w:tcPr>
          <w:p w14:paraId="37AF3DBD" w14:textId="1632AC59"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 xml:space="preserve">Nombre </w:t>
            </w:r>
            <w:r w:rsidR="00EB458B">
              <w:rPr>
                <w:i/>
                <w:iCs/>
                <w:color w:val="000000"/>
                <w:sz w:val="16"/>
                <w:szCs w:val="16"/>
                <w:lang w:val="fr-FR"/>
              </w:rPr>
              <w:br/>
            </w:r>
            <w:r w:rsidRPr="00B519A0">
              <w:rPr>
                <w:i/>
                <w:iCs/>
                <w:color w:val="000000"/>
                <w:sz w:val="16"/>
                <w:szCs w:val="16"/>
                <w:lang w:val="fr-FR"/>
              </w:rPr>
              <w:t>de patients</w:t>
            </w:r>
          </w:p>
        </w:tc>
        <w:tc>
          <w:tcPr>
            <w:tcW w:w="1474" w:type="dxa"/>
            <w:gridSpan w:val="2"/>
            <w:tcBorders>
              <w:top w:val="single" w:sz="4" w:space="0" w:color="auto"/>
              <w:bottom w:val="single" w:sz="4" w:space="0" w:color="auto"/>
            </w:tcBorders>
            <w:shd w:val="clear" w:color="auto" w:fill="auto"/>
            <w:vAlign w:val="bottom"/>
          </w:tcPr>
          <w:p w14:paraId="58E0581F" w14:textId="77777777" w:rsidR="00FE79EB" w:rsidRPr="00B519A0" w:rsidRDefault="00FE79EB" w:rsidP="00356694">
            <w:pPr>
              <w:spacing w:before="80" w:after="80" w:line="200" w:lineRule="exact"/>
              <w:jc w:val="center"/>
              <w:rPr>
                <w:i/>
                <w:sz w:val="16"/>
                <w:szCs w:val="16"/>
                <w:lang w:val="fr-FR"/>
              </w:rPr>
            </w:pPr>
            <w:r w:rsidRPr="00B519A0">
              <w:rPr>
                <w:i/>
                <w:iCs/>
                <w:color w:val="000000"/>
                <w:sz w:val="16"/>
                <w:szCs w:val="16"/>
                <w:lang w:val="fr-FR"/>
              </w:rPr>
              <w:t>Sexe</w:t>
            </w:r>
          </w:p>
        </w:tc>
        <w:tc>
          <w:tcPr>
            <w:tcW w:w="1474" w:type="dxa"/>
            <w:gridSpan w:val="2"/>
            <w:tcBorders>
              <w:top w:val="single" w:sz="4" w:space="0" w:color="auto"/>
              <w:bottom w:val="single" w:sz="4" w:space="0" w:color="auto"/>
            </w:tcBorders>
            <w:shd w:val="clear" w:color="auto" w:fill="auto"/>
            <w:vAlign w:val="bottom"/>
          </w:tcPr>
          <w:p w14:paraId="31A17CA6" w14:textId="77777777" w:rsidR="00FE79EB" w:rsidRPr="00B519A0" w:rsidRDefault="00FE79EB" w:rsidP="007A6C2E">
            <w:pPr>
              <w:spacing w:before="80" w:after="80" w:line="200" w:lineRule="exact"/>
              <w:jc w:val="center"/>
              <w:rPr>
                <w:i/>
                <w:sz w:val="16"/>
                <w:szCs w:val="16"/>
                <w:lang w:val="fr-FR"/>
              </w:rPr>
            </w:pPr>
            <w:r w:rsidRPr="00B519A0">
              <w:rPr>
                <w:i/>
                <w:iCs/>
                <w:color w:val="000000"/>
                <w:sz w:val="16"/>
                <w:szCs w:val="16"/>
                <w:lang w:val="fr-FR"/>
              </w:rPr>
              <w:t>Situation du patient</w:t>
            </w:r>
          </w:p>
        </w:tc>
        <w:tc>
          <w:tcPr>
            <w:tcW w:w="1474" w:type="dxa"/>
            <w:gridSpan w:val="2"/>
            <w:tcBorders>
              <w:top w:val="single" w:sz="4" w:space="0" w:color="auto"/>
              <w:bottom w:val="single" w:sz="4" w:space="0" w:color="auto"/>
            </w:tcBorders>
            <w:shd w:val="clear" w:color="auto" w:fill="auto"/>
            <w:vAlign w:val="bottom"/>
          </w:tcPr>
          <w:p w14:paraId="1B37A88D" w14:textId="77777777" w:rsidR="00FE79EB" w:rsidRPr="00B519A0" w:rsidRDefault="00FE79EB" w:rsidP="007A6C2E">
            <w:pPr>
              <w:spacing w:before="80" w:after="80" w:line="200" w:lineRule="exact"/>
              <w:jc w:val="center"/>
              <w:rPr>
                <w:i/>
                <w:sz w:val="16"/>
                <w:szCs w:val="16"/>
                <w:lang w:val="fr-FR"/>
              </w:rPr>
            </w:pPr>
            <w:r w:rsidRPr="00B519A0">
              <w:rPr>
                <w:i/>
                <w:iCs/>
                <w:color w:val="000000"/>
                <w:sz w:val="16"/>
                <w:szCs w:val="16"/>
                <w:lang w:val="fr-FR"/>
              </w:rPr>
              <w:t>Aide à la famille</w:t>
            </w:r>
          </w:p>
        </w:tc>
        <w:tc>
          <w:tcPr>
            <w:tcW w:w="1474" w:type="dxa"/>
            <w:gridSpan w:val="2"/>
            <w:tcBorders>
              <w:top w:val="single" w:sz="4" w:space="0" w:color="auto"/>
              <w:bottom w:val="single" w:sz="4" w:space="0" w:color="auto"/>
            </w:tcBorders>
            <w:shd w:val="clear" w:color="auto" w:fill="auto"/>
            <w:vAlign w:val="bottom"/>
          </w:tcPr>
          <w:p w14:paraId="4149DE32" w14:textId="77777777" w:rsidR="00FE79EB" w:rsidRPr="00B519A0" w:rsidRDefault="00FE79EB" w:rsidP="007A6C2E">
            <w:pPr>
              <w:spacing w:before="80" w:after="80" w:line="200" w:lineRule="exact"/>
              <w:jc w:val="center"/>
              <w:rPr>
                <w:i/>
                <w:sz w:val="16"/>
                <w:szCs w:val="16"/>
                <w:lang w:val="fr-FR"/>
              </w:rPr>
            </w:pPr>
            <w:r w:rsidRPr="00B519A0">
              <w:rPr>
                <w:i/>
                <w:iCs/>
                <w:color w:val="000000"/>
                <w:sz w:val="16"/>
                <w:szCs w:val="16"/>
                <w:lang w:val="fr-FR"/>
              </w:rPr>
              <w:t>Exonération</w:t>
            </w:r>
          </w:p>
        </w:tc>
      </w:tr>
      <w:tr w:rsidR="00FE79EB" w:rsidRPr="00B519A0" w14:paraId="475197B5" w14:textId="77777777" w:rsidTr="00EB458B">
        <w:tc>
          <w:tcPr>
            <w:tcW w:w="709" w:type="dxa"/>
            <w:vMerge/>
            <w:tcBorders>
              <w:bottom w:val="single" w:sz="12" w:space="0" w:color="auto"/>
            </w:tcBorders>
            <w:shd w:val="clear" w:color="auto" w:fill="auto"/>
            <w:vAlign w:val="bottom"/>
          </w:tcPr>
          <w:p w14:paraId="66D0423A" w14:textId="77777777" w:rsidR="00FE79EB" w:rsidRPr="00B519A0" w:rsidRDefault="00FE79EB" w:rsidP="00356694">
            <w:pPr>
              <w:spacing w:before="80" w:after="80" w:line="200" w:lineRule="exact"/>
              <w:rPr>
                <w:i/>
                <w:sz w:val="16"/>
                <w:szCs w:val="16"/>
                <w:lang w:val="fr-FR"/>
              </w:rPr>
            </w:pPr>
          </w:p>
        </w:tc>
        <w:tc>
          <w:tcPr>
            <w:tcW w:w="765" w:type="dxa"/>
            <w:vMerge/>
            <w:tcBorders>
              <w:bottom w:val="single" w:sz="12" w:space="0" w:color="auto"/>
            </w:tcBorders>
            <w:shd w:val="clear" w:color="auto" w:fill="auto"/>
            <w:vAlign w:val="bottom"/>
          </w:tcPr>
          <w:p w14:paraId="5E89A726" w14:textId="77777777" w:rsidR="00FE79EB" w:rsidRPr="00B519A0" w:rsidRDefault="00FE79EB" w:rsidP="00356694">
            <w:pPr>
              <w:spacing w:before="80" w:after="80" w:line="200" w:lineRule="exact"/>
              <w:jc w:val="right"/>
              <w:rPr>
                <w:i/>
                <w:sz w:val="16"/>
                <w:szCs w:val="16"/>
                <w:lang w:val="fr-FR"/>
              </w:rPr>
            </w:pPr>
          </w:p>
        </w:tc>
        <w:tc>
          <w:tcPr>
            <w:tcW w:w="737" w:type="dxa"/>
            <w:tcBorders>
              <w:top w:val="single" w:sz="4" w:space="0" w:color="auto"/>
              <w:bottom w:val="single" w:sz="12" w:space="0" w:color="auto"/>
            </w:tcBorders>
            <w:shd w:val="clear" w:color="auto" w:fill="auto"/>
            <w:vAlign w:val="bottom"/>
          </w:tcPr>
          <w:p w14:paraId="61DE5536"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Masculin</w:t>
            </w:r>
          </w:p>
        </w:tc>
        <w:tc>
          <w:tcPr>
            <w:tcW w:w="737" w:type="dxa"/>
            <w:tcBorders>
              <w:top w:val="single" w:sz="4" w:space="0" w:color="auto"/>
              <w:bottom w:val="single" w:sz="12" w:space="0" w:color="auto"/>
            </w:tcBorders>
            <w:shd w:val="clear" w:color="auto" w:fill="auto"/>
            <w:vAlign w:val="bottom"/>
          </w:tcPr>
          <w:p w14:paraId="2977F4DA"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Féminin</w:t>
            </w:r>
          </w:p>
        </w:tc>
        <w:tc>
          <w:tcPr>
            <w:tcW w:w="650" w:type="dxa"/>
            <w:tcBorders>
              <w:top w:val="single" w:sz="4" w:space="0" w:color="auto"/>
              <w:bottom w:val="single" w:sz="12" w:space="0" w:color="auto"/>
            </w:tcBorders>
            <w:shd w:val="clear" w:color="auto" w:fill="auto"/>
            <w:vAlign w:val="bottom"/>
          </w:tcPr>
          <w:p w14:paraId="79F908D0"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Assuré</w:t>
            </w:r>
          </w:p>
        </w:tc>
        <w:tc>
          <w:tcPr>
            <w:tcW w:w="824" w:type="dxa"/>
            <w:tcBorders>
              <w:top w:val="single" w:sz="4" w:space="0" w:color="auto"/>
              <w:bottom w:val="single" w:sz="12" w:space="0" w:color="auto"/>
            </w:tcBorders>
            <w:shd w:val="clear" w:color="auto" w:fill="auto"/>
            <w:vAlign w:val="bottom"/>
          </w:tcPr>
          <w:p w14:paraId="61D4078D"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Non assuré</w:t>
            </w:r>
          </w:p>
        </w:tc>
        <w:tc>
          <w:tcPr>
            <w:tcW w:w="737" w:type="dxa"/>
            <w:tcBorders>
              <w:top w:val="single" w:sz="4" w:space="0" w:color="auto"/>
              <w:bottom w:val="single" w:sz="12" w:space="0" w:color="auto"/>
            </w:tcBorders>
            <w:shd w:val="clear" w:color="auto" w:fill="auto"/>
            <w:vAlign w:val="bottom"/>
          </w:tcPr>
          <w:p w14:paraId="1E328CF5"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Non</w:t>
            </w:r>
          </w:p>
        </w:tc>
        <w:tc>
          <w:tcPr>
            <w:tcW w:w="737" w:type="dxa"/>
            <w:tcBorders>
              <w:top w:val="single" w:sz="4" w:space="0" w:color="auto"/>
              <w:bottom w:val="single" w:sz="12" w:space="0" w:color="auto"/>
            </w:tcBorders>
            <w:shd w:val="clear" w:color="auto" w:fill="auto"/>
            <w:vAlign w:val="bottom"/>
          </w:tcPr>
          <w:p w14:paraId="14565997"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Oui</w:t>
            </w:r>
          </w:p>
        </w:tc>
        <w:tc>
          <w:tcPr>
            <w:tcW w:w="737" w:type="dxa"/>
            <w:tcBorders>
              <w:top w:val="single" w:sz="4" w:space="0" w:color="auto"/>
              <w:bottom w:val="single" w:sz="12" w:space="0" w:color="auto"/>
            </w:tcBorders>
            <w:shd w:val="clear" w:color="auto" w:fill="auto"/>
            <w:vAlign w:val="bottom"/>
          </w:tcPr>
          <w:p w14:paraId="4FB7AD60"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Totale</w:t>
            </w:r>
          </w:p>
        </w:tc>
        <w:tc>
          <w:tcPr>
            <w:tcW w:w="737" w:type="dxa"/>
            <w:tcBorders>
              <w:top w:val="single" w:sz="4" w:space="0" w:color="auto"/>
              <w:bottom w:val="single" w:sz="12" w:space="0" w:color="auto"/>
            </w:tcBorders>
            <w:shd w:val="clear" w:color="auto" w:fill="auto"/>
            <w:vAlign w:val="bottom"/>
          </w:tcPr>
          <w:p w14:paraId="54832C91" w14:textId="77777777" w:rsidR="00FE79EB" w:rsidRPr="00B519A0" w:rsidRDefault="00FE79EB" w:rsidP="00356694">
            <w:pPr>
              <w:spacing w:before="80" w:after="80" w:line="200" w:lineRule="exact"/>
              <w:jc w:val="right"/>
              <w:rPr>
                <w:i/>
                <w:sz w:val="16"/>
                <w:szCs w:val="16"/>
                <w:lang w:val="fr-FR"/>
              </w:rPr>
            </w:pPr>
            <w:r w:rsidRPr="00B519A0">
              <w:rPr>
                <w:i/>
                <w:iCs/>
                <w:color w:val="000000"/>
                <w:sz w:val="16"/>
                <w:szCs w:val="16"/>
                <w:lang w:val="fr-FR"/>
              </w:rPr>
              <w:t>Partielle</w:t>
            </w:r>
          </w:p>
        </w:tc>
      </w:tr>
      <w:tr w:rsidR="00FE79EB" w:rsidRPr="00B519A0" w14:paraId="24EC60EA" w14:textId="77777777" w:rsidTr="00EB458B">
        <w:tc>
          <w:tcPr>
            <w:tcW w:w="709" w:type="dxa"/>
            <w:tcBorders>
              <w:top w:val="single" w:sz="12" w:space="0" w:color="auto"/>
            </w:tcBorders>
            <w:shd w:val="clear" w:color="auto" w:fill="auto"/>
          </w:tcPr>
          <w:p w14:paraId="2035DD36"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2017</w:t>
            </w:r>
          </w:p>
        </w:tc>
        <w:tc>
          <w:tcPr>
            <w:tcW w:w="765" w:type="dxa"/>
            <w:tcBorders>
              <w:top w:val="single" w:sz="12" w:space="0" w:color="auto"/>
            </w:tcBorders>
            <w:shd w:val="clear" w:color="auto" w:fill="auto"/>
            <w:vAlign w:val="bottom"/>
          </w:tcPr>
          <w:p w14:paraId="4D742E0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2 409</w:t>
            </w:r>
          </w:p>
        </w:tc>
        <w:tc>
          <w:tcPr>
            <w:tcW w:w="737" w:type="dxa"/>
            <w:tcBorders>
              <w:top w:val="single" w:sz="12" w:space="0" w:color="auto"/>
            </w:tcBorders>
            <w:shd w:val="clear" w:color="auto" w:fill="auto"/>
            <w:vAlign w:val="bottom"/>
          </w:tcPr>
          <w:p w14:paraId="7D1641A4"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1 285</w:t>
            </w:r>
          </w:p>
        </w:tc>
        <w:tc>
          <w:tcPr>
            <w:tcW w:w="737" w:type="dxa"/>
            <w:tcBorders>
              <w:top w:val="single" w:sz="12" w:space="0" w:color="auto"/>
            </w:tcBorders>
            <w:shd w:val="clear" w:color="auto" w:fill="auto"/>
            <w:vAlign w:val="bottom"/>
          </w:tcPr>
          <w:p w14:paraId="59E129E3"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1 124</w:t>
            </w:r>
          </w:p>
        </w:tc>
        <w:tc>
          <w:tcPr>
            <w:tcW w:w="650" w:type="dxa"/>
            <w:tcBorders>
              <w:top w:val="single" w:sz="12" w:space="0" w:color="auto"/>
            </w:tcBorders>
            <w:shd w:val="clear" w:color="auto" w:fill="auto"/>
            <w:vAlign w:val="bottom"/>
          </w:tcPr>
          <w:p w14:paraId="2E10C64D"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652</w:t>
            </w:r>
          </w:p>
        </w:tc>
        <w:tc>
          <w:tcPr>
            <w:tcW w:w="824" w:type="dxa"/>
            <w:tcBorders>
              <w:top w:val="single" w:sz="12" w:space="0" w:color="auto"/>
            </w:tcBorders>
            <w:shd w:val="clear" w:color="auto" w:fill="auto"/>
            <w:vAlign w:val="bottom"/>
          </w:tcPr>
          <w:p w14:paraId="549453D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1 757</w:t>
            </w:r>
          </w:p>
        </w:tc>
        <w:tc>
          <w:tcPr>
            <w:tcW w:w="737" w:type="dxa"/>
            <w:tcBorders>
              <w:top w:val="single" w:sz="12" w:space="0" w:color="auto"/>
            </w:tcBorders>
            <w:shd w:val="clear" w:color="auto" w:fill="auto"/>
            <w:vAlign w:val="bottom"/>
          </w:tcPr>
          <w:p w14:paraId="596106BE"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191</w:t>
            </w:r>
          </w:p>
        </w:tc>
        <w:tc>
          <w:tcPr>
            <w:tcW w:w="737" w:type="dxa"/>
            <w:tcBorders>
              <w:top w:val="single" w:sz="12" w:space="0" w:color="auto"/>
            </w:tcBorders>
            <w:shd w:val="clear" w:color="auto" w:fill="auto"/>
            <w:vAlign w:val="bottom"/>
          </w:tcPr>
          <w:p w14:paraId="7A4C843B"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2 218</w:t>
            </w:r>
          </w:p>
        </w:tc>
        <w:tc>
          <w:tcPr>
            <w:tcW w:w="737" w:type="dxa"/>
            <w:tcBorders>
              <w:top w:val="single" w:sz="12" w:space="0" w:color="auto"/>
            </w:tcBorders>
            <w:shd w:val="clear" w:color="auto" w:fill="auto"/>
            <w:vAlign w:val="bottom"/>
          </w:tcPr>
          <w:p w14:paraId="6479CA23"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499</w:t>
            </w:r>
          </w:p>
        </w:tc>
        <w:tc>
          <w:tcPr>
            <w:tcW w:w="737" w:type="dxa"/>
            <w:tcBorders>
              <w:top w:val="single" w:sz="12" w:space="0" w:color="auto"/>
            </w:tcBorders>
            <w:shd w:val="clear" w:color="auto" w:fill="auto"/>
            <w:vAlign w:val="bottom"/>
          </w:tcPr>
          <w:p w14:paraId="2F4C808D"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1 910</w:t>
            </w:r>
          </w:p>
        </w:tc>
      </w:tr>
      <w:tr w:rsidR="00FE79EB" w:rsidRPr="00B519A0" w14:paraId="68543165" w14:textId="77777777" w:rsidTr="00EB458B">
        <w:tc>
          <w:tcPr>
            <w:tcW w:w="709" w:type="dxa"/>
            <w:shd w:val="clear" w:color="auto" w:fill="auto"/>
          </w:tcPr>
          <w:p w14:paraId="1B4EB39F"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2018</w:t>
            </w:r>
          </w:p>
        </w:tc>
        <w:tc>
          <w:tcPr>
            <w:tcW w:w="765" w:type="dxa"/>
            <w:shd w:val="clear" w:color="auto" w:fill="auto"/>
            <w:vAlign w:val="bottom"/>
          </w:tcPr>
          <w:p w14:paraId="354DA099"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2 772</w:t>
            </w:r>
          </w:p>
        </w:tc>
        <w:tc>
          <w:tcPr>
            <w:tcW w:w="737" w:type="dxa"/>
            <w:shd w:val="clear" w:color="auto" w:fill="auto"/>
            <w:vAlign w:val="bottom"/>
          </w:tcPr>
          <w:p w14:paraId="7E16CC2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1 472</w:t>
            </w:r>
          </w:p>
        </w:tc>
        <w:tc>
          <w:tcPr>
            <w:tcW w:w="737" w:type="dxa"/>
            <w:shd w:val="clear" w:color="auto" w:fill="auto"/>
            <w:vAlign w:val="bottom"/>
          </w:tcPr>
          <w:p w14:paraId="4BA29AFB"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1 300</w:t>
            </w:r>
          </w:p>
        </w:tc>
        <w:tc>
          <w:tcPr>
            <w:tcW w:w="650" w:type="dxa"/>
            <w:shd w:val="clear" w:color="auto" w:fill="auto"/>
            <w:vAlign w:val="bottom"/>
          </w:tcPr>
          <w:p w14:paraId="38206C9F"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922</w:t>
            </w:r>
          </w:p>
        </w:tc>
        <w:tc>
          <w:tcPr>
            <w:tcW w:w="824" w:type="dxa"/>
            <w:shd w:val="clear" w:color="auto" w:fill="auto"/>
            <w:vAlign w:val="bottom"/>
          </w:tcPr>
          <w:p w14:paraId="4EF3D6A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1 850</w:t>
            </w:r>
          </w:p>
        </w:tc>
        <w:tc>
          <w:tcPr>
            <w:tcW w:w="737" w:type="dxa"/>
            <w:shd w:val="clear" w:color="auto" w:fill="auto"/>
            <w:vAlign w:val="bottom"/>
          </w:tcPr>
          <w:p w14:paraId="7B7E4B5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160</w:t>
            </w:r>
          </w:p>
        </w:tc>
        <w:tc>
          <w:tcPr>
            <w:tcW w:w="737" w:type="dxa"/>
            <w:shd w:val="clear" w:color="auto" w:fill="auto"/>
            <w:vAlign w:val="bottom"/>
          </w:tcPr>
          <w:p w14:paraId="371D0273"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2 612</w:t>
            </w:r>
          </w:p>
        </w:tc>
        <w:tc>
          <w:tcPr>
            <w:tcW w:w="737" w:type="dxa"/>
            <w:shd w:val="clear" w:color="auto" w:fill="auto"/>
            <w:vAlign w:val="bottom"/>
          </w:tcPr>
          <w:p w14:paraId="6EF3D84E"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286</w:t>
            </w:r>
          </w:p>
        </w:tc>
        <w:tc>
          <w:tcPr>
            <w:tcW w:w="737" w:type="dxa"/>
            <w:shd w:val="clear" w:color="auto" w:fill="auto"/>
            <w:vAlign w:val="bottom"/>
          </w:tcPr>
          <w:p w14:paraId="1BBE2312"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2 486</w:t>
            </w:r>
          </w:p>
        </w:tc>
      </w:tr>
      <w:tr w:rsidR="00FE79EB" w:rsidRPr="00B519A0" w14:paraId="5C8DB054" w14:textId="77777777" w:rsidTr="00EB458B">
        <w:tc>
          <w:tcPr>
            <w:tcW w:w="709" w:type="dxa"/>
            <w:shd w:val="clear" w:color="auto" w:fill="auto"/>
          </w:tcPr>
          <w:p w14:paraId="00F7D0F4"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2019</w:t>
            </w:r>
          </w:p>
        </w:tc>
        <w:tc>
          <w:tcPr>
            <w:tcW w:w="765" w:type="dxa"/>
            <w:shd w:val="clear" w:color="auto" w:fill="auto"/>
            <w:vAlign w:val="bottom"/>
          </w:tcPr>
          <w:p w14:paraId="3E17CB46"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3 451</w:t>
            </w:r>
          </w:p>
        </w:tc>
        <w:tc>
          <w:tcPr>
            <w:tcW w:w="737" w:type="dxa"/>
            <w:shd w:val="clear" w:color="auto" w:fill="auto"/>
            <w:vAlign w:val="bottom"/>
          </w:tcPr>
          <w:p w14:paraId="31DE23D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1 856</w:t>
            </w:r>
          </w:p>
        </w:tc>
        <w:tc>
          <w:tcPr>
            <w:tcW w:w="737" w:type="dxa"/>
            <w:shd w:val="clear" w:color="auto" w:fill="auto"/>
            <w:vAlign w:val="bottom"/>
          </w:tcPr>
          <w:p w14:paraId="32117ACC"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1 595</w:t>
            </w:r>
          </w:p>
        </w:tc>
        <w:tc>
          <w:tcPr>
            <w:tcW w:w="650" w:type="dxa"/>
            <w:shd w:val="clear" w:color="auto" w:fill="auto"/>
            <w:vAlign w:val="bottom"/>
          </w:tcPr>
          <w:p w14:paraId="63A0A479"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1 208</w:t>
            </w:r>
          </w:p>
        </w:tc>
        <w:tc>
          <w:tcPr>
            <w:tcW w:w="824" w:type="dxa"/>
            <w:shd w:val="clear" w:color="auto" w:fill="auto"/>
            <w:vAlign w:val="bottom"/>
          </w:tcPr>
          <w:p w14:paraId="24D290EC"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2 243</w:t>
            </w:r>
          </w:p>
        </w:tc>
        <w:tc>
          <w:tcPr>
            <w:tcW w:w="737" w:type="dxa"/>
            <w:shd w:val="clear" w:color="auto" w:fill="auto"/>
            <w:vAlign w:val="bottom"/>
          </w:tcPr>
          <w:p w14:paraId="3D0E74D8"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3 046</w:t>
            </w:r>
          </w:p>
        </w:tc>
        <w:tc>
          <w:tcPr>
            <w:tcW w:w="737" w:type="dxa"/>
            <w:shd w:val="clear" w:color="auto" w:fill="auto"/>
            <w:vAlign w:val="bottom"/>
          </w:tcPr>
          <w:p w14:paraId="6EA54467"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405</w:t>
            </w:r>
          </w:p>
        </w:tc>
        <w:tc>
          <w:tcPr>
            <w:tcW w:w="737" w:type="dxa"/>
            <w:shd w:val="clear" w:color="auto" w:fill="auto"/>
            <w:vAlign w:val="bottom"/>
          </w:tcPr>
          <w:p w14:paraId="553E1DA0"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414</w:t>
            </w:r>
          </w:p>
        </w:tc>
        <w:tc>
          <w:tcPr>
            <w:tcW w:w="737" w:type="dxa"/>
            <w:shd w:val="clear" w:color="auto" w:fill="auto"/>
            <w:vAlign w:val="bottom"/>
          </w:tcPr>
          <w:p w14:paraId="4B0366DB"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3 037</w:t>
            </w:r>
          </w:p>
        </w:tc>
      </w:tr>
      <w:tr w:rsidR="00FE79EB" w:rsidRPr="00B519A0" w14:paraId="315538B5" w14:textId="77777777" w:rsidTr="00EB458B">
        <w:tc>
          <w:tcPr>
            <w:tcW w:w="709" w:type="dxa"/>
            <w:shd w:val="clear" w:color="auto" w:fill="auto"/>
          </w:tcPr>
          <w:p w14:paraId="42B27F60"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2020</w:t>
            </w:r>
          </w:p>
        </w:tc>
        <w:tc>
          <w:tcPr>
            <w:tcW w:w="765" w:type="dxa"/>
            <w:shd w:val="clear" w:color="auto" w:fill="auto"/>
            <w:vAlign w:val="bottom"/>
          </w:tcPr>
          <w:p w14:paraId="54CD5F30"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3 868</w:t>
            </w:r>
          </w:p>
        </w:tc>
        <w:tc>
          <w:tcPr>
            <w:tcW w:w="737" w:type="dxa"/>
            <w:shd w:val="clear" w:color="auto" w:fill="auto"/>
            <w:vAlign w:val="bottom"/>
          </w:tcPr>
          <w:p w14:paraId="65C9A20E"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1 947</w:t>
            </w:r>
          </w:p>
        </w:tc>
        <w:tc>
          <w:tcPr>
            <w:tcW w:w="737" w:type="dxa"/>
            <w:shd w:val="clear" w:color="auto" w:fill="auto"/>
            <w:vAlign w:val="bottom"/>
          </w:tcPr>
          <w:p w14:paraId="035AE954"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1 921</w:t>
            </w:r>
          </w:p>
        </w:tc>
        <w:tc>
          <w:tcPr>
            <w:tcW w:w="650" w:type="dxa"/>
            <w:shd w:val="clear" w:color="auto" w:fill="auto"/>
            <w:vAlign w:val="bottom"/>
          </w:tcPr>
          <w:p w14:paraId="51B5E0C1"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1 464</w:t>
            </w:r>
          </w:p>
        </w:tc>
        <w:tc>
          <w:tcPr>
            <w:tcW w:w="824" w:type="dxa"/>
            <w:shd w:val="clear" w:color="auto" w:fill="auto"/>
            <w:vAlign w:val="bottom"/>
          </w:tcPr>
          <w:p w14:paraId="497C3084"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2 401</w:t>
            </w:r>
          </w:p>
        </w:tc>
        <w:tc>
          <w:tcPr>
            <w:tcW w:w="737" w:type="dxa"/>
            <w:shd w:val="clear" w:color="auto" w:fill="auto"/>
            <w:vAlign w:val="bottom"/>
          </w:tcPr>
          <w:p w14:paraId="3C5E2114"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3 498</w:t>
            </w:r>
          </w:p>
        </w:tc>
        <w:tc>
          <w:tcPr>
            <w:tcW w:w="737" w:type="dxa"/>
            <w:shd w:val="clear" w:color="auto" w:fill="auto"/>
            <w:vAlign w:val="bottom"/>
          </w:tcPr>
          <w:p w14:paraId="0227D00A"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370</w:t>
            </w:r>
          </w:p>
        </w:tc>
        <w:tc>
          <w:tcPr>
            <w:tcW w:w="737" w:type="dxa"/>
            <w:shd w:val="clear" w:color="auto" w:fill="auto"/>
            <w:vAlign w:val="bottom"/>
          </w:tcPr>
          <w:p w14:paraId="4C64C5F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620</w:t>
            </w:r>
          </w:p>
        </w:tc>
        <w:tc>
          <w:tcPr>
            <w:tcW w:w="737" w:type="dxa"/>
            <w:shd w:val="clear" w:color="auto" w:fill="auto"/>
            <w:vAlign w:val="bottom"/>
          </w:tcPr>
          <w:p w14:paraId="510B15EE"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3 248</w:t>
            </w:r>
          </w:p>
        </w:tc>
      </w:tr>
      <w:tr w:rsidR="00FE79EB" w:rsidRPr="00B519A0" w14:paraId="0B2DC014" w14:textId="77777777" w:rsidTr="00EB458B">
        <w:tc>
          <w:tcPr>
            <w:tcW w:w="709" w:type="dxa"/>
            <w:tcBorders>
              <w:bottom w:val="single" w:sz="12" w:space="0" w:color="auto"/>
            </w:tcBorders>
            <w:shd w:val="clear" w:color="auto" w:fill="auto"/>
          </w:tcPr>
          <w:p w14:paraId="2D6D4B27" w14:textId="77777777" w:rsidR="00FE79EB" w:rsidRPr="00B519A0" w:rsidRDefault="00FE79EB" w:rsidP="00356694">
            <w:pPr>
              <w:spacing w:before="40" w:after="40" w:line="220" w:lineRule="exact"/>
              <w:rPr>
                <w:sz w:val="18"/>
                <w:szCs w:val="18"/>
                <w:lang w:val="fr-FR"/>
              </w:rPr>
            </w:pPr>
            <w:r w:rsidRPr="00B519A0">
              <w:rPr>
                <w:color w:val="000000"/>
                <w:sz w:val="18"/>
                <w:szCs w:val="18"/>
                <w:lang w:val="fr-FR"/>
              </w:rPr>
              <w:t>2021</w:t>
            </w:r>
          </w:p>
        </w:tc>
        <w:tc>
          <w:tcPr>
            <w:tcW w:w="765" w:type="dxa"/>
            <w:tcBorders>
              <w:bottom w:val="single" w:sz="12" w:space="0" w:color="auto"/>
            </w:tcBorders>
            <w:shd w:val="clear" w:color="auto" w:fill="auto"/>
            <w:vAlign w:val="bottom"/>
          </w:tcPr>
          <w:p w14:paraId="54E8D103"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290</w:t>
            </w:r>
          </w:p>
        </w:tc>
        <w:tc>
          <w:tcPr>
            <w:tcW w:w="737" w:type="dxa"/>
            <w:tcBorders>
              <w:bottom w:val="single" w:sz="12" w:space="0" w:color="auto"/>
            </w:tcBorders>
            <w:shd w:val="clear" w:color="auto" w:fill="auto"/>
            <w:vAlign w:val="bottom"/>
          </w:tcPr>
          <w:p w14:paraId="02A742A0"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187</w:t>
            </w:r>
          </w:p>
        </w:tc>
        <w:tc>
          <w:tcPr>
            <w:tcW w:w="737" w:type="dxa"/>
            <w:tcBorders>
              <w:bottom w:val="single" w:sz="12" w:space="0" w:color="auto"/>
            </w:tcBorders>
            <w:shd w:val="clear" w:color="auto" w:fill="auto"/>
            <w:vAlign w:val="bottom"/>
          </w:tcPr>
          <w:p w14:paraId="65B3A221"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103</w:t>
            </w:r>
          </w:p>
        </w:tc>
        <w:tc>
          <w:tcPr>
            <w:tcW w:w="650" w:type="dxa"/>
            <w:tcBorders>
              <w:bottom w:val="single" w:sz="12" w:space="0" w:color="auto"/>
            </w:tcBorders>
            <w:shd w:val="clear" w:color="auto" w:fill="auto"/>
            <w:vAlign w:val="bottom"/>
          </w:tcPr>
          <w:p w14:paraId="375FBA10"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91</w:t>
            </w:r>
          </w:p>
        </w:tc>
        <w:tc>
          <w:tcPr>
            <w:tcW w:w="824" w:type="dxa"/>
            <w:tcBorders>
              <w:bottom w:val="single" w:sz="12" w:space="0" w:color="auto"/>
            </w:tcBorders>
            <w:shd w:val="clear" w:color="auto" w:fill="auto"/>
            <w:vAlign w:val="bottom"/>
          </w:tcPr>
          <w:p w14:paraId="6E71BBC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199</w:t>
            </w:r>
          </w:p>
        </w:tc>
        <w:tc>
          <w:tcPr>
            <w:tcW w:w="737" w:type="dxa"/>
            <w:tcBorders>
              <w:bottom w:val="single" w:sz="12" w:space="0" w:color="auto"/>
            </w:tcBorders>
            <w:shd w:val="clear" w:color="auto" w:fill="auto"/>
            <w:vAlign w:val="bottom"/>
          </w:tcPr>
          <w:p w14:paraId="1C3D6B1B"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276</w:t>
            </w:r>
          </w:p>
        </w:tc>
        <w:tc>
          <w:tcPr>
            <w:tcW w:w="737" w:type="dxa"/>
            <w:tcBorders>
              <w:bottom w:val="single" w:sz="12" w:space="0" w:color="auto"/>
            </w:tcBorders>
            <w:shd w:val="clear" w:color="auto" w:fill="auto"/>
            <w:vAlign w:val="bottom"/>
          </w:tcPr>
          <w:p w14:paraId="7B42AC11"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14</w:t>
            </w:r>
          </w:p>
        </w:tc>
        <w:tc>
          <w:tcPr>
            <w:tcW w:w="737" w:type="dxa"/>
            <w:tcBorders>
              <w:bottom w:val="single" w:sz="12" w:space="0" w:color="auto"/>
            </w:tcBorders>
            <w:shd w:val="clear" w:color="auto" w:fill="auto"/>
            <w:vAlign w:val="bottom"/>
          </w:tcPr>
          <w:p w14:paraId="47D01065"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51</w:t>
            </w:r>
          </w:p>
        </w:tc>
        <w:tc>
          <w:tcPr>
            <w:tcW w:w="737" w:type="dxa"/>
            <w:tcBorders>
              <w:bottom w:val="single" w:sz="12" w:space="0" w:color="auto"/>
            </w:tcBorders>
            <w:shd w:val="clear" w:color="auto" w:fill="auto"/>
            <w:vAlign w:val="bottom"/>
          </w:tcPr>
          <w:p w14:paraId="1411D53A" w14:textId="77777777" w:rsidR="00FE79EB" w:rsidRPr="00B519A0" w:rsidRDefault="00FE79EB" w:rsidP="00356694">
            <w:pPr>
              <w:spacing w:before="40" w:after="40" w:line="220" w:lineRule="exact"/>
              <w:jc w:val="right"/>
              <w:rPr>
                <w:sz w:val="18"/>
                <w:szCs w:val="18"/>
                <w:lang w:val="fr-FR"/>
              </w:rPr>
            </w:pPr>
            <w:r w:rsidRPr="00B519A0">
              <w:rPr>
                <w:color w:val="000000"/>
                <w:sz w:val="18"/>
                <w:szCs w:val="18"/>
                <w:lang w:val="fr-FR"/>
              </w:rPr>
              <w:t>239</w:t>
            </w:r>
          </w:p>
        </w:tc>
      </w:tr>
    </w:tbl>
    <w:p w14:paraId="752E86F8" w14:textId="52A70DD2" w:rsidR="00FE79EB" w:rsidRPr="00B519A0" w:rsidRDefault="00FE79EB" w:rsidP="00FE79EB">
      <w:pPr>
        <w:pStyle w:val="SingleTxtG"/>
        <w:tabs>
          <w:tab w:val="clear" w:pos="1701"/>
          <w:tab w:val="clear" w:pos="2268"/>
          <w:tab w:val="clear" w:pos="2835"/>
        </w:tabs>
        <w:spacing w:before="240" w:line="240" w:lineRule="auto"/>
        <w:rPr>
          <w:lang w:val="fr-FR"/>
        </w:rPr>
      </w:pPr>
      <w:r w:rsidRPr="00B519A0">
        <w:rPr>
          <w:lang w:val="fr-FR"/>
        </w:rPr>
        <w:t>194.</w:t>
      </w:r>
      <w:r w:rsidRPr="00B519A0">
        <w:rPr>
          <w:lang w:val="fr-FR"/>
        </w:rPr>
        <w:tab/>
        <w:t>Dans le cadre du programme d</w:t>
      </w:r>
      <w:r>
        <w:rPr>
          <w:lang w:val="fr-FR"/>
        </w:rPr>
        <w:t>’</w:t>
      </w:r>
      <w:r w:rsidRPr="00B519A0">
        <w:rPr>
          <w:lang w:val="fr-FR"/>
        </w:rPr>
        <w:t>aide à l</w:t>
      </w:r>
      <w:r>
        <w:rPr>
          <w:lang w:val="fr-FR"/>
        </w:rPr>
        <w:t>’</w:t>
      </w:r>
      <w:r w:rsidRPr="00B519A0">
        <w:rPr>
          <w:lang w:val="fr-FR"/>
        </w:rPr>
        <w:t>achat de médicaments, 1 870 patients se sont vu accorder une exonération totale et 10 920, une exonération partielle.</w:t>
      </w:r>
    </w:p>
    <w:p w14:paraId="14FCD1C8"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195.</w:t>
      </w:r>
      <w:r w:rsidRPr="00B519A0">
        <w:rPr>
          <w:lang w:val="fr-FR"/>
        </w:rPr>
        <w:tab/>
        <w:t>Soixante-six pour cent des établissements hospitaliers ont été évalués, pour un coût d</w:t>
      </w:r>
      <w:r>
        <w:rPr>
          <w:lang w:val="fr-FR"/>
        </w:rPr>
        <w:t>’</w:t>
      </w:r>
      <w:r w:rsidRPr="00B519A0">
        <w:rPr>
          <w:lang w:val="fr-FR"/>
        </w:rPr>
        <w:t>environ 157 948,40 dollars des États-Unis, en vue de modifier diverses installations pour rendre les espaces accessibles en adaptant les rampes, les sanitaires et les guichets aux personnes handicapées.</w:t>
      </w:r>
    </w:p>
    <w:p w14:paraId="42089888"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lastRenderedPageBreak/>
        <w:t>196.</w:t>
      </w:r>
      <w:r w:rsidRPr="00B519A0">
        <w:rPr>
          <w:lang w:val="fr-FR"/>
        </w:rPr>
        <w:tab/>
        <w:t>En 2017, sept ascenseurs ont été installés pour un coût total de 161 436,00 dollars des États-Unis, ce qui a permis d</w:t>
      </w:r>
      <w:r>
        <w:rPr>
          <w:lang w:val="fr-FR"/>
        </w:rPr>
        <w:t>’</w:t>
      </w:r>
      <w:r w:rsidRPr="00B519A0">
        <w:rPr>
          <w:lang w:val="fr-FR"/>
        </w:rPr>
        <w:t>améliorer l</w:t>
      </w:r>
      <w:r>
        <w:rPr>
          <w:lang w:val="fr-FR"/>
        </w:rPr>
        <w:t>’</w:t>
      </w:r>
      <w:r w:rsidRPr="00B519A0">
        <w:rPr>
          <w:lang w:val="fr-FR"/>
        </w:rPr>
        <w:t>accessibilité à l</w:t>
      </w:r>
      <w:r>
        <w:rPr>
          <w:lang w:val="fr-FR"/>
        </w:rPr>
        <w:t>’</w:t>
      </w:r>
      <w:r w:rsidRPr="00B519A0">
        <w:rPr>
          <w:lang w:val="fr-FR"/>
        </w:rPr>
        <w:t>ensemble de la population pédiatrique nécessitant une prise en charge médicale.</w:t>
      </w:r>
    </w:p>
    <w:p w14:paraId="5ED0800E" w14:textId="7F21B43B" w:rsidR="00FE79EB" w:rsidRPr="00B519A0" w:rsidRDefault="00FE79EB" w:rsidP="00FE79EB">
      <w:pPr>
        <w:pStyle w:val="SingleTxtG"/>
        <w:keepNext/>
        <w:keepLines/>
        <w:tabs>
          <w:tab w:val="clear" w:pos="1701"/>
          <w:tab w:val="clear" w:pos="2268"/>
          <w:tab w:val="clear" w:pos="2835"/>
        </w:tabs>
        <w:spacing w:line="240" w:lineRule="auto"/>
        <w:rPr>
          <w:lang w:val="fr-FR"/>
        </w:rPr>
      </w:pPr>
      <w:r w:rsidRPr="00B519A0">
        <w:rPr>
          <w:lang w:val="fr-FR"/>
        </w:rPr>
        <w:t>197.</w:t>
      </w:r>
      <w:r w:rsidRPr="00B519A0">
        <w:rPr>
          <w:lang w:val="fr-FR"/>
        </w:rPr>
        <w:tab/>
        <w:t>La circulaire DENSYPS-DNSS-CN-MFR-C-009-2021, datée du 26 février</w:t>
      </w:r>
      <w:r w:rsidR="007F2EBA">
        <w:rPr>
          <w:lang w:val="fr-FR"/>
        </w:rPr>
        <w:t xml:space="preserve"> </w:t>
      </w:r>
      <w:r w:rsidRPr="00B519A0">
        <w:rPr>
          <w:lang w:val="fr-FR"/>
        </w:rPr>
        <w:t xml:space="preserve">2021, réitère la nécessité de suivre les orientations relatives à la prescription et à la délivrance de dispositifs médicaux aux personnes handicapées. Ces orientations ont été publiées en 2019 sous la cote G-01.08.19. </w:t>
      </w:r>
    </w:p>
    <w:tbl>
      <w:tblPr>
        <w:tblW w:w="7370" w:type="dxa"/>
        <w:tblInd w:w="1134" w:type="dxa"/>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FE79EB" w:rsidRPr="00B519A0" w14:paraId="1668D3D0" w14:textId="77777777" w:rsidTr="00356694">
        <w:tc>
          <w:tcPr>
            <w:tcW w:w="1227" w:type="dxa"/>
            <w:vMerge w:val="restart"/>
            <w:tcBorders>
              <w:top w:val="single" w:sz="4" w:space="0" w:color="auto"/>
            </w:tcBorders>
            <w:shd w:val="clear" w:color="auto" w:fill="auto"/>
            <w:vAlign w:val="bottom"/>
          </w:tcPr>
          <w:p w14:paraId="7FCD9371"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Mois</w:t>
            </w:r>
          </w:p>
        </w:tc>
        <w:tc>
          <w:tcPr>
            <w:tcW w:w="1227" w:type="dxa"/>
            <w:vMerge w:val="restart"/>
            <w:tcBorders>
              <w:top w:val="single" w:sz="4" w:space="0" w:color="auto"/>
            </w:tcBorders>
            <w:shd w:val="clear" w:color="auto" w:fill="auto"/>
            <w:vAlign w:val="bottom"/>
          </w:tcPr>
          <w:p w14:paraId="0C9E47A5"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Admissions</w:t>
            </w:r>
          </w:p>
        </w:tc>
        <w:tc>
          <w:tcPr>
            <w:tcW w:w="2458" w:type="dxa"/>
            <w:gridSpan w:val="2"/>
            <w:tcBorders>
              <w:top w:val="single" w:sz="4" w:space="0" w:color="auto"/>
              <w:bottom w:val="single" w:sz="4" w:space="0" w:color="auto"/>
            </w:tcBorders>
            <w:shd w:val="clear" w:color="auto" w:fill="auto"/>
            <w:vAlign w:val="bottom"/>
          </w:tcPr>
          <w:p w14:paraId="2F2F4681"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i/>
                <w:iCs/>
                <w:color w:val="000000"/>
                <w:sz w:val="16"/>
                <w:szCs w:val="16"/>
                <w:lang w:val="fr-FR"/>
              </w:rPr>
              <w:t>Sorties</w:t>
            </w:r>
          </w:p>
        </w:tc>
        <w:tc>
          <w:tcPr>
            <w:tcW w:w="1229" w:type="dxa"/>
            <w:vMerge w:val="restart"/>
            <w:tcBorders>
              <w:top w:val="single" w:sz="4" w:space="0" w:color="auto"/>
            </w:tcBorders>
            <w:shd w:val="clear" w:color="auto" w:fill="auto"/>
            <w:vAlign w:val="bottom"/>
          </w:tcPr>
          <w:p w14:paraId="43B09A3B"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Consultation spécialisée</w:t>
            </w:r>
          </w:p>
        </w:tc>
        <w:tc>
          <w:tcPr>
            <w:tcW w:w="1229" w:type="dxa"/>
            <w:vMerge w:val="restart"/>
            <w:tcBorders>
              <w:top w:val="single" w:sz="4" w:space="0" w:color="auto"/>
            </w:tcBorders>
            <w:shd w:val="clear" w:color="auto" w:fill="auto"/>
            <w:vAlign w:val="bottom"/>
          </w:tcPr>
          <w:p w14:paraId="69199B54"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Urgences pédiatriques</w:t>
            </w:r>
          </w:p>
        </w:tc>
      </w:tr>
      <w:tr w:rsidR="00FE79EB" w:rsidRPr="00B519A0" w14:paraId="4FCC5CE1" w14:textId="77777777" w:rsidTr="00356694">
        <w:tc>
          <w:tcPr>
            <w:tcW w:w="1227" w:type="dxa"/>
            <w:vMerge/>
            <w:tcBorders>
              <w:bottom w:val="single" w:sz="12" w:space="0" w:color="auto"/>
            </w:tcBorders>
            <w:shd w:val="clear" w:color="auto" w:fill="auto"/>
            <w:vAlign w:val="bottom"/>
          </w:tcPr>
          <w:p w14:paraId="4E92946D"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lang w:val="fr-FR"/>
              </w:rPr>
            </w:pPr>
          </w:p>
        </w:tc>
        <w:tc>
          <w:tcPr>
            <w:tcW w:w="1227" w:type="dxa"/>
            <w:vMerge/>
            <w:tcBorders>
              <w:bottom w:val="single" w:sz="12" w:space="0" w:color="auto"/>
            </w:tcBorders>
            <w:shd w:val="clear" w:color="auto" w:fill="auto"/>
            <w:vAlign w:val="bottom"/>
          </w:tcPr>
          <w:p w14:paraId="6854E679"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lang w:val="fr-FR"/>
              </w:rPr>
            </w:pPr>
          </w:p>
        </w:tc>
        <w:tc>
          <w:tcPr>
            <w:tcW w:w="1229" w:type="dxa"/>
            <w:tcBorders>
              <w:top w:val="single" w:sz="4" w:space="0" w:color="auto"/>
              <w:bottom w:val="single" w:sz="12" w:space="0" w:color="auto"/>
            </w:tcBorders>
            <w:shd w:val="clear" w:color="auto" w:fill="auto"/>
            <w:vAlign w:val="bottom"/>
          </w:tcPr>
          <w:p w14:paraId="1C1A97BC"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Retour à domicile</w:t>
            </w:r>
          </w:p>
        </w:tc>
        <w:tc>
          <w:tcPr>
            <w:tcW w:w="1229" w:type="dxa"/>
            <w:tcBorders>
              <w:top w:val="single" w:sz="4" w:space="0" w:color="auto"/>
              <w:bottom w:val="single" w:sz="12" w:space="0" w:color="auto"/>
            </w:tcBorders>
            <w:shd w:val="clear" w:color="auto" w:fill="auto"/>
            <w:vAlign w:val="bottom"/>
          </w:tcPr>
          <w:p w14:paraId="433BD0BA"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Décès</w:t>
            </w:r>
          </w:p>
        </w:tc>
        <w:tc>
          <w:tcPr>
            <w:tcW w:w="1229" w:type="dxa"/>
            <w:vMerge/>
            <w:tcBorders>
              <w:bottom w:val="single" w:sz="12" w:space="0" w:color="auto"/>
            </w:tcBorders>
            <w:shd w:val="clear" w:color="auto" w:fill="auto"/>
            <w:vAlign w:val="bottom"/>
          </w:tcPr>
          <w:p w14:paraId="68C349B5"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lang w:val="fr-FR"/>
              </w:rPr>
            </w:pPr>
          </w:p>
        </w:tc>
        <w:tc>
          <w:tcPr>
            <w:tcW w:w="1229" w:type="dxa"/>
            <w:vMerge/>
            <w:tcBorders>
              <w:bottom w:val="single" w:sz="12" w:space="0" w:color="auto"/>
            </w:tcBorders>
            <w:shd w:val="clear" w:color="auto" w:fill="auto"/>
            <w:vAlign w:val="bottom"/>
          </w:tcPr>
          <w:p w14:paraId="26EF924D"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lang w:val="fr-FR"/>
              </w:rPr>
            </w:pPr>
          </w:p>
        </w:tc>
      </w:tr>
      <w:tr w:rsidR="00FE79EB" w:rsidRPr="00B519A0" w14:paraId="52EF61FF" w14:textId="77777777" w:rsidTr="00356694">
        <w:tc>
          <w:tcPr>
            <w:tcW w:w="1227" w:type="dxa"/>
            <w:tcBorders>
              <w:top w:val="single" w:sz="12" w:space="0" w:color="auto"/>
              <w:bottom w:val="single" w:sz="4" w:space="0" w:color="auto"/>
            </w:tcBorders>
            <w:shd w:val="clear" w:color="auto" w:fill="auto"/>
          </w:tcPr>
          <w:p w14:paraId="6E13F376"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b/>
                <w:bCs/>
                <w:sz w:val="18"/>
                <w:szCs w:val="18"/>
                <w:lang w:val="fr-FR"/>
              </w:rPr>
            </w:pPr>
            <w:r w:rsidRPr="00B519A0">
              <w:rPr>
                <w:b/>
                <w:bCs/>
                <w:color w:val="000000"/>
                <w:sz w:val="18"/>
                <w:szCs w:val="18"/>
                <w:lang w:val="fr-FR"/>
              </w:rPr>
              <w:t>Total</w:t>
            </w:r>
          </w:p>
        </w:tc>
        <w:tc>
          <w:tcPr>
            <w:tcW w:w="1227" w:type="dxa"/>
            <w:tcBorders>
              <w:top w:val="single" w:sz="12" w:space="0" w:color="auto"/>
              <w:bottom w:val="single" w:sz="4" w:space="0" w:color="auto"/>
            </w:tcBorders>
            <w:shd w:val="clear" w:color="auto" w:fill="auto"/>
          </w:tcPr>
          <w:p w14:paraId="0E6FD9E6"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50 422</w:t>
            </w:r>
          </w:p>
        </w:tc>
        <w:tc>
          <w:tcPr>
            <w:tcW w:w="1229" w:type="dxa"/>
            <w:tcBorders>
              <w:top w:val="single" w:sz="12" w:space="0" w:color="auto"/>
              <w:bottom w:val="single" w:sz="4" w:space="0" w:color="auto"/>
            </w:tcBorders>
            <w:shd w:val="clear" w:color="auto" w:fill="auto"/>
          </w:tcPr>
          <w:p w14:paraId="740712E9"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48 624</w:t>
            </w:r>
          </w:p>
        </w:tc>
        <w:tc>
          <w:tcPr>
            <w:tcW w:w="1229" w:type="dxa"/>
            <w:tcBorders>
              <w:top w:val="single" w:sz="12" w:space="0" w:color="auto"/>
              <w:bottom w:val="single" w:sz="4" w:space="0" w:color="auto"/>
            </w:tcBorders>
            <w:shd w:val="clear" w:color="auto" w:fill="auto"/>
          </w:tcPr>
          <w:p w14:paraId="4E6D63FD"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1 819</w:t>
            </w:r>
          </w:p>
        </w:tc>
        <w:tc>
          <w:tcPr>
            <w:tcW w:w="1229" w:type="dxa"/>
            <w:tcBorders>
              <w:top w:val="single" w:sz="12" w:space="0" w:color="auto"/>
              <w:bottom w:val="single" w:sz="4" w:space="0" w:color="auto"/>
            </w:tcBorders>
            <w:shd w:val="clear" w:color="auto" w:fill="auto"/>
          </w:tcPr>
          <w:p w14:paraId="55A1B7C0"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438 935</w:t>
            </w:r>
          </w:p>
        </w:tc>
        <w:tc>
          <w:tcPr>
            <w:tcW w:w="1229" w:type="dxa"/>
            <w:tcBorders>
              <w:top w:val="single" w:sz="12" w:space="0" w:color="auto"/>
              <w:bottom w:val="single" w:sz="4" w:space="0" w:color="auto"/>
            </w:tcBorders>
            <w:shd w:val="clear" w:color="auto" w:fill="auto"/>
          </w:tcPr>
          <w:p w14:paraId="38132E98"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sz w:val="18"/>
                <w:szCs w:val="18"/>
                <w:lang w:val="fr-FR"/>
              </w:rPr>
            </w:pPr>
            <w:r w:rsidRPr="00B519A0">
              <w:rPr>
                <w:b/>
                <w:bCs/>
                <w:color w:val="000000"/>
                <w:sz w:val="18"/>
                <w:szCs w:val="18"/>
                <w:lang w:val="fr-FR"/>
              </w:rPr>
              <w:t>331 020</w:t>
            </w:r>
          </w:p>
        </w:tc>
      </w:tr>
      <w:tr w:rsidR="00FE79EB" w:rsidRPr="00B519A0" w14:paraId="40E09169" w14:textId="77777777" w:rsidTr="00356694">
        <w:tc>
          <w:tcPr>
            <w:tcW w:w="1227" w:type="dxa"/>
            <w:tcBorders>
              <w:top w:val="single" w:sz="4" w:space="0" w:color="auto"/>
            </w:tcBorders>
            <w:shd w:val="clear" w:color="auto" w:fill="auto"/>
          </w:tcPr>
          <w:p w14:paraId="448F593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2017</w:t>
            </w:r>
          </w:p>
        </w:tc>
        <w:tc>
          <w:tcPr>
            <w:tcW w:w="1227" w:type="dxa"/>
            <w:tcBorders>
              <w:top w:val="single" w:sz="4" w:space="0" w:color="auto"/>
            </w:tcBorders>
            <w:shd w:val="clear" w:color="auto" w:fill="auto"/>
          </w:tcPr>
          <w:p w14:paraId="4A5F5EB0" w14:textId="77777777" w:rsidR="00FE79EB" w:rsidRPr="00B519A0" w:rsidRDefault="00FE79EB" w:rsidP="009A23DB">
            <w:pPr>
              <w:spacing w:before="40" w:after="40" w:line="220" w:lineRule="exact"/>
              <w:jc w:val="right"/>
              <w:rPr>
                <w:sz w:val="18"/>
                <w:szCs w:val="18"/>
                <w:lang w:val="fr-FR"/>
              </w:rPr>
            </w:pPr>
            <w:r w:rsidRPr="00B519A0">
              <w:rPr>
                <w:color w:val="000000"/>
                <w:sz w:val="18"/>
                <w:szCs w:val="18"/>
                <w:lang w:val="fr-FR"/>
              </w:rPr>
              <w:t>13 143</w:t>
            </w:r>
          </w:p>
        </w:tc>
        <w:tc>
          <w:tcPr>
            <w:tcW w:w="1229" w:type="dxa"/>
            <w:tcBorders>
              <w:top w:val="single" w:sz="4" w:space="0" w:color="auto"/>
            </w:tcBorders>
            <w:shd w:val="clear" w:color="auto" w:fill="auto"/>
          </w:tcPr>
          <w:p w14:paraId="47C0647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12 686</w:t>
            </w:r>
          </w:p>
        </w:tc>
        <w:tc>
          <w:tcPr>
            <w:tcW w:w="1229" w:type="dxa"/>
            <w:tcBorders>
              <w:top w:val="single" w:sz="4" w:space="0" w:color="auto"/>
            </w:tcBorders>
            <w:shd w:val="clear" w:color="auto" w:fill="auto"/>
          </w:tcPr>
          <w:p w14:paraId="3ADC3ED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464</w:t>
            </w:r>
          </w:p>
        </w:tc>
        <w:tc>
          <w:tcPr>
            <w:tcW w:w="1229" w:type="dxa"/>
            <w:tcBorders>
              <w:top w:val="single" w:sz="4" w:space="0" w:color="auto"/>
            </w:tcBorders>
            <w:shd w:val="clear" w:color="auto" w:fill="auto"/>
          </w:tcPr>
          <w:p w14:paraId="2E62BA3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112 509</w:t>
            </w:r>
          </w:p>
        </w:tc>
        <w:tc>
          <w:tcPr>
            <w:tcW w:w="1229" w:type="dxa"/>
            <w:tcBorders>
              <w:top w:val="single" w:sz="4" w:space="0" w:color="auto"/>
            </w:tcBorders>
            <w:shd w:val="clear" w:color="auto" w:fill="auto"/>
          </w:tcPr>
          <w:p w14:paraId="1C8F4F4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91 918</w:t>
            </w:r>
          </w:p>
        </w:tc>
      </w:tr>
      <w:tr w:rsidR="00FE79EB" w:rsidRPr="00B519A0" w14:paraId="50D0F159" w14:textId="77777777" w:rsidTr="00356694">
        <w:tc>
          <w:tcPr>
            <w:tcW w:w="1227" w:type="dxa"/>
            <w:shd w:val="clear" w:color="auto" w:fill="auto"/>
          </w:tcPr>
          <w:p w14:paraId="02373B5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2018</w:t>
            </w:r>
          </w:p>
        </w:tc>
        <w:tc>
          <w:tcPr>
            <w:tcW w:w="1227" w:type="dxa"/>
            <w:shd w:val="clear" w:color="auto" w:fill="auto"/>
          </w:tcPr>
          <w:p w14:paraId="1BEC5C6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13 353</w:t>
            </w:r>
          </w:p>
        </w:tc>
        <w:tc>
          <w:tcPr>
            <w:tcW w:w="1229" w:type="dxa"/>
            <w:shd w:val="clear" w:color="auto" w:fill="auto"/>
          </w:tcPr>
          <w:p w14:paraId="55A1FFE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12 855</w:t>
            </w:r>
          </w:p>
        </w:tc>
        <w:tc>
          <w:tcPr>
            <w:tcW w:w="1229" w:type="dxa"/>
            <w:shd w:val="clear" w:color="auto" w:fill="auto"/>
          </w:tcPr>
          <w:p w14:paraId="42E28CD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453</w:t>
            </w:r>
          </w:p>
        </w:tc>
        <w:tc>
          <w:tcPr>
            <w:tcW w:w="1229" w:type="dxa"/>
            <w:shd w:val="clear" w:color="auto" w:fill="auto"/>
          </w:tcPr>
          <w:p w14:paraId="08420B1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121 380</w:t>
            </w:r>
          </w:p>
        </w:tc>
        <w:tc>
          <w:tcPr>
            <w:tcW w:w="1229" w:type="dxa"/>
            <w:shd w:val="clear" w:color="auto" w:fill="auto"/>
          </w:tcPr>
          <w:p w14:paraId="68B05C4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94 052</w:t>
            </w:r>
          </w:p>
        </w:tc>
      </w:tr>
      <w:tr w:rsidR="00FE79EB" w:rsidRPr="00B519A0" w14:paraId="697AE8C6" w14:textId="77777777" w:rsidTr="00356694">
        <w:tc>
          <w:tcPr>
            <w:tcW w:w="1227" w:type="dxa"/>
            <w:shd w:val="clear" w:color="auto" w:fill="auto"/>
          </w:tcPr>
          <w:p w14:paraId="7AC7D03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2019</w:t>
            </w:r>
          </w:p>
        </w:tc>
        <w:tc>
          <w:tcPr>
            <w:tcW w:w="1227" w:type="dxa"/>
            <w:shd w:val="clear" w:color="auto" w:fill="auto"/>
          </w:tcPr>
          <w:p w14:paraId="5E8B31C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12 853</w:t>
            </w:r>
          </w:p>
        </w:tc>
        <w:tc>
          <w:tcPr>
            <w:tcW w:w="1229" w:type="dxa"/>
            <w:shd w:val="clear" w:color="auto" w:fill="auto"/>
          </w:tcPr>
          <w:p w14:paraId="1D02A0A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12 421</w:t>
            </w:r>
          </w:p>
        </w:tc>
        <w:tc>
          <w:tcPr>
            <w:tcW w:w="1229" w:type="dxa"/>
            <w:shd w:val="clear" w:color="auto" w:fill="auto"/>
          </w:tcPr>
          <w:p w14:paraId="08D9E0F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468</w:t>
            </w:r>
          </w:p>
        </w:tc>
        <w:tc>
          <w:tcPr>
            <w:tcW w:w="1229" w:type="dxa"/>
            <w:shd w:val="clear" w:color="auto" w:fill="auto"/>
          </w:tcPr>
          <w:p w14:paraId="2998235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127 496</w:t>
            </w:r>
          </w:p>
        </w:tc>
        <w:tc>
          <w:tcPr>
            <w:tcW w:w="1229" w:type="dxa"/>
            <w:shd w:val="clear" w:color="auto" w:fill="auto"/>
          </w:tcPr>
          <w:p w14:paraId="4C90C8F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92 887</w:t>
            </w:r>
          </w:p>
        </w:tc>
      </w:tr>
      <w:tr w:rsidR="00FE79EB" w:rsidRPr="00B519A0" w14:paraId="304D4650" w14:textId="77777777" w:rsidTr="00356694">
        <w:tc>
          <w:tcPr>
            <w:tcW w:w="1227" w:type="dxa"/>
            <w:shd w:val="clear" w:color="auto" w:fill="auto"/>
          </w:tcPr>
          <w:p w14:paraId="2B40D87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2020</w:t>
            </w:r>
          </w:p>
        </w:tc>
        <w:tc>
          <w:tcPr>
            <w:tcW w:w="1227" w:type="dxa"/>
            <w:shd w:val="clear" w:color="auto" w:fill="auto"/>
          </w:tcPr>
          <w:p w14:paraId="71BDDDB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8 195</w:t>
            </w:r>
          </w:p>
        </w:tc>
        <w:tc>
          <w:tcPr>
            <w:tcW w:w="1229" w:type="dxa"/>
            <w:shd w:val="clear" w:color="auto" w:fill="auto"/>
          </w:tcPr>
          <w:p w14:paraId="1BF0B3E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7 924</w:t>
            </w:r>
          </w:p>
        </w:tc>
        <w:tc>
          <w:tcPr>
            <w:tcW w:w="1229" w:type="dxa"/>
            <w:shd w:val="clear" w:color="auto" w:fill="auto"/>
          </w:tcPr>
          <w:p w14:paraId="7C32F57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346</w:t>
            </w:r>
          </w:p>
        </w:tc>
        <w:tc>
          <w:tcPr>
            <w:tcW w:w="1229" w:type="dxa"/>
            <w:shd w:val="clear" w:color="auto" w:fill="auto"/>
          </w:tcPr>
          <w:p w14:paraId="49FEDD4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56 707</w:t>
            </w:r>
          </w:p>
        </w:tc>
        <w:tc>
          <w:tcPr>
            <w:tcW w:w="1229" w:type="dxa"/>
            <w:shd w:val="clear" w:color="auto" w:fill="auto"/>
          </w:tcPr>
          <w:p w14:paraId="517C8027"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36 301</w:t>
            </w:r>
          </w:p>
        </w:tc>
      </w:tr>
      <w:tr w:rsidR="00FE79EB" w:rsidRPr="00B519A0" w14:paraId="6B4BF3BB" w14:textId="77777777" w:rsidTr="00356694">
        <w:tc>
          <w:tcPr>
            <w:tcW w:w="1227" w:type="dxa"/>
            <w:tcBorders>
              <w:bottom w:val="single" w:sz="12" w:space="0" w:color="auto"/>
            </w:tcBorders>
            <w:shd w:val="clear" w:color="auto" w:fill="auto"/>
          </w:tcPr>
          <w:p w14:paraId="1F8F455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2021</w:t>
            </w:r>
          </w:p>
        </w:tc>
        <w:tc>
          <w:tcPr>
            <w:tcW w:w="1227" w:type="dxa"/>
            <w:tcBorders>
              <w:bottom w:val="single" w:sz="12" w:space="0" w:color="auto"/>
            </w:tcBorders>
            <w:shd w:val="clear" w:color="auto" w:fill="auto"/>
          </w:tcPr>
          <w:p w14:paraId="566462D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2 878</w:t>
            </w:r>
          </w:p>
        </w:tc>
        <w:tc>
          <w:tcPr>
            <w:tcW w:w="1229" w:type="dxa"/>
            <w:tcBorders>
              <w:bottom w:val="single" w:sz="12" w:space="0" w:color="auto"/>
            </w:tcBorders>
            <w:shd w:val="clear" w:color="auto" w:fill="auto"/>
          </w:tcPr>
          <w:p w14:paraId="642FAC9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2 738</w:t>
            </w:r>
          </w:p>
        </w:tc>
        <w:tc>
          <w:tcPr>
            <w:tcW w:w="1229" w:type="dxa"/>
            <w:tcBorders>
              <w:bottom w:val="single" w:sz="12" w:space="0" w:color="auto"/>
            </w:tcBorders>
            <w:shd w:val="clear" w:color="auto" w:fill="auto"/>
          </w:tcPr>
          <w:p w14:paraId="13FCED5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88</w:t>
            </w:r>
          </w:p>
        </w:tc>
        <w:tc>
          <w:tcPr>
            <w:tcW w:w="1229" w:type="dxa"/>
            <w:tcBorders>
              <w:bottom w:val="single" w:sz="12" w:space="0" w:color="auto"/>
            </w:tcBorders>
            <w:shd w:val="clear" w:color="auto" w:fill="auto"/>
          </w:tcPr>
          <w:p w14:paraId="69298C8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20 843</w:t>
            </w:r>
          </w:p>
        </w:tc>
        <w:tc>
          <w:tcPr>
            <w:tcW w:w="1229" w:type="dxa"/>
            <w:tcBorders>
              <w:bottom w:val="single" w:sz="12" w:space="0" w:color="auto"/>
            </w:tcBorders>
            <w:shd w:val="clear" w:color="auto" w:fill="auto"/>
          </w:tcPr>
          <w:p w14:paraId="79FFF44C"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15 862</w:t>
            </w:r>
          </w:p>
        </w:tc>
      </w:tr>
    </w:tbl>
    <w:p w14:paraId="5BD22AF8" w14:textId="77777777" w:rsidR="00FE79EB" w:rsidRPr="00B519A0" w:rsidRDefault="00FE79EB" w:rsidP="00FE79EB">
      <w:pPr>
        <w:pStyle w:val="SingleTxtG"/>
        <w:tabs>
          <w:tab w:val="clear" w:pos="1701"/>
          <w:tab w:val="clear" w:pos="2268"/>
          <w:tab w:val="clear" w:pos="2835"/>
        </w:tabs>
        <w:spacing w:before="240" w:line="240" w:lineRule="auto"/>
        <w:rPr>
          <w:lang w:val="fr-FR"/>
        </w:rPr>
      </w:pPr>
      <w:r w:rsidRPr="00B519A0">
        <w:rPr>
          <w:lang w:val="fr-FR"/>
        </w:rPr>
        <w:t>198.</w:t>
      </w:r>
      <w:r w:rsidRPr="00B519A0">
        <w:rPr>
          <w:lang w:val="fr-FR"/>
        </w:rPr>
        <w:tab/>
        <w:t>De 2017 à la date de rédaction du présent rapport, 50 422 patients accompagnés de leur famille ont bénéficié d</w:t>
      </w:r>
      <w:r>
        <w:rPr>
          <w:lang w:val="fr-FR"/>
        </w:rPr>
        <w:t>’</w:t>
      </w:r>
      <w:r w:rsidRPr="00B519A0">
        <w:rPr>
          <w:lang w:val="fr-FR"/>
        </w:rPr>
        <w:t>un hébergement en vue de recevoir des soins médicaux spécialisés ou de réadaptation.</w:t>
      </w:r>
    </w:p>
    <w:p w14:paraId="28C74470"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199.</w:t>
      </w:r>
      <w:r w:rsidRPr="00B519A0">
        <w:rPr>
          <w:lang w:val="fr-FR"/>
        </w:rPr>
        <w:tab/>
        <w:t>Cinquante mille vingt-deux familles vivant dans des endroits difficiles d</w:t>
      </w:r>
      <w:r>
        <w:rPr>
          <w:lang w:val="fr-FR"/>
        </w:rPr>
        <w:t>’</w:t>
      </w:r>
      <w:r w:rsidRPr="00B519A0">
        <w:rPr>
          <w:lang w:val="fr-FR"/>
        </w:rPr>
        <w:t>accès ont reçu une aide pour accompagner un membre handicapé à des rendez-vous ou à des traitements. Le cadre juridique relatif à l</w:t>
      </w:r>
      <w:r>
        <w:rPr>
          <w:lang w:val="fr-FR"/>
        </w:rPr>
        <w:t>’</w:t>
      </w:r>
      <w:r w:rsidRPr="00B519A0">
        <w:rPr>
          <w:lang w:val="fr-FR"/>
        </w:rPr>
        <w:t>approche fondée sur les droits de l</w:t>
      </w:r>
      <w:r>
        <w:rPr>
          <w:lang w:val="fr-FR"/>
        </w:rPr>
        <w:t>’</w:t>
      </w:r>
      <w:r w:rsidRPr="00B519A0">
        <w:rPr>
          <w:lang w:val="fr-FR"/>
        </w:rPr>
        <w:t>homme a été renforcé par le biais de différents accords avec des entités gouvernementales et non gouvernementales, qui aident à transporter les familles devant se déplacer depuis l</w:t>
      </w:r>
      <w:r>
        <w:rPr>
          <w:lang w:val="fr-FR"/>
        </w:rPr>
        <w:t>’</w:t>
      </w:r>
      <w:r w:rsidRPr="00B519A0">
        <w:rPr>
          <w:lang w:val="fr-FR"/>
        </w:rPr>
        <w:t>intérieur du pays pour se rendre à plusieurs rendez-vous successifs. Ce soutien bénéficie également à des enfants amputés qui reçoivent leur prothèse à l</w:t>
      </w:r>
      <w:r>
        <w:rPr>
          <w:lang w:val="fr-FR"/>
        </w:rPr>
        <w:t>’</w:t>
      </w:r>
      <w:r w:rsidRPr="00B519A0">
        <w:rPr>
          <w:lang w:val="fr-FR"/>
        </w:rPr>
        <w:t>étranger.</w:t>
      </w:r>
    </w:p>
    <w:p w14:paraId="7F993614" w14:textId="3C18924C"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200.</w:t>
      </w:r>
      <w:r w:rsidRPr="00B519A0">
        <w:rPr>
          <w:lang w:val="fr-FR"/>
        </w:rPr>
        <w:tab/>
        <w:t>Dans le sillage de la pandémie, une clinique provisoire a été créée à l</w:t>
      </w:r>
      <w:r>
        <w:rPr>
          <w:lang w:val="fr-FR"/>
        </w:rPr>
        <w:t>’</w:t>
      </w:r>
      <w:r w:rsidRPr="00B519A0">
        <w:rPr>
          <w:lang w:val="fr-FR"/>
        </w:rPr>
        <w:t>intention des patients de l</w:t>
      </w:r>
      <w:r>
        <w:rPr>
          <w:lang w:val="fr-FR"/>
        </w:rPr>
        <w:t>’</w:t>
      </w:r>
      <w:r w:rsidRPr="00B519A0">
        <w:rPr>
          <w:lang w:val="fr-FR"/>
        </w:rPr>
        <w:t>Institut national de la santé mentale (de mars à juin</w:t>
      </w:r>
      <w:r w:rsidR="00743EB9">
        <w:rPr>
          <w:lang w:val="fr-FR"/>
        </w:rPr>
        <w:t xml:space="preserve"> </w:t>
      </w:r>
      <w:r w:rsidRPr="00B519A0">
        <w:rPr>
          <w:lang w:val="fr-FR"/>
        </w:rPr>
        <w:t>2020). Ce dispositif a permis d</w:t>
      </w:r>
      <w:r>
        <w:rPr>
          <w:lang w:val="fr-FR"/>
        </w:rPr>
        <w:t>’</w:t>
      </w:r>
      <w:r w:rsidRPr="00B519A0">
        <w:rPr>
          <w:lang w:val="fr-FR"/>
        </w:rPr>
        <w:t>évaluer 1 818 patients, dont 907 de sexe masculin et 911 de sexe féminin</w:t>
      </w:r>
      <w:r>
        <w:rPr>
          <w:lang w:val="fr-FR"/>
        </w:rPr>
        <w:t> ;</w:t>
      </w:r>
      <w:r w:rsidRPr="00B519A0">
        <w:rPr>
          <w:lang w:val="fr-FR"/>
        </w:rPr>
        <w:t xml:space="preserve"> d</w:t>
      </w:r>
      <w:r>
        <w:rPr>
          <w:lang w:val="fr-FR"/>
        </w:rPr>
        <w:t>’</w:t>
      </w:r>
      <w:r w:rsidRPr="00B519A0">
        <w:rPr>
          <w:lang w:val="fr-FR"/>
        </w:rPr>
        <w:t xml:space="preserve">administrer </w:t>
      </w:r>
      <w:r w:rsidRPr="00743EB9">
        <w:rPr>
          <w:lang w:val="fr-FR"/>
        </w:rPr>
        <w:t>200 injections ; de traiter 3 149 appels à la permanence téléphonique (898 appels de personnes de sexe masculin et 2 251 appels de personnes de sexe féminin). Ce sont les patients âgés</w:t>
      </w:r>
      <w:r w:rsidRPr="00B519A0">
        <w:rPr>
          <w:lang w:val="fr-FR"/>
        </w:rPr>
        <w:t xml:space="preserve"> de 42 à 51 ans qui ont le plus sollicité cette permanence, suivis par ceux âgés de 61 à 70 ans. En outre, 225 activités d</w:t>
      </w:r>
      <w:r>
        <w:rPr>
          <w:lang w:val="fr-FR"/>
        </w:rPr>
        <w:t>’</w:t>
      </w:r>
      <w:r w:rsidRPr="00B519A0">
        <w:rPr>
          <w:lang w:val="fr-FR"/>
        </w:rPr>
        <w:t>éducation du public ont été diffusées à la télévision et sur les réseaux sociaux, sur des thèmes liés à la prévention et à la gestion de la santé mentale.</w:t>
      </w:r>
    </w:p>
    <w:p w14:paraId="33BCA2B7"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201.</w:t>
      </w:r>
      <w:r w:rsidRPr="00B519A0">
        <w:rPr>
          <w:lang w:val="fr-FR"/>
        </w:rPr>
        <w:tab/>
        <w:t>En 2020, 194 enfants ont été hospitalisés, dont 118 garçons et 76 filles.</w:t>
      </w:r>
    </w:p>
    <w:p w14:paraId="66BB0D49" w14:textId="0A6B996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202.</w:t>
      </w:r>
      <w:r w:rsidRPr="00B519A0">
        <w:rPr>
          <w:lang w:val="fr-FR"/>
        </w:rPr>
        <w:tab/>
        <w:t>La stratégie actuelle de vaccination contre la COVID</w:t>
      </w:r>
      <w:r w:rsidRPr="00B519A0">
        <w:rPr>
          <w:lang w:val="fr-FR"/>
        </w:rPr>
        <w:noBreakHyphen/>
        <w:t>19, baptisée « PanaVac</w:t>
      </w:r>
      <w:r w:rsidRPr="00B519A0">
        <w:rPr>
          <w:lang w:val="fr-FR"/>
        </w:rPr>
        <w:noBreakHyphen/>
        <w:t>19 », a été mise en place et devrait bénéficier à 80 090 personnes handicapées d</w:t>
      </w:r>
      <w:r>
        <w:rPr>
          <w:lang w:val="fr-FR"/>
        </w:rPr>
        <w:t>’</w:t>
      </w:r>
      <w:r w:rsidRPr="00B519A0">
        <w:rPr>
          <w:lang w:val="fr-FR"/>
        </w:rPr>
        <w:t>ici</w:t>
      </w:r>
      <w:r w:rsidR="00827467">
        <w:rPr>
          <w:lang w:val="fr-FR"/>
        </w:rPr>
        <w:t xml:space="preserve"> à</w:t>
      </w:r>
      <w:r w:rsidRPr="00B519A0">
        <w:rPr>
          <w:lang w:val="fr-FR"/>
        </w:rPr>
        <w:t xml:space="preserve"> juin 2021. De même, une ligne d</w:t>
      </w:r>
      <w:r>
        <w:rPr>
          <w:lang w:val="fr-FR"/>
        </w:rPr>
        <w:t>’</w:t>
      </w:r>
      <w:r w:rsidRPr="00B519A0">
        <w:rPr>
          <w:lang w:val="fr-FR"/>
        </w:rPr>
        <w:t>écoute psychologique et psychiatrique, joignable en composant le 169, a été mise en place pour aider les personnes éprouvées par la pandémie.</w:t>
      </w:r>
    </w:p>
    <w:p w14:paraId="30F99C50" w14:textId="0C3C147E" w:rsidR="00FE79EB" w:rsidRPr="00B519A0" w:rsidRDefault="00FE79EB" w:rsidP="00FE79EB">
      <w:pPr>
        <w:pStyle w:val="H23G"/>
        <w:rPr>
          <w:lang w:val="fr-FR"/>
        </w:rPr>
      </w:pPr>
      <w:bookmarkStart w:id="49" w:name="_Toc68167023"/>
      <w:bookmarkStart w:id="50" w:name="_Toc68697583"/>
      <w:bookmarkStart w:id="51" w:name="_Toc189064345"/>
      <w:bookmarkEnd w:id="48"/>
      <w:r w:rsidRPr="00B519A0">
        <w:rPr>
          <w:lang w:val="fr-FR"/>
        </w:rPr>
        <w:tab/>
      </w:r>
      <w:r w:rsidRPr="00B519A0">
        <w:rPr>
          <w:lang w:val="fr-FR"/>
        </w:rPr>
        <w:tab/>
      </w:r>
      <w:r>
        <w:rPr>
          <w:bCs/>
          <w:lang w:val="fr-FR"/>
        </w:rPr>
        <w:t>Article </w:t>
      </w:r>
      <w:r w:rsidRPr="00B519A0">
        <w:rPr>
          <w:bCs/>
          <w:lang w:val="fr-FR"/>
        </w:rPr>
        <w:t xml:space="preserve">27 </w:t>
      </w:r>
      <w:r w:rsidRPr="00B519A0">
        <w:rPr>
          <w:bCs/>
          <w:lang w:val="fr-FR"/>
        </w:rPr>
        <w:br/>
        <w:t>Travail et emploi</w:t>
      </w:r>
      <w:bookmarkEnd w:id="49"/>
      <w:bookmarkEnd w:id="50"/>
      <w:bookmarkEnd w:id="51"/>
    </w:p>
    <w:p w14:paraId="72EE6707" w14:textId="480F432F"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203.</w:t>
      </w:r>
      <w:r w:rsidRPr="00B519A0">
        <w:rPr>
          <w:lang w:val="fr-FR"/>
        </w:rPr>
        <w:tab/>
        <w:t>L</w:t>
      </w:r>
      <w:r>
        <w:rPr>
          <w:lang w:val="fr-FR"/>
        </w:rPr>
        <w:t>’</w:t>
      </w:r>
      <w:r w:rsidRPr="00B519A0">
        <w:rPr>
          <w:lang w:val="fr-FR"/>
        </w:rPr>
        <w:t>État panaméen, par l</w:t>
      </w:r>
      <w:r>
        <w:rPr>
          <w:lang w:val="fr-FR"/>
        </w:rPr>
        <w:t>’</w:t>
      </w:r>
      <w:r w:rsidRPr="00B519A0">
        <w:rPr>
          <w:lang w:val="fr-FR"/>
        </w:rPr>
        <w:t>intermédiaire du Ministère du travail et de l</w:t>
      </w:r>
      <w:r>
        <w:rPr>
          <w:lang w:val="fr-FR"/>
        </w:rPr>
        <w:t>’</w:t>
      </w:r>
      <w:r w:rsidRPr="00B519A0">
        <w:rPr>
          <w:lang w:val="fr-FR"/>
        </w:rPr>
        <w:t>emploi, met en œuvre des actions et promeut l</w:t>
      </w:r>
      <w:r>
        <w:rPr>
          <w:lang w:val="fr-FR"/>
        </w:rPr>
        <w:t>’</w:t>
      </w:r>
      <w:r w:rsidRPr="00B519A0">
        <w:rPr>
          <w:lang w:val="fr-FR"/>
        </w:rPr>
        <w:t>insertion professionnelle des personnes handicapées. D</w:t>
      </w:r>
      <w:r>
        <w:rPr>
          <w:lang w:val="fr-FR"/>
        </w:rPr>
        <w:t>’</w:t>
      </w:r>
      <w:r w:rsidRPr="00B519A0">
        <w:rPr>
          <w:lang w:val="fr-FR"/>
        </w:rPr>
        <w:t>août</w:t>
      </w:r>
      <w:r w:rsidR="00827467">
        <w:rPr>
          <w:lang w:val="fr-FR"/>
        </w:rPr>
        <w:t xml:space="preserve"> </w:t>
      </w:r>
      <w:r w:rsidRPr="00B519A0">
        <w:rPr>
          <w:lang w:val="fr-FR"/>
        </w:rPr>
        <w:t>2017 à juillet</w:t>
      </w:r>
      <w:r w:rsidR="00827467">
        <w:rPr>
          <w:lang w:val="fr-FR"/>
        </w:rPr>
        <w:t xml:space="preserve"> </w:t>
      </w:r>
      <w:r w:rsidRPr="00B519A0">
        <w:rPr>
          <w:lang w:val="fr-FR"/>
        </w:rPr>
        <w:t>2021, 1 563 personnes handicapées sont entrées sur le marché du travail dans le secteur privé, dont 1 015 hommes et 548 femmes.</w:t>
      </w:r>
    </w:p>
    <w:p w14:paraId="3EF359B3" w14:textId="58895E1F"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204.</w:t>
      </w:r>
      <w:r w:rsidRPr="00B519A0">
        <w:rPr>
          <w:lang w:val="fr-FR"/>
        </w:rPr>
        <w:tab/>
        <w:t>Une stratégie de recrutement ciblée en faveur de l</w:t>
      </w:r>
      <w:r>
        <w:rPr>
          <w:lang w:val="fr-FR"/>
        </w:rPr>
        <w:t>’</w:t>
      </w:r>
      <w:r w:rsidRPr="00B519A0">
        <w:rPr>
          <w:lang w:val="fr-FR"/>
        </w:rPr>
        <w:t>intégration des personnes handicapées sur le marché du travail a été mise en place sur la période allant d</w:t>
      </w:r>
      <w:r>
        <w:rPr>
          <w:lang w:val="fr-FR"/>
        </w:rPr>
        <w:t>’</w:t>
      </w:r>
      <w:r w:rsidRPr="00B519A0">
        <w:rPr>
          <w:lang w:val="fr-FR"/>
        </w:rPr>
        <w:t>août</w:t>
      </w:r>
      <w:r w:rsidR="00827467">
        <w:rPr>
          <w:lang w:val="fr-FR"/>
        </w:rPr>
        <w:t xml:space="preserve"> </w:t>
      </w:r>
      <w:r w:rsidRPr="00B519A0">
        <w:rPr>
          <w:lang w:val="fr-FR"/>
        </w:rPr>
        <w:t>2017 à juin</w:t>
      </w:r>
      <w:r w:rsidR="00827467">
        <w:rPr>
          <w:lang w:val="fr-FR"/>
        </w:rPr>
        <w:t xml:space="preserve"> </w:t>
      </w:r>
      <w:r w:rsidRPr="00B519A0">
        <w:rPr>
          <w:lang w:val="fr-FR"/>
        </w:rPr>
        <w:t>2021. Sur cette période, 132 personnes ont été directement embauchées par des entreprises privées. En outre, 838 certificats de travail ont été délivrés dans le cadre de l</w:t>
      </w:r>
      <w:r>
        <w:rPr>
          <w:lang w:val="fr-FR"/>
        </w:rPr>
        <w:t>’</w:t>
      </w:r>
      <w:r w:rsidRPr="00B519A0">
        <w:rPr>
          <w:lang w:val="fr-FR"/>
        </w:rPr>
        <w:t>incitation fiscale octroyée aux entreprises qui embauchent des personnes handicapées.</w:t>
      </w:r>
    </w:p>
    <w:p w14:paraId="18C50012" w14:textId="14ADE8CC"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lastRenderedPageBreak/>
        <w:t>205.</w:t>
      </w:r>
      <w:r w:rsidRPr="00B519A0">
        <w:rPr>
          <w:lang w:val="fr-FR"/>
        </w:rPr>
        <w:tab/>
        <w:t>D</w:t>
      </w:r>
      <w:r>
        <w:rPr>
          <w:lang w:val="fr-FR"/>
        </w:rPr>
        <w:t>’</w:t>
      </w:r>
      <w:r w:rsidRPr="00B519A0">
        <w:rPr>
          <w:lang w:val="fr-FR"/>
        </w:rPr>
        <w:t>août</w:t>
      </w:r>
      <w:r w:rsidR="00827467">
        <w:rPr>
          <w:lang w:val="fr-FR"/>
        </w:rPr>
        <w:t xml:space="preserve"> </w:t>
      </w:r>
      <w:r w:rsidRPr="00B519A0">
        <w:rPr>
          <w:lang w:val="fr-FR"/>
        </w:rPr>
        <w:t>2017 à juillet</w:t>
      </w:r>
      <w:r w:rsidR="00827467">
        <w:rPr>
          <w:lang w:val="fr-FR"/>
        </w:rPr>
        <w:t xml:space="preserve"> </w:t>
      </w:r>
      <w:r w:rsidRPr="00B519A0">
        <w:rPr>
          <w:lang w:val="fr-FR"/>
        </w:rPr>
        <w:t>2021, 150 ateliers de sensibilisation ont été organisés, conformément à l</w:t>
      </w:r>
      <w:r>
        <w:rPr>
          <w:lang w:val="fr-FR"/>
        </w:rPr>
        <w:t>’article </w:t>
      </w:r>
      <w:r w:rsidRPr="00B519A0">
        <w:rPr>
          <w:lang w:val="fr-FR"/>
        </w:rPr>
        <w:t>50 de la loi n</w:t>
      </w:r>
      <w:r w:rsidRPr="00B519A0">
        <w:rPr>
          <w:vertAlign w:val="superscript"/>
          <w:lang w:val="fr-FR"/>
        </w:rPr>
        <w:t>o</w:t>
      </w:r>
      <w:r w:rsidRPr="00B519A0">
        <w:rPr>
          <w:lang w:val="fr-FR"/>
        </w:rPr>
        <w:t> 15 du 31 mai 2016. Au total, 1 529 personnes issues des secteurs public et privé, dont 821 hommes et 708 femmes, y ont participé.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072"/>
        <w:gridCol w:w="883"/>
        <w:gridCol w:w="883"/>
        <w:gridCol w:w="883"/>
        <w:gridCol w:w="883"/>
        <w:gridCol w:w="883"/>
        <w:gridCol w:w="883"/>
      </w:tblGrid>
      <w:tr w:rsidR="009A23DB" w:rsidRPr="009A23DB" w14:paraId="1F5BB0FF" w14:textId="77777777" w:rsidTr="00DC1CF7">
        <w:trPr>
          <w:tblHeader/>
        </w:trPr>
        <w:tc>
          <w:tcPr>
            <w:tcW w:w="7370" w:type="dxa"/>
            <w:gridSpan w:val="7"/>
            <w:tcBorders>
              <w:top w:val="single" w:sz="4" w:space="0" w:color="auto"/>
              <w:bottom w:val="single" w:sz="4" w:space="0" w:color="auto"/>
            </w:tcBorders>
            <w:shd w:val="clear" w:color="auto" w:fill="auto"/>
            <w:vAlign w:val="bottom"/>
          </w:tcPr>
          <w:p w14:paraId="6E5DCBAD" w14:textId="06354468" w:rsidR="009A23DB" w:rsidRPr="009A23DB" w:rsidRDefault="009A23DB" w:rsidP="009A23DB">
            <w:pPr>
              <w:spacing w:before="80" w:after="80" w:line="200" w:lineRule="exact"/>
              <w:rPr>
                <w:i/>
                <w:sz w:val="16"/>
                <w:lang w:val="fr-FR"/>
              </w:rPr>
            </w:pPr>
            <w:r>
              <w:rPr>
                <w:i/>
                <w:sz w:val="16"/>
                <w:lang w:val="fr-FR"/>
              </w:rPr>
              <w:t>Ateliers de sensibilisation</w:t>
            </w:r>
          </w:p>
        </w:tc>
      </w:tr>
      <w:tr w:rsidR="009A23DB" w:rsidRPr="009A23DB" w14:paraId="7664DC40" w14:textId="77777777" w:rsidTr="009A23DB">
        <w:tc>
          <w:tcPr>
            <w:tcW w:w="2072" w:type="dxa"/>
            <w:tcBorders>
              <w:top w:val="single" w:sz="4" w:space="0" w:color="auto"/>
              <w:bottom w:val="single" w:sz="12" w:space="0" w:color="auto"/>
            </w:tcBorders>
            <w:shd w:val="clear" w:color="auto" w:fill="auto"/>
            <w:vAlign w:val="bottom"/>
          </w:tcPr>
          <w:p w14:paraId="1BA1F7F0" w14:textId="77777777" w:rsidR="009A23DB" w:rsidRPr="009A23DB" w:rsidRDefault="009A23DB" w:rsidP="009A23DB">
            <w:pPr>
              <w:spacing w:before="40" w:after="40" w:line="220" w:lineRule="exact"/>
              <w:rPr>
                <w:sz w:val="18"/>
                <w:lang w:val="fr-FR"/>
              </w:rPr>
            </w:pPr>
          </w:p>
        </w:tc>
        <w:tc>
          <w:tcPr>
            <w:tcW w:w="883" w:type="dxa"/>
            <w:tcBorders>
              <w:top w:val="single" w:sz="4" w:space="0" w:color="auto"/>
              <w:bottom w:val="single" w:sz="12" w:space="0" w:color="auto"/>
            </w:tcBorders>
            <w:shd w:val="clear" w:color="auto" w:fill="auto"/>
          </w:tcPr>
          <w:p w14:paraId="2FB168BD" w14:textId="76B479C3" w:rsidR="009A23DB" w:rsidRPr="009A23DB" w:rsidRDefault="009A23DB" w:rsidP="009A23DB">
            <w:pPr>
              <w:spacing w:before="40" w:after="40" w:line="220" w:lineRule="exact"/>
              <w:jc w:val="right"/>
              <w:rPr>
                <w:sz w:val="18"/>
                <w:lang w:val="fr-FR"/>
              </w:rPr>
            </w:pPr>
            <w:r w:rsidRPr="00B519A0">
              <w:rPr>
                <w:i/>
                <w:iCs/>
                <w:color w:val="000000"/>
                <w:sz w:val="16"/>
                <w:szCs w:val="16"/>
                <w:lang w:val="fr-FR"/>
              </w:rPr>
              <w:t>2017</w:t>
            </w:r>
          </w:p>
        </w:tc>
        <w:tc>
          <w:tcPr>
            <w:tcW w:w="883" w:type="dxa"/>
            <w:tcBorders>
              <w:top w:val="single" w:sz="4" w:space="0" w:color="auto"/>
              <w:bottom w:val="single" w:sz="12" w:space="0" w:color="auto"/>
            </w:tcBorders>
            <w:shd w:val="clear" w:color="auto" w:fill="auto"/>
          </w:tcPr>
          <w:p w14:paraId="440BD721" w14:textId="04B02C8C" w:rsidR="009A23DB" w:rsidRPr="009A23DB" w:rsidRDefault="009A23DB" w:rsidP="009A23DB">
            <w:pPr>
              <w:spacing w:before="40" w:after="40" w:line="220" w:lineRule="exact"/>
              <w:jc w:val="right"/>
              <w:rPr>
                <w:sz w:val="18"/>
                <w:lang w:val="fr-FR"/>
              </w:rPr>
            </w:pPr>
            <w:r w:rsidRPr="00B519A0">
              <w:rPr>
                <w:i/>
                <w:iCs/>
                <w:color w:val="000000"/>
                <w:sz w:val="16"/>
                <w:szCs w:val="16"/>
                <w:lang w:val="fr-FR"/>
              </w:rPr>
              <w:t>2018</w:t>
            </w:r>
          </w:p>
        </w:tc>
        <w:tc>
          <w:tcPr>
            <w:tcW w:w="883" w:type="dxa"/>
            <w:tcBorders>
              <w:top w:val="single" w:sz="4" w:space="0" w:color="auto"/>
              <w:bottom w:val="single" w:sz="12" w:space="0" w:color="auto"/>
            </w:tcBorders>
            <w:shd w:val="clear" w:color="auto" w:fill="auto"/>
          </w:tcPr>
          <w:p w14:paraId="1548D6DF" w14:textId="75A9B054" w:rsidR="009A23DB" w:rsidRPr="009A23DB" w:rsidRDefault="009A23DB" w:rsidP="009A23DB">
            <w:pPr>
              <w:spacing w:before="40" w:after="40" w:line="220" w:lineRule="exact"/>
              <w:jc w:val="right"/>
              <w:rPr>
                <w:sz w:val="18"/>
                <w:lang w:val="fr-FR"/>
              </w:rPr>
            </w:pPr>
            <w:r w:rsidRPr="00B519A0">
              <w:rPr>
                <w:i/>
                <w:iCs/>
                <w:color w:val="000000"/>
                <w:sz w:val="16"/>
                <w:szCs w:val="16"/>
                <w:lang w:val="fr-FR"/>
              </w:rPr>
              <w:t>2019</w:t>
            </w:r>
          </w:p>
        </w:tc>
        <w:tc>
          <w:tcPr>
            <w:tcW w:w="883" w:type="dxa"/>
            <w:tcBorders>
              <w:top w:val="single" w:sz="4" w:space="0" w:color="auto"/>
              <w:bottom w:val="single" w:sz="12" w:space="0" w:color="auto"/>
            </w:tcBorders>
            <w:shd w:val="clear" w:color="auto" w:fill="auto"/>
          </w:tcPr>
          <w:p w14:paraId="2667E03C" w14:textId="09DE6C92" w:rsidR="009A23DB" w:rsidRPr="009A23DB" w:rsidRDefault="009A23DB" w:rsidP="009A23DB">
            <w:pPr>
              <w:spacing w:before="40" w:after="40" w:line="220" w:lineRule="exact"/>
              <w:jc w:val="right"/>
              <w:rPr>
                <w:sz w:val="18"/>
                <w:lang w:val="fr-FR"/>
              </w:rPr>
            </w:pPr>
            <w:r w:rsidRPr="00B519A0">
              <w:rPr>
                <w:i/>
                <w:iCs/>
                <w:color w:val="000000"/>
                <w:sz w:val="16"/>
                <w:szCs w:val="16"/>
                <w:lang w:val="fr-FR"/>
              </w:rPr>
              <w:t>2020</w:t>
            </w:r>
          </w:p>
        </w:tc>
        <w:tc>
          <w:tcPr>
            <w:tcW w:w="883" w:type="dxa"/>
            <w:tcBorders>
              <w:top w:val="single" w:sz="4" w:space="0" w:color="auto"/>
              <w:bottom w:val="single" w:sz="12" w:space="0" w:color="auto"/>
            </w:tcBorders>
            <w:shd w:val="clear" w:color="auto" w:fill="auto"/>
          </w:tcPr>
          <w:p w14:paraId="7A12329D" w14:textId="34F7DFCD" w:rsidR="009A23DB" w:rsidRPr="009A23DB" w:rsidRDefault="009A23DB" w:rsidP="009A23DB">
            <w:pPr>
              <w:spacing w:before="40" w:after="40" w:line="220" w:lineRule="exact"/>
              <w:jc w:val="right"/>
              <w:rPr>
                <w:sz w:val="18"/>
                <w:lang w:val="fr-FR"/>
              </w:rPr>
            </w:pPr>
            <w:r w:rsidRPr="00B519A0">
              <w:rPr>
                <w:i/>
                <w:iCs/>
                <w:color w:val="000000"/>
                <w:sz w:val="16"/>
                <w:szCs w:val="16"/>
                <w:lang w:val="fr-FR"/>
              </w:rPr>
              <w:t>2021</w:t>
            </w:r>
          </w:p>
        </w:tc>
        <w:tc>
          <w:tcPr>
            <w:tcW w:w="883" w:type="dxa"/>
            <w:tcBorders>
              <w:top w:val="single" w:sz="4" w:space="0" w:color="auto"/>
              <w:bottom w:val="single" w:sz="12" w:space="0" w:color="auto"/>
            </w:tcBorders>
            <w:shd w:val="clear" w:color="auto" w:fill="auto"/>
          </w:tcPr>
          <w:p w14:paraId="272CA28E" w14:textId="24518F3F" w:rsidR="009A23DB" w:rsidRPr="009A23DB" w:rsidRDefault="009A23DB" w:rsidP="009A23DB">
            <w:pPr>
              <w:spacing w:before="40" w:after="40" w:line="220" w:lineRule="exact"/>
              <w:jc w:val="right"/>
              <w:rPr>
                <w:sz w:val="18"/>
                <w:lang w:val="fr-FR"/>
              </w:rPr>
            </w:pPr>
            <w:r w:rsidRPr="00B519A0">
              <w:rPr>
                <w:i/>
                <w:iCs/>
                <w:color w:val="000000"/>
                <w:sz w:val="16"/>
                <w:szCs w:val="16"/>
                <w:lang w:val="fr-FR"/>
              </w:rPr>
              <w:t>Total</w:t>
            </w:r>
          </w:p>
        </w:tc>
      </w:tr>
      <w:tr w:rsidR="009A23DB" w:rsidRPr="009A23DB" w14:paraId="12C9F064" w14:textId="77777777" w:rsidTr="006D217B">
        <w:tc>
          <w:tcPr>
            <w:tcW w:w="2072" w:type="dxa"/>
            <w:tcBorders>
              <w:top w:val="single" w:sz="12" w:space="0" w:color="auto"/>
            </w:tcBorders>
            <w:shd w:val="clear" w:color="auto" w:fill="auto"/>
            <w:vAlign w:val="bottom"/>
          </w:tcPr>
          <w:p w14:paraId="16628C12" w14:textId="7EC0761C" w:rsidR="009A23DB" w:rsidRPr="009A23DB" w:rsidRDefault="009A23DB" w:rsidP="009A23DB">
            <w:pPr>
              <w:spacing w:before="40" w:after="40" w:line="220" w:lineRule="exact"/>
              <w:rPr>
                <w:sz w:val="18"/>
                <w:lang w:val="fr-FR"/>
              </w:rPr>
            </w:pPr>
            <w:r>
              <w:rPr>
                <w:sz w:val="18"/>
                <w:lang w:val="fr-FR"/>
              </w:rPr>
              <w:t>Ateliers</w:t>
            </w:r>
          </w:p>
        </w:tc>
        <w:tc>
          <w:tcPr>
            <w:tcW w:w="883" w:type="dxa"/>
            <w:tcBorders>
              <w:top w:val="single" w:sz="12" w:space="0" w:color="auto"/>
            </w:tcBorders>
            <w:shd w:val="clear" w:color="auto" w:fill="auto"/>
          </w:tcPr>
          <w:p w14:paraId="5DA45C17" w14:textId="25D4228A" w:rsidR="009A23DB" w:rsidRPr="009A23DB" w:rsidRDefault="009A23DB" w:rsidP="009A23DB">
            <w:pPr>
              <w:spacing w:before="40" w:after="40" w:line="220" w:lineRule="exact"/>
              <w:jc w:val="right"/>
              <w:rPr>
                <w:sz w:val="18"/>
                <w:lang w:val="fr-FR"/>
              </w:rPr>
            </w:pPr>
            <w:r w:rsidRPr="00B519A0">
              <w:rPr>
                <w:color w:val="000000"/>
                <w:sz w:val="18"/>
                <w:szCs w:val="18"/>
                <w:lang w:val="fr-FR"/>
              </w:rPr>
              <w:t>20</w:t>
            </w:r>
          </w:p>
        </w:tc>
        <w:tc>
          <w:tcPr>
            <w:tcW w:w="883" w:type="dxa"/>
            <w:tcBorders>
              <w:top w:val="single" w:sz="12" w:space="0" w:color="auto"/>
            </w:tcBorders>
            <w:shd w:val="clear" w:color="auto" w:fill="auto"/>
          </w:tcPr>
          <w:p w14:paraId="056DB820" w14:textId="563DD515" w:rsidR="009A23DB" w:rsidRPr="009A23DB" w:rsidRDefault="009A23DB" w:rsidP="009A23DB">
            <w:pPr>
              <w:spacing w:before="40" w:after="40" w:line="220" w:lineRule="exact"/>
              <w:jc w:val="right"/>
              <w:rPr>
                <w:sz w:val="18"/>
                <w:lang w:val="fr-FR"/>
              </w:rPr>
            </w:pPr>
            <w:r w:rsidRPr="00B519A0">
              <w:rPr>
                <w:color w:val="000000"/>
                <w:sz w:val="18"/>
                <w:szCs w:val="18"/>
                <w:lang w:val="fr-FR"/>
              </w:rPr>
              <w:t>17</w:t>
            </w:r>
          </w:p>
        </w:tc>
        <w:tc>
          <w:tcPr>
            <w:tcW w:w="883" w:type="dxa"/>
            <w:tcBorders>
              <w:top w:val="single" w:sz="12" w:space="0" w:color="auto"/>
            </w:tcBorders>
            <w:shd w:val="clear" w:color="auto" w:fill="auto"/>
          </w:tcPr>
          <w:p w14:paraId="5D3D47F7" w14:textId="1D247560" w:rsidR="009A23DB" w:rsidRPr="009A23DB" w:rsidRDefault="009A23DB" w:rsidP="009A23DB">
            <w:pPr>
              <w:spacing w:before="40" w:after="40" w:line="220" w:lineRule="exact"/>
              <w:jc w:val="right"/>
              <w:rPr>
                <w:sz w:val="18"/>
                <w:lang w:val="fr-FR"/>
              </w:rPr>
            </w:pPr>
            <w:r w:rsidRPr="00B519A0">
              <w:rPr>
                <w:color w:val="000000"/>
                <w:sz w:val="18"/>
                <w:szCs w:val="18"/>
                <w:lang w:val="fr-FR"/>
              </w:rPr>
              <w:t>30</w:t>
            </w:r>
          </w:p>
        </w:tc>
        <w:tc>
          <w:tcPr>
            <w:tcW w:w="883" w:type="dxa"/>
            <w:tcBorders>
              <w:top w:val="single" w:sz="12" w:space="0" w:color="auto"/>
            </w:tcBorders>
            <w:shd w:val="clear" w:color="auto" w:fill="auto"/>
          </w:tcPr>
          <w:p w14:paraId="12FEAC3E" w14:textId="1AB7A930" w:rsidR="009A23DB" w:rsidRPr="009A23DB" w:rsidRDefault="009A23DB" w:rsidP="009A23DB">
            <w:pPr>
              <w:spacing w:before="40" w:after="40" w:line="220" w:lineRule="exact"/>
              <w:jc w:val="right"/>
              <w:rPr>
                <w:sz w:val="18"/>
                <w:lang w:val="fr-FR"/>
              </w:rPr>
            </w:pPr>
            <w:r w:rsidRPr="00B519A0">
              <w:rPr>
                <w:color w:val="000000"/>
                <w:sz w:val="18"/>
                <w:szCs w:val="18"/>
                <w:lang w:val="fr-FR"/>
              </w:rPr>
              <w:t>31</w:t>
            </w:r>
          </w:p>
        </w:tc>
        <w:tc>
          <w:tcPr>
            <w:tcW w:w="883" w:type="dxa"/>
            <w:tcBorders>
              <w:top w:val="single" w:sz="12" w:space="0" w:color="auto"/>
            </w:tcBorders>
            <w:shd w:val="clear" w:color="auto" w:fill="auto"/>
          </w:tcPr>
          <w:p w14:paraId="4F229460" w14:textId="12E24A97" w:rsidR="009A23DB" w:rsidRPr="009A23DB" w:rsidRDefault="009A23DB" w:rsidP="009A23DB">
            <w:pPr>
              <w:spacing w:before="40" w:after="40" w:line="220" w:lineRule="exact"/>
              <w:jc w:val="right"/>
              <w:rPr>
                <w:sz w:val="18"/>
                <w:lang w:val="fr-FR"/>
              </w:rPr>
            </w:pPr>
            <w:r w:rsidRPr="00B519A0">
              <w:rPr>
                <w:color w:val="000000"/>
                <w:sz w:val="18"/>
                <w:szCs w:val="18"/>
                <w:lang w:val="fr-FR"/>
              </w:rPr>
              <w:t>52</w:t>
            </w:r>
          </w:p>
        </w:tc>
        <w:tc>
          <w:tcPr>
            <w:tcW w:w="883" w:type="dxa"/>
            <w:tcBorders>
              <w:top w:val="single" w:sz="12" w:space="0" w:color="auto"/>
            </w:tcBorders>
            <w:shd w:val="clear" w:color="auto" w:fill="auto"/>
          </w:tcPr>
          <w:p w14:paraId="7CA2F625" w14:textId="0E544685" w:rsidR="009A23DB" w:rsidRPr="009A23DB" w:rsidRDefault="009A23DB" w:rsidP="009A23DB">
            <w:pPr>
              <w:spacing w:before="40" w:after="40" w:line="220" w:lineRule="exact"/>
              <w:jc w:val="right"/>
              <w:rPr>
                <w:sz w:val="18"/>
                <w:lang w:val="fr-FR"/>
              </w:rPr>
            </w:pPr>
            <w:r w:rsidRPr="00B519A0">
              <w:rPr>
                <w:color w:val="000000"/>
                <w:sz w:val="18"/>
                <w:szCs w:val="18"/>
                <w:lang w:val="fr-FR"/>
              </w:rPr>
              <w:t>150</w:t>
            </w:r>
          </w:p>
        </w:tc>
      </w:tr>
      <w:tr w:rsidR="009A23DB" w:rsidRPr="009A23DB" w14:paraId="33E03B4B" w14:textId="77777777" w:rsidTr="006D217B">
        <w:tc>
          <w:tcPr>
            <w:tcW w:w="2072" w:type="dxa"/>
            <w:shd w:val="clear" w:color="auto" w:fill="auto"/>
            <w:vAlign w:val="bottom"/>
          </w:tcPr>
          <w:p w14:paraId="6817E50C" w14:textId="0F1106EC" w:rsidR="009A23DB" w:rsidRPr="009A23DB" w:rsidRDefault="009A23DB" w:rsidP="009A23DB">
            <w:pPr>
              <w:spacing w:before="40" w:after="40" w:line="220" w:lineRule="exact"/>
              <w:rPr>
                <w:sz w:val="18"/>
                <w:lang w:val="fr-FR"/>
              </w:rPr>
            </w:pPr>
            <w:r>
              <w:rPr>
                <w:sz w:val="18"/>
                <w:lang w:val="fr-FR"/>
              </w:rPr>
              <w:t>Hommes</w:t>
            </w:r>
          </w:p>
        </w:tc>
        <w:tc>
          <w:tcPr>
            <w:tcW w:w="883" w:type="dxa"/>
            <w:shd w:val="clear" w:color="auto" w:fill="auto"/>
          </w:tcPr>
          <w:p w14:paraId="77BAEA74" w14:textId="5222109E" w:rsidR="009A23DB" w:rsidRPr="009A23DB" w:rsidRDefault="009A23DB" w:rsidP="009A23DB">
            <w:pPr>
              <w:spacing w:before="40" w:after="40" w:line="220" w:lineRule="exact"/>
              <w:jc w:val="right"/>
              <w:rPr>
                <w:sz w:val="18"/>
                <w:lang w:val="fr-FR"/>
              </w:rPr>
            </w:pPr>
            <w:r w:rsidRPr="00B519A0">
              <w:rPr>
                <w:color w:val="000000"/>
                <w:sz w:val="18"/>
                <w:szCs w:val="18"/>
                <w:lang w:val="fr-FR"/>
              </w:rPr>
              <w:t>180</w:t>
            </w:r>
          </w:p>
        </w:tc>
        <w:tc>
          <w:tcPr>
            <w:tcW w:w="883" w:type="dxa"/>
            <w:shd w:val="clear" w:color="auto" w:fill="auto"/>
          </w:tcPr>
          <w:p w14:paraId="58C14FF6" w14:textId="7FE44EFE" w:rsidR="009A23DB" w:rsidRPr="009A23DB" w:rsidRDefault="009A23DB" w:rsidP="009A23DB">
            <w:pPr>
              <w:spacing w:before="40" w:after="40" w:line="220" w:lineRule="exact"/>
              <w:jc w:val="right"/>
              <w:rPr>
                <w:sz w:val="18"/>
                <w:lang w:val="fr-FR"/>
              </w:rPr>
            </w:pPr>
            <w:r w:rsidRPr="00B519A0">
              <w:rPr>
                <w:color w:val="000000"/>
                <w:sz w:val="18"/>
                <w:szCs w:val="18"/>
                <w:lang w:val="fr-FR"/>
              </w:rPr>
              <w:t>342</w:t>
            </w:r>
          </w:p>
        </w:tc>
        <w:tc>
          <w:tcPr>
            <w:tcW w:w="883" w:type="dxa"/>
            <w:shd w:val="clear" w:color="auto" w:fill="auto"/>
          </w:tcPr>
          <w:p w14:paraId="0B2578E5" w14:textId="74B75F0E" w:rsidR="009A23DB" w:rsidRPr="009A23DB" w:rsidRDefault="009A23DB" w:rsidP="009A23DB">
            <w:pPr>
              <w:spacing w:before="40" w:after="40" w:line="220" w:lineRule="exact"/>
              <w:jc w:val="right"/>
              <w:rPr>
                <w:sz w:val="18"/>
                <w:lang w:val="fr-FR"/>
              </w:rPr>
            </w:pPr>
            <w:r w:rsidRPr="00B519A0">
              <w:rPr>
                <w:color w:val="000000"/>
                <w:sz w:val="18"/>
                <w:szCs w:val="18"/>
                <w:lang w:val="fr-FR"/>
              </w:rPr>
              <w:t>87</w:t>
            </w:r>
          </w:p>
        </w:tc>
        <w:tc>
          <w:tcPr>
            <w:tcW w:w="883" w:type="dxa"/>
            <w:shd w:val="clear" w:color="auto" w:fill="auto"/>
          </w:tcPr>
          <w:p w14:paraId="379BAB94" w14:textId="39C694CC" w:rsidR="009A23DB" w:rsidRPr="009A23DB" w:rsidRDefault="009A23DB" w:rsidP="009A23DB">
            <w:pPr>
              <w:spacing w:before="40" w:after="40" w:line="220" w:lineRule="exact"/>
              <w:jc w:val="right"/>
              <w:rPr>
                <w:sz w:val="18"/>
                <w:lang w:val="fr-FR"/>
              </w:rPr>
            </w:pPr>
            <w:r w:rsidRPr="00B519A0">
              <w:rPr>
                <w:color w:val="000000"/>
                <w:sz w:val="18"/>
                <w:szCs w:val="18"/>
                <w:lang w:val="fr-FR"/>
              </w:rPr>
              <w:t>10</w:t>
            </w:r>
          </w:p>
        </w:tc>
        <w:tc>
          <w:tcPr>
            <w:tcW w:w="883" w:type="dxa"/>
            <w:shd w:val="clear" w:color="auto" w:fill="auto"/>
          </w:tcPr>
          <w:p w14:paraId="6A12240E" w14:textId="12472191" w:rsidR="009A23DB" w:rsidRPr="009A23DB" w:rsidRDefault="009A23DB" w:rsidP="009A23DB">
            <w:pPr>
              <w:spacing w:before="40" w:after="40" w:line="220" w:lineRule="exact"/>
              <w:jc w:val="right"/>
              <w:rPr>
                <w:sz w:val="18"/>
                <w:lang w:val="fr-FR"/>
              </w:rPr>
            </w:pPr>
            <w:r w:rsidRPr="00B519A0">
              <w:rPr>
                <w:color w:val="000000"/>
                <w:sz w:val="18"/>
                <w:szCs w:val="18"/>
                <w:lang w:val="fr-FR"/>
              </w:rPr>
              <w:t>202</w:t>
            </w:r>
          </w:p>
        </w:tc>
        <w:tc>
          <w:tcPr>
            <w:tcW w:w="883" w:type="dxa"/>
            <w:shd w:val="clear" w:color="auto" w:fill="auto"/>
          </w:tcPr>
          <w:p w14:paraId="54FE1E60" w14:textId="4DDF67C7" w:rsidR="009A23DB" w:rsidRPr="009A23DB" w:rsidRDefault="009A23DB" w:rsidP="009A23DB">
            <w:pPr>
              <w:spacing w:before="40" w:after="40" w:line="220" w:lineRule="exact"/>
              <w:jc w:val="right"/>
              <w:rPr>
                <w:sz w:val="18"/>
                <w:lang w:val="fr-FR"/>
              </w:rPr>
            </w:pPr>
            <w:r w:rsidRPr="00B519A0">
              <w:rPr>
                <w:color w:val="000000"/>
                <w:sz w:val="18"/>
                <w:szCs w:val="18"/>
                <w:lang w:val="fr-FR"/>
              </w:rPr>
              <w:t>821</w:t>
            </w:r>
          </w:p>
        </w:tc>
      </w:tr>
      <w:tr w:rsidR="009A23DB" w:rsidRPr="009A23DB" w14:paraId="1EA83B6B" w14:textId="77777777" w:rsidTr="009A23DB">
        <w:tc>
          <w:tcPr>
            <w:tcW w:w="2072" w:type="dxa"/>
            <w:tcBorders>
              <w:bottom w:val="single" w:sz="4" w:space="0" w:color="auto"/>
            </w:tcBorders>
            <w:shd w:val="clear" w:color="auto" w:fill="auto"/>
            <w:vAlign w:val="bottom"/>
          </w:tcPr>
          <w:p w14:paraId="3C4F6DBC" w14:textId="36E0EA6E" w:rsidR="009A23DB" w:rsidRPr="009A23DB" w:rsidRDefault="009A23DB" w:rsidP="009A23DB">
            <w:pPr>
              <w:spacing w:before="40" w:after="40" w:line="220" w:lineRule="exact"/>
              <w:rPr>
                <w:sz w:val="18"/>
                <w:lang w:val="fr-FR"/>
              </w:rPr>
            </w:pPr>
            <w:r>
              <w:rPr>
                <w:sz w:val="18"/>
                <w:lang w:val="fr-FR"/>
              </w:rPr>
              <w:t>Femmes</w:t>
            </w:r>
          </w:p>
        </w:tc>
        <w:tc>
          <w:tcPr>
            <w:tcW w:w="883" w:type="dxa"/>
            <w:tcBorders>
              <w:bottom w:val="single" w:sz="4" w:space="0" w:color="auto"/>
            </w:tcBorders>
            <w:shd w:val="clear" w:color="auto" w:fill="auto"/>
          </w:tcPr>
          <w:p w14:paraId="4E3195B2" w14:textId="0E9D2EAA" w:rsidR="009A23DB" w:rsidRPr="009A23DB" w:rsidRDefault="009A23DB" w:rsidP="009A23DB">
            <w:pPr>
              <w:spacing w:before="40" w:after="40" w:line="220" w:lineRule="exact"/>
              <w:jc w:val="right"/>
              <w:rPr>
                <w:sz w:val="18"/>
                <w:lang w:val="fr-FR"/>
              </w:rPr>
            </w:pPr>
            <w:r w:rsidRPr="00B519A0">
              <w:rPr>
                <w:color w:val="000000"/>
                <w:sz w:val="18"/>
                <w:szCs w:val="18"/>
                <w:lang w:val="fr-FR"/>
              </w:rPr>
              <w:t>86</w:t>
            </w:r>
          </w:p>
        </w:tc>
        <w:tc>
          <w:tcPr>
            <w:tcW w:w="883" w:type="dxa"/>
            <w:tcBorders>
              <w:bottom w:val="single" w:sz="4" w:space="0" w:color="auto"/>
            </w:tcBorders>
            <w:shd w:val="clear" w:color="auto" w:fill="auto"/>
          </w:tcPr>
          <w:p w14:paraId="5F48A3AE" w14:textId="3F13DC6A" w:rsidR="009A23DB" w:rsidRPr="009A23DB" w:rsidRDefault="009A23DB" w:rsidP="009A23DB">
            <w:pPr>
              <w:spacing w:before="40" w:after="40" w:line="220" w:lineRule="exact"/>
              <w:jc w:val="right"/>
              <w:rPr>
                <w:sz w:val="18"/>
                <w:lang w:val="fr-FR"/>
              </w:rPr>
            </w:pPr>
            <w:r w:rsidRPr="00B519A0">
              <w:rPr>
                <w:color w:val="000000"/>
                <w:sz w:val="18"/>
                <w:szCs w:val="18"/>
                <w:lang w:val="fr-FR"/>
              </w:rPr>
              <w:t>221</w:t>
            </w:r>
          </w:p>
        </w:tc>
        <w:tc>
          <w:tcPr>
            <w:tcW w:w="883" w:type="dxa"/>
            <w:tcBorders>
              <w:bottom w:val="single" w:sz="4" w:space="0" w:color="auto"/>
            </w:tcBorders>
            <w:shd w:val="clear" w:color="auto" w:fill="auto"/>
          </w:tcPr>
          <w:p w14:paraId="00BC3823" w14:textId="77FBB23C" w:rsidR="009A23DB" w:rsidRPr="009A23DB" w:rsidRDefault="009A23DB" w:rsidP="009A23DB">
            <w:pPr>
              <w:spacing w:before="40" w:after="40" w:line="220" w:lineRule="exact"/>
              <w:jc w:val="right"/>
              <w:rPr>
                <w:sz w:val="18"/>
                <w:lang w:val="fr-FR"/>
              </w:rPr>
            </w:pPr>
            <w:r w:rsidRPr="00B519A0">
              <w:rPr>
                <w:color w:val="000000"/>
                <w:sz w:val="18"/>
                <w:szCs w:val="18"/>
                <w:lang w:val="fr-FR"/>
              </w:rPr>
              <w:t>129</w:t>
            </w:r>
          </w:p>
        </w:tc>
        <w:tc>
          <w:tcPr>
            <w:tcW w:w="883" w:type="dxa"/>
            <w:tcBorders>
              <w:bottom w:val="single" w:sz="4" w:space="0" w:color="auto"/>
            </w:tcBorders>
            <w:shd w:val="clear" w:color="auto" w:fill="auto"/>
          </w:tcPr>
          <w:p w14:paraId="4FC235BC" w14:textId="0DF19EF0" w:rsidR="009A23DB" w:rsidRPr="009A23DB" w:rsidRDefault="009A23DB" w:rsidP="009A23DB">
            <w:pPr>
              <w:spacing w:before="40" w:after="40" w:line="220" w:lineRule="exact"/>
              <w:jc w:val="right"/>
              <w:rPr>
                <w:sz w:val="18"/>
                <w:lang w:val="fr-FR"/>
              </w:rPr>
            </w:pPr>
            <w:r w:rsidRPr="00B519A0">
              <w:rPr>
                <w:color w:val="000000"/>
                <w:sz w:val="18"/>
                <w:szCs w:val="18"/>
                <w:lang w:val="fr-FR"/>
              </w:rPr>
              <w:t>32</w:t>
            </w:r>
          </w:p>
        </w:tc>
        <w:tc>
          <w:tcPr>
            <w:tcW w:w="883" w:type="dxa"/>
            <w:tcBorders>
              <w:bottom w:val="single" w:sz="4" w:space="0" w:color="auto"/>
            </w:tcBorders>
            <w:shd w:val="clear" w:color="auto" w:fill="auto"/>
          </w:tcPr>
          <w:p w14:paraId="68944EC7" w14:textId="096B0979" w:rsidR="009A23DB" w:rsidRPr="009A23DB" w:rsidRDefault="009A23DB" w:rsidP="009A23DB">
            <w:pPr>
              <w:spacing w:before="40" w:after="40" w:line="220" w:lineRule="exact"/>
              <w:jc w:val="right"/>
              <w:rPr>
                <w:sz w:val="18"/>
                <w:lang w:val="fr-FR"/>
              </w:rPr>
            </w:pPr>
            <w:r w:rsidRPr="00B519A0">
              <w:rPr>
                <w:color w:val="000000"/>
                <w:sz w:val="18"/>
                <w:szCs w:val="18"/>
                <w:lang w:val="fr-FR"/>
              </w:rPr>
              <w:t>240</w:t>
            </w:r>
          </w:p>
        </w:tc>
        <w:tc>
          <w:tcPr>
            <w:tcW w:w="883" w:type="dxa"/>
            <w:tcBorders>
              <w:bottom w:val="single" w:sz="4" w:space="0" w:color="auto"/>
            </w:tcBorders>
            <w:shd w:val="clear" w:color="auto" w:fill="auto"/>
          </w:tcPr>
          <w:p w14:paraId="1C9F19A9" w14:textId="6A5727D8" w:rsidR="009A23DB" w:rsidRPr="009A23DB" w:rsidRDefault="009A23DB" w:rsidP="009A23DB">
            <w:pPr>
              <w:spacing w:before="40" w:after="40" w:line="220" w:lineRule="exact"/>
              <w:jc w:val="right"/>
              <w:rPr>
                <w:sz w:val="18"/>
                <w:lang w:val="fr-FR"/>
              </w:rPr>
            </w:pPr>
            <w:r w:rsidRPr="00B519A0">
              <w:rPr>
                <w:color w:val="000000"/>
                <w:sz w:val="18"/>
                <w:szCs w:val="18"/>
                <w:lang w:val="fr-FR"/>
              </w:rPr>
              <w:t>708</w:t>
            </w:r>
          </w:p>
        </w:tc>
      </w:tr>
      <w:tr w:rsidR="009A23DB" w:rsidRPr="009A23DB" w14:paraId="4F955C8E" w14:textId="77777777" w:rsidTr="009A23DB">
        <w:tc>
          <w:tcPr>
            <w:tcW w:w="2072" w:type="dxa"/>
            <w:tcBorders>
              <w:top w:val="single" w:sz="4" w:space="0" w:color="auto"/>
              <w:bottom w:val="single" w:sz="12" w:space="0" w:color="auto"/>
            </w:tcBorders>
            <w:shd w:val="clear" w:color="auto" w:fill="auto"/>
            <w:vAlign w:val="bottom"/>
          </w:tcPr>
          <w:p w14:paraId="36FC353D" w14:textId="31B1F005" w:rsidR="009A23DB" w:rsidRPr="009A23DB" w:rsidRDefault="009A23DB" w:rsidP="009A23DB">
            <w:pPr>
              <w:spacing w:before="80" w:after="80" w:line="220" w:lineRule="exact"/>
              <w:ind w:left="283"/>
              <w:rPr>
                <w:b/>
                <w:sz w:val="18"/>
                <w:lang w:val="fr-FR"/>
              </w:rPr>
            </w:pPr>
            <w:r w:rsidRPr="009A23DB">
              <w:rPr>
                <w:b/>
                <w:sz w:val="18"/>
                <w:lang w:val="fr-FR"/>
              </w:rPr>
              <w:t>Total des participants</w:t>
            </w:r>
          </w:p>
        </w:tc>
        <w:tc>
          <w:tcPr>
            <w:tcW w:w="883" w:type="dxa"/>
            <w:tcBorders>
              <w:top w:val="single" w:sz="4" w:space="0" w:color="auto"/>
              <w:bottom w:val="single" w:sz="12" w:space="0" w:color="auto"/>
            </w:tcBorders>
            <w:shd w:val="clear" w:color="auto" w:fill="auto"/>
          </w:tcPr>
          <w:p w14:paraId="049335F0" w14:textId="2CA06ED9" w:rsidR="009A23DB" w:rsidRPr="009A23DB" w:rsidRDefault="009A23DB" w:rsidP="009A23DB">
            <w:pPr>
              <w:spacing w:before="80" w:after="80" w:line="220" w:lineRule="exact"/>
              <w:jc w:val="right"/>
              <w:rPr>
                <w:b/>
                <w:sz w:val="18"/>
                <w:lang w:val="fr-FR"/>
              </w:rPr>
            </w:pPr>
            <w:r w:rsidRPr="009A23DB">
              <w:rPr>
                <w:b/>
                <w:bCs/>
                <w:color w:val="000000"/>
                <w:sz w:val="18"/>
                <w:szCs w:val="18"/>
                <w:lang w:val="fr-FR"/>
              </w:rPr>
              <w:t>266</w:t>
            </w:r>
          </w:p>
        </w:tc>
        <w:tc>
          <w:tcPr>
            <w:tcW w:w="883" w:type="dxa"/>
            <w:tcBorders>
              <w:top w:val="single" w:sz="4" w:space="0" w:color="auto"/>
              <w:bottom w:val="single" w:sz="12" w:space="0" w:color="auto"/>
            </w:tcBorders>
            <w:shd w:val="clear" w:color="auto" w:fill="auto"/>
          </w:tcPr>
          <w:p w14:paraId="1E88E453" w14:textId="21C94B75" w:rsidR="009A23DB" w:rsidRPr="009A23DB" w:rsidRDefault="009A23DB" w:rsidP="009A23DB">
            <w:pPr>
              <w:spacing w:before="80" w:after="80" w:line="220" w:lineRule="exact"/>
              <w:jc w:val="right"/>
              <w:rPr>
                <w:b/>
                <w:sz w:val="18"/>
                <w:lang w:val="fr-FR"/>
              </w:rPr>
            </w:pPr>
            <w:r w:rsidRPr="009A23DB">
              <w:rPr>
                <w:b/>
                <w:bCs/>
                <w:color w:val="000000"/>
                <w:sz w:val="18"/>
                <w:szCs w:val="18"/>
                <w:lang w:val="fr-FR"/>
              </w:rPr>
              <w:t>563</w:t>
            </w:r>
          </w:p>
        </w:tc>
        <w:tc>
          <w:tcPr>
            <w:tcW w:w="883" w:type="dxa"/>
            <w:tcBorders>
              <w:top w:val="single" w:sz="4" w:space="0" w:color="auto"/>
              <w:bottom w:val="single" w:sz="12" w:space="0" w:color="auto"/>
            </w:tcBorders>
            <w:shd w:val="clear" w:color="auto" w:fill="auto"/>
          </w:tcPr>
          <w:p w14:paraId="04ABF71C" w14:textId="42608C10" w:rsidR="009A23DB" w:rsidRPr="009A23DB" w:rsidRDefault="009A23DB" w:rsidP="009A23DB">
            <w:pPr>
              <w:spacing w:before="80" w:after="80" w:line="220" w:lineRule="exact"/>
              <w:jc w:val="right"/>
              <w:rPr>
                <w:b/>
                <w:sz w:val="18"/>
                <w:lang w:val="fr-FR"/>
              </w:rPr>
            </w:pPr>
            <w:r w:rsidRPr="009A23DB">
              <w:rPr>
                <w:b/>
                <w:bCs/>
                <w:color w:val="000000"/>
                <w:sz w:val="18"/>
                <w:szCs w:val="18"/>
                <w:lang w:val="fr-FR"/>
              </w:rPr>
              <w:t>216</w:t>
            </w:r>
          </w:p>
        </w:tc>
        <w:tc>
          <w:tcPr>
            <w:tcW w:w="883" w:type="dxa"/>
            <w:tcBorders>
              <w:top w:val="single" w:sz="4" w:space="0" w:color="auto"/>
              <w:bottom w:val="single" w:sz="12" w:space="0" w:color="auto"/>
            </w:tcBorders>
            <w:shd w:val="clear" w:color="auto" w:fill="auto"/>
          </w:tcPr>
          <w:p w14:paraId="54338E11" w14:textId="0CEA235F" w:rsidR="009A23DB" w:rsidRPr="009A23DB" w:rsidRDefault="009A23DB" w:rsidP="009A23DB">
            <w:pPr>
              <w:spacing w:before="80" w:after="80" w:line="220" w:lineRule="exact"/>
              <w:jc w:val="right"/>
              <w:rPr>
                <w:b/>
                <w:sz w:val="18"/>
                <w:lang w:val="fr-FR"/>
              </w:rPr>
            </w:pPr>
            <w:r w:rsidRPr="009A23DB">
              <w:rPr>
                <w:b/>
                <w:bCs/>
                <w:color w:val="000000"/>
                <w:sz w:val="18"/>
                <w:szCs w:val="18"/>
                <w:lang w:val="fr-FR"/>
              </w:rPr>
              <w:t>42</w:t>
            </w:r>
          </w:p>
        </w:tc>
        <w:tc>
          <w:tcPr>
            <w:tcW w:w="883" w:type="dxa"/>
            <w:tcBorders>
              <w:top w:val="single" w:sz="4" w:space="0" w:color="auto"/>
              <w:bottom w:val="single" w:sz="12" w:space="0" w:color="auto"/>
            </w:tcBorders>
            <w:shd w:val="clear" w:color="auto" w:fill="auto"/>
          </w:tcPr>
          <w:p w14:paraId="58DDF20C" w14:textId="0D5BBA06" w:rsidR="009A23DB" w:rsidRPr="009A23DB" w:rsidRDefault="009A23DB" w:rsidP="009A23DB">
            <w:pPr>
              <w:spacing w:before="80" w:after="80" w:line="220" w:lineRule="exact"/>
              <w:jc w:val="right"/>
              <w:rPr>
                <w:b/>
                <w:sz w:val="18"/>
                <w:lang w:val="fr-FR"/>
              </w:rPr>
            </w:pPr>
            <w:r w:rsidRPr="009A23DB">
              <w:rPr>
                <w:b/>
                <w:bCs/>
                <w:color w:val="000000"/>
                <w:sz w:val="18"/>
                <w:szCs w:val="18"/>
                <w:lang w:val="fr-FR"/>
              </w:rPr>
              <w:t>442</w:t>
            </w:r>
          </w:p>
        </w:tc>
        <w:tc>
          <w:tcPr>
            <w:tcW w:w="883" w:type="dxa"/>
            <w:tcBorders>
              <w:top w:val="single" w:sz="4" w:space="0" w:color="auto"/>
              <w:bottom w:val="single" w:sz="12" w:space="0" w:color="auto"/>
            </w:tcBorders>
            <w:shd w:val="clear" w:color="auto" w:fill="auto"/>
          </w:tcPr>
          <w:p w14:paraId="559BA853" w14:textId="12FC28BC" w:rsidR="009A23DB" w:rsidRPr="009A23DB" w:rsidRDefault="009A23DB" w:rsidP="009A23DB">
            <w:pPr>
              <w:spacing w:before="80" w:after="80" w:line="220" w:lineRule="exact"/>
              <w:jc w:val="right"/>
              <w:rPr>
                <w:b/>
                <w:sz w:val="18"/>
                <w:lang w:val="fr-FR"/>
              </w:rPr>
            </w:pPr>
            <w:r w:rsidRPr="009A23DB">
              <w:rPr>
                <w:b/>
                <w:bCs/>
                <w:color w:val="000000"/>
                <w:sz w:val="18"/>
                <w:szCs w:val="18"/>
                <w:lang w:val="fr-FR"/>
              </w:rPr>
              <w:t>1 529</w:t>
            </w:r>
          </w:p>
        </w:tc>
      </w:tr>
    </w:tbl>
    <w:p w14:paraId="18F59D5F" w14:textId="21A9E59C" w:rsidR="00FE79EB" w:rsidRPr="00B519A0" w:rsidRDefault="00FE79EB" w:rsidP="00FE79EB">
      <w:pPr>
        <w:pStyle w:val="SingleTxtG"/>
        <w:tabs>
          <w:tab w:val="clear" w:pos="1701"/>
          <w:tab w:val="clear" w:pos="2268"/>
          <w:tab w:val="clear" w:pos="2835"/>
        </w:tabs>
        <w:spacing w:before="240" w:line="240" w:lineRule="auto"/>
        <w:rPr>
          <w:lang w:val="fr-FR"/>
        </w:rPr>
      </w:pPr>
      <w:r w:rsidRPr="00B519A0">
        <w:rPr>
          <w:lang w:val="fr-FR"/>
        </w:rPr>
        <w:t>206.</w:t>
      </w:r>
      <w:r w:rsidRPr="00B519A0">
        <w:rPr>
          <w:lang w:val="fr-FR"/>
        </w:rPr>
        <w:tab/>
        <w:t>De janvier à juin</w:t>
      </w:r>
      <w:r w:rsidR="00827467">
        <w:rPr>
          <w:lang w:val="fr-FR"/>
        </w:rPr>
        <w:t xml:space="preserve"> </w:t>
      </w:r>
      <w:r w:rsidRPr="00B519A0">
        <w:rPr>
          <w:lang w:val="fr-FR"/>
        </w:rPr>
        <w:t>2021, en période de pandémie, 145 personnes handicapées de tout le pays et leur famille ont bénéficié de conseils en matière d</w:t>
      </w:r>
      <w:r>
        <w:rPr>
          <w:lang w:val="fr-FR"/>
        </w:rPr>
        <w:t>’</w:t>
      </w:r>
      <w:r w:rsidRPr="00B519A0">
        <w:rPr>
          <w:lang w:val="fr-FR"/>
        </w:rPr>
        <w:t>emploi, dont 101 hommes et 44 femmes. Dans le cadre de la recherche d</w:t>
      </w:r>
      <w:r>
        <w:rPr>
          <w:lang w:val="fr-FR"/>
        </w:rPr>
        <w:t>’</w:t>
      </w:r>
      <w:r w:rsidRPr="00B519A0">
        <w:rPr>
          <w:lang w:val="fr-FR"/>
        </w:rPr>
        <w:t>emploi, 194 entreprises ont été contactées et 18 postes vacants ont été réservés à des personnes handicapées.</w:t>
      </w:r>
    </w:p>
    <w:p w14:paraId="21A30F65"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207.</w:t>
      </w:r>
      <w:r w:rsidRPr="00B519A0">
        <w:rPr>
          <w:lang w:val="fr-FR"/>
        </w:rPr>
        <w:tab/>
        <w:t xml:space="preserve">Le Panama a mis en place le label « Yo </w:t>
      </w:r>
      <w:proofErr w:type="spellStart"/>
      <w:r w:rsidRPr="00B519A0">
        <w:rPr>
          <w:lang w:val="fr-FR"/>
        </w:rPr>
        <w:t>sí</w:t>
      </w:r>
      <w:proofErr w:type="spellEnd"/>
      <w:r w:rsidRPr="00B519A0">
        <w:rPr>
          <w:lang w:val="fr-FR"/>
        </w:rPr>
        <w:t xml:space="preserve"> </w:t>
      </w:r>
      <w:proofErr w:type="spellStart"/>
      <w:r w:rsidRPr="00B519A0">
        <w:rPr>
          <w:lang w:val="fr-FR"/>
        </w:rPr>
        <w:t>cumplo</w:t>
      </w:r>
      <w:proofErr w:type="spellEnd"/>
      <w:r w:rsidRPr="00B519A0">
        <w:rPr>
          <w:lang w:val="fr-FR"/>
        </w:rPr>
        <w:t> » (Je suis les règles), qui reconnaît les bonnes pratiques en matière d</w:t>
      </w:r>
      <w:r>
        <w:rPr>
          <w:lang w:val="fr-FR"/>
        </w:rPr>
        <w:t>’</w:t>
      </w:r>
      <w:r w:rsidRPr="00B519A0">
        <w:rPr>
          <w:lang w:val="fr-FR"/>
        </w:rPr>
        <w:t>emploi et la participation des entreprises à l</w:t>
      </w:r>
      <w:r>
        <w:rPr>
          <w:lang w:val="fr-FR"/>
        </w:rPr>
        <w:t>’</w:t>
      </w:r>
      <w:r w:rsidRPr="00B519A0">
        <w:rPr>
          <w:lang w:val="fr-FR"/>
        </w:rPr>
        <w:t>inclusion professionnelle. Ce label a été décerné à 137 entreprises. Ce processus s</w:t>
      </w:r>
      <w:r>
        <w:rPr>
          <w:lang w:val="fr-FR"/>
        </w:rPr>
        <w:t>’</w:t>
      </w:r>
      <w:r w:rsidRPr="00B519A0">
        <w:rPr>
          <w:lang w:val="fr-FR"/>
        </w:rPr>
        <w:t>accompagne d</w:t>
      </w:r>
      <w:r>
        <w:rPr>
          <w:lang w:val="fr-FR"/>
        </w:rPr>
        <w:t>’</w:t>
      </w:r>
      <w:r w:rsidRPr="00B519A0">
        <w:rPr>
          <w:lang w:val="fr-FR"/>
        </w:rPr>
        <w:t>activités de conseil et de sensibilisation destinées au secteur des entreprises, avec l</w:t>
      </w:r>
      <w:r>
        <w:rPr>
          <w:lang w:val="fr-FR"/>
        </w:rPr>
        <w:t>’</w:t>
      </w:r>
      <w:r w:rsidRPr="00B519A0">
        <w:rPr>
          <w:lang w:val="fr-FR"/>
        </w:rPr>
        <w:t>intervention de 74 inspecteurs du travail au niveau national. Ces inspecteurs disposent de formulaires actualisés et adaptés pour évaluer la conformité aux principes du travail et à la législation, en particulier le quota de 2 % de travailleurs handicapés.</w:t>
      </w:r>
    </w:p>
    <w:p w14:paraId="07924CEB" w14:textId="6CF46BAF"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208.</w:t>
      </w:r>
      <w:r w:rsidRPr="00B519A0">
        <w:rPr>
          <w:lang w:val="fr-FR"/>
        </w:rPr>
        <w:tab/>
        <w:t>Depuis septembre</w:t>
      </w:r>
      <w:r w:rsidR="00827467">
        <w:rPr>
          <w:lang w:val="fr-FR"/>
        </w:rPr>
        <w:t xml:space="preserve"> </w:t>
      </w:r>
      <w:r w:rsidRPr="00B519A0">
        <w:rPr>
          <w:lang w:val="fr-FR"/>
        </w:rPr>
        <w:t>2019, le Ministère du travail et de l</w:t>
      </w:r>
      <w:r>
        <w:rPr>
          <w:lang w:val="fr-FR"/>
        </w:rPr>
        <w:t>’</w:t>
      </w:r>
      <w:r w:rsidRPr="00B519A0">
        <w:rPr>
          <w:lang w:val="fr-FR"/>
        </w:rPr>
        <w:t xml:space="preserve">emploi promeut le </w:t>
      </w:r>
      <w:r w:rsidR="00827467">
        <w:rPr>
          <w:lang w:val="fr-FR"/>
        </w:rPr>
        <w:t>P</w:t>
      </w:r>
      <w:r w:rsidRPr="00B519A0">
        <w:rPr>
          <w:lang w:val="fr-FR"/>
        </w:rPr>
        <w:t>lan d</w:t>
      </w:r>
      <w:r>
        <w:rPr>
          <w:lang w:val="fr-FR"/>
        </w:rPr>
        <w:t>’</w:t>
      </w:r>
      <w:r w:rsidRPr="00B519A0">
        <w:rPr>
          <w:lang w:val="fr-FR"/>
        </w:rPr>
        <w:t>innovation et de transformation numérique, assorti de services en ligne, afin d</w:t>
      </w:r>
      <w:r>
        <w:rPr>
          <w:lang w:val="fr-FR"/>
        </w:rPr>
        <w:t>’</w:t>
      </w:r>
      <w:r w:rsidRPr="00B519A0">
        <w:rPr>
          <w:lang w:val="fr-FR"/>
        </w:rPr>
        <w:t>améliorer la qualité des services et des procédures qui concernent les employeurs, les travailleurs et les demandeurs d</w:t>
      </w:r>
      <w:r>
        <w:rPr>
          <w:lang w:val="fr-FR"/>
        </w:rPr>
        <w:t>’</w:t>
      </w:r>
      <w:r w:rsidRPr="00B519A0">
        <w:rPr>
          <w:lang w:val="fr-FR"/>
        </w:rPr>
        <w:t>emploi. À partir de mai</w:t>
      </w:r>
      <w:r w:rsidR="00513397">
        <w:rPr>
          <w:lang w:val="fr-FR"/>
        </w:rPr>
        <w:t xml:space="preserve"> </w:t>
      </w:r>
      <w:r w:rsidRPr="00B519A0">
        <w:rPr>
          <w:lang w:val="fr-FR"/>
        </w:rPr>
        <w:t>2020, pour faire face aux effets de la pandémie de COVID</w:t>
      </w:r>
      <w:r w:rsidRPr="00B519A0">
        <w:rPr>
          <w:lang w:val="fr-FR"/>
        </w:rPr>
        <w:noBreakHyphen/>
        <w:t>19, le portail « Panama Digital » (Panama numérique) a été mis en place afin de fournir des orientations sur le retour à la normale.</w:t>
      </w:r>
    </w:p>
    <w:p w14:paraId="129D81D4" w14:textId="483E8F3E"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209.</w:t>
      </w:r>
      <w:r w:rsidRPr="00B519A0">
        <w:rPr>
          <w:lang w:val="fr-FR"/>
        </w:rPr>
        <w:tab/>
        <w:t>Les registres des protocoles de biosécurité et d</w:t>
      </w:r>
      <w:r>
        <w:rPr>
          <w:lang w:val="fr-FR"/>
        </w:rPr>
        <w:t>’</w:t>
      </w:r>
      <w:r w:rsidRPr="00B519A0">
        <w:rPr>
          <w:lang w:val="fr-FR"/>
        </w:rPr>
        <w:t>identité numérique sont en cours de consolidation, de même que la réactivation des contrats de travail des entreprises privées. Au</w:t>
      </w:r>
      <w:r w:rsidR="003E6282">
        <w:rPr>
          <w:lang w:val="fr-FR"/>
        </w:rPr>
        <w:t> </w:t>
      </w:r>
      <w:r w:rsidRPr="00B519A0">
        <w:rPr>
          <w:lang w:val="fr-FR"/>
        </w:rPr>
        <w:t>12 juin</w:t>
      </w:r>
      <w:r w:rsidR="003E6282">
        <w:rPr>
          <w:lang w:val="fr-FR"/>
        </w:rPr>
        <w:t xml:space="preserve"> </w:t>
      </w:r>
      <w:r w:rsidRPr="00B519A0">
        <w:rPr>
          <w:lang w:val="fr-FR"/>
        </w:rPr>
        <w:t>2021, la base de données hébergeait 150 200 rapports au total</w:t>
      </w:r>
      <w:r>
        <w:rPr>
          <w:lang w:val="fr-FR"/>
        </w:rPr>
        <w:t> ;</w:t>
      </w:r>
      <w:r w:rsidRPr="00B519A0">
        <w:rPr>
          <w:lang w:val="fr-FR"/>
        </w:rPr>
        <w:t xml:space="preserve"> 44</w:t>
      </w:r>
      <w:r w:rsidR="003E6282">
        <w:rPr>
          <w:lang w:val="fr-FR"/>
        </w:rPr>
        <w:t> </w:t>
      </w:r>
      <w:r w:rsidRPr="00B519A0">
        <w:rPr>
          <w:lang w:val="fr-FR"/>
        </w:rPr>
        <w:t xml:space="preserve">entreprises de 7 des 10 provinces du pays y indiquaient la présence de travailleurs handicapés au sein de leur personnel. </w:t>
      </w:r>
    </w:p>
    <w:tbl>
      <w:tblPr>
        <w:tblW w:w="7370" w:type="dxa"/>
        <w:tblInd w:w="1134" w:type="dxa"/>
        <w:tblLayout w:type="fixed"/>
        <w:tblCellMar>
          <w:left w:w="0" w:type="dxa"/>
          <w:right w:w="0" w:type="dxa"/>
        </w:tblCellMar>
        <w:tblLook w:val="04A0" w:firstRow="1" w:lastRow="0" w:firstColumn="1" w:lastColumn="0" w:noHBand="0" w:noVBand="1"/>
      </w:tblPr>
      <w:tblGrid>
        <w:gridCol w:w="2235"/>
        <w:gridCol w:w="2684"/>
        <w:gridCol w:w="2451"/>
      </w:tblGrid>
      <w:tr w:rsidR="009A23DB" w:rsidRPr="00245A28" w14:paraId="3C8AEB94" w14:textId="77777777" w:rsidTr="009A23DB">
        <w:trPr>
          <w:tblHeader/>
        </w:trPr>
        <w:tc>
          <w:tcPr>
            <w:tcW w:w="7370" w:type="dxa"/>
            <w:gridSpan w:val="3"/>
            <w:tcBorders>
              <w:top w:val="single" w:sz="4" w:space="0" w:color="auto"/>
              <w:bottom w:val="single" w:sz="4" w:space="0" w:color="auto"/>
            </w:tcBorders>
            <w:shd w:val="clear" w:color="auto" w:fill="auto"/>
            <w:vAlign w:val="bottom"/>
          </w:tcPr>
          <w:p w14:paraId="3F8A6D2B" w14:textId="77777777" w:rsidR="00FE79EB" w:rsidRPr="00245A28" w:rsidRDefault="00FE79EB" w:rsidP="009A23DB">
            <w:pPr>
              <w:suppressAutoHyphens w:val="0"/>
              <w:spacing w:before="80" w:after="80" w:line="200" w:lineRule="exact"/>
              <w:rPr>
                <w:rFonts w:eastAsia="Times New Roman"/>
                <w:bCs/>
                <w:i/>
                <w:sz w:val="16"/>
                <w:lang w:val="fr-FR"/>
              </w:rPr>
            </w:pPr>
            <w:r w:rsidRPr="00245A28">
              <w:rPr>
                <w:i/>
                <w:sz w:val="16"/>
                <w:lang w:val="fr-FR"/>
              </w:rPr>
              <w:t>Réactivation des contrats dans les entreprises employant des personnes handicapées, par province</w:t>
            </w:r>
          </w:p>
        </w:tc>
      </w:tr>
      <w:tr w:rsidR="009A23DB" w:rsidRPr="009A23DB" w14:paraId="3F143917" w14:textId="77777777" w:rsidTr="003E6282">
        <w:trPr>
          <w:tblHeader/>
        </w:trPr>
        <w:tc>
          <w:tcPr>
            <w:tcW w:w="2235" w:type="dxa"/>
            <w:tcBorders>
              <w:top w:val="single" w:sz="4" w:space="0" w:color="auto"/>
              <w:bottom w:val="single" w:sz="12" w:space="0" w:color="auto"/>
            </w:tcBorders>
            <w:shd w:val="clear" w:color="auto" w:fill="auto"/>
            <w:vAlign w:val="bottom"/>
          </w:tcPr>
          <w:p w14:paraId="387C6841" w14:textId="77777777" w:rsidR="00FE79EB" w:rsidRPr="00245A28" w:rsidRDefault="00FE79EB" w:rsidP="003E6282">
            <w:pPr>
              <w:suppressAutoHyphens w:val="0"/>
              <w:spacing w:before="40" w:after="40" w:line="200" w:lineRule="exact"/>
              <w:rPr>
                <w:rFonts w:eastAsia="Times New Roman"/>
                <w:b/>
                <w:bCs/>
                <w:i/>
                <w:iCs/>
                <w:sz w:val="16"/>
                <w:szCs w:val="16"/>
                <w:lang w:val="fr-FR"/>
              </w:rPr>
            </w:pPr>
            <w:r w:rsidRPr="00245A28">
              <w:rPr>
                <w:i/>
                <w:iCs/>
                <w:sz w:val="16"/>
                <w:szCs w:val="16"/>
                <w:lang w:val="fr-FR"/>
              </w:rPr>
              <w:t>Province</w:t>
            </w:r>
          </w:p>
        </w:tc>
        <w:tc>
          <w:tcPr>
            <w:tcW w:w="2684" w:type="dxa"/>
            <w:tcBorders>
              <w:top w:val="single" w:sz="4" w:space="0" w:color="auto"/>
              <w:bottom w:val="single" w:sz="12" w:space="0" w:color="auto"/>
            </w:tcBorders>
            <w:shd w:val="clear" w:color="auto" w:fill="auto"/>
            <w:vAlign w:val="bottom"/>
          </w:tcPr>
          <w:p w14:paraId="17B85723" w14:textId="77777777" w:rsidR="00FE79EB" w:rsidRPr="00245A28" w:rsidRDefault="00FE79EB" w:rsidP="003E6282">
            <w:pPr>
              <w:suppressAutoHyphens w:val="0"/>
              <w:spacing w:before="40" w:after="40" w:line="200" w:lineRule="exact"/>
              <w:rPr>
                <w:rFonts w:eastAsia="Times New Roman"/>
                <w:b/>
                <w:bCs/>
                <w:i/>
                <w:iCs/>
                <w:sz w:val="16"/>
                <w:szCs w:val="16"/>
                <w:lang w:val="fr-FR"/>
              </w:rPr>
            </w:pPr>
            <w:r w:rsidRPr="00245A28">
              <w:rPr>
                <w:i/>
                <w:iCs/>
                <w:sz w:val="16"/>
                <w:szCs w:val="16"/>
                <w:lang w:val="fr-FR"/>
              </w:rPr>
              <w:t>District</w:t>
            </w:r>
          </w:p>
        </w:tc>
        <w:tc>
          <w:tcPr>
            <w:tcW w:w="2451" w:type="dxa"/>
            <w:tcBorders>
              <w:top w:val="single" w:sz="4" w:space="0" w:color="auto"/>
              <w:bottom w:val="single" w:sz="12" w:space="0" w:color="auto"/>
            </w:tcBorders>
            <w:shd w:val="clear" w:color="auto" w:fill="auto"/>
          </w:tcPr>
          <w:p w14:paraId="15F3A52C" w14:textId="63E3EFC9" w:rsidR="00FE79EB" w:rsidRPr="00245A28" w:rsidRDefault="00FE79EB" w:rsidP="003E6282">
            <w:pPr>
              <w:suppressAutoHyphens w:val="0"/>
              <w:spacing w:before="40" w:after="40" w:line="200" w:lineRule="exact"/>
              <w:jc w:val="right"/>
              <w:rPr>
                <w:rFonts w:eastAsia="Times New Roman"/>
                <w:b/>
                <w:bCs/>
                <w:i/>
                <w:iCs/>
                <w:sz w:val="16"/>
                <w:szCs w:val="16"/>
                <w:lang w:val="fr-FR"/>
              </w:rPr>
            </w:pPr>
            <w:r w:rsidRPr="00245A28">
              <w:rPr>
                <w:i/>
                <w:iCs/>
                <w:sz w:val="16"/>
                <w:szCs w:val="16"/>
                <w:lang w:val="fr-FR"/>
              </w:rPr>
              <w:t xml:space="preserve">Entreprises employant </w:t>
            </w:r>
            <w:r w:rsidR="009A23DB" w:rsidRPr="00245A28">
              <w:rPr>
                <w:i/>
                <w:iCs/>
                <w:sz w:val="16"/>
                <w:szCs w:val="16"/>
                <w:lang w:val="fr-FR"/>
              </w:rPr>
              <w:br/>
            </w:r>
            <w:r w:rsidRPr="00245A28">
              <w:rPr>
                <w:i/>
                <w:iCs/>
                <w:sz w:val="16"/>
                <w:szCs w:val="16"/>
                <w:lang w:val="fr-FR"/>
              </w:rPr>
              <w:t>des personnes handicapées</w:t>
            </w:r>
          </w:p>
        </w:tc>
      </w:tr>
      <w:tr w:rsidR="009A23DB" w:rsidRPr="009A23DB" w14:paraId="73A7496D" w14:textId="77777777" w:rsidTr="009A23DB">
        <w:tc>
          <w:tcPr>
            <w:tcW w:w="2235" w:type="dxa"/>
            <w:tcBorders>
              <w:top w:val="single" w:sz="12" w:space="0" w:color="auto"/>
            </w:tcBorders>
            <w:shd w:val="clear" w:color="auto" w:fill="auto"/>
          </w:tcPr>
          <w:p w14:paraId="05DEF25D" w14:textId="77777777" w:rsidR="00FE79EB" w:rsidRPr="009A23DB" w:rsidRDefault="00FE79EB" w:rsidP="003E6282">
            <w:pPr>
              <w:suppressAutoHyphens w:val="0"/>
              <w:spacing w:before="40" w:after="40" w:line="200" w:lineRule="exact"/>
              <w:rPr>
                <w:rFonts w:eastAsia="Times New Roman"/>
                <w:b/>
                <w:bCs/>
                <w:sz w:val="18"/>
                <w:szCs w:val="18"/>
                <w:lang w:val="fr-FR"/>
              </w:rPr>
            </w:pPr>
            <w:r w:rsidRPr="009A23DB">
              <w:rPr>
                <w:sz w:val="18"/>
                <w:szCs w:val="18"/>
                <w:lang w:val="fr-FR"/>
              </w:rPr>
              <w:t xml:space="preserve">Panama </w:t>
            </w:r>
          </w:p>
        </w:tc>
        <w:tc>
          <w:tcPr>
            <w:tcW w:w="2684" w:type="dxa"/>
            <w:tcBorders>
              <w:top w:val="single" w:sz="12" w:space="0" w:color="auto"/>
            </w:tcBorders>
            <w:shd w:val="clear" w:color="auto" w:fill="auto"/>
          </w:tcPr>
          <w:p w14:paraId="55048671" w14:textId="77777777" w:rsidR="00FE79EB" w:rsidRPr="009A23DB" w:rsidRDefault="00FE79EB" w:rsidP="003E6282">
            <w:pPr>
              <w:suppressAutoHyphens w:val="0"/>
              <w:spacing w:before="40" w:after="40" w:line="200" w:lineRule="exact"/>
              <w:rPr>
                <w:rFonts w:eastAsia="Times New Roman"/>
                <w:sz w:val="18"/>
                <w:szCs w:val="18"/>
                <w:lang w:val="fr-FR"/>
              </w:rPr>
            </w:pPr>
            <w:r w:rsidRPr="009A23DB">
              <w:rPr>
                <w:sz w:val="18"/>
                <w:szCs w:val="18"/>
                <w:lang w:val="fr-FR"/>
              </w:rPr>
              <w:t>Panama</w:t>
            </w:r>
          </w:p>
        </w:tc>
        <w:tc>
          <w:tcPr>
            <w:tcW w:w="2451" w:type="dxa"/>
            <w:tcBorders>
              <w:top w:val="single" w:sz="12" w:space="0" w:color="auto"/>
            </w:tcBorders>
            <w:shd w:val="clear" w:color="auto" w:fill="auto"/>
          </w:tcPr>
          <w:p w14:paraId="29A680C8" w14:textId="77777777" w:rsidR="00FE79EB" w:rsidRPr="009A23DB" w:rsidRDefault="00FE79EB" w:rsidP="003E6282">
            <w:pPr>
              <w:suppressAutoHyphens w:val="0"/>
              <w:spacing w:before="40" w:after="40" w:line="200" w:lineRule="exact"/>
              <w:jc w:val="right"/>
              <w:rPr>
                <w:rFonts w:eastAsia="Times New Roman"/>
                <w:sz w:val="18"/>
                <w:szCs w:val="18"/>
                <w:lang w:val="fr-FR"/>
              </w:rPr>
            </w:pPr>
            <w:r w:rsidRPr="009A23DB">
              <w:rPr>
                <w:sz w:val="18"/>
                <w:szCs w:val="18"/>
                <w:lang w:val="fr-FR"/>
              </w:rPr>
              <w:t>33</w:t>
            </w:r>
          </w:p>
        </w:tc>
      </w:tr>
      <w:tr w:rsidR="009A23DB" w:rsidRPr="009A23DB" w14:paraId="21C33F7F" w14:textId="77777777" w:rsidTr="009A23DB">
        <w:tc>
          <w:tcPr>
            <w:tcW w:w="2235" w:type="dxa"/>
            <w:shd w:val="clear" w:color="auto" w:fill="auto"/>
          </w:tcPr>
          <w:p w14:paraId="73B8D374" w14:textId="77777777" w:rsidR="00FE79EB" w:rsidRPr="009A23DB" w:rsidRDefault="00FE79EB" w:rsidP="003E6282">
            <w:pPr>
              <w:suppressAutoHyphens w:val="0"/>
              <w:spacing w:before="40" w:after="40" w:line="200" w:lineRule="exact"/>
              <w:rPr>
                <w:rFonts w:eastAsia="Times New Roman"/>
                <w:b/>
                <w:bCs/>
                <w:sz w:val="18"/>
                <w:szCs w:val="18"/>
                <w:lang w:val="fr-FR"/>
              </w:rPr>
            </w:pPr>
            <w:r w:rsidRPr="009A23DB">
              <w:rPr>
                <w:sz w:val="18"/>
                <w:szCs w:val="18"/>
                <w:lang w:val="fr-FR"/>
              </w:rPr>
              <w:t>Colón</w:t>
            </w:r>
          </w:p>
        </w:tc>
        <w:tc>
          <w:tcPr>
            <w:tcW w:w="2684" w:type="dxa"/>
            <w:shd w:val="clear" w:color="auto" w:fill="auto"/>
          </w:tcPr>
          <w:p w14:paraId="149508E5" w14:textId="77777777" w:rsidR="00FE79EB" w:rsidRPr="009A23DB" w:rsidRDefault="00FE79EB" w:rsidP="003E6282">
            <w:pPr>
              <w:suppressAutoHyphens w:val="0"/>
              <w:spacing w:before="40" w:after="40" w:line="200" w:lineRule="exact"/>
              <w:rPr>
                <w:rFonts w:eastAsia="Times New Roman"/>
                <w:sz w:val="18"/>
                <w:szCs w:val="18"/>
                <w:lang w:val="fr-FR"/>
              </w:rPr>
            </w:pPr>
            <w:r w:rsidRPr="009A23DB">
              <w:rPr>
                <w:sz w:val="18"/>
                <w:szCs w:val="18"/>
                <w:lang w:val="fr-FR"/>
              </w:rPr>
              <w:t>Colón</w:t>
            </w:r>
          </w:p>
        </w:tc>
        <w:tc>
          <w:tcPr>
            <w:tcW w:w="2451" w:type="dxa"/>
            <w:shd w:val="clear" w:color="auto" w:fill="auto"/>
          </w:tcPr>
          <w:p w14:paraId="3483077E" w14:textId="77777777" w:rsidR="00FE79EB" w:rsidRPr="009A23DB" w:rsidRDefault="00FE79EB" w:rsidP="003E6282">
            <w:pPr>
              <w:suppressAutoHyphens w:val="0"/>
              <w:spacing w:before="40" w:after="40" w:line="200" w:lineRule="exact"/>
              <w:jc w:val="right"/>
              <w:rPr>
                <w:rFonts w:eastAsia="Times New Roman"/>
                <w:sz w:val="18"/>
                <w:szCs w:val="18"/>
                <w:lang w:val="fr-FR"/>
              </w:rPr>
            </w:pPr>
            <w:r w:rsidRPr="009A23DB">
              <w:rPr>
                <w:sz w:val="18"/>
                <w:szCs w:val="18"/>
                <w:lang w:val="fr-FR"/>
              </w:rPr>
              <w:t>2</w:t>
            </w:r>
          </w:p>
        </w:tc>
      </w:tr>
      <w:tr w:rsidR="009A23DB" w:rsidRPr="009A23DB" w14:paraId="269A33D2" w14:textId="77777777" w:rsidTr="009A23DB">
        <w:tc>
          <w:tcPr>
            <w:tcW w:w="2235" w:type="dxa"/>
            <w:shd w:val="clear" w:color="auto" w:fill="auto"/>
          </w:tcPr>
          <w:p w14:paraId="5A67B2FE" w14:textId="77777777" w:rsidR="00FE79EB" w:rsidRPr="009A23DB" w:rsidRDefault="00FE79EB" w:rsidP="003E6282">
            <w:pPr>
              <w:suppressAutoHyphens w:val="0"/>
              <w:spacing w:before="40" w:after="40" w:line="200" w:lineRule="exact"/>
              <w:rPr>
                <w:rFonts w:eastAsia="Times New Roman"/>
                <w:b/>
                <w:bCs/>
                <w:sz w:val="18"/>
                <w:szCs w:val="18"/>
                <w:lang w:val="fr-FR"/>
              </w:rPr>
            </w:pPr>
            <w:r w:rsidRPr="009A23DB">
              <w:rPr>
                <w:sz w:val="18"/>
                <w:szCs w:val="18"/>
                <w:lang w:val="fr-FR"/>
              </w:rPr>
              <w:t>Chiriquí</w:t>
            </w:r>
          </w:p>
        </w:tc>
        <w:tc>
          <w:tcPr>
            <w:tcW w:w="2684" w:type="dxa"/>
            <w:shd w:val="clear" w:color="auto" w:fill="auto"/>
          </w:tcPr>
          <w:p w14:paraId="574A9B87" w14:textId="77777777" w:rsidR="00FE79EB" w:rsidRPr="009A23DB" w:rsidRDefault="00FE79EB" w:rsidP="003E6282">
            <w:pPr>
              <w:suppressAutoHyphens w:val="0"/>
              <w:spacing w:before="40" w:after="40" w:line="200" w:lineRule="exact"/>
              <w:rPr>
                <w:rFonts w:eastAsia="Times New Roman"/>
                <w:sz w:val="18"/>
                <w:szCs w:val="18"/>
                <w:lang w:val="fr-FR"/>
              </w:rPr>
            </w:pPr>
            <w:r w:rsidRPr="009A23DB">
              <w:rPr>
                <w:sz w:val="18"/>
                <w:szCs w:val="18"/>
                <w:lang w:val="fr-FR"/>
              </w:rPr>
              <w:t>David</w:t>
            </w:r>
          </w:p>
        </w:tc>
        <w:tc>
          <w:tcPr>
            <w:tcW w:w="2451" w:type="dxa"/>
            <w:shd w:val="clear" w:color="auto" w:fill="auto"/>
          </w:tcPr>
          <w:p w14:paraId="643D8167" w14:textId="77777777" w:rsidR="00FE79EB" w:rsidRPr="009A23DB" w:rsidRDefault="00FE79EB" w:rsidP="003E6282">
            <w:pPr>
              <w:suppressAutoHyphens w:val="0"/>
              <w:spacing w:before="40" w:after="40" w:line="200" w:lineRule="exact"/>
              <w:jc w:val="right"/>
              <w:rPr>
                <w:rFonts w:eastAsia="Times New Roman"/>
                <w:sz w:val="18"/>
                <w:szCs w:val="18"/>
                <w:lang w:val="fr-FR"/>
              </w:rPr>
            </w:pPr>
            <w:r w:rsidRPr="009A23DB">
              <w:rPr>
                <w:sz w:val="18"/>
                <w:szCs w:val="18"/>
                <w:lang w:val="fr-FR"/>
              </w:rPr>
              <w:t>2</w:t>
            </w:r>
          </w:p>
        </w:tc>
      </w:tr>
      <w:tr w:rsidR="009A23DB" w:rsidRPr="009A23DB" w14:paraId="728A5E5E" w14:textId="77777777" w:rsidTr="009A23DB">
        <w:tc>
          <w:tcPr>
            <w:tcW w:w="2235" w:type="dxa"/>
            <w:shd w:val="clear" w:color="auto" w:fill="auto"/>
          </w:tcPr>
          <w:p w14:paraId="04C2CC3F" w14:textId="77777777" w:rsidR="00FE79EB" w:rsidRPr="009A23DB" w:rsidRDefault="00FE79EB" w:rsidP="003E6282">
            <w:pPr>
              <w:suppressAutoHyphens w:val="0"/>
              <w:spacing w:before="40" w:after="40" w:line="200" w:lineRule="exact"/>
              <w:rPr>
                <w:rFonts w:eastAsia="Times New Roman"/>
                <w:b/>
                <w:bCs/>
                <w:sz w:val="18"/>
                <w:szCs w:val="18"/>
                <w:lang w:val="fr-FR"/>
              </w:rPr>
            </w:pPr>
            <w:r w:rsidRPr="009A23DB">
              <w:rPr>
                <w:sz w:val="18"/>
                <w:szCs w:val="18"/>
                <w:lang w:val="fr-FR"/>
              </w:rPr>
              <w:t>Herrera</w:t>
            </w:r>
          </w:p>
        </w:tc>
        <w:tc>
          <w:tcPr>
            <w:tcW w:w="2684" w:type="dxa"/>
            <w:shd w:val="clear" w:color="auto" w:fill="auto"/>
          </w:tcPr>
          <w:p w14:paraId="40222EE8" w14:textId="77777777" w:rsidR="00FE79EB" w:rsidRPr="009A23DB" w:rsidRDefault="00FE79EB" w:rsidP="003E6282">
            <w:pPr>
              <w:suppressAutoHyphens w:val="0"/>
              <w:spacing w:before="40" w:after="40" w:line="200" w:lineRule="exact"/>
              <w:rPr>
                <w:rFonts w:eastAsia="Times New Roman"/>
                <w:sz w:val="18"/>
                <w:szCs w:val="18"/>
                <w:lang w:val="fr-FR"/>
              </w:rPr>
            </w:pPr>
            <w:proofErr w:type="spellStart"/>
            <w:r w:rsidRPr="009A23DB">
              <w:rPr>
                <w:sz w:val="18"/>
                <w:szCs w:val="18"/>
                <w:lang w:val="fr-FR"/>
              </w:rPr>
              <w:t>Chitré</w:t>
            </w:r>
            <w:proofErr w:type="spellEnd"/>
          </w:p>
        </w:tc>
        <w:tc>
          <w:tcPr>
            <w:tcW w:w="2451" w:type="dxa"/>
            <w:shd w:val="clear" w:color="auto" w:fill="auto"/>
          </w:tcPr>
          <w:p w14:paraId="7A6E3F96" w14:textId="77777777" w:rsidR="00FE79EB" w:rsidRPr="009A23DB" w:rsidRDefault="00FE79EB" w:rsidP="003E6282">
            <w:pPr>
              <w:suppressAutoHyphens w:val="0"/>
              <w:spacing w:before="40" w:after="40" w:line="200" w:lineRule="exact"/>
              <w:jc w:val="right"/>
              <w:rPr>
                <w:rFonts w:eastAsia="Times New Roman"/>
                <w:sz w:val="18"/>
                <w:szCs w:val="18"/>
                <w:lang w:val="fr-FR"/>
              </w:rPr>
            </w:pPr>
            <w:r w:rsidRPr="009A23DB">
              <w:rPr>
                <w:sz w:val="18"/>
                <w:szCs w:val="18"/>
                <w:lang w:val="fr-FR"/>
              </w:rPr>
              <w:t>1</w:t>
            </w:r>
          </w:p>
        </w:tc>
      </w:tr>
      <w:tr w:rsidR="009A23DB" w:rsidRPr="009A23DB" w14:paraId="382B673B" w14:textId="77777777" w:rsidTr="009A23DB">
        <w:tc>
          <w:tcPr>
            <w:tcW w:w="2235" w:type="dxa"/>
            <w:shd w:val="clear" w:color="auto" w:fill="auto"/>
          </w:tcPr>
          <w:p w14:paraId="4153262C" w14:textId="77777777" w:rsidR="00FE79EB" w:rsidRPr="009A23DB" w:rsidRDefault="00FE79EB" w:rsidP="003E6282">
            <w:pPr>
              <w:suppressAutoHyphens w:val="0"/>
              <w:spacing w:before="40" w:after="40" w:line="200" w:lineRule="exact"/>
              <w:rPr>
                <w:rFonts w:eastAsia="Times New Roman"/>
                <w:b/>
                <w:bCs/>
                <w:sz w:val="18"/>
                <w:szCs w:val="18"/>
                <w:lang w:val="fr-FR"/>
              </w:rPr>
            </w:pPr>
            <w:r w:rsidRPr="009A23DB">
              <w:rPr>
                <w:sz w:val="18"/>
                <w:szCs w:val="18"/>
                <w:lang w:val="fr-FR"/>
              </w:rPr>
              <w:t>Panama Ouest</w:t>
            </w:r>
          </w:p>
        </w:tc>
        <w:tc>
          <w:tcPr>
            <w:tcW w:w="2684" w:type="dxa"/>
            <w:shd w:val="clear" w:color="auto" w:fill="auto"/>
          </w:tcPr>
          <w:p w14:paraId="2DEC40B9" w14:textId="77777777" w:rsidR="00FE79EB" w:rsidRPr="009A23DB" w:rsidRDefault="00FE79EB" w:rsidP="003E6282">
            <w:pPr>
              <w:suppressAutoHyphens w:val="0"/>
              <w:spacing w:before="40" w:after="40" w:line="200" w:lineRule="exact"/>
              <w:rPr>
                <w:rFonts w:eastAsia="Times New Roman"/>
                <w:sz w:val="18"/>
                <w:szCs w:val="18"/>
                <w:lang w:val="fr-FR"/>
              </w:rPr>
            </w:pPr>
            <w:r w:rsidRPr="009A23DB">
              <w:rPr>
                <w:sz w:val="18"/>
                <w:szCs w:val="18"/>
                <w:lang w:val="fr-FR"/>
              </w:rPr>
              <w:t xml:space="preserve">La </w:t>
            </w:r>
            <w:proofErr w:type="spellStart"/>
            <w:r w:rsidRPr="009A23DB">
              <w:rPr>
                <w:sz w:val="18"/>
                <w:szCs w:val="18"/>
                <w:lang w:val="fr-FR"/>
              </w:rPr>
              <w:t>Chorrera</w:t>
            </w:r>
            <w:proofErr w:type="spellEnd"/>
            <w:r w:rsidRPr="009A23DB">
              <w:rPr>
                <w:sz w:val="18"/>
                <w:szCs w:val="18"/>
                <w:lang w:val="fr-FR"/>
              </w:rPr>
              <w:t>/</w:t>
            </w:r>
            <w:proofErr w:type="spellStart"/>
            <w:r w:rsidRPr="009A23DB">
              <w:rPr>
                <w:sz w:val="18"/>
                <w:szCs w:val="18"/>
                <w:lang w:val="fr-FR"/>
              </w:rPr>
              <w:t>Capira</w:t>
            </w:r>
            <w:proofErr w:type="spellEnd"/>
          </w:p>
        </w:tc>
        <w:tc>
          <w:tcPr>
            <w:tcW w:w="2451" w:type="dxa"/>
            <w:shd w:val="clear" w:color="auto" w:fill="auto"/>
          </w:tcPr>
          <w:p w14:paraId="5B7BD1C5" w14:textId="77777777" w:rsidR="00FE79EB" w:rsidRPr="009A23DB" w:rsidRDefault="00FE79EB" w:rsidP="003E6282">
            <w:pPr>
              <w:suppressAutoHyphens w:val="0"/>
              <w:spacing w:before="40" w:after="40" w:line="200" w:lineRule="exact"/>
              <w:jc w:val="right"/>
              <w:rPr>
                <w:rFonts w:eastAsia="Times New Roman"/>
                <w:sz w:val="18"/>
                <w:szCs w:val="18"/>
                <w:lang w:val="fr-FR"/>
              </w:rPr>
            </w:pPr>
            <w:r w:rsidRPr="009A23DB">
              <w:rPr>
                <w:sz w:val="18"/>
                <w:szCs w:val="18"/>
                <w:lang w:val="fr-FR"/>
              </w:rPr>
              <w:t>2</w:t>
            </w:r>
          </w:p>
        </w:tc>
      </w:tr>
      <w:tr w:rsidR="009A23DB" w:rsidRPr="009A23DB" w14:paraId="2D5B9594" w14:textId="77777777" w:rsidTr="009A23DB">
        <w:tc>
          <w:tcPr>
            <w:tcW w:w="2235" w:type="dxa"/>
            <w:shd w:val="clear" w:color="auto" w:fill="auto"/>
          </w:tcPr>
          <w:p w14:paraId="74241527" w14:textId="77777777" w:rsidR="00FE79EB" w:rsidRPr="009A23DB" w:rsidRDefault="00FE79EB" w:rsidP="003E6282">
            <w:pPr>
              <w:suppressAutoHyphens w:val="0"/>
              <w:spacing w:before="40" w:after="40" w:line="200" w:lineRule="exact"/>
              <w:rPr>
                <w:rFonts w:eastAsia="Times New Roman"/>
                <w:b/>
                <w:bCs/>
                <w:sz w:val="18"/>
                <w:szCs w:val="18"/>
                <w:lang w:val="fr-FR"/>
              </w:rPr>
            </w:pPr>
            <w:r w:rsidRPr="009A23DB">
              <w:rPr>
                <w:sz w:val="18"/>
                <w:szCs w:val="18"/>
                <w:lang w:val="fr-FR"/>
              </w:rPr>
              <w:t>Veraguas</w:t>
            </w:r>
          </w:p>
        </w:tc>
        <w:tc>
          <w:tcPr>
            <w:tcW w:w="2684" w:type="dxa"/>
            <w:shd w:val="clear" w:color="auto" w:fill="auto"/>
          </w:tcPr>
          <w:p w14:paraId="274C6764" w14:textId="77777777" w:rsidR="00FE79EB" w:rsidRPr="009A23DB" w:rsidRDefault="00FE79EB" w:rsidP="003E6282">
            <w:pPr>
              <w:suppressAutoHyphens w:val="0"/>
              <w:spacing w:before="40" w:after="40" w:line="200" w:lineRule="exact"/>
              <w:rPr>
                <w:rFonts w:eastAsia="Times New Roman"/>
                <w:sz w:val="18"/>
                <w:szCs w:val="18"/>
                <w:lang w:val="fr-FR"/>
              </w:rPr>
            </w:pPr>
            <w:r w:rsidRPr="009A23DB">
              <w:rPr>
                <w:sz w:val="18"/>
                <w:szCs w:val="18"/>
                <w:lang w:val="fr-FR"/>
              </w:rPr>
              <w:t>Santiago</w:t>
            </w:r>
          </w:p>
        </w:tc>
        <w:tc>
          <w:tcPr>
            <w:tcW w:w="2451" w:type="dxa"/>
            <w:shd w:val="clear" w:color="auto" w:fill="auto"/>
          </w:tcPr>
          <w:p w14:paraId="3927224C" w14:textId="77777777" w:rsidR="00FE79EB" w:rsidRPr="009A23DB" w:rsidRDefault="00FE79EB" w:rsidP="003E6282">
            <w:pPr>
              <w:suppressAutoHyphens w:val="0"/>
              <w:spacing w:before="40" w:after="40" w:line="200" w:lineRule="exact"/>
              <w:jc w:val="right"/>
              <w:rPr>
                <w:rFonts w:eastAsia="Times New Roman"/>
                <w:sz w:val="18"/>
                <w:szCs w:val="18"/>
                <w:lang w:val="fr-FR"/>
              </w:rPr>
            </w:pPr>
            <w:r w:rsidRPr="009A23DB">
              <w:rPr>
                <w:sz w:val="18"/>
                <w:szCs w:val="18"/>
                <w:lang w:val="fr-FR"/>
              </w:rPr>
              <w:t>3</w:t>
            </w:r>
          </w:p>
        </w:tc>
      </w:tr>
      <w:tr w:rsidR="009A23DB" w:rsidRPr="009A23DB" w14:paraId="4C35305C" w14:textId="77777777" w:rsidTr="009A23DB">
        <w:tc>
          <w:tcPr>
            <w:tcW w:w="2235" w:type="dxa"/>
            <w:tcBorders>
              <w:bottom w:val="single" w:sz="4" w:space="0" w:color="auto"/>
            </w:tcBorders>
            <w:shd w:val="clear" w:color="auto" w:fill="auto"/>
          </w:tcPr>
          <w:p w14:paraId="2D860BAF" w14:textId="77777777" w:rsidR="00FE79EB" w:rsidRPr="009A23DB" w:rsidRDefault="00FE79EB" w:rsidP="003E6282">
            <w:pPr>
              <w:suppressAutoHyphens w:val="0"/>
              <w:spacing w:before="40" w:after="40" w:line="200" w:lineRule="exact"/>
              <w:rPr>
                <w:rFonts w:eastAsia="Times New Roman"/>
                <w:b/>
                <w:bCs/>
                <w:sz w:val="18"/>
                <w:szCs w:val="18"/>
                <w:lang w:val="fr-FR"/>
              </w:rPr>
            </w:pPr>
            <w:r w:rsidRPr="009A23DB">
              <w:rPr>
                <w:sz w:val="18"/>
                <w:szCs w:val="18"/>
                <w:lang w:val="fr-FR"/>
              </w:rPr>
              <w:t>Coclé</w:t>
            </w:r>
          </w:p>
        </w:tc>
        <w:tc>
          <w:tcPr>
            <w:tcW w:w="2684" w:type="dxa"/>
            <w:tcBorders>
              <w:bottom w:val="single" w:sz="4" w:space="0" w:color="auto"/>
            </w:tcBorders>
            <w:shd w:val="clear" w:color="auto" w:fill="auto"/>
          </w:tcPr>
          <w:p w14:paraId="0A7B05E7" w14:textId="77777777" w:rsidR="00FE79EB" w:rsidRPr="009A23DB" w:rsidRDefault="00FE79EB" w:rsidP="003E6282">
            <w:pPr>
              <w:suppressAutoHyphens w:val="0"/>
              <w:spacing w:before="40" w:after="40" w:line="200" w:lineRule="exact"/>
              <w:rPr>
                <w:rFonts w:eastAsia="Times New Roman"/>
                <w:sz w:val="18"/>
                <w:szCs w:val="18"/>
                <w:lang w:val="fr-FR"/>
              </w:rPr>
            </w:pPr>
            <w:proofErr w:type="spellStart"/>
            <w:r w:rsidRPr="009A23DB">
              <w:rPr>
                <w:sz w:val="18"/>
                <w:szCs w:val="18"/>
                <w:lang w:val="fr-FR"/>
              </w:rPr>
              <w:t>Aguadulce</w:t>
            </w:r>
            <w:proofErr w:type="spellEnd"/>
          </w:p>
        </w:tc>
        <w:tc>
          <w:tcPr>
            <w:tcW w:w="2451" w:type="dxa"/>
            <w:tcBorders>
              <w:bottom w:val="single" w:sz="4" w:space="0" w:color="auto"/>
            </w:tcBorders>
            <w:shd w:val="clear" w:color="auto" w:fill="auto"/>
          </w:tcPr>
          <w:p w14:paraId="2C9E33C7" w14:textId="77777777" w:rsidR="00FE79EB" w:rsidRPr="009A23DB" w:rsidRDefault="00FE79EB" w:rsidP="003E6282">
            <w:pPr>
              <w:suppressAutoHyphens w:val="0"/>
              <w:spacing w:before="40" w:after="40" w:line="200" w:lineRule="exact"/>
              <w:jc w:val="right"/>
              <w:rPr>
                <w:rFonts w:eastAsia="Times New Roman"/>
                <w:sz w:val="18"/>
                <w:szCs w:val="18"/>
                <w:lang w:val="fr-FR"/>
              </w:rPr>
            </w:pPr>
            <w:r w:rsidRPr="009A23DB">
              <w:rPr>
                <w:sz w:val="18"/>
                <w:szCs w:val="18"/>
                <w:lang w:val="fr-FR"/>
              </w:rPr>
              <w:t>1</w:t>
            </w:r>
          </w:p>
        </w:tc>
      </w:tr>
      <w:tr w:rsidR="009A23DB" w:rsidRPr="009A23DB" w14:paraId="262833C4" w14:textId="77777777" w:rsidTr="009A23DB">
        <w:tc>
          <w:tcPr>
            <w:tcW w:w="4919" w:type="dxa"/>
            <w:gridSpan w:val="2"/>
            <w:tcBorders>
              <w:top w:val="single" w:sz="4" w:space="0" w:color="auto"/>
              <w:bottom w:val="single" w:sz="12" w:space="0" w:color="auto"/>
            </w:tcBorders>
            <w:shd w:val="clear" w:color="auto" w:fill="auto"/>
          </w:tcPr>
          <w:p w14:paraId="2F8D15CF" w14:textId="77777777" w:rsidR="00FE79EB" w:rsidRPr="009A23DB" w:rsidRDefault="00FE79EB" w:rsidP="003E6282">
            <w:pPr>
              <w:suppressAutoHyphens w:val="0"/>
              <w:spacing w:before="80" w:after="80" w:line="200" w:lineRule="exact"/>
              <w:ind w:left="283"/>
              <w:rPr>
                <w:rFonts w:eastAsia="Times New Roman"/>
                <w:b/>
                <w:sz w:val="18"/>
                <w:szCs w:val="18"/>
                <w:lang w:val="fr-FR"/>
              </w:rPr>
            </w:pPr>
            <w:r w:rsidRPr="009A23DB">
              <w:rPr>
                <w:b/>
                <w:sz w:val="18"/>
                <w:szCs w:val="18"/>
                <w:lang w:val="fr-FR"/>
              </w:rPr>
              <w:t>Total</w:t>
            </w:r>
          </w:p>
        </w:tc>
        <w:tc>
          <w:tcPr>
            <w:tcW w:w="2451" w:type="dxa"/>
            <w:tcBorders>
              <w:top w:val="single" w:sz="4" w:space="0" w:color="auto"/>
              <w:bottom w:val="single" w:sz="12" w:space="0" w:color="auto"/>
            </w:tcBorders>
            <w:shd w:val="clear" w:color="auto" w:fill="auto"/>
          </w:tcPr>
          <w:p w14:paraId="528A7E9D" w14:textId="77777777" w:rsidR="00FE79EB" w:rsidRPr="009A23DB" w:rsidRDefault="00FE79EB" w:rsidP="003E6282">
            <w:pPr>
              <w:suppressAutoHyphens w:val="0"/>
              <w:spacing w:before="80" w:after="80" w:line="200" w:lineRule="exact"/>
              <w:jc w:val="right"/>
              <w:rPr>
                <w:rFonts w:eastAsia="Times New Roman"/>
                <w:b/>
                <w:sz w:val="18"/>
                <w:szCs w:val="18"/>
                <w:lang w:val="fr-FR"/>
              </w:rPr>
            </w:pPr>
            <w:r w:rsidRPr="009A23DB">
              <w:rPr>
                <w:b/>
                <w:bCs/>
                <w:sz w:val="18"/>
                <w:szCs w:val="18"/>
                <w:lang w:val="fr-FR"/>
              </w:rPr>
              <w:t>44</w:t>
            </w:r>
          </w:p>
        </w:tc>
      </w:tr>
    </w:tbl>
    <w:p w14:paraId="6F569ACD" w14:textId="636473CD" w:rsidR="00FE79EB" w:rsidRPr="00B519A0" w:rsidRDefault="00FE79EB" w:rsidP="009A23DB">
      <w:pPr>
        <w:pStyle w:val="SingleTxtG"/>
        <w:widowControl w:val="0"/>
        <w:tabs>
          <w:tab w:val="clear" w:pos="1701"/>
          <w:tab w:val="clear" w:pos="2268"/>
          <w:tab w:val="clear" w:pos="2835"/>
        </w:tabs>
        <w:spacing w:before="240" w:line="240" w:lineRule="auto"/>
        <w:rPr>
          <w:lang w:val="fr-FR"/>
        </w:rPr>
      </w:pPr>
      <w:r w:rsidRPr="00B519A0">
        <w:rPr>
          <w:lang w:val="fr-FR"/>
        </w:rPr>
        <w:t>210.</w:t>
      </w:r>
      <w:r w:rsidRPr="00B519A0">
        <w:rPr>
          <w:lang w:val="fr-FR"/>
        </w:rPr>
        <w:tab/>
      </w:r>
      <w:r w:rsidRPr="004D7634">
        <w:rPr>
          <w:spacing w:val="-3"/>
          <w:lang w:val="fr-FR"/>
        </w:rPr>
        <w:t>La loi n</w:t>
      </w:r>
      <w:r w:rsidRPr="004D7634">
        <w:rPr>
          <w:spacing w:val="-3"/>
          <w:vertAlign w:val="superscript"/>
          <w:lang w:val="fr-FR"/>
        </w:rPr>
        <w:t>o</w:t>
      </w:r>
      <w:r w:rsidRPr="004D7634">
        <w:rPr>
          <w:spacing w:val="-3"/>
          <w:lang w:val="fr-FR"/>
        </w:rPr>
        <w:t> 201 du 26 février</w:t>
      </w:r>
      <w:r w:rsidR="003E6282" w:rsidRPr="004D7634">
        <w:rPr>
          <w:spacing w:val="-3"/>
          <w:lang w:val="fr-FR"/>
        </w:rPr>
        <w:t xml:space="preserve"> </w:t>
      </w:r>
      <w:r w:rsidRPr="004D7634">
        <w:rPr>
          <w:spacing w:val="-3"/>
          <w:lang w:val="fr-FR"/>
        </w:rPr>
        <w:t>2021 établit des mesures temporaires de protection de l’emploi et de normalisation des relations de travail. Elle prévoit également d’autres dispositions qui régissent le fonctionnement du registre national du chômage, dont l’objectif est de contribuer à la recherche de solutions et à l’insertion sur le marché du travail des personnes dont l’activité professionnelle a pâti de la pandémie. Entre mars et juin</w:t>
      </w:r>
      <w:r w:rsidR="003E6282" w:rsidRPr="004D7634">
        <w:rPr>
          <w:spacing w:val="-3"/>
          <w:lang w:val="fr-FR"/>
        </w:rPr>
        <w:t xml:space="preserve"> </w:t>
      </w:r>
      <w:r w:rsidRPr="004D7634">
        <w:rPr>
          <w:spacing w:val="-3"/>
          <w:lang w:val="fr-FR"/>
        </w:rPr>
        <w:t>2021, 70 personnes handicapées ont été inscrites dans ce registre : 12 ayant une déficience auditive, 40</w:t>
      </w:r>
      <w:r w:rsidR="004D7634" w:rsidRPr="004D7634">
        <w:rPr>
          <w:spacing w:val="-3"/>
          <w:lang w:val="fr-FR"/>
        </w:rPr>
        <w:t> </w:t>
      </w:r>
      <w:r w:rsidRPr="004D7634">
        <w:rPr>
          <w:spacing w:val="-3"/>
          <w:lang w:val="fr-FR"/>
        </w:rPr>
        <w:t>ayant un handicap physique, 1</w:t>
      </w:r>
      <w:r w:rsidR="00701230">
        <w:rPr>
          <w:spacing w:val="-3"/>
          <w:lang w:val="fr-FR"/>
        </w:rPr>
        <w:t> </w:t>
      </w:r>
      <w:r w:rsidRPr="004D7634">
        <w:rPr>
          <w:spacing w:val="-3"/>
          <w:lang w:val="fr-FR"/>
        </w:rPr>
        <w:t xml:space="preserve">ayant une insuffisance d’organes et </w:t>
      </w:r>
      <w:proofErr w:type="spellStart"/>
      <w:r w:rsidRPr="004D7634">
        <w:rPr>
          <w:spacing w:val="-3"/>
          <w:lang w:val="fr-FR"/>
        </w:rPr>
        <w:t>multisystémique</w:t>
      </w:r>
      <w:proofErr w:type="spellEnd"/>
      <w:r w:rsidRPr="004D7634">
        <w:rPr>
          <w:spacing w:val="-3"/>
          <w:lang w:val="fr-FR"/>
        </w:rPr>
        <w:t xml:space="preserve"> et 4 ayant une déficience viscérale, ainsi que 13 personnes n’ayant pas précisé leur pathologie ; parmi ces personnes, on compte 37 hommes et 33 femmes. Soixante-six d’entre elles sont panaméennes et 4 étrangères.</w:t>
      </w:r>
    </w:p>
    <w:p w14:paraId="687D97F1" w14:textId="77777777" w:rsidR="00FE79EB" w:rsidRPr="00B519A0" w:rsidRDefault="00FE79EB" w:rsidP="00FE79EB">
      <w:pPr>
        <w:pStyle w:val="SingleTxtG"/>
        <w:tabs>
          <w:tab w:val="clear" w:pos="1701"/>
          <w:tab w:val="clear" w:pos="2268"/>
          <w:tab w:val="clear" w:pos="2835"/>
        </w:tabs>
        <w:spacing w:line="240" w:lineRule="auto"/>
        <w:rPr>
          <w:sz w:val="26"/>
          <w:szCs w:val="26"/>
          <w:lang w:val="fr-FR"/>
        </w:rPr>
      </w:pPr>
      <w:r w:rsidRPr="00B519A0">
        <w:rPr>
          <w:lang w:val="fr-FR"/>
        </w:rPr>
        <w:lastRenderedPageBreak/>
        <w:t>211.</w:t>
      </w:r>
      <w:r w:rsidRPr="00B519A0">
        <w:rPr>
          <w:lang w:val="fr-FR"/>
        </w:rPr>
        <w:tab/>
        <w:t>Dans le domaine de la formation professionnelle, l</w:t>
      </w:r>
      <w:r>
        <w:rPr>
          <w:lang w:val="fr-FR"/>
        </w:rPr>
        <w:t>’</w:t>
      </w:r>
      <w:r w:rsidRPr="00B519A0">
        <w:rPr>
          <w:lang w:val="fr-FR"/>
        </w:rPr>
        <w:t>Institut national de formation professionnelle et de renforcement des capacités pour le développement humain a organisé 153 activités de formation technique à l</w:t>
      </w:r>
      <w:r>
        <w:rPr>
          <w:lang w:val="fr-FR"/>
        </w:rPr>
        <w:t>’</w:t>
      </w:r>
      <w:r w:rsidRPr="00B519A0">
        <w:rPr>
          <w:lang w:val="fr-FR"/>
        </w:rPr>
        <w:t>intention des personnes handicapées, qui ont bénéficié à 345 hommes et 255 femmes de tout le pays.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83"/>
        <w:gridCol w:w="1596"/>
        <w:gridCol w:w="1597"/>
        <w:gridCol w:w="1597"/>
        <w:gridCol w:w="1597"/>
      </w:tblGrid>
      <w:tr w:rsidR="00FE79EB" w:rsidRPr="00B519A0" w14:paraId="18C8DF83" w14:textId="77777777" w:rsidTr="00356694">
        <w:trPr>
          <w:trHeight w:val="240"/>
          <w:tblHeader/>
        </w:trPr>
        <w:tc>
          <w:tcPr>
            <w:tcW w:w="983" w:type="dxa"/>
            <w:tcBorders>
              <w:top w:val="single" w:sz="4" w:space="0" w:color="auto"/>
              <w:bottom w:val="single" w:sz="12" w:space="0" w:color="auto"/>
            </w:tcBorders>
            <w:shd w:val="clear" w:color="auto" w:fill="auto"/>
            <w:vAlign w:val="bottom"/>
          </w:tcPr>
          <w:p w14:paraId="353AE0ED" w14:textId="77777777" w:rsidR="00FE79EB" w:rsidRPr="00B519A0" w:rsidRDefault="00FE79EB" w:rsidP="00356694">
            <w:pPr>
              <w:spacing w:before="80" w:after="80" w:line="200" w:lineRule="exact"/>
              <w:textAlignment w:val="baseline"/>
              <w:rPr>
                <w:rFonts w:eastAsia="Malgun Gothic"/>
                <w:b/>
                <w:bCs/>
                <w:i/>
                <w:iCs/>
                <w:sz w:val="16"/>
                <w:szCs w:val="16"/>
                <w:lang w:val="fr-FR"/>
              </w:rPr>
            </w:pPr>
            <w:r w:rsidRPr="00B519A0">
              <w:rPr>
                <w:i/>
                <w:iCs/>
                <w:color w:val="000000"/>
                <w:sz w:val="16"/>
                <w:szCs w:val="16"/>
                <w:lang w:val="fr-FR"/>
              </w:rPr>
              <w:t>Année</w:t>
            </w:r>
          </w:p>
        </w:tc>
        <w:tc>
          <w:tcPr>
            <w:tcW w:w="1596" w:type="dxa"/>
            <w:tcBorders>
              <w:top w:val="single" w:sz="4" w:space="0" w:color="auto"/>
              <w:bottom w:val="single" w:sz="12" w:space="0" w:color="auto"/>
            </w:tcBorders>
            <w:shd w:val="clear" w:color="auto" w:fill="auto"/>
            <w:vAlign w:val="bottom"/>
          </w:tcPr>
          <w:p w14:paraId="2ED3BEEA" w14:textId="77777777" w:rsidR="00FE79EB" w:rsidRPr="00B519A0" w:rsidRDefault="00FE79EB" w:rsidP="000C0EEC">
            <w:pPr>
              <w:spacing w:before="80" w:after="80" w:line="200" w:lineRule="exact"/>
              <w:ind w:left="113"/>
              <w:jc w:val="right"/>
              <w:textAlignment w:val="baseline"/>
              <w:rPr>
                <w:rFonts w:eastAsia="Malgun Gothic"/>
                <w:b/>
                <w:bCs/>
                <w:i/>
                <w:iCs/>
                <w:sz w:val="16"/>
                <w:szCs w:val="16"/>
                <w:lang w:val="fr-FR"/>
              </w:rPr>
            </w:pPr>
            <w:r w:rsidRPr="00B519A0">
              <w:rPr>
                <w:i/>
                <w:iCs/>
                <w:color w:val="000000"/>
                <w:sz w:val="16"/>
                <w:szCs w:val="16"/>
                <w:lang w:val="fr-FR"/>
              </w:rPr>
              <w:t>Formations</w:t>
            </w:r>
          </w:p>
        </w:tc>
        <w:tc>
          <w:tcPr>
            <w:tcW w:w="1597" w:type="dxa"/>
            <w:tcBorders>
              <w:top w:val="single" w:sz="4" w:space="0" w:color="auto"/>
              <w:bottom w:val="single" w:sz="12" w:space="0" w:color="auto"/>
            </w:tcBorders>
            <w:shd w:val="clear" w:color="auto" w:fill="auto"/>
            <w:vAlign w:val="bottom"/>
          </w:tcPr>
          <w:p w14:paraId="0C4FD02E" w14:textId="77777777" w:rsidR="00FE79EB" w:rsidRPr="00B519A0" w:rsidRDefault="00FE79EB" w:rsidP="00356694">
            <w:pPr>
              <w:spacing w:before="80" w:after="80" w:line="200" w:lineRule="exact"/>
              <w:ind w:left="113"/>
              <w:jc w:val="right"/>
              <w:textAlignment w:val="baseline"/>
              <w:rPr>
                <w:rFonts w:eastAsia="Malgun Gothic"/>
                <w:b/>
                <w:bCs/>
                <w:i/>
                <w:iCs/>
                <w:sz w:val="16"/>
                <w:szCs w:val="16"/>
                <w:lang w:val="fr-FR"/>
              </w:rPr>
            </w:pPr>
            <w:r w:rsidRPr="00B519A0">
              <w:rPr>
                <w:i/>
                <w:iCs/>
                <w:color w:val="000000"/>
                <w:sz w:val="16"/>
                <w:szCs w:val="16"/>
                <w:lang w:val="fr-FR"/>
              </w:rPr>
              <w:t>Hommes</w:t>
            </w:r>
          </w:p>
        </w:tc>
        <w:tc>
          <w:tcPr>
            <w:tcW w:w="1597" w:type="dxa"/>
            <w:tcBorders>
              <w:top w:val="single" w:sz="4" w:space="0" w:color="auto"/>
              <w:bottom w:val="single" w:sz="12" w:space="0" w:color="auto"/>
            </w:tcBorders>
            <w:shd w:val="clear" w:color="auto" w:fill="auto"/>
            <w:vAlign w:val="bottom"/>
          </w:tcPr>
          <w:p w14:paraId="6CF23EE3" w14:textId="77777777" w:rsidR="00FE79EB" w:rsidRPr="00B519A0" w:rsidRDefault="00FE79EB" w:rsidP="00356694">
            <w:pPr>
              <w:spacing w:before="80" w:after="80" w:line="200" w:lineRule="exact"/>
              <w:ind w:left="113"/>
              <w:jc w:val="right"/>
              <w:textAlignment w:val="baseline"/>
              <w:rPr>
                <w:rFonts w:eastAsia="Malgun Gothic"/>
                <w:b/>
                <w:bCs/>
                <w:i/>
                <w:iCs/>
                <w:sz w:val="16"/>
                <w:szCs w:val="16"/>
                <w:lang w:val="fr-FR"/>
              </w:rPr>
            </w:pPr>
            <w:r w:rsidRPr="00B519A0">
              <w:rPr>
                <w:i/>
                <w:iCs/>
                <w:color w:val="000000"/>
                <w:sz w:val="16"/>
                <w:szCs w:val="16"/>
                <w:lang w:val="fr-FR"/>
              </w:rPr>
              <w:t>Femmes</w:t>
            </w:r>
          </w:p>
        </w:tc>
        <w:tc>
          <w:tcPr>
            <w:tcW w:w="1597" w:type="dxa"/>
            <w:tcBorders>
              <w:top w:val="single" w:sz="4" w:space="0" w:color="auto"/>
              <w:bottom w:val="single" w:sz="12" w:space="0" w:color="auto"/>
            </w:tcBorders>
            <w:shd w:val="clear" w:color="auto" w:fill="auto"/>
            <w:vAlign w:val="bottom"/>
          </w:tcPr>
          <w:p w14:paraId="246383ED" w14:textId="77777777" w:rsidR="00FE79EB" w:rsidRPr="00B519A0" w:rsidRDefault="00FE79EB" w:rsidP="00356694">
            <w:pPr>
              <w:spacing w:before="80" w:after="80" w:line="200" w:lineRule="exact"/>
              <w:ind w:left="113"/>
              <w:jc w:val="right"/>
              <w:textAlignment w:val="baseline"/>
              <w:rPr>
                <w:rFonts w:eastAsia="Malgun Gothic"/>
                <w:b/>
                <w:bCs/>
                <w:i/>
                <w:iCs/>
                <w:sz w:val="16"/>
                <w:szCs w:val="16"/>
                <w:lang w:val="fr-FR"/>
              </w:rPr>
            </w:pPr>
            <w:r w:rsidRPr="00B519A0">
              <w:rPr>
                <w:i/>
                <w:iCs/>
                <w:color w:val="000000"/>
                <w:sz w:val="16"/>
                <w:szCs w:val="16"/>
                <w:lang w:val="fr-FR"/>
              </w:rPr>
              <w:t>Total</w:t>
            </w:r>
          </w:p>
        </w:tc>
      </w:tr>
      <w:tr w:rsidR="00FE79EB" w:rsidRPr="00B519A0" w14:paraId="614397B6" w14:textId="77777777" w:rsidTr="00356694">
        <w:trPr>
          <w:trHeight w:val="240"/>
        </w:trPr>
        <w:tc>
          <w:tcPr>
            <w:tcW w:w="983" w:type="dxa"/>
            <w:tcBorders>
              <w:top w:val="single" w:sz="12" w:space="0" w:color="auto"/>
            </w:tcBorders>
            <w:shd w:val="clear" w:color="auto" w:fill="auto"/>
          </w:tcPr>
          <w:p w14:paraId="6D3351D8" w14:textId="77777777" w:rsidR="00FE79EB" w:rsidRPr="00B519A0" w:rsidRDefault="00FE79EB" w:rsidP="00356694">
            <w:pPr>
              <w:spacing w:before="40" w:after="40" w:line="220" w:lineRule="exact"/>
              <w:textAlignment w:val="baseline"/>
              <w:rPr>
                <w:rFonts w:eastAsia="Malgun Gothic"/>
                <w:b/>
                <w:bCs/>
                <w:sz w:val="18"/>
                <w:szCs w:val="18"/>
                <w:lang w:val="fr-FR"/>
              </w:rPr>
            </w:pPr>
            <w:r w:rsidRPr="00B519A0">
              <w:rPr>
                <w:color w:val="000000"/>
                <w:sz w:val="18"/>
                <w:szCs w:val="18"/>
                <w:lang w:val="fr-FR"/>
              </w:rPr>
              <w:t>2017</w:t>
            </w:r>
          </w:p>
        </w:tc>
        <w:tc>
          <w:tcPr>
            <w:tcW w:w="1596" w:type="dxa"/>
            <w:tcBorders>
              <w:top w:val="single" w:sz="12" w:space="0" w:color="auto"/>
            </w:tcBorders>
            <w:shd w:val="clear" w:color="auto" w:fill="auto"/>
            <w:vAlign w:val="bottom"/>
          </w:tcPr>
          <w:p w14:paraId="64D7C094"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16</w:t>
            </w:r>
          </w:p>
        </w:tc>
        <w:tc>
          <w:tcPr>
            <w:tcW w:w="1597" w:type="dxa"/>
            <w:tcBorders>
              <w:top w:val="single" w:sz="12" w:space="0" w:color="auto"/>
            </w:tcBorders>
            <w:shd w:val="clear" w:color="auto" w:fill="auto"/>
            <w:vAlign w:val="bottom"/>
          </w:tcPr>
          <w:p w14:paraId="4403EA5F"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127</w:t>
            </w:r>
          </w:p>
        </w:tc>
        <w:tc>
          <w:tcPr>
            <w:tcW w:w="1597" w:type="dxa"/>
            <w:tcBorders>
              <w:top w:val="single" w:sz="12" w:space="0" w:color="auto"/>
            </w:tcBorders>
            <w:shd w:val="clear" w:color="auto" w:fill="auto"/>
            <w:vAlign w:val="bottom"/>
          </w:tcPr>
          <w:p w14:paraId="65431AF9"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84</w:t>
            </w:r>
          </w:p>
        </w:tc>
        <w:tc>
          <w:tcPr>
            <w:tcW w:w="1597" w:type="dxa"/>
            <w:tcBorders>
              <w:top w:val="single" w:sz="12" w:space="0" w:color="auto"/>
            </w:tcBorders>
            <w:shd w:val="clear" w:color="auto" w:fill="auto"/>
            <w:vAlign w:val="bottom"/>
          </w:tcPr>
          <w:p w14:paraId="5A6EA1D7"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221</w:t>
            </w:r>
          </w:p>
        </w:tc>
      </w:tr>
      <w:tr w:rsidR="00FE79EB" w:rsidRPr="00B519A0" w14:paraId="725F105A" w14:textId="77777777" w:rsidTr="00356694">
        <w:trPr>
          <w:trHeight w:val="240"/>
        </w:trPr>
        <w:tc>
          <w:tcPr>
            <w:tcW w:w="983" w:type="dxa"/>
            <w:shd w:val="clear" w:color="auto" w:fill="auto"/>
          </w:tcPr>
          <w:p w14:paraId="791FFC74" w14:textId="77777777" w:rsidR="00FE79EB" w:rsidRPr="00B519A0" w:rsidRDefault="00FE79EB" w:rsidP="00356694">
            <w:pPr>
              <w:spacing w:before="40" w:after="40" w:line="220" w:lineRule="exact"/>
              <w:textAlignment w:val="baseline"/>
              <w:rPr>
                <w:rFonts w:eastAsia="Malgun Gothic"/>
                <w:b/>
                <w:bCs/>
                <w:sz w:val="18"/>
                <w:szCs w:val="18"/>
                <w:lang w:val="fr-FR"/>
              </w:rPr>
            </w:pPr>
            <w:r w:rsidRPr="00B519A0">
              <w:rPr>
                <w:color w:val="000000"/>
                <w:sz w:val="18"/>
                <w:szCs w:val="18"/>
                <w:lang w:val="fr-FR"/>
              </w:rPr>
              <w:t>2018</w:t>
            </w:r>
          </w:p>
        </w:tc>
        <w:tc>
          <w:tcPr>
            <w:tcW w:w="1596" w:type="dxa"/>
            <w:shd w:val="clear" w:color="auto" w:fill="auto"/>
            <w:vAlign w:val="bottom"/>
          </w:tcPr>
          <w:p w14:paraId="5B24D817" w14:textId="77777777" w:rsidR="00FE79EB" w:rsidRPr="00B519A0" w:rsidRDefault="00FE79EB" w:rsidP="000C0EEC">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55</w:t>
            </w:r>
          </w:p>
        </w:tc>
        <w:tc>
          <w:tcPr>
            <w:tcW w:w="1597" w:type="dxa"/>
            <w:shd w:val="clear" w:color="auto" w:fill="auto"/>
            <w:vAlign w:val="bottom"/>
          </w:tcPr>
          <w:p w14:paraId="2F82BE34"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78</w:t>
            </w:r>
          </w:p>
        </w:tc>
        <w:tc>
          <w:tcPr>
            <w:tcW w:w="1597" w:type="dxa"/>
            <w:shd w:val="clear" w:color="auto" w:fill="auto"/>
            <w:vAlign w:val="bottom"/>
          </w:tcPr>
          <w:p w14:paraId="45C78E2F"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65</w:t>
            </w:r>
          </w:p>
        </w:tc>
        <w:tc>
          <w:tcPr>
            <w:tcW w:w="1597" w:type="dxa"/>
            <w:shd w:val="clear" w:color="auto" w:fill="auto"/>
            <w:vAlign w:val="bottom"/>
          </w:tcPr>
          <w:p w14:paraId="13A66AE2"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143</w:t>
            </w:r>
          </w:p>
        </w:tc>
      </w:tr>
      <w:tr w:rsidR="00FE79EB" w:rsidRPr="00B519A0" w14:paraId="0D0CC26E" w14:textId="77777777" w:rsidTr="00356694">
        <w:trPr>
          <w:trHeight w:val="240"/>
        </w:trPr>
        <w:tc>
          <w:tcPr>
            <w:tcW w:w="983" w:type="dxa"/>
            <w:shd w:val="clear" w:color="auto" w:fill="auto"/>
          </w:tcPr>
          <w:p w14:paraId="44034C00" w14:textId="77777777" w:rsidR="00FE79EB" w:rsidRPr="00B519A0" w:rsidRDefault="00FE79EB" w:rsidP="00356694">
            <w:pPr>
              <w:spacing w:before="40" w:after="40" w:line="220" w:lineRule="exact"/>
              <w:textAlignment w:val="baseline"/>
              <w:rPr>
                <w:rFonts w:eastAsia="Malgun Gothic"/>
                <w:b/>
                <w:bCs/>
                <w:sz w:val="18"/>
                <w:szCs w:val="18"/>
                <w:lang w:val="fr-FR"/>
              </w:rPr>
            </w:pPr>
            <w:r w:rsidRPr="00B519A0">
              <w:rPr>
                <w:color w:val="000000"/>
                <w:sz w:val="18"/>
                <w:szCs w:val="18"/>
                <w:lang w:val="fr-FR"/>
              </w:rPr>
              <w:t>2019</w:t>
            </w:r>
          </w:p>
        </w:tc>
        <w:tc>
          <w:tcPr>
            <w:tcW w:w="1596" w:type="dxa"/>
            <w:shd w:val="clear" w:color="auto" w:fill="auto"/>
            <w:vAlign w:val="bottom"/>
          </w:tcPr>
          <w:p w14:paraId="4D8766DA"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64</w:t>
            </w:r>
          </w:p>
        </w:tc>
        <w:tc>
          <w:tcPr>
            <w:tcW w:w="1597" w:type="dxa"/>
            <w:shd w:val="clear" w:color="auto" w:fill="auto"/>
            <w:vAlign w:val="bottom"/>
          </w:tcPr>
          <w:p w14:paraId="5E81A4A4"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136</w:t>
            </w:r>
          </w:p>
        </w:tc>
        <w:tc>
          <w:tcPr>
            <w:tcW w:w="1597" w:type="dxa"/>
            <w:shd w:val="clear" w:color="auto" w:fill="auto"/>
            <w:vAlign w:val="bottom"/>
          </w:tcPr>
          <w:p w14:paraId="2E96138D"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92</w:t>
            </w:r>
          </w:p>
        </w:tc>
        <w:tc>
          <w:tcPr>
            <w:tcW w:w="1597" w:type="dxa"/>
            <w:shd w:val="clear" w:color="auto" w:fill="auto"/>
            <w:vAlign w:val="bottom"/>
          </w:tcPr>
          <w:p w14:paraId="4E78D83F"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228</w:t>
            </w:r>
          </w:p>
        </w:tc>
      </w:tr>
      <w:tr w:rsidR="00FE79EB" w:rsidRPr="00B519A0" w14:paraId="46982BF1" w14:textId="77777777" w:rsidTr="000C0EEC">
        <w:trPr>
          <w:trHeight w:val="240"/>
        </w:trPr>
        <w:tc>
          <w:tcPr>
            <w:tcW w:w="983" w:type="dxa"/>
            <w:tcBorders>
              <w:bottom w:val="single" w:sz="4" w:space="0" w:color="auto"/>
            </w:tcBorders>
            <w:shd w:val="clear" w:color="auto" w:fill="auto"/>
          </w:tcPr>
          <w:p w14:paraId="3D8BABC3" w14:textId="77777777" w:rsidR="00FE79EB" w:rsidRPr="00B519A0" w:rsidRDefault="00FE79EB" w:rsidP="00356694">
            <w:pPr>
              <w:spacing w:before="40" w:after="40" w:line="220" w:lineRule="exact"/>
              <w:textAlignment w:val="baseline"/>
              <w:rPr>
                <w:rFonts w:eastAsia="Malgun Gothic"/>
                <w:b/>
                <w:bCs/>
                <w:sz w:val="18"/>
                <w:szCs w:val="18"/>
                <w:lang w:val="fr-FR"/>
              </w:rPr>
            </w:pPr>
            <w:r w:rsidRPr="00B519A0">
              <w:rPr>
                <w:color w:val="000000"/>
                <w:sz w:val="18"/>
                <w:szCs w:val="18"/>
                <w:lang w:val="fr-FR"/>
              </w:rPr>
              <w:t>2020</w:t>
            </w:r>
          </w:p>
        </w:tc>
        <w:tc>
          <w:tcPr>
            <w:tcW w:w="1596" w:type="dxa"/>
            <w:tcBorders>
              <w:bottom w:val="single" w:sz="4" w:space="0" w:color="auto"/>
            </w:tcBorders>
            <w:shd w:val="clear" w:color="auto" w:fill="auto"/>
            <w:vAlign w:val="bottom"/>
          </w:tcPr>
          <w:p w14:paraId="32491B5A"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18</w:t>
            </w:r>
          </w:p>
        </w:tc>
        <w:tc>
          <w:tcPr>
            <w:tcW w:w="1597" w:type="dxa"/>
            <w:tcBorders>
              <w:bottom w:val="single" w:sz="4" w:space="0" w:color="auto"/>
            </w:tcBorders>
            <w:shd w:val="clear" w:color="auto" w:fill="auto"/>
            <w:vAlign w:val="bottom"/>
          </w:tcPr>
          <w:p w14:paraId="39AB186C"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4</w:t>
            </w:r>
          </w:p>
        </w:tc>
        <w:tc>
          <w:tcPr>
            <w:tcW w:w="1597" w:type="dxa"/>
            <w:tcBorders>
              <w:bottom w:val="single" w:sz="4" w:space="0" w:color="auto"/>
            </w:tcBorders>
            <w:shd w:val="clear" w:color="auto" w:fill="auto"/>
            <w:vAlign w:val="bottom"/>
          </w:tcPr>
          <w:p w14:paraId="73D4C112"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14</w:t>
            </w:r>
          </w:p>
        </w:tc>
        <w:tc>
          <w:tcPr>
            <w:tcW w:w="1597" w:type="dxa"/>
            <w:tcBorders>
              <w:bottom w:val="single" w:sz="4" w:space="0" w:color="auto"/>
            </w:tcBorders>
            <w:shd w:val="clear" w:color="auto" w:fill="auto"/>
            <w:vAlign w:val="bottom"/>
          </w:tcPr>
          <w:p w14:paraId="43FFC793" w14:textId="77777777" w:rsidR="00FE79EB" w:rsidRPr="00B519A0" w:rsidRDefault="00FE79EB" w:rsidP="00356694">
            <w:pPr>
              <w:spacing w:before="40" w:after="40" w:line="220" w:lineRule="exact"/>
              <w:ind w:left="113"/>
              <w:jc w:val="right"/>
              <w:textAlignment w:val="baseline"/>
              <w:rPr>
                <w:rFonts w:eastAsia="Malgun Gothic"/>
                <w:sz w:val="18"/>
                <w:szCs w:val="18"/>
                <w:lang w:val="fr-FR"/>
              </w:rPr>
            </w:pPr>
            <w:r w:rsidRPr="00B519A0">
              <w:rPr>
                <w:color w:val="000000"/>
                <w:sz w:val="18"/>
                <w:szCs w:val="18"/>
                <w:lang w:val="fr-FR"/>
              </w:rPr>
              <w:t>18</w:t>
            </w:r>
          </w:p>
        </w:tc>
      </w:tr>
      <w:tr w:rsidR="00FE79EB" w:rsidRPr="000C0EEC" w14:paraId="2C87998E" w14:textId="77777777" w:rsidTr="00356694">
        <w:trPr>
          <w:trHeight w:val="240"/>
        </w:trPr>
        <w:tc>
          <w:tcPr>
            <w:tcW w:w="983" w:type="dxa"/>
            <w:tcBorders>
              <w:top w:val="single" w:sz="4" w:space="0" w:color="auto"/>
              <w:bottom w:val="single" w:sz="12" w:space="0" w:color="auto"/>
            </w:tcBorders>
            <w:shd w:val="clear" w:color="auto" w:fill="auto"/>
          </w:tcPr>
          <w:p w14:paraId="56DA98B6" w14:textId="77777777" w:rsidR="00FE79EB" w:rsidRPr="000C0EEC" w:rsidRDefault="00FE79EB" w:rsidP="000C0EEC">
            <w:pPr>
              <w:spacing w:before="80" w:after="80" w:line="220" w:lineRule="exact"/>
              <w:ind w:left="283"/>
              <w:textAlignment w:val="baseline"/>
              <w:rPr>
                <w:rFonts w:eastAsia="Malgun Gothic"/>
                <w:b/>
                <w:sz w:val="18"/>
                <w:szCs w:val="18"/>
                <w:lang w:val="fr-FR"/>
              </w:rPr>
            </w:pPr>
            <w:r w:rsidRPr="000C0EEC">
              <w:rPr>
                <w:b/>
                <w:color w:val="000000"/>
                <w:sz w:val="18"/>
                <w:szCs w:val="18"/>
                <w:lang w:val="fr-FR"/>
              </w:rPr>
              <w:t>Total</w:t>
            </w:r>
          </w:p>
        </w:tc>
        <w:tc>
          <w:tcPr>
            <w:tcW w:w="1596" w:type="dxa"/>
            <w:tcBorders>
              <w:top w:val="single" w:sz="4" w:space="0" w:color="auto"/>
              <w:bottom w:val="single" w:sz="12" w:space="0" w:color="auto"/>
            </w:tcBorders>
            <w:shd w:val="clear" w:color="auto" w:fill="auto"/>
            <w:vAlign w:val="bottom"/>
          </w:tcPr>
          <w:p w14:paraId="1B2167FE" w14:textId="77777777" w:rsidR="00FE79EB" w:rsidRPr="000C0EEC" w:rsidRDefault="00FE79EB" w:rsidP="000C0EEC">
            <w:pPr>
              <w:spacing w:before="80" w:after="80" w:line="220" w:lineRule="exact"/>
              <w:jc w:val="right"/>
              <w:textAlignment w:val="baseline"/>
              <w:rPr>
                <w:rFonts w:eastAsia="Malgun Gothic"/>
                <w:b/>
                <w:sz w:val="18"/>
                <w:szCs w:val="18"/>
                <w:lang w:val="fr-FR"/>
              </w:rPr>
            </w:pPr>
            <w:r w:rsidRPr="000C0EEC">
              <w:rPr>
                <w:b/>
                <w:bCs/>
                <w:color w:val="000000"/>
                <w:sz w:val="18"/>
                <w:szCs w:val="18"/>
                <w:lang w:val="fr-FR"/>
              </w:rPr>
              <w:t>153</w:t>
            </w:r>
          </w:p>
        </w:tc>
        <w:tc>
          <w:tcPr>
            <w:tcW w:w="1597" w:type="dxa"/>
            <w:tcBorders>
              <w:top w:val="single" w:sz="4" w:space="0" w:color="auto"/>
              <w:bottom w:val="single" w:sz="12" w:space="0" w:color="auto"/>
            </w:tcBorders>
            <w:shd w:val="clear" w:color="auto" w:fill="auto"/>
            <w:vAlign w:val="bottom"/>
          </w:tcPr>
          <w:p w14:paraId="6B9F47FF" w14:textId="77777777" w:rsidR="00FE79EB" w:rsidRPr="000C0EEC" w:rsidRDefault="00FE79EB" w:rsidP="000C0EEC">
            <w:pPr>
              <w:spacing w:before="80" w:after="80" w:line="220" w:lineRule="exact"/>
              <w:jc w:val="right"/>
              <w:textAlignment w:val="baseline"/>
              <w:rPr>
                <w:rFonts w:eastAsia="Malgun Gothic"/>
                <w:b/>
                <w:sz w:val="18"/>
                <w:szCs w:val="18"/>
                <w:lang w:val="fr-FR"/>
              </w:rPr>
            </w:pPr>
            <w:r w:rsidRPr="000C0EEC">
              <w:rPr>
                <w:b/>
                <w:bCs/>
                <w:color w:val="000000"/>
                <w:sz w:val="18"/>
                <w:szCs w:val="18"/>
                <w:lang w:val="fr-FR"/>
              </w:rPr>
              <w:t>345</w:t>
            </w:r>
          </w:p>
        </w:tc>
        <w:tc>
          <w:tcPr>
            <w:tcW w:w="1597" w:type="dxa"/>
            <w:tcBorders>
              <w:top w:val="single" w:sz="4" w:space="0" w:color="auto"/>
              <w:bottom w:val="single" w:sz="12" w:space="0" w:color="auto"/>
            </w:tcBorders>
            <w:shd w:val="clear" w:color="auto" w:fill="auto"/>
            <w:vAlign w:val="bottom"/>
          </w:tcPr>
          <w:p w14:paraId="589A01D6" w14:textId="77777777" w:rsidR="00FE79EB" w:rsidRPr="000C0EEC" w:rsidRDefault="00FE79EB" w:rsidP="000C0EEC">
            <w:pPr>
              <w:spacing w:before="80" w:after="80" w:line="220" w:lineRule="exact"/>
              <w:jc w:val="right"/>
              <w:textAlignment w:val="baseline"/>
              <w:rPr>
                <w:rFonts w:eastAsia="Malgun Gothic"/>
                <w:b/>
                <w:sz w:val="18"/>
                <w:szCs w:val="18"/>
                <w:lang w:val="fr-FR"/>
              </w:rPr>
            </w:pPr>
            <w:r w:rsidRPr="000C0EEC">
              <w:rPr>
                <w:b/>
                <w:bCs/>
                <w:color w:val="000000"/>
                <w:sz w:val="18"/>
                <w:szCs w:val="18"/>
                <w:lang w:val="fr-FR"/>
              </w:rPr>
              <w:t>255</w:t>
            </w:r>
          </w:p>
        </w:tc>
        <w:tc>
          <w:tcPr>
            <w:tcW w:w="1597" w:type="dxa"/>
            <w:tcBorders>
              <w:top w:val="single" w:sz="4" w:space="0" w:color="auto"/>
              <w:bottom w:val="single" w:sz="12" w:space="0" w:color="auto"/>
            </w:tcBorders>
            <w:shd w:val="clear" w:color="auto" w:fill="auto"/>
            <w:vAlign w:val="bottom"/>
          </w:tcPr>
          <w:p w14:paraId="274566DB" w14:textId="77777777" w:rsidR="00FE79EB" w:rsidRPr="000C0EEC" w:rsidRDefault="00FE79EB" w:rsidP="000C0EEC">
            <w:pPr>
              <w:spacing w:before="80" w:after="80" w:line="220" w:lineRule="exact"/>
              <w:jc w:val="right"/>
              <w:textAlignment w:val="baseline"/>
              <w:rPr>
                <w:rFonts w:eastAsia="Malgun Gothic"/>
                <w:b/>
                <w:sz w:val="18"/>
                <w:szCs w:val="18"/>
                <w:lang w:val="fr-FR"/>
              </w:rPr>
            </w:pPr>
            <w:r w:rsidRPr="000C0EEC">
              <w:rPr>
                <w:b/>
                <w:bCs/>
                <w:color w:val="000000"/>
                <w:sz w:val="18"/>
                <w:szCs w:val="18"/>
                <w:lang w:val="fr-FR"/>
              </w:rPr>
              <w:t>600</w:t>
            </w:r>
          </w:p>
        </w:tc>
      </w:tr>
    </w:tbl>
    <w:p w14:paraId="691AA6B0" w14:textId="2604716C" w:rsidR="00FE79EB" w:rsidRPr="00B519A0" w:rsidRDefault="00FE79EB" w:rsidP="00FE79EB">
      <w:pPr>
        <w:pStyle w:val="H23G"/>
        <w:rPr>
          <w:lang w:val="fr-FR"/>
        </w:rPr>
      </w:pPr>
      <w:bookmarkStart w:id="52" w:name="_Toc68167024"/>
      <w:bookmarkStart w:id="53" w:name="_Toc68697584"/>
      <w:r w:rsidRPr="00B519A0">
        <w:rPr>
          <w:lang w:val="fr-FR"/>
        </w:rPr>
        <w:tab/>
      </w:r>
      <w:r w:rsidRPr="00B519A0">
        <w:rPr>
          <w:lang w:val="fr-FR"/>
        </w:rPr>
        <w:tab/>
      </w:r>
      <w:r>
        <w:rPr>
          <w:bCs/>
          <w:lang w:val="fr-FR"/>
        </w:rPr>
        <w:t>Article </w:t>
      </w:r>
      <w:r w:rsidRPr="00B519A0">
        <w:rPr>
          <w:bCs/>
          <w:lang w:val="fr-FR"/>
        </w:rPr>
        <w:t>28</w:t>
      </w:r>
      <w:r w:rsidRPr="00B519A0">
        <w:rPr>
          <w:lang w:val="fr-FR"/>
        </w:rPr>
        <w:t xml:space="preserve"> </w:t>
      </w:r>
      <w:r w:rsidRPr="00B519A0">
        <w:rPr>
          <w:lang w:val="fr-FR"/>
        </w:rPr>
        <w:br/>
      </w:r>
      <w:r w:rsidRPr="00B519A0">
        <w:rPr>
          <w:bCs/>
          <w:lang w:val="fr-FR"/>
        </w:rPr>
        <w:t>Niveau de vie adéquat et protection sociale</w:t>
      </w:r>
      <w:bookmarkStart w:id="54" w:name="_Toc189064346"/>
      <w:bookmarkEnd w:id="52"/>
      <w:bookmarkEnd w:id="53"/>
      <w:bookmarkEnd w:id="54"/>
    </w:p>
    <w:p w14:paraId="3E79A06E"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212.</w:t>
      </w:r>
      <w:r w:rsidRPr="00B519A0">
        <w:rPr>
          <w:lang w:val="fr-FR"/>
        </w:rPr>
        <w:tab/>
        <w:t>Le Gouvernement du Panama, par l</w:t>
      </w:r>
      <w:r>
        <w:rPr>
          <w:lang w:val="fr-FR"/>
        </w:rPr>
        <w:t>’</w:t>
      </w:r>
      <w:r w:rsidRPr="00B519A0">
        <w:rPr>
          <w:lang w:val="fr-FR"/>
        </w:rPr>
        <w:t>intermédiaire du Ministère du développement social, a mis en œuvre le programme « </w:t>
      </w:r>
      <w:proofErr w:type="spellStart"/>
      <w:r w:rsidRPr="00B519A0">
        <w:rPr>
          <w:lang w:val="fr-FR"/>
        </w:rPr>
        <w:t>Ángel</w:t>
      </w:r>
      <w:proofErr w:type="spellEnd"/>
      <w:r w:rsidRPr="00B519A0">
        <w:rPr>
          <w:lang w:val="fr-FR"/>
        </w:rPr>
        <w:t xml:space="preserve"> </w:t>
      </w:r>
      <w:proofErr w:type="spellStart"/>
      <w:r w:rsidRPr="00B519A0">
        <w:rPr>
          <w:lang w:val="fr-FR"/>
        </w:rPr>
        <w:t>Guardián</w:t>
      </w:r>
      <w:proofErr w:type="spellEnd"/>
      <w:r w:rsidRPr="00B519A0">
        <w:rPr>
          <w:lang w:val="fr-FR"/>
        </w:rPr>
        <w:t> » (Ange gardien) en application de la loi n</w:t>
      </w:r>
      <w:r w:rsidRPr="00B519A0">
        <w:rPr>
          <w:vertAlign w:val="superscript"/>
          <w:lang w:val="fr-FR"/>
        </w:rPr>
        <w:t>o</w:t>
      </w:r>
      <w:r w:rsidRPr="00B519A0">
        <w:rPr>
          <w:lang w:val="fr-FR"/>
        </w:rPr>
        <w:t> 39 du 14 juin 2012. L</w:t>
      </w:r>
      <w:r>
        <w:rPr>
          <w:lang w:val="fr-FR"/>
        </w:rPr>
        <w:t>’</w:t>
      </w:r>
      <w:r w:rsidRPr="00B519A0">
        <w:rPr>
          <w:lang w:val="fr-FR"/>
        </w:rPr>
        <w:t>objectif de ce programme est d</w:t>
      </w:r>
      <w:r>
        <w:rPr>
          <w:lang w:val="fr-FR"/>
        </w:rPr>
        <w:t>’</w:t>
      </w:r>
      <w:r w:rsidRPr="00B519A0">
        <w:rPr>
          <w:lang w:val="fr-FR"/>
        </w:rPr>
        <w:t>améliorer la qualité de vie de personnes ayant un handicap grave, en état de dépendance et en situation d</w:t>
      </w:r>
      <w:r>
        <w:rPr>
          <w:lang w:val="fr-FR"/>
        </w:rPr>
        <w:t>’</w:t>
      </w:r>
      <w:r w:rsidRPr="00B519A0">
        <w:rPr>
          <w:lang w:val="fr-FR"/>
        </w:rPr>
        <w:t>extrême pauvreté, grâce à une allocation monétaire qui leur permet de subvenir à leurs besoins fondamentaux en matière d</w:t>
      </w:r>
      <w:r>
        <w:rPr>
          <w:lang w:val="fr-FR"/>
        </w:rPr>
        <w:t>’</w:t>
      </w:r>
      <w:r w:rsidRPr="00B519A0">
        <w:rPr>
          <w:lang w:val="fr-FR"/>
        </w:rPr>
        <w:t>alimentation, de médicaments et d</w:t>
      </w:r>
      <w:r>
        <w:rPr>
          <w:lang w:val="fr-FR"/>
        </w:rPr>
        <w:t>’</w:t>
      </w:r>
      <w:r w:rsidRPr="00B519A0">
        <w:rPr>
          <w:lang w:val="fr-FR"/>
        </w:rPr>
        <w:t>accès aux services essentiels.</w:t>
      </w:r>
    </w:p>
    <w:p w14:paraId="5B0C646A"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213.</w:t>
      </w:r>
      <w:r w:rsidRPr="00B519A0">
        <w:rPr>
          <w:lang w:val="fr-FR"/>
        </w:rPr>
        <w:tab/>
        <w:t>Sur la période 2017-2021, 81 557 120 balboas ont été alloués à ce programme qui bénéficie à ce jour à 19 106 personnes ayant un handicap grave.</w:t>
      </w:r>
    </w:p>
    <w:p w14:paraId="05752927" w14:textId="77777777" w:rsidR="00FE79EB" w:rsidRPr="00B519A0" w:rsidRDefault="00FE79EB" w:rsidP="00FE79EB">
      <w:pPr>
        <w:pStyle w:val="H23G"/>
        <w:rPr>
          <w:color w:val="000000"/>
          <w:lang w:val="fr-FR"/>
        </w:rPr>
      </w:pPr>
      <w:r w:rsidRPr="00B519A0">
        <w:rPr>
          <w:lang w:val="fr-FR"/>
        </w:rPr>
        <w:tab/>
      </w:r>
      <w:r w:rsidRPr="00B519A0">
        <w:rPr>
          <w:lang w:val="fr-FR"/>
        </w:rPr>
        <w:tab/>
      </w:r>
      <w:r w:rsidRPr="00B519A0">
        <w:rPr>
          <w:bCs/>
          <w:lang w:val="fr-FR"/>
        </w:rPr>
        <w:t>Bénéficiaires du programme « </w:t>
      </w:r>
      <w:proofErr w:type="spellStart"/>
      <w:r w:rsidRPr="00B519A0">
        <w:rPr>
          <w:bCs/>
          <w:lang w:val="fr-FR"/>
        </w:rPr>
        <w:t>Ángel</w:t>
      </w:r>
      <w:proofErr w:type="spellEnd"/>
      <w:r w:rsidRPr="00B519A0">
        <w:rPr>
          <w:bCs/>
          <w:lang w:val="fr-FR"/>
        </w:rPr>
        <w:t xml:space="preserve"> </w:t>
      </w:r>
      <w:proofErr w:type="spellStart"/>
      <w:r w:rsidRPr="00B519A0">
        <w:rPr>
          <w:bCs/>
          <w:lang w:val="fr-FR"/>
        </w:rPr>
        <w:t>Guardián</w:t>
      </w:r>
      <w:proofErr w:type="spellEnd"/>
      <w:r w:rsidRPr="00B519A0">
        <w:rPr>
          <w:bCs/>
          <w:lang w:val="fr-FR"/>
        </w:rPr>
        <w:t> », par année et par sexe, 2017-2021</w:t>
      </w:r>
    </w:p>
    <w:tbl>
      <w:tblPr>
        <w:tblW w:w="7370" w:type="dxa"/>
        <w:tblInd w:w="1134" w:type="dxa"/>
        <w:tblLayout w:type="fixed"/>
        <w:tblCellMar>
          <w:left w:w="0" w:type="dxa"/>
          <w:right w:w="0" w:type="dxa"/>
        </w:tblCellMar>
        <w:tblLook w:val="04A0" w:firstRow="1" w:lastRow="0" w:firstColumn="1" w:lastColumn="0" w:noHBand="0" w:noVBand="1"/>
      </w:tblPr>
      <w:tblGrid>
        <w:gridCol w:w="1534"/>
        <w:gridCol w:w="1945"/>
        <w:gridCol w:w="1946"/>
        <w:gridCol w:w="1945"/>
      </w:tblGrid>
      <w:tr w:rsidR="000C0EEC" w:rsidRPr="000C0EEC" w14:paraId="3473F56F" w14:textId="77777777" w:rsidTr="000C0EEC">
        <w:trPr>
          <w:tblHeader/>
        </w:trPr>
        <w:tc>
          <w:tcPr>
            <w:tcW w:w="1547" w:type="dxa"/>
            <w:tcBorders>
              <w:top w:val="single" w:sz="4" w:space="0" w:color="auto"/>
              <w:bottom w:val="single" w:sz="12" w:space="0" w:color="auto"/>
            </w:tcBorders>
            <w:shd w:val="clear" w:color="auto" w:fill="auto"/>
            <w:noWrap/>
            <w:vAlign w:val="bottom"/>
            <w:hideMark/>
          </w:tcPr>
          <w:p w14:paraId="7AB86D32" w14:textId="77777777" w:rsidR="00FE79EB" w:rsidRPr="000C0EEC" w:rsidRDefault="00FE79EB" w:rsidP="000C0EEC">
            <w:pPr>
              <w:suppressAutoHyphens w:val="0"/>
              <w:spacing w:before="80" w:after="80" w:line="200" w:lineRule="exact"/>
              <w:rPr>
                <w:rFonts w:eastAsia="Times New Roman"/>
                <w:bCs/>
                <w:i/>
                <w:sz w:val="16"/>
                <w:lang w:val="fr-FR"/>
              </w:rPr>
            </w:pPr>
            <w:r w:rsidRPr="000C0EEC">
              <w:rPr>
                <w:i/>
                <w:sz w:val="16"/>
                <w:lang w:val="fr-FR"/>
              </w:rPr>
              <w:t>Année</w:t>
            </w:r>
          </w:p>
        </w:tc>
        <w:tc>
          <w:tcPr>
            <w:tcW w:w="1962" w:type="dxa"/>
            <w:tcBorders>
              <w:top w:val="single" w:sz="4" w:space="0" w:color="auto"/>
              <w:bottom w:val="single" w:sz="12" w:space="0" w:color="auto"/>
            </w:tcBorders>
            <w:shd w:val="clear" w:color="auto" w:fill="auto"/>
            <w:noWrap/>
            <w:vAlign w:val="bottom"/>
            <w:hideMark/>
          </w:tcPr>
          <w:p w14:paraId="10420191" w14:textId="77777777" w:rsidR="00FE79EB" w:rsidRPr="000C0EEC" w:rsidRDefault="00FE79EB" w:rsidP="000C0EEC">
            <w:pPr>
              <w:suppressAutoHyphens w:val="0"/>
              <w:spacing w:before="80" w:after="80" w:line="200" w:lineRule="exact"/>
              <w:jc w:val="right"/>
              <w:rPr>
                <w:rFonts w:eastAsia="Times New Roman"/>
                <w:i/>
                <w:sz w:val="16"/>
                <w:lang w:val="fr-FR"/>
              </w:rPr>
            </w:pPr>
            <w:r w:rsidRPr="000C0EEC">
              <w:rPr>
                <w:rFonts w:eastAsia="Times New Roman"/>
                <w:i/>
                <w:sz w:val="16"/>
                <w:lang w:val="fr-FR"/>
              </w:rPr>
              <w:t>Sexe féminin</w:t>
            </w:r>
          </w:p>
        </w:tc>
        <w:tc>
          <w:tcPr>
            <w:tcW w:w="1963" w:type="dxa"/>
            <w:tcBorders>
              <w:top w:val="single" w:sz="4" w:space="0" w:color="auto"/>
              <w:bottom w:val="single" w:sz="12" w:space="0" w:color="auto"/>
            </w:tcBorders>
            <w:shd w:val="clear" w:color="auto" w:fill="auto"/>
            <w:noWrap/>
            <w:vAlign w:val="bottom"/>
            <w:hideMark/>
          </w:tcPr>
          <w:p w14:paraId="4F42C874" w14:textId="77777777" w:rsidR="00FE79EB" w:rsidRPr="000C0EEC" w:rsidRDefault="00FE79EB" w:rsidP="000C0EEC">
            <w:pPr>
              <w:suppressAutoHyphens w:val="0"/>
              <w:spacing w:before="80" w:after="80" w:line="200" w:lineRule="exact"/>
              <w:jc w:val="right"/>
              <w:rPr>
                <w:rFonts w:eastAsia="Times New Roman"/>
                <w:i/>
                <w:sz w:val="16"/>
                <w:lang w:val="fr-FR"/>
              </w:rPr>
            </w:pPr>
            <w:r w:rsidRPr="000C0EEC">
              <w:rPr>
                <w:i/>
                <w:sz w:val="16"/>
                <w:lang w:val="fr-FR"/>
              </w:rPr>
              <w:t>Sexe masculin</w:t>
            </w:r>
          </w:p>
        </w:tc>
        <w:tc>
          <w:tcPr>
            <w:tcW w:w="1962" w:type="dxa"/>
            <w:tcBorders>
              <w:top w:val="single" w:sz="4" w:space="0" w:color="auto"/>
              <w:bottom w:val="single" w:sz="12" w:space="0" w:color="auto"/>
            </w:tcBorders>
            <w:shd w:val="clear" w:color="auto" w:fill="auto"/>
            <w:noWrap/>
            <w:vAlign w:val="bottom"/>
            <w:hideMark/>
          </w:tcPr>
          <w:p w14:paraId="5010ED7F" w14:textId="77777777" w:rsidR="00FE79EB" w:rsidRPr="000C0EEC" w:rsidRDefault="00FE79EB" w:rsidP="000C0EEC">
            <w:pPr>
              <w:suppressAutoHyphens w:val="0"/>
              <w:spacing w:before="80" w:after="80" w:line="200" w:lineRule="exact"/>
              <w:jc w:val="right"/>
              <w:rPr>
                <w:rFonts w:eastAsia="Times New Roman"/>
                <w:i/>
                <w:sz w:val="16"/>
                <w:lang w:val="fr-FR"/>
              </w:rPr>
            </w:pPr>
            <w:r w:rsidRPr="000C0EEC">
              <w:rPr>
                <w:i/>
                <w:sz w:val="16"/>
                <w:lang w:val="fr-FR"/>
              </w:rPr>
              <w:t>Total</w:t>
            </w:r>
          </w:p>
        </w:tc>
      </w:tr>
      <w:tr w:rsidR="000C0EEC" w:rsidRPr="000C0EEC" w14:paraId="3B678F60" w14:textId="77777777" w:rsidTr="000C0EEC">
        <w:tc>
          <w:tcPr>
            <w:tcW w:w="1547" w:type="dxa"/>
            <w:tcBorders>
              <w:top w:val="single" w:sz="12" w:space="0" w:color="auto"/>
            </w:tcBorders>
            <w:shd w:val="clear" w:color="auto" w:fill="auto"/>
            <w:noWrap/>
            <w:hideMark/>
          </w:tcPr>
          <w:p w14:paraId="5F9B6410" w14:textId="77777777" w:rsidR="00FE79EB" w:rsidRPr="000C0EEC" w:rsidRDefault="00FE79EB" w:rsidP="000C0EEC">
            <w:pPr>
              <w:suppressAutoHyphens w:val="0"/>
              <w:spacing w:before="40" w:after="40" w:line="220" w:lineRule="exact"/>
              <w:rPr>
                <w:rFonts w:eastAsia="Times New Roman"/>
                <w:sz w:val="18"/>
                <w:lang w:val="fr-FR"/>
              </w:rPr>
            </w:pPr>
            <w:r w:rsidRPr="000C0EEC">
              <w:rPr>
                <w:sz w:val="18"/>
                <w:lang w:val="fr-FR"/>
              </w:rPr>
              <w:t>2017</w:t>
            </w:r>
          </w:p>
        </w:tc>
        <w:tc>
          <w:tcPr>
            <w:tcW w:w="1962" w:type="dxa"/>
            <w:tcBorders>
              <w:top w:val="single" w:sz="12" w:space="0" w:color="auto"/>
            </w:tcBorders>
            <w:shd w:val="clear" w:color="auto" w:fill="auto"/>
            <w:noWrap/>
            <w:vAlign w:val="bottom"/>
            <w:hideMark/>
          </w:tcPr>
          <w:p w14:paraId="675A9140"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8 212</w:t>
            </w:r>
          </w:p>
        </w:tc>
        <w:tc>
          <w:tcPr>
            <w:tcW w:w="1963" w:type="dxa"/>
            <w:tcBorders>
              <w:top w:val="single" w:sz="12" w:space="0" w:color="auto"/>
            </w:tcBorders>
            <w:shd w:val="clear" w:color="auto" w:fill="auto"/>
            <w:noWrap/>
            <w:vAlign w:val="bottom"/>
            <w:hideMark/>
          </w:tcPr>
          <w:p w14:paraId="1883437B"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10 285</w:t>
            </w:r>
          </w:p>
        </w:tc>
        <w:tc>
          <w:tcPr>
            <w:tcW w:w="1962" w:type="dxa"/>
            <w:tcBorders>
              <w:top w:val="single" w:sz="12" w:space="0" w:color="auto"/>
            </w:tcBorders>
            <w:shd w:val="clear" w:color="auto" w:fill="auto"/>
            <w:noWrap/>
            <w:vAlign w:val="bottom"/>
            <w:hideMark/>
          </w:tcPr>
          <w:p w14:paraId="7EC0897D"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18 497</w:t>
            </w:r>
          </w:p>
        </w:tc>
      </w:tr>
      <w:tr w:rsidR="00FE79EB" w:rsidRPr="000C0EEC" w14:paraId="5D08CEEB" w14:textId="77777777" w:rsidTr="000C0EEC">
        <w:tc>
          <w:tcPr>
            <w:tcW w:w="1547" w:type="dxa"/>
            <w:shd w:val="clear" w:color="auto" w:fill="auto"/>
            <w:noWrap/>
            <w:hideMark/>
          </w:tcPr>
          <w:p w14:paraId="0EF41F3C" w14:textId="77777777" w:rsidR="00FE79EB" w:rsidRPr="000C0EEC" w:rsidRDefault="00FE79EB" w:rsidP="000C0EEC">
            <w:pPr>
              <w:suppressAutoHyphens w:val="0"/>
              <w:spacing w:before="40" w:after="40" w:line="220" w:lineRule="exact"/>
              <w:rPr>
                <w:rFonts w:eastAsia="Times New Roman"/>
                <w:sz w:val="18"/>
                <w:lang w:val="fr-FR"/>
              </w:rPr>
            </w:pPr>
            <w:r w:rsidRPr="000C0EEC">
              <w:rPr>
                <w:sz w:val="18"/>
                <w:lang w:val="fr-FR"/>
              </w:rPr>
              <w:t>2018</w:t>
            </w:r>
          </w:p>
        </w:tc>
        <w:tc>
          <w:tcPr>
            <w:tcW w:w="1962" w:type="dxa"/>
            <w:shd w:val="clear" w:color="auto" w:fill="auto"/>
            <w:noWrap/>
            <w:vAlign w:val="bottom"/>
            <w:hideMark/>
          </w:tcPr>
          <w:p w14:paraId="465EED9B"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8 434</w:t>
            </w:r>
          </w:p>
        </w:tc>
        <w:tc>
          <w:tcPr>
            <w:tcW w:w="1963" w:type="dxa"/>
            <w:shd w:val="clear" w:color="auto" w:fill="auto"/>
            <w:noWrap/>
            <w:vAlign w:val="bottom"/>
            <w:hideMark/>
          </w:tcPr>
          <w:p w14:paraId="42CE1E9D"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10 540</w:t>
            </w:r>
          </w:p>
        </w:tc>
        <w:tc>
          <w:tcPr>
            <w:tcW w:w="1962" w:type="dxa"/>
            <w:shd w:val="clear" w:color="auto" w:fill="auto"/>
            <w:noWrap/>
            <w:vAlign w:val="bottom"/>
            <w:hideMark/>
          </w:tcPr>
          <w:p w14:paraId="78793590"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18 974</w:t>
            </w:r>
          </w:p>
        </w:tc>
      </w:tr>
      <w:tr w:rsidR="00FE79EB" w:rsidRPr="000C0EEC" w14:paraId="428867CF" w14:textId="77777777" w:rsidTr="000C0EEC">
        <w:tc>
          <w:tcPr>
            <w:tcW w:w="1547" w:type="dxa"/>
            <w:shd w:val="clear" w:color="auto" w:fill="auto"/>
            <w:noWrap/>
            <w:hideMark/>
          </w:tcPr>
          <w:p w14:paraId="35F70615" w14:textId="77777777" w:rsidR="00FE79EB" w:rsidRPr="000C0EEC" w:rsidRDefault="00FE79EB" w:rsidP="000C0EEC">
            <w:pPr>
              <w:suppressAutoHyphens w:val="0"/>
              <w:spacing w:before="40" w:after="40" w:line="220" w:lineRule="exact"/>
              <w:rPr>
                <w:rFonts w:eastAsia="Times New Roman"/>
                <w:sz w:val="18"/>
                <w:lang w:val="fr-FR"/>
              </w:rPr>
            </w:pPr>
            <w:r w:rsidRPr="000C0EEC">
              <w:rPr>
                <w:sz w:val="18"/>
                <w:lang w:val="fr-FR"/>
              </w:rPr>
              <w:t>2019</w:t>
            </w:r>
          </w:p>
        </w:tc>
        <w:tc>
          <w:tcPr>
            <w:tcW w:w="1962" w:type="dxa"/>
            <w:shd w:val="clear" w:color="auto" w:fill="auto"/>
            <w:noWrap/>
            <w:vAlign w:val="bottom"/>
            <w:hideMark/>
          </w:tcPr>
          <w:p w14:paraId="60B11F01"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8 594</w:t>
            </w:r>
          </w:p>
        </w:tc>
        <w:tc>
          <w:tcPr>
            <w:tcW w:w="1963" w:type="dxa"/>
            <w:shd w:val="clear" w:color="auto" w:fill="auto"/>
            <w:noWrap/>
            <w:vAlign w:val="bottom"/>
            <w:hideMark/>
          </w:tcPr>
          <w:p w14:paraId="05FF5F3B"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10 660</w:t>
            </w:r>
          </w:p>
        </w:tc>
        <w:tc>
          <w:tcPr>
            <w:tcW w:w="1962" w:type="dxa"/>
            <w:shd w:val="clear" w:color="auto" w:fill="auto"/>
            <w:noWrap/>
            <w:vAlign w:val="bottom"/>
            <w:hideMark/>
          </w:tcPr>
          <w:p w14:paraId="30F50332"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19 254</w:t>
            </w:r>
          </w:p>
        </w:tc>
      </w:tr>
      <w:tr w:rsidR="00FE79EB" w:rsidRPr="000C0EEC" w14:paraId="34845DEA" w14:textId="77777777" w:rsidTr="000C0EEC">
        <w:tc>
          <w:tcPr>
            <w:tcW w:w="1547" w:type="dxa"/>
            <w:shd w:val="clear" w:color="auto" w:fill="auto"/>
            <w:noWrap/>
            <w:hideMark/>
          </w:tcPr>
          <w:p w14:paraId="06035774" w14:textId="77777777" w:rsidR="00FE79EB" w:rsidRPr="000C0EEC" w:rsidRDefault="00FE79EB" w:rsidP="000C0EEC">
            <w:pPr>
              <w:suppressAutoHyphens w:val="0"/>
              <w:spacing w:before="40" w:after="40" w:line="220" w:lineRule="exact"/>
              <w:rPr>
                <w:rFonts w:eastAsia="Times New Roman"/>
                <w:sz w:val="18"/>
                <w:lang w:val="fr-FR"/>
              </w:rPr>
            </w:pPr>
            <w:r w:rsidRPr="000C0EEC">
              <w:rPr>
                <w:sz w:val="18"/>
                <w:lang w:val="fr-FR"/>
              </w:rPr>
              <w:t>2020</w:t>
            </w:r>
          </w:p>
        </w:tc>
        <w:tc>
          <w:tcPr>
            <w:tcW w:w="1962" w:type="dxa"/>
            <w:shd w:val="clear" w:color="auto" w:fill="auto"/>
            <w:noWrap/>
            <w:vAlign w:val="bottom"/>
            <w:hideMark/>
          </w:tcPr>
          <w:p w14:paraId="493EBC28"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8 533</w:t>
            </w:r>
          </w:p>
        </w:tc>
        <w:tc>
          <w:tcPr>
            <w:tcW w:w="1963" w:type="dxa"/>
            <w:shd w:val="clear" w:color="auto" w:fill="auto"/>
            <w:noWrap/>
            <w:vAlign w:val="bottom"/>
            <w:hideMark/>
          </w:tcPr>
          <w:p w14:paraId="06C51B28"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10 573</w:t>
            </w:r>
          </w:p>
        </w:tc>
        <w:tc>
          <w:tcPr>
            <w:tcW w:w="1962" w:type="dxa"/>
            <w:shd w:val="clear" w:color="auto" w:fill="auto"/>
            <w:noWrap/>
            <w:vAlign w:val="bottom"/>
            <w:hideMark/>
          </w:tcPr>
          <w:p w14:paraId="52AF9217"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19 106</w:t>
            </w:r>
          </w:p>
        </w:tc>
      </w:tr>
      <w:tr w:rsidR="000C0EEC" w:rsidRPr="000C0EEC" w14:paraId="1450449B" w14:textId="77777777" w:rsidTr="000C0EEC">
        <w:tc>
          <w:tcPr>
            <w:tcW w:w="1547" w:type="dxa"/>
            <w:tcBorders>
              <w:bottom w:val="single" w:sz="12" w:space="0" w:color="auto"/>
            </w:tcBorders>
            <w:shd w:val="clear" w:color="auto" w:fill="auto"/>
            <w:noWrap/>
            <w:hideMark/>
          </w:tcPr>
          <w:p w14:paraId="5513A084" w14:textId="77777777" w:rsidR="00FE79EB" w:rsidRPr="000C0EEC" w:rsidRDefault="00FE79EB" w:rsidP="000C0EEC">
            <w:pPr>
              <w:suppressAutoHyphens w:val="0"/>
              <w:spacing w:before="40" w:after="40" w:line="220" w:lineRule="exact"/>
              <w:rPr>
                <w:rFonts w:eastAsia="Times New Roman"/>
                <w:sz w:val="18"/>
                <w:lang w:val="fr-FR"/>
              </w:rPr>
            </w:pPr>
            <w:r w:rsidRPr="000C0EEC">
              <w:rPr>
                <w:sz w:val="18"/>
                <w:lang w:val="fr-FR"/>
              </w:rPr>
              <w:t>2021</w:t>
            </w:r>
          </w:p>
        </w:tc>
        <w:tc>
          <w:tcPr>
            <w:tcW w:w="1962" w:type="dxa"/>
            <w:tcBorders>
              <w:bottom w:val="single" w:sz="12" w:space="0" w:color="auto"/>
            </w:tcBorders>
            <w:shd w:val="clear" w:color="auto" w:fill="auto"/>
            <w:noWrap/>
            <w:vAlign w:val="bottom"/>
            <w:hideMark/>
          </w:tcPr>
          <w:p w14:paraId="6D01BEDE"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8 525</w:t>
            </w:r>
          </w:p>
        </w:tc>
        <w:tc>
          <w:tcPr>
            <w:tcW w:w="1963" w:type="dxa"/>
            <w:tcBorders>
              <w:bottom w:val="single" w:sz="12" w:space="0" w:color="auto"/>
            </w:tcBorders>
            <w:shd w:val="clear" w:color="auto" w:fill="auto"/>
            <w:noWrap/>
            <w:vAlign w:val="bottom"/>
            <w:hideMark/>
          </w:tcPr>
          <w:p w14:paraId="77043F75"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10 581</w:t>
            </w:r>
          </w:p>
        </w:tc>
        <w:tc>
          <w:tcPr>
            <w:tcW w:w="1962" w:type="dxa"/>
            <w:tcBorders>
              <w:bottom w:val="single" w:sz="12" w:space="0" w:color="auto"/>
            </w:tcBorders>
            <w:shd w:val="clear" w:color="auto" w:fill="auto"/>
            <w:noWrap/>
            <w:vAlign w:val="bottom"/>
            <w:hideMark/>
          </w:tcPr>
          <w:p w14:paraId="79037299" w14:textId="77777777" w:rsidR="00FE79EB" w:rsidRPr="000C0EEC" w:rsidRDefault="00FE79EB" w:rsidP="000C0EEC">
            <w:pPr>
              <w:suppressAutoHyphens w:val="0"/>
              <w:spacing w:before="40" w:after="40" w:line="220" w:lineRule="exact"/>
              <w:jc w:val="right"/>
              <w:rPr>
                <w:rFonts w:eastAsia="Times New Roman"/>
                <w:sz w:val="18"/>
                <w:lang w:val="fr-FR"/>
              </w:rPr>
            </w:pPr>
            <w:r w:rsidRPr="000C0EEC">
              <w:rPr>
                <w:sz w:val="18"/>
                <w:lang w:val="fr-FR"/>
              </w:rPr>
              <w:t>19 106</w:t>
            </w:r>
          </w:p>
        </w:tc>
      </w:tr>
    </w:tbl>
    <w:p w14:paraId="6664ACDF" w14:textId="72721751" w:rsidR="00FE79EB" w:rsidRPr="00B519A0" w:rsidRDefault="00FE79EB" w:rsidP="00FE79EB">
      <w:pPr>
        <w:pStyle w:val="H23G"/>
        <w:rPr>
          <w:lang w:val="fr-FR"/>
        </w:rPr>
      </w:pPr>
      <w:r w:rsidRPr="00B519A0">
        <w:rPr>
          <w:lang w:val="fr-FR"/>
        </w:rPr>
        <w:tab/>
      </w:r>
      <w:r w:rsidRPr="00B519A0">
        <w:rPr>
          <w:lang w:val="fr-FR"/>
        </w:rPr>
        <w:tab/>
      </w:r>
      <w:r w:rsidRPr="00B519A0">
        <w:rPr>
          <w:bCs/>
          <w:lang w:val="fr-FR"/>
        </w:rPr>
        <w:t>Bénéficiaires du programme « </w:t>
      </w:r>
      <w:proofErr w:type="spellStart"/>
      <w:r w:rsidRPr="00B519A0">
        <w:rPr>
          <w:bCs/>
          <w:lang w:val="fr-FR"/>
        </w:rPr>
        <w:t>Ángel</w:t>
      </w:r>
      <w:proofErr w:type="spellEnd"/>
      <w:r w:rsidRPr="00B519A0">
        <w:rPr>
          <w:bCs/>
          <w:lang w:val="fr-FR"/>
        </w:rPr>
        <w:t xml:space="preserve"> </w:t>
      </w:r>
      <w:proofErr w:type="spellStart"/>
      <w:r w:rsidRPr="00B519A0">
        <w:rPr>
          <w:bCs/>
          <w:lang w:val="fr-FR"/>
        </w:rPr>
        <w:t>Guardián</w:t>
      </w:r>
      <w:proofErr w:type="spellEnd"/>
      <w:r w:rsidRPr="00B519A0">
        <w:rPr>
          <w:bCs/>
          <w:lang w:val="fr-FR"/>
        </w:rPr>
        <w:t> », par tranche d</w:t>
      </w:r>
      <w:r>
        <w:rPr>
          <w:bCs/>
          <w:lang w:val="fr-FR"/>
        </w:rPr>
        <w:t>’</w:t>
      </w:r>
      <w:r w:rsidRPr="00B519A0">
        <w:rPr>
          <w:bCs/>
          <w:lang w:val="fr-FR"/>
        </w:rPr>
        <w:t>âge, juin</w:t>
      </w:r>
      <w:r w:rsidR="00701230">
        <w:rPr>
          <w:bCs/>
          <w:lang w:val="fr-FR"/>
        </w:rPr>
        <w:t xml:space="preserve"> </w:t>
      </w:r>
      <w:r w:rsidRPr="00B519A0">
        <w:rPr>
          <w:bCs/>
          <w:lang w:val="fr-FR"/>
        </w:rPr>
        <w:t>2021</w:t>
      </w:r>
    </w:p>
    <w:tbl>
      <w:tblPr>
        <w:tblW w:w="8504" w:type="dxa"/>
        <w:tblInd w:w="1134" w:type="dxa"/>
        <w:tblLayout w:type="fixed"/>
        <w:tblCellMar>
          <w:left w:w="0" w:type="dxa"/>
          <w:right w:w="0" w:type="dxa"/>
        </w:tblCellMar>
        <w:tblLook w:val="04A0" w:firstRow="1" w:lastRow="0" w:firstColumn="1" w:lastColumn="0" w:noHBand="0" w:noVBand="1"/>
      </w:tblPr>
      <w:tblGrid>
        <w:gridCol w:w="882"/>
        <w:gridCol w:w="588"/>
        <w:gridCol w:w="798"/>
        <w:gridCol w:w="784"/>
        <w:gridCol w:w="488"/>
        <w:gridCol w:w="708"/>
        <w:gridCol w:w="833"/>
        <w:gridCol w:w="602"/>
        <w:gridCol w:w="691"/>
        <w:gridCol w:w="856"/>
        <w:gridCol w:w="564"/>
        <w:gridCol w:w="710"/>
      </w:tblGrid>
      <w:tr w:rsidR="00FE79EB" w:rsidRPr="00B519A0" w14:paraId="68F53082" w14:textId="77777777" w:rsidTr="00356694">
        <w:tc>
          <w:tcPr>
            <w:tcW w:w="8504" w:type="dxa"/>
            <w:gridSpan w:val="12"/>
            <w:tcBorders>
              <w:top w:val="single" w:sz="4" w:space="0" w:color="auto"/>
              <w:bottom w:val="single" w:sz="4" w:space="0" w:color="auto"/>
            </w:tcBorders>
            <w:shd w:val="clear" w:color="auto" w:fill="auto"/>
            <w:vAlign w:val="bottom"/>
          </w:tcPr>
          <w:p w14:paraId="3F48DA8D" w14:textId="77777777" w:rsidR="00FE79EB" w:rsidRPr="00B519A0" w:rsidRDefault="00FE79EB" w:rsidP="00356694">
            <w:pPr>
              <w:spacing w:before="80" w:after="80" w:line="200" w:lineRule="exact"/>
              <w:jc w:val="center"/>
              <w:rPr>
                <w:i/>
                <w:sz w:val="16"/>
                <w:szCs w:val="16"/>
                <w:lang w:val="fr-FR"/>
              </w:rPr>
            </w:pPr>
            <w:r w:rsidRPr="00B519A0">
              <w:rPr>
                <w:i/>
                <w:iCs/>
                <w:color w:val="000000"/>
                <w:sz w:val="16"/>
                <w:szCs w:val="16"/>
                <w:lang w:val="fr-FR"/>
              </w:rPr>
              <w:t>Tranche d</w:t>
            </w:r>
            <w:r>
              <w:rPr>
                <w:i/>
                <w:iCs/>
                <w:color w:val="000000"/>
                <w:sz w:val="16"/>
                <w:szCs w:val="16"/>
                <w:lang w:val="fr-FR"/>
              </w:rPr>
              <w:t>’</w:t>
            </w:r>
            <w:r w:rsidRPr="00B519A0">
              <w:rPr>
                <w:i/>
                <w:iCs/>
                <w:color w:val="000000"/>
                <w:sz w:val="16"/>
                <w:szCs w:val="16"/>
                <w:lang w:val="fr-FR"/>
              </w:rPr>
              <w:t>âge</w:t>
            </w:r>
          </w:p>
        </w:tc>
      </w:tr>
      <w:tr w:rsidR="00FE79EB" w:rsidRPr="00B519A0" w14:paraId="68954D30" w14:textId="77777777" w:rsidTr="00356694">
        <w:tc>
          <w:tcPr>
            <w:tcW w:w="882" w:type="dxa"/>
            <w:tcBorders>
              <w:top w:val="single" w:sz="4" w:space="0" w:color="auto"/>
            </w:tcBorders>
            <w:shd w:val="clear" w:color="auto" w:fill="auto"/>
            <w:vAlign w:val="bottom"/>
          </w:tcPr>
          <w:p w14:paraId="2152CA8A" w14:textId="77777777" w:rsidR="00FE79EB" w:rsidRPr="00B519A0" w:rsidRDefault="00FE79EB" w:rsidP="000C0EEC">
            <w:pPr>
              <w:spacing w:before="80" w:after="80" w:line="200" w:lineRule="exact"/>
              <w:rPr>
                <w:i/>
                <w:sz w:val="16"/>
                <w:szCs w:val="16"/>
                <w:lang w:val="fr-FR" w:eastAsia="es-PA"/>
              </w:rPr>
            </w:pPr>
          </w:p>
        </w:tc>
        <w:tc>
          <w:tcPr>
            <w:tcW w:w="588" w:type="dxa"/>
            <w:tcBorders>
              <w:top w:val="single" w:sz="4" w:space="0" w:color="auto"/>
            </w:tcBorders>
            <w:shd w:val="clear" w:color="auto" w:fill="auto"/>
            <w:vAlign w:val="bottom"/>
          </w:tcPr>
          <w:p w14:paraId="0030C569" w14:textId="77777777" w:rsidR="00FE79EB" w:rsidRPr="00B519A0" w:rsidRDefault="00FE79EB" w:rsidP="000C0EEC">
            <w:pPr>
              <w:spacing w:before="80" w:after="80" w:line="200" w:lineRule="exact"/>
              <w:jc w:val="right"/>
              <w:rPr>
                <w:i/>
                <w:sz w:val="16"/>
                <w:szCs w:val="16"/>
                <w:lang w:val="fr-FR" w:eastAsia="es-PA"/>
              </w:rPr>
            </w:pPr>
          </w:p>
        </w:tc>
        <w:tc>
          <w:tcPr>
            <w:tcW w:w="798" w:type="dxa"/>
            <w:tcBorders>
              <w:top w:val="single" w:sz="4" w:space="0" w:color="auto"/>
            </w:tcBorders>
            <w:shd w:val="clear" w:color="auto" w:fill="auto"/>
            <w:vAlign w:val="bottom"/>
          </w:tcPr>
          <w:p w14:paraId="6A12063D" w14:textId="77777777" w:rsidR="00FE79EB" w:rsidRPr="00B519A0" w:rsidRDefault="00FE79EB" w:rsidP="000C0EEC">
            <w:pPr>
              <w:spacing w:before="80" w:after="80" w:line="200" w:lineRule="exact"/>
              <w:jc w:val="right"/>
              <w:rPr>
                <w:i/>
                <w:sz w:val="16"/>
                <w:szCs w:val="16"/>
                <w:lang w:val="fr-FR" w:eastAsia="es-PA"/>
              </w:rPr>
            </w:pPr>
          </w:p>
        </w:tc>
        <w:tc>
          <w:tcPr>
            <w:tcW w:w="1980" w:type="dxa"/>
            <w:gridSpan w:val="3"/>
            <w:tcBorders>
              <w:top w:val="single" w:sz="4" w:space="0" w:color="auto"/>
              <w:bottom w:val="single" w:sz="4" w:space="0" w:color="auto"/>
            </w:tcBorders>
            <w:shd w:val="clear" w:color="auto" w:fill="auto"/>
            <w:vAlign w:val="bottom"/>
          </w:tcPr>
          <w:p w14:paraId="50863BBC" w14:textId="77777777" w:rsidR="00FE79EB" w:rsidRPr="00B519A0" w:rsidRDefault="00FE79EB" w:rsidP="000C0EEC">
            <w:pPr>
              <w:spacing w:before="80" w:after="80" w:line="200" w:lineRule="exact"/>
              <w:jc w:val="center"/>
              <w:rPr>
                <w:i/>
                <w:sz w:val="16"/>
                <w:szCs w:val="16"/>
                <w:lang w:val="fr-FR"/>
              </w:rPr>
            </w:pPr>
            <w:r w:rsidRPr="00B519A0">
              <w:rPr>
                <w:i/>
                <w:iCs/>
                <w:color w:val="000000"/>
                <w:sz w:val="16"/>
                <w:szCs w:val="16"/>
                <w:lang w:val="fr-FR"/>
              </w:rPr>
              <w:t>Jeunes enfants</w:t>
            </w:r>
          </w:p>
        </w:tc>
        <w:tc>
          <w:tcPr>
            <w:tcW w:w="2126" w:type="dxa"/>
            <w:gridSpan w:val="3"/>
            <w:tcBorders>
              <w:top w:val="single" w:sz="4" w:space="0" w:color="auto"/>
              <w:bottom w:val="single" w:sz="4" w:space="0" w:color="auto"/>
            </w:tcBorders>
            <w:shd w:val="clear" w:color="auto" w:fill="auto"/>
            <w:vAlign w:val="bottom"/>
          </w:tcPr>
          <w:p w14:paraId="48AE80E6" w14:textId="77777777" w:rsidR="00FE79EB" w:rsidRPr="00B519A0" w:rsidRDefault="00FE79EB" w:rsidP="000C0EEC">
            <w:pPr>
              <w:spacing w:before="80" w:after="80" w:line="200" w:lineRule="exact"/>
              <w:jc w:val="center"/>
              <w:rPr>
                <w:i/>
                <w:sz w:val="16"/>
                <w:szCs w:val="16"/>
                <w:lang w:val="fr-FR"/>
              </w:rPr>
            </w:pPr>
            <w:r w:rsidRPr="00B519A0">
              <w:rPr>
                <w:i/>
                <w:iCs/>
                <w:color w:val="000000"/>
                <w:sz w:val="16"/>
                <w:szCs w:val="16"/>
                <w:lang w:val="fr-FR"/>
              </w:rPr>
              <w:t>Enfants</w:t>
            </w:r>
          </w:p>
        </w:tc>
        <w:tc>
          <w:tcPr>
            <w:tcW w:w="2130" w:type="dxa"/>
            <w:gridSpan w:val="3"/>
            <w:tcBorders>
              <w:top w:val="single" w:sz="4" w:space="0" w:color="auto"/>
              <w:bottom w:val="single" w:sz="4" w:space="0" w:color="auto"/>
            </w:tcBorders>
            <w:shd w:val="clear" w:color="auto" w:fill="auto"/>
            <w:vAlign w:val="bottom"/>
          </w:tcPr>
          <w:p w14:paraId="6993DD15" w14:textId="77777777" w:rsidR="00FE79EB" w:rsidRPr="00B519A0" w:rsidRDefault="00FE79EB" w:rsidP="000C0EEC">
            <w:pPr>
              <w:spacing w:before="80" w:after="80" w:line="200" w:lineRule="exact"/>
              <w:jc w:val="center"/>
              <w:rPr>
                <w:i/>
                <w:sz w:val="16"/>
                <w:szCs w:val="16"/>
                <w:lang w:val="fr-FR"/>
              </w:rPr>
            </w:pPr>
            <w:r w:rsidRPr="00B519A0">
              <w:rPr>
                <w:i/>
                <w:iCs/>
                <w:color w:val="000000"/>
                <w:sz w:val="16"/>
                <w:szCs w:val="16"/>
                <w:lang w:val="fr-FR"/>
              </w:rPr>
              <w:t>Adolescents</w:t>
            </w:r>
          </w:p>
        </w:tc>
      </w:tr>
      <w:tr w:rsidR="00FE79EB" w:rsidRPr="00B519A0" w14:paraId="400E6E42" w14:textId="77777777" w:rsidTr="00356694">
        <w:tc>
          <w:tcPr>
            <w:tcW w:w="882" w:type="dxa"/>
            <w:tcBorders>
              <w:top w:val="single" w:sz="4" w:space="0" w:color="auto"/>
              <w:bottom w:val="single" w:sz="12" w:space="0" w:color="auto"/>
            </w:tcBorders>
            <w:shd w:val="clear" w:color="auto" w:fill="auto"/>
            <w:vAlign w:val="bottom"/>
          </w:tcPr>
          <w:p w14:paraId="42BF0D1E"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Bénéficiaires</w:t>
            </w:r>
          </w:p>
        </w:tc>
        <w:tc>
          <w:tcPr>
            <w:tcW w:w="588" w:type="dxa"/>
            <w:tcBorders>
              <w:top w:val="single" w:sz="4" w:space="0" w:color="auto"/>
              <w:bottom w:val="single" w:sz="12" w:space="0" w:color="auto"/>
            </w:tcBorders>
            <w:shd w:val="clear" w:color="auto" w:fill="auto"/>
            <w:vAlign w:val="bottom"/>
          </w:tcPr>
          <w:p w14:paraId="36671A35"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Sexe</w:t>
            </w:r>
          </w:p>
        </w:tc>
        <w:tc>
          <w:tcPr>
            <w:tcW w:w="798" w:type="dxa"/>
            <w:tcBorders>
              <w:top w:val="single" w:sz="4" w:space="0" w:color="auto"/>
              <w:bottom w:val="single" w:sz="12" w:space="0" w:color="auto"/>
            </w:tcBorders>
            <w:shd w:val="clear" w:color="auto" w:fill="auto"/>
            <w:vAlign w:val="bottom"/>
          </w:tcPr>
          <w:p w14:paraId="2C6522B8"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Nombre</w:t>
            </w:r>
          </w:p>
        </w:tc>
        <w:tc>
          <w:tcPr>
            <w:tcW w:w="784" w:type="dxa"/>
            <w:tcBorders>
              <w:top w:val="single" w:sz="4" w:space="0" w:color="auto"/>
              <w:bottom w:val="single" w:sz="12" w:space="0" w:color="auto"/>
            </w:tcBorders>
            <w:shd w:val="clear" w:color="auto" w:fill="auto"/>
            <w:vAlign w:val="bottom"/>
          </w:tcPr>
          <w:p w14:paraId="3EF1C0EA"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0-8 ans</w:t>
            </w:r>
          </w:p>
        </w:tc>
        <w:tc>
          <w:tcPr>
            <w:tcW w:w="488" w:type="dxa"/>
            <w:tcBorders>
              <w:top w:val="single" w:sz="4" w:space="0" w:color="auto"/>
              <w:bottom w:val="single" w:sz="12" w:space="0" w:color="auto"/>
            </w:tcBorders>
            <w:shd w:val="clear" w:color="auto" w:fill="auto"/>
            <w:vAlign w:val="bottom"/>
          </w:tcPr>
          <w:p w14:paraId="5B82A334"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Sexe</w:t>
            </w:r>
          </w:p>
        </w:tc>
        <w:tc>
          <w:tcPr>
            <w:tcW w:w="708" w:type="dxa"/>
            <w:tcBorders>
              <w:top w:val="single" w:sz="4" w:space="0" w:color="auto"/>
              <w:bottom w:val="single" w:sz="12" w:space="0" w:color="auto"/>
            </w:tcBorders>
            <w:shd w:val="clear" w:color="auto" w:fill="auto"/>
            <w:vAlign w:val="bottom"/>
          </w:tcPr>
          <w:p w14:paraId="3DBBE5B2"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Nombre</w:t>
            </w:r>
          </w:p>
        </w:tc>
        <w:tc>
          <w:tcPr>
            <w:tcW w:w="833" w:type="dxa"/>
            <w:tcBorders>
              <w:top w:val="single" w:sz="4" w:space="0" w:color="auto"/>
              <w:bottom w:val="single" w:sz="12" w:space="0" w:color="auto"/>
            </w:tcBorders>
            <w:shd w:val="clear" w:color="auto" w:fill="auto"/>
            <w:vAlign w:val="bottom"/>
          </w:tcPr>
          <w:p w14:paraId="6C67B567"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9-14 ans</w:t>
            </w:r>
          </w:p>
        </w:tc>
        <w:tc>
          <w:tcPr>
            <w:tcW w:w="602" w:type="dxa"/>
            <w:tcBorders>
              <w:top w:val="single" w:sz="4" w:space="0" w:color="auto"/>
              <w:bottom w:val="single" w:sz="12" w:space="0" w:color="auto"/>
            </w:tcBorders>
            <w:shd w:val="clear" w:color="auto" w:fill="auto"/>
            <w:vAlign w:val="bottom"/>
          </w:tcPr>
          <w:p w14:paraId="61A72528"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Sexe</w:t>
            </w:r>
          </w:p>
        </w:tc>
        <w:tc>
          <w:tcPr>
            <w:tcW w:w="691" w:type="dxa"/>
            <w:tcBorders>
              <w:top w:val="single" w:sz="4" w:space="0" w:color="auto"/>
              <w:bottom w:val="single" w:sz="12" w:space="0" w:color="auto"/>
            </w:tcBorders>
            <w:shd w:val="clear" w:color="auto" w:fill="auto"/>
            <w:vAlign w:val="bottom"/>
          </w:tcPr>
          <w:p w14:paraId="6449495E"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Nombre</w:t>
            </w:r>
          </w:p>
        </w:tc>
        <w:tc>
          <w:tcPr>
            <w:tcW w:w="856" w:type="dxa"/>
            <w:tcBorders>
              <w:top w:val="single" w:sz="4" w:space="0" w:color="auto"/>
              <w:bottom w:val="single" w:sz="12" w:space="0" w:color="auto"/>
            </w:tcBorders>
            <w:shd w:val="clear" w:color="auto" w:fill="auto"/>
            <w:vAlign w:val="bottom"/>
          </w:tcPr>
          <w:p w14:paraId="6A90932E"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15-17 ans</w:t>
            </w:r>
          </w:p>
        </w:tc>
        <w:tc>
          <w:tcPr>
            <w:tcW w:w="564" w:type="dxa"/>
            <w:tcBorders>
              <w:top w:val="single" w:sz="4" w:space="0" w:color="auto"/>
              <w:bottom w:val="single" w:sz="12" w:space="0" w:color="auto"/>
            </w:tcBorders>
            <w:shd w:val="clear" w:color="auto" w:fill="auto"/>
            <w:vAlign w:val="bottom"/>
          </w:tcPr>
          <w:p w14:paraId="476B4B77"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Sexe</w:t>
            </w:r>
          </w:p>
        </w:tc>
        <w:tc>
          <w:tcPr>
            <w:tcW w:w="710" w:type="dxa"/>
            <w:tcBorders>
              <w:top w:val="single" w:sz="4" w:space="0" w:color="auto"/>
              <w:bottom w:val="single" w:sz="12" w:space="0" w:color="auto"/>
            </w:tcBorders>
            <w:shd w:val="clear" w:color="auto" w:fill="auto"/>
            <w:vAlign w:val="bottom"/>
          </w:tcPr>
          <w:p w14:paraId="7A3AE274" w14:textId="77777777" w:rsidR="00FE79EB" w:rsidRPr="00B519A0" w:rsidRDefault="00FE79EB" w:rsidP="000C0EEC">
            <w:pPr>
              <w:spacing w:before="80" w:after="80" w:line="200" w:lineRule="exact"/>
              <w:jc w:val="right"/>
              <w:rPr>
                <w:i/>
                <w:sz w:val="16"/>
                <w:szCs w:val="16"/>
                <w:lang w:val="fr-FR"/>
              </w:rPr>
            </w:pPr>
            <w:r w:rsidRPr="00B519A0">
              <w:rPr>
                <w:i/>
                <w:iCs/>
                <w:color w:val="000000"/>
                <w:sz w:val="16"/>
                <w:szCs w:val="16"/>
                <w:lang w:val="fr-FR"/>
              </w:rPr>
              <w:t>Nombre</w:t>
            </w:r>
          </w:p>
        </w:tc>
      </w:tr>
      <w:tr w:rsidR="00FE79EB" w:rsidRPr="00B519A0" w14:paraId="77AD91B6" w14:textId="77777777" w:rsidTr="00356694">
        <w:tc>
          <w:tcPr>
            <w:tcW w:w="882" w:type="dxa"/>
            <w:vMerge w:val="restart"/>
            <w:tcBorders>
              <w:top w:val="single" w:sz="12" w:space="0" w:color="auto"/>
            </w:tcBorders>
            <w:shd w:val="clear" w:color="auto" w:fill="auto"/>
            <w:vAlign w:val="bottom"/>
          </w:tcPr>
          <w:p w14:paraId="04A8A608"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19 106</w:t>
            </w:r>
          </w:p>
        </w:tc>
        <w:tc>
          <w:tcPr>
            <w:tcW w:w="588" w:type="dxa"/>
            <w:tcBorders>
              <w:top w:val="single" w:sz="12" w:space="0" w:color="auto"/>
            </w:tcBorders>
            <w:shd w:val="clear" w:color="auto" w:fill="auto"/>
            <w:vAlign w:val="bottom"/>
          </w:tcPr>
          <w:p w14:paraId="54F64265" w14:textId="77777777" w:rsidR="00FE79EB" w:rsidRPr="00B519A0" w:rsidRDefault="00FE79EB" w:rsidP="00356694">
            <w:pPr>
              <w:spacing w:before="40" w:after="40" w:line="220" w:lineRule="exact"/>
              <w:jc w:val="right"/>
              <w:rPr>
                <w:sz w:val="16"/>
                <w:szCs w:val="16"/>
                <w:lang w:val="fr-FR" w:eastAsia="es-PA"/>
              </w:rPr>
            </w:pPr>
          </w:p>
        </w:tc>
        <w:tc>
          <w:tcPr>
            <w:tcW w:w="798" w:type="dxa"/>
            <w:tcBorders>
              <w:top w:val="single" w:sz="12" w:space="0" w:color="auto"/>
            </w:tcBorders>
            <w:shd w:val="clear" w:color="auto" w:fill="auto"/>
            <w:vAlign w:val="bottom"/>
          </w:tcPr>
          <w:p w14:paraId="065DED18" w14:textId="77777777" w:rsidR="00FE79EB" w:rsidRPr="00B519A0" w:rsidRDefault="00FE79EB" w:rsidP="00356694">
            <w:pPr>
              <w:spacing w:before="40" w:after="40" w:line="220" w:lineRule="exact"/>
              <w:jc w:val="right"/>
              <w:rPr>
                <w:sz w:val="16"/>
                <w:szCs w:val="16"/>
                <w:lang w:val="fr-FR" w:eastAsia="es-PA"/>
              </w:rPr>
            </w:pPr>
          </w:p>
        </w:tc>
        <w:tc>
          <w:tcPr>
            <w:tcW w:w="784" w:type="dxa"/>
            <w:tcBorders>
              <w:top w:val="single" w:sz="12" w:space="0" w:color="auto"/>
            </w:tcBorders>
            <w:shd w:val="clear" w:color="auto" w:fill="auto"/>
            <w:vAlign w:val="bottom"/>
          </w:tcPr>
          <w:p w14:paraId="5C5D615F"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1 254</w:t>
            </w:r>
          </w:p>
        </w:tc>
        <w:tc>
          <w:tcPr>
            <w:tcW w:w="488" w:type="dxa"/>
            <w:tcBorders>
              <w:top w:val="single" w:sz="12" w:space="0" w:color="auto"/>
            </w:tcBorders>
            <w:shd w:val="clear" w:color="auto" w:fill="auto"/>
            <w:vAlign w:val="bottom"/>
          </w:tcPr>
          <w:p w14:paraId="056D676F" w14:textId="77777777" w:rsidR="00FE79EB" w:rsidRPr="00B519A0" w:rsidRDefault="00FE79EB" w:rsidP="00356694">
            <w:pPr>
              <w:spacing w:before="40" w:after="40" w:line="220" w:lineRule="exact"/>
              <w:jc w:val="right"/>
              <w:rPr>
                <w:sz w:val="16"/>
                <w:szCs w:val="16"/>
                <w:lang w:val="fr-FR" w:eastAsia="es-PA"/>
              </w:rPr>
            </w:pPr>
          </w:p>
        </w:tc>
        <w:tc>
          <w:tcPr>
            <w:tcW w:w="708" w:type="dxa"/>
            <w:tcBorders>
              <w:top w:val="single" w:sz="12" w:space="0" w:color="auto"/>
            </w:tcBorders>
            <w:shd w:val="clear" w:color="auto" w:fill="auto"/>
            <w:vAlign w:val="bottom"/>
          </w:tcPr>
          <w:p w14:paraId="5125D2B5" w14:textId="77777777" w:rsidR="00FE79EB" w:rsidRPr="00B519A0" w:rsidRDefault="00FE79EB" w:rsidP="00356694">
            <w:pPr>
              <w:spacing w:before="40" w:after="40" w:line="220" w:lineRule="exact"/>
              <w:jc w:val="right"/>
              <w:rPr>
                <w:sz w:val="16"/>
                <w:szCs w:val="16"/>
                <w:lang w:val="fr-FR" w:eastAsia="es-PA"/>
              </w:rPr>
            </w:pPr>
          </w:p>
        </w:tc>
        <w:tc>
          <w:tcPr>
            <w:tcW w:w="833" w:type="dxa"/>
            <w:tcBorders>
              <w:top w:val="single" w:sz="12" w:space="0" w:color="auto"/>
            </w:tcBorders>
            <w:shd w:val="clear" w:color="auto" w:fill="auto"/>
            <w:vAlign w:val="bottom"/>
          </w:tcPr>
          <w:p w14:paraId="33114B3D"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2 528</w:t>
            </w:r>
          </w:p>
        </w:tc>
        <w:tc>
          <w:tcPr>
            <w:tcW w:w="602" w:type="dxa"/>
            <w:tcBorders>
              <w:top w:val="single" w:sz="12" w:space="0" w:color="auto"/>
            </w:tcBorders>
            <w:shd w:val="clear" w:color="auto" w:fill="auto"/>
            <w:vAlign w:val="bottom"/>
          </w:tcPr>
          <w:p w14:paraId="398022B3" w14:textId="77777777" w:rsidR="00FE79EB" w:rsidRPr="00B519A0" w:rsidRDefault="00FE79EB" w:rsidP="00356694">
            <w:pPr>
              <w:spacing w:before="40" w:after="40" w:line="220" w:lineRule="exact"/>
              <w:jc w:val="right"/>
              <w:rPr>
                <w:sz w:val="16"/>
                <w:szCs w:val="16"/>
                <w:lang w:val="fr-FR" w:eastAsia="es-PA"/>
              </w:rPr>
            </w:pPr>
          </w:p>
        </w:tc>
        <w:tc>
          <w:tcPr>
            <w:tcW w:w="691" w:type="dxa"/>
            <w:tcBorders>
              <w:top w:val="single" w:sz="12" w:space="0" w:color="auto"/>
            </w:tcBorders>
            <w:shd w:val="clear" w:color="auto" w:fill="auto"/>
            <w:vAlign w:val="bottom"/>
          </w:tcPr>
          <w:p w14:paraId="03C00812" w14:textId="77777777" w:rsidR="00FE79EB" w:rsidRPr="00B519A0" w:rsidRDefault="00FE79EB" w:rsidP="00356694">
            <w:pPr>
              <w:spacing w:before="40" w:after="40" w:line="220" w:lineRule="exact"/>
              <w:jc w:val="right"/>
              <w:rPr>
                <w:sz w:val="16"/>
                <w:szCs w:val="16"/>
                <w:lang w:val="fr-FR" w:eastAsia="es-PA"/>
              </w:rPr>
            </w:pPr>
          </w:p>
        </w:tc>
        <w:tc>
          <w:tcPr>
            <w:tcW w:w="856" w:type="dxa"/>
            <w:tcBorders>
              <w:top w:val="single" w:sz="12" w:space="0" w:color="auto"/>
            </w:tcBorders>
            <w:shd w:val="clear" w:color="auto" w:fill="auto"/>
            <w:vAlign w:val="bottom"/>
          </w:tcPr>
          <w:p w14:paraId="7902423F"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1 191</w:t>
            </w:r>
          </w:p>
        </w:tc>
        <w:tc>
          <w:tcPr>
            <w:tcW w:w="564" w:type="dxa"/>
            <w:tcBorders>
              <w:top w:val="single" w:sz="12" w:space="0" w:color="auto"/>
            </w:tcBorders>
            <w:shd w:val="clear" w:color="auto" w:fill="auto"/>
            <w:vAlign w:val="bottom"/>
          </w:tcPr>
          <w:p w14:paraId="66B4756D" w14:textId="77777777" w:rsidR="00FE79EB" w:rsidRPr="00B519A0" w:rsidRDefault="00FE79EB" w:rsidP="00356694">
            <w:pPr>
              <w:spacing w:before="40" w:after="40" w:line="220" w:lineRule="exact"/>
              <w:jc w:val="right"/>
              <w:rPr>
                <w:sz w:val="16"/>
                <w:szCs w:val="16"/>
                <w:lang w:val="fr-FR" w:eastAsia="es-PA"/>
              </w:rPr>
            </w:pPr>
          </w:p>
        </w:tc>
        <w:tc>
          <w:tcPr>
            <w:tcW w:w="710" w:type="dxa"/>
            <w:tcBorders>
              <w:top w:val="single" w:sz="12" w:space="0" w:color="auto"/>
            </w:tcBorders>
            <w:shd w:val="clear" w:color="auto" w:fill="auto"/>
            <w:vAlign w:val="bottom"/>
          </w:tcPr>
          <w:p w14:paraId="3409D142" w14:textId="77777777" w:rsidR="00FE79EB" w:rsidRPr="00B519A0" w:rsidRDefault="00FE79EB" w:rsidP="00356694">
            <w:pPr>
              <w:spacing w:before="40" w:after="40" w:line="220" w:lineRule="exact"/>
              <w:jc w:val="right"/>
              <w:rPr>
                <w:sz w:val="16"/>
                <w:szCs w:val="16"/>
                <w:lang w:val="fr-FR" w:eastAsia="es-PA"/>
              </w:rPr>
            </w:pPr>
          </w:p>
        </w:tc>
      </w:tr>
      <w:tr w:rsidR="00FE79EB" w:rsidRPr="00B519A0" w14:paraId="52C7749B" w14:textId="77777777" w:rsidTr="00356694">
        <w:tc>
          <w:tcPr>
            <w:tcW w:w="882" w:type="dxa"/>
            <w:vMerge/>
            <w:tcBorders>
              <w:top w:val="single" w:sz="12" w:space="0" w:color="auto"/>
            </w:tcBorders>
            <w:shd w:val="clear" w:color="auto" w:fill="auto"/>
            <w:vAlign w:val="bottom"/>
          </w:tcPr>
          <w:p w14:paraId="58BBF0EC" w14:textId="77777777" w:rsidR="00FE79EB" w:rsidRPr="00B519A0" w:rsidRDefault="00FE79EB" w:rsidP="00356694">
            <w:pPr>
              <w:spacing w:before="40" w:after="40" w:line="220" w:lineRule="exact"/>
              <w:rPr>
                <w:sz w:val="16"/>
                <w:szCs w:val="16"/>
                <w:lang w:val="fr-FR" w:eastAsia="es-PA"/>
              </w:rPr>
            </w:pPr>
          </w:p>
        </w:tc>
        <w:tc>
          <w:tcPr>
            <w:tcW w:w="588" w:type="dxa"/>
            <w:shd w:val="clear" w:color="auto" w:fill="auto"/>
            <w:vAlign w:val="bottom"/>
          </w:tcPr>
          <w:p w14:paraId="3D1666AD"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M</w:t>
            </w:r>
          </w:p>
        </w:tc>
        <w:tc>
          <w:tcPr>
            <w:tcW w:w="798" w:type="dxa"/>
            <w:shd w:val="clear" w:color="auto" w:fill="auto"/>
            <w:vAlign w:val="bottom"/>
          </w:tcPr>
          <w:p w14:paraId="1F6DC5A1" w14:textId="77777777" w:rsidR="00FE79EB" w:rsidRPr="00B519A0" w:rsidRDefault="00FE79EB" w:rsidP="000C0EEC">
            <w:pPr>
              <w:spacing w:before="40" w:after="40" w:line="220" w:lineRule="exact"/>
              <w:jc w:val="right"/>
              <w:rPr>
                <w:sz w:val="16"/>
                <w:szCs w:val="16"/>
                <w:lang w:val="fr-FR"/>
              </w:rPr>
            </w:pPr>
            <w:r w:rsidRPr="00B519A0">
              <w:rPr>
                <w:color w:val="000000"/>
                <w:sz w:val="16"/>
                <w:szCs w:val="16"/>
                <w:lang w:val="fr-FR"/>
              </w:rPr>
              <w:t>10 581</w:t>
            </w:r>
          </w:p>
        </w:tc>
        <w:tc>
          <w:tcPr>
            <w:tcW w:w="784" w:type="dxa"/>
            <w:shd w:val="clear" w:color="auto" w:fill="auto"/>
            <w:vAlign w:val="bottom"/>
          </w:tcPr>
          <w:p w14:paraId="51436F9A" w14:textId="77777777" w:rsidR="00FE79EB" w:rsidRPr="00B519A0" w:rsidRDefault="00FE79EB" w:rsidP="00356694">
            <w:pPr>
              <w:spacing w:before="40" w:after="40" w:line="220" w:lineRule="exact"/>
              <w:jc w:val="right"/>
              <w:rPr>
                <w:sz w:val="16"/>
                <w:szCs w:val="16"/>
                <w:lang w:val="fr-FR" w:eastAsia="es-PA"/>
              </w:rPr>
            </w:pPr>
          </w:p>
        </w:tc>
        <w:tc>
          <w:tcPr>
            <w:tcW w:w="488" w:type="dxa"/>
            <w:shd w:val="clear" w:color="auto" w:fill="auto"/>
            <w:vAlign w:val="bottom"/>
          </w:tcPr>
          <w:p w14:paraId="231D570A"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M</w:t>
            </w:r>
          </w:p>
        </w:tc>
        <w:tc>
          <w:tcPr>
            <w:tcW w:w="708" w:type="dxa"/>
            <w:shd w:val="clear" w:color="auto" w:fill="auto"/>
            <w:vAlign w:val="bottom"/>
          </w:tcPr>
          <w:p w14:paraId="37A0EA48"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673</w:t>
            </w:r>
          </w:p>
        </w:tc>
        <w:tc>
          <w:tcPr>
            <w:tcW w:w="833" w:type="dxa"/>
            <w:shd w:val="clear" w:color="auto" w:fill="auto"/>
            <w:vAlign w:val="bottom"/>
          </w:tcPr>
          <w:p w14:paraId="3348A938" w14:textId="77777777" w:rsidR="00FE79EB" w:rsidRPr="00B519A0" w:rsidRDefault="00FE79EB" w:rsidP="00356694">
            <w:pPr>
              <w:spacing w:before="40" w:after="40" w:line="220" w:lineRule="exact"/>
              <w:jc w:val="right"/>
              <w:rPr>
                <w:sz w:val="16"/>
                <w:szCs w:val="16"/>
                <w:lang w:val="fr-FR" w:eastAsia="es-PA"/>
              </w:rPr>
            </w:pPr>
          </w:p>
        </w:tc>
        <w:tc>
          <w:tcPr>
            <w:tcW w:w="602" w:type="dxa"/>
            <w:shd w:val="clear" w:color="auto" w:fill="auto"/>
            <w:vAlign w:val="bottom"/>
          </w:tcPr>
          <w:p w14:paraId="059093C0"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M</w:t>
            </w:r>
          </w:p>
        </w:tc>
        <w:tc>
          <w:tcPr>
            <w:tcW w:w="691" w:type="dxa"/>
            <w:shd w:val="clear" w:color="auto" w:fill="auto"/>
            <w:vAlign w:val="bottom"/>
          </w:tcPr>
          <w:p w14:paraId="1680EE64"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1 488</w:t>
            </w:r>
          </w:p>
        </w:tc>
        <w:tc>
          <w:tcPr>
            <w:tcW w:w="856" w:type="dxa"/>
            <w:shd w:val="clear" w:color="auto" w:fill="auto"/>
            <w:vAlign w:val="bottom"/>
          </w:tcPr>
          <w:p w14:paraId="6B462A4C" w14:textId="77777777" w:rsidR="00FE79EB" w:rsidRPr="00B519A0" w:rsidRDefault="00FE79EB" w:rsidP="00356694">
            <w:pPr>
              <w:spacing w:before="40" w:after="40" w:line="220" w:lineRule="exact"/>
              <w:jc w:val="right"/>
              <w:rPr>
                <w:sz w:val="16"/>
                <w:szCs w:val="16"/>
                <w:lang w:val="fr-FR" w:eastAsia="es-PA"/>
              </w:rPr>
            </w:pPr>
          </w:p>
        </w:tc>
        <w:tc>
          <w:tcPr>
            <w:tcW w:w="564" w:type="dxa"/>
            <w:shd w:val="clear" w:color="auto" w:fill="auto"/>
            <w:vAlign w:val="bottom"/>
          </w:tcPr>
          <w:p w14:paraId="7DD199BF"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M</w:t>
            </w:r>
          </w:p>
        </w:tc>
        <w:tc>
          <w:tcPr>
            <w:tcW w:w="710" w:type="dxa"/>
            <w:shd w:val="clear" w:color="auto" w:fill="auto"/>
            <w:vAlign w:val="bottom"/>
          </w:tcPr>
          <w:p w14:paraId="6D042334"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697</w:t>
            </w:r>
          </w:p>
        </w:tc>
      </w:tr>
      <w:tr w:rsidR="00FE79EB" w:rsidRPr="00B519A0" w14:paraId="467E483F" w14:textId="77777777" w:rsidTr="00356694">
        <w:tc>
          <w:tcPr>
            <w:tcW w:w="882" w:type="dxa"/>
            <w:vMerge/>
            <w:tcBorders>
              <w:top w:val="single" w:sz="12" w:space="0" w:color="auto"/>
              <w:bottom w:val="single" w:sz="12" w:space="0" w:color="auto"/>
            </w:tcBorders>
            <w:shd w:val="clear" w:color="auto" w:fill="auto"/>
            <w:vAlign w:val="bottom"/>
          </w:tcPr>
          <w:p w14:paraId="48D13BBE" w14:textId="77777777" w:rsidR="00FE79EB" w:rsidRPr="00B519A0" w:rsidRDefault="00FE79EB" w:rsidP="00356694">
            <w:pPr>
              <w:spacing w:before="40" w:after="40" w:line="220" w:lineRule="exact"/>
              <w:rPr>
                <w:sz w:val="16"/>
                <w:szCs w:val="16"/>
                <w:lang w:val="fr-FR" w:eastAsia="es-PA"/>
              </w:rPr>
            </w:pPr>
          </w:p>
        </w:tc>
        <w:tc>
          <w:tcPr>
            <w:tcW w:w="588" w:type="dxa"/>
            <w:tcBorders>
              <w:bottom w:val="single" w:sz="12" w:space="0" w:color="auto"/>
            </w:tcBorders>
            <w:shd w:val="clear" w:color="auto" w:fill="auto"/>
            <w:vAlign w:val="bottom"/>
          </w:tcPr>
          <w:p w14:paraId="1DEDD545"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F</w:t>
            </w:r>
          </w:p>
        </w:tc>
        <w:tc>
          <w:tcPr>
            <w:tcW w:w="798" w:type="dxa"/>
            <w:tcBorders>
              <w:bottom w:val="single" w:sz="12" w:space="0" w:color="auto"/>
            </w:tcBorders>
            <w:shd w:val="clear" w:color="auto" w:fill="auto"/>
            <w:vAlign w:val="bottom"/>
          </w:tcPr>
          <w:p w14:paraId="481B8B76" w14:textId="77777777" w:rsidR="00FE79EB" w:rsidRPr="00B519A0" w:rsidRDefault="00FE79EB" w:rsidP="000C0EEC">
            <w:pPr>
              <w:spacing w:before="40" w:after="40" w:line="220" w:lineRule="exact"/>
              <w:jc w:val="right"/>
              <w:rPr>
                <w:sz w:val="16"/>
                <w:szCs w:val="16"/>
                <w:lang w:val="fr-FR"/>
              </w:rPr>
            </w:pPr>
            <w:r w:rsidRPr="00B519A0">
              <w:rPr>
                <w:color w:val="000000"/>
                <w:sz w:val="16"/>
                <w:szCs w:val="16"/>
                <w:lang w:val="fr-FR"/>
              </w:rPr>
              <w:t>8 525</w:t>
            </w:r>
          </w:p>
        </w:tc>
        <w:tc>
          <w:tcPr>
            <w:tcW w:w="784" w:type="dxa"/>
            <w:tcBorders>
              <w:bottom w:val="single" w:sz="12" w:space="0" w:color="auto"/>
            </w:tcBorders>
            <w:shd w:val="clear" w:color="auto" w:fill="auto"/>
            <w:vAlign w:val="bottom"/>
          </w:tcPr>
          <w:p w14:paraId="63C20E13" w14:textId="77777777" w:rsidR="00FE79EB" w:rsidRPr="00B519A0" w:rsidRDefault="00FE79EB" w:rsidP="00356694">
            <w:pPr>
              <w:spacing w:before="40" w:after="40" w:line="220" w:lineRule="exact"/>
              <w:jc w:val="right"/>
              <w:rPr>
                <w:sz w:val="16"/>
                <w:szCs w:val="16"/>
                <w:lang w:val="fr-FR" w:eastAsia="es-PA"/>
              </w:rPr>
            </w:pPr>
          </w:p>
        </w:tc>
        <w:tc>
          <w:tcPr>
            <w:tcW w:w="488" w:type="dxa"/>
            <w:tcBorders>
              <w:bottom w:val="single" w:sz="12" w:space="0" w:color="auto"/>
            </w:tcBorders>
            <w:shd w:val="clear" w:color="auto" w:fill="auto"/>
            <w:vAlign w:val="bottom"/>
          </w:tcPr>
          <w:p w14:paraId="26A2D16F"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F</w:t>
            </w:r>
          </w:p>
        </w:tc>
        <w:tc>
          <w:tcPr>
            <w:tcW w:w="708" w:type="dxa"/>
            <w:tcBorders>
              <w:bottom w:val="single" w:sz="12" w:space="0" w:color="auto"/>
            </w:tcBorders>
            <w:shd w:val="clear" w:color="auto" w:fill="auto"/>
            <w:vAlign w:val="bottom"/>
          </w:tcPr>
          <w:p w14:paraId="4F4963B1"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581</w:t>
            </w:r>
          </w:p>
        </w:tc>
        <w:tc>
          <w:tcPr>
            <w:tcW w:w="833" w:type="dxa"/>
            <w:tcBorders>
              <w:bottom w:val="single" w:sz="12" w:space="0" w:color="auto"/>
            </w:tcBorders>
            <w:shd w:val="clear" w:color="auto" w:fill="auto"/>
            <w:vAlign w:val="bottom"/>
          </w:tcPr>
          <w:p w14:paraId="4D826B5F" w14:textId="77777777" w:rsidR="00FE79EB" w:rsidRPr="00B519A0" w:rsidRDefault="00FE79EB" w:rsidP="00356694">
            <w:pPr>
              <w:spacing w:before="40" w:after="40" w:line="220" w:lineRule="exact"/>
              <w:jc w:val="right"/>
              <w:rPr>
                <w:sz w:val="16"/>
                <w:szCs w:val="16"/>
                <w:lang w:val="fr-FR" w:eastAsia="es-PA"/>
              </w:rPr>
            </w:pPr>
          </w:p>
        </w:tc>
        <w:tc>
          <w:tcPr>
            <w:tcW w:w="602" w:type="dxa"/>
            <w:tcBorders>
              <w:bottom w:val="single" w:sz="12" w:space="0" w:color="auto"/>
            </w:tcBorders>
            <w:shd w:val="clear" w:color="auto" w:fill="auto"/>
            <w:vAlign w:val="bottom"/>
          </w:tcPr>
          <w:p w14:paraId="1F5DEED6"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F</w:t>
            </w:r>
          </w:p>
        </w:tc>
        <w:tc>
          <w:tcPr>
            <w:tcW w:w="691" w:type="dxa"/>
            <w:tcBorders>
              <w:bottom w:val="single" w:sz="12" w:space="0" w:color="auto"/>
            </w:tcBorders>
            <w:shd w:val="clear" w:color="auto" w:fill="auto"/>
            <w:vAlign w:val="bottom"/>
          </w:tcPr>
          <w:p w14:paraId="71A03A9E"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1 040</w:t>
            </w:r>
          </w:p>
        </w:tc>
        <w:tc>
          <w:tcPr>
            <w:tcW w:w="856" w:type="dxa"/>
            <w:tcBorders>
              <w:bottom w:val="single" w:sz="12" w:space="0" w:color="auto"/>
            </w:tcBorders>
            <w:shd w:val="clear" w:color="auto" w:fill="auto"/>
            <w:vAlign w:val="bottom"/>
          </w:tcPr>
          <w:p w14:paraId="2AF5A60D" w14:textId="77777777" w:rsidR="00FE79EB" w:rsidRPr="00B519A0" w:rsidRDefault="00FE79EB" w:rsidP="00356694">
            <w:pPr>
              <w:spacing w:before="40" w:after="40" w:line="220" w:lineRule="exact"/>
              <w:jc w:val="right"/>
              <w:rPr>
                <w:sz w:val="16"/>
                <w:szCs w:val="16"/>
                <w:lang w:val="fr-FR" w:eastAsia="es-PA"/>
              </w:rPr>
            </w:pPr>
          </w:p>
        </w:tc>
        <w:tc>
          <w:tcPr>
            <w:tcW w:w="564" w:type="dxa"/>
            <w:tcBorders>
              <w:bottom w:val="single" w:sz="12" w:space="0" w:color="auto"/>
            </w:tcBorders>
            <w:shd w:val="clear" w:color="auto" w:fill="auto"/>
            <w:vAlign w:val="bottom"/>
          </w:tcPr>
          <w:p w14:paraId="2CF014DE"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F</w:t>
            </w:r>
          </w:p>
        </w:tc>
        <w:tc>
          <w:tcPr>
            <w:tcW w:w="710" w:type="dxa"/>
            <w:tcBorders>
              <w:bottom w:val="single" w:sz="12" w:space="0" w:color="auto"/>
            </w:tcBorders>
            <w:shd w:val="clear" w:color="auto" w:fill="auto"/>
            <w:vAlign w:val="bottom"/>
          </w:tcPr>
          <w:p w14:paraId="115D61D1" w14:textId="77777777" w:rsidR="00FE79EB" w:rsidRPr="00B519A0" w:rsidRDefault="00FE79EB" w:rsidP="00356694">
            <w:pPr>
              <w:spacing w:before="40" w:after="40" w:line="220" w:lineRule="exact"/>
              <w:jc w:val="right"/>
              <w:rPr>
                <w:sz w:val="16"/>
                <w:szCs w:val="16"/>
                <w:lang w:val="fr-FR"/>
              </w:rPr>
            </w:pPr>
            <w:r w:rsidRPr="00B519A0">
              <w:rPr>
                <w:color w:val="000000"/>
                <w:sz w:val="16"/>
                <w:szCs w:val="16"/>
                <w:lang w:val="fr-FR"/>
              </w:rPr>
              <w:t>494</w:t>
            </w:r>
          </w:p>
        </w:tc>
      </w:tr>
    </w:tbl>
    <w:p w14:paraId="75A67100" w14:textId="6C2A8DB3" w:rsidR="00FE79EB" w:rsidRPr="00B519A0" w:rsidRDefault="00FE79EB" w:rsidP="00FE79EB">
      <w:pPr>
        <w:pStyle w:val="SingleTxtG"/>
        <w:tabs>
          <w:tab w:val="clear" w:pos="1701"/>
          <w:tab w:val="clear" w:pos="2268"/>
          <w:tab w:val="clear" w:pos="2835"/>
        </w:tabs>
        <w:spacing w:before="240" w:line="240" w:lineRule="auto"/>
        <w:rPr>
          <w:lang w:val="fr-FR"/>
        </w:rPr>
      </w:pPr>
      <w:r w:rsidRPr="00B519A0">
        <w:rPr>
          <w:lang w:val="fr-FR"/>
        </w:rPr>
        <w:t>214.</w:t>
      </w:r>
      <w:r w:rsidRPr="00B519A0">
        <w:rPr>
          <w:lang w:val="fr-FR"/>
        </w:rPr>
        <w:tab/>
        <w:t>Dans le contexte de la pandémie de COVID</w:t>
      </w:r>
      <w:r w:rsidRPr="00B519A0">
        <w:rPr>
          <w:lang w:val="fr-FR"/>
        </w:rPr>
        <w:noBreakHyphen/>
        <w:t>19, un accord de coopération a été passé entre la municipalité de Panama, le Programme des Nations</w:t>
      </w:r>
      <w:r w:rsidR="00701230">
        <w:rPr>
          <w:lang w:val="fr-FR"/>
        </w:rPr>
        <w:t> </w:t>
      </w:r>
      <w:r w:rsidRPr="00B519A0">
        <w:rPr>
          <w:lang w:val="fr-FR"/>
        </w:rPr>
        <w:t>Unies pour le développement (PNUD) et le Secrétariat national aux personnes handicapées, grâce auquel 1 244 colis alimentaires d</w:t>
      </w:r>
      <w:r>
        <w:rPr>
          <w:lang w:val="fr-FR"/>
        </w:rPr>
        <w:t>’</w:t>
      </w:r>
      <w:r w:rsidRPr="00B519A0">
        <w:rPr>
          <w:lang w:val="fr-FR"/>
        </w:rPr>
        <w:t>une valeur de 25 007,26 balboas ont été distribués à des personnes handicapées vulnérables.</w:t>
      </w:r>
    </w:p>
    <w:p w14:paraId="0D49FE38" w14:textId="6C63E4F9"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215.</w:t>
      </w:r>
      <w:r w:rsidRPr="00B519A0">
        <w:rPr>
          <w:lang w:val="fr-FR"/>
        </w:rPr>
        <w:tab/>
        <w:t>Dans le cadre du programme relatif aux risques professionnels, les usagers actifs bénéficient d</w:t>
      </w:r>
      <w:r>
        <w:rPr>
          <w:lang w:val="fr-FR"/>
        </w:rPr>
        <w:t>’</w:t>
      </w:r>
      <w:r w:rsidRPr="00B519A0">
        <w:rPr>
          <w:lang w:val="fr-FR"/>
        </w:rPr>
        <w:t>une allocation ou d</w:t>
      </w:r>
      <w:r>
        <w:rPr>
          <w:lang w:val="fr-FR"/>
        </w:rPr>
        <w:t>’</w:t>
      </w:r>
      <w:r w:rsidRPr="00B519A0">
        <w:rPr>
          <w:lang w:val="fr-FR"/>
        </w:rPr>
        <w:t>une rente en cas d</w:t>
      </w:r>
      <w:r>
        <w:rPr>
          <w:lang w:val="fr-FR"/>
        </w:rPr>
        <w:t>’</w:t>
      </w:r>
      <w:r w:rsidRPr="00B519A0">
        <w:rPr>
          <w:lang w:val="fr-FR"/>
        </w:rPr>
        <w:t>accident ou de maladie professionnel</w:t>
      </w:r>
      <w:r>
        <w:rPr>
          <w:lang w:val="fr-FR"/>
        </w:rPr>
        <w:t>s</w:t>
      </w:r>
      <w:r w:rsidRPr="00B519A0">
        <w:rPr>
          <w:lang w:val="fr-FR"/>
        </w:rPr>
        <w:t>, ainsi que d</w:t>
      </w:r>
      <w:r>
        <w:rPr>
          <w:lang w:val="fr-FR"/>
        </w:rPr>
        <w:t>’</w:t>
      </w:r>
      <w:r w:rsidRPr="00B519A0">
        <w:rPr>
          <w:lang w:val="fr-FR"/>
        </w:rPr>
        <w:t xml:space="preserve">une prise en charge des traitements et des prothèses ou </w:t>
      </w:r>
      <w:r>
        <w:rPr>
          <w:lang w:val="fr-FR"/>
        </w:rPr>
        <w:t xml:space="preserve">des </w:t>
      </w:r>
      <w:r w:rsidRPr="00B519A0">
        <w:rPr>
          <w:lang w:val="fr-FR"/>
        </w:rPr>
        <w:t>aides techniques. De</w:t>
      </w:r>
      <w:r w:rsidR="00701230">
        <w:rPr>
          <w:lang w:val="fr-FR"/>
        </w:rPr>
        <w:t> </w:t>
      </w:r>
      <w:r w:rsidRPr="00B519A0">
        <w:rPr>
          <w:lang w:val="fr-FR"/>
        </w:rPr>
        <w:t>même, ce programme verse une pension à ses bénéficiaires en cas de maladie ayant une incidence sur leur santé ou entraînant une invalidité. Toutes ces prestations sont conditionnées à l</w:t>
      </w:r>
      <w:r>
        <w:rPr>
          <w:lang w:val="fr-FR"/>
        </w:rPr>
        <w:t>’</w:t>
      </w:r>
      <w:r w:rsidRPr="00B519A0">
        <w:rPr>
          <w:lang w:val="fr-FR"/>
        </w:rPr>
        <w:t>avis d</w:t>
      </w:r>
      <w:r>
        <w:rPr>
          <w:lang w:val="fr-FR"/>
        </w:rPr>
        <w:t>’</w:t>
      </w:r>
      <w:r w:rsidRPr="00B519A0">
        <w:rPr>
          <w:lang w:val="fr-FR"/>
        </w:rPr>
        <w:t>une commission médicale, qui est chargée d</w:t>
      </w:r>
      <w:r>
        <w:rPr>
          <w:lang w:val="fr-FR"/>
        </w:rPr>
        <w:t>’</w:t>
      </w:r>
      <w:r w:rsidRPr="00B519A0">
        <w:rPr>
          <w:lang w:val="fr-FR"/>
        </w:rPr>
        <w:t>évaluer et de certifier la maladie ou l</w:t>
      </w:r>
      <w:r>
        <w:rPr>
          <w:lang w:val="fr-FR"/>
        </w:rPr>
        <w:t>’</w:t>
      </w:r>
      <w:r w:rsidRPr="00B519A0">
        <w:rPr>
          <w:lang w:val="fr-FR"/>
        </w:rPr>
        <w:t>accident professionnel entraînant une incapacité temporaire ou permanente.</w:t>
      </w:r>
    </w:p>
    <w:p w14:paraId="6AAA6F80" w14:textId="028DDDD0" w:rsidR="00FE79EB" w:rsidRPr="00B519A0" w:rsidRDefault="00FE79EB" w:rsidP="00FE79EB">
      <w:pPr>
        <w:pStyle w:val="SingleTxtG"/>
        <w:tabs>
          <w:tab w:val="clear" w:pos="1701"/>
          <w:tab w:val="clear" w:pos="2268"/>
          <w:tab w:val="clear" w:pos="2835"/>
        </w:tabs>
        <w:spacing w:line="240" w:lineRule="auto"/>
        <w:rPr>
          <w:rFonts w:eastAsia="Times New Roman"/>
          <w:szCs w:val="26"/>
          <w:lang w:val="fr-FR"/>
        </w:rPr>
      </w:pPr>
      <w:r w:rsidRPr="00B519A0">
        <w:rPr>
          <w:lang w:val="fr-FR"/>
        </w:rPr>
        <w:lastRenderedPageBreak/>
        <w:t>216.</w:t>
      </w:r>
      <w:r w:rsidRPr="00B519A0">
        <w:rPr>
          <w:lang w:val="fr-FR"/>
        </w:rPr>
        <w:tab/>
        <w:t>Conformément à la loi n</w:t>
      </w:r>
      <w:r w:rsidRPr="00B519A0">
        <w:rPr>
          <w:vertAlign w:val="superscript"/>
          <w:lang w:val="fr-FR"/>
        </w:rPr>
        <w:t>o</w:t>
      </w:r>
      <w:r w:rsidRPr="00B519A0">
        <w:rPr>
          <w:lang w:val="fr-FR"/>
        </w:rPr>
        <w:t> 134 de 2013, toutes les personnes dont le handicap a été dûment reconnu par le Secrétariat national aux personnes handicapées et qui vivent sur le territoire national peuvent bénéficier</w:t>
      </w:r>
      <w:r>
        <w:rPr>
          <w:lang w:val="fr-FR"/>
        </w:rPr>
        <w:t> :</w:t>
      </w:r>
    </w:p>
    <w:p w14:paraId="27847471" w14:textId="70EE5CD6" w:rsidR="00FE79EB" w:rsidRPr="00B519A0" w:rsidRDefault="00FE79EB" w:rsidP="000C0EEC">
      <w:pPr>
        <w:pStyle w:val="SingleTxtG"/>
        <w:ind w:firstLine="567"/>
        <w:rPr>
          <w:lang w:val="fr-FR"/>
        </w:rPr>
      </w:pPr>
      <w:r w:rsidRPr="00B519A0">
        <w:rPr>
          <w:lang w:val="fr-FR"/>
        </w:rPr>
        <w:t>a)</w:t>
      </w:r>
      <w:r w:rsidRPr="00B519A0">
        <w:rPr>
          <w:lang w:val="fr-FR"/>
        </w:rPr>
        <w:tab/>
        <w:t>D</w:t>
      </w:r>
      <w:r>
        <w:rPr>
          <w:lang w:val="fr-FR"/>
        </w:rPr>
        <w:t>’</w:t>
      </w:r>
      <w:r w:rsidRPr="00B519A0">
        <w:rPr>
          <w:lang w:val="fr-FR"/>
        </w:rPr>
        <w:t>une réduction de 25 % sur leur facture mensuelle d</w:t>
      </w:r>
      <w:r>
        <w:rPr>
          <w:lang w:val="fr-FR"/>
        </w:rPr>
        <w:t>’</w:t>
      </w:r>
      <w:r w:rsidRPr="00B519A0">
        <w:rPr>
          <w:lang w:val="fr-FR"/>
        </w:rPr>
        <w:t>électricité, dans la limite de 600 kilowattheures</w:t>
      </w:r>
      <w:r>
        <w:rPr>
          <w:lang w:val="fr-FR"/>
        </w:rPr>
        <w:t> ;</w:t>
      </w:r>
      <w:r w:rsidRPr="00B519A0">
        <w:rPr>
          <w:lang w:val="fr-FR"/>
        </w:rPr>
        <w:t xml:space="preserve"> le tarif normal s</w:t>
      </w:r>
      <w:r>
        <w:rPr>
          <w:lang w:val="fr-FR"/>
        </w:rPr>
        <w:t>’</w:t>
      </w:r>
      <w:r w:rsidRPr="00B519A0">
        <w:rPr>
          <w:lang w:val="fr-FR"/>
        </w:rPr>
        <w:t>applique à toute consommation dépassant ce seuil</w:t>
      </w:r>
      <w:r>
        <w:rPr>
          <w:lang w:val="fr-FR"/>
        </w:rPr>
        <w:t> ;</w:t>
      </w:r>
    </w:p>
    <w:p w14:paraId="1F73DEF5" w14:textId="3CC82D8F" w:rsidR="00FE79EB" w:rsidRPr="00B519A0" w:rsidRDefault="00FE79EB" w:rsidP="000C0EEC">
      <w:pPr>
        <w:pStyle w:val="SingleTxtG"/>
        <w:ind w:firstLine="567"/>
        <w:rPr>
          <w:rFonts w:eastAsia="Malgun Gothic"/>
          <w:lang w:val="fr-FR"/>
        </w:rPr>
      </w:pPr>
      <w:r w:rsidRPr="00B519A0">
        <w:rPr>
          <w:lang w:val="fr-FR"/>
        </w:rPr>
        <w:t>b)</w:t>
      </w:r>
      <w:r w:rsidRPr="00B519A0">
        <w:rPr>
          <w:lang w:val="fr-FR"/>
        </w:rPr>
        <w:tab/>
        <w:t>Cette réduction s</w:t>
      </w:r>
      <w:r>
        <w:rPr>
          <w:lang w:val="fr-FR"/>
        </w:rPr>
        <w:t>’</w:t>
      </w:r>
      <w:r w:rsidRPr="00B519A0">
        <w:rPr>
          <w:lang w:val="fr-FR"/>
        </w:rPr>
        <w:t>applique indépendamment du fait que la personne soit mineure ou majeure</w:t>
      </w:r>
      <w:r>
        <w:rPr>
          <w:lang w:val="fr-FR"/>
        </w:rPr>
        <w:t> ;</w:t>
      </w:r>
      <w:r w:rsidRPr="00B519A0">
        <w:rPr>
          <w:lang w:val="fr-FR"/>
        </w:rPr>
        <w:t xml:space="preserve"> dans le cas des mineurs, la personne responsable doit prouver son identité et son lieu de résidence.</w:t>
      </w:r>
    </w:p>
    <w:p w14:paraId="3B3D108E"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217.</w:t>
      </w:r>
      <w:r w:rsidRPr="00B519A0">
        <w:rPr>
          <w:lang w:val="fr-FR"/>
        </w:rPr>
        <w:tab/>
        <w:t>Le tableau ci-dessous, qui reprend les données transmises par les fournisseurs d</w:t>
      </w:r>
      <w:r>
        <w:rPr>
          <w:lang w:val="fr-FR"/>
        </w:rPr>
        <w:t>’</w:t>
      </w:r>
      <w:r w:rsidRPr="00B519A0">
        <w:rPr>
          <w:lang w:val="fr-FR"/>
        </w:rPr>
        <w:t>électricité, indique le nombre de clients bénéficiant de cette subvention après en avoir fait la demande ainsi que le montant annuel que celle-ci représente.</w:t>
      </w:r>
    </w:p>
    <w:tbl>
      <w:tblPr>
        <w:tblW w:w="8504" w:type="dxa"/>
        <w:tblInd w:w="1134" w:type="dxa"/>
        <w:tblLayout w:type="fixed"/>
        <w:tblCellMar>
          <w:left w:w="0" w:type="dxa"/>
          <w:right w:w="0" w:type="dxa"/>
        </w:tblCellMar>
        <w:tblLook w:val="04A0" w:firstRow="1" w:lastRow="0" w:firstColumn="1" w:lastColumn="0" w:noHBand="0" w:noVBand="1"/>
      </w:tblPr>
      <w:tblGrid>
        <w:gridCol w:w="993"/>
        <w:gridCol w:w="625"/>
        <w:gridCol w:w="626"/>
        <w:gridCol w:w="626"/>
        <w:gridCol w:w="626"/>
        <w:gridCol w:w="626"/>
        <w:gridCol w:w="626"/>
        <w:gridCol w:w="626"/>
        <w:gridCol w:w="626"/>
        <w:gridCol w:w="626"/>
        <w:gridCol w:w="626"/>
        <w:gridCol w:w="626"/>
        <w:gridCol w:w="626"/>
      </w:tblGrid>
      <w:tr w:rsidR="00FE79EB" w:rsidRPr="00B519A0" w14:paraId="6D79CF93" w14:textId="77777777" w:rsidTr="00356694">
        <w:tc>
          <w:tcPr>
            <w:tcW w:w="993" w:type="dxa"/>
            <w:vMerge w:val="restart"/>
            <w:tcBorders>
              <w:top w:val="single" w:sz="4" w:space="0" w:color="auto"/>
            </w:tcBorders>
            <w:shd w:val="clear" w:color="auto" w:fill="auto"/>
            <w:vAlign w:val="bottom"/>
          </w:tcPr>
          <w:p w14:paraId="30B0F03A"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r w:rsidRPr="00B519A0">
              <w:rPr>
                <w:i/>
                <w:iCs/>
                <w:color w:val="000000"/>
                <w:sz w:val="16"/>
                <w:szCs w:val="16"/>
                <w:lang w:val="fr-FR"/>
              </w:rPr>
              <w:t>Entreprise</w:t>
            </w:r>
          </w:p>
        </w:tc>
        <w:tc>
          <w:tcPr>
            <w:tcW w:w="1251" w:type="dxa"/>
            <w:gridSpan w:val="2"/>
            <w:tcBorders>
              <w:top w:val="single" w:sz="4" w:space="0" w:color="auto"/>
              <w:bottom w:val="single" w:sz="4" w:space="0" w:color="auto"/>
            </w:tcBorders>
            <w:shd w:val="clear" w:color="auto" w:fill="auto"/>
            <w:vAlign w:val="bottom"/>
          </w:tcPr>
          <w:p w14:paraId="0EFCB658"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i/>
                <w:iCs/>
                <w:color w:val="000000"/>
                <w:sz w:val="16"/>
                <w:szCs w:val="16"/>
                <w:lang w:val="fr-FR"/>
              </w:rPr>
              <w:t>2015</w:t>
            </w:r>
          </w:p>
        </w:tc>
        <w:tc>
          <w:tcPr>
            <w:tcW w:w="1252" w:type="dxa"/>
            <w:gridSpan w:val="2"/>
            <w:tcBorders>
              <w:top w:val="single" w:sz="4" w:space="0" w:color="auto"/>
              <w:bottom w:val="single" w:sz="4" w:space="0" w:color="auto"/>
            </w:tcBorders>
            <w:shd w:val="clear" w:color="auto" w:fill="auto"/>
            <w:vAlign w:val="bottom"/>
          </w:tcPr>
          <w:p w14:paraId="0FEBF635"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i/>
                <w:iCs/>
                <w:color w:val="000000"/>
                <w:sz w:val="16"/>
                <w:szCs w:val="16"/>
                <w:lang w:val="fr-FR"/>
              </w:rPr>
              <w:t>2016</w:t>
            </w:r>
          </w:p>
        </w:tc>
        <w:tc>
          <w:tcPr>
            <w:tcW w:w="1252" w:type="dxa"/>
            <w:gridSpan w:val="2"/>
            <w:tcBorders>
              <w:top w:val="single" w:sz="4" w:space="0" w:color="auto"/>
              <w:bottom w:val="single" w:sz="4" w:space="0" w:color="auto"/>
            </w:tcBorders>
            <w:shd w:val="clear" w:color="auto" w:fill="auto"/>
            <w:vAlign w:val="bottom"/>
          </w:tcPr>
          <w:p w14:paraId="6A51177C"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i/>
                <w:iCs/>
                <w:color w:val="000000"/>
                <w:sz w:val="16"/>
                <w:szCs w:val="16"/>
                <w:lang w:val="fr-FR"/>
              </w:rPr>
              <w:t>2017</w:t>
            </w:r>
          </w:p>
        </w:tc>
        <w:tc>
          <w:tcPr>
            <w:tcW w:w="1252" w:type="dxa"/>
            <w:gridSpan w:val="2"/>
            <w:tcBorders>
              <w:top w:val="single" w:sz="4" w:space="0" w:color="auto"/>
              <w:bottom w:val="single" w:sz="4" w:space="0" w:color="auto"/>
            </w:tcBorders>
            <w:shd w:val="clear" w:color="auto" w:fill="auto"/>
            <w:vAlign w:val="bottom"/>
          </w:tcPr>
          <w:p w14:paraId="43FECDC8" w14:textId="77777777" w:rsidR="00FE79EB" w:rsidRPr="00B519A0" w:rsidRDefault="00FE79EB" w:rsidP="00701230">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i/>
                <w:iCs/>
                <w:color w:val="000000"/>
                <w:sz w:val="16"/>
                <w:szCs w:val="16"/>
                <w:lang w:val="fr-FR"/>
              </w:rPr>
              <w:t>2018</w:t>
            </w:r>
          </w:p>
        </w:tc>
        <w:tc>
          <w:tcPr>
            <w:tcW w:w="1252" w:type="dxa"/>
            <w:gridSpan w:val="2"/>
            <w:tcBorders>
              <w:top w:val="single" w:sz="4" w:space="0" w:color="auto"/>
              <w:bottom w:val="single" w:sz="4" w:space="0" w:color="auto"/>
            </w:tcBorders>
            <w:shd w:val="clear" w:color="auto" w:fill="auto"/>
            <w:vAlign w:val="bottom"/>
          </w:tcPr>
          <w:p w14:paraId="2129546A" w14:textId="77777777" w:rsidR="00FE79EB" w:rsidRPr="00B519A0" w:rsidRDefault="00FE79EB" w:rsidP="00701230">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i/>
                <w:iCs/>
                <w:color w:val="000000"/>
                <w:sz w:val="16"/>
                <w:szCs w:val="16"/>
                <w:lang w:val="fr-FR"/>
              </w:rPr>
              <w:t>2019</w:t>
            </w:r>
          </w:p>
        </w:tc>
        <w:tc>
          <w:tcPr>
            <w:tcW w:w="1252" w:type="dxa"/>
            <w:gridSpan w:val="2"/>
            <w:tcBorders>
              <w:top w:val="single" w:sz="4" w:space="0" w:color="auto"/>
              <w:bottom w:val="single" w:sz="4" w:space="0" w:color="auto"/>
            </w:tcBorders>
            <w:shd w:val="clear" w:color="auto" w:fill="auto"/>
            <w:vAlign w:val="bottom"/>
          </w:tcPr>
          <w:p w14:paraId="4998296B" w14:textId="77777777" w:rsidR="00FE79EB" w:rsidRPr="00B519A0" w:rsidRDefault="00FE79EB" w:rsidP="00701230">
            <w:pPr>
              <w:pStyle w:val="SingleTxtG"/>
              <w:tabs>
                <w:tab w:val="clear" w:pos="1701"/>
                <w:tab w:val="clear" w:pos="2268"/>
                <w:tab w:val="clear" w:pos="2835"/>
              </w:tabs>
              <w:spacing w:before="80" w:after="80" w:line="200" w:lineRule="exact"/>
              <w:ind w:left="0" w:right="0"/>
              <w:jc w:val="center"/>
              <w:rPr>
                <w:i/>
                <w:sz w:val="16"/>
                <w:szCs w:val="16"/>
                <w:lang w:val="fr-FR"/>
              </w:rPr>
            </w:pPr>
            <w:r w:rsidRPr="00B519A0">
              <w:rPr>
                <w:i/>
                <w:iCs/>
                <w:color w:val="000000"/>
                <w:sz w:val="16"/>
                <w:szCs w:val="16"/>
                <w:lang w:val="fr-FR"/>
              </w:rPr>
              <w:t>2020</w:t>
            </w:r>
          </w:p>
        </w:tc>
      </w:tr>
      <w:tr w:rsidR="00FE79EB" w:rsidRPr="00B519A0" w14:paraId="649FCAB1" w14:textId="77777777" w:rsidTr="00356694">
        <w:tc>
          <w:tcPr>
            <w:tcW w:w="993" w:type="dxa"/>
            <w:vMerge/>
            <w:tcBorders>
              <w:bottom w:val="single" w:sz="12" w:space="0" w:color="auto"/>
            </w:tcBorders>
            <w:shd w:val="clear" w:color="auto" w:fill="auto"/>
            <w:vAlign w:val="bottom"/>
          </w:tcPr>
          <w:p w14:paraId="751D3535"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left"/>
              <w:rPr>
                <w:i/>
                <w:sz w:val="16"/>
                <w:szCs w:val="16"/>
                <w:lang w:val="fr-FR"/>
              </w:rPr>
            </w:pPr>
          </w:p>
        </w:tc>
        <w:tc>
          <w:tcPr>
            <w:tcW w:w="625" w:type="dxa"/>
            <w:tcBorders>
              <w:top w:val="single" w:sz="4" w:space="0" w:color="auto"/>
              <w:bottom w:val="single" w:sz="12" w:space="0" w:color="auto"/>
            </w:tcBorders>
            <w:shd w:val="clear" w:color="auto" w:fill="auto"/>
            <w:vAlign w:val="bottom"/>
          </w:tcPr>
          <w:p w14:paraId="7C8F275D" w14:textId="77777777" w:rsidR="00FE79EB" w:rsidRPr="00B519A0" w:rsidRDefault="00FE79EB" w:rsidP="000C0EEC">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Clients</w:t>
            </w:r>
          </w:p>
        </w:tc>
        <w:tc>
          <w:tcPr>
            <w:tcW w:w="626" w:type="dxa"/>
            <w:tcBorders>
              <w:top w:val="single" w:sz="4" w:space="0" w:color="auto"/>
              <w:bottom w:val="single" w:sz="12" w:space="0" w:color="auto"/>
            </w:tcBorders>
            <w:shd w:val="clear" w:color="auto" w:fill="auto"/>
            <w:vAlign w:val="bottom"/>
          </w:tcPr>
          <w:p w14:paraId="1AE61765" w14:textId="77777777" w:rsidR="00FE79EB" w:rsidRPr="00B519A0" w:rsidRDefault="00FE79EB" w:rsidP="000C0EEC">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Montant</w:t>
            </w:r>
          </w:p>
        </w:tc>
        <w:tc>
          <w:tcPr>
            <w:tcW w:w="626" w:type="dxa"/>
            <w:tcBorders>
              <w:top w:val="single" w:sz="4" w:space="0" w:color="auto"/>
              <w:bottom w:val="single" w:sz="12" w:space="0" w:color="auto"/>
            </w:tcBorders>
            <w:shd w:val="clear" w:color="auto" w:fill="auto"/>
            <w:vAlign w:val="bottom"/>
          </w:tcPr>
          <w:p w14:paraId="081C33DE"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Clients</w:t>
            </w:r>
          </w:p>
        </w:tc>
        <w:tc>
          <w:tcPr>
            <w:tcW w:w="626" w:type="dxa"/>
            <w:tcBorders>
              <w:top w:val="single" w:sz="4" w:space="0" w:color="auto"/>
              <w:bottom w:val="single" w:sz="12" w:space="0" w:color="auto"/>
            </w:tcBorders>
            <w:shd w:val="clear" w:color="auto" w:fill="auto"/>
            <w:vAlign w:val="bottom"/>
          </w:tcPr>
          <w:p w14:paraId="3CFE8BA3"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Montant</w:t>
            </w:r>
          </w:p>
        </w:tc>
        <w:tc>
          <w:tcPr>
            <w:tcW w:w="626" w:type="dxa"/>
            <w:tcBorders>
              <w:top w:val="single" w:sz="4" w:space="0" w:color="auto"/>
              <w:bottom w:val="single" w:sz="12" w:space="0" w:color="auto"/>
            </w:tcBorders>
            <w:shd w:val="clear" w:color="auto" w:fill="auto"/>
            <w:vAlign w:val="bottom"/>
          </w:tcPr>
          <w:p w14:paraId="0C3FCAB4"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Clients</w:t>
            </w:r>
          </w:p>
        </w:tc>
        <w:tc>
          <w:tcPr>
            <w:tcW w:w="626" w:type="dxa"/>
            <w:tcBorders>
              <w:top w:val="single" w:sz="4" w:space="0" w:color="auto"/>
              <w:bottom w:val="single" w:sz="12" w:space="0" w:color="auto"/>
            </w:tcBorders>
            <w:shd w:val="clear" w:color="auto" w:fill="auto"/>
            <w:vAlign w:val="bottom"/>
          </w:tcPr>
          <w:p w14:paraId="065010BE"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Montant</w:t>
            </w:r>
          </w:p>
        </w:tc>
        <w:tc>
          <w:tcPr>
            <w:tcW w:w="626" w:type="dxa"/>
            <w:tcBorders>
              <w:top w:val="single" w:sz="4" w:space="0" w:color="auto"/>
              <w:bottom w:val="single" w:sz="12" w:space="0" w:color="auto"/>
            </w:tcBorders>
            <w:shd w:val="clear" w:color="auto" w:fill="auto"/>
            <w:vAlign w:val="bottom"/>
          </w:tcPr>
          <w:p w14:paraId="489F0916"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Clients</w:t>
            </w:r>
          </w:p>
        </w:tc>
        <w:tc>
          <w:tcPr>
            <w:tcW w:w="626" w:type="dxa"/>
            <w:tcBorders>
              <w:top w:val="single" w:sz="4" w:space="0" w:color="auto"/>
              <w:bottom w:val="single" w:sz="12" w:space="0" w:color="auto"/>
            </w:tcBorders>
            <w:shd w:val="clear" w:color="auto" w:fill="auto"/>
            <w:vAlign w:val="bottom"/>
          </w:tcPr>
          <w:p w14:paraId="182C7673"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Montant</w:t>
            </w:r>
          </w:p>
        </w:tc>
        <w:tc>
          <w:tcPr>
            <w:tcW w:w="626" w:type="dxa"/>
            <w:tcBorders>
              <w:top w:val="single" w:sz="4" w:space="0" w:color="auto"/>
              <w:bottom w:val="single" w:sz="12" w:space="0" w:color="auto"/>
            </w:tcBorders>
            <w:shd w:val="clear" w:color="auto" w:fill="auto"/>
            <w:vAlign w:val="bottom"/>
          </w:tcPr>
          <w:p w14:paraId="7CC8CB00"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Clients</w:t>
            </w:r>
          </w:p>
        </w:tc>
        <w:tc>
          <w:tcPr>
            <w:tcW w:w="626" w:type="dxa"/>
            <w:tcBorders>
              <w:top w:val="single" w:sz="4" w:space="0" w:color="auto"/>
              <w:bottom w:val="single" w:sz="12" w:space="0" w:color="auto"/>
            </w:tcBorders>
            <w:shd w:val="clear" w:color="auto" w:fill="auto"/>
            <w:vAlign w:val="bottom"/>
          </w:tcPr>
          <w:p w14:paraId="3E20CC2A"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Montant</w:t>
            </w:r>
          </w:p>
        </w:tc>
        <w:tc>
          <w:tcPr>
            <w:tcW w:w="626" w:type="dxa"/>
            <w:tcBorders>
              <w:top w:val="single" w:sz="4" w:space="0" w:color="auto"/>
              <w:bottom w:val="single" w:sz="12" w:space="0" w:color="auto"/>
            </w:tcBorders>
            <w:shd w:val="clear" w:color="auto" w:fill="auto"/>
            <w:vAlign w:val="bottom"/>
          </w:tcPr>
          <w:p w14:paraId="0B454931"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Clients</w:t>
            </w:r>
          </w:p>
        </w:tc>
        <w:tc>
          <w:tcPr>
            <w:tcW w:w="626" w:type="dxa"/>
            <w:tcBorders>
              <w:top w:val="single" w:sz="4" w:space="0" w:color="auto"/>
              <w:bottom w:val="single" w:sz="12" w:space="0" w:color="auto"/>
            </w:tcBorders>
            <w:shd w:val="clear" w:color="auto" w:fill="auto"/>
            <w:vAlign w:val="bottom"/>
          </w:tcPr>
          <w:p w14:paraId="7C159FC9" w14:textId="77777777" w:rsidR="00FE79EB" w:rsidRPr="00B519A0" w:rsidRDefault="00FE79EB" w:rsidP="00356694">
            <w:pPr>
              <w:pStyle w:val="SingleTxtG"/>
              <w:tabs>
                <w:tab w:val="clear" w:pos="1701"/>
                <w:tab w:val="clear" w:pos="2268"/>
                <w:tab w:val="clear" w:pos="2835"/>
              </w:tabs>
              <w:spacing w:before="80" w:after="80" w:line="200" w:lineRule="exact"/>
              <w:ind w:left="0" w:right="0"/>
              <w:jc w:val="right"/>
              <w:rPr>
                <w:i/>
                <w:sz w:val="16"/>
                <w:szCs w:val="16"/>
                <w:lang w:val="fr-FR"/>
              </w:rPr>
            </w:pPr>
            <w:r w:rsidRPr="00B519A0">
              <w:rPr>
                <w:i/>
                <w:iCs/>
                <w:color w:val="000000"/>
                <w:sz w:val="16"/>
                <w:szCs w:val="16"/>
                <w:lang w:val="fr-FR"/>
              </w:rPr>
              <w:t>Montant</w:t>
            </w:r>
          </w:p>
        </w:tc>
      </w:tr>
      <w:tr w:rsidR="00FE79EB" w:rsidRPr="00B519A0" w14:paraId="0098D91C" w14:textId="77777777" w:rsidTr="00356694">
        <w:tc>
          <w:tcPr>
            <w:tcW w:w="993" w:type="dxa"/>
            <w:tcBorders>
              <w:top w:val="single" w:sz="12" w:space="0" w:color="auto"/>
            </w:tcBorders>
            <w:shd w:val="clear" w:color="auto" w:fill="auto"/>
            <w:vAlign w:val="bottom"/>
          </w:tcPr>
          <w:p w14:paraId="612FDF0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EDEMET</w:t>
            </w:r>
          </w:p>
        </w:tc>
        <w:tc>
          <w:tcPr>
            <w:tcW w:w="625" w:type="dxa"/>
            <w:tcBorders>
              <w:top w:val="single" w:sz="12" w:space="0" w:color="auto"/>
            </w:tcBorders>
            <w:shd w:val="clear" w:color="auto" w:fill="auto"/>
            <w:vAlign w:val="bottom"/>
          </w:tcPr>
          <w:p w14:paraId="048D3ED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w:t>
            </w:r>
          </w:p>
        </w:tc>
        <w:tc>
          <w:tcPr>
            <w:tcW w:w="626" w:type="dxa"/>
            <w:tcBorders>
              <w:top w:val="single" w:sz="12" w:space="0" w:color="auto"/>
            </w:tcBorders>
            <w:shd w:val="clear" w:color="auto" w:fill="auto"/>
            <w:vAlign w:val="bottom"/>
          </w:tcPr>
          <w:p w14:paraId="39B038F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0,13</w:t>
            </w:r>
          </w:p>
        </w:tc>
        <w:tc>
          <w:tcPr>
            <w:tcW w:w="626" w:type="dxa"/>
            <w:tcBorders>
              <w:top w:val="single" w:sz="12" w:space="0" w:color="auto"/>
            </w:tcBorders>
            <w:shd w:val="clear" w:color="auto" w:fill="auto"/>
            <w:vAlign w:val="bottom"/>
          </w:tcPr>
          <w:p w14:paraId="3885149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30</w:t>
            </w:r>
          </w:p>
        </w:tc>
        <w:tc>
          <w:tcPr>
            <w:tcW w:w="626" w:type="dxa"/>
            <w:tcBorders>
              <w:top w:val="single" w:sz="12" w:space="0" w:color="auto"/>
            </w:tcBorders>
            <w:shd w:val="clear" w:color="auto" w:fill="auto"/>
            <w:vAlign w:val="bottom"/>
          </w:tcPr>
          <w:p w14:paraId="6473068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3,77</w:t>
            </w:r>
          </w:p>
        </w:tc>
        <w:tc>
          <w:tcPr>
            <w:tcW w:w="626" w:type="dxa"/>
            <w:tcBorders>
              <w:top w:val="single" w:sz="12" w:space="0" w:color="auto"/>
            </w:tcBorders>
            <w:shd w:val="clear" w:color="auto" w:fill="auto"/>
            <w:vAlign w:val="bottom"/>
          </w:tcPr>
          <w:p w14:paraId="2BCE0238"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99</w:t>
            </w:r>
          </w:p>
        </w:tc>
        <w:tc>
          <w:tcPr>
            <w:tcW w:w="626" w:type="dxa"/>
            <w:tcBorders>
              <w:top w:val="single" w:sz="12" w:space="0" w:color="auto"/>
            </w:tcBorders>
            <w:shd w:val="clear" w:color="auto" w:fill="auto"/>
            <w:vAlign w:val="bottom"/>
          </w:tcPr>
          <w:p w14:paraId="1937F96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11,50</w:t>
            </w:r>
          </w:p>
        </w:tc>
        <w:tc>
          <w:tcPr>
            <w:tcW w:w="626" w:type="dxa"/>
            <w:tcBorders>
              <w:top w:val="single" w:sz="12" w:space="0" w:color="auto"/>
            </w:tcBorders>
            <w:shd w:val="clear" w:color="auto" w:fill="auto"/>
            <w:vAlign w:val="bottom"/>
          </w:tcPr>
          <w:p w14:paraId="1366F2A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181</w:t>
            </w:r>
          </w:p>
        </w:tc>
        <w:tc>
          <w:tcPr>
            <w:tcW w:w="626" w:type="dxa"/>
            <w:tcBorders>
              <w:top w:val="single" w:sz="12" w:space="0" w:color="auto"/>
            </w:tcBorders>
            <w:shd w:val="clear" w:color="auto" w:fill="auto"/>
            <w:vAlign w:val="bottom"/>
          </w:tcPr>
          <w:p w14:paraId="6F78BB06"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21,48</w:t>
            </w:r>
          </w:p>
        </w:tc>
        <w:tc>
          <w:tcPr>
            <w:tcW w:w="626" w:type="dxa"/>
            <w:tcBorders>
              <w:top w:val="single" w:sz="12" w:space="0" w:color="auto"/>
            </w:tcBorders>
            <w:shd w:val="clear" w:color="auto" w:fill="auto"/>
            <w:vAlign w:val="bottom"/>
          </w:tcPr>
          <w:p w14:paraId="05ABCFC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294</w:t>
            </w:r>
          </w:p>
        </w:tc>
        <w:tc>
          <w:tcPr>
            <w:tcW w:w="626" w:type="dxa"/>
            <w:tcBorders>
              <w:top w:val="single" w:sz="12" w:space="0" w:color="auto"/>
            </w:tcBorders>
            <w:shd w:val="clear" w:color="auto" w:fill="auto"/>
            <w:vAlign w:val="bottom"/>
          </w:tcPr>
          <w:p w14:paraId="2B4E4BF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39,87</w:t>
            </w:r>
          </w:p>
        </w:tc>
        <w:tc>
          <w:tcPr>
            <w:tcW w:w="626" w:type="dxa"/>
            <w:tcBorders>
              <w:top w:val="single" w:sz="12" w:space="0" w:color="auto"/>
            </w:tcBorders>
            <w:shd w:val="clear" w:color="auto" w:fill="auto"/>
            <w:vAlign w:val="bottom"/>
          </w:tcPr>
          <w:p w14:paraId="75C56B0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424</w:t>
            </w:r>
          </w:p>
        </w:tc>
        <w:tc>
          <w:tcPr>
            <w:tcW w:w="626" w:type="dxa"/>
            <w:tcBorders>
              <w:top w:val="single" w:sz="12" w:space="0" w:color="auto"/>
            </w:tcBorders>
            <w:shd w:val="clear" w:color="auto" w:fill="auto"/>
            <w:vAlign w:val="bottom"/>
          </w:tcPr>
          <w:p w14:paraId="31A7774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61,63</w:t>
            </w:r>
          </w:p>
        </w:tc>
      </w:tr>
      <w:tr w:rsidR="00FE79EB" w:rsidRPr="00B519A0" w14:paraId="28AC4EB1" w14:textId="77777777" w:rsidTr="00356694">
        <w:tc>
          <w:tcPr>
            <w:tcW w:w="993" w:type="dxa"/>
            <w:shd w:val="clear" w:color="auto" w:fill="auto"/>
            <w:vAlign w:val="bottom"/>
          </w:tcPr>
          <w:p w14:paraId="02CDBE9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EDECHI</w:t>
            </w:r>
          </w:p>
        </w:tc>
        <w:tc>
          <w:tcPr>
            <w:tcW w:w="625" w:type="dxa"/>
            <w:shd w:val="clear" w:color="auto" w:fill="auto"/>
            <w:vAlign w:val="bottom"/>
          </w:tcPr>
          <w:p w14:paraId="2A169D2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626" w:type="dxa"/>
            <w:shd w:val="clear" w:color="auto" w:fill="auto"/>
            <w:vAlign w:val="bottom"/>
          </w:tcPr>
          <w:p w14:paraId="40969EEA"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626" w:type="dxa"/>
            <w:shd w:val="clear" w:color="auto" w:fill="auto"/>
            <w:vAlign w:val="bottom"/>
          </w:tcPr>
          <w:p w14:paraId="6D5B50B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w:t>
            </w:r>
          </w:p>
        </w:tc>
        <w:tc>
          <w:tcPr>
            <w:tcW w:w="626" w:type="dxa"/>
            <w:shd w:val="clear" w:color="auto" w:fill="auto"/>
            <w:vAlign w:val="bottom"/>
          </w:tcPr>
          <w:p w14:paraId="633516A9"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0,44</w:t>
            </w:r>
          </w:p>
        </w:tc>
        <w:tc>
          <w:tcPr>
            <w:tcW w:w="626" w:type="dxa"/>
            <w:shd w:val="clear" w:color="auto" w:fill="auto"/>
            <w:vAlign w:val="bottom"/>
          </w:tcPr>
          <w:p w14:paraId="06B32DA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w:t>
            </w:r>
          </w:p>
        </w:tc>
        <w:tc>
          <w:tcPr>
            <w:tcW w:w="626" w:type="dxa"/>
            <w:shd w:val="clear" w:color="auto" w:fill="auto"/>
            <w:vAlign w:val="bottom"/>
          </w:tcPr>
          <w:p w14:paraId="22EA6A5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0,63</w:t>
            </w:r>
          </w:p>
        </w:tc>
        <w:tc>
          <w:tcPr>
            <w:tcW w:w="626" w:type="dxa"/>
            <w:shd w:val="clear" w:color="auto" w:fill="auto"/>
            <w:vAlign w:val="bottom"/>
          </w:tcPr>
          <w:p w14:paraId="15FE077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w:t>
            </w:r>
          </w:p>
        </w:tc>
        <w:tc>
          <w:tcPr>
            <w:tcW w:w="626" w:type="dxa"/>
            <w:shd w:val="clear" w:color="auto" w:fill="auto"/>
            <w:vAlign w:val="bottom"/>
          </w:tcPr>
          <w:p w14:paraId="4D71FA43"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0,48</w:t>
            </w:r>
          </w:p>
        </w:tc>
        <w:tc>
          <w:tcPr>
            <w:tcW w:w="626" w:type="dxa"/>
            <w:shd w:val="clear" w:color="auto" w:fill="auto"/>
            <w:vAlign w:val="bottom"/>
          </w:tcPr>
          <w:p w14:paraId="289AAA7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w:t>
            </w:r>
          </w:p>
        </w:tc>
        <w:tc>
          <w:tcPr>
            <w:tcW w:w="626" w:type="dxa"/>
            <w:shd w:val="clear" w:color="auto" w:fill="auto"/>
            <w:vAlign w:val="bottom"/>
          </w:tcPr>
          <w:p w14:paraId="508B688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0,12</w:t>
            </w:r>
          </w:p>
        </w:tc>
        <w:tc>
          <w:tcPr>
            <w:tcW w:w="626" w:type="dxa"/>
            <w:shd w:val="clear" w:color="auto" w:fill="auto"/>
            <w:vAlign w:val="bottom"/>
          </w:tcPr>
          <w:p w14:paraId="0F37060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w:t>
            </w:r>
          </w:p>
        </w:tc>
        <w:tc>
          <w:tcPr>
            <w:tcW w:w="626" w:type="dxa"/>
            <w:shd w:val="clear" w:color="auto" w:fill="auto"/>
            <w:vAlign w:val="bottom"/>
          </w:tcPr>
          <w:p w14:paraId="4CEFDAD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0,02</w:t>
            </w:r>
          </w:p>
        </w:tc>
      </w:tr>
      <w:tr w:rsidR="00FE79EB" w:rsidRPr="00B519A0" w14:paraId="72737853" w14:textId="77777777" w:rsidTr="00356694">
        <w:tc>
          <w:tcPr>
            <w:tcW w:w="993" w:type="dxa"/>
            <w:tcBorders>
              <w:bottom w:val="single" w:sz="4" w:space="0" w:color="auto"/>
            </w:tcBorders>
            <w:shd w:val="clear" w:color="auto" w:fill="auto"/>
            <w:vAlign w:val="bottom"/>
          </w:tcPr>
          <w:p w14:paraId="7553A02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left"/>
              <w:rPr>
                <w:sz w:val="18"/>
                <w:szCs w:val="18"/>
                <w:lang w:val="fr-FR"/>
              </w:rPr>
            </w:pPr>
            <w:r w:rsidRPr="00B519A0">
              <w:rPr>
                <w:color w:val="000000"/>
                <w:sz w:val="18"/>
                <w:szCs w:val="18"/>
                <w:lang w:val="fr-FR"/>
              </w:rPr>
              <w:t>ELEKTRA</w:t>
            </w:r>
          </w:p>
        </w:tc>
        <w:tc>
          <w:tcPr>
            <w:tcW w:w="625" w:type="dxa"/>
            <w:tcBorders>
              <w:bottom w:val="single" w:sz="4" w:space="0" w:color="auto"/>
            </w:tcBorders>
            <w:shd w:val="clear" w:color="auto" w:fill="auto"/>
            <w:vAlign w:val="bottom"/>
          </w:tcPr>
          <w:p w14:paraId="24351AA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626" w:type="dxa"/>
            <w:tcBorders>
              <w:bottom w:val="single" w:sz="4" w:space="0" w:color="auto"/>
            </w:tcBorders>
            <w:shd w:val="clear" w:color="auto" w:fill="auto"/>
            <w:vAlign w:val="bottom"/>
          </w:tcPr>
          <w:p w14:paraId="244BF14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p>
        </w:tc>
        <w:tc>
          <w:tcPr>
            <w:tcW w:w="626" w:type="dxa"/>
            <w:tcBorders>
              <w:bottom w:val="single" w:sz="4" w:space="0" w:color="auto"/>
            </w:tcBorders>
            <w:shd w:val="clear" w:color="auto" w:fill="auto"/>
            <w:vAlign w:val="bottom"/>
          </w:tcPr>
          <w:p w14:paraId="1072FEC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35</w:t>
            </w:r>
          </w:p>
        </w:tc>
        <w:tc>
          <w:tcPr>
            <w:tcW w:w="626" w:type="dxa"/>
            <w:tcBorders>
              <w:bottom w:val="single" w:sz="4" w:space="0" w:color="auto"/>
            </w:tcBorders>
            <w:shd w:val="clear" w:color="auto" w:fill="auto"/>
            <w:vAlign w:val="bottom"/>
          </w:tcPr>
          <w:p w14:paraId="26A468DE"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5,14</w:t>
            </w:r>
          </w:p>
        </w:tc>
        <w:tc>
          <w:tcPr>
            <w:tcW w:w="626" w:type="dxa"/>
            <w:tcBorders>
              <w:bottom w:val="single" w:sz="4" w:space="0" w:color="auto"/>
            </w:tcBorders>
            <w:shd w:val="clear" w:color="auto" w:fill="auto"/>
            <w:vAlign w:val="bottom"/>
          </w:tcPr>
          <w:p w14:paraId="0C57C0F4"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121</w:t>
            </w:r>
          </w:p>
        </w:tc>
        <w:tc>
          <w:tcPr>
            <w:tcW w:w="626" w:type="dxa"/>
            <w:tcBorders>
              <w:bottom w:val="single" w:sz="4" w:space="0" w:color="auto"/>
            </w:tcBorders>
            <w:shd w:val="clear" w:color="auto" w:fill="auto"/>
            <w:vAlign w:val="bottom"/>
          </w:tcPr>
          <w:p w14:paraId="1D91FBE0"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19,82</w:t>
            </w:r>
          </w:p>
        </w:tc>
        <w:tc>
          <w:tcPr>
            <w:tcW w:w="626" w:type="dxa"/>
            <w:tcBorders>
              <w:bottom w:val="single" w:sz="4" w:space="0" w:color="auto"/>
            </w:tcBorders>
            <w:shd w:val="clear" w:color="auto" w:fill="auto"/>
            <w:vAlign w:val="bottom"/>
          </w:tcPr>
          <w:p w14:paraId="047892CD"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104</w:t>
            </w:r>
          </w:p>
        </w:tc>
        <w:tc>
          <w:tcPr>
            <w:tcW w:w="626" w:type="dxa"/>
            <w:tcBorders>
              <w:bottom w:val="single" w:sz="4" w:space="0" w:color="auto"/>
            </w:tcBorders>
            <w:shd w:val="clear" w:color="auto" w:fill="auto"/>
            <w:vAlign w:val="bottom"/>
          </w:tcPr>
          <w:p w14:paraId="20A46E75"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19,82</w:t>
            </w:r>
          </w:p>
        </w:tc>
        <w:tc>
          <w:tcPr>
            <w:tcW w:w="626" w:type="dxa"/>
            <w:tcBorders>
              <w:bottom w:val="single" w:sz="4" w:space="0" w:color="auto"/>
            </w:tcBorders>
            <w:shd w:val="clear" w:color="auto" w:fill="auto"/>
            <w:vAlign w:val="bottom"/>
          </w:tcPr>
          <w:p w14:paraId="5F2E49E1"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224</w:t>
            </w:r>
          </w:p>
        </w:tc>
        <w:tc>
          <w:tcPr>
            <w:tcW w:w="626" w:type="dxa"/>
            <w:tcBorders>
              <w:bottom w:val="single" w:sz="4" w:space="0" w:color="auto"/>
            </w:tcBorders>
            <w:shd w:val="clear" w:color="auto" w:fill="auto"/>
            <w:vAlign w:val="bottom"/>
          </w:tcPr>
          <w:p w14:paraId="0DD5329B"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47,35</w:t>
            </w:r>
          </w:p>
        </w:tc>
        <w:tc>
          <w:tcPr>
            <w:tcW w:w="626" w:type="dxa"/>
            <w:tcBorders>
              <w:bottom w:val="single" w:sz="4" w:space="0" w:color="auto"/>
            </w:tcBorders>
            <w:shd w:val="clear" w:color="auto" w:fill="auto"/>
            <w:vAlign w:val="bottom"/>
          </w:tcPr>
          <w:p w14:paraId="47030D12"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337</w:t>
            </w:r>
          </w:p>
        </w:tc>
        <w:tc>
          <w:tcPr>
            <w:tcW w:w="626" w:type="dxa"/>
            <w:tcBorders>
              <w:bottom w:val="single" w:sz="4" w:space="0" w:color="auto"/>
            </w:tcBorders>
            <w:shd w:val="clear" w:color="auto" w:fill="auto"/>
            <w:vAlign w:val="bottom"/>
          </w:tcPr>
          <w:p w14:paraId="5B193E2F" w14:textId="77777777" w:rsidR="00FE79EB" w:rsidRPr="00B519A0" w:rsidRDefault="00FE79EB" w:rsidP="00356694">
            <w:pPr>
              <w:pStyle w:val="SingleTxtG"/>
              <w:tabs>
                <w:tab w:val="clear" w:pos="1701"/>
                <w:tab w:val="clear" w:pos="2268"/>
                <w:tab w:val="clear" w:pos="2835"/>
              </w:tabs>
              <w:spacing w:before="40" w:after="40" w:line="220" w:lineRule="exact"/>
              <w:ind w:left="0" w:right="0"/>
              <w:jc w:val="right"/>
              <w:rPr>
                <w:sz w:val="18"/>
                <w:szCs w:val="18"/>
                <w:lang w:val="fr-FR"/>
              </w:rPr>
            </w:pPr>
            <w:r w:rsidRPr="00B519A0">
              <w:rPr>
                <w:color w:val="000000"/>
                <w:sz w:val="18"/>
                <w:szCs w:val="18"/>
                <w:lang w:val="fr-FR"/>
              </w:rPr>
              <w:t>67,50</w:t>
            </w:r>
          </w:p>
        </w:tc>
      </w:tr>
      <w:tr w:rsidR="00FE79EB" w:rsidRPr="00B519A0" w14:paraId="0244A5C0" w14:textId="77777777" w:rsidTr="00356694">
        <w:tc>
          <w:tcPr>
            <w:tcW w:w="993" w:type="dxa"/>
            <w:tcBorders>
              <w:top w:val="single" w:sz="4" w:space="0" w:color="auto"/>
              <w:bottom w:val="single" w:sz="12" w:space="0" w:color="auto"/>
            </w:tcBorders>
            <w:shd w:val="clear" w:color="auto" w:fill="auto"/>
            <w:vAlign w:val="bottom"/>
          </w:tcPr>
          <w:p w14:paraId="52DBED88" w14:textId="77777777" w:rsidR="00FE79EB" w:rsidRPr="00B519A0" w:rsidRDefault="00FE79EB" w:rsidP="00356694">
            <w:pPr>
              <w:pStyle w:val="SingleTxtG"/>
              <w:tabs>
                <w:tab w:val="clear" w:pos="1701"/>
                <w:tab w:val="clear" w:pos="2268"/>
                <w:tab w:val="clear" w:pos="2835"/>
              </w:tabs>
              <w:spacing w:before="80" w:after="80" w:line="220" w:lineRule="exact"/>
              <w:ind w:left="283" w:right="0"/>
              <w:jc w:val="left"/>
              <w:rPr>
                <w:b/>
                <w:bCs/>
                <w:sz w:val="18"/>
                <w:szCs w:val="18"/>
                <w:lang w:val="fr-FR"/>
              </w:rPr>
            </w:pPr>
            <w:r w:rsidRPr="00B519A0">
              <w:rPr>
                <w:b/>
                <w:bCs/>
                <w:color w:val="000000"/>
                <w:sz w:val="18"/>
                <w:szCs w:val="18"/>
                <w:lang w:val="fr-FR"/>
              </w:rPr>
              <w:t>Total</w:t>
            </w:r>
          </w:p>
        </w:tc>
        <w:tc>
          <w:tcPr>
            <w:tcW w:w="625" w:type="dxa"/>
            <w:tcBorders>
              <w:top w:val="single" w:sz="4" w:space="0" w:color="auto"/>
              <w:bottom w:val="single" w:sz="12" w:space="0" w:color="auto"/>
            </w:tcBorders>
            <w:shd w:val="clear" w:color="auto" w:fill="auto"/>
            <w:vAlign w:val="bottom"/>
          </w:tcPr>
          <w:p w14:paraId="5A344B1A"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2</w:t>
            </w:r>
          </w:p>
        </w:tc>
        <w:tc>
          <w:tcPr>
            <w:tcW w:w="626" w:type="dxa"/>
            <w:tcBorders>
              <w:top w:val="single" w:sz="4" w:space="0" w:color="auto"/>
              <w:bottom w:val="single" w:sz="12" w:space="0" w:color="auto"/>
            </w:tcBorders>
            <w:shd w:val="clear" w:color="auto" w:fill="auto"/>
            <w:vAlign w:val="bottom"/>
          </w:tcPr>
          <w:p w14:paraId="23321657" w14:textId="77777777" w:rsidR="00FE79EB" w:rsidRPr="00B519A0" w:rsidRDefault="00FE79EB" w:rsidP="000C0EEC">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0,13</w:t>
            </w:r>
          </w:p>
        </w:tc>
        <w:tc>
          <w:tcPr>
            <w:tcW w:w="626" w:type="dxa"/>
            <w:tcBorders>
              <w:top w:val="single" w:sz="4" w:space="0" w:color="auto"/>
              <w:bottom w:val="single" w:sz="12" w:space="0" w:color="auto"/>
            </w:tcBorders>
            <w:shd w:val="clear" w:color="auto" w:fill="auto"/>
            <w:vAlign w:val="bottom"/>
          </w:tcPr>
          <w:p w14:paraId="538FBEAD"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68</w:t>
            </w:r>
          </w:p>
        </w:tc>
        <w:tc>
          <w:tcPr>
            <w:tcW w:w="626" w:type="dxa"/>
            <w:tcBorders>
              <w:top w:val="single" w:sz="4" w:space="0" w:color="auto"/>
              <w:bottom w:val="single" w:sz="12" w:space="0" w:color="auto"/>
            </w:tcBorders>
            <w:shd w:val="clear" w:color="auto" w:fill="auto"/>
            <w:vAlign w:val="bottom"/>
          </w:tcPr>
          <w:p w14:paraId="4C92E018"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9,36</w:t>
            </w:r>
          </w:p>
        </w:tc>
        <w:tc>
          <w:tcPr>
            <w:tcW w:w="626" w:type="dxa"/>
            <w:tcBorders>
              <w:top w:val="single" w:sz="4" w:space="0" w:color="auto"/>
              <w:bottom w:val="single" w:sz="12" w:space="0" w:color="auto"/>
            </w:tcBorders>
            <w:shd w:val="clear" w:color="auto" w:fill="auto"/>
            <w:vAlign w:val="bottom"/>
          </w:tcPr>
          <w:p w14:paraId="39ABCC1D"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225</w:t>
            </w:r>
          </w:p>
        </w:tc>
        <w:tc>
          <w:tcPr>
            <w:tcW w:w="626" w:type="dxa"/>
            <w:tcBorders>
              <w:top w:val="single" w:sz="4" w:space="0" w:color="auto"/>
              <w:bottom w:val="single" w:sz="12" w:space="0" w:color="auto"/>
            </w:tcBorders>
            <w:shd w:val="clear" w:color="auto" w:fill="auto"/>
            <w:vAlign w:val="bottom"/>
          </w:tcPr>
          <w:p w14:paraId="0EC254BF"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31,94</w:t>
            </w:r>
          </w:p>
        </w:tc>
        <w:tc>
          <w:tcPr>
            <w:tcW w:w="626" w:type="dxa"/>
            <w:tcBorders>
              <w:top w:val="single" w:sz="4" w:space="0" w:color="auto"/>
              <w:bottom w:val="single" w:sz="12" w:space="0" w:color="auto"/>
            </w:tcBorders>
            <w:shd w:val="clear" w:color="auto" w:fill="auto"/>
            <w:vAlign w:val="bottom"/>
          </w:tcPr>
          <w:p w14:paraId="5039DF8E"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288</w:t>
            </w:r>
          </w:p>
        </w:tc>
        <w:tc>
          <w:tcPr>
            <w:tcW w:w="626" w:type="dxa"/>
            <w:tcBorders>
              <w:top w:val="single" w:sz="4" w:space="0" w:color="auto"/>
              <w:bottom w:val="single" w:sz="12" w:space="0" w:color="auto"/>
            </w:tcBorders>
            <w:shd w:val="clear" w:color="auto" w:fill="auto"/>
            <w:vAlign w:val="bottom"/>
          </w:tcPr>
          <w:p w14:paraId="57421EF4"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41,78</w:t>
            </w:r>
          </w:p>
        </w:tc>
        <w:tc>
          <w:tcPr>
            <w:tcW w:w="626" w:type="dxa"/>
            <w:tcBorders>
              <w:top w:val="single" w:sz="4" w:space="0" w:color="auto"/>
              <w:bottom w:val="single" w:sz="12" w:space="0" w:color="auto"/>
            </w:tcBorders>
            <w:shd w:val="clear" w:color="auto" w:fill="auto"/>
            <w:vAlign w:val="bottom"/>
          </w:tcPr>
          <w:p w14:paraId="1EAA64B6"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519</w:t>
            </w:r>
          </w:p>
        </w:tc>
        <w:tc>
          <w:tcPr>
            <w:tcW w:w="626" w:type="dxa"/>
            <w:tcBorders>
              <w:top w:val="single" w:sz="4" w:space="0" w:color="auto"/>
              <w:bottom w:val="single" w:sz="12" w:space="0" w:color="auto"/>
            </w:tcBorders>
            <w:shd w:val="clear" w:color="auto" w:fill="auto"/>
            <w:vAlign w:val="bottom"/>
          </w:tcPr>
          <w:p w14:paraId="09E66D71"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87,34</w:t>
            </w:r>
          </w:p>
        </w:tc>
        <w:tc>
          <w:tcPr>
            <w:tcW w:w="626" w:type="dxa"/>
            <w:tcBorders>
              <w:top w:val="single" w:sz="4" w:space="0" w:color="auto"/>
              <w:bottom w:val="single" w:sz="12" w:space="0" w:color="auto"/>
            </w:tcBorders>
            <w:shd w:val="clear" w:color="auto" w:fill="auto"/>
            <w:vAlign w:val="bottom"/>
          </w:tcPr>
          <w:p w14:paraId="68013AED"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761</w:t>
            </w:r>
          </w:p>
        </w:tc>
        <w:tc>
          <w:tcPr>
            <w:tcW w:w="626" w:type="dxa"/>
            <w:tcBorders>
              <w:top w:val="single" w:sz="4" w:space="0" w:color="auto"/>
              <w:bottom w:val="single" w:sz="12" w:space="0" w:color="auto"/>
            </w:tcBorders>
            <w:shd w:val="clear" w:color="auto" w:fill="auto"/>
            <w:vAlign w:val="bottom"/>
          </w:tcPr>
          <w:p w14:paraId="123E7CC1" w14:textId="77777777" w:rsidR="00FE79EB" w:rsidRPr="00B519A0" w:rsidRDefault="00FE79EB" w:rsidP="00356694">
            <w:pPr>
              <w:pStyle w:val="SingleTxtG"/>
              <w:tabs>
                <w:tab w:val="clear" w:pos="1701"/>
                <w:tab w:val="clear" w:pos="2268"/>
                <w:tab w:val="clear" w:pos="2835"/>
              </w:tabs>
              <w:spacing w:before="80" w:after="80" w:line="220" w:lineRule="exact"/>
              <w:ind w:left="0" w:right="0"/>
              <w:jc w:val="right"/>
              <w:rPr>
                <w:b/>
                <w:bCs/>
                <w:sz w:val="18"/>
                <w:szCs w:val="18"/>
                <w:lang w:val="fr-FR"/>
              </w:rPr>
            </w:pPr>
            <w:r w:rsidRPr="00B519A0">
              <w:rPr>
                <w:b/>
                <w:bCs/>
                <w:color w:val="000000"/>
                <w:sz w:val="18"/>
                <w:szCs w:val="18"/>
                <w:lang w:val="fr-FR"/>
              </w:rPr>
              <w:t>129,14</w:t>
            </w:r>
          </w:p>
        </w:tc>
      </w:tr>
    </w:tbl>
    <w:p w14:paraId="1E975B9E" w14:textId="77777777" w:rsidR="00FE79EB" w:rsidRPr="00B519A0" w:rsidRDefault="00FE79EB" w:rsidP="00FE79EB">
      <w:pPr>
        <w:pStyle w:val="H23G"/>
        <w:rPr>
          <w:lang w:val="fr-FR"/>
        </w:rPr>
      </w:pPr>
      <w:r w:rsidRPr="00B519A0">
        <w:rPr>
          <w:lang w:val="fr-FR"/>
        </w:rPr>
        <w:tab/>
      </w:r>
      <w:r w:rsidRPr="00B519A0">
        <w:rPr>
          <w:lang w:val="fr-FR"/>
        </w:rPr>
        <w:tab/>
      </w:r>
      <w:r w:rsidRPr="00B519A0">
        <w:rPr>
          <w:bCs/>
          <w:lang w:val="fr-FR"/>
        </w:rPr>
        <w:t>Approvisionnement en eau potable</w:t>
      </w:r>
    </w:p>
    <w:tbl>
      <w:tblPr>
        <w:tblW w:w="7370" w:type="dxa"/>
        <w:tblInd w:w="1134" w:type="dxa"/>
        <w:tblLayout w:type="fixed"/>
        <w:tblCellMar>
          <w:left w:w="0" w:type="dxa"/>
          <w:right w:w="0" w:type="dxa"/>
        </w:tblCellMar>
        <w:tblLook w:val="04A0" w:firstRow="1" w:lastRow="0" w:firstColumn="1" w:lastColumn="0" w:noHBand="0" w:noVBand="1"/>
      </w:tblPr>
      <w:tblGrid>
        <w:gridCol w:w="2521"/>
        <w:gridCol w:w="2321"/>
        <w:gridCol w:w="2528"/>
      </w:tblGrid>
      <w:tr w:rsidR="000C0EEC" w:rsidRPr="00D328DC" w14:paraId="0BDC4D88" w14:textId="77777777" w:rsidTr="000C0EEC">
        <w:trPr>
          <w:tblHeader/>
        </w:trPr>
        <w:tc>
          <w:tcPr>
            <w:tcW w:w="2521" w:type="dxa"/>
            <w:tcBorders>
              <w:top w:val="single" w:sz="4" w:space="0" w:color="auto"/>
              <w:bottom w:val="single" w:sz="12" w:space="0" w:color="auto"/>
            </w:tcBorders>
            <w:shd w:val="clear" w:color="auto" w:fill="auto"/>
            <w:noWrap/>
            <w:vAlign w:val="bottom"/>
            <w:hideMark/>
          </w:tcPr>
          <w:p w14:paraId="2FA27DF7" w14:textId="77777777" w:rsidR="00FE79EB" w:rsidRPr="000C0EEC" w:rsidRDefault="00FE79EB" w:rsidP="000C0EEC">
            <w:pPr>
              <w:suppressAutoHyphens w:val="0"/>
              <w:spacing w:before="80" w:after="80" w:line="200" w:lineRule="exact"/>
              <w:rPr>
                <w:rFonts w:eastAsia="Calibri"/>
                <w:bCs/>
                <w:i/>
                <w:sz w:val="16"/>
                <w:lang w:val="fr-FR"/>
              </w:rPr>
            </w:pPr>
            <w:r w:rsidRPr="000C0EEC">
              <w:rPr>
                <w:i/>
                <w:sz w:val="16"/>
                <w:lang w:val="fr-FR"/>
              </w:rPr>
              <w:t>Année</w:t>
            </w:r>
          </w:p>
        </w:tc>
        <w:tc>
          <w:tcPr>
            <w:tcW w:w="2321" w:type="dxa"/>
            <w:tcBorders>
              <w:top w:val="single" w:sz="4" w:space="0" w:color="auto"/>
              <w:bottom w:val="single" w:sz="12" w:space="0" w:color="auto"/>
            </w:tcBorders>
            <w:shd w:val="clear" w:color="auto" w:fill="auto"/>
            <w:noWrap/>
            <w:vAlign w:val="bottom"/>
            <w:hideMark/>
          </w:tcPr>
          <w:p w14:paraId="07C734BE" w14:textId="77777777" w:rsidR="00FE79EB" w:rsidRPr="000C0EEC" w:rsidRDefault="00FE79EB" w:rsidP="000C0EEC">
            <w:pPr>
              <w:suppressAutoHyphens w:val="0"/>
              <w:spacing w:before="80" w:after="80" w:line="200" w:lineRule="exact"/>
              <w:jc w:val="right"/>
              <w:rPr>
                <w:rFonts w:eastAsia="Times New Roman"/>
                <w:bCs/>
                <w:i/>
                <w:sz w:val="16"/>
                <w:lang w:val="fr-FR"/>
              </w:rPr>
            </w:pPr>
            <w:r w:rsidRPr="000C0EEC">
              <w:rPr>
                <w:i/>
                <w:sz w:val="16"/>
                <w:lang w:val="fr-FR"/>
              </w:rPr>
              <w:t>Nombre de clients</w:t>
            </w:r>
          </w:p>
        </w:tc>
        <w:tc>
          <w:tcPr>
            <w:tcW w:w="2528" w:type="dxa"/>
            <w:tcBorders>
              <w:top w:val="single" w:sz="4" w:space="0" w:color="auto"/>
              <w:bottom w:val="single" w:sz="12" w:space="0" w:color="auto"/>
            </w:tcBorders>
            <w:shd w:val="clear" w:color="auto" w:fill="auto"/>
            <w:noWrap/>
            <w:vAlign w:val="bottom"/>
            <w:hideMark/>
          </w:tcPr>
          <w:p w14:paraId="003EFF7F" w14:textId="77777777" w:rsidR="00FE79EB" w:rsidRPr="000C0EEC" w:rsidRDefault="00FE79EB" w:rsidP="000C0EEC">
            <w:pPr>
              <w:suppressAutoHyphens w:val="0"/>
              <w:spacing w:before="80" w:after="80" w:line="200" w:lineRule="exact"/>
              <w:jc w:val="right"/>
              <w:rPr>
                <w:rFonts w:eastAsia="Times New Roman"/>
                <w:bCs/>
                <w:i/>
                <w:sz w:val="16"/>
                <w:lang w:val="en-US"/>
              </w:rPr>
            </w:pPr>
            <w:proofErr w:type="spellStart"/>
            <w:r w:rsidRPr="000C0EEC">
              <w:rPr>
                <w:i/>
                <w:sz w:val="16"/>
                <w:lang w:val="en-US"/>
              </w:rPr>
              <w:t>Montant</w:t>
            </w:r>
            <w:proofErr w:type="spellEnd"/>
            <w:r w:rsidRPr="000C0EEC">
              <w:rPr>
                <w:i/>
                <w:sz w:val="16"/>
                <w:lang w:val="en-US"/>
              </w:rPr>
              <w:t xml:space="preserve"> (balboas, dollars É.-U.)</w:t>
            </w:r>
          </w:p>
        </w:tc>
      </w:tr>
      <w:tr w:rsidR="000C0EEC" w:rsidRPr="000C0EEC" w14:paraId="1335E18A" w14:textId="77777777" w:rsidTr="000C0EEC">
        <w:tc>
          <w:tcPr>
            <w:tcW w:w="2521" w:type="dxa"/>
            <w:tcBorders>
              <w:top w:val="single" w:sz="12" w:space="0" w:color="auto"/>
            </w:tcBorders>
            <w:shd w:val="clear" w:color="auto" w:fill="auto"/>
            <w:noWrap/>
            <w:hideMark/>
          </w:tcPr>
          <w:p w14:paraId="1D971C32" w14:textId="77777777" w:rsidR="00FE79EB" w:rsidRPr="000C0EEC" w:rsidRDefault="00FE79EB" w:rsidP="000C0EEC">
            <w:pPr>
              <w:suppressAutoHyphens w:val="0"/>
              <w:spacing w:before="40" w:after="40" w:line="220" w:lineRule="exact"/>
              <w:rPr>
                <w:rFonts w:eastAsia="Times New Roman"/>
                <w:b/>
                <w:bCs/>
                <w:sz w:val="18"/>
                <w:szCs w:val="18"/>
                <w:lang w:val="en-US" w:eastAsia="es-MX"/>
              </w:rPr>
            </w:pPr>
            <w:r w:rsidRPr="000C0EEC">
              <w:rPr>
                <w:rFonts w:eastAsia="Times New Roman"/>
                <w:sz w:val="18"/>
                <w:szCs w:val="18"/>
                <w:lang w:val="en-US" w:eastAsia="es-MX"/>
              </w:rPr>
              <w:t> </w:t>
            </w:r>
          </w:p>
        </w:tc>
        <w:tc>
          <w:tcPr>
            <w:tcW w:w="2321" w:type="dxa"/>
            <w:tcBorders>
              <w:top w:val="single" w:sz="12" w:space="0" w:color="auto"/>
            </w:tcBorders>
            <w:shd w:val="clear" w:color="auto" w:fill="auto"/>
            <w:noWrap/>
            <w:vAlign w:val="bottom"/>
            <w:hideMark/>
          </w:tcPr>
          <w:p w14:paraId="49217E73" w14:textId="77777777" w:rsidR="00FE79EB" w:rsidRPr="000C0EEC" w:rsidRDefault="00FE79EB" w:rsidP="000C0EEC">
            <w:pPr>
              <w:suppressAutoHyphens w:val="0"/>
              <w:spacing w:before="40" w:after="40" w:line="220" w:lineRule="exact"/>
              <w:jc w:val="right"/>
              <w:rPr>
                <w:rFonts w:eastAsia="Times New Roman"/>
                <w:sz w:val="18"/>
                <w:szCs w:val="18"/>
                <w:lang w:val="en-US" w:eastAsia="es-MX"/>
              </w:rPr>
            </w:pPr>
            <w:r w:rsidRPr="000C0EEC">
              <w:rPr>
                <w:rFonts w:eastAsia="Times New Roman"/>
                <w:sz w:val="18"/>
                <w:szCs w:val="18"/>
                <w:lang w:val="en-US" w:eastAsia="es-MX"/>
              </w:rPr>
              <w:t> </w:t>
            </w:r>
          </w:p>
        </w:tc>
        <w:tc>
          <w:tcPr>
            <w:tcW w:w="2528" w:type="dxa"/>
            <w:tcBorders>
              <w:top w:val="single" w:sz="12" w:space="0" w:color="auto"/>
            </w:tcBorders>
            <w:shd w:val="clear" w:color="auto" w:fill="auto"/>
            <w:noWrap/>
            <w:vAlign w:val="bottom"/>
            <w:hideMark/>
          </w:tcPr>
          <w:p w14:paraId="24FCD9A2" w14:textId="436AC097"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35 166,03</w:t>
            </w:r>
          </w:p>
        </w:tc>
      </w:tr>
      <w:tr w:rsidR="000C0EEC" w:rsidRPr="000C0EEC" w14:paraId="34D9CCF1" w14:textId="77777777" w:rsidTr="000C0EEC">
        <w:tc>
          <w:tcPr>
            <w:tcW w:w="2521" w:type="dxa"/>
            <w:shd w:val="clear" w:color="auto" w:fill="auto"/>
            <w:noWrap/>
            <w:hideMark/>
          </w:tcPr>
          <w:p w14:paraId="151A1BC4" w14:textId="77777777" w:rsidR="00FE79EB" w:rsidRPr="000C0EEC" w:rsidRDefault="00FE79EB" w:rsidP="000C0EEC">
            <w:pPr>
              <w:suppressAutoHyphens w:val="0"/>
              <w:spacing w:before="40" w:after="40" w:line="220" w:lineRule="exact"/>
              <w:rPr>
                <w:rFonts w:eastAsia="Times New Roman"/>
                <w:b/>
                <w:bCs/>
                <w:sz w:val="18"/>
                <w:szCs w:val="18"/>
                <w:lang w:val="fr-FR"/>
              </w:rPr>
            </w:pPr>
            <w:r w:rsidRPr="000C0EEC">
              <w:rPr>
                <w:sz w:val="18"/>
                <w:szCs w:val="18"/>
                <w:lang w:val="fr-FR"/>
              </w:rPr>
              <w:t>2015</w:t>
            </w:r>
          </w:p>
        </w:tc>
        <w:tc>
          <w:tcPr>
            <w:tcW w:w="2321" w:type="dxa"/>
            <w:shd w:val="clear" w:color="auto" w:fill="auto"/>
            <w:noWrap/>
            <w:vAlign w:val="bottom"/>
            <w:hideMark/>
          </w:tcPr>
          <w:p w14:paraId="25A7DD43" w14:textId="77777777" w:rsidR="00FE79EB" w:rsidRPr="000C0EEC" w:rsidRDefault="00FE79EB" w:rsidP="000C0EEC">
            <w:pPr>
              <w:suppressAutoHyphens w:val="0"/>
              <w:spacing w:before="40" w:after="40" w:line="220" w:lineRule="exact"/>
              <w:jc w:val="right"/>
              <w:rPr>
                <w:rFonts w:eastAsia="Times New Roman"/>
                <w:sz w:val="18"/>
                <w:szCs w:val="18"/>
                <w:lang w:val="fr-FR"/>
              </w:rPr>
            </w:pPr>
            <w:r w:rsidRPr="000C0EEC">
              <w:rPr>
                <w:sz w:val="18"/>
                <w:szCs w:val="18"/>
                <w:lang w:val="fr-FR"/>
              </w:rPr>
              <w:t>3</w:t>
            </w:r>
          </w:p>
        </w:tc>
        <w:tc>
          <w:tcPr>
            <w:tcW w:w="2528" w:type="dxa"/>
            <w:shd w:val="clear" w:color="auto" w:fill="auto"/>
            <w:noWrap/>
            <w:vAlign w:val="bottom"/>
            <w:hideMark/>
          </w:tcPr>
          <w:p w14:paraId="33E00984" w14:textId="3C0D7570"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8,18</w:t>
            </w:r>
          </w:p>
        </w:tc>
      </w:tr>
      <w:tr w:rsidR="000C0EEC" w:rsidRPr="000C0EEC" w14:paraId="4A332920" w14:textId="77777777" w:rsidTr="000C0EEC">
        <w:tc>
          <w:tcPr>
            <w:tcW w:w="2521" w:type="dxa"/>
            <w:shd w:val="clear" w:color="auto" w:fill="auto"/>
            <w:noWrap/>
            <w:hideMark/>
          </w:tcPr>
          <w:p w14:paraId="2298180A" w14:textId="77777777" w:rsidR="00FE79EB" w:rsidRPr="000C0EEC" w:rsidRDefault="00FE79EB" w:rsidP="000C0EEC">
            <w:pPr>
              <w:suppressAutoHyphens w:val="0"/>
              <w:spacing w:before="40" w:after="40" w:line="220" w:lineRule="exact"/>
              <w:rPr>
                <w:rFonts w:eastAsia="Times New Roman"/>
                <w:b/>
                <w:bCs/>
                <w:sz w:val="18"/>
                <w:szCs w:val="18"/>
                <w:lang w:val="fr-FR"/>
              </w:rPr>
            </w:pPr>
            <w:r w:rsidRPr="000C0EEC">
              <w:rPr>
                <w:sz w:val="18"/>
                <w:szCs w:val="18"/>
                <w:lang w:val="fr-FR"/>
              </w:rPr>
              <w:t>2016</w:t>
            </w:r>
          </w:p>
        </w:tc>
        <w:tc>
          <w:tcPr>
            <w:tcW w:w="2321" w:type="dxa"/>
            <w:shd w:val="clear" w:color="auto" w:fill="auto"/>
            <w:noWrap/>
            <w:vAlign w:val="bottom"/>
            <w:hideMark/>
          </w:tcPr>
          <w:p w14:paraId="3FDEECFB" w14:textId="77777777" w:rsidR="00FE79EB" w:rsidRPr="000C0EEC" w:rsidRDefault="00FE79EB" w:rsidP="000C0EEC">
            <w:pPr>
              <w:suppressAutoHyphens w:val="0"/>
              <w:spacing w:before="40" w:after="40" w:line="220" w:lineRule="exact"/>
              <w:jc w:val="right"/>
              <w:rPr>
                <w:rFonts w:eastAsia="Times New Roman"/>
                <w:sz w:val="18"/>
                <w:szCs w:val="18"/>
                <w:lang w:val="fr-FR"/>
              </w:rPr>
            </w:pPr>
            <w:r w:rsidRPr="000C0EEC">
              <w:rPr>
                <w:sz w:val="18"/>
                <w:szCs w:val="18"/>
                <w:lang w:val="fr-FR"/>
              </w:rPr>
              <w:t>48</w:t>
            </w:r>
          </w:p>
        </w:tc>
        <w:tc>
          <w:tcPr>
            <w:tcW w:w="2528" w:type="dxa"/>
            <w:shd w:val="clear" w:color="auto" w:fill="auto"/>
            <w:noWrap/>
            <w:vAlign w:val="bottom"/>
            <w:hideMark/>
          </w:tcPr>
          <w:p w14:paraId="66363F9C" w14:textId="39DD5AFF"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473,23</w:t>
            </w:r>
          </w:p>
        </w:tc>
      </w:tr>
      <w:tr w:rsidR="000C0EEC" w:rsidRPr="000C0EEC" w14:paraId="023181D8" w14:textId="77777777" w:rsidTr="000C0EEC">
        <w:tc>
          <w:tcPr>
            <w:tcW w:w="2521" w:type="dxa"/>
            <w:shd w:val="clear" w:color="auto" w:fill="auto"/>
            <w:noWrap/>
            <w:hideMark/>
          </w:tcPr>
          <w:p w14:paraId="27BD8838" w14:textId="77777777" w:rsidR="00FE79EB" w:rsidRPr="000C0EEC" w:rsidRDefault="00FE79EB" w:rsidP="000C0EEC">
            <w:pPr>
              <w:suppressAutoHyphens w:val="0"/>
              <w:spacing w:before="40" w:after="40" w:line="220" w:lineRule="exact"/>
              <w:rPr>
                <w:rFonts w:eastAsia="Times New Roman"/>
                <w:b/>
                <w:bCs/>
                <w:sz w:val="18"/>
                <w:szCs w:val="18"/>
                <w:lang w:val="fr-FR"/>
              </w:rPr>
            </w:pPr>
            <w:r w:rsidRPr="000C0EEC">
              <w:rPr>
                <w:sz w:val="18"/>
                <w:szCs w:val="18"/>
                <w:lang w:val="fr-FR"/>
              </w:rPr>
              <w:t>2017</w:t>
            </w:r>
          </w:p>
        </w:tc>
        <w:tc>
          <w:tcPr>
            <w:tcW w:w="2321" w:type="dxa"/>
            <w:shd w:val="clear" w:color="auto" w:fill="auto"/>
            <w:noWrap/>
            <w:vAlign w:val="bottom"/>
            <w:hideMark/>
          </w:tcPr>
          <w:p w14:paraId="2D1F8CC9" w14:textId="77777777" w:rsidR="00FE79EB" w:rsidRPr="000C0EEC" w:rsidRDefault="00FE79EB" w:rsidP="000C0EEC">
            <w:pPr>
              <w:suppressAutoHyphens w:val="0"/>
              <w:spacing w:before="40" w:after="40" w:line="220" w:lineRule="exact"/>
              <w:jc w:val="right"/>
              <w:rPr>
                <w:rFonts w:eastAsia="Times New Roman"/>
                <w:sz w:val="18"/>
                <w:szCs w:val="18"/>
                <w:lang w:val="fr-FR"/>
              </w:rPr>
            </w:pPr>
            <w:r w:rsidRPr="000C0EEC">
              <w:rPr>
                <w:sz w:val="18"/>
                <w:szCs w:val="18"/>
                <w:lang w:val="fr-FR"/>
              </w:rPr>
              <w:t>165</w:t>
            </w:r>
          </w:p>
        </w:tc>
        <w:tc>
          <w:tcPr>
            <w:tcW w:w="2528" w:type="dxa"/>
            <w:shd w:val="clear" w:color="auto" w:fill="auto"/>
            <w:noWrap/>
            <w:vAlign w:val="bottom"/>
            <w:hideMark/>
          </w:tcPr>
          <w:p w14:paraId="2E68B697" w14:textId="0D6CC07C"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2 793,46</w:t>
            </w:r>
          </w:p>
        </w:tc>
      </w:tr>
      <w:tr w:rsidR="000C0EEC" w:rsidRPr="000C0EEC" w14:paraId="1C5376C6" w14:textId="77777777" w:rsidTr="000C0EEC">
        <w:tc>
          <w:tcPr>
            <w:tcW w:w="2521" w:type="dxa"/>
            <w:shd w:val="clear" w:color="auto" w:fill="auto"/>
            <w:noWrap/>
            <w:hideMark/>
          </w:tcPr>
          <w:p w14:paraId="404EFDC8" w14:textId="77777777" w:rsidR="00FE79EB" w:rsidRPr="000C0EEC" w:rsidRDefault="00FE79EB" w:rsidP="000C0EEC">
            <w:pPr>
              <w:suppressAutoHyphens w:val="0"/>
              <w:spacing w:before="40" w:after="40" w:line="220" w:lineRule="exact"/>
              <w:rPr>
                <w:rFonts w:eastAsia="Times New Roman"/>
                <w:b/>
                <w:bCs/>
                <w:sz w:val="18"/>
                <w:szCs w:val="18"/>
                <w:lang w:val="fr-FR"/>
              </w:rPr>
            </w:pPr>
            <w:r w:rsidRPr="000C0EEC">
              <w:rPr>
                <w:sz w:val="18"/>
                <w:szCs w:val="18"/>
                <w:lang w:val="fr-FR"/>
              </w:rPr>
              <w:t>2018</w:t>
            </w:r>
          </w:p>
        </w:tc>
        <w:tc>
          <w:tcPr>
            <w:tcW w:w="2321" w:type="dxa"/>
            <w:shd w:val="clear" w:color="auto" w:fill="auto"/>
            <w:noWrap/>
            <w:vAlign w:val="bottom"/>
            <w:hideMark/>
          </w:tcPr>
          <w:p w14:paraId="316AB1FC" w14:textId="77777777" w:rsidR="00FE79EB" w:rsidRPr="000C0EEC" w:rsidRDefault="00FE79EB" w:rsidP="000C0EEC">
            <w:pPr>
              <w:suppressAutoHyphens w:val="0"/>
              <w:spacing w:before="40" w:after="40" w:line="220" w:lineRule="exact"/>
              <w:jc w:val="right"/>
              <w:rPr>
                <w:rFonts w:eastAsia="Times New Roman"/>
                <w:sz w:val="18"/>
                <w:szCs w:val="18"/>
                <w:lang w:val="fr-FR"/>
              </w:rPr>
            </w:pPr>
            <w:r w:rsidRPr="000C0EEC">
              <w:rPr>
                <w:sz w:val="18"/>
                <w:szCs w:val="18"/>
                <w:lang w:val="fr-FR"/>
              </w:rPr>
              <w:t>279</w:t>
            </w:r>
          </w:p>
        </w:tc>
        <w:tc>
          <w:tcPr>
            <w:tcW w:w="2528" w:type="dxa"/>
            <w:shd w:val="clear" w:color="auto" w:fill="auto"/>
            <w:noWrap/>
            <w:vAlign w:val="bottom"/>
            <w:hideMark/>
          </w:tcPr>
          <w:p w14:paraId="653AD03C" w14:textId="2E0051F9"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5 384,26</w:t>
            </w:r>
          </w:p>
        </w:tc>
      </w:tr>
      <w:tr w:rsidR="000C0EEC" w:rsidRPr="000C0EEC" w14:paraId="17E87050" w14:textId="77777777" w:rsidTr="000C0EEC">
        <w:tc>
          <w:tcPr>
            <w:tcW w:w="2521" w:type="dxa"/>
            <w:shd w:val="clear" w:color="auto" w:fill="auto"/>
            <w:noWrap/>
            <w:hideMark/>
          </w:tcPr>
          <w:p w14:paraId="49004FC3" w14:textId="77777777" w:rsidR="00FE79EB" w:rsidRPr="000C0EEC" w:rsidRDefault="00FE79EB" w:rsidP="000C0EEC">
            <w:pPr>
              <w:suppressAutoHyphens w:val="0"/>
              <w:spacing w:before="40" w:after="40" w:line="220" w:lineRule="exact"/>
              <w:rPr>
                <w:rFonts w:eastAsia="Times New Roman"/>
                <w:b/>
                <w:bCs/>
                <w:sz w:val="18"/>
                <w:szCs w:val="18"/>
                <w:lang w:val="fr-FR"/>
              </w:rPr>
            </w:pPr>
            <w:r w:rsidRPr="000C0EEC">
              <w:rPr>
                <w:sz w:val="18"/>
                <w:szCs w:val="18"/>
                <w:lang w:val="fr-FR"/>
              </w:rPr>
              <w:t>2019</w:t>
            </w:r>
          </w:p>
        </w:tc>
        <w:tc>
          <w:tcPr>
            <w:tcW w:w="2321" w:type="dxa"/>
            <w:shd w:val="clear" w:color="auto" w:fill="auto"/>
            <w:noWrap/>
            <w:vAlign w:val="bottom"/>
            <w:hideMark/>
          </w:tcPr>
          <w:p w14:paraId="2C00D0C5" w14:textId="77777777" w:rsidR="00FE79EB" w:rsidRPr="000C0EEC" w:rsidRDefault="00FE79EB" w:rsidP="000C0EEC">
            <w:pPr>
              <w:suppressAutoHyphens w:val="0"/>
              <w:spacing w:before="40" w:after="40" w:line="220" w:lineRule="exact"/>
              <w:jc w:val="right"/>
              <w:rPr>
                <w:rFonts w:eastAsia="Times New Roman"/>
                <w:sz w:val="18"/>
                <w:szCs w:val="18"/>
                <w:lang w:val="fr-FR"/>
              </w:rPr>
            </w:pPr>
            <w:r w:rsidRPr="000C0EEC">
              <w:rPr>
                <w:sz w:val="18"/>
                <w:szCs w:val="18"/>
                <w:lang w:val="fr-FR"/>
              </w:rPr>
              <w:t>437</w:t>
            </w:r>
          </w:p>
        </w:tc>
        <w:tc>
          <w:tcPr>
            <w:tcW w:w="2528" w:type="dxa"/>
            <w:shd w:val="clear" w:color="auto" w:fill="auto"/>
            <w:noWrap/>
            <w:vAlign w:val="bottom"/>
            <w:hideMark/>
          </w:tcPr>
          <w:p w14:paraId="3655E2BE" w14:textId="3794508A"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8 546,32</w:t>
            </w:r>
          </w:p>
        </w:tc>
      </w:tr>
      <w:tr w:rsidR="000C0EEC" w:rsidRPr="000C0EEC" w14:paraId="1BE8CD1A" w14:textId="77777777" w:rsidTr="000C0EEC">
        <w:tc>
          <w:tcPr>
            <w:tcW w:w="2521" w:type="dxa"/>
            <w:shd w:val="clear" w:color="auto" w:fill="auto"/>
            <w:noWrap/>
            <w:hideMark/>
          </w:tcPr>
          <w:p w14:paraId="4B296602" w14:textId="77777777" w:rsidR="00FE79EB" w:rsidRPr="000C0EEC" w:rsidRDefault="00FE79EB" w:rsidP="000C0EEC">
            <w:pPr>
              <w:suppressAutoHyphens w:val="0"/>
              <w:spacing w:before="40" w:after="40" w:line="220" w:lineRule="exact"/>
              <w:rPr>
                <w:rFonts w:eastAsia="Times New Roman"/>
                <w:b/>
                <w:bCs/>
                <w:sz w:val="18"/>
                <w:szCs w:val="18"/>
                <w:lang w:val="fr-FR"/>
              </w:rPr>
            </w:pPr>
            <w:r w:rsidRPr="000C0EEC">
              <w:rPr>
                <w:sz w:val="18"/>
                <w:szCs w:val="18"/>
                <w:lang w:val="fr-FR"/>
              </w:rPr>
              <w:t>2020</w:t>
            </w:r>
          </w:p>
        </w:tc>
        <w:tc>
          <w:tcPr>
            <w:tcW w:w="2321" w:type="dxa"/>
            <w:shd w:val="clear" w:color="auto" w:fill="auto"/>
            <w:noWrap/>
            <w:vAlign w:val="bottom"/>
            <w:hideMark/>
          </w:tcPr>
          <w:p w14:paraId="0E3B365E" w14:textId="77777777" w:rsidR="00FE79EB" w:rsidRPr="000C0EEC" w:rsidRDefault="00FE79EB" w:rsidP="000C0EEC">
            <w:pPr>
              <w:suppressAutoHyphens w:val="0"/>
              <w:spacing w:before="40" w:after="40" w:line="220" w:lineRule="exact"/>
              <w:jc w:val="right"/>
              <w:rPr>
                <w:rFonts w:eastAsia="Times New Roman"/>
                <w:sz w:val="18"/>
                <w:szCs w:val="18"/>
                <w:lang w:val="fr-FR"/>
              </w:rPr>
            </w:pPr>
            <w:r w:rsidRPr="000C0EEC">
              <w:rPr>
                <w:sz w:val="18"/>
                <w:szCs w:val="18"/>
                <w:lang w:val="fr-FR"/>
              </w:rPr>
              <w:t>527</w:t>
            </w:r>
          </w:p>
        </w:tc>
        <w:tc>
          <w:tcPr>
            <w:tcW w:w="2528" w:type="dxa"/>
            <w:shd w:val="clear" w:color="auto" w:fill="auto"/>
            <w:noWrap/>
            <w:vAlign w:val="bottom"/>
            <w:hideMark/>
          </w:tcPr>
          <w:p w14:paraId="10A16D3F" w14:textId="4417EFAE"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11 504,20</w:t>
            </w:r>
          </w:p>
        </w:tc>
      </w:tr>
      <w:tr w:rsidR="000C0EEC" w:rsidRPr="000C0EEC" w14:paraId="0F97FE1E" w14:textId="77777777" w:rsidTr="000C0EEC">
        <w:tc>
          <w:tcPr>
            <w:tcW w:w="2521" w:type="dxa"/>
            <w:tcBorders>
              <w:bottom w:val="single" w:sz="12" w:space="0" w:color="auto"/>
            </w:tcBorders>
            <w:shd w:val="clear" w:color="auto" w:fill="auto"/>
            <w:noWrap/>
            <w:hideMark/>
          </w:tcPr>
          <w:p w14:paraId="4D110F4C" w14:textId="77777777" w:rsidR="00FE79EB" w:rsidRPr="000C0EEC" w:rsidRDefault="00FE79EB" w:rsidP="000C0EEC">
            <w:pPr>
              <w:suppressAutoHyphens w:val="0"/>
              <w:spacing w:before="40" w:after="40" w:line="220" w:lineRule="exact"/>
              <w:rPr>
                <w:rFonts w:eastAsia="Times New Roman"/>
                <w:b/>
                <w:bCs/>
                <w:sz w:val="18"/>
                <w:szCs w:val="18"/>
                <w:lang w:val="fr-FR"/>
              </w:rPr>
            </w:pPr>
            <w:r w:rsidRPr="000C0EEC">
              <w:rPr>
                <w:sz w:val="18"/>
                <w:szCs w:val="18"/>
                <w:lang w:val="fr-FR"/>
              </w:rPr>
              <w:t>2021</w:t>
            </w:r>
          </w:p>
        </w:tc>
        <w:tc>
          <w:tcPr>
            <w:tcW w:w="2321" w:type="dxa"/>
            <w:tcBorders>
              <w:bottom w:val="single" w:sz="12" w:space="0" w:color="auto"/>
            </w:tcBorders>
            <w:shd w:val="clear" w:color="auto" w:fill="auto"/>
            <w:noWrap/>
            <w:vAlign w:val="bottom"/>
            <w:hideMark/>
          </w:tcPr>
          <w:p w14:paraId="2284C0EF" w14:textId="77777777" w:rsidR="00FE79EB" w:rsidRPr="000C0EEC" w:rsidRDefault="00FE79EB" w:rsidP="000C0EEC">
            <w:pPr>
              <w:suppressAutoHyphens w:val="0"/>
              <w:spacing w:before="40" w:after="40" w:line="220" w:lineRule="exact"/>
              <w:jc w:val="right"/>
              <w:rPr>
                <w:rFonts w:eastAsia="Times New Roman"/>
                <w:sz w:val="18"/>
                <w:szCs w:val="18"/>
                <w:lang w:val="fr-FR"/>
              </w:rPr>
            </w:pPr>
            <w:r w:rsidRPr="000C0EEC">
              <w:rPr>
                <w:sz w:val="18"/>
                <w:szCs w:val="18"/>
                <w:lang w:val="fr-FR"/>
              </w:rPr>
              <w:t>596</w:t>
            </w:r>
          </w:p>
        </w:tc>
        <w:tc>
          <w:tcPr>
            <w:tcW w:w="2528" w:type="dxa"/>
            <w:tcBorders>
              <w:bottom w:val="single" w:sz="12" w:space="0" w:color="auto"/>
            </w:tcBorders>
            <w:shd w:val="clear" w:color="auto" w:fill="auto"/>
            <w:noWrap/>
            <w:vAlign w:val="bottom"/>
            <w:hideMark/>
          </w:tcPr>
          <w:p w14:paraId="59EA60FF" w14:textId="3190508D" w:rsidR="00FE79EB" w:rsidRPr="000C0EEC" w:rsidRDefault="000C0EEC" w:rsidP="000C0EEC">
            <w:pPr>
              <w:suppressAutoHyphens w:val="0"/>
              <w:spacing w:before="40" w:after="40" w:line="220" w:lineRule="exact"/>
              <w:jc w:val="right"/>
              <w:rPr>
                <w:rFonts w:eastAsia="Times New Roman"/>
                <w:sz w:val="18"/>
                <w:szCs w:val="18"/>
                <w:lang w:val="fr-FR"/>
              </w:rPr>
            </w:pPr>
            <w:r>
              <w:rPr>
                <w:sz w:val="18"/>
                <w:szCs w:val="18"/>
                <w:lang w:val="fr-FR"/>
              </w:rPr>
              <w:t>-</w:t>
            </w:r>
            <w:r w:rsidR="00FE79EB" w:rsidRPr="000C0EEC">
              <w:rPr>
                <w:sz w:val="18"/>
                <w:szCs w:val="18"/>
                <w:lang w:val="fr-FR"/>
              </w:rPr>
              <w:t>6 456,38</w:t>
            </w:r>
          </w:p>
        </w:tc>
      </w:tr>
    </w:tbl>
    <w:p w14:paraId="54FC7274" w14:textId="695FE11A" w:rsidR="00FE79EB" w:rsidRPr="00B519A0" w:rsidRDefault="00FE79EB" w:rsidP="00FE79EB">
      <w:pPr>
        <w:pStyle w:val="SingleTxtG"/>
        <w:tabs>
          <w:tab w:val="clear" w:pos="1701"/>
          <w:tab w:val="clear" w:pos="2268"/>
          <w:tab w:val="clear" w:pos="2835"/>
        </w:tabs>
        <w:spacing w:before="240" w:line="240" w:lineRule="auto"/>
        <w:rPr>
          <w:lang w:val="fr-FR"/>
        </w:rPr>
      </w:pPr>
      <w:r w:rsidRPr="00B519A0">
        <w:rPr>
          <w:lang w:val="fr-FR"/>
        </w:rPr>
        <w:t>218.</w:t>
      </w:r>
      <w:r w:rsidRPr="00B519A0">
        <w:rPr>
          <w:lang w:val="fr-FR"/>
        </w:rPr>
        <w:tab/>
        <w:t>Le 27 mai</w:t>
      </w:r>
      <w:r w:rsidR="00701230">
        <w:rPr>
          <w:lang w:val="fr-FR"/>
        </w:rPr>
        <w:t xml:space="preserve"> </w:t>
      </w:r>
      <w:r w:rsidRPr="00B519A0">
        <w:rPr>
          <w:lang w:val="fr-FR"/>
        </w:rPr>
        <w:t>2021, l</w:t>
      </w:r>
      <w:r>
        <w:rPr>
          <w:lang w:val="fr-FR"/>
        </w:rPr>
        <w:t>’</w:t>
      </w:r>
      <w:r w:rsidRPr="00B519A0">
        <w:rPr>
          <w:lang w:val="fr-FR"/>
        </w:rPr>
        <w:t>organe exécutif a adopté la loi n</w:t>
      </w:r>
      <w:r w:rsidRPr="00B519A0">
        <w:rPr>
          <w:vertAlign w:val="superscript"/>
          <w:lang w:val="fr-FR"/>
        </w:rPr>
        <w:t>o</w:t>
      </w:r>
      <w:r w:rsidRPr="00B519A0">
        <w:rPr>
          <w:lang w:val="fr-FR"/>
        </w:rPr>
        <w:t> 217 de 2021 portant création du programme de capital d</w:t>
      </w:r>
      <w:r>
        <w:rPr>
          <w:lang w:val="fr-FR"/>
        </w:rPr>
        <w:t>’</w:t>
      </w:r>
      <w:r w:rsidRPr="00B519A0">
        <w:rPr>
          <w:lang w:val="fr-FR"/>
        </w:rPr>
        <w:t>amorçage pour les personnes handicapées, sous la supervision de l</w:t>
      </w:r>
      <w:r>
        <w:rPr>
          <w:lang w:val="fr-FR"/>
        </w:rPr>
        <w:t>’</w:t>
      </w:r>
      <w:r w:rsidRPr="00B519A0">
        <w:rPr>
          <w:lang w:val="fr-FR"/>
        </w:rPr>
        <w:t>Autorité responsable des microentreprises et des petites et moyennes entreprises et par l</w:t>
      </w:r>
      <w:r>
        <w:rPr>
          <w:lang w:val="fr-FR"/>
        </w:rPr>
        <w:t>’</w:t>
      </w:r>
      <w:r w:rsidRPr="00B519A0">
        <w:rPr>
          <w:lang w:val="fr-FR"/>
        </w:rPr>
        <w:t>intermédiaire du Système national de développement des entreprises, qui relève du Ministère du développement social. Ce programme octroie aux personnes handicapées des subventions non remboursables de 500 à 5 000 balboas. Parallèlement, ces personnes sont exonérées de l</w:t>
      </w:r>
      <w:r>
        <w:rPr>
          <w:lang w:val="fr-FR"/>
        </w:rPr>
        <w:t>’</w:t>
      </w:r>
      <w:r w:rsidRPr="00B519A0">
        <w:rPr>
          <w:lang w:val="fr-FR"/>
        </w:rPr>
        <w:t>impôt sur le revenu pendant leurs trois premiers exercices comptables, à compter du lancement de leur activité économique principale.</w:t>
      </w:r>
    </w:p>
    <w:p w14:paraId="73BFB6C3"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219.</w:t>
      </w:r>
      <w:r w:rsidRPr="00B519A0">
        <w:rPr>
          <w:lang w:val="fr-FR"/>
        </w:rPr>
        <w:tab/>
        <w:t>Par l</w:t>
      </w:r>
      <w:r>
        <w:rPr>
          <w:lang w:val="fr-FR"/>
        </w:rPr>
        <w:t>’</w:t>
      </w:r>
      <w:r w:rsidRPr="00B519A0">
        <w:rPr>
          <w:lang w:val="fr-FR"/>
        </w:rPr>
        <w:t>intermédiaire du Ministère de la santé et de l</w:t>
      </w:r>
      <w:r>
        <w:rPr>
          <w:lang w:val="fr-FR"/>
        </w:rPr>
        <w:t>’</w:t>
      </w:r>
      <w:r w:rsidRPr="00B519A0">
        <w:rPr>
          <w:lang w:val="fr-FR"/>
        </w:rPr>
        <w:t>Institut national des systèmes de distribution d</w:t>
      </w:r>
      <w:r>
        <w:rPr>
          <w:lang w:val="fr-FR"/>
        </w:rPr>
        <w:t>’</w:t>
      </w:r>
      <w:r w:rsidRPr="00B519A0">
        <w:rPr>
          <w:lang w:val="fr-FR"/>
        </w:rPr>
        <w:t>eau et d</w:t>
      </w:r>
      <w:r>
        <w:rPr>
          <w:lang w:val="fr-FR"/>
        </w:rPr>
        <w:t>’</w:t>
      </w:r>
      <w:r w:rsidRPr="00B519A0">
        <w:rPr>
          <w:lang w:val="fr-FR"/>
        </w:rPr>
        <w:t>assainissement des eaux, l</w:t>
      </w:r>
      <w:r>
        <w:rPr>
          <w:lang w:val="fr-FR"/>
        </w:rPr>
        <w:t>’</w:t>
      </w:r>
      <w:r w:rsidRPr="00B519A0">
        <w:rPr>
          <w:lang w:val="fr-FR"/>
        </w:rPr>
        <w:t>État panaméen garantit l</w:t>
      </w:r>
      <w:r>
        <w:rPr>
          <w:lang w:val="fr-FR"/>
        </w:rPr>
        <w:t>’</w:t>
      </w:r>
      <w:r w:rsidRPr="00B519A0">
        <w:rPr>
          <w:lang w:val="fr-FR"/>
        </w:rPr>
        <w:t>approvisionnement en eau potable, ainsi que la collecte et le traitement des eaux usées, afin de contribuer au maintien et à l</w:t>
      </w:r>
      <w:r>
        <w:rPr>
          <w:lang w:val="fr-FR"/>
        </w:rPr>
        <w:t>’</w:t>
      </w:r>
      <w:r w:rsidRPr="00B519A0">
        <w:rPr>
          <w:lang w:val="fr-FR"/>
        </w:rPr>
        <w:t>amélioration du niveau de santé et de bien-être de tous les Panaméens.</w:t>
      </w:r>
    </w:p>
    <w:p w14:paraId="1CD342E4" w14:textId="3BA1F5FF"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220.</w:t>
      </w:r>
      <w:r w:rsidRPr="00B519A0">
        <w:rPr>
          <w:lang w:val="fr-FR"/>
        </w:rPr>
        <w:tab/>
        <w:t>Au Panama, l</w:t>
      </w:r>
      <w:r>
        <w:rPr>
          <w:lang w:val="fr-FR"/>
        </w:rPr>
        <w:t>’</w:t>
      </w:r>
      <w:r w:rsidRPr="00B519A0">
        <w:rPr>
          <w:lang w:val="fr-FR"/>
        </w:rPr>
        <w:t xml:space="preserve">eau potable est un service public dont le tarif est abordable </w:t>
      </w:r>
      <w:r w:rsidR="00701230">
        <w:rPr>
          <w:lang w:val="fr-FR"/>
        </w:rPr>
        <w:t>− </w:t>
      </w:r>
      <w:r w:rsidRPr="00B519A0">
        <w:rPr>
          <w:lang w:val="fr-FR"/>
        </w:rPr>
        <w:t>l</w:t>
      </w:r>
      <w:r>
        <w:rPr>
          <w:lang w:val="fr-FR"/>
        </w:rPr>
        <w:t>’</w:t>
      </w:r>
      <w:r w:rsidRPr="00B519A0">
        <w:rPr>
          <w:lang w:val="fr-FR"/>
        </w:rPr>
        <w:t>un des plus bas d</w:t>
      </w:r>
      <w:r>
        <w:rPr>
          <w:lang w:val="fr-FR"/>
        </w:rPr>
        <w:t>’</w:t>
      </w:r>
      <w:r w:rsidRPr="00B519A0">
        <w:rPr>
          <w:lang w:val="fr-FR"/>
        </w:rPr>
        <w:t>Amérique latine</w:t>
      </w:r>
      <w:r w:rsidR="00701230">
        <w:rPr>
          <w:lang w:val="fr-FR"/>
        </w:rPr>
        <w:t> −</w:t>
      </w:r>
      <w:r w:rsidRPr="00B519A0">
        <w:rPr>
          <w:lang w:val="fr-FR"/>
        </w:rPr>
        <w:t>, car l</w:t>
      </w:r>
      <w:r>
        <w:rPr>
          <w:lang w:val="fr-FR"/>
        </w:rPr>
        <w:t>’</w:t>
      </w:r>
      <w:r w:rsidRPr="00B519A0">
        <w:rPr>
          <w:lang w:val="fr-FR"/>
        </w:rPr>
        <w:t>eau est un droit pour tous les citoyens, sans discrimination. Ce service bénéficie à 3 125 552 habitants grâce à un réseau d</w:t>
      </w:r>
      <w:r>
        <w:rPr>
          <w:lang w:val="fr-FR"/>
        </w:rPr>
        <w:t>’</w:t>
      </w:r>
      <w:r w:rsidRPr="00B519A0">
        <w:rPr>
          <w:lang w:val="fr-FR"/>
        </w:rPr>
        <w:t>adduction d</w:t>
      </w:r>
      <w:r>
        <w:rPr>
          <w:lang w:val="fr-FR"/>
        </w:rPr>
        <w:t>’</w:t>
      </w:r>
      <w:r w:rsidRPr="00B519A0">
        <w:rPr>
          <w:lang w:val="fr-FR"/>
        </w:rPr>
        <w:t>eau de 9 420 kilomètres. En outre, le réseau d</w:t>
      </w:r>
      <w:r>
        <w:rPr>
          <w:lang w:val="fr-FR"/>
        </w:rPr>
        <w:t>’</w:t>
      </w:r>
      <w:r w:rsidRPr="00B519A0">
        <w:rPr>
          <w:lang w:val="fr-FR"/>
        </w:rPr>
        <w:t>égouts mesure 2 713 kilomètres.</w:t>
      </w:r>
    </w:p>
    <w:p w14:paraId="6FB9D59B" w14:textId="4921FFEA"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221.</w:t>
      </w:r>
      <w:r w:rsidRPr="00B519A0">
        <w:rPr>
          <w:lang w:val="fr-FR"/>
        </w:rPr>
        <w:tab/>
        <w:t>Conformément à la loi n</w:t>
      </w:r>
      <w:r w:rsidRPr="00B519A0">
        <w:rPr>
          <w:vertAlign w:val="superscript"/>
          <w:lang w:val="fr-FR"/>
        </w:rPr>
        <w:t>o</w:t>
      </w:r>
      <w:r w:rsidRPr="00B519A0">
        <w:rPr>
          <w:lang w:val="fr-FR"/>
        </w:rPr>
        <w:t> 134 de 2013, l</w:t>
      </w:r>
      <w:r>
        <w:rPr>
          <w:lang w:val="fr-FR"/>
        </w:rPr>
        <w:t>’</w:t>
      </w:r>
      <w:r w:rsidRPr="00B519A0">
        <w:rPr>
          <w:lang w:val="fr-FR"/>
        </w:rPr>
        <w:t>Institut national des systèmes de distribution d</w:t>
      </w:r>
      <w:r>
        <w:rPr>
          <w:lang w:val="fr-FR"/>
        </w:rPr>
        <w:t>’</w:t>
      </w:r>
      <w:r w:rsidRPr="00B519A0">
        <w:rPr>
          <w:lang w:val="fr-FR"/>
        </w:rPr>
        <w:t>eau et d</w:t>
      </w:r>
      <w:r>
        <w:rPr>
          <w:lang w:val="fr-FR"/>
        </w:rPr>
        <w:t>’</w:t>
      </w:r>
      <w:r w:rsidRPr="00B519A0">
        <w:rPr>
          <w:lang w:val="fr-FR"/>
        </w:rPr>
        <w:t>assainissement des eaux accorde une réduction de 25 % sur le tarif de l</w:t>
      </w:r>
      <w:r>
        <w:rPr>
          <w:lang w:val="fr-FR"/>
        </w:rPr>
        <w:t>’</w:t>
      </w:r>
      <w:r w:rsidRPr="00B519A0">
        <w:rPr>
          <w:lang w:val="fr-FR"/>
        </w:rPr>
        <w:t>eau potable à toutes les personnes handicapées résidant sur le territoire national ainsi qu</w:t>
      </w:r>
      <w:r>
        <w:rPr>
          <w:lang w:val="fr-FR"/>
        </w:rPr>
        <w:t>’</w:t>
      </w:r>
      <w:r w:rsidRPr="00B519A0">
        <w:rPr>
          <w:lang w:val="fr-FR"/>
        </w:rPr>
        <w:t>aux personnes ayant des enfants ou d</w:t>
      </w:r>
      <w:r>
        <w:rPr>
          <w:lang w:val="fr-FR"/>
        </w:rPr>
        <w:t>’</w:t>
      </w:r>
      <w:r w:rsidRPr="00B519A0">
        <w:rPr>
          <w:lang w:val="fr-FR"/>
        </w:rPr>
        <w:t>autres membres de leur famille handicapés. Cette réduction s</w:t>
      </w:r>
      <w:r>
        <w:rPr>
          <w:lang w:val="fr-FR"/>
        </w:rPr>
        <w:t>’</w:t>
      </w:r>
      <w:r w:rsidRPr="00B519A0">
        <w:rPr>
          <w:lang w:val="fr-FR"/>
        </w:rPr>
        <w:t>applique indépendamment du fait que la personne soit mineure ou majeure</w:t>
      </w:r>
      <w:r>
        <w:rPr>
          <w:lang w:val="fr-FR"/>
        </w:rPr>
        <w:t> ;</w:t>
      </w:r>
      <w:r w:rsidRPr="00B519A0">
        <w:rPr>
          <w:lang w:val="fr-FR"/>
        </w:rPr>
        <w:t xml:space="preserve"> dans ce premier cas, la </w:t>
      </w:r>
      <w:r w:rsidRPr="00B519A0">
        <w:rPr>
          <w:lang w:val="fr-FR"/>
        </w:rPr>
        <w:lastRenderedPageBreak/>
        <w:t>personne responsable sur le lieu de résidence de la personne mineure doit prouver son identité. En 2017, 165 clients handicapés ont bénéficié de cette tarification</w:t>
      </w:r>
      <w:r>
        <w:rPr>
          <w:lang w:val="fr-FR"/>
        </w:rPr>
        <w:t> ;</w:t>
      </w:r>
      <w:r w:rsidRPr="00B519A0">
        <w:rPr>
          <w:lang w:val="fr-FR"/>
        </w:rPr>
        <w:t xml:space="preserve"> en 2018, 279 clients</w:t>
      </w:r>
      <w:r>
        <w:rPr>
          <w:lang w:val="fr-FR"/>
        </w:rPr>
        <w:t> ;</w:t>
      </w:r>
      <w:r w:rsidRPr="00B519A0">
        <w:rPr>
          <w:lang w:val="fr-FR"/>
        </w:rPr>
        <w:t xml:space="preserve"> en 2019, 437 clients ayant un membre de leur famille handicapé</w:t>
      </w:r>
      <w:r>
        <w:rPr>
          <w:lang w:val="fr-FR"/>
        </w:rPr>
        <w:t> ;</w:t>
      </w:r>
      <w:r w:rsidRPr="00B519A0">
        <w:rPr>
          <w:lang w:val="fr-FR"/>
        </w:rPr>
        <w:t xml:space="preserve"> en 2020, 527 clients handicapés.</w:t>
      </w:r>
    </w:p>
    <w:p w14:paraId="47447EAA" w14:textId="71DE10A6" w:rsidR="00FE79EB" w:rsidRPr="00B519A0" w:rsidRDefault="00FE79EB" w:rsidP="00FE79EB">
      <w:pPr>
        <w:pStyle w:val="H23G"/>
        <w:rPr>
          <w:lang w:val="fr-FR"/>
        </w:rPr>
      </w:pPr>
      <w:bookmarkStart w:id="55" w:name="_Toc68167025"/>
      <w:bookmarkStart w:id="56" w:name="_Toc68697585"/>
      <w:bookmarkStart w:id="57" w:name="_Toc189064347"/>
      <w:r w:rsidRPr="00B519A0">
        <w:rPr>
          <w:lang w:val="fr-FR"/>
        </w:rPr>
        <w:tab/>
      </w:r>
      <w:r w:rsidRPr="00B519A0">
        <w:rPr>
          <w:lang w:val="fr-FR"/>
        </w:rPr>
        <w:tab/>
      </w:r>
      <w:r>
        <w:rPr>
          <w:bCs/>
          <w:lang w:val="fr-FR"/>
        </w:rPr>
        <w:t>Article </w:t>
      </w:r>
      <w:r w:rsidRPr="00B519A0">
        <w:rPr>
          <w:bCs/>
          <w:lang w:val="fr-FR"/>
        </w:rPr>
        <w:t>29</w:t>
      </w:r>
      <w:r w:rsidRPr="00B519A0">
        <w:rPr>
          <w:lang w:val="fr-FR"/>
        </w:rPr>
        <w:t xml:space="preserve"> </w:t>
      </w:r>
      <w:r w:rsidRPr="00B519A0">
        <w:rPr>
          <w:lang w:val="fr-FR"/>
        </w:rPr>
        <w:br/>
      </w:r>
      <w:r w:rsidRPr="00B519A0">
        <w:rPr>
          <w:bCs/>
          <w:lang w:val="fr-FR"/>
        </w:rPr>
        <w:t>Participation à la vie politique et à la vie publique</w:t>
      </w:r>
      <w:bookmarkEnd w:id="55"/>
      <w:bookmarkEnd w:id="56"/>
      <w:bookmarkEnd w:id="57"/>
    </w:p>
    <w:p w14:paraId="29BC1434"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222.</w:t>
      </w:r>
      <w:r w:rsidRPr="00B519A0">
        <w:rPr>
          <w:lang w:val="fr-FR"/>
        </w:rPr>
        <w:tab/>
        <w:t>Le texte consolidé du Code électoral, en vigueur lors des dernières élections de 2019, contient deux articles sur la liberté de vote des personnes handicapées.</w:t>
      </w:r>
    </w:p>
    <w:p w14:paraId="2F5FDD91" w14:textId="442B5E22"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223.</w:t>
      </w:r>
      <w:r w:rsidRPr="00B519A0">
        <w:rPr>
          <w:lang w:val="fr-FR"/>
        </w:rPr>
        <w:tab/>
        <w:t>L</w:t>
      </w:r>
      <w:r>
        <w:rPr>
          <w:lang w:val="fr-FR"/>
        </w:rPr>
        <w:t>’article </w:t>
      </w:r>
      <w:r w:rsidRPr="00B519A0">
        <w:rPr>
          <w:lang w:val="fr-FR"/>
        </w:rPr>
        <w:t>377 permet aux personnes manifestement aveugles ou dépendantes d</w:t>
      </w:r>
      <w:r>
        <w:rPr>
          <w:lang w:val="fr-FR"/>
        </w:rPr>
        <w:t>’</w:t>
      </w:r>
      <w:r w:rsidRPr="00B519A0">
        <w:rPr>
          <w:lang w:val="fr-FR"/>
        </w:rPr>
        <w:t>être accompagnées par une personne de confiance, tandis que l</w:t>
      </w:r>
      <w:r>
        <w:rPr>
          <w:lang w:val="fr-FR"/>
        </w:rPr>
        <w:t>’article </w:t>
      </w:r>
      <w:r w:rsidRPr="00B519A0">
        <w:rPr>
          <w:lang w:val="fr-FR"/>
        </w:rPr>
        <w:t>378 prévoit l</w:t>
      </w:r>
      <w:r>
        <w:rPr>
          <w:lang w:val="fr-FR"/>
        </w:rPr>
        <w:t>’</w:t>
      </w:r>
      <w:r w:rsidRPr="00B519A0">
        <w:rPr>
          <w:lang w:val="fr-FR"/>
        </w:rPr>
        <w:t>accès prioritaire des personnes handicapées aux bureaux de vote.</w:t>
      </w:r>
    </w:p>
    <w:p w14:paraId="0BC3D2E1" w14:textId="3DA76D2F"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224.</w:t>
      </w:r>
      <w:r w:rsidRPr="00B519A0">
        <w:rPr>
          <w:lang w:val="fr-FR"/>
        </w:rPr>
        <w:tab/>
        <w:t>Dans le cadre du projet de réforme de la loi électorale, des ONG de personnes handicapées ont proposé, par l</w:t>
      </w:r>
      <w:r>
        <w:rPr>
          <w:lang w:val="fr-FR"/>
        </w:rPr>
        <w:t>’</w:t>
      </w:r>
      <w:r w:rsidRPr="00B519A0">
        <w:rPr>
          <w:lang w:val="fr-FR"/>
        </w:rPr>
        <w:t>intermédiaire de la Commission de la justice et de la paix de la Commission nationale des réformes électorales, d</w:t>
      </w:r>
      <w:r>
        <w:rPr>
          <w:lang w:val="fr-FR"/>
        </w:rPr>
        <w:t>’</w:t>
      </w:r>
      <w:r w:rsidRPr="00B519A0">
        <w:rPr>
          <w:lang w:val="fr-FR"/>
        </w:rPr>
        <w:t>instaurer un secrétariat de parti pour donner des moyens d</w:t>
      </w:r>
      <w:r>
        <w:rPr>
          <w:lang w:val="fr-FR"/>
        </w:rPr>
        <w:t>’</w:t>
      </w:r>
      <w:r w:rsidRPr="00B519A0">
        <w:rPr>
          <w:lang w:val="fr-FR"/>
        </w:rPr>
        <w:t>action aux personnes handicapées</w:t>
      </w:r>
      <w:r>
        <w:rPr>
          <w:lang w:val="fr-FR"/>
        </w:rPr>
        <w:t> ;</w:t>
      </w:r>
      <w:r w:rsidRPr="00B519A0">
        <w:rPr>
          <w:lang w:val="fr-FR"/>
        </w:rPr>
        <w:t xml:space="preserve"> d</w:t>
      </w:r>
      <w:r>
        <w:rPr>
          <w:lang w:val="fr-FR"/>
        </w:rPr>
        <w:t>’</w:t>
      </w:r>
      <w:r w:rsidRPr="00B519A0">
        <w:rPr>
          <w:lang w:val="fr-FR"/>
        </w:rPr>
        <w:t>interdire la discrimination fondée sur le handicap lors de l</w:t>
      </w:r>
      <w:r>
        <w:rPr>
          <w:lang w:val="fr-FR"/>
        </w:rPr>
        <w:t>’</w:t>
      </w:r>
      <w:r w:rsidRPr="00B519A0">
        <w:rPr>
          <w:lang w:val="fr-FR"/>
        </w:rPr>
        <w:t>adhésion à un parti politique</w:t>
      </w:r>
      <w:r>
        <w:rPr>
          <w:lang w:val="fr-FR"/>
        </w:rPr>
        <w:t> ;</w:t>
      </w:r>
      <w:r w:rsidRPr="00B519A0">
        <w:rPr>
          <w:lang w:val="fr-FR"/>
        </w:rPr>
        <w:t xml:space="preserve"> de publier la propagande électorale dans des formats accessibles</w:t>
      </w:r>
      <w:r>
        <w:rPr>
          <w:lang w:val="fr-FR"/>
        </w:rPr>
        <w:t> ;</w:t>
      </w:r>
      <w:r w:rsidRPr="00B519A0">
        <w:rPr>
          <w:lang w:val="fr-FR"/>
        </w:rPr>
        <w:t xml:space="preserve"> de rendre accessibles les données statistiques publiques sur les élections</w:t>
      </w:r>
      <w:r>
        <w:rPr>
          <w:lang w:val="fr-FR"/>
        </w:rPr>
        <w:t> ;</w:t>
      </w:r>
      <w:r w:rsidRPr="00B519A0">
        <w:rPr>
          <w:lang w:val="fr-FR"/>
        </w:rPr>
        <w:t xml:space="preserve"> de donner la possibilité de se rendre dans un bureau de vote d</w:t>
      </w:r>
      <w:r>
        <w:rPr>
          <w:lang w:val="fr-FR"/>
        </w:rPr>
        <w:t>’</w:t>
      </w:r>
      <w:r w:rsidRPr="00B519A0">
        <w:rPr>
          <w:lang w:val="fr-FR"/>
        </w:rPr>
        <w:t>une circonscription voisine si ceux de la circonscription dont relève une personne handicapée ne sont pas accessibles</w:t>
      </w:r>
      <w:r>
        <w:rPr>
          <w:lang w:val="fr-FR"/>
        </w:rPr>
        <w:t> ;</w:t>
      </w:r>
      <w:r w:rsidRPr="00B519A0">
        <w:rPr>
          <w:lang w:val="fr-FR"/>
        </w:rPr>
        <w:t xml:space="preserve"> d</w:t>
      </w:r>
      <w:r>
        <w:rPr>
          <w:lang w:val="fr-FR"/>
        </w:rPr>
        <w:t>’</w:t>
      </w:r>
      <w:r w:rsidRPr="00B519A0">
        <w:rPr>
          <w:lang w:val="fr-FR"/>
        </w:rPr>
        <w:t>interdire expressément les bureaux de vote inaccessibles et les obstacles à l</w:t>
      </w:r>
      <w:r>
        <w:rPr>
          <w:lang w:val="fr-FR"/>
        </w:rPr>
        <w:t>’</w:t>
      </w:r>
      <w:r w:rsidRPr="00B519A0">
        <w:rPr>
          <w:lang w:val="fr-FR"/>
        </w:rPr>
        <w:t>accès</w:t>
      </w:r>
      <w:r>
        <w:rPr>
          <w:lang w:val="fr-FR"/>
        </w:rPr>
        <w:t> ;</w:t>
      </w:r>
      <w:r w:rsidRPr="00B519A0">
        <w:rPr>
          <w:lang w:val="fr-FR"/>
        </w:rPr>
        <w:t xml:space="preserve"> de permettre à autrui de porter assistance à plus d</w:t>
      </w:r>
      <w:r>
        <w:rPr>
          <w:lang w:val="fr-FR"/>
        </w:rPr>
        <w:t>’</w:t>
      </w:r>
      <w:r w:rsidRPr="00B519A0">
        <w:rPr>
          <w:lang w:val="fr-FR"/>
        </w:rPr>
        <w:t>une personne handicapée.</w:t>
      </w:r>
    </w:p>
    <w:p w14:paraId="727DB4FD"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225.</w:t>
      </w:r>
      <w:r w:rsidRPr="00B519A0">
        <w:rPr>
          <w:lang w:val="fr-FR"/>
        </w:rPr>
        <w:tab/>
        <w:t>Ces nouvelles mesures, qui sont actuellement soumises à l</w:t>
      </w:r>
      <w:r>
        <w:rPr>
          <w:lang w:val="fr-FR"/>
        </w:rPr>
        <w:t>’</w:t>
      </w:r>
      <w:r w:rsidRPr="00B519A0">
        <w:rPr>
          <w:lang w:val="fr-FR"/>
        </w:rPr>
        <w:t>organe législatif pour approbation, entreraient en vigueur lors des prochaines élections, prévues en 2024.</w:t>
      </w:r>
    </w:p>
    <w:p w14:paraId="5B95310A"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226.</w:t>
      </w:r>
      <w:r w:rsidRPr="00B519A0">
        <w:rPr>
          <w:lang w:val="fr-FR"/>
        </w:rPr>
        <w:tab/>
        <w:t>Des technologies d</w:t>
      </w:r>
      <w:r>
        <w:rPr>
          <w:lang w:val="fr-FR"/>
        </w:rPr>
        <w:t>’</w:t>
      </w:r>
      <w:r w:rsidRPr="00B519A0">
        <w:rPr>
          <w:lang w:val="fr-FR"/>
        </w:rPr>
        <w:t xml:space="preserve">assistance sont également déployées pour permettre aux personnes handicapées de voter à bulletin secret et 15 % des financements </w:t>
      </w:r>
      <w:proofErr w:type="spellStart"/>
      <w:r w:rsidRPr="00B519A0">
        <w:rPr>
          <w:lang w:val="fr-FR"/>
        </w:rPr>
        <w:t>postélectoraux</w:t>
      </w:r>
      <w:proofErr w:type="spellEnd"/>
      <w:r w:rsidRPr="00B519A0">
        <w:rPr>
          <w:lang w:val="fr-FR"/>
        </w:rPr>
        <w:t xml:space="preserve"> sont affectés à la formation des personnes handicapées à l</w:t>
      </w:r>
      <w:r>
        <w:rPr>
          <w:lang w:val="fr-FR"/>
        </w:rPr>
        <w:t>’</w:t>
      </w:r>
      <w:r w:rsidRPr="00B519A0">
        <w:rPr>
          <w:lang w:val="fr-FR"/>
        </w:rPr>
        <w:t>action politique.</w:t>
      </w:r>
    </w:p>
    <w:p w14:paraId="05873277" w14:textId="7CCDA13A"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227.</w:t>
      </w:r>
      <w:r w:rsidRPr="00B519A0">
        <w:rPr>
          <w:lang w:val="fr-FR"/>
        </w:rPr>
        <w:tab/>
        <w:t>En outre, un guide sur l</w:t>
      </w:r>
      <w:r>
        <w:rPr>
          <w:lang w:val="fr-FR"/>
        </w:rPr>
        <w:t>’</w:t>
      </w:r>
      <w:r w:rsidRPr="00B519A0">
        <w:rPr>
          <w:lang w:val="fr-FR"/>
        </w:rPr>
        <w:t xml:space="preserve">accessibilité des bureaux de vote aux personnes handicapées et aux personnes âgées a été publié en 2019 et sera érigé en protocole à compter des élections de 2024. </w:t>
      </w:r>
      <w:r>
        <w:rPr>
          <w:lang w:val="fr-FR"/>
        </w:rPr>
        <w:t>Une a</w:t>
      </w:r>
      <w:r w:rsidRPr="00B519A0">
        <w:rPr>
          <w:lang w:val="fr-FR"/>
        </w:rPr>
        <w:t>utre avancée</w:t>
      </w:r>
      <w:r>
        <w:rPr>
          <w:lang w:val="fr-FR"/>
        </w:rPr>
        <w:t xml:space="preserve"> qualitative</w:t>
      </w:r>
      <w:r w:rsidRPr="00B519A0">
        <w:rPr>
          <w:lang w:val="fr-FR"/>
        </w:rPr>
        <w:t xml:space="preserve"> </w:t>
      </w:r>
      <w:r>
        <w:rPr>
          <w:lang w:val="fr-FR"/>
        </w:rPr>
        <w:t>d’importance est à souligner :</w:t>
      </w:r>
      <w:r w:rsidRPr="00B519A0">
        <w:rPr>
          <w:lang w:val="fr-FR"/>
        </w:rPr>
        <w:t xml:space="preserve"> la Sous</w:t>
      </w:r>
      <w:r w:rsidR="00E6762D">
        <w:rPr>
          <w:lang w:val="fr-FR"/>
        </w:rPr>
        <w:noBreakHyphen/>
      </w:r>
      <w:r w:rsidRPr="00B519A0">
        <w:rPr>
          <w:lang w:val="fr-FR"/>
        </w:rPr>
        <w:t>Commission du plan général des élections, qui s</w:t>
      </w:r>
      <w:r>
        <w:rPr>
          <w:lang w:val="fr-FR"/>
        </w:rPr>
        <w:t>’</w:t>
      </w:r>
      <w:r w:rsidRPr="00B519A0">
        <w:rPr>
          <w:lang w:val="fr-FR"/>
        </w:rPr>
        <w:t>occupait du traitement particulier des électeurs handicapés, est devenue la Commission de l</w:t>
      </w:r>
      <w:r>
        <w:rPr>
          <w:lang w:val="fr-FR"/>
        </w:rPr>
        <w:t>’</w:t>
      </w:r>
      <w:r w:rsidRPr="00B519A0">
        <w:rPr>
          <w:lang w:val="fr-FR"/>
        </w:rPr>
        <w:t>accessibilité du vote, dotée d</w:t>
      </w:r>
      <w:r>
        <w:rPr>
          <w:lang w:val="fr-FR"/>
        </w:rPr>
        <w:t>’</w:t>
      </w:r>
      <w:r w:rsidRPr="00B519A0">
        <w:rPr>
          <w:lang w:val="fr-FR"/>
        </w:rPr>
        <w:t>un budget propre.</w:t>
      </w:r>
    </w:p>
    <w:p w14:paraId="2EA7ACF0"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228.</w:t>
      </w:r>
      <w:r w:rsidRPr="00B519A0">
        <w:rPr>
          <w:lang w:val="fr-FR"/>
        </w:rPr>
        <w:tab/>
        <w:t xml:space="preserve">Il </w:t>
      </w:r>
      <w:r>
        <w:rPr>
          <w:lang w:val="fr-FR"/>
        </w:rPr>
        <w:t>convient</w:t>
      </w:r>
      <w:r w:rsidRPr="00B519A0">
        <w:rPr>
          <w:lang w:val="fr-FR"/>
        </w:rPr>
        <w:t xml:space="preserve"> de noter que 29 644 personnes handicapées étaient inscrites</w:t>
      </w:r>
      <w:r>
        <w:rPr>
          <w:lang w:val="fr-FR"/>
        </w:rPr>
        <w:t xml:space="preserve"> sur les listes électorales</w:t>
      </w:r>
      <w:r w:rsidRPr="00B519A0">
        <w:rPr>
          <w:lang w:val="fr-FR"/>
        </w:rPr>
        <w:t xml:space="preserve"> en 2019 et que dans la perspective des élections de 2024, un projet d</w:t>
      </w:r>
      <w:r>
        <w:rPr>
          <w:lang w:val="fr-FR"/>
        </w:rPr>
        <w:t>’</w:t>
      </w:r>
      <w:r w:rsidRPr="00B519A0">
        <w:rPr>
          <w:lang w:val="fr-FR"/>
        </w:rPr>
        <w:t>inscription volontaire des personnes handicapées a été lancé par la Direction nationale des cartes d</w:t>
      </w:r>
      <w:r>
        <w:rPr>
          <w:lang w:val="fr-FR"/>
        </w:rPr>
        <w:t>’</w:t>
      </w:r>
      <w:r w:rsidRPr="00B519A0">
        <w:rPr>
          <w:lang w:val="fr-FR"/>
        </w:rPr>
        <w:t>identité et la Direction nationale de l</w:t>
      </w:r>
      <w:r>
        <w:rPr>
          <w:lang w:val="fr-FR"/>
        </w:rPr>
        <w:t>’</w:t>
      </w:r>
      <w:r w:rsidRPr="00B519A0">
        <w:rPr>
          <w:lang w:val="fr-FR"/>
        </w:rPr>
        <w:t>organisation des élections.</w:t>
      </w:r>
    </w:p>
    <w:p w14:paraId="71A24562"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229.</w:t>
      </w:r>
      <w:r w:rsidRPr="00B519A0">
        <w:rPr>
          <w:lang w:val="fr-FR"/>
        </w:rPr>
        <w:tab/>
        <w:t>Les ateliers de sensibilisation destinés aux fonctionnaires, aux délégués électoraux et aux forces publiques de sécurité seront élargis aux partis politiques dans le cadre du programme de formation des organisations de la société civile, afin de promouvoir l</w:t>
      </w:r>
      <w:r>
        <w:rPr>
          <w:lang w:val="fr-FR"/>
        </w:rPr>
        <w:t>’</w:t>
      </w:r>
      <w:r w:rsidRPr="00B519A0">
        <w:rPr>
          <w:lang w:val="fr-FR"/>
        </w:rPr>
        <w:t>utilisation de matériel électoral accessible et le vote en connaissance de cause.</w:t>
      </w:r>
    </w:p>
    <w:p w14:paraId="794CA467" w14:textId="6F76D241"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230.</w:t>
      </w:r>
      <w:r w:rsidRPr="00B519A0">
        <w:rPr>
          <w:lang w:val="fr-FR"/>
        </w:rPr>
        <w:tab/>
        <w:t>Le Code électoral en vigueur (</w:t>
      </w:r>
      <w:r>
        <w:rPr>
          <w:lang w:val="fr-FR"/>
        </w:rPr>
        <w:t>art. </w:t>
      </w:r>
      <w:r w:rsidRPr="00B519A0">
        <w:rPr>
          <w:lang w:val="fr-FR"/>
        </w:rPr>
        <w:t>193) renforce l</w:t>
      </w:r>
      <w:r>
        <w:rPr>
          <w:lang w:val="fr-FR"/>
        </w:rPr>
        <w:t>’</w:t>
      </w:r>
      <w:r w:rsidRPr="00B519A0">
        <w:rPr>
          <w:lang w:val="fr-FR"/>
        </w:rPr>
        <w:t xml:space="preserve">autonomie des femmes en disposant que le montant du financement politique </w:t>
      </w:r>
      <w:proofErr w:type="spellStart"/>
      <w:r w:rsidRPr="00B519A0">
        <w:rPr>
          <w:lang w:val="fr-FR"/>
        </w:rPr>
        <w:t>postélectoral</w:t>
      </w:r>
      <w:proofErr w:type="spellEnd"/>
      <w:r w:rsidRPr="00B519A0">
        <w:rPr>
          <w:lang w:val="fr-FR"/>
        </w:rPr>
        <w:t xml:space="preserve"> destiné spécifiquement à la formation des femmes (20 % des 50 % réservés à la formation au sein des partis politiques) est coordonné par les secrétariats à la condition féminine existants ou leur équivalent.</w:t>
      </w:r>
    </w:p>
    <w:p w14:paraId="0C4C0187" w14:textId="3CA3DC54"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231.</w:t>
      </w:r>
      <w:r w:rsidRPr="00B519A0">
        <w:rPr>
          <w:lang w:val="fr-FR"/>
        </w:rPr>
        <w:tab/>
        <w:t>En ce qui concerne le droit de se présenter aux élections, les femmes se voient garantir la parité depuis les élections primaires des partis jusqu</w:t>
      </w:r>
      <w:r>
        <w:rPr>
          <w:lang w:val="fr-FR"/>
        </w:rPr>
        <w:t>’</w:t>
      </w:r>
      <w:r w:rsidRPr="00B519A0">
        <w:rPr>
          <w:lang w:val="fr-FR"/>
        </w:rPr>
        <w:t>aux élections générales, l</w:t>
      </w:r>
      <w:r>
        <w:rPr>
          <w:lang w:val="fr-FR"/>
        </w:rPr>
        <w:t>’</w:t>
      </w:r>
      <w:r w:rsidRPr="00B519A0">
        <w:rPr>
          <w:lang w:val="fr-FR"/>
        </w:rPr>
        <w:t xml:space="preserve">objectif étant que les candidates soient plus nombreuses à se présenter (Code électoral, </w:t>
      </w:r>
      <w:r>
        <w:rPr>
          <w:lang w:val="fr-FR"/>
        </w:rPr>
        <w:t>art. </w:t>
      </w:r>
      <w:r w:rsidRPr="00B519A0">
        <w:rPr>
          <w:lang w:val="fr-FR"/>
        </w:rPr>
        <w:t xml:space="preserve">303). Cependant, en pratique, ces dispositions ne sont pas </w:t>
      </w:r>
      <w:proofErr w:type="spellStart"/>
      <w:r w:rsidRPr="00B519A0">
        <w:rPr>
          <w:lang w:val="fr-FR"/>
        </w:rPr>
        <w:t>complètement</w:t>
      </w:r>
      <w:proofErr w:type="spellEnd"/>
      <w:r w:rsidRPr="00B519A0">
        <w:rPr>
          <w:lang w:val="fr-FR"/>
        </w:rPr>
        <w:t xml:space="preserve"> appliquées puisque, comme l</w:t>
      </w:r>
      <w:r>
        <w:rPr>
          <w:lang w:val="fr-FR"/>
        </w:rPr>
        <w:t>’</w:t>
      </w:r>
      <w:r w:rsidRPr="00B519A0">
        <w:rPr>
          <w:lang w:val="fr-FR"/>
        </w:rPr>
        <w:t>a constaté le Secrétariat de la femme, les partis sont autorisés à présenter moins de 50 % de candidates et à compenser avec des candidats masculins.</w:t>
      </w:r>
    </w:p>
    <w:p w14:paraId="5AE34021" w14:textId="135EA9E8"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232.</w:t>
      </w:r>
      <w:r w:rsidRPr="00B519A0">
        <w:rPr>
          <w:lang w:val="fr-FR"/>
        </w:rPr>
        <w:tab/>
        <w:t>À ce sujet, les réformes juridiques électorales présentées à l</w:t>
      </w:r>
      <w:r>
        <w:rPr>
          <w:lang w:val="fr-FR"/>
        </w:rPr>
        <w:t>’</w:t>
      </w:r>
      <w:r w:rsidRPr="00B519A0">
        <w:rPr>
          <w:lang w:val="fr-FR"/>
        </w:rPr>
        <w:t>Assemblée nationale en 2021 prévoient d</w:t>
      </w:r>
      <w:r>
        <w:rPr>
          <w:lang w:val="fr-FR"/>
        </w:rPr>
        <w:t>’</w:t>
      </w:r>
      <w:r w:rsidRPr="00B519A0">
        <w:rPr>
          <w:lang w:val="fr-FR"/>
        </w:rPr>
        <w:t>assurer la parité aux élections, que ce soit pour les conventions constituantes des partis politiques, les candidatures libres ou les alliances électorales</w:t>
      </w:r>
      <w:r>
        <w:rPr>
          <w:lang w:val="fr-FR"/>
        </w:rPr>
        <w:t> ;</w:t>
      </w:r>
      <w:r w:rsidRPr="00B519A0">
        <w:rPr>
          <w:lang w:val="fr-FR"/>
        </w:rPr>
        <w:t xml:space="preserve"> elles prévoient également la mise en place d</w:t>
      </w:r>
      <w:r>
        <w:rPr>
          <w:lang w:val="fr-FR"/>
        </w:rPr>
        <w:t>’</w:t>
      </w:r>
      <w:r w:rsidRPr="00B519A0">
        <w:rPr>
          <w:lang w:val="fr-FR"/>
        </w:rPr>
        <w:t>un système de rotation (femme-homme ou homme</w:t>
      </w:r>
      <w:r w:rsidR="00E6762D">
        <w:rPr>
          <w:lang w:val="fr-FR"/>
        </w:rPr>
        <w:noBreakHyphen/>
      </w:r>
      <w:r w:rsidRPr="00B519A0">
        <w:rPr>
          <w:lang w:val="fr-FR"/>
        </w:rPr>
        <w:t>femme) dans les circonscriptions représentées par plusieurs membres.</w:t>
      </w:r>
    </w:p>
    <w:p w14:paraId="5B2012A5"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lastRenderedPageBreak/>
        <w:t>233.</w:t>
      </w:r>
      <w:r w:rsidRPr="00B519A0">
        <w:rPr>
          <w:lang w:val="fr-FR"/>
        </w:rPr>
        <w:tab/>
        <w:t>Les personnes ayant une maladie chronique, évolutive ou dégénérative sont prioritaires pour voter dans leur bureau de vote.</w:t>
      </w:r>
    </w:p>
    <w:p w14:paraId="787829EA"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234.</w:t>
      </w:r>
      <w:r w:rsidRPr="00B519A0">
        <w:rPr>
          <w:lang w:val="fr-FR"/>
        </w:rPr>
        <w:tab/>
        <w:t>Des séances de travail interinstitutionnelles ont été organisées sur la loi n</w:t>
      </w:r>
      <w:r w:rsidRPr="00B519A0">
        <w:rPr>
          <w:vertAlign w:val="superscript"/>
          <w:lang w:val="fr-FR"/>
        </w:rPr>
        <w:t>o</w:t>
      </w:r>
      <w:r w:rsidRPr="00B519A0">
        <w:rPr>
          <w:lang w:val="fr-FR"/>
        </w:rPr>
        <w:t> 184 de 2020 relative à la violence politique fondée sur le genre. Ce texte a été adopté dans le but de prévenir, de sanctionner et d</w:t>
      </w:r>
      <w:r>
        <w:rPr>
          <w:lang w:val="fr-FR"/>
        </w:rPr>
        <w:t>’</w:t>
      </w:r>
      <w:r w:rsidRPr="00B519A0">
        <w:rPr>
          <w:lang w:val="fr-FR"/>
        </w:rPr>
        <w:t>éradiquer la violence politique à l</w:t>
      </w:r>
      <w:r>
        <w:rPr>
          <w:lang w:val="fr-FR"/>
        </w:rPr>
        <w:t>’</w:t>
      </w:r>
      <w:r w:rsidRPr="00B519A0">
        <w:rPr>
          <w:lang w:val="fr-FR"/>
        </w:rPr>
        <w:t>égard des femmes, laquelle se manifeste par toute action, conduite ou omission</w:t>
      </w:r>
      <w:r>
        <w:rPr>
          <w:lang w:val="fr-FR"/>
        </w:rPr>
        <w:t xml:space="preserve"> qui est</w:t>
      </w:r>
      <w:r w:rsidRPr="00B519A0">
        <w:rPr>
          <w:lang w:val="fr-FR"/>
        </w:rPr>
        <w:t xml:space="preserve"> réalisée directement ou par l</w:t>
      </w:r>
      <w:r>
        <w:rPr>
          <w:lang w:val="fr-FR"/>
        </w:rPr>
        <w:t>’</w:t>
      </w:r>
      <w:r w:rsidRPr="00B519A0">
        <w:rPr>
          <w:lang w:val="fr-FR"/>
        </w:rPr>
        <w:t>intermédiaire d</w:t>
      </w:r>
      <w:r>
        <w:rPr>
          <w:lang w:val="fr-FR"/>
        </w:rPr>
        <w:t>’</w:t>
      </w:r>
      <w:r w:rsidRPr="00B519A0">
        <w:rPr>
          <w:lang w:val="fr-FR"/>
        </w:rPr>
        <w:t>un tiers sur la base du genre, qui cause un préjudice ou une souffrance à une ou plusieurs femmes et qui vise à compromettre ou à empêcher la reconnaissance, l</w:t>
      </w:r>
      <w:r>
        <w:rPr>
          <w:lang w:val="fr-FR"/>
        </w:rPr>
        <w:t>’</w:t>
      </w:r>
      <w:r w:rsidRPr="00B519A0">
        <w:rPr>
          <w:lang w:val="fr-FR"/>
        </w:rPr>
        <w:t>usage, la pleine jouissance ou l</w:t>
      </w:r>
      <w:r>
        <w:rPr>
          <w:lang w:val="fr-FR"/>
        </w:rPr>
        <w:t>’</w:t>
      </w:r>
      <w:r w:rsidRPr="00B519A0">
        <w:rPr>
          <w:lang w:val="fr-FR"/>
        </w:rPr>
        <w:t>exercice de leurs droits politiques.</w:t>
      </w:r>
    </w:p>
    <w:p w14:paraId="34ECFE61" w14:textId="49144929"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235.</w:t>
      </w:r>
      <w:r w:rsidRPr="00B519A0">
        <w:rPr>
          <w:lang w:val="fr-FR"/>
        </w:rPr>
        <w:tab/>
        <w:t>Selon l</w:t>
      </w:r>
      <w:r>
        <w:rPr>
          <w:lang w:val="fr-FR"/>
        </w:rPr>
        <w:t>’article </w:t>
      </w:r>
      <w:r w:rsidRPr="00B519A0">
        <w:rPr>
          <w:lang w:val="fr-FR"/>
        </w:rPr>
        <w:t>1 de la loi n</w:t>
      </w:r>
      <w:r w:rsidRPr="00B519A0">
        <w:rPr>
          <w:vertAlign w:val="superscript"/>
          <w:lang w:val="fr-FR"/>
        </w:rPr>
        <w:t>o</w:t>
      </w:r>
      <w:r w:rsidRPr="00B519A0">
        <w:rPr>
          <w:lang w:val="fr-FR"/>
        </w:rPr>
        <w:t xml:space="preserve"> 184 susmentionnée, ces comportements incluent les violences physique, sexuelle, psychologique, éthique, morale, économique </w:t>
      </w:r>
      <w:r>
        <w:rPr>
          <w:lang w:val="fr-FR"/>
        </w:rPr>
        <w:t>et</w:t>
      </w:r>
      <w:r w:rsidRPr="00B519A0">
        <w:rPr>
          <w:lang w:val="fr-FR"/>
        </w:rPr>
        <w:t xml:space="preserve"> symbolique, ainsi que la discrimination, sous quelque forme que ce soit, au sein des partis politiques.</w:t>
      </w:r>
    </w:p>
    <w:p w14:paraId="02E79932" w14:textId="1364E2AE" w:rsidR="00FE79EB" w:rsidRPr="00B519A0" w:rsidRDefault="00FE79EB" w:rsidP="00FE79EB">
      <w:pPr>
        <w:pStyle w:val="H23G"/>
        <w:rPr>
          <w:lang w:val="fr-FR"/>
        </w:rPr>
      </w:pPr>
      <w:bookmarkStart w:id="58" w:name="_Toc68167026"/>
      <w:bookmarkStart w:id="59" w:name="_Toc68697586"/>
      <w:bookmarkStart w:id="60" w:name="_Toc189064348"/>
      <w:r w:rsidRPr="00B519A0">
        <w:rPr>
          <w:lang w:val="fr-FR"/>
        </w:rPr>
        <w:tab/>
      </w:r>
      <w:r w:rsidRPr="00B519A0">
        <w:rPr>
          <w:lang w:val="fr-FR"/>
        </w:rPr>
        <w:tab/>
      </w:r>
      <w:r>
        <w:rPr>
          <w:bCs/>
          <w:lang w:val="fr-FR"/>
        </w:rPr>
        <w:t>Article </w:t>
      </w:r>
      <w:r w:rsidRPr="00B519A0">
        <w:rPr>
          <w:bCs/>
          <w:lang w:val="fr-FR"/>
        </w:rPr>
        <w:t>30</w:t>
      </w:r>
      <w:r w:rsidRPr="00B519A0">
        <w:rPr>
          <w:lang w:val="fr-FR"/>
        </w:rPr>
        <w:t xml:space="preserve"> </w:t>
      </w:r>
      <w:r w:rsidRPr="00B519A0">
        <w:rPr>
          <w:lang w:val="fr-FR"/>
        </w:rPr>
        <w:br/>
      </w:r>
      <w:r w:rsidRPr="00B519A0">
        <w:rPr>
          <w:bCs/>
          <w:lang w:val="fr-FR"/>
        </w:rPr>
        <w:t>Participation à la vie culturelle et récréative, aux loisirs et aux sports</w:t>
      </w:r>
      <w:bookmarkEnd w:id="58"/>
      <w:bookmarkEnd w:id="59"/>
      <w:bookmarkEnd w:id="60"/>
    </w:p>
    <w:p w14:paraId="09ECD15C" w14:textId="3A122325"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236.</w:t>
      </w:r>
      <w:r w:rsidRPr="00B519A0">
        <w:rPr>
          <w:lang w:val="fr-FR"/>
        </w:rPr>
        <w:tab/>
        <w:t>L</w:t>
      </w:r>
      <w:r>
        <w:rPr>
          <w:lang w:val="fr-FR"/>
        </w:rPr>
        <w:t>’</w:t>
      </w:r>
      <w:r w:rsidRPr="00B519A0">
        <w:rPr>
          <w:lang w:val="fr-FR"/>
        </w:rPr>
        <w:t>État panaméen, par l</w:t>
      </w:r>
      <w:r>
        <w:rPr>
          <w:lang w:val="fr-FR"/>
        </w:rPr>
        <w:t>’</w:t>
      </w:r>
      <w:r w:rsidRPr="00B519A0">
        <w:rPr>
          <w:lang w:val="fr-FR"/>
        </w:rPr>
        <w:t>intermédiaire du Ministère de la culture, qui a été créé il y a deux ans en application de la loi n</w:t>
      </w:r>
      <w:r w:rsidRPr="00B519A0">
        <w:rPr>
          <w:vertAlign w:val="superscript"/>
          <w:lang w:val="fr-FR"/>
        </w:rPr>
        <w:t>o</w:t>
      </w:r>
      <w:r w:rsidRPr="00B519A0">
        <w:rPr>
          <w:lang w:val="fr-FR"/>
        </w:rPr>
        <w:t> 90 du 15 août</w:t>
      </w:r>
      <w:r w:rsidR="00E6762D">
        <w:rPr>
          <w:lang w:val="fr-FR"/>
        </w:rPr>
        <w:t xml:space="preserve"> </w:t>
      </w:r>
      <w:r w:rsidRPr="00B519A0">
        <w:rPr>
          <w:lang w:val="fr-FR"/>
        </w:rPr>
        <w:t>2019 et succède à l</w:t>
      </w:r>
      <w:r>
        <w:rPr>
          <w:lang w:val="fr-FR"/>
        </w:rPr>
        <w:t>’</w:t>
      </w:r>
      <w:r w:rsidRPr="00B519A0">
        <w:rPr>
          <w:lang w:val="fr-FR"/>
        </w:rPr>
        <w:t>Institut national de la culture, promeut des stratégies d</w:t>
      </w:r>
      <w:r>
        <w:rPr>
          <w:lang w:val="fr-FR"/>
        </w:rPr>
        <w:t>’</w:t>
      </w:r>
      <w:r w:rsidRPr="00B519A0">
        <w:rPr>
          <w:lang w:val="fr-FR"/>
        </w:rPr>
        <w:t>inclusion des personnes handicapées dans la vie culturelle.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5"/>
        <w:gridCol w:w="888"/>
        <w:gridCol w:w="889"/>
        <w:gridCol w:w="840"/>
        <w:gridCol w:w="1196"/>
        <w:gridCol w:w="847"/>
        <w:gridCol w:w="1008"/>
        <w:gridCol w:w="955"/>
        <w:gridCol w:w="1026"/>
      </w:tblGrid>
      <w:tr w:rsidR="00FE79EB" w:rsidRPr="00B519A0" w14:paraId="7114D4FF" w14:textId="77777777" w:rsidTr="00E6762D">
        <w:trPr>
          <w:trHeight w:val="240"/>
          <w:tblHeader/>
        </w:trPr>
        <w:tc>
          <w:tcPr>
            <w:tcW w:w="8504" w:type="dxa"/>
            <w:gridSpan w:val="9"/>
            <w:tcBorders>
              <w:top w:val="single" w:sz="4" w:space="0" w:color="auto"/>
              <w:left w:val="nil"/>
              <w:bottom w:val="single" w:sz="4" w:space="0" w:color="auto"/>
              <w:right w:val="nil"/>
            </w:tcBorders>
            <w:shd w:val="clear" w:color="auto" w:fill="auto"/>
            <w:noWrap/>
            <w:vAlign w:val="bottom"/>
            <w:hideMark/>
          </w:tcPr>
          <w:p w14:paraId="5D2860C2" w14:textId="77777777" w:rsidR="00FE79EB" w:rsidRPr="00B519A0" w:rsidRDefault="00FE79EB" w:rsidP="00356694">
            <w:pPr>
              <w:spacing w:before="80" w:after="80" w:line="200" w:lineRule="exact"/>
              <w:rPr>
                <w:rFonts w:eastAsia="Times New Roman"/>
                <w:b/>
                <w:bCs/>
                <w:i/>
                <w:iCs/>
                <w:sz w:val="16"/>
                <w:szCs w:val="16"/>
                <w:lang w:val="fr-FR"/>
              </w:rPr>
            </w:pPr>
            <w:r w:rsidRPr="00B519A0">
              <w:rPr>
                <w:i/>
                <w:iCs/>
                <w:color w:val="000000"/>
                <w:sz w:val="16"/>
                <w:szCs w:val="16"/>
                <w:lang w:val="fr-FR"/>
              </w:rPr>
              <w:t>Participation des personnes handicapées, par activité culturelle, 2017-2020</w:t>
            </w:r>
          </w:p>
        </w:tc>
      </w:tr>
      <w:tr w:rsidR="000C0EEC" w:rsidRPr="00B519A0" w14:paraId="17BB89D9" w14:textId="77777777" w:rsidTr="00E6762D">
        <w:trPr>
          <w:trHeight w:val="240"/>
        </w:trPr>
        <w:tc>
          <w:tcPr>
            <w:tcW w:w="855" w:type="dxa"/>
            <w:tcBorders>
              <w:top w:val="single" w:sz="4" w:space="0" w:color="auto"/>
              <w:bottom w:val="single" w:sz="12" w:space="0" w:color="auto"/>
            </w:tcBorders>
            <w:shd w:val="clear" w:color="auto" w:fill="auto"/>
            <w:noWrap/>
            <w:vAlign w:val="bottom"/>
            <w:hideMark/>
          </w:tcPr>
          <w:p w14:paraId="473C2615" w14:textId="77777777" w:rsidR="00FE79EB" w:rsidRPr="00B519A0" w:rsidRDefault="00FE79EB" w:rsidP="00356694">
            <w:pPr>
              <w:spacing w:before="80" w:after="80" w:line="200" w:lineRule="exact"/>
              <w:rPr>
                <w:rFonts w:eastAsia="Times New Roman"/>
                <w:b/>
                <w:bCs/>
                <w:iCs/>
                <w:sz w:val="16"/>
                <w:szCs w:val="16"/>
                <w:lang w:val="fr-FR"/>
              </w:rPr>
            </w:pPr>
            <w:r w:rsidRPr="00B519A0">
              <w:rPr>
                <w:i/>
                <w:iCs/>
                <w:color w:val="000000"/>
                <w:sz w:val="16"/>
                <w:szCs w:val="16"/>
                <w:lang w:val="fr-FR"/>
              </w:rPr>
              <w:t>Année</w:t>
            </w:r>
          </w:p>
        </w:tc>
        <w:tc>
          <w:tcPr>
            <w:tcW w:w="888" w:type="dxa"/>
            <w:tcBorders>
              <w:top w:val="single" w:sz="4" w:space="0" w:color="auto"/>
              <w:bottom w:val="single" w:sz="12" w:space="0" w:color="auto"/>
            </w:tcBorders>
            <w:shd w:val="clear" w:color="auto" w:fill="auto"/>
            <w:vAlign w:val="bottom"/>
            <w:hideMark/>
          </w:tcPr>
          <w:p w14:paraId="698DDFC0" w14:textId="77777777" w:rsidR="00FE79EB" w:rsidRPr="00B519A0" w:rsidRDefault="00FE79EB" w:rsidP="00356694">
            <w:pPr>
              <w:spacing w:before="80" w:after="80" w:line="200" w:lineRule="exact"/>
              <w:jc w:val="right"/>
              <w:rPr>
                <w:rFonts w:eastAsia="Times New Roman"/>
                <w:i/>
                <w:iCs/>
                <w:sz w:val="16"/>
                <w:szCs w:val="16"/>
                <w:lang w:val="fr-FR"/>
              </w:rPr>
            </w:pPr>
            <w:r w:rsidRPr="00B519A0">
              <w:rPr>
                <w:i/>
                <w:iCs/>
                <w:color w:val="000000"/>
                <w:sz w:val="16"/>
                <w:szCs w:val="16"/>
                <w:lang w:val="fr-FR"/>
              </w:rPr>
              <w:t>Expositions artistiques</w:t>
            </w:r>
          </w:p>
        </w:tc>
        <w:tc>
          <w:tcPr>
            <w:tcW w:w="889" w:type="dxa"/>
            <w:tcBorders>
              <w:top w:val="single" w:sz="4" w:space="0" w:color="auto"/>
              <w:bottom w:val="single" w:sz="12" w:space="0" w:color="auto"/>
            </w:tcBorders>
            <w:shd w:val="clear" w:color="auto" w:fill="auto"/>
            <w:vAlign w:val="bottom"/>
            <w:hideMark/>
          </w:tcPr>
          <w:p w14:paraId="02CDA6B7" w14:textId="6B935188" w:rsidR="00FE79EB" w:rsidRPr="00B519A0" w:rsidRDefault="00FE79EB" w:rsidP="00356694">
            <w:pPr>
              <w:spacing w:before="80" w:after="80" w:line="200" w:lineRule="exact"/>
              <w:jc w:val="right"/>
              <w:rPr>
                <w:rFonts w:eastAsia="Times New Roman"/>
                <w:i/>
                <w:iCs/>
                <w:sz w:val="16"/>
                <w:szCs w:val="16"/>
                <w:lang w:val="fr-FR"/>
              </w:rPr>
            </w:pPr>
            <w:r w:rsidRPr="00B519A0">
              <w:rPr>
                <w:i/>
                <w:iCs/>
                <w:color w:val="000000"/>
                <w:sz w:val="16"/>
                <w:szCs w:val="16"/>
                <w:lang w:val="fr-FR"/>
              </w:rPr>
              <w:t>Visites de musées</w:t>
            </w:r>
          </w:p>
        </w:tc>
        <w:tc>
          <w:tcPr>
            <w:tcW w:w="840" w:type="dxa"/>
            <w:tcBorders>
              <w:top w:val="single" w:sz="4" w:space="0" w:color="auto"/>
              <w:bottom w:val="single" w:sz="12" w:space="0" w:color="auto"/>
            </w:tcBorders>
            <w:shd w:val="clear" w:color="auto" w:fill="auto"/>
            <w:vAlign w:val="bottom"/>
            <w:hideMark/>
          </w:tcPr>
          <w:p w14:paraId="2681656B" w14:textId="77777777" w:rsidR="00FE79EB" w:rsidRPr="00B519A0" w:rsidRDefault="00FE79EB" w:rsidP="00356694">
            <w:pPr>
              <w:spacing w:before="80" w:after="80" w:line="200" w:lineRule="exact"/>
              <w:jc w:val="right"/>
              <w:rPr>
                <w:rFonts w:eastAsia="Times New Roman"/>
                <w:i/>
                <w:iCs/>
                <w:sz w:val="16"/>
                <w:szCs w:val="16"/>
                <w:lang w:val="fr-FR"/>
              </w:rPr>
            </w:pPr>
            <w:r w:rsidRPr="00B519A0">
              <w:rPr>
                <w:i/>
                <w:iCs/>
                <w:color w:val="000000"/>
                <w:sz w:val="16"/>
                <w:szCs w:val="16"/>
                <w:lang w:val="fr-FR"/>
              </w:rPr>
              <w:t>Festivals culturels</w:t>
            </w:r>
          </w:p>
        </w:tc>
        <w:tc>
          <w:tcPr>
            <w:tcW w:w="1196" w:type="dxa"/>
            <w:tcBorders>
              <w:top w:val="single" w:sz="4" w:space="0" w:color="auto"/>
              <w:bottom w:val="single" w:sz="12" w:space="0" w:color="auto"/>
            </w:tcBorders>
            <w:shd w:val="clear" w:color="auto" w:fill="auto"/>
            <w:vAlign w:val="bottom"/>
            <w:hideMark/>
          </w:tcPr>
          <w:p w14:paraId="4D1C706C" w14:textId="77777777" w:rsidR="00FE79EB" w:rsidRPr="00B519A0" w:rsidRDefault="00FE79EB" w:rsidP="00356694">
            <w:pPr>
              <w:spacing w:before="80" w:after="80" w:line="200" w:lineRule="exact"/>
              <w:jc w:val="right"/>
              <w:rPr>
                <w:rFonts w:eastAsia="Times New Roman"/>
                <w:i/>
                <w:iCs/>
                <w:sz w:val="16"/>
                <w:szCs w:val="16"/>
                <w:lang w:val="fr-FR"/>
              </w:rPr>
            </w:pPr>
            <w:r w:rsidRPr="000C0EEC">
              <w:rPr>
                <w:i/>
                <w:iCs/>
                <w:color w:val="000000"/>
                <w:spacing w:val="-2"/>
                <w:sz w:val="16"/>
                <w:szCs w:val="16"/>
                <w:lang w:val="fr-FR"/>
              </w:rPr>
              <w:t>Représentations</w:t>
            </w:r>
            <w:r w:rsidRPr="00B519A0">
              <w:rPr>
                <w:i/>
                <w:iCs/>
                <w:color w:val="000000"/>
                <w:sz w:val="16"/>
                <w:szCs w:val="16"/>
                <w:lang w:val="fr-FR"/>
              </w:rPr>
              <w:t xml:space="preserve"> théâtrales</w:t>
            </w:r>
          </w:p>
        </w:tc>
        <w:tc>
          <w:tcPr>
            <w:tcW w:w="847" w:type="dxa"/>
            <w:tcBorders>
              <w:top w:val="single" w:sz="4" w:space="0" w:color="auto"/>
              <w:bottom w:val="single" w:sz="12" w:space="0" w:color="auto"/>
            </w:tcBorders>
            <w:shd w:val="clear" w:color="auto" w:fill="auto"/>
            <w:vAlign w:val="bottom"/>
            <w:hideMark/>
          </w:tcPr>
          <w:p w14:paraId="5711B2B4" w14:textId="390666FE" w:rsidR="00FE79EB" w:rsidRPr="00B519A0" w:rsidRDefault="00FE79EB" w:rsidP="00356694">
            <w:pPr>
              <w:spacing w:before="80" w:after="80" w:line="200" w:lineRule="exact"/>
              <w:jc w:val="right"/>
              <w:rPr>
                <w:rFonts w:eastAsia="Times New Roman"/>
                <w:i/>
                <w:iCs/>
                <w:sz w:val="16"/>
                <w:szCs w:val="16"/>
                <w:lang w:val="fr-FR"/>
              </w:rPr>
            </w:pPr>
            <w:r w:rsidRPr="00B519A0">
              <w:rPr>
                <w:i/>
                <w:iCs/>
                <w:color w:val="000000"/>
                <w:sz w:val="16"/>
                <w:szCs w:val="16"/>
                <w:lang w:val="fr-FR"/>
              </w:rPr>
              <w:t xml:space="preserve">Gala </w:t>
            </w:r>
            <w:r w:rsidR="000C0EEC">
              <w:rPr>
                <w:i/>
                <w:iCs/>
                <w:color w:val="000000"/>
                <w:sz w:val="16"/>
                <w:szCs w:val="16"/>
                <w:lang w:val="fr-FR"/>
              </w:rPr>
              <w:br/>
            </w:r>
            <w:r w:rsidRPr="00B519A0">
              <w:rPr>
                <w:i/>
                <w:iCs/>
                <w:color w:val="000000"/>
                <w:sz w:val="16"/>
                <w:szCs w:val="16"/>
                <w:lang w:val="fr-FR"/>
              </w:rPr>
              <w:t>inclusif</w:t>
            </w:r>
          </w:p>
        </w:tc>
        <w:tc>
          <w:tcPr>
            <w:tcW w:w="1008" w:type="dxa"/>
            <w:tcBorders>
              <w:top w:val="single" w:sz="4" w:space="0" w:color="auto"/>
              <w:bottom w:val="single" w:sz="12" w:space="0" w:color="auto"/>
            </w:tcBorders>
            <w:shd w:val="clear" w:color="auto" w:fill="auto"/>
            <w:vAlign w:val="bottom"/>
            <w:hideMark/>
          </w:tcPr>
          <w:p w14:paraId="5D018A91" w14:textId="77777777" w:rsidR="00FE79EB" w:rsidRPr="00B519A0" w:rsidRDefault="00FE79EB" w:rsidP="00356694">
            <w:pPr>
              <w:spacing w:before="80" w:after="80" w:line="200" w:lineRule="exact"/>
              <w:jc w:val="right"/>
              <w:rPr>
                <w:rFonts w:eastAsia="Times New Roman"/>
                <w:i/>
                <w:iCs/>
                <w:sz w:val="16"/>
                <w:szCs w:val="16"/>
                <w:lang w:val="fr-FR"/>
              </w:rPr>
            </w:pPr>
            <w:r w:rsidRPr="00B519A0">
              <w:rPr>
                <w:i/>
                <w:iCs/>
                <w:color w:val="000000"/>
                <w:sz w:val="16"/>
                <w:szCs w:val="16"/>
                <w:lang w:val="fr-FR"/>
              </w:rPr>
              <w:t>Marchés artisanaux</w:t>
            </w:r>
          </w:p>
        </w:tc>
        <w:tc>
          <w:tcPr>
            <w:tcW w:w="955" w:type="dxa"/>
            <w:tcBorders>
              <w:top w:val="single" w:sz="4" w:space="0" w:color="auto"/>
              <w:bottom w:val="single" w:sz="12" w:space="0" w:color="auto"/>
            </w:tcBorders>
            <w:shd w:val="clear" w:color="auto" w:fill="auto"/>
            <w:vAlign w:val="bottom"/>
            <w:hideMark/>
          </w:tcPr>
          <w:p w14:paraId="1F2DBB16" w14:textId="7AB283EC" w:rsidR="00FE79EB" w:rsidRPr="00B519A0" w:rsidRDefault="00FE79EB" w:rsidP="00356694">
            <w:pPr>
              <w:spacing w:before="80" w:after="80" w:line="200" w:lineRule="exact"/>
              <w:jc w:val="right"/>
              <w:rPr>
                <w:rFonts w:eastAsia="Times New Roman"/>
                <w:i/>
                <w:iCs/>
                <w:sz w:val="16"/>
                <w:szCs w:val="16"/>
                <w:lang w:val="fr-FR"/>
              </w:rPr>
            </w:pPr>
            <w:r w:rsidRPr="00B519A0">
              <w:rPr>
                <w:i/>
                <w:iCs/>
                <w:color w:val="000000"/>
                <w:sz w:val="16"/>
                <w:szCs w:val="16"/>
                <w:lang w:val="fr-FR"/>
              </w:rPr>
              <w:t xml:space="preserve">Atelier </w:t>
            </w:r>
            <w:r w:rsidR="000C0EEC">
              <w:rPr>
                <w:i/>
                <w:iCs/>
                <w:color w:val="000000"/>
                <w:sz w:val="16"/>
                <w:szCs w:val="16"/>
                <w:lang w:val="fr-FR"/>
              </w:rPr>
              <w:br/>
            </w:r>
            <w:r w:rsidRPr="00B519A0">
              <w:rPr>
                <w:i/>
                <w:iCs/>
                <w:color w:val="000000"/>
                <w:sz w:val="16"/>
                <w:szCs w:val="16"/>
                <w:lang w:val="fr-FR"/>
              </w:rPr>
              <w:t>d</w:t>
            </w:r>
            <w:r>
              <w:rPr>
                <w:i/>
                <w:iCs/>
                <w:color w:val="000000"/>
                <w:sz w:val="16"/>
                <w:szCs w:val="16"/>
                <w:lang w:val="fr-FR"/>
              </w:rPr>
              <w:t>’</w:t>
            </w:r>
            <w:r w:rsidRPr="00B519A0">
              <w:rPr>
                <w:i/>
                <w:iCs/>
                <w:color w:val="000000"/>
                <w:sz w:val="16"/>
                <w:szCs w:val="16"/>
                <w:lang w:val="fr-FR"/>
              </w:rPr>
              <w:t>écriture</w:t>
            </w:r>
          </w:p>
        </w:tc>
        <w:tc>
          <w:tcPr>
            <w:tcW w:w="1026" w:type="dxa"/>
            <w:tcBorders>
              <w:top w:val="single" w:sz="4" w:space="0" w:color="auto"/>
              <w:bottom w:val="single" w:sz="12" w:space="0" w:color="auto"/>
            </w:tcBorders>
            <w:shd w:val="clear" w:color="auto" w:fill="auto"/>
            <w:vAlign w:val="bottom"/>
            <w:hideMark/>
          </w:tcPr>
          <w:p w14:paraId="386F0FBD" w14:textId="2D7BF0BE" w:rsidR="00FE79EB" w:rsidRPr="00B519A0" w:rsidRDefault="00FE79EB" w:rsidP="00356694">
            <w:pPr>
              <w:spacing w:before="80" w:after="80" w:line="200" w:lineRule="exact"/>
              <w:jc w:val="right"/>
              <w:rPr>
                <w:rFonts w:eastAsia="Times New Roman"/>
                <w:iCs/>
                <w:sz w:val="16"/>
                <w:szCs w:val="16"/>
                <w:lang w:val="fr-FR"/>
              </w:rPr>
            </w:pPr>
            <w:r w:rsidRPr="00B519A0">
              <w:rPr>
                <w:i/>
                <w:iCs/>
                <w:color w:val="000000"/>
                <w:sz w:val="16"/>
                <w:szCs w:val="16"/>
                <w:lang w:val="fr-FR"/>
              </w:rPr>
              <w:t xml:space="preserve">Danse </w:t>
            </w:r>
            <w:r w:rsidR="000C0EEC">
              <w:rPr>
                <w:i/>
                <w:iCs/>
                <w:color w:val="000000"/>
                <w:sz w:val="16"/>
                <w:szCs w:val="16"/>
                <w:lang w:val="fr-FR"/>
              </w:rPr>
              <w:br/>
            </w:r>
            <w:r w:rsidRPr="00B519A0">
              <w:rPr>
                <w:i/>
                <w:iCs/>
                <w:color w:val="000000"/>
                <w:sz w:val="16"/>
                <w:szCs w:val="16"/>
                <w:lang w:val="fr-FR"/>
              </w:rPr>
              <w:t>inclusive</w:t>
            </w:r>
          </w:p>
        </w:tc>
      </w:tr>
      <w:tr w:rsidR="000C0EEC" w:rsidRPr="00B519A0" w14:paraId="1F1B7BB8" w14:textId="77777777" w:rsidTr="00E6762D">
        <w:trPr>
          <w:trHeight w:val="240"/>
        </w:trPr>
        <w:tc>
          <w:tcPr>
            <w:tcW w:w="855" w:type="dxa"/>
            <w:tcBorders>
              <w:top w:val="single" w:sz="12" w:space="0" w:color="auto"/>
            </w:tcBorders>
            <w:shd w:val="clear" w:color="auto" w:fill="auto"/>
            <w:noWrap/>
            <w:hideMark/>
          </w:tcPr>
          <w:p w14:paraId="10A4088D"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2017</w:t>
            </w:r>
          </w:p>
        </w:tc>
        <w:tc>
          <w:tcPr>
            <w:tcW w:w="888" w:type="dxa"/>
            <w:tcBorders>
              <w:top w:val="single" w:sz="12" w:space="0" w:color="auto"/>
            </w:tcBorders>
            <w:shd w:val="clear" w:color="auto" w:fill="auto"/>
            <w:noWrap/>
            <w:hideMark/>
          </w:tcPr>
          <w:p w14:paraId="7FE8BDF8"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89</w:t>
            </w:r>
          </w:p>
        </w:tc>
        <w:tc>
          <w:tcPr>
            <w:tcW w:w="889" w:type="dxa"/>
            <w:tcBorders>
              <w:top w:val="single" w:sz="12" w:space="0" w:color="auto"/>
            </w:tcBorders>
            <w:shd w:val="clear" w:color="auto" w:fill="auto"/>
            <w:noWrap/>
            <w:hideMark/>
          </w:tcPr>
          <w:p w14:paraId="1ECCCE81"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126</w:t>
            </w:r>
          </w:p>
        </w:tc>
        <w:tc>
          <w:tcPr>
            <w:tcW w:w="840" w:type="dxa"/>
            <w:tcBorders>
              <w:top w:val="single" w:sz="12" w:space="0" w:color="auto"/>
            </w:tcBorders>
            <w:shd w:val="clear" w:color="auto" w:fill="auto"/>
            <w:noWrap/>
            <w:hideMark/>
          </w:tcPr>
          <w:p w14:paraId="321AE4A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48</w:t>
            </w:r>
          </w:p>
        </w:tc>
        <w:tc>
          <w:tcPr>
            <w:tcW w:w="1196" w:type="dxa"/>
            <w:tcBorders>
              <w:top w:val="single" w:sz="12" w:space="0" w:color="auto"/>
            </w:tcBorders>
            <w:shd w:val="clear" w:color="auto" w:fill="auto"/>
            <w:noWrap/>
            <w:hideMark/>
          </w:tcPr>
          <w:p w14:paraId="4CC1F66A"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802</w:t>
            </w:r>
          </w:p>
        </w:tc>
        <w:tc>
          <w:tcPr>
            <w:tcW w:w="847" w:type="dxa"/>
            <w:tcBorders>
              <w:top w:val="single" w:sz="12" w:space="0" w:color="auto"/>
            </w:tcBorders>
            <w:shd w:val="clear" w:color="auto" w:fill="auto"/>
            <w:noWrap/>
            <w:hideMark/>
          </w:tcPr>
          <w:p w14:paraId="481718F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1008" w:type="dxa"/>
            <w:tcBorders>
              <w:top w:val="single" w:sz="12" w:space="0" w:color="auto"/>
            </w:tcBorders>
            <w:shd w:val="clear" w:color="auto" w:fill="auto"/>
            <w:noWrap/>
            <w:hideMark/>
          </w:tcPr>
          <w:p w14:paraId="3926DC55"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30</w:t>
            </w:r>
          </w:p>
        </w:tc>
        <w:tc>
          <w:tcPr>
            <w:tcW w:w="955" w:type="dxa"/>
            <w:tcBorders>
              <w:top w:val="single" w:sz="12" w:space="0" w:color="auto"/>
            </w:tcBorders>
            <w:shd w:val="clear" w:color="auto" w:fill="auto"/>
            <w:noWrap/>
            <w:hideMark/>
          </w:tcPr>
          <w:p w14:paraId="22DF7FB9"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1026" w:type="dxa"/>
            <w:tcBorders>
              <w:top w:val="single" w:sz="12" w:space="0" w:color="auto"/>
            </w:tcBorders>
            <w:shd w:val="clear" w:color="auto" w:fill="auto"/>
            <w:noWrap/>
            <w:hideMark/>
          </w:tcPr>
          <w:p w14:paraId="7333A3B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12</w:t>
            </w:r>
          </w:p>
        </w:tc>
      </w:tr>
      <w:tr w:rsidR="000C0EEC" w:rsidRPr="00B519A0" w14:paraId="2B59DB43" w14:textId="77777777" w:rsidTr="00E6762D">
        <w:trPr>
          <w:trHeight w:val="240"/>
        </w:trPr>
        <w:tc>
          <w:tcPr>
            <w:tcW w:w="855" w:type="dxa"/>
            <w:shd w:val="clear" w:color="auto" w:fill="auto"/>
            <w:noWrap/>
            <w:hideMark/>
          </w:tcPr>
          <w:p w14:paraId="7C660128"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2018</w:t>
            </w:r>
          </w:p>
        </w:tc>
        <w:tc>
          <w:tcPr>
            <w:tcW w:w="888" w:type="dxa"/>
            <w:shd w:val="clear" w:color="auto" w:fill="auto"/>
            <w:noWrap/>
            <w:hideMark/>
          </w:tcPr>
          <w:p w14:paraId="70474806"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86</w:t>
            </w:r>
          </w:p>
        </w:tc>
        <w:tc>
          <w:tcPr>
            <w:tcW w:w="889" w:type="dxa"/>
            <w:shd w:val="clear" w:color="auto" w:fill="auto"/>
            <w:noWrap/>
            <w:hideMark/>
          </w:tcPr>
          <w:p w14:paraId="79A30EFA"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37</w:t>
            </w:r>
          </w:p>
        </w:tc>
        <w:tc>
          <w:tcPr>
            <w:tcW w:w="840" w:type="dxa"/>
            <w:shd w:val="clear" w:color="auto" w:fill="auto"/>
            <w:noWrap/>
            <w:hideMark/>
          </w:tcPr>
          <w:p w14:paraId="7F82964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59</w:t>
            </w:r>
          </w:p>
        </w:tc>
        <w:tc>
          <w:tcPr>
            <w:tcW w:w="1196" w:type="dxa"/>
            <w:shd w:val="clear" w:color="auto" w:fill="auto"/>
            <w:noWrap/>
            <w:hideMark/>
          </w:tcPr>
          <w:p w14:paraId="4FCD60E4"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847" w:type="dxa"/>
            <w:shd w:val="clear" w:color="auto" w:fill="auto"/>
            <w:noWrap/>
            <w:hideMark/>
          </w:tcPr>
          <w:p w14:paraId="150ADEFA"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1008" w:type="dxa"/>
            <w:shd w:val="clear" w:color="auto" w:fill="auto"/>
            <w:noWrap/>
            <w:hideMark/>
          </w:tcPr>
          <w:p w14:paraId="5D18CF9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62</w:t>
            </w:r>
          </w:p>
        </w:tc>
        <w:tc>
          <w:tcPr>
            <w:tcW w:w="955" w:type="dxa"/>
            <w:shd w:val="clear" w:color="auto" w:fill="auto"/>
            <w:noWrap/>
            <w:hideMark/>
          </w:tcPr>
          <w:p w14:paraId="1BE1E673"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1026" w:type="dxa"/>
            <w:shd w:val="clear" w:color="auto" w:fill="auto"/>
            <w:noWrap/>
            <w:hideMark/>
          </w:tcPr>
          <w:p w14:paraId="44527B88"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28</w:t>
            </w:r>
          </w:p>
        </w:tc>
      </w:tr>
      <w:tr w:rsidR="000C0EEC" w:rsidRPr="00B519A0" w14:paraId="7C28A272" w14:textId="77777777" w:rsidTr="00E6762D">
        <w:trPr>
          <w:trHeight w:val="240"/>
        </w:trPr>
        <w:tc>
          <w:tcPr>
            <w:tcW w:w="855" w:type="dxa"/>
            <w:shd w:val="clear" w:color="auto" w:fill="auto"/>
            <w:noWrap/>
            <w:hideMark/>
          </w:tcPr>
          <w:p w14:paraId="313D5E6D"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2019</w:t>
            </w:r>
          </w:p>
        </w:tc>
        <w:tc>
          <w:tcPr>
            <w:tcW w:w="888" w:type="dxa"/>
            <w:shd w:val="clear" w:color="auto" w:fill="auto"/>
            <w:noWrap/>
            <w:hideMark/>
          </w:tcPr>
          <w:p w14:paraId="1A5C4135"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172</w:t>
            </w:r>
          </w:p>
        </w:tc>
        <w:tc>
          <w:tcPr>
            <w:tcW w:w="889" w:type="dxa"/>
            <w:shd w:val="clear" w:color="auto" w:fill="auto"/>
            <w:noWrap/>
            <w:hideMark/>
          </w:tcPr>
          <w:p w14:paraId="603E5E47"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55</w:t>
            </w:r>
          </w:p>
        </w:tc>
        <w:tc>
          <w:tcPr>
            <w:tcW w:w="840" w:type="dxa"/>
            <w:shd w:val="clear" w:color="auto" w:fill="auto"/>
            <w:noWrap/>
            <w:hideMark/>
          </w:tcPr>
          <w:p w14:paraId="53B3A355"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77</w:t>
            </w:r>
          </w:p>
        </w:tc>
        <w:tc>
          <w:tcPr>
            <w:tcW w:w="1196" w:type="dxa"/>
            <w:shd w:val="clear" w:color="auto" w:fill="auto"/>
            <w:noWrap/>
            <w:hideMark/>
          </w:tcPr>
          <w:p w14:paraId="2D8DD00B"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847" w:type="dxa"/>
            <w:shd w:val="clear" w:color="auto" w:fill="auto"/>
            <w:noWrap/>
            <w:hideMark/>
          </w:tcPr>
          <w:p w14:paraId="3472F98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113</w:t>
            </w:r>
          </w:p>
        </w:tc>
        <w:tc>
          <w:tcPr>
            <w:tcW w:w="1008" w:type="dxa"/>
            <w:shd w:val="clear" w:color="auto" w:fill="auto"/>
            <w:noWrap/>
            <w:hideMark/>
          </w:tcPr>
          <w:p w14:paraId="39DABCF4"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6</w:t>
            </w:r>
          </w:p>
        </w:tc>
        <w:tc>
          <w:tcPr>
            <w:tcW w:w="955" w:type="dxa"/>
            <w:shd w:val="clear" w:color="auto" w:fill="auto"/>
            <w:noWrap/>
            <w:hideMark/>
          </w:tcPr>
          <w:p w14:paraId="178FB67C"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1026" w:type="dxa"/>
            <w:shd w:val="clear" w:color="auto" w:fill="auto"/>
            <w:noWrap/>
            <w:hideMark/>
          </w:tcPr>
          <w:p w14:paraId="7F585E5A"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6</w:t>
            </w:r>
          </w:p>
        </w:tc>
      </w:tr>
      <w:tr w:rsidR="000C0EEC" w:rsidRPr="00B519A0" w14:paraId="09C69079" w14:textId="77777777" w:rsidTr="00E6762D">
        <w:trPr>
          <w:trHeight w:val="240"/>
        </w:trPr>
        <w:tc>
          <w:tcPr>
            <w:tcW w:w="855" w:type="dxa"/>
            <w:tcBorders>
              <w:bottom w:val="single" w:sz="4" w:space="0" w:color="auto"/>
            </w:tcBorders>
            <w:shd w:val="clear" w:color="auto" w:fill="auto"/>
            <w:noWrap/>
            <w:hideMark/>
          </w:tcPr>
          <w:p w14:paraId="3DECE414" w14:textId="77777777" w:rsidR="00FE79EB" w:rsidRPr="00B519A0" w:rsidRDefault="00FE79EB" w:rsidP="00356694">
            <w:pPr>
              <w:spacing w:before="40" w:after="40" w:line="220" w:lineRule="exact"/>
              <w:rPr>
                <w:rFonts w:eastAsia="Times New Roman"/>
                <w:b/>
                <w:bCs/>
                <w:sz w:val="18"/>
                <w:szCs w:val="18"/>
                <w:lang w:val="fr-FR"/>
              </w:rPr>
            </w:pPr>
            <w:r w:rsidRPr="00B519A0">
              <w:rPr>
                <w:color w:val="000000"/>
                <w:sz w:val="18"/>
                <w:szCs w:val="18"/>
                <w:lang w:val="fr-FR"/>
              </w:rPr>
              <w:t>2020</w:t>
            </w:r>
          </w:p>
        </w:tc>
        <w:tc>
          <w:tcPr>
            <w:tcW w:w="888" w:type="dxa"/>
            <w:tcBorders>
              <w:bottom w:val="single" w:sz="4" w:space="0" w:color="auto"/>
            </w:tcBorders>
            <w:shd w:val="clear" w:color="auto" w:fill="auto"/>
            <w:noWrap/>
            <w:hideMark/>
          </w:tcPr>
          <w:p w14:paraId="43F6A610"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29</w:t>
            </w:r>
          </w:p>
        </w:tc>
        <w:tc>
          <w:tcPr>
            <w:tcW w:w="889" w:type="dxa"/>
            <w:tcBorders>
              <w:bottom w:val="single" w:sz="4" w:space="0" w:color="auto"/>
            </w:tcBorders>
            <w:shd w:val="clear" w:color="auto" w:fill="auto"/>
            <w:noWrap/>
            <w:hideMark/>
          </w:tcPr>
          <w:p w14:paraId="684D82A3"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840" w:type="dxa"/>
            <w:tcBorders>
              <w:bottom w:val="single" w:sz="4" w:space="0" w:color="auto"/>
            </w:tcBorders>
            <w:shd w:val="clear" w:color="auto" w:fill="auto"/>
            <w:noWrap/>
            <w:hideMark/>
          </w:tcPr>
          <w:p w14:paraId="0099845B"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1196" w:type="dxa"/>
            <w:tcBorders>
              <w:bottom w:val="single" w:sz="4" w:space="0" w:color="auto"/>
            </w:tcBorders>
            <w:shd w:val="clear" w:color="auto" w:fill="auto"/>
            <w:noWrap/>
            <w:hideMark/>
          </w:tcPr>
          <w:p w14:paraId="1C77421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0</w:t>
            </w:r>
          </w:p>
        </w:tc>
        <w:tc>
          <w:tcPr>
            <w:tcW w:w="847" w:type="dxa"/>
            <w:tcBorders>
              <w:bottom w:val="single" w:sz="4" w:space="0" w:color="auto"/>
            </w:tcBorders>
            <w:shd w:val="clear" w:color="auto" w:fill="auto"/>
            <w:noWrap/>
            <w:hideMark/>
          </w:tcPr>
          <w:p w14:paraId="262E6A0F"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47</w:t>
            </w:r>
          </w:p>
        </w:tc>
        <w:tc>
          <w:tcPr>
            <w:tcW w:w="1008" w:type="dxa"/>
            <w:tcBorders>
              <w:bottom w:val="single" w:sz="4" w:space="0" w:color="auto"/>
            </w:tcBorders>
            <w:shd w:val="clear" w:color="auto" w:fill="auto"/>
            <w:noWrap/>
            <w:hideMark/>
          </w:tcPr>
          <w:p w14:paraId="5DA7854C"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34</w:t>
            </w:r>
          </w:p>
        </w:tc>
        <w:tc>
          <w:tcPr>
            <w:tcW w:w="955" w:type="dxa"/>
            <w:tcBorders>
              <w:bottom w:val="single" w:sz="4" w:space="0" w:color="auto"/>
            </w:tcBorders>
            <w:shd w:val="clear" w:color="auto" w:fill="auto"/>
            <w:noWrap/>
            <w:hideMark/>
          </w:tcPr>
          <w:p w14:paraId="7EB18D82"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8</w:t>
            </w:r>
          </w:p>
        </w:tc>
        <w:tc>
          <w:tcPr>
            <w:tcW w:w="1026" w:type="dxa"/>
            <w:tcBorders>
              <w:bottom w:val="single" w:sz="4" w:space="0" w:color="auto"/>
            </w:tcBorders>
            <w:shd w:val="clear" w:color="auto" w:fill="auto"/>
            <w:noWrap/>
            <w:hideMark/>
          </w:tcPr>
          <w:p w14:paraId="7C8EB51A" w14:textId="77777777" w:rsidR="00FE79EB" w:rsidRPr="00B519A0" w:rsidRDefault="00FE79EB" w:rsidP="00356694">
            <w:pPr>
              <w:spacing w:before="40" w:after="40" w:line="220" w:lineRule="exact"/>
              <w:jc w:val="right"/>
              <w:rPr>
                <w:rFonts w:eastAsia="Times New Roman"/>
                <w:sz w:val="18"/>
                <w:szCs w:val="18"/>
                <w:lang w:val="fr-FR"/>
              </w:rPr>
            </w:pPr>
            <w:r w:rsidRPr="00B519A0">
              <w:rPr>
                <w:color w:val="000000"/>
                <w:sz w:val="18"/>
                <w:szCs w:val="18"/>
                <w:lang w:val="fr-FR"/>
              </w:rPr>
              <w:t>102</w:t>
            </w:r>
          </w:p>
        </w:tc>
      </w:tr>
      <w:tr w:rsidR="000C0EEC" w:rsidRPr="000C0EEC" w14:paraId="5C5A1994" w14:textId="77777777" w:rsidTr="00E6762D">
        <w:trPr>
          <w:trHeight w:val="240"/>
        </w:trPr>
        <w:tc>
          <w:tcPr>
            <w:tcW w:w="855" w:type="dxa"/>
            <w:tcBorders>
              <w:top w:val="single" w:sz="4" w:space="0" w:color="auto"/>
              <w:bottom w:val="single" w:sz="12" w:space="0" w:color="auto"/>
            </w:tcBorders>
            <w:shd w:val="clear" w:color="auto" w:fill="auto"/>
            <w:noWrap/>
            <w:hideMark/>
          </w:tcPr>
          <w:p w14:paraId="21A12656" w14:textId="77777777" w:rsidR="00FE79EB" w:rsidRPr="000C0EEC" w:rsidRDefault="00FE79EB" w:rsidP="000C0EEC">
            <w:pPr>
              <w:spacing w:before="80" w:after="80" w:line="220" w:lineRule="exact"/>
              <w:ind w:left="283"/>
              <w:rPr>
                <w:rFonts w:eastAsia="Times New Roman"/>
                <w:b/>
                <w:sz w:val="18"/>
                <w:szCs w:val="18"/>
                <w:lang w:val="fr-FR"/>
              </w:rPr>
            </w:pPr>
            <w:r w:rsidRPr="000C0EEC">
              <w:rPr>
                <w:b/>
                <w:color w:val="000000"/>
                <w:sz w:val="18"/>
                <w:szCs w:val="18"/>
                <w:lang w:val="fr-FR"/>
              </w:rPr>
              <w:t>Total</w:t>
            </w:r>
          </w:p>
        </w:tc>
        <w:tc>
          <w:tcPr>
            <w:tcW w:w="888" w:type="dxa"/>
            <w:tcBorders>
              <w:top w:val="single" w:sz="4" w:space="0" w:color="auto"/>
              <w:bottom w:val="single" w:sz="12" w:space="0" w:color="auto"/>
            </w:tcBorders>
            <w:shd w:val="clear" w:color="auto" w:fill="auto"/>
            <w:noWrap/>
            <w:hideMark/>
          </w:tcPr>
          <w:p w14:paraId="3E486372"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376</w:t>
            </w:r>
          </w:p>
        </w:tc>
        <w:tc>
          <w:tcPr>
            <w:tcW w:w="889" w:type="dxa"/>
            <w:tcBorders>
              <w:top w:val="single" w:sz="4" w:space="0" w:color="auto"/>
              <w:bottom w:val="single" w:sz="12" w:space="0" w:color="auto"/>
            </w:tcBorders>
            <w:shd w:val="clear" w:color="auto" w:fill="auto"/>
            <w:noWrap/>
            <w:hideMark/>
          </w:tcPr>
          <w:p w14:paraId="7A1BDAB6"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218</w:t>
            </w:r>
          </w:p>
        </w:tc>
        <w:tc>
          <w:tcPr>
            <w:tcW w:w="840" w:type="dxa"/>
            <w:tcBorders>
              <w:top w:val="single" w:sz="4" w:space="0" w:color="auto"/>
              <w:bottom w:val="single" w:sz="12" w:space="0" w:color="auto"/>
            </w:tcBorders>
            <w:shd w:val="clear" w:color="auto" w:fill="auto"/>
            <w:noWrap/>
            <w:hideMark/>
          </w:tcPr>
          <w:p w14:paraId="19A27134"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184</w:t>
            </w:r>
          </w:p>
        </w:tc>
        <w:tc>
          <w:tcPr>
            <w:tcW w:w="1196" w:type="dxa"/>
            <w:tcBorders>
              <w:top w:val="single" w:sz="4" w:space="0" w:color="auto"/>
              <w:bottom w:val="single" w:sz="12" w:space="0" w:color="auto"/>
            </w:tcBorders>
            <w:shd w:val="clear" w:color="auto" w:fill="auto"/>
            <w:noWrap/>
            <w:hideMark/>
          </w:tcPr>
          <w:p w14:paraId="07DD9FC0"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802</w:t>
            </w:r>
          </w:p>
        </w:tc>
        <w:tc>
          <w:tcPr>
            <w:tcW w:w="847" w:type="dxa"/>
            <w:tcBorders>
              <w:top w:val="single" w:sz="4" w:space="0" w:color="auto"/>
              <w:bottom w:val="single" w:sz="12" w:space="0" w:color="auto"/>
            </w:tcBorders>
            <w:shd w:val="clear" w:color="auto" w:fill="auto"/>
            <w:noWrap/>
            <w:hideMark/>
          </w:tcPr>
          <w:p w14:paraId="5C4643A4"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160</w:t>
            </w:r>
          </w:p>
        </w:tc>
        <w:tc>
          <w:tcPr>
            <w:tcW w:w="1008" w:type="dxa"/>
            <w:tcBorders>
              <w:top w:val="single" w:sz="4" w:space="0" w:color="auto"/>
              <w:bottom w:val="single" w:sz="12" w:space="0" w:color="auto"/>
            </w:tcBorders>
            <w:shd w:val="clear" w:color="auto" w:fill="auto"/>
            <w:noWrap/>
            <w:hideMark/>
          </w:tcPr>
          <w:p w14:paraId="0E9DE1F1"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132</w:t>
            </w:r>
          </w:p>
        </w:tc>
        <w:tc>
          <w:tcPr>
            <w:tcW w:w="955" w:type="dxa"/>
            <w:tcBorders>
              <w:top w:val="single" w:sz="4" w:space="0" w:color="auto"/>
              <w:bottom w:val="single" w:sz="12" w:space="0" w:color="auto"/>
            </w:tcBorders>
            <w:shd w:val="clear" w:color="auto" w:fill="auto"/>
            <w:noWrap/>
            <w:hideMark/>
          </w:tcPr>
          <w:p w14:paraId="59F19B96"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8</w:t>
            </w:r>
          </w:p>
        </w:tc>
        <w:tc>
          <w:tcPr>
            <w:tcW w:w="1026" w:type="dxa"/>
            <w:tcBorders>
              <w:top w:val="single" w:sz="4" w:space="0" w:color="auto"/>
              <w:bottom w:val="single" w:sz="12" w:space="0" w:color="auto"/>
            </w:tcBorders>
            <w:shd w:val="clear" w:color="auto" w:fill="auto"/>
            <w:noWrap/>
            <w:hideMark/>
          </w:tcPr>
          <w:p w14:paraId="24EABCCF" w14:textId="77777777" w:rsidR="00FE79EB" w:rsidRPr="000C0EEC" w:rsidRDefault="00FE79EB" w:rsidP="000C0EEC">
            <w:pPr>
              <w:spacing w:before="80" w:after="80" w:line="220" w:lineRule="exact"/>
              <w:jc w:val="right"/>
              <w:rPr>
                <w:rFonts w:eastAsia="Times New Roman"/>
                <w:b/>
                <w:bCs/>
                <w:sz w:val="18"/>
                <w:szCs w:val="18"/>
                <w:lang w:val="fr-FR"/>
              </w:rPr>
            </w:pPr>
            <w:r w:rsidRPr="000C0EEC">
              <w:rPr>
                <w:b/>
                <w:bCs/>
                <w:color w:val="000000"/>
                <w:sz w:val="18"/>
                <w:szCs w:val="18"/>
                <w:lang w:val="fr-FR"/>
              </w:rPr>
              <w:t>148</w:t>
            </w:r>
          </w:p>
        </w:tc>
      </w:tr>
    </w:tbl>
    <w:p w14:paraId="07942E71" w14:textId="13402DAD" w:rsidR="00FE79EB" w:rsidRPr="00B519A0" w:rsidRDefault="00FE79EB" w:rsidP="00FE79EB">
      <w:pPr>
        <w:pStyle w:val="SingleTxtG"/>
        <w:tabs>
          <w:tab w:val="clear" w:pos="1701"/>
          <w:tab w:val="clear" w:pos="2268"/>
          <w:tab w:val="clear" w:pos="2835"/>
        </w:tabs>
        <w:spacing w:before="240" w:line="240" w:lineRule="auto"/>
        <w:rPr>
          <w:lang w:val="fr-FR"/>
        </w:rPr>
      </w:pPr>
      <w:r w:rsidRPr="00B519A0">
        <w:rPr>
          <w:lang w:val="fr-FR"/>
        </w:rPr>
        <w:t>237.</w:t>
      </w:r>
      <w:r w:rsidRPr="00B519A0">
        <w:rPr>
          <w:lang w:val="fr-FR"/>
        </w:rPr>
        <w:tab/>
        <w:t>Le 3 novembre</w:t>
      </w:r>
      <w:r w:rsidR="00E6762D">
        <w:rPr>
          <w:lang w:val="fr-FR"/>
        </w:rPr>
        <w:t xml:space="preserve"> </w:t>
      </w:r>
      <w:r w:rsidRPr="00B519A0">
        <w:rPr>
          <w:lang w:val="fr-FR"/>
        </w:rPr>
        <w:t>2020, la loi générale n</w:t>
      </w:r>
      <w:r w:rsidRPr="00B519A0">
        <w:rPr>
          <w:vertAlign w:val="superscript"/>
          <w:lang w:val="fr-FR"/>
        </w:rPr>
        <w:t>o</w:t>
      </w:r>
      <w:r w:rsidRPr="00B519A0">
        <w:rPr>
          <w:lang w:val="fr-FR"/>
        </w:rPr>
        <w:t xml:space="preserve"> 175 relative à la culture a été adoptée. Son </w:t>
      </w:r>
      <w:r>
        <w:rPr>
          <w:lang w:val="fr-FR"/>
        </w:rPr>
        <w:t>article </w:t>
      </w:r>
      <w:r w:rsidRPr="00B519A0">
        <w:rPr>
          <w:lang w:val="fr-FR"/>
        </w:rPr>
        <w:t>32 prévoit des dispositions intéressant les personnes handicapées, qui garantissent leur droit d</w:t>
      </w:r>
      <w:r>
        <w:rPr>
          <w:lang w:val="fr-FR"/>
        </w:rPr>
        <w:t>’</w:t>
      </w:r>
      <w:r w:rsidRPr="00B519A0">
        <w:rPr>
          <w:lang w:val="fr-FR"/>
        </w:rPr>
        <w:t>utiliser leurs capacités créatives, artistiques et intellectuelles</w:t>
      </w:r>
      <w:r>
        <w:rPr>
          <w:lang w:val="fr-FR"/>
        </w:rPr>
        <w:t> ;</w:t>
      </w:r>
      <w:r w:rsidRPr="00B519A0">
        <w:rPr>
          <w:lang w:val="fr-FR"/>
        </w:rPr>
        <w:t xml:space="preserve"> la conception universelle des espaces accueillant des activités culturelles ou fournissant des services culturels</w:t>
      </w:r>
      <w:r>
        <w:rPr>
          <w:lang w:val="fr-FR"/>
        </w:rPr>
        <w:t> ;</w:t>
      </w:r>
      <w:r w:rsidRPr="00B519A0">
        <w:rPr>
          <w:lang w:val="fr-FR"/>
        </w:rPr>
        <w:t xml:space="preserve"> l</w:t>
      </w:r>
      <w:r>
        <w:rPr>
          <w:lang w:val="fr-FR"/>
        </w:rPr>
        <w:t>’</w:t>
      </w:r>
      <w:r w:rsidRPr="00B519A0">
        <w:rPr>
          <w:lang w:val="fr-FR"/>
        </w:rPr>
        <w:t>accès aux objets et produits culturels</w:t>
      </w:r>
      <w:r>
        <w:rPr>
          <w:lang w:val="fr-FR"/>
        </w:rPr>
        <w:t> ;</w:t>
      </w:r>
      <w:r w:rsidRPr="00B519A0">
        <w:rPr>
          <w:lang w:val="fr-FR"/>
        </w:rPr>
        <w:t xml:space="preserve"> </w:t>
      </w:r>
      <w:r w:rsidR="00E6762D">
        <w:rPr>
          <w:lang w:val="fr-FR"/>
        </w:rPr>
        <w:t xml:space="preserve">et </w:t>
      </w:r>
      <w:r w:rsidRPr="00B519A0">
        <w:rPr>
          <w:lang w:val="fr-FR"/>
        </w:rPr>
        <w:t>la reconnaissance de l</w:t>
      </w:r>
      <w:r>
        <w:rPr>
          <w:lang w:val="fr-FR"/>
        </w:rPr>
        <w:t>’</w:t>
      </w:r>
      <w:r w:rsidRPr="00B519A0">
        <w:rPr>
          <w:lang w:val="fr-FR"/>
        </w:rPr>
        <w:t>identité culturelle.</w:t>
      </w:r>
    </w:p>
    <w:p w14:paraId="5AC65933" w14:textId="38D4F8C9"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238.</w:t>
      </w:r>
      <w:r w:rsidRPr="00B519A0">
        <w:rPr>
          <w:lang w:val="fr-FR"/>
        </w:rPr>
        <w:tab/>
        <w:t>En juillet</w:t>
      </w:r>
      <w:r w:rsidR="00E6762D">
        <w:rPr>
          <w:lang w:val="fr-FR"/>
        </w:rPr>
        <w:t xml:space="preserve"> </w:t>
      </w:r>
      <w:r w:rsidRPr="00B519A0">
        <w:rPr>
          <w:lang w:val="fr-FR"/>
        </w:rPr>
        <w:t>2019, un diagnostic de situation a été réalisé pour analyser le déplacement vertical et horizontal dans les locaux commerciaux, les restaurants et autres bâtiments de l</w:t>
      </w:r>
      <w:r>
        <w:rPr>
          <w:lang w:val="fr-FR"/>
        </w:rPr>
        <w:t>’</w:t>
      </w:r>
      <w:r w:rsidRPr="00B519A0">
        <w:rPr>
          <w:lang w:val="fr-FR"/>
        </w:rPr>
        <w:t xml:space="preserve">arrondissement de San Felipe, où se situe le Casco </w:t>
      </w:r>
      <w:proofErr w:type="spellStart"/>
      <w:r w:rsidRPr="00B519A0">
        <w:rPr>
          <w:lang w:val="fr-FR"/>
        </w:rPr>
        <w:t>Antiguo</w:t>
      </w:r>
      <w:proofErr w:type="spellEnd"/>
      <w:r w:rsidRPr="00B519A0">
        <w:rPr>
          <w:lang w:val="fr-FR"/>
        </w:rPr>
        <w:t xml:space="preserve"> </w:t>
      </w:r>
      <w:r w:rsidR="00E6762D">
        <w:rPr>
          <w:lang w:val="fr-FR"/>
        </w:rPr>
        <w:t>−</w:t>
      </w:r>
      <w:r w:rsidRPr="00B519A0">
        <w:rPr>
          <w:lang w:val="fr-FR"/>
        </w:rPr>
        <w:t xml:space="preserve"> le centre historique où la ville de Panama a été déplacée et refondée en 1673. Depuis 1997, cette zone est inscrite sur la Liste du patrimoine mondial de l</w:t>
      </w:r>
      <w:r>
        <w:rPr>
          <w:lang w:val="fr-FR"/>
        </w:rPr>
        <w:t>’</w:t>
      </w:r>
      <w:r w:rsidRPr="00B519A0">
        <w:rPr>
          <w:lang w:val="fr-FR"/>
        </w:rPr>
        <w:t>UNESCO.</w:t>
      </w:r>
    </w:p>
    <w:p w14:paraId="0658E38E" w14:textId="05D88814"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239.</w:t>
      </w:r>
      <w:r w:rsidRPr="00B519A0">
        <w:rPr>
          <w:lang w:val="fr-FR"/>
        </w:rPr>
        <w:tab/>
        <w:t xml:space="preserve">Depuis 2017, le Bureau du Casco </w:t>
      </w:r>
      <w:proofErr w:type="spellStart"/>
      <w:r w:rsidRPr="00B519A0">
        <w:rPr>
          <w:lang w:val="fr-FR"/>
        </w:rPr>
        <w:t>Antiguo</w:t>
      </w:r>
      <w:proofErr w:type="spellEnd"/>
      <w:r w:rsidRPr="00B519A0">
        <w:rPr>
          <w:lang w:val="fr-FR"/>
        </w:rPr>
        <w:t xml:space="preserve"> de Panama </w:t>
      </w:r>
      <w:r>
        <w:rPr>
          <w:lang w:val="fr-FR"/>
        </w:rPr>
        <w:t>met</w:t>
      </w:r>
      <w:r w:rsidRPr="00B519A0">
        <w:rPr>
          <w:lang w:val="fr-FR"/>
        </w:rPr>
        <w:t xml:space="preserve"> en œuvre des projets et des programmes pour un montant d</w:t>
      </w:r>
      <w:r>
        <w:rPr>
          <w:lang w:val="fr-FR"/>
        </w:rPr>
        <w:t>’</w:t>
      </w:r>
      <w:r w:rsidRPr="00B519A0">
        <w:rPr>
          <w:lang w:val="fr-FR"/>
        </w:rPr>
        <w:t>environ 1 518 003,08 dollars des États-Unis, notamment</w:t>
      </w:r>
      <w:r>
        <w:rPr>
          <w:lang w:val="fr-FR"/>
        </w:rPr>
        <w:t> :</w:t>
      </w:r>
    </w:p>
    <w:p w14:paraId="1B1E72E3" w14:textId="7AD5C74F" w:rsidR="00FE79EB" w:rsidRPr="00B519A0" w:rsidRDefault="00FE79EB" w:rsidP="000C0EEC">
      <w:pPr>
        <w:pStyle w:val="SingleTxtG"/>
        <w:ind w:firstLine="567"/>
        <w:rPr>
          <w:lang w:val="fr-FR"/>
        </w:rPr>
      </w:pPr>
      <w:r w:rsidRPr="00B519A0">
        <w:rPr>
          <w:lang w:val="fr-FR"/>
        </w:rPr>
        <w:t>a)</w:t>
      </w:r>
      <w:r w:rsidRPr="00B519A0">
        <w:rPr>
          <w:lang w:val="fr-FR"/>
        </w:rPr>
        <w:tab/>
        <w:t xml:space="preserve">Un itinéraire piétonnier accessible aux personnes handicapées dans le Casco </w:t>
      </w:r>
      <w:proofErr w:type="spellStart"/>
      <w:r w:rsidRPr="00B519A0">
        <w:rPr>
          <w:lang w:val="fr-FR"/>
        </w:rPr>
        <w:t>Antiguo</w:t>
      </w:r>
      <w:proofErr w:type="spellEnd"/>
      <w:r>
        <w:rPr>
          <w:lang w:val="fr-FR"/>
        </w:rPr>
        <w:t> ;</w:t>
      </w:r>
    </w:p>
    <w:p w14:paraId="7A2A400F" w14:textId="785C8558" w:rsidR="00FE79EB" w:rsidRPr="00B519A0" w:rsidRDefault="00FE79EB" w:rsidP="000C0EEC">
      <w:pPr>
        <w:pStyle w:val="SingleTxtG"/>
        <w:ind w:firstLine="567"/>
        <w:rPr>
          <w:lang w:val="fr-FR"/>
        </w:rPr>
      </w:pPr>
      <w:r w:rsidRPr="00B519A0">
        <w:rPr>
          <w:lang w:val="fr-FR"/>
        </w:rPr>
        <w:t>b)</w:t>
      </w:r>
      <w:r w:rsidRPr="00B519A0">
        <w:rPr>
          <w:lang w:val="fr-FR"/>
        </w:rPr>
        <w:tab/>
        <w:t>L</w:t>
      </w:r>
      <w:r>
        <w:rPr>
          <w:lang w:val="fr-FR"/>
        </w:rPr>
        <w:t>’</w:t>
      </w:r>
      <w:r w:rsidRPr="00B519A0">
        <w:rPr>
          <w:lang w:val="fr-FR"/>
        </w:rPr>
        <w:t>étude, la conception et l</w:t>
      </w:r>
      <w:r>
        <w:rPr>
          <w:lang w:val="fr-FR"/>
        </w:rPr>
        <w:t>’</w:t>
      </w:r>
      <w:r w:rsidRPr="00B519A0">
        <w:rPr>
          <w:lang w:val="fr-FR"/>
        </w:rPr>
        <w:t>élaboration de plans et de documents préliminaires et définitifs concernant la restauration et la mise en valeur de la Plaza de Francia</w:t>
      </w:r>
      <w:r>
        <w:rPr>
          <w:lang w:val="fr-FR"/>
        </w:rPr>
        <w:t> ;</w:t>
      </w:r>
    </w:p>
    <w:p w14:paraId="41E8783C" w14:textId="10747170" w:rsidR="00FE79EB" w:rsidRPr="00B519A0" w:rsidRDefault="00FE79EB" w:rsidP="000C0EEC">
      <w:pPr>
        <w:pStyle w:val="SingleTxtG"/>
        <w:ind w:firstLine="567"/>
        <w:rPr>
          <w:lang w:val="fr-FR"/>
        </w:rPr>
      </w:pPr>
      <w:r w:rsidRPr="00B519A0">
        <w:rPr>
          <w:lang w:val="fr-FR"/>
        </w:rPr>
        <w:t>c)</w:t>
      </w:r>
      <w:r w:rsidRPr="00B519A0">
        <w:rPr>
          <w:lang w:val="fr-FR"/>
        </w:rPr>
        <w:tab/>
        <w:t>Un service de réparation et d</w:t>
      </w:r>
      <w:r>
        <w:rPr>
          <w:lang w:val="fr-FR"/>
        </w:rPr>
        <w:t>’</w:t>
      </w:r>
      <w:r w:rsidRPr="00B519A0">
        <w:rPr>
          <w:lang w:val="fr-FR"/>
        </w:rPr>
        <w:t>entretien du parking de l</w:t>
      </w:r>
      <w:r>
        <w:rPr>
          <w:lang w:val="fr-FR"/>
        </w:rPr>
        <w:t>’</w:t>
      </w:r>
      <w:r w:rsidRPr="00B519A0">
        <w:rPr>
          <w:lang w:val="fr-FR"/>
        </w:rPr>
        <w:t>Autorité du tourisme du Panama, qui prévoit des mesures d</w:t>
      </w:r>
      <w:r>
        <w:rPr>
          <w:lang w:val="fr-FR"/>
        </w:rPr>
        <w:t>’</w:t>
      </w:r>
      <w:r w:rsidRPr="00B519A0">
        <w:rPr>
          <w:lang w:val="fr-FR"/>
        </w:rPr>
        <w:t>accessibilité.</w:t>
      </w:r>
    </w:p>
    <w:p w14:paraId="0E596825"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240.</w:t>
      </w:r>
      <w:r w:rsidRPr="00B519A0">
        <w:rPr>
          <w:lang w:val="fr-FR"/>
        </w:rPr>
        <w:tab/>
        <w:t xml:space="preserve">En 2019, un festival de la culture inclusive a eu lieu sur la Plaza </w:t>
      </w:r>
      <w:proofErr w:type="spellStart"/>
      <w:r w:rsidRPr="00B519A0">
        <w:rPr>
          <w:lang w:val="fr-FR"/>
        </w:rPr>
        <w:t>Catedral</w:t>
      </w:r>
      <w:proofErr w:type="spellEnd"/>
      <w:r w:rsidRPr="00B519A0">
        <w:rPr>
          <w:lang w:val="fr-FR"/>
        </w:rPr>
        <w:t>. Entre les artistes et le public, 287 personnes y ont participé, dont 77 personnes handicapées (45</w:t>
      </w:r>
      <w:r>
        <w:rPr>
          <w:lang w:val="fr-FR"/>
        </w:rPr>
        <w:t> </w:t>
      </w:r>
      <w:r w:rsidRPr="00B519A0">
        <w:rPr>
          <w:lang w:val="fr-FR"/>
        </w:rPr>
        <w:t>femmes et 32 hommes). Le Théâtre national, principal lieu de représentation des arts du spectacle, a accueilli le premier gala inclusif, auquel ont pris part 781 personnes, artistes et public confondus, dont 113 personnes handicapées (68 hommes et 45 femmes).</w:t>
      </w:r>
    </w:p>
    <w:p w14:paraId="16FD1ED2" w14:textId="77777777" w:rsidR="00FE79EB" w:rsidRPr="00B519A0" w:rsidRDefault="00FE79EB" w:rsidP="000C0EEC">
      <w:pPr>
        <w:pStyle w:val="SingleTxtG"/>
        <w:keepNext/>
        <w:keepLines/>
        <w:tabs>
          <w:tab w:val="clear" w:pos="1701"/>
          <w:tab w:val="clear" w:pos="2268"/>
          <w:tab w:val="clear" w:pos="2835"/>
        </w:tabs>
        <w:spacing w:line="240" w:lineRule="auto"/>
        <w:rPr>
          <w:rFonts w:eastAsia="Malgun Gothic"/>
          <w:lang w:val="fr-FR"/>
        </w:rPr>
      </w:pPr>
      <w:r w:rsidRPr="00B519A0">
        <w:rPr>
          <w:lang w:val="fr-FR"/>
        </w:rPr>
        <w:lastRenderedPageBreak/>
        <w:t>241.</w:t>
      </w:r>
      <w:r w:rsidRPr="00B519A0">
        <w:rPr>
          <w:lang w:val="fr-FR"/>
        </w:rPr>
        <w:tab/>
        <w:t xml:space="preserve">En 2020, des activités virtuelles ont été mises en place, comme le programme « Zumba para </w:t>
      </w:r>
      <w:proofErr w:type="spellStart"/>
      <w:r w:rsidRPr="00B519A0">
        <w:rPr>
          <w:lang w:val="fr-FR"/>
        </w:rPr>
        <w:t>Todos</w:t>
      </w:r>
      <w:proofErr w:type="spellEnd"/>
      <w:r w:rsidRPr="00B519A0">
        <w:rPr>
          <w:lang w:val="fr-FR"/>
        </w:rPr>
        <w:t> » (Zumba pour tous), animé par une personne ayant un handicap intellectuel, enregistré deux fois par semaine et diffusé sur tous les réseaux sociaux du Ministère de la culture. Le deuxième gala inclusif au Théâtre national, associant 47 artistes, dont 21 personnes handicapées (12 hommes et 9 femmes), a fait l</w:t>
      </w:r>
      <w:r>
        <w:rPr>
          <w:lang w:val="fr-FR"/>
        </w:rPr>
        <w:t>’</w:t>
      </w:r>
      <w:r w:rsidRPr="00B519A0">
        <w:rPr>
          <w:lang w:val="fr-FR"/>
        </w:rPr>
        <w:t>objet d</w:t>
      </w:r>
      <w:r>
        <w:rPr>
          <w:lang w:val="fr-FR"/>
        </w:rPr>
        <w:t>’</w:t>
      </w:r>
      <w:r w:rsidRPr="00B519A0">
        <w:rPr>
          <w:lang w:val="fr-FR"/>
        </w:rPr>
        <w:t>une captation.</w:t>
      </w:r>
    </w:p>
    <w:p w14:paraId="07942DCB" w14:textId="77777777" w:rsidR="00FE79EB" w:rsidRPr="00B519A0" w:rsidRDefault="00FE79EB" w:rsidP="000C0EEC">
      <w:pPr>
        <w:pStyle w:val="H1G"/>
        <w:rPr>
          <w:lang w:val="fr-FR"/>
        </w:rPr>
      </w:pPr>
      <w:r w:rsidRPr="00B519A0">
        <w:rPr>
          <w:lang w:val="fr-FR"/>
        </w:rPr>
        <w:tab/>
        <w:t>C.</w:t>
      </w:r>
      <w:r w:rsidRPr="00B519A0">
        <w:rPr>
          <w:lang w:val="fr-FR"/>
        </w:rPr>
        <w:tab/>
        <w:t>Articles 6 et 7</w:t>
      </w:r>
      <w:r>
        <w:rPr>
          <w:lang w:val="fr-FR"/>
        </w:rPr>
        <w:t xml:space="preserve"> </w:t>
      </w:r>
      <w:r>
        <w:rPr>
          <w:lang w:val="fr-FR"/>
        </w:rPr>
        <w:br/>
      </w:r>
      <w:r w:rsidRPr="00B519A0">
        <w:rPr>
          <w:lang w:val="fr-FR"/>
        </w:rPr>
        <w:t>Situation particulière des garçons, des filles et des femmes handicapés</w:t>
      </w:r>
      <w:bookmarkStart w:id="61" w:name="_Toc189064349"/>
      <w:bookmarkEnd w:id="61"/>
    </w:p>
    <w:p w14:paraId="5AAD6D81" w14:textId="56101716" w:rsidR="00FE79EB" w:rsidRPr="00B519A0" w:rsidRDefault="00FE79EB" w:rsidP="000C0EEC">
      <w:pPr>
        <w:pStyle w:val="H23G"/>
        <w:rPr>
          <w:lang w:val="fr-FR"/>
        </w:rPr>
      </w:pPr>
      <w:r w:rsidRPr="00B519A0">
        <w:rPr>
          <w:lang w:val="fr-FR"/>
        </w:rPr>
        <w:tab/>
      </w:r>
      <w:r w:rsidRPr="00B519A0">
        <w:rPr>
          <w:lang w:val="fr-FR"/>
        </w:rPr>
        <w:tab/>
      </w:r>
      <w:r>
        <w:rPr>
          <w:lang w:val="fr-FR"/>
        </w:rPr>
        <w:t>Article </w:t>
      </w:r>
      <w:r w:rsidRPr="00B519A0">
        <w:rPr>
          <w:lang w:val="fr-FR"/>
        </w:rPr>
        <w:t xml:space="preserve">6 </w:t>
      </w:r>
      <w:r w:rsidRPr="00B519A0">
        <w:rPr>
          <w:lang w:val="fr-FR"/>
        </w:rPr>
        <w:br/>
        <w:t>Femmes handicapées</w:t>
      </w:r>
      <w:bookmarkStart w:id="62" w:name="_Toc189064350"/>
      <w:bookmarkEnd w:id="62"/>
    </w:p>
    <w:p w14:paraId="4A4EE6DF" w14:textId="1E570F20"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242.</w:t>
      </w:r>
      <w:r w:rsidRPr="00B519A0">
        <w:rPr>
          <w:lang w:val="fr-FR"/>
        </w:rPr>
        <w:tab/>
        <w:t>Selon les données d</w:t>
      </w:r>
      <w:r>
        <w:rPr>
          <w:lang w:val="fr-FR"/>
        </w:rPr>
        <w:t>’</w:t>
      </w:r>
      <w:r w:rsidRPr="00B519A0">
        <w:rPr>
          <w:lang w:val="fr-FR"/>
        </w:rPr>
        <w:t xml:space="preserve">un recensement effectué par les services du </w:t>
      </w:r>
      <w:r w:rsidR="00CF4C8B">
        <w:rPr>
          <w:lang w:val="fr-FR"/>
        </w:rPr>
        <w:t>P</w:t>
      </w:r>
      <w:r w:rsidRPr="00B519A0">
        <w:rPr>
          <w:lang w:val="fr-FR"/>
        </w:rPr>
        <w:t>rocureur général de la nation en mai</w:t>
      </w:r>
      <w:r w:rsidR="00CF4C8B">
        <w:rPr>
          <w:lang w:val="fr-FR"/>
        </w:rPr>
        <w:t xml:space="preserve"> </w:t>
      </w:r>
      <w:r w:rsidRPr="00B519A0">
        <w:rPr>
          <w:lang w:val="fr-FR"/>
        </w:rPr>
        <w:t>2021, il y avait 393 fonctionnaires hommes et 654 fonctionnaires femmes ayant une maladie chronique, ainsi que 9 fonctionnaires hommes et 11 fonctionnaires femmes ayant un handicap. Ce recensement est devenu un outil essentiel pour connaître la situation de ces personnes et ainsi, suivre une approche fondée sur les droits de l</w:t>
      </w:r>
      <w:r>
        <w:rPr>
          <w:lang w:val="fr-FR"/>
        </w:rPr>
        <w:t>’</w:t>
      </w:r>
      <w:r w:rsidRPr="00B519A0">
        <w:rPr>
          <w:lang w:val="fr-FR"/>
        </w:rPr>
        <w:t>homme et prendre les dispositions appropriées en fonction de leur état de santé et en faveur de leur bien</w:t>
      </w:r>
      <w:r w:rsidR="00CF4C8B">
        <w:rPr>
          <w:lang w:val="fr-FR"/>
        </w:rPr>
        <w:noBreakHyphen/>
      </w:r>
      <w:r w:rsidRPr="00B519A0">
        <w:rPr>
          <w:lang w:val="fr-FR"/>
        </w:rPr>
        <w:t>être général, dans un contexte de pandémie.</w:t>
      </w:r>
    </w:p>
    <w:p w14:paraId="4FFBE043" w14:textId="567695CB"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243.</w:t>
      </w:r>
      <w:r w:rsidRPr="00B519A0">
        <w:rPr>
          <w:lang w:val="fr-FR"/>
        </w:rPr>
        <w:tab/>
        <w:t>Le Secrétariat des droits de l</w:t>
      </w:r>
      <w:r>
        <w:rPr>
          <w:lang w:val="fr-FR"/>
        </w:rPr>
        <w:t>’</w:t>
      </w:r>
      <w:r w:rsidRPr="00B519A0">
        <w:rPr>
          <w:lang w:val="fr-FR"/>
        </w:rPr>
        <w:t>homme, de l</w:t>
      </w:r>
      <w:r>
        <w:rPr>
          <w:lang w:val="fr-FR"/>
        </w:rPr>
        <w:t>’</w:t>
      </w:r>
      <w:r w:rsidRPr="00B519A0">
        <w:rPr>
          <w:lang w:val="fr-FR"/>
        </w:rPr>
        <w:t>accès à la justice et de l</w:t>
      </w:r>
      <w:r>
        <w:rPr>
          <w:lang w:val="fr-FR"/>
        </w:rPr>
        <w:t>’</w:t>
      </w:r>
      <w:r w:rsidRPr="00B519A0">
        <w:rPr>
          <w:lang w:val="fr-FR"/>
        </w:rPr>
        <w:t xml:space="preserve">égalité des sexes des services du </w:t>
      </w:r>
      <w:r w:rsidR="00CF4C8B">
        <w:rPr>
          <w:lang w:val="fr-FR"/>
        </w:rPr>
        <w:t>P</w:t>
      </w:r>
      <w:r w:rsidRPr="00B519A0">
        <w:rPr>
          <w:lang w:val="fr-FR"/>
        </w:rPr>
        <w:t>rocureur général de la nation offre des espaces accessibles pour former et sensibiliser les procureurs et le personnel technique aux questions relatives aux droits de l</w:t>
      </w:r>
      <w:r>
        <w:rPr>
          <w:lang w:val="fr-FR"/>
        </w:rPr>
        <w:t>’</w:t>
      </w:r>
      <w:r w:rsidRPr="00B519A0">
        <w:rPr>
          <w:lang w:val="fr-FR"/>
        </w:rPr>
        <w:t>homme qui se rapportent à l</w:t>
      </w:r>
      <w:r>
        <w:rPr>
          <w:lang w:val="fr-FR"/>
        </w:rPr>
        <w:t>’</w:t>
      </w:r>
      <w:r w:rsidRPr="00B519A0">
        <w:rPr>
          <w:lang w:val="fr-FR"/>
        </w:rPr>
        <w:t>égalité des sexes. Il leur fournit également une assistance technique dans le cadre des enquêtes sur les actes de violence fondée sur le genre, en accordant une attention particulière aux victimes handicapées et aux auteurs présumés ou complices handicapés.</w:t>
      </w:r>
    </w:p>
    <w:p w14:paraId="0CD74FB9"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244.</w:t>
      </w:r>
      <w:r w:rsidRPr="00B519A0">
        <w:rPr>
          <w:lang w:val="fr-FR"/>
        </w:rPr>
        <w:tab/>
        <w:t xml:space="preserve">À cet égard, les organisations de la société civile demandent que des statistiques ventilées soient publiées afin de quantifier les affaires </w:t>
      </w:r>
      <w:r>
        <w:rPr>
          <w:lang w:val="fr-FR"/>
        </w:rPr>
        <w:t>concernant</w:t>
      </w:r>
      <w:r w:rsidRPr="00B519A0">
        <w:rPr>
          <w:lang w:val="fr-FR"/>
        </w:rPr>
        <w:t xml:space="preserve"> des femmes et des filles handicapées et les procédures judiciaires qui en découlent.</w:t>
      </w:r>
    </w:p>
    <w:p w14:paraId="3B1A1678" w14:textId="7660EC4B"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245.</w:t>
      </w:r>
      <w:r w:rsidRPr="00B519A0">
        <w:rPr>
          <w:lang w:val="fr-FR"/>
        </w:rPr>
        <w:tab/>
        <w:t>Conformément à l</w:t>
      </w:r>
      <w:r>
        <w:rPr>
          <w:lang w:val="fr-FR"/>
        </w:rPr>
        <w:t>’article </w:t>
      </w:r>
      <w:r w:rsidRPr="00B519A0">
        <w:rPr>
          <w:lang w:val="fr-FR"/>
        </w:rPr>
        <w:t>31 de la loi n</w:t>
      </w:r>
      <w:r w:rsidRPr="00B519A0">
        <w:rPr>
          <w:vertAlign w:val="superscript"/>
          <w:lang w:val="fr-FR"/>
        </w:rPr>
        <w:t>o</w:t>
      </w:r>
      <w:r w:rsidRPr="00B519A0">
        <w:rPr>
          <w:lang w:val="fr-FR"/>
        </w:rPr>
        <w:t> 82 de 2013, la police nationale dispose depuis 2018 d</w:t>
      </w:r>
      <w:r>
        <w:rPr>
          <w:lang w:val="fr-FR"/>
        </w:rPr>
        <w:t>’</w:t>
      </w:r>
      <w:r w:rsidRPr="00B519A0">
        <w:rPr>
          <w:lang w:val="fr-FR"/>
        </w:rPr>
        <w:t xml:space="preserve">une unité spécialisée dans la violence domestique et fondée sur le genre, qui met à disposition de tous les postes de police du pays un personnel formé à prendre en charge et à conseiller les femmes victimes de ces infractions. À ce sujet, la société civile demande à ce que cette unité spéciale soit formée pour traiter les affaires </w:t>
      </w:r>
      <w:r>
        <w:rPr>
          <w:lang w:val="fr-FR"/>
        </w:rPr>
        <w:t>concernant</w:t>
      </w:r>
      <w:r w:rsidRPr="00B519A0">
        <w:rPr>
          <w:lang w:val="fr-FR"/>
        </w:rPr>
        <w:t xml:space="preserve"> des personnes handicapées.</w:t>
      </w:r>
    </w:p>
    <w:p w14:paraId="72DCBE26"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246.</w:t>
      </w:r>
      <w:r w:rsidRPr="00B519A0">
        <w:rPr>
          <w:lang w:val="fr-FR"/>
        </w:rPr>
        <w:tab/>
        <w:t>La législation pénale relative à la lutte contre la violence à l</w:t>
      </w:r>
      <w:r>
        <w:rPr>
          <w:lang w:val="fr-FR"/>
        </w:rPr>
        <w:t>’</w:t>
      </w:r>
      <w:r w:rsidRPr="00B519A0">
        <w:rPr>
          <w:lang w:val="fr-FR"/>
        </w:rPr>
        <w:t>égard des femmes est de nature générale, à l</w:t>
      </w:r>
      <w:r>
        <w:rPr>
          <w:lang w:val="fr-FR"/>
        </w:rPr>
        <w:t>’</w:t>
      </w:r>
      <w:r w:rsidRPr="00B519A0">
        <w:rPr>
          <w:lang w:val="fr-FR"/>
        </w:rPr>
        <w:t>exception des dispositions ajoutées par la loi n</w:t>
      </w:r>
      <w:r w:rsidRPr="00B519A0">
        <w:rPr>
          <w:vertAlign w:val="superscript"/>
          <w:lang w:val="fr-FR"/>
        </w:rPr>
        <w:t>o</w:t>
      </w:r>
      <w:r w:rsidRPr="00B519A0">
        <w:rPr>
          <w:lang w:val="fr-FR"/>
        </w:rPr>
        <w:t> 82 de 2013 qui définissent les actes passibles de sanctions. Le handicap de la victime est une circonstance aggravante de certains de ces actes, notamment ceux visés au titre III, « Atteintes à la liberté et à l</w:t>
      </w:r>
      <w:r>
        <w:rPr>
          <w:lang w:val="fr-FR"/>
        </w:rPr>
        <w:t>’</w:t>
      </w:r>
      <w:r w:rsidRPr="00B519A0">
        <w:rPr>
          <w:lang w:val="fr-FR"/>
        </w:rPr>
        <w:t>intégrité sexuelles ».</w:t>
      </w:r>
    </w:p>
    <w:p w14:paraId="1977BFBA" w14:textId="4E0B7E2A"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247.</w:t>
      </w:r>
      <w:r w:rsidRPr="00B519A0">
        <w:rPr>
          <w:lang w:val="fr-FR"/>
        </w:rPr>
        <w:tab/>
        <w:t>La loi n</w:t>
      </w:r>
      <w:r w:rsidRPr="00B519A0">
        <w:rPr>
          <w:vertAlign w:val="superscript"/>
          <w:lang w:val="fr-FR"/>
        </w:rPr>
        <w:t>o</w:t>
      </w:r>
      <w:r w:rsidRPr="00B519A0">
        <w:rPr>
          <w:lang w:val="fr-FR"/>
        </w:rPr>
        <w:t> 21 de 2018 a porté modification de l</w:t>
      </w:r>
      <w:r>
        <w:rPr>
          <w:lang w:val="fr-FR"/>
        </w:rPr>
        <w:t>’</w:t>
      </w:r>
      <w:r w:rsidRPr="00B519A0">
        <w:rPr>
          <w:lang w:val="fr-FR"/>
        </w:rPr>
        <w:t>actuel Code pénal, y</w:t>
      </w:r>
      <w:r w:rsidR="00CF4C8B">
        <w:rPr>
          <w:lang w:val="fr-FR"/>
        </w:rPr>
        <w:t> </w:t>
      </w:r>
      <w:r w:rsidRPr="00B519A0">
        <w:rPr>
          <w:lang w:val="fr-FR"/>
        </w:rPr>
        <w:t>compris l</w:t>
      </w:r>
      <w:r>
        <w:rPr>
          <w:lang w:val="fr-FR"/>
        </w:rPr>
        <w:t>’</w:t>
      </w:r>
      <w:r w:rsidRPr="00B519A0">
        <w:rPr>
          <w:lang w:val="fr-FR"/>
        </w:rPr>
        <w:t>alourdissement des peines encourues pour les atteintes à la liberté et à l</w:t>
      </w:r>
      <w:r>
        <w:rPr>
          <w:lang w:val="fr-FR"/>
        </w:rPr>
        <w:t>’</w:t>
      </w:r>
      <w:r w:rsidRPr="00B519A0">
        <w:rPr>
          <w:lang w:val="fr-FR"/>
        </w:rPr>
        <w:t>intégrité sexuelles, à savoir jusqu</w:t>
      </w:r>
      <w:r>
        <w:rPr>
          <w:lang w:val="fr-FR"/>
        </w:rPr>
        <w:t>’</w:t>
      </w:r>
      <w:r w:rsidRPr="00B519A0">
        <w:rPr>
          <w:lang w:val="fr-FR"/>
        </w:rPr>
        <w:t xml:space="preserve">à </w:t>
      </w:r>
      <w:r w:rsidR="00CF4C8B">
        <w:rPr>
          <w:lang w:val="fr-FR"/>
        </w:rPr>
        <w:t>dix-huit</w:t>
      </w:r>
      <w:r w:rsidRPr="00B519A0">
        <w:rPr>
          <w:lang w:val="fr-FR"/>
        </w:rPr>
        <w:t> ans d</w:t>
      </w:r>
      <w:r>
        <w:rPr>
          <w:lang w:val="fr-FR"/>
        </w:rPr>
        <w:t>’</w:t>
      </w:r>
      <w:r w:rsidRPr="00B519A0">
        <w:rPr>
          <w:lang w:val="fr-FR"/>
        </w:rPr>
        <w:t>emprisonnement en cas de viol aggravé sur une personne vulnérable, par exemple une victime ayant un handicap. Le fait que la victime soit handicapée représente une circonstance aggravante d</w:t>
      </w:r>
      <w:r>
        <w:rPr>
          <w:lang w:val="fr-FR"/>
        </w:rPr>
        <w:t>’</w:t>
      </w:r>
      <w:r w:rsidRPr="00B519A0">
        <w:rPr>
          <w:lang w:val="fr-FR"/>
        </w:rPr>
        <w:t>autres infractions pénales.</w:t>
      </w:r>
    </w:p>
    <w:p w14:paraId="2203093B"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248.</w:t>
      </w:r>
      <w:r w:rsidRPr="00B519A0">
        <w:rPr>
          <w:lang w:val="fr-FR"/>
        </w:rPr>
        <w:tab/>
        <w:t>Le témoignage de la victime de l</w:t>
      </w:r>
      <w:r>
        <w:rPr>
          <w:lang w:val="fr-FR"/>
        </w:rPr>
        <w:t>’</w:t>
      </w:r>
      <w:r w:rsidRPr="00B519A0">
        <w:rPr>
          <w:lang w:val="fr-FR"/>
        </w:rPr>
        <w:t>infraction est recueilli dans une salle équipée d</w:t>
      </w:r>
      <w:r>
        <w:rPr>
          <w:lang w:val="fr-FR"/>
        </w:rPr>
        <w:t>’</w:t>
      </w:r>
      <w:r w:rsidRPr="00B519A0">
        <w:rPr>
          <w:lang w:val="fr-FR"/>
        </w:rPr>
        <w:t>un miroir sans tain, avec l</w:t>
      </w:r>
      <w:r>
        <w:rPr>
          <w:lang w:val="fr-FR"/>
        </w:rPr>
        <w:t>’</w:t>
      </w:r>
      <w:r w:rsidRPr="00B519A0">
        <w:rPr>
          <w:lang w:val="fr-FR"/>
        </w:rPr>
        <w:t>autorisation préalable du juge des libertés, à la demande du ministère public et avec l</w:t>
      </w:r>
      <w:r>
        <w:rPr>
          <w:lang w:val="fr-FR"/>
        </w:rPr>
        <w:t>’</w:t>
      </w:r>
      <w:r w:rsidRPr="00B519A0">
        <w:rPr>
          <w:lang w:val="fr-FR"/>
        </w:rPr>
        <w:t>accompagnement d</w:t>
      </w:r>
      <w:r>
        <w:rPr>
          <w:lang w:val="fr-FR"/>
        </w:rPr>
        <w:t>’</w:t>
      </w:r>
      <w:r w:rsidRPr="00B519A0">
        <w:rPr>
          <w:lang w:val="fr-FR"/>
        </w:rPr>
        <w:t xml:space="preserve">un psychologue professionnel habilité à travailler avec des enfants, </w:t>
      </w:r>
      <w:r>
        <w:rPr>
          <w:lang w:val="fr-FR"/>
        </w:rPr>
        <w:t xml:space="preserve">des </w:t>
      </w:r>
      <w:r w:rsidRPr="00B519A0">
        <w:rPr>
          <w:lang w:val="fr-FR"/>
        </w:rPr>
        <w:t xml:space="preserve">adolescents et </w:t>
      </w:r>
      <w:r>
        <w:rPr>
          <w:lang w:val="fr-FR"/>
        </w:rPr>
        <w:t xml:space="preserve">des </w:t>
      </w:r>
      <w:r w:rsidRPr="00B519A0">
        <w:rPr>
          <w:lang w:val="fr-FR"/>
        </w:rPr>
        <w:t>adultes handicapés.</w:t>
      </w:r>
    </w:p>
    <w:p w14:paraId="6985DAEC"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249.</w:t>
      </w:r>
      <w:r w:rsidRPr="00B519A0">
        <w:rPr>
          <w:lang w:val="fr-FR"/>
        </w:rPr>
        <w:tab/>
        <w:t>À l</w:t>
      </w:r>
      <w:r>
        <w:rPr>
          <w:lang w:val="fr-FR"/>
        </w:rPr>
        <w:t>’</w:t>
      </w:r>
      <w:r w:rsidRPr="00B519A0">
        <w:rPr>
          <w:lang w:val="fr-FR"/>
        </w:rPr>
        <w:t>heure actuelle, l</w:t>
      </w:r>
      <w:r>
        <w:rPr>
          <w:lang w:val="fr-FR"/>
        </w:rPr>
        <w:t>’</w:t>
      </w:r>
      <w:r w:rsidRPr="00B519A0">
        <w:rPr>
          <w:lang w:val="fr-FR"/>
        </w:rPr>
        <w:t>État panaméen, par l</w:t>
      </w:r>
      <w:r>
        <w:rPr>
          <w:lang w:val="fr-FR"/>
        </w:rPr>
        <w:t>’</w:t>
      </w:r>
      <w:r w:rsidRPr="00B519A0">
        <w:rPr>
          <w:lang w:val="fr-FR"/>
        </w:rPr>
        <w:t>intermédiaire du Ministère de la sécurité publique, fournit aux unités de police des forces de sécurité, qui interviennent en première ligne, un protocole relatif aux infractions de violence à l</w:t>
      </w:r>
      <w:r>
        <w:rPr>
          <w:lang w:val="fr-FR"/>
        </w:rPr>
        <w:t>’</w:t>
      </w:r>
      <w:r w:rsidRPr="00B519A0">
        <w:rPr>
          <w:lang w:val="fr-FR"/>
        </w:rPr>
        <w:t>égard des femmes.</w:t>
      </w:r>
    </w:p>
    <w:p w14:paraId="4F2C7C4E" w14:textId="0C473E80"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250.</w:t>
      </w:r>
      <w:r w:rsidRPr="00B519A0">
        <w:rPr>
          <w:lang w:val="fr-FR"/>
        </w:rPr>
        <w:tab/>
        <w:t>L</w:t>
      </w:r>
      <w:r>
        <w:rPr>
          <w:lang w:val="fr-FR"/>
        </w:rPr>
        <w:t>’</w:t>
      </w:r>
      <w:r w:rsidRPr="00B519A0">
        <w:rPr>
          <w:lang w:val="fr-FR"/>
        </w:rPr>
        <w:t xml:space="preserve">État a publié un guide intitulé </w:t>
      </w:r>
      <w:r w:rsidRPr="00B519A0">
        <w:rPr>
          <w:i/>
          <w:iCs/>
          <w:lang w:val="fr-FR"/>
        </w:rPr>
        <w:t xml:space="preserve">No </w:t>
      </w:r>
      <w:proofErr w:type="spellStart"/>
      <w:r w:rsidRPr="00B519A0">
        <w:rPr>
          <w:i/>
          <w:iCs/>
          <w:lang w:val="fr-FR"/>
        </w:rPr>
        <w:t>estás</w:t>
      </w:r>
      <w:proofErr w:type="spellEnd"/>
      <w:r w:rsidRPr="00B519A0">
        <w:rPr>
          <w:i/>
          <w:iCs/>
          <w:lang w:val="fr-FR"/>
        </w:rPr>
        <w:t xml:space="preserve"> </w:t>
      </w:r>
      <w:proofErr w:type="spellStart"/>
      <w:r w:rsidRPr="00B519A0">
        <w:rPr>
          <w:i/>
          <w:iCs/>
          <w:lang w:val="fr-FR"/>
        </w:rPr>
        <w:t>sola</w:t>
      </w:r>
      <w:proofErr w:type="spellEnd"/>
      <w:r w:rsidRPr="00B519A0">
        <w:rPr>
          <w:lang w:val="fr-FR"/>
        </w:rPr>
        <w:t xml:space="preserve"> (Vous n</w:t>
      </w:r>
      <w:r>
        <w:rPr>
          <w:lang w:val="fr-FR"/>
        </w:rPr>
        <w:t>’</w:t>
      </w:r>
      <w:r w:rsidRPr="00B519A0">
        <w:rPr>
          <w:lang w:val="fr-FR"/>
        </w:rPr>
        <w:t>êtes pas seule), adressé aux femmes victimes de violence domestique dans le contexte de la pandémie de COVID</w:t>
      </w:r>
      <w:r w:rsidRPr="00B519A0">
        <w:rPr>
          <w:lang w:val="fr-FR"/>
        </w:rPr>
        <w:noBreakHyphen/>
        <w:t>19. Il</w:t>
      </w:r>
      <w:r w:rsidR="00CF4C8B">
        <w:rPr>
          <w:lang w:val="fr-FR"/>
        </w:rPr>
        <w:t> </w:t>
      </w:r>
      <w:r w:rsidRPr="00B519A0">
        <w:rPr>
          <w:lang w:val="fr-FR"/>
        </w:rPr>
        <w:t xml:space="preserve">a également lancé un projet pilote intitulé « Punto de </w:t>
      </w:r>
      <w:proofErr w:type="spellStart"/>
      <w:r w:rsidRPr="00B519A0">
        <w:rPr>
          <w:lang w:val="fr-FR"/>
        </w:rPr>
        <w:t>apoyo</w:t>
      </w:r>
      <w:proofErr w:type="spellEnd"/>
      <w:r w:rsidRPr="00B519A0">
        <w:rPr>
          <w:lang w:val="fr-FR"/>
        </w:rPr>
        <w:t> » (Point d</w:t>
      </w:r>
      <w:r>
        <w:rPr>
          <w:lang w:val="fr-FR"/>
        </w:rPr>
        <w:t>’</w:t>
      </w:r>
      <w:r w:rsidRPr="00B519A0">
        <w:rPr>
          <w:lang w:val="fr-FR"/>
        </w:rPr>
        <w:t>appui), qui vise à mettre en place un mécanisme de communication pratique, gratuit et sûr pour les femmes victimes de violence et les personnes âgées confrontées à une situation d</w:t>
      </w:r>
      <w:r>
        <w:rPr>
          <w:lang w:val="fr-FR"/>
        </w:rPr>
        <w:t>’</w:t>
      </w:r>
      <w:r w:rsidRPr="00B519A0">
        <w:rPr>
          <w:lang w:val="fr-FR"/>
        </w:rPr>
        <w:t>urgence.</w:t>
      </w:r>
    </w:p>
    <w:p w14:paraId="78A99DBD" w14:textId="3ABEF71D"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lastRenderedPageBreak/>
        <w:t>251.</w:t>
      </w:r>
      <w:r w:rsidRPr="00B519A0">
        <w:rPr>
          <w:lang w:val="fr-FR"/>
        </w:rPr>
        <w:tab/>
        <w:t>De 2017 à juin</w:t>
      </w:r>
      <w:r w:rsidR="00030821">
        <w:rPr>
          <w:lang w:val="fr-FR"/>
        </w:rPr>
        <w:t xml:space="preserve"> </w:t>
      </w:r>
      <w:r w:rsidRPr="00B519A0">
        <w:rPr>
          <w:lang w:val="fr-FR"/>
        </w:rPr>
        <w:t>2021, le Bureau du Défenseur du peuple a formé 230 personnes sur les droits des femmes et des personnes handicapées. Sur ses réseaux sociaux, il mène des campagnes de sensibilisation sur les droits des femmes et la violence fondée sur le genre. En</w:t>
      </w:r>
      <w:r w:rsidR="00030821">
        <w:rPr>
          <w:lang w:val="fr-FR"/>
        </w:rPr>
        <w:t> </w:t>
      </w:r>
      <w:r w:rsidRPr="00B519A0">
        <w:rPr>
          <w:lang w:val="fr-FR"/>
        </w:rPr>
        <w:t xml:space="preserve">outre, il a publié un manuel intitulé </w:t>
      </w:r>
      <w:proofErr w:type="spellStart"/>
      <w:r w:rsidRPr="00B519A0">
        <w:rPr>
          <w:i/>
          <w:iCs/>
          <w:lang w:val="fr-FR"/>
        </w:rPr>
        <w:t>Mujer</w:t>
      </w:r>
      <w:proofErr w:type="spellEnd"/>
      <w:r w:rsidRPr="00B519A0">
        <w:rPr>
          <w:i/>
          <w:iCs/>
          <w:lang w:val="fr-FR"/>
        </w:rPr>
        <w:t xml:space="preserve">, </w:t>
      </w:r>
      <w:proofErr w:type="spellStart"/>
      <w:r w:rsidRPr="00B519A0">
        <w:rPr>
          <w:i/>
          <w:iCs/>
          <w:lang w:val="fr-FR"/>
        </w:rPr>
        <w:t>conoce</w:t>
      </w:r>
      <w:proofErr w:type="spellEnd"/>
      <w:r w:rsidRPr="00B519A0">
        <w:rPr>
          <w:i/>
          <w:iCs/>
          <w:lang w:val="fr-FR"/>
        </w:rPr>
        <w:t xml:space="preserve"> tus derechos</w:t>
      </w:r>
      <w:r w:rsidRPr="00B519A0">
        <w:rPr>
          <w:lang w:val="fr-FR"/>
        </w:rPr>
        <w:t xml:space="preserve"> (Femmes, connaissez vos droits) en espagnol et dans deux langues autochtones.</w:t>
      </w:r>
    </w:p>
    <w:p w14:paraId="1E1560F6"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252.</w:t>
      </w:r>
      <w:r w:rsidRPr="00B519A0">
        <w:rPr>
          <w:lang w:val="fr-FR"/>
        </w:rPr>
        <w:tab/>
        <w:t>De même, le Ministère de la sécurité publique, en collaboration avec le ministère public, a dispensé à des unités des forces de sécurité une formation sur des questions liées à l</w:t>
      </w:r>
      <w:r>
        <w:rPr>
          <w:lang w:val="fr-FR"/>
        </w:rPr>
        <w:t>’</w:t>
      </w:r>
      <w:r w:rsidRPr="00B519A0">
        <w:rPr>
          <w:lang w:val="fr-FR"/>
        </w:rPr>
        <w:t>égalité des sexes et aux personnes handicapées. Cette formation portait principalement sur le protocole d</w:t>
      </w:r>
      <w:r>
        <w:rPr>
          <w:lang w:val="fr-FR"/>
        </w:rPr>
        <w:t>’</w:t>
      </w:r>
      <w:r w:rsidRPr="00B519A0">
        <w:rPr>
          <w:lang w:val="fr-FR"/>
        </w:rPr>
        <w:t>enquête sur les infractions de violence à l</w:t>
      </w:r>
      <w:r>
        <w:rPr>
          <w:lang w:val="fr-FR"/>
        </w:rPr>
        <w:t>’</w:t>
      </w:r>
      <w:r w:rsidRPr="00B519A0">
        <w:rPr>
          <w:lang w:val="fr-FR"/>
        </w:rPr>
        <w:t>égard des femmes commises au sein du couple et de la famille, en tenant compte du fait que les forces de sécurité interviennent en première ligne. Ces formations, qui se déroulent sur deux jours, ont bénéficié à environ 3 500 membres des forces de sécurité depuis 2017.</w:t>
      </w:r>
    </w:p>
    <w:p w14:paraId="3535763D" w14:textId="5472AC3A"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253.</w:t>
      </w:r>
      <w:r w:rsidRPr="00B519A0">
        <w:rPr>
          <w:lang w:val="fr-FR"/>
        </w:rPr>
        <w:tab/>
        <w:t>Un plan de prévention de la violence à l</w:t>
      </w:r>
      <w:r>
        <w:rPr>
          <w:lang w:val="fr-FR"/>
        </w:rPr>
        <w:t>’</w:t>
      </w:r>
      <w:r w:rsidRPr="00B519A0">
        <w:rPr>
          <w:lang w:val="fr-FR"/>
        </w:rPr>
        <w:t>égard des enfants et des adolescents (2021</w:t>
      </w:r>
      <w:r w:rsidR="00030821">
        <w:rPr>
          <w:lang w:val="fr-FR"/>
        </w:rPr>
        <w:noBreakHyphen/>
      </w:r>
      <w:r w:rsidRPr="00B519A0">
        <w:rPr>
          <w:lang w:val="fr-FR"/>
        </w:rPr>
        <w:t>2022) est en cours d</w:t>
      </w:r>
      <w:r>
        <w:rPr>
          <w:lang w:val="fr-FR"/>
        </w:rPr>
        <w:t>’</w:t>
      </w:r>
      <w:r w:rsidRPr="00B519A0">
        <w:rPr>
          <w:lang w:val="fr-FR"/>
        </w:rPr>
        <w:t>élaboration par l</w:t>
      </w:r>
      <w:r>
        <w:rPr>
          <w:lang w:val="fr-FR"/>
        </w:rPr>
        <w:t>’</w:t>
      </w:r>
      <w:r w:rsidRPr="00B519A0">
        <w:rPr>
          <w:lang w:val="fr-FR"/>
        </w:rPr>
        <w:t>intermédiaire du Comité national intersectoriel de prévention de la violence contre les enfants et les adolescents. Il s</w:t>
      </w:r>
      <w:r>
        <w:rPr>
          <w:lang w:val="fr-FR"/>
        </w:rPr>
        <w:t>’</w:t>
      </w:r>
      <w:r w:rsidRPr="00B519A0">
        <w:rPr>
          <w:lang w:val="fr-FR"/>
        </w:rPr>
        <w:t xml:space="preserve">inscrit dans le cadre des actions de la </w:t>
      </w:r>
      <w:r w:rsidR="00030821">
        <w:rPr>
          <w:lang w:val="fr-FR"/>
        </w:rPr>
        <w:t>C</w:t>
      </w:r>
      <w:r w:rsidRPr="00B519A0">
        <w:rPr>
          <w:lang w:val="fr-FR"/>
        </w:rPr>
        <w:t>ommission technique du Comité, en s</w:t>
      </w:r>
      <w:r>
        <w:rPr>
          <w:lang w:val="fr-FR"/>
        </w:rPr>
        <w:t>’</w:t>
      </w:r>
      <w:r w:rsidRPr="00B519A0">
        <w:rPr>
          <w:lang w:val="fr-FR"/>
        </w:rPr>
        <w:t>articulant avec la Stratégie nationale multisectorielle de prévention de la violence à l</w:t>
      </w:r>
      <w:r>
        <w:rPr>
          <w:lang w:val="fr-FR"/>
        </w:rPr>
        <w:t>’</w:t>
      </w:r>
      <w:r w:rsidRPr="00B519A0">
        <w:rPr>
          <w:lang w:val="fr-FR"/>
        </w:rPr>
        <w:t>égard des enfants et des adolescents et en renforçant les mécanismes locaux d</w:t>
      </w:r>
      <w:r>
        <w:rPr>
          <w:lang w:val="fr-FR"/>
        </w:rPr>
        <w:t>’</w:t>
      </w:r>
      <w:r w:rsidRPr="00B519A0">
        <w:rPr>
          <w:lang w:val="fr-FR"/>
        </w:rPr>
        <w:t>application, à savoir les tables rondes municipales sur la prévention de la violence.</w:t>
      </w:r>
    </w:p>
    <w:p w14:paraId="5F05D6D4" w14:textId="16C3EE0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254.</w:t>
      </w:r>
      <w:r w:rsidRPr="00B519A0">
        <w:rPr>
          <w:lang w:val="fr-FR"/>
        </w:rPr>
        <w:tab/>
        <w:t>Les services destinés aux femmes exposées au risque de violence ou en situation de vulnérabilité ont été renforcés par l</w:t>
      </w:r>
      <w:r>
        <w:rPr>
          <w:lang w:val="fr-FR"/>
        </w:rPr>
        <w:t>’</w:t>
      </w:r>
      <w:r w:rsidRPr="00B519A0">
        <w:rPr>
          <w:lang w:val="fr-FR"/>
        </w:rPr>
        <w:t>intermédiaire de 15 centres relevant de l</w:t>
      </w:r>
      <w:r>
        <w:rPr>
          <w:lang w:val="fr-FR"/>
        </w:rPr>
        <w:t>’</w:t>
      </w:r>
      <w:r w:rsidRPr="00B519A0">
        <w:rPr>
          <w:lang w:val="fr-FR"/>
        </w:rPr>
        <w:t>Institut national de la femme et répartis dans tout le pays</w:t>
      </w:r>
      <w:r>
        <w:rPr>
          <w:lang w:val="fr-FR"/>
        </w:rPr>
        <w:t> ;</w:t>
      </w:r>
      <w:r w:rsidRPr="00B519A0">
        <w:rPr>
          <w:lang w:val="fr-FR"/>
        </w:rPr>
        <w:t xml:space="preserve"> ils sont situés dans les </w:t>
      </w:r>
      <w:r>
        <w:rPr>
          <w:lang w:val="fr-FR"/>
        </w:rPr>
        <w:t>10 </w:t>
      </w:r>
      <w:r w:rsidRPr="00B519A0">
        <w:rPr>
          <w:lang w:val="fr-FR"/>
        </w:rPr>
        <w:t>provinces et dans certaines comarques autochtones.</w:t>
      </w:r>
    </w:p>
    <w:p w14:paraId="7E0F6698" w14:textId="77777777" w:rsidR="00FE79EB" w:rsidRPr="00B519A0" w:rsidRDefault="00FE79EB" w:rsidP="00FE79EB">
      <w:pPr>
        <w:pStyle w:val="SingleTxtG"/>
        <w:tabs>
          <w:tab w:val="clear" w:pos="1701"/>
          <w:tab w:val="clear" w:pos="2268"/>
          <w:tab w:val="clear" w:pos="2835"/>
        </w:tabs>
        <w:spacing w:line="240" w:lineRule="auto"/>
        <w:rPr>
          <w:rFonts w:eastAsia="Times New Roman"/>
          <w:sz w:val="24"/>
          <w:szCs w:val="24"/>
          <w:lang w:val="fr-FR"/>
        </w:rPr>
      </w:pPr>
      <w:r w:rsidRPr="00B519A0">
        <w:rPr>
          <w:lang w:val="fr-FR"/>
        </w:rPr>
        <w:t>255.</w:t>
      </w:r>
      <w:r w:rsidRPr="00B519A0">
        <w:rPr>
          <w:lang w:val="fr-FR"/>
        </w:rPr>
        <w:tab/>
        <w:t xml:space="preserve">La </w:t>
      </w:r>
      <w:proofErr w:type="spellStart"/>
      <w:r w:rsidRPr="00B519A0">
        <w:rPr>
          <w:lang w:val="fr-FR"/>
        </w:rPr>
        <w:t>plateforme</w:t>
      </w:r>
      <w:proofErr w:type="spellEnd"/>
      <w:r w:rsidRPr="00B519A0">
        <w:rPr>
          <w:lang w:val="fr-FR"/>
        </w:rPr>
        <w:t xml:space="preserve"> de données en ligne de l</w:t>
      </w:r>
      <w:r>
        <w:rPr>
          <w:lang w:val="fr-FR"/>
        </w:rPr>
        <w:t>’</w:t>
      </w:r>
      <w:r w:rsidRPr="00B519A0">
        <w:rPr>
          <w:lang w:val="fr-FR"/>
        </w:rPr>
        <w:t>Institut national de la femme a été lancée en 2019. Elle héberge des données sur les situations de violence recensées à l</w:t>
      </w:r>
      <w:r>
        <w:rPr>
          <w:lang w:val="fr-FR"/>
        </w:rPr>
        <w:t>’</w:t>
      </w:r>
      <w:r w:rsidRPr="00B519A0">
        <w:rPr>
          <w:lang w:val="fr-FR"/>
        </w:rPr>
        <w:t>issue d</w:t>
      </w:r>
      <w:r>
        <w:rPr>
          <w:lang w:val="fr-FR"/>
        </w:rPr>
        <w:t>’</w:t>
      </w:r>
      <w:r w:rsidRPr="00B519A0">
        <w:rPr>
          <w:lang w:val="fr-FR"/>
        </w:rPr>
        <w:t>un processus de collecte, de centralisation et de classification des informations sur les femmes accueillies dans les centres de l</w:t>
      </w:r>
      <w:r>
        <w:rPr>
          <w:lang w:val="fr-FR"/>
        </w:rPr>
        <w:t>’</w:t>
      </w:r>
      <w:r w:rsidRPr="00B519A0">
        <w:rPr>
          <w:lang w:val="fr-FR"/>
        </w:rPr>
        <w:t>Institut et les refuges.</w:t>
      </w:r>
    </w:p>
    <w:p w14:paraId="2FDFBE6B"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256.</w:t>
      </w:r>
      <w:r w:rsidRPr="00B519A0">
        <w:rPr>
          <w:lang w:val="fr-FR"/>
        </w:rPr>
        <w:tab/>
        <w:t>Le système contient un formulaire numérique, utilisé par le personnel technique pendant la prise en charge, qui comprend des questions sur la situation de handicap des usagères et d</w:t>
      </w:r>
      <w:r>
        <w:rPr>
          <w:lang w:val="fr-FR"/>
        </w:rPr>
        <w:t>’</w:t>
      </w:r>
      <w:r w:rsidRPr="00B519A0">
        <w:rPr>
          <w:lang w:val="fr-FR"/>
        </w:rPr>
        <w:t>autres questions sur cet éventuel handicap, afin d</w:t>
      </w:r>
      <w:r>
        <w:rPr>
          <w:lang w:val="fr-FR"/>
        </w:rPr>
        <w:t>’</w:t>
      </w:r>
      <w:r w:rsidRPr="00B519A0">
        <w:rPr>
          <w:lang w:val="fr-FR"/>
        </w:rPr>
        <w:t>indiquer si celui-ci a été causé par des violences.</w:t>
      </w:r>
    </w:p>
    <w:p w14:paraId="3598E99C" w14:textId="7EE37B46" w:rsidR="00FE79EB" w:rsidRPr="00B519A0" w:rsidRDefault="00FE79EB" w:rsidP="00FE79EB">
      <w:pPr>
        <w:pStyle w:val="SingleTxtG"/>
        <w:tabs>
          <w:tab w:val="clear" w:pos="1701"/>
          <w:tab w:val="clear" w:pos="2268"/>
          <w:tab w:val="clear" w:pos="2835"/>
        </w:tabs>
        <w:spacing w:line="240" w:lineRule="auto"/>
        <w:rPr>
          <w:rFonts w:eastAsia="Times New Roman"/>
          <w:sz w:val="24"/>
          <w:szCs w:val="24"/>
          <w:lang w:val="fr-FR"/>
        </w:rPr>
      </w:pPr>
      <w:r w:rsidRPr="00B519A0">
        <w:rPr>
          <w:lang w:val="fr-FR"/>
        </w:rPr>
        <w:t>257.</w:t>
      </w:r>
      <w:r w:rsidRPr="00B519A0">
        <w:rPr>
          <w:lang w:val="fr-FR"/>
        </w:rPr>
        <w:tab/>
        <w:t xml:space="preserve">Depuis la mise en place de cette </w:t>
      </w:r>
      <w:proofErr w:type="spellStart"/>
      <w:r w:rsidRPr="00B519A0">
        <w:rPr>
          <w:lang w:val="fr-FR"/>
        </w:rPr>
        <w:t>plateforme</w:t>
      </w:r>
      <w:proofErr w:type="spellEnd"/>
      <w:r w:rsidRPr="00B519A0">
        <w:rPr>
          <w:lang w:val="fr-FR"/>
        </w:rPr>
        <w:t xml:space="preserve"> technologique, entre janvier</w:t>
      </w:r>
      <w:r w:rsidR="00030821">
        <w:rPr>
          <w:lang w:val="fr-FR"/>
        </w:rPr>
        <w:t xml:space="preserve"> </w:t>
      </w:r>
      <w:r w:rsidRPr="00B519A0">
        <w:rPr>
          <w:lang w:val="fr-FR"/>
        </w:rPr>
        <w:t>2019 et mai</w:t>
      </w:r>
      <w:r w:rsidR="00030821">
        <w:rPr>
          <w:lang w:val="fr-FR"/>
        </w:rPr>
        <w:t xml:space="preserve"> </w:t>
      </w:r>
      <w:r w:rsidRPr="00B519A0">
        <w:rPr>
          <w:lang w:val="fr-FR"/>
        </w:rPr>
        <w:t>2021, 6 790 femmes, dont 179 ayant un handicap, ont fréquenté les centres établis par l</w:t>
      </w:r>
      <w:r>
        <w:rPr>
          <w:lang w:val="fr-FR"/>
        </w:rPr>
        <w:t>’</w:t>
      </w:r>
      <w:r w:rsidRPr="00B519A0">
        <w:rPr>
          <w:lang w:val="fr-FR"/>
        </w:rPr>
        <w:t>Institut national de la femme partout dans le pays.</w:t>
      </w:r>
    </w:p>
    <w:p w14:paraId="4646DE3D" w14:textId="77777777" w:rsidR="00FE79EB" w:rsidRPr="00B519A0" w:rsidRDefault="00FE79EB" w:rsidP="00FE79EB">
      <w:pPr>
        <w:pStyle w:val="SingleTxtG"/>
        <w:tabs>
          <w:tab w:val="clear" w:pos="1701"/>
          <w:tab w:val="clear" w:pos="2268"/>
          <w:tab w:val="clear" w:pos="2835"/>
        </w:tabs>
        <w:spacing w:line="240" w:lineRule="auto"/>
        <w:rPr>
          <w:rFonts w:eastAsia="Times New Roman"/>
          <w:sz w:val="24"/>
          <w:szCs w:val="24"/>
          <w:lang w:val="fr-FR"/>
        </w:rPr>
      </w:pPr>
      <w:r w:rsidRPr="00B519A0">
        <w:rPr>
          <w:lang w:val="fr-FR"/>
        </w:rPr>
        <w:t>258.</w:t>
      </w:r>
      <w:r w:rsidRPr="00B519A0">
        <w:rPr>
          <w:lang w:val="fr-FR"/>
        </w:rPr>
        <w:tab/>
        <w:t>Les femmes victimes de violence qui sont en danger de mort imminent peuvent recevoir une protection dans deux refuges accessibles aux personnes qui présentent un handicap moteur ou qui ont une mobilité réduite. Les femmes peuvent rester dans ces refuges avec leurs enfants aussi longtemps que nécessaire.</w:t>
      </w:r>
    </w:p>
    <w:p w14:paraId="27C89876"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259.</w:t>
      </w:r>
      <w:r w:rsidRPr="00B519A0">
        <w:rPr>
          <w:lang w:val="fr-FR"/>
        </w:rPr>
        <w:tab/>
        <w:t>Lors des consultations menées aux fins de l</w:t>
      </w:r>
      <w:r>
        <w:rPr>
          <w:lang w:val="fr-FR"/>
        </w:rPr>
        <w:t>’</w:t>
      </w:r>
      <w:r w:rsidRPr="00B519A0">
        <w:rPr>
          <w:lang w:val="fr-FR"/>
        </w:rPr>
        <w:t>élaboration du présent rapport, les ONG ont déclaré que les organismes publics n</w:t>
      </w:r>
      <w:r>
        <w:rPr>
          <w:lang w:val="fr-FR"/>
        </w:rPr>
        <w:t>’</w:t>
      </w:r>
      <w:r w:rsidRPr="00B519A0">
        <w:rPr>
          <w:lang w:val="fr-FR"/>
        </w:rPr>
        <w:t>intégraient pas encore suffisamment d</w:t>
      </w:r>
      <w:r>
        <w:rPr>
          <w:lang w:val="fr-FR"/>
        </w:rPr>
        <w:t>’</w:t>
      </w:r>
      <w:r w:rsidRPr="00B519A0">
        <w:rPr>
          <w:lang w:val="fr-FR"/>
        </w:rPr>
        <w:t>éléments liés à l</w:t>
      </w:r>
      <w:r>
        <w:rPr>
          <w:lang w:val="fr-FR"/>
        </w:rPr>
        <w:t>’</w:t>
      </w:r>
      <w:r w:rsidRPr="00B519A0">
        <w:rPr>
          <w:lang w:val="fr-FR"/>
        </w:rPr>
        <w:t>égalité des chances et à l</w:t>
      </w:r>
      <w:r>
        <w:rPr>
          <w:lang w:val="fr-FR"/>
        </w:rPr>
        <w:t>’</w:t>
      </w:r>
      <w:r w:rsidRPr="00B519A0">
        <w:rPr>
          <w:lang w:val="fr-FR"/>
        </w:rPr>
        <w:t>équité, tels que la présence d</w:t>
      </w:r>
      <w:r>
        <w:rPr>
          <w:lang w:val="fr-FR"/>
        </w:rPr>
        <w:t>’</w:t>
      </w:r>
      <w:r w:rsidRPr="00B519A0">
        <w:rPr>
          <w:lang w:val="fr-FR"/>
        </w:rPr>
        <w:t>interprètes en langue des signes, la conception universelle et l</w:t>
      </w:r>
      <w:r>
        <w:rPr>
          <w:lang w:val="fr-FR"/>
        </w:rPr>
        <w:t>’</w:t>
      </w:r>
      <w:r w:rsidRPr="00B519A0">
        <w:rPr>
          <w:lang w:val="fr-FR"/>
        </w:rPr>
        <w:t>accès à la communication et à l</w:t>
      </w:r>
      <w:r>
        <w:rPr>
          <w:lang w:val="fr-FR"/>
        </w:rPr>
        <w:t>’</w:t>
      </w:r>
      <w:r w:rsidRPr="00B519A0">
        <w:rPr>
          <w:lang w:val="fr-FR"/>
        </w:rPr>
        <w:t>information.</w:t>
      </w:r>
    </w:p>
    <w:p w14:paraId="558DB996" w14:textId="1D61445B" w:rsidR="00FE79EB" w:rsidRPr="00B519A0" w:rsidRDefault="00FE79EB" w:rsidP="00FE79EB">
      <w:pPr>
        <w:pStyle w:val="H23G"/>
        <w:rPr>
          <w:lang w:val="fr-FR"/>
        </w:rPr>
      </w:pPr>
      <w:bookmarkStart w:id="63" w:name="_Toc189064351"/>
      <w:r w:rsidRPr="00B519A0">
        <w:rPr>
          <w:lang w:val="fr-FR"/>
        </w:rPr>
        <w:tab/>
      </w:r>
      <w:r w:rsidRPr="00B519A0">
        <w:rPr>
          <w:lang w:val="fr-FR"/>
        </w:rPr>
        <w:tab/>
      </w:r>
      <w:r>
        <w:rPr>
          <w:bCs/>
          <w:lang w:val="fr-FR"/>
        </w:rPr>
        <w:t>Article </w:t>
      </w:r>
      <w:r w:rsidRPr="00B519A0">
        <w:rPr>
          <w:bCs/>
          <w:lang w:val="fr-FR"/>
        </w:rPr>
        <w:t xml:space="preserve">7 </w:t>
      </w:r>
      <w:r w:rsidRPr="00B519A0">
        <w:rPr>
          <w:bCs/>
          <w:lang w:val="fr-FR"/>
        </w:rPr>
        <w:br/>
        <w:t>Enfants handicapés</w:t>
      </w:r>
      <w:bookmarkEnd w:id="63"/>
    </w:p>
    <w:p w14:paraId="39159DB6" w14:textId="5EC442EE"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260.</w:t>
      </w:r>
      <w:r w:rsidRPr="00B519A0">
        <w:rPr>
          <w:lang w:val="fr-FR"/>
        </w:rPr>
        <w:tab/>
        <w:t>L</w:t>
      </w:r>
      <w:r>
        <w:rPr>
          <w:lang w:val="fr-FR"/>
        </w:rPr>
        <w:t>’article </w:t>
      </w:r>
      <w:r w:rsidRPr="00B519A0">
        <w:rPr>
          <w:lang w:val="fr-FR"/>
        </w:rPr>
        <w:t>202 du Code pénal définit les châtiments corporels comme une infraction de maltraitance d</w:t>
      </w:r>
      <w:r>
        <w:rPr>
          <w:lang w:val="fr-FR"/>
        </w:rPr>
        <w:t>’</w:t>
      </w:r>
      <w:r w:rsidRPr="00B519A0">
        <w:rPr>
          <w:lang w:val="fr-FR"/>
        </w:rPr>
        <w:t>un mineur, passible d</w:t>
      </w:r>
      <w:r>
        <w:rPr>
          <w:lang w:val="fr-FR"/>
        </w:rPr>
        <w:t>’</w:t>
      </w:r>
      <w:r w:rsidRPr="00B519A0">
        <w:rPr>
          <w:lang w:val="fr-FR"/>
        </w:rPr>
        <w:t>une peine d</w:t>
      </w:r>
      <w:r>
        <w:rPr>
          <w:lang w:val="fr-FR"/>
        </w:rPr>
        <w:t>’</w:t>
      </w:r>
      <w:r w:rsidRPr="00B519A0">
        <w:rPr>
          <w:lang w:val="fr-FR"/>
        </w:rPr>
        <w:t xml:space="preserve">emprisonnement de </w:t>
      </w:r>
      <w:r w:rsidR="00030821">
        <w:rPr>
          <w:lang w:val="fr-FR"/>
        </w:rPr>
        <w:t>deux</w:t>
      </w:r>
      <w:r w:rsidRPr="00B519A0">
        <w:rPr>
          <w:lang w:val="fr-FR"/>
        </w:rPr>
        <w:t xml:space="preserve"> à </w:t>
      </w:r>
      <w:r w:rsidR="00030821">
        <w:rPr>
          <w:lang w:val="fr-FR"/>
        </w:rPr>
        <w:t>quatre</w:t>
      </w:r>
      <w:r w:rsidRPr="00B519A0">
        <w:rPr>
          <w:lang w:val="fr-FR"/>
        </w:rPr>
        <w:t xml:space="preserve"> ans ou de </w:t>
      </w:r>
      <w:r w:rsidR="00030821">
        <w:rPr>
          <w:lang w:val="fr-FR"/>
        </w:rPr>
        <w:t>trois</w:t>
      </w:r>
      <w:r w:rsidRPr="00B519A0">
        <w:rPr>
          <w:lang w:val="fr-FR"/>
        </w:rPr>
        <w:t xml:space="preserve"> à </w:t>
      </w:r>
      <w:r w:rsidR="00030821">
        <w:rPr>
          <w:lang w:val="fr-FR"/>
        </w:rPr>
        <w:t>six</w:t>
      </w:r>
      <w:r w:rsidRPr="00B519A0">
        <w:rPr>
          <w:lang w:val="fr-FR"/>
        </w:rPr>
        <w:t> ans</w:t>
      </w:r>
      <w:r>
        <w:rPr>
          <w:lang w:val="fr-FR"/>
        </w:rPr>
        <w:t> ;</w:t>
      </w:r>
      <w:r w:rsidRPr="00B519A0">
        <w:rPr>
          <w:lang w:val="fr-FR"/>
        </w:rPr>
        <w:t xml:space="preserve"> ces peines sont aggravées d</w:t>
      </w:r>
      <w:r>
        <w:rPr>
          <w:lang w:val="fr-FR"/>
        </w:rPr>
        <w:t>’</w:t>
      </w:r>
      <w:r w:rsidRPr="00B519A0">
        <w:rPr>
          <w:lang w:val="fr-FR"/>
        </w:rPr>
        <w:t>un tiers ou de moitié lorsque la victime est handicapée.</w:t>
      </w:r>
    </w:p>
    <w:p w14:paraId="0D503061" w14:textId="715ACEB7" w:rsidR="00FE79EB" w:rsidRPr="000C0EEC" w:rsidRDefault="00FE79EB" w:rsidP="00FE79EB">
      <w:pPr>
        <w:pStyle w:val="SingleTxtG"/>
        <w:tabs>
          <w:tab w:val="clear" w:pos="1701"/>
          <w:tab w:val="clear" w:pos="2268"/>
          <w:tab w:val="clear" w:pos="2835"/>
        </w:tabs>
        <w:spacing w:line="240" w:lineRule="auto"/>
        <w:rPr>
          <w:spacing w:val="2"/>
          <w:lang w:val="fr-FR"/>
        </w:rPr>
      </w:pPr>
      <w:r w:rsidRPr="00B519A0">
        <w:rPr>
          <w:lang w:val="fr-FR"/>
        </w:rPr>
        <w:t>261.</w:t>
      </w:r>
      <w:r w:rsidRPr="00B519A0">
        <w:rPr>
          <w:lang w:val="fr-FR"/>
        </w:rPr>
        <w:tab/>
      </w:r>
      <w:r w:rsidRPr="000C0EEC">
        <w:rPr>
          <w:spacing w:val="2"/>
          <w:lang w:val="fr-FR"/>
        </w:rPr>
        <w:t>En vertu de cette disposition, ainsi que des dispositions de l’article 203, l’autorité compétente enquête d’office sur toute correction administrée par le parent, le proche ou la personne ayant la charge d’un enfant qui aurait subi un châtiment corporel, afin de déterminer si ce dernier constitue une infraction de violence familiale, physique ou psychologique.</w:t>
      </w:r>
    </w:p>
    <w:p w14:paraId="585CA3DF" w14:textId="77777777" w:rsidR="00FE79EB" w:rsidRPr="000C0EEC" w:rsidRDefault="00FE79EB" w:rsidP="00030821">
      <w:pPr>
        <w:pStyle w:val="SingleTxtG"/>
        <w:keepNext/>
        <w:keepLines/>
        <w:widowControl w:val="0"/>
        <w:tabs>
          <w:tab w:val="clear" w:pos="1701"/>
          <w:tab w:val="clear" w:pos="2268"/>
          <w:tab w:val="clear" w:pos="2835"/>
        </w:tabs>
        <w:spacing w:line="240" w:lineRule="auto"/>
        <w:rPr>
          <w:spacing w:val="2"/>
          <w:lang w:val="fr-FR"/>
        </w:rPr>
      </w:pPr>
      <w:r w:rsidRPr="00397172">
        <w:rPr>
          <w:spacing w:val="2"/>
          <w:lang w:val="fr-FR"/>
        </w:rPr>
        <w:lastRenderedPageBreak/>
        <w:t>262.</w:t>
      </w:r>
      <w:r w:rsidRPr="00397172">
        <w:rPr>
          <w:spacing w:val="2"/>
          <w:lang w:val="fr-FR"/>
        </w:rPr>
        <w:tab/>
        <w:t>La loi n</w:t>
      </w:r>
      <w:r w:rsidRPr="00397172">
        <w:rPr>
          <w:spacing w:val="2"/>
          <w:vertAlign w:val="superscript"/>
          <w:lang w:val="fr-FR"/>
        </w:rPr>
        <w:t>o</w:t>
      </w:r>
      <w:r w:rsidRPr="00397172">
        <w:rPr>
          <w:spacing w:val="2"/>
          <w:lang w:val="fr-FR"/>
        </w:rPr>
        <w:t> 60 de 2016, qui porte modification de la loi n</w:t>
      </w:r>
      <w:r w:rsidRPr="00397172">
        <w:rPr>
          <w:spacing w:val="2"/>
          <w:vertAlign w:val="superscript"/>
          <w:lang w:val="fr-FR"/>
        </w:rPr>
        <w:t>o</w:t>
      </w:r>
      <w:r w:rsidRPr="00397172">
        <w:rPr>
          <w:spacing w:val="2"/>
          <w:lang w:val="fr-FR"/>
        </w:rPr>
        <w:t> 29 de 2002 sur les mineures enceintes et d’autres dispositions, est</w:t>
      </w:r>
      <w:r w:rsidRPr="000C0EEC">
        <w:rPr>
          <w:spacing w:val="2"/>
          <w:lang w:val="fr-FR"/>
        </w:rPr>
        <w:t xml:space="preserve"> le cadre réglementaire destiné à prévenir et à réduire les grossesses précoces, à améliorer la qualité de vie des mineures enceintes ainsi qu’à garantir leur pleine intégration dans le développement, leur maintien dans le système éducatif et le respect de leur dignité. Entre 2016 et 2020, les établissements hospitaliers du pays ont signalé 1 601 cas d’adolescentes enceintes.</w:t>
      </w:r>
    </w:p>
    <w:p w14:paraId="75078969"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263.</w:t>
      </w:r>
      <w:r w:rsidRPr="00B519A0">
        <w:rPr>
          <w:lang w:val="fr-FR"/>
        </w:rPr>
        <w:tab/>
        <w:t>La loi n</w:t>
      </w:r>
      <w:r w:rsidRPr="00B519A0">
        <w:rPr>
          <w:vertAlign w:val="superscript"/>
          <w:lang w:val="fr-FR"/>
        </w:rPr>
        <w:t>o</w:t>
      </w:r>
      <w:r w:rsidRPr="00B519A0">
        <w:rPr>
          <w:lang w:val="fr-FR"/>
        </w:rPr>
        <w:t> 171 de 2020 sur la protection globale et le développement de la petite enfance a été adoptée.</w:t>
      </w:r>
    </w:p>
    <w:p w14:paraId="3D2F7476"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264.</w:t>
      </w:r>
      <w:r w:rsidRPr="00B519A0">
        <w:rPr>
          <w:lang w:val="fr-FR"/>
        </w:rPr>
        <w:tab/>
        <w:t>Cette loi exige que l</w:t>
      </w:r>
      <w:r>
        <w:rPr>
          <w:lang w:val="fr-FR"/>
        </w:rPr>
        <w:t>’</w:t>
      </w:r>
      <w:r w:rsidRPr="00B519A0">
        <w:rPr>
          <w:lang w:val="fr-FR"/>
        </w:rPr>
        <w:t>État veille à la protection des droits des jeunes enfants sans discrimination et en tenant compte des besoins des enfants ayant un handicap ou des besoins spéciaux, qui font l</w:t>
      </w:r>
      <w:r>
        <w:rPr>
          <w:lang w:val="fr-FR"/>
        </w:rPr>
        <w:t>’</w:t>
      </w:r>
      <w:r w:rsidRPr="00B519A0">
        <w:rPr>
          <w:lang w:val="fr-FR"/>
        </w:rPr>
        <w:t>objet d</w:t>
      </w:r>
      <w:r>
        <w:rPr>
          <w:lang w:val="fr-FR"/>
        </w:rPr>
        <w:t>’</w:t>
      </w:r>
      <w:r w:rsidRPr="00B519A0">
        <w:rPr>
          <w:lang w:val="fr-FR"/>
        </w:rPr>
        <w:t xml:space="preserve">une protection </w:t>
      </w:r>
      <w:r>
        <w:rPr>
          <w:lang w:val="fr-FR"/>
        </w:rPr>
        <w:t>particulière</w:t>
      </w:r>
      <w:r w:rsidRPr="00B519A0">
        <w:rPr>
          <w:lang w:val="fr-FR"/>
        </w:rPr>
        <w:t>, afin de leur permettre de s</w:t>
      </w:r>
      <w:r>
        <w:rPr>
          <w:lang w:val="fr-FR"/>
        </w:rPr>
        <w:t>’</w:t>
      </w:r>
      <w:r w:rsidRPr="00B519A0">
        <w:rPr>
          <w:lang w:val="fr-FR"/>
        </w:rPr>
        <w:t>épanouir dans des conditions qui garantissent leur dignité et leur plein développement.</w:t>
      </w:r>
    </w:p>
    <w:p w14:paraId="60939B52" w14:textId="3BE6F494"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265.</w:t>
      </w:r>
      <w:r w:rsidRPr="00B519A0">
        <w:rPr>
          <w:lang w:val="fr-FR"/>
        </w:rPr>
        <w:tab/>
        <w:t>Depuis 2017, des conseils consultatifs des enfants et des adolescents ont été créés. Il</w:t>
      </w:r>
      <w:r w:rsidR="00397172">
        <w:rPr>
          <w:lang w:val="fr-FR"/>
        </w:rPr>
        <w:t> </w:t>
      </w:r>
      <w:r w:rsidRPr="00B519A0">
        <w:rPr>
          <w:lang w:val="fr-FR"/>
        </w:rPr>
        <w:t>s</w:t>
      </w:r>
      <w:r>
        <w:rPr>
          <w:lang w:val="fr-FR"/>
        </w:rPr>
        <w:t>’</w:t>
      </w:r>
      <w:r w:rsidRPr="00B519A0">
        <w:rPr>
          <w:lang w:val="fr-FR"/>
        </w:rPr>
        <w:t>agit d</w:t>
      </w:r>
      <w:r>
        <w:rPr>
          <w:lang w:val="fr-FR"/>
        </w:rPr>
        <w:t>’</w:t>
      </w:r>
      <w:r w:rsidRPr="00B519A0">
        <w:rPr>
          <w:lang w:val="fr-FR"/>
        </w:rPr>
        <w:t>espaces de participation, d</w:t>
      </w:r>
      <w:r>
        <w:rPr>
          <w:lang w:val="fr-FR"/>
        </w:rPr>
        <w:t>’</w:t>
      </w:r>
      <w:r w:rsidRPr="00B519A0">
        <w:rPr>
          <w:lang w:val="fr-FR"/>
        </w:rPr>
        <w:t xml:space="preserve">inclusion et de développement des enfants et des adolescents, où leur voix est entendue et où leurs opinions influent sur les décisions des autorités locales. Ces espaces, mis en place </w:t>
      </w:r>
      <w:r>
        <w:rPr>
          <w:lang w:val="fr-FR"/>
        </w:rPr>
        <w:t xml:space="preserve">dans tout le pays </w:t>
      </w:r>
      <w:r w:rsidRPr="00B519A0">
        <w:rPr>
          <w:lang w:val="fr-FR"/>
        </w:rPr>
        <w:t>par le biais d</w:t>
      </w:r>
      <w:r>
        <w:rPr>
          <w:lang w:val="fr-FR"/>
        </w:rPr>
        <w:t>’</w:t>
      </w:r>
      <w:r w:rsidRPr="00B519A0">
        <w:rPr>
          <w:lang w:val="fr-FR"/>
        </w:rPr>
        <w:t>accords municipaux, ont bénéficié de la participation de membres handicapés.</w:t>
      </w:r>
    </w:p>
    <w:p w14:paraId="19BA8B6F" w14:textId="79321494"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266.</w:t>
      </w:r>
      <w:r w:rsidRPr="00B519A0">
        <w:rPr>
          <w:lang w:val="fr-FR"/>
        </w:rPr>
        <w:tab/>
      </w:r>
      <w:r w:rsidR="006A7EB3">
        <w:rPr>
          <w:lang w:val="fr-FR"/>
        </w:rPr>
        <w:t>Créé en 2019, l</w:t>
      </w:r>
      <w:r w:rsidRPr="00B519A0">
        <w:rPr>
          <w:lang w:val="fr-FR"/>
        </w:rPr>
        <w:t>e Réseau intergénérationnel pour un usage responsable d</w:t>
      </w:r>
      <w:r>
        <w:rPr>
          <w:lang w:val="fr-FR"/>
        </w:rPr>
        <w:t>’</w:t>
      </w:r>
      <w:r w:rsidRPr="00B519A0">
        <w:rPr>
          <w:lang w:val="fr-FR"/>
        </w:rPr>
        <w:t xml:space="preserve">Internet, a pour </w:t>
      </w:r>
      <w:r w:rsidR="006A7EB3">
        <w:rPr>
          <w:lang w:val="fr-FR"/>
        </w:rPr>
        <w:t>objet</w:t>
      </w:r>
      <w:r w:rsidRPr="00B519A0">
        <w:rPr>
          <w:lang w:val="fr-FR"/>
        </w:rPr>
        <w:t xml:space="preserve"> </w:t>
      </w:r>
      <w:r w:rsidR="006A7EB3">
        <w:rPr>
          <w:lang w:val="fr-FR"/>
        </w:rPr>
        <w:t>d’apprendre aux</w:t>
      </w:r>
      <w:r w:rsidRPr="00B519A0">
        <w:rPr>
          <w:lang w:val="fr-FR"/>
        </w:rPr>
        <w:t xml:space="preserve"> élèves, </w:t>
      </w:r>
      <w:r w:rsidR="006A7EB3">
        <w:rPr>
          <w:lang w:val="fr-FR"/>
        </w:rPr>
        <w:t>aux</w:t>
      </w:r>
      <w:r w:rsidRPr="00B519A0">
        <w:rPr>
          <w:lang w:val="fr-FR"/>
        </w:rPr>
        <w:t xml:space="preserve"> parents et </w:t>
      </w:r>
      <w:r w:rsidR="006A7EB3">
        <w:rPr>
          <w:lang w:val="fr-FR"/>
        </w:rPr>
        <w:t>aux</w:t>
      </w:r>
      <w:r w:rsidRPr="00B519A0">
        <w:rPr>
          <w:lang w:val="fr-FR"/>
        </w:rPr>
        <w:t xml:space="preserve"> enseignants à naviguer sur le Web en toute sécurité</w:t>
      </w:r>
      <w:r w:rsidR="006A7EB3">
        <w:rPr>
          <w:lang w:val="fr-FR"/>
        </w:rPr>
        <w:t>,</w:t>
      </w:r>
      <w:r w:rsidRPr="00B519A0">
        <w:rPr>
          <w:lang w:val="fr-FR"/>
        </w:rPr>
        <w:t xml:space="preserve"> de </w:t>
      </w:r>
      <w:r w:rsidR="006A7EB3">
        <w:rPr>
          <w:lang w:val="fr-FR"/>
        </w:rPr>
        <w:t xml:space="preserve">protéger les </w:t>
      </w:r>
      <w:r w:rsidR="006A7EB3" w:rsidRPr="00B519A0">
        <w:rPr>
          <w:lang w:val="fr-FR"/>
        </w:rPr>
        <w:t xml:space="preserve">enfants et </w:t>
      </w:r>
      <w:r w:rsidR="006A7EB3">
        <w:rPr>
          <w:lang w:val="fr-FR"/>
        </w:rPr>
        <w:t>l</w:t>
      </w:r>
      <w:r w:rsidR="006A7EB3" w:rsidRPr="00B519A0">
        <w:rPr>
          <w:lang w:val="fr-FR"/>
        </w:rPr>
        <w:t xml:space="preserve">es adolescents </w:t>
      </w:r>
      <w:r w:rsidR="006A7EB3">
        <w:rPr>
          <w:lang w:val="fr-FR"/>
        </w:rPr>
        <w:t xml:space="preserve">contre toute violation de leurs droits sur Internet et de leur fournir conseils et appui, et d’assurer un suivi. </w:t>
      </w:r>
    </w:p>
    <w:p w14:paraId="2483D15B"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267.</w:t>
      </w:r>
      <w:r w:rsidRPr="00B519A0">
        <w:rPr>
          <w:lang w:val="fr-FR"/>
        </w:rPr>
        <w:tab/>
        <w:t>Les organisations de la société civile s</w:t>
      </w:r>
      <w:r>
        <w:rPr>
          <w:lang w:val="fr-FR"/>
        </w:rPr>
        <w:t>e sont interrogées</w:t>
      </w:r>
      <w:r w:rsidRPr="00B519A0">
        <w:rPr>
          <w:lang w:val="fr-FR"/>
        </w:rPr>
        <w:t xml:space="preserve"> sur l</w:t>
      </w:r>
      <w:r>
        <w:rPr>
          <w:lang w:val="fr-FR"/>
        </w:rPr>
        <w:t>’</w:t>
      </w:r>
      <w:r w:rsidRPr="00B519A0">
        <w:rPr>
          <w:lang w:val="fr-FR"/>
        </w:rPr>
        <w:t xml:space="preserve">omission, dans le présent rapport national, des faits déplorables qui </w:t>
      </w:r>
      <w:r>
        <w:rPr>
          <w:lang w:val="fr-FR"/>
        </w:rPr>
        <w:t>s’étaient</w:t>
      </w:r>
      <w:r w:rsidRPr="00B519A0">
        <w:rPr>
          <w:lang w:val="fr-FR"/>
        </w:rPr>
        <w:t xml:space="preserve"> produits dans des foyers pour enfants et adolescents et </w:t>
      </w:r>
      <w:r>
        <w:rPr>
          <w:lang w:val="fr-FR"/>
        </w:rPr>
        <w:t>ont demandé</w:t>
      </w:r>
      <w:r w:rsidRPr="00B519A0">
        <w:rPr>
          <w:lang w:val="fr-FR"/>
        </w:rPr>
        <w:t xml:space="preserve"> à ce qu</w:t>
      </w:r>
      <w:r>
        <w:rPr>
          <w:lang w:val="fr-FR"/>
        </w:rPr>
        <w:t>’</w:t>
      </w:r>
      <w:r w:rsidRPr="00B519A0">
        <w:rPr>
          <w:lang w:val="fr-FR"/>
        </w:rPr>
        <w:t xml:space="preserve">il en soit fait mention. En outre, elles </w:t>
      </w:r>
      <w:r>
        <w:rPr>
          <w:lang w:val="fr-FR"/>
        </w:rPr>
        <w:t>souhaitaient</w:t>
      </w:r>
      <w:r w:rsidRPr="00B519A0">
        <w:rPr>
          <w:lang w:val="fr-FR"/>
        </w:rPr>
        <w:t xml:space="preserve"> savoir où en </w:t>
      </w:r>
      <w:r>
        <w:rPr>
          <w:lang w:val="fr-FR"/>
        </w:rPr>
        <w:t>étaient</w:t>
      </w:r>
      <w:r w:rsidRPr="00B519A0">
        <w:rPr>
          <w:lang w:val="fr-FR"/>
        </w:rPr>
        <w:t xml:space="preserve"> les cas signalés aux tribunaux compétents.</w:t>
      </w:r>
    </w:p>
    <w:p w14:paraId="70035417"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268.</w:t>
      </w:r>
      <w:r w:rsidRPr="00B519A0">
        <w:rPr>
          <w:lang w:val="fr-FR"/>
        </w:rPr>
        <w:tab/>
        <w:t>Entre 2017 et la date du présent rapport, le Secrétariat national à l</w:t>
      </w:r>
      <w:r>
        <w:rPr>
          <w:lang w:val="fr-FR"/>
        </w:rPr>
        <w:t>’</w:t>
      </w:r>
      <w:r w:rsidRPr="00B519A0">
        <w:rPr>
          <w:lang w:val="fr-FR"/>
        </w:rPr>
        <w:t>enfance, à l</w:t>
      </w:r>
      <w:r>
        <w:rPr>
          <w:lang w:val="fr-FR"/>
        </w:rPr>
        <w:t>’</w:t>
      </w:r>
      <w:r w:rsidRPr="00B519A0">
        <w:rPr>
          <w:lang w:val="fr-FR"/>
        </w:rPr>
        <w:t>adolescence et à la famille a déposé 11 plaintes dénonçant des infractions présumées constitutives de violation des droits humains des enfants et des adolescents, commises dans des centres de protection et des foyers qui relèvent de sa responsabilité.</w:t>
      </w:r>
    </w:p>
    <w:p w14:paraId="4ABDF3DC"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269.</w:t>
      </w:r>
      <w:r w:rsidRPr="00B519A0">
        <w:rPr>
          <w:lang w:val="fr-FR"/>
        </w:rPr>
        <w:tab/>
        <w:t>Le Secrétariat national à l</w:t>
      </w:r>
      <w:r>
        <w:rPr>
          <w:lang w:val="fr-FR"/>
        </w:rPr>
        <w:t>’</w:t>
      </w:r>
      <w:r w:rsidRPr="00B519A0">
        <w:rPr>
          <w:lang w:val="fr-FR"/>
        </w:rPr>
        <w:t>enfance, à l</w:t>
      </w:r>
      <w:r>
        <w:rPr>
          <w:lang w:val="fr-FR"/>
        </w:rPr>
        <w:t>’</w:t>
      </w:r>
      <w:r w:rsidRPr="00B519A0">
        <w:rPr>
          <w:lang w:val="fr-FR"/>
        </w:rPr>
        <w:t>adolescence et à la famille s</w:t>
      </w:r>
      <w:r>
        <w:rPr>
          <w:lang w:val="fr-FR"/>
        </w:rPr>
        <w:t>’</w:t>
      </w:r>
      <w:r w:rsidRPr="00B519A0">
        <w:rPr>
          <w:lang w:val="fr-FR"/>
        </w:rPr>
        <w:t>est mis à la disposition des autorités chargées des enquêtes, pour faire en sorte que les personnes impliquées soient sanctionnées, que les droits des victimes soient protégés et qu</w:t>
      </w:r>
      <w:r>
        <w:rPr>
          <w:lang w:val="fr-FR"/>
        </w:rPr>
        <w:t>’</w:t>
      </w:r>
      <w:r w:rsidRPr="00B519A0">
        <w:rPr>
          <w:lang w:val="fr-FR"/>
        </w:rPr>
        <w:t>une procédure régulière soit suivie.</w:t>
      </w:r>
    </w:p>
    <w:p w14:paraId="74412259" w14:textId="77777777" w:rsidR="00FE79EB" w:rsidRPr="00B519A0" w:rsidRDefault="00FE79EB" w:rsidP="000C0EEC">
      <w:pPr>
        <w:pStyle w:val="H1G"/>
        <w:rPr>
          <w:lang w:val="fr-FR"/>
        </w:rPr>
      </w:pPr>
      <w:r w:rsidRPr="00B519A0">
        <w:rPr>
          <w:lang w:val="fr-FR"/>
        </w:rPr>
        <w:tab/>
      </w:r>
      <w:r w:rsidRPr="00B519A0">
        <w:rPr>
          <w:lang w:val="fr-FR"/>
        </w:rPr>
        <w:tab/>
        <w:t>Les statistiques et leur utilisation dans l</w:t>
      </w:r>
      <w:r>
        <w:rPr>
          <w:lang w:val="fr-FR"/>
        </w:rPr>
        <w:t>’</w:t>
      </w:r>
      <w:r w:rsidRPr="00B519A0">
        <w:rPr>
          <w:lang w:val="fr-FR"/>
        </w:rPr>
        <w:t>évaluation du développement</w:t>
      </w:r>
      <w:bookmarkStart w:id="64" w:name="_Toc189064352"/>
      <w:bookmarkEnd w:id="64"/>
    </w:p>
    <w:p w14:paraId="01CFB1F6" w14:textId="77777777" w:rsidR="00FE79EB" w:rsidRPr="00B519A0" w:rsidRDefault="00FE79EB" w:rsidP="000C0EEC">
      <w:pPr>
        <w:pStyle w:val="H23G"/>
        <w:rPr>
          <w:lang w:val="fr-FR"/>
        </w:rPr>
      </w:pPr>
      <w:bookmarkStart w:id="65" w:name="_Toc68167027"/>
      <w:bookmarkStart w:id="66" w:name="_Toc68697587"/>
      <w:r w:rsidRPr="00B519A0">
        <w:rPr>
          <w:lang w:val="fr-FR"/>
        </w:rPr>
        <w:tab/>
      </w:r>
      <w:r w:rsidRPr="00B519A0">
        <w:rPr>
          <w:lang w:val="fr-FR"/>
        </w:rPr>
        <w:tab/>
        <w:t>Statistiques et collecte des données</w:t>
      </w:r>
      <w:bookmarkEnd w:id="65"/>
      <w:bookmarkEnd w:id="66"/>
    </w:p>
    <w:p w14:paraId="17EAE723" w14:textId="45302BA1"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270.</w:t>
      </w:r>
      <w:r w:rsidRPr="00B519A0">
        <w:rPr>
          <w:lang w:val="fr-FR"/>
        </w:rPr>
        <w:tab/>
        <w:t>Le programme de recensement de la décennie 2020, qui comprend le 1</w:t>
      </w:r>
      <w:r w:rsidR="00397172">
        <w:rPr>
          <w:lang w:val="fr-FR"/>
        </w:rPr>
        <w:t>2</w:t>
      </w:r>
      <w:r w:rsidRPr="00B519A0">
        <w:rPr>
          <w:vertAlign w:val="superscript"/>
          <w:lang w:val="fr-FR"/>
        </w:rPr>
        <w:t>e</w:t>
      </w:r>
      <w:r w:rsidRPr="00B519A0">
        <w:rPr>
          <w:lang w:val="fr-FR"/>
        </w:rPr>
        <w:t> recensement national de la population et le 8</w:t>
      </w:r>
      <w:r w:rsidRPr="00B519A0">
        <w:rPr>
          <w:vertAlign w:val="superscript"/>
          <w:lang w:val="fr-FR"/>
        </w:rPr>
        <w:t>e</w:t>
      </w:r>
      <w:r w:rsidRPr="00B519A0">
        <w:rPr>
          <w:lang w:val="fr-FR"/>
        </w:rPr>
        <w:t> recensement du logement, représente une source d</w:t>
      </w:r>
      <w:r>
        <w:rPr>
          <w:lang w:val="fr-FR"/>
        </w:rPr>
        <w:t>’</w:t>
      </w:r>
      <w:r w:rsidRPr="00B519A0">
        <w:rPr>
          <w:lang w:val="fr-FR"/>
        </w:rPr>
        <w:t>informations statistiques permettant de dénombrer la population handicapée à différents niveaux géographiques. Cependant, il n</w:t>
      </w:r>
      <w:r>
        <w:rPr>
          <w:lang w:val="fr-FR"/>
        </w:rPr>
        <w:t>’</w:t>
      </w:r>
      <w:r w:rsidRPr="00B519A0">
        <w:rPr>
          <w:lang w:val="fr-FR"/>
        </w:rPr>
        <w:t>a pas encore été mis en œuvre en raison de la pandémie de COVID</w:t>
      </w:r>
      <w:r w:rsidRPr="00B519A0">
        <w:rPr>
          <w:lang w:val="fr-FR"/>
        </w:rPr>
        <w:noBreakHyphen/>
        <w:t>19.</w:t>
      </w:r>
    </w:p>
    <w:p w14:paraId="29B1E91C"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271.</w:t>
      </w:r>
      <w:r w:rsidRPr="00B519A0">
        <w:rPr>
          <w:lang w:val="fr-FR"/>
        </w:rPr>
        <w:tab/>
        <w:t>L</w:t>
      </w:r>
      <w:r>
        <w:rPr>
          <w:lang w:val="fr-FR"/>
        </w:rPr>
        <w:t>’</w:t>
      </w:r>
      <w:r w:rsidRPr="00B519A0">
        <w:rPr>
          <w:lang w:val="fr-FR"/>
        </w:rPr>
        <w:t>inclusion de la mesure du handicap dans le 12</w:t>
      </w:r>
      <w:r w:rsidRPr="00B519A0">
        <w:rPr>
          <w:vertAlign w:val="superscript"/>
          <w:lang w:val="fr-FR"/>
        </w:rPr>
        <w:t>e</w:t>
      </w:r>
      <w:r w:rsidRPr="00B519A0">
        <w:rPr>
          <w:lang w:val="fr-FR"/>
        </w:rPr>
        <w:t> recensement national de la population et le 8</w:t>
      </w:r>
      <w:r w:rsidRPr="00B519A0">
        <w:rPr>
          <w:vertAlign w:val="superscript"/>
          <w:lang w:val="fr-FR"/>
        </w:rPr>
        <w:t>e</w:t>
      </w:r>
      <w:r w:rsidRPr="00B519A0">
        <w:rPr>
          <w:lang w:val="fr-FR"/>
        </w:rPr>
        <w:t> recensement du logement, qui seront prochainement menés, est le résultat d</w:t>
      </w:r>
      <w:r>
        <w:rPr>
          <w:lang w:val="fr-FR"/>
        </w:rPr>
        <w:t>’</w:t>
      </w:r>
      <w:r w:rsidRPr="00B519A0">
        <w:rPr>
          <w:lang w:val="fr-FR"/>
        </w:rPr>
        <w:t>une collaboration entre l</w:t>
      </w:r>
      <w:r>
        <w:rPr>
          <w:lang w:val="fr-FR"/>
        </w:rPr>
        <w:t>’</w:t>
      </w:r>
      <w:r w:rsidRPr="00B519A0">
        <w:rPr>
          <w:lang w:val="fr-FR"/>
        </w:rPr>
        <w:t>Institut national des statistiques et du recensement et le Secrétariat national aux personnes handicapées. Le recensement pilote, réalisé en août et en septembre 2021 en suivant une méthode fondée sur les droits, contenait trois variables d</w:t>
      </w:r>
      <w:r>
        <w:rPr>
          <w:lang w:val="fr-FR"/>
        </w:rPr>
        <w:t>’</w:t>
      </w:r>
      <w:proofErr w:type="spellStart"/>
      <w:r w:rsidRPr="00B519A0">
        <w:rPr>
          <w:lang w:val="fr-FR"/>
        </w:rPr>
        <w:t>auto-identification</w:t>
      </w:r>
      <w:proofErr w:type="spellEnd"/>
      <w:r w:rsidRPr="00B519A0">
        <w:rPr>
          <w:lang w:val="fr-FR"/>
        </w:rPr>
        <w:t>, élaborées et théorisées par le Secrétariat national aux personnes handicapées.</w:t>
      </w:r>
    </w:p>
    <w:p w14:paraId="294894EA"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272.</w:t>
      </w:r>
      <w:r w:rsidRPr="00B519A0">
        <w:rPr>
          <w:lang w:val="fr-FR"/>
        </w:rPr>
        <w:tab/>
        <w:t>L</w:t>
      </w:r>
      <w:r>
        <w:rPr>
          <w:lang w:val="fr-FR"/>
        </w:rPr>
        <w:t>’</w:t>
      </w:r>
      <w:r w:rsidRPr="00B519A0">
        <w:rPr>
          <w:lang w:val="fr-FR"/>
        </w:rPr>
        <w:t>Institut national des statistiques et du recensement et le Bureau du Contrôleur général de la République tiendront compte de l</w:t>
      </w:r>
      <w:r>
        <w:rPr>
          <w:lang w:val="fr-FR"/>
        </w:rPr>
        <w:t>’</w:t>
      </w:r>
      <w:r w:rsidRPr="00B519A0">
        <w:rPr>
          <w:lang w:val="fr-FR"/>
        </w:rPr>
        <w:t>évaluation des procédures, des aspects opérationnels, des outils méthodologiques, de l</w:t>
      </w:r>
      <w:r>
        <w:rPr>
          <w:lang w:val="fr-FR"/>
        </w:rPr>
        <w:t>’</w:t>
      </w:r>
      <w:r w:rsidRPr="00B519A0">
        <w:rPr>
          <w:lang w:val="fr-FR"/>
        </w:rPr>
        <w:t>évolution de la pandémie de COVID</w:t>
      </w:r>
      <w:r w:rsidRPr="00B519A0">
        <w:rPr>
          <w:lang w:val="fr-FR"/>
        </w:rPr>
        <w:noBreakHyphen/>
        <w:t>19 et des ressources financières pour fixer la date du 12</w:t>
      </w:r>
      <w:r w:rsidRPr="00B519A0">
        <w:rPr>
          <w:vertAlign w:val="superscript"/>
          <w:lang w:val="fr-FR"/>
        </w:rPr>
        <w:t>e</w:t>
      </w:r>
      <w:r w:rsidRPr="00B519A0">
        <w:rPr>
          <w:lang w:val="fr-FR"/>
        </w:rPr>
        <w:t> recensement national de la population et du 8</w:t>
      </w:r>
      <w:r w:rsidRPr="00B519A0">
        <w:rPr>
          <w:vertAlign w:val="superscript"/>
          <w:lang w:val="fr-FR"/>
        </w:rPr>
        <w:t>e</w:t>
      </w:r>
      <w:r w:rsidRPr="00B519A0">
        <w:rPr>
          <w:lang w:val="fr-FR"/>
        </w:rPr>
        <w:t> recensement du logement.</w:t>
      </w:r>
    </w:p>
    <w:p w14:paraId="6085A242"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lastRenderedPageBreak/>
        <w:t>273.</w:t>
      </w:r>
      <w:r w:rsidRPr="00B519A0">
        <w:rPr>
          <w:lang w:val="fr-FR"/>
        </w:rPr>
        <w:tab/>
        <w:t>Le manque de données statistiques et d</w:t>
      </w:r>
      <w:r>
        <w:rPr>
          <w:lang w:val="fr-FR"/>
        </w:rPr>
        <w:t>’</w:t>
      </w:r>
      <w:r w:rsidRPr="00B519A0">
        <w:rPr>
          <w:lang w:val="fr-FR"/>
        </w:rPr>
        <w:t>enquêtes épidémiologiques, ventilées par âge et par sexe, sur la question du handicap au Panama pose également un problème majeur et freine la mise en place de politiques publiques coordonnées et efficaces en faveur des droits des personnes handicapées, puisque la seule et dernière enquête épidémiologique remonte à 2006. Il semble cependant possible de collecter ces données sans porter atteinte aux droits des personnes. Le rapport national du Panama reprend les données du recensement de 2010 et les considère comme valides, alors que nous considérons ces informations comme peu fiables.</w:t>
      </w:r>
    </w:p>
    <w:p w14:paraId="01AEA23C" w14:textId="77777777" w:rsidR="00FE79EB" w:rsidRPr="00B519A0" w:rsidRDefault="00FE79EB" w:rsidP="000C0EEC">
      <w:pPr>
        <w:pStyle w:val="H1G"/>
        <w:rPr>
          <w:lang w:val="fr-FR"/>
        </w:rPr>
      </w:pPr>
      <w:r w:rsidRPr="00B519A0">
        <w:rPr>
          <w:lang w:val="fr-FR"/>
        </w:rPr>
        <w:tab/>
      </w:r>
      <w:r w:rsidRPr="00B519A0">
        <w:rPr>
          <w:lang w:val="fr-FR"/>
        </w:rPr>
        <w:tab/>
        <w:t>Assistance technique, suivi et engagements volontaires</w:t>
      </w:r>
      <w:bookmarkStart w:id="67" w:name="_Toc189064353"/>
      <w:bookmarkStart w:id="68" w:name="_Toc68167028"/>
      <w:bookmarkStart w:id="69" w:name="_Toc68697588"/>
      <w:bookmarkEnd w:id="67"/>
    </w:p>
    <w:p w14:paraId="23928CA0" w14:textId="77777777" w:rsidR="00FE79EB" w:rsidRPr="00B519A0" w:rsidRDefault="00FE79EB" w:rsidP="000C0EEC">
      <w:pPr>
        <w:pStyle w:val="H23G"/>
        <w:rPr>
          <w:lang w:val="fr-FR"/>
        </w:rPr>
      </w:pPr>
      <w:r w:rsidRPr="00B519A0">
        <w:rPr>
          <w:lang w:val="fr-FR"/>
        </w:rPr>
        <w:tab/>
      </w:r>
      <w:r w:rsidRPr="00B519A0">
        <w:rPr>
          <w:lang w:val="fr-FR"/>
        </w:rPr>
        <w:tab/>
        <w:t>Coopération internationale</w:t>
      </w:r>
      <w:bookmarkEnd w:id="68"/>
      <w:bookmarkEnd w:id="69"/>
    </w:p>
    <w:p w14:paraId="48298BC7" w14:textId="77777777"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274.</w:t>
      </w:r>
      <w:r w:rsidRPr="00B519A0">
        <w:rPr>
          <w:lang w:val="fr-FR"/>
        </w:rPr>
        <w:tab/>
        <w:t xml:space="preserve">Depuis 2017, des organismes de coopération internationale </w:t>
      </w:r>
      <w:r>
        <w:rPr>
          <w:lang w:val="fr-FR"/>
        </w:rPr>
        <w:t>fournissent</w:t>
      </w:r>
      <w:r w:rsidRPr="00B519A0">
        <w:rPr>
          <w:lang w:val="fr-FR"/>
        </w:rPr>
        <w:t xml:space="preserve"> des conseils techniques sur des questions telles que l</w:t>
      </w:r>
      <w:r>
        <w:rPr>
          <w:lang w:val="fr-FR"/>
        </w:rPr>
        <w:t>’</w:t>
      </w:r>
      <w:r w:rsidRPr="00B519A0">
        <w:rPr>
          <w:lang w:val="fr-FR"/>
        </w:rPr>
        <w:t>accessibilité universelle et la conception pour tous, en particulier aux centres opérant dans les domaines de la réadaptation, de l</w:t>
      </w:r>
      <w:r>
        <w:rPr>
          <w:lang w:val="fr-FR"/>
        </w:rPr>
        <w:t>’</w:t>
      </w:r>
      <w:r w:rsidRPr="00B519A0">
        <w:rPr>
          <w:lang w:val="fr-FR"/>
        </w:rPr>
        <w:t>intégration sociale, des droits de l</w:t>
      </w:r>
      <w:r>
        <w:rPr>
          <w:lang w:val="fr-FR"/>
        </w:rPr>
        <w:t>’</w:t>
      </w:r>
      <w:r w:rsidRPr="00B519A0">
        <w:rPr>
          <w:lang w:val="fr-FR"/>
        </w:rPr>
        <w:t>homme et du handicap. Le personnel technique du Secrétariat national aux personnes handicapées et des membres de la société civile ont participé à des formations avec des spécialistes internationaux ainsi qu</w:t>
      </w:r>
      <w:r>
        <w:rPr>
          <w:lang w:val="fr-FR"/>
        </w:rPr>
        <w:t>’</w:t>
      </w:r>
      <w:r w:rsidRPr="00B519A0">
        <w:rPr>
          <w:lang w:val="fr-FR"/>
        </w:rPr>
        <w:t>à des réunions et à des congrès internationaux. À cet égard, face à la pandémie de COVID</w:t>
      </w:r>
      <w:r w:rsidRPr="00B519A0">
        <w:rPr>
          <w:lang w:val="fr-FR"/>
        </w:rPr>
        <w:noBreakHyphen/>
        <w:t xml:space="preserve">19, les pays ont pu échanger sur leurs expériences sur différentes </w:t>
      </w:r>
      <w:proofErr w:type="spellStart"/>
      <w:r w:rsidRPr="00B519A0">
        <w:rPr>
          <w:lang w:val="fr-FR"/>
        </w:rPr>
        <w:t>plateformes</w:t>
      </w:r>
      <w:proofErr w:type="spellEnd"/>
      <w:r w:rsidRPr="00B519A0">
        <w:rPr>
          <w:lang w:val="fr-FR"/>
        </w:rPr>
        <w:t xml:space="preserve"> virtuelles.</w:t>
      </w:r>
    </w:p>
    <w:p w14:paraId="7CE41DDE" w14:textId="16702594"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275.</w:t>
      </w:r>
      <w:r w:rsidRPr="00B519A0">
        <w:rPr>
          <w:lang w:val="fr-FR"/>
        </w:rPr>
        <w:tab/>
        <w:t>De même, l</w:t>
      </w:r>
      <w:r>
        <w:rPr>
          <w:lang w:val="fr-FR"/>
        </w:rPr>
        <w:t>’</w:t>
      </w:r>
      <w:r w:rsidRPr="00B519A0">
        <w:rPr>
          <w:lang w:val="fr-FR"/>
        </w:rPr>
        <w:t>État panaméen est membre du Partenariat des Nations</w:t>
      </w:r>
      <w:r w:rsidR="00861459">
        <w:rPr>
          <w:lang w:val="fr-FR"/>
        </w:rPr>
        <w:t> </w:t>
      </w:r>
      <w:r w:rsidRPr="00B519A0">
        <w:rPr>
          <w:lang w:val="fr-FR"/>
        </w:rPr>
        <w:t>Unies pour les droits des personnes handicapées (UNPRPD), qui fait le point de la mise en œuvre de projets visant à mieux faire respecter la Convention grâce à la réalisation des ODD sur l</w:t>
      </w:r>
      <w:r>
        <w:rPr>
          <w:lang w:val="fr-FR"/>
        </w:rPr>
        <w:t>’</w:t>
      </w:r>
      <w:r w:rsidRPr="00B519A0">
        <w:rPr>
          <w:lang w:val="fr-FR"/>
        </w:rPr>
        <w:t>inclusion.</w:t>
      </w:r>
    </w:p>
    <w:p w14:paraId="565ABFEA" w14:textId="23DD6CEA"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276.</w:t>
      </w:r>
      <w:r w:rsidRPr="00B519A0">
        <w:rPr>
          <w:lang w:val="fr-FR"/>
        </w:rPr>
        <w:tab/>
        <w:t>L</w:t>
      </w:r>
      <w:r>
        <w:rPr>
          <w:lang w:val="fr-FR"/>
        </w:rPr>
        <w:t>’</w:t>
      </w:r>
      <w:r w:rsidRPr="00B519A0">
        <w:rPr>
          <w:lang w:val="fr-FR"/>
        </w:rPr>
        <w:t>État panaméen attire l</w:t>
      </w:r>
      <w:r>
        <w:rPr>
          <w:lang w:val="fr-FR"/>
        </w:rPr>
        <w:t>’</w:t>
      </w:r>
      <w:r w:rsidRPr="00B519A0">
        <w:rPr>
          <w:lang w:val="fr-FR"/>
        </w:rPr>
        <w:t>attention du Comité des droits de l</w:t>
      </w:r>
      <w:r>
        <w:rPr>
          <w:lang w:val="fr-FR"/>
        </w:rPr>
        <w:t>’</w:t>
      </w:r>
      <w:r w:rsidRPr="00B519A0">
        <w:rPr>
          <w:lang w:val="fr-FR"/>
        </w:rPr>
        <w:t>homme et du Haut</w:t>
      </w:r>
      <w:r w:rsidR="00861459">
        <w:rPr>
          <w:lang w:val="fr-FR"/>
        </w:rPr>
        <w:noBreakHyphen/>
      </w:r>
      <w:r w:rsidRPr="00B519A0">
        <w:rPr>
          <w:lang w:val="fr-FR"/>
        </w:rPr>
        <w:t>Commissariat des Nations</w:t>
      </w:r>
      <w:r w:rsidR="00861459">
        <w:rPr>
          <w:lang w:val="fr-FR"/>
        </w:rPr>
        <w:t> </w:t>
      </w:r>
      <w:r w:rsidRPr="00B519A0">
        <w:rPr>
          <w:lang w:val="fr-FR"/>
        </w:rPr>
        <w:t>Unies aux droits de l</w:t>
      </w:r>
      <w:r>
        <w:rPr>
          <w:lang w:val="fr-FR"/>
        </w:rPr>
        <w:t>’</w:t>
      </w:r>
      <w:r w:rsidRPr="00B519A0">
        <w:rPr>
          <w:lang w:val="fr-FR"/>
        </w:rPr>
        <w:t>homme sur la nécessité de travailler conjointement à l</w:t>
      </w:r>
      <w:r>
        <w:rPr>
          <w:lang w:val="fr-FR"/>
        </w:rPr>
        <w:t>’</w:t>
      </w:r>
      <w:r w:rsidRPr="00B519A0">
        <w:rPr>
          <w:lang w:val="fr-FR"/>
        </w:rPr>
        <w:t>élaboration d</w:t>
      </w:r>
      <w:r>
        <w:rPr>
          <w:lang w:val="fr-FR"/>
        </w:rPr>
        <w:t>’</w:t>
      </w:r>
      <w:r w:rsidRPr="00B519A0">
        <w:rPr>
          <w:lang w:val="fr-FR"/>
        </w:rPr>
        <w:t>un programme de formation sur les droits des personnes handicapées et, en particulier, sur la Convention.</w:t>
      </w:r>
    </w:p>
    <w:p w14:paraId="72814DFE" w14:textId="77777777" w:rsidR="00FE79EB" w:rsidRPr="00B519A0" w:rsidRDefault="00FE79EB" w:rsidP="000C0EEC">
      <w:pPr>
        <w:pStyle w:val="H23G"/>
        <w:rPr>
          <w:lang w:val="fr-FR"/>
        </w:rPr>
      </w:pPr>
      <w:bookmarkStart w:id="70" w:name="_Toc68167029"/>
      <w:bookmarkStart w:id="71" w:name="_Toc68697589"/>
      <w:r w:rsidRPr="00B519A0">
        <w:rPr>
          <w:lang w:val="fr-FR"/>
        </w:rPr>
        <w:tab/>
      </w:r>
      <w:r w:rsidRPr="00B519A0">
        <w:rPr>
          <w:lang w:val="fr-FR"/>
        </w:rPr>
        <w:tab/>
        <w:t>Application et suivi au niveau national</w:t>
      </w:r>
      <w:bookmarkEnd w:id="70"/>
      <w:bookmarkEnd w:id="71"/>
    </w:p>
    <w:p w14:paraId="659A0F3E" w14:textId="72BABA92" w:rsidR="00FE79EB" w:rsidRPr="00B519A0" w:rsidRDefault="00FE79EB" w:rsidP="00FE79EB">
      <w:pPr>
        <w:pStyle w:val="SingleTxtG"/>
        <w:tabs>
          <w:tab w:val="clear" w:pos="1701"/>
          <w:tab w:val="clear" w:pos="2268"/>
          <w:tab w:val="clear" w:pos="2835"/>
        </w:tabs>
        <w:spacing w:line="240" w:lineRule="auto"/>
        <w:rPr>
          <w:spacing w:val="-4"/>
          <w:lang w:val="fr-FR"/>
        </w:rPr>
      </w:pPr>
      <w:r w:rsidRPr="00B519A0">
        <w:rPr>
          <w:lang w:val="fr-FR"/>
        </w:rPr>
        <w:t>277.</w:t>
      </w:r>
      <w:r w:rsidRPr="00B519A0">
        <w:rPr>
          <w:lang w:val="fr-FR"/>
        </w:rPr>
        <w:tab/>
        <w:t>L</w:t>
      </w:r>
      <w:r>
        <w:rPr>
          <w:lang w:val="fr-FR"/>
        </w:rPr>
        <w:t>’</w:t>
      </w:r>
      <w:r w:rsidR="00861459">
        <w:rPr>
          <w:lang w:val="fr-FR"/>
        </w:rPr>
        <w:t>I</w:t>
      </w:r>
      <w:r w:rsidRPr="00B519A0">
        <w:rPr>
          <w:lang w:val="fr-FR"/>
        </w:rPr>
        <w:t>nstitution nationale des droits de l</w:t>
      </w:r>
      <w:r>
        <w:rPr>
          <w:lang w:val="fr-FR"/>
        </w:rPr>
        <w:t>’</w:t>
      </w:r>
      <w:r w:rsidRPr="00B519A0">
        <w:rPr>
          <w:lang w:val="fr-FR"/>
        </w:rPr>
        <w:t>homme, à savoir le Bureau du Défenseur du peuple, a été créée par la loi n</w:t>
      </w:r>
      <w:r w:rsidRPr="00B519A0">
        <w:rPr>
          <w:vertAlign w:val="superscript"/>
          <w:lang w:val="fr-FR"/>
        </w:rPr>
        <w:t>o</w:t>
      </w:r>
      <w:r w:rsidRPr="00B519A0">
        <w:rPr>
          <w:lang w:val="fr-FR"/>
        </w:rPr>
        <w:t> 7 du 5 février</w:t>
      </w:r>
      <w:r w:rsidR="00861459">
        <w:rPr>
          <w:lang w:val="fr-FR"/>
        </w:rPr>
        <w:t xml:space="preserve"> </w:t>
      </w:r>
      <w:r w:rsidRPr="00B519A0">
        <w:rPr>
          <w:lang w:val="fr-FR"/>
        </w:rPr>
        <w:t>1997 et s</w:t>
      </w:r>
      <w:r>
        <w:rPr>
          <w:lang w:val="fr-FR"/>
        </w:rPr>
        <w:t>’</w:t>
      </w:r>
      <w:r w:rsidRPr="00B519A0">
        <w:rPr>
          <w:lang w:val="fr-FR"/>
        </w:rPr>
        <w:t>est vu accorder une valeur constitutionnelle par les articles 129 et 130 de l</w:t>
      </w:r>
      <w:r>
        <w:rPr>
          <w:lang w:val="fr-FR"/>
        </w:rPr>
        <w:t>’</w:t>
      </w:r>
      <w:r w:rsidRPr="00B519A0">
        <w:rPr>
          <w:lang w:val="fr-FR"/>
        </w:rPr>
        <w:t>acte législatif n</w:t>
      </w:r>
      <w:r w:rsidRPr="00B519A0">
        <w:rPr>
          <w:vertAlign w:val="superscript"/>
          <w:lang w:val="fr-FR"/>
        </w:rPr>
        <w:t>o</w:t>
      </w:r>
      <w:r w:rsidRPr="00B519A0">
        <w:rPr>
          <w:lang w:val="fr-FR"/>
        </w:rPr>
        <w:t> 1 de 2004.</w:t>
      </w:r>
    </w:p>
    <w:p w14:paraId="6247B508" w14:textId="4F3B4812" w:rsidR="00FE79EB" w:rsidRPr="00B519A0" w:rsidRDefault="00FE79EB" w:rsidP="00FE79EB">
      <w:pPr>
        <w:pStyle w:val="SingleTxtG"/>
        <w:tabs>
          <w:tab w:val="clear" w:pos="1701"/>
          <w:tab w:val="clear" w:pos="2268"/>
          <w:tab w:val="clear" w:pos="2835"/>
        </w:tabs>
        <w:spacing w:line="240" w:lineRule="auto"/>
        <w:rPr>
          <w:lang w:val="fr-FR"/>
        </w:rPr>
      </w:pPr>
      <w:r w:rsidRPr="00B519A0">
        <w:rPr>
          <w:lang w:val="fr-FR"/>
        </w:rPr>
        <w:t>278.</w:t>
      </w:r>
      <w:r w:rsidRPr="00B519A0">
        <w:rPr>
          <w:lang w:val="fr-FR"/>
        </w:rPr>
        <w:tab/>
        <w:t>Son mandat est décrit à l</w:t>
      </w:r>
      <w:r>
        <w:rPr>
          <w:lang w:val="fr-FR"/>
        </w:rPr>
        <w:t>’article </w:t>
      </w:r>
      <w:r w:rsidRPr="00B519A0">
        <w:rPr>
          <w:lang w:val="fr-FR"/>
        </w:rPr>
        <w:t>2 de la loi n</w:t>
      </w:r>
      <w:r w:rsidRPr="00B519A0">
        <w:rPr>
          <w:vertAlign w:val="superscript"/>
          <w:lang w:val="fr-FR"/>
        </w:rPr>
        <w:t>o</w:t>
      </w:r>
      <w:r w:rsidRPr="00B519A0">
        <w:rPr>
          <w:lang w:val="fr-FR"/>
        </w:rPr>
        <w:t> 7 de février 1997 et à l</w:t>
      </w:r>
      <w:r>
        <w:rPr>
          <w:lang w:val="fr-FR"/>
        </w:rPr>
        <w:t>’article </w:t>
      </w:r>
      <w:r w:rsidRPr="00B519A0">
        <w:rPr>
          <w:lang w:val="fr-FR"/>
        </w:rPr>
        <w:t>129 de la Constitution, qui dispose ce qui suit</w:t>
      </w:r>
      <w:r>
        <w:rPr>
          <w:lang w:val="fr-FR"/>
        </w:rPr>
        <w:t> :</w:t>
      </w:r>
    </w:p>
    <w:p w14:paraId="73F8E93E" w14:textId="77777777" w:rsidR="00FE79EB" w:rsidRPr="00B519A0" w:rsidRDefault="00FE79EB" w:rsidP="00FE79EB">
      <w:pPr>
        <w:pStyle w:val="SingleTxtG"/>
        <w:ind w:left="1701"/>
        <w:rPr>
          <w:spacing w:val="-4"/>
          <w:lang w:val="fr-FR"/>
        </w:rPr>
      </w:pPr>
      <w:r w:rsidRPr="00B519A0">
        <w:rPr>
          <w:lang w:val="fr-FR"/>
        </w:rPr>
        <w:tab/>
        <w:t>Le Bureau du Défenseur du peuple est créé pour veiller à la protection des droits et des garanties fondamentaux reconnus dans la Constitution, ainsi que de ceux prévus dans les conventions internationales relatives aux droits de l</w:t>
      </w:r>
      <w:r>
        <w:rPr>
          <w:lang w:val="fr-FR"/>
        </w:rPr>
        <w:t>’</w:t>
      </w:r>
      <w:r w:rsidRPr="00B519A0">
        <w:rPr>
          <w:lang w:val="fr-FR"/>
        </w:rPr>
        <w:t>homme et la législation, au moyen d</w:t>
      </w:r>
      <w:r>
        <w:rPr>
          <w:lang w:val="fr-FR"/>
        </w:rPr>
        <w:t>’</w:t>
      </w:r>
      <w:r w:rsidRPr="00B519A0">
        <w:rPr>
          <w:lang w:val="fr-FR"/>
        </w:rPr>
        <w:t>un contrôle non juridictionnel des faits, actes ou omissions des agents de l</w:t>
      </w:r>
      <w:r>
        <w:rPr>
          <w:lang w:val="fr-FR"/>
        </w:rPr>
        <w:t>’</w:t>
      </w:r>
      <w:r w:rsidRPr="00B519A0">
        <w:rPr>
          <w:lang w:val="fr-FR"/>
        </w:rPr>
        <w:t>État et de quiconque fournit un service public.</w:t>
      </w:r>
    </w:p>
    <w:p w14:paraId="2F18DA99" w14:textId="2922FFE5" w:rsidR="00FE79EB" w:rsidRPr="00B519A0" w:rsidRDefault="00FE79EB" w:rsidP="00FE79EB">
      <w:pPr>
        <w:pStyle w:val="SingleTxtG"/>
        <w:tabs>
          <w:tab w:val="clear" w:pos="1701"/>
          <w:tab w:val="clear" w:pos="2268"/>
          <w:tab w:val="clear" w:pos="2835"/>
        </w:tabs>
        <w:spacing w:line="240" w:lineRule="auto"/>
        <w:rPr>
          <w:spacing w:val="-4"/>
          <w:lang w:val="fr-FR"/>
        </w:rPr>
      </w:pPr>
      <w:r w:rsidRPr="00B519A0">
        <w:rPr>
          <w:lang w:val="fr-FR"/>
        </w:rPr>
        <w:t>279.</w:t>
      </w:r>
      <w:r w:rsidRPr="00B519A0">
        <w:rPr>
          <w:lang w:val="fr-FR"/>
        </w:rPr>
        <w:tab/>
        <w:t>Le décret exécutif n</w:t>
      </w:r>
      <w:r w:rsidRPr="00B519A0">
        <w:rPr>
          <w:vertAlign w:val="superscript"/>
          <w:lang w:val="fr-FR"/>
        </w:rPr>
        <w:t>o</w:t>
      </w:r>
      <w:r w:rsidRPr="00B519A0">
        <w:rPr>
          <w:lang w:val="fr-FR"/>
        </w:rPr>
        <w:t> 7 de 2012 établit un autre mécanisme de suivi</w:t>
      </w:r>
      <w:r>
        <w:rPr>
          <w:lang w:val="fr-FR"/>
        </w:rPr>
        <w:t> :</w:t>
      </w:r>
      <w:r w:rsidRPr="00B519A0">
        <w:rPr>
          <w:lang w:val="fr-FR"/>
        </w:rPr>
        <w:t xml:space="preserve"> la Commission nationale des droits de l</w:t>
      </w:r>
      <w:r>
        <w:rPr>
          <w:lang w:val="fr-FR"/>
        </w:rPr>
        <w:t>’</w:t>
      </w:r>
      <w:r w:rsidRPr="00B519A0">
        <w:rPr>
          <w:lang w:val="fr-FR"/>
        </w:rPr>
        <w:t>homme, dont les membres sont chargés du suivi de l</w:t>
      </w:r>
      <w:r>
        <w:rPr>
          <w:lang w:val="fr-FR"/>
        </w:rPr>
        <w:t>’</w:t>
      </w:r>
      <w:r w:rsidRPr="00B519A0">
        <w:rPr>
          <w:lang w:val="fr-FR"/>
        </w:rPr>
        <w:t>application des recommandations des organes conventionnels des droits de l</w:t>
      </w:r>
      <w:r>
        <w:rPr>
          <w:lang w:val="fr-FR"/>
        </w:rPr>
        <w:t>’</w:t>
      </w:r>
      <w:r w:rsidRPr="00B519A0">
        <w:rPr>
          <w:lang w:val="fr-FR"/>
        </w:rPr>
        <w:t>homme et de l</w:t>
      </w:r>
      <w:r>
        <w:rPr>
          <w:lang w:val="fr-FR"/>
        </w:rPr>
        <w:t>’</w:t>
      </w:r>
      <w:r w:rsidRPr="00B519A0">
        <w:rPr>
          <w:lang w:val="fr-FR"/>
        </w:rPr>
        <w:t>élaboration des rapports nationaux, y compris dans le cadre du système interaméricain.</w:t>
      </w:r>
    </w:p>
    <w:p w14:paraId="6786E8C9" w14:textId="77777777" w:rsidR="00FE79EB" w:rsidRPr="00B519A0" w:rsidRDefault="00FE79EB" w:rsidP="00FE79EB">
      <w:pPr>
        <w:pStyle w:val="H23G"/>
        <w:rPr>
          <w:lang w:val="fr-FR"/>
        </w:rPr>
      </w:pPr>
      <w:r w:rsidRPr="00B519A0">
        <w:rPr>
          <w:lang w:val="fr-FR"/>
        </w:rPr>
        <w:tab/>
      </w:r>
      <w:r w:rsidRPr="00B519A0">
        <w:rPr>
          <w:lang w:val="fr-FR"/>
        </w:rPr>
        <w:tab/>
      </w:r>
      <w:r w:rsidRPr="00B519A0">
        <w:rPr>
          <w:bCs/>
          <w:lang w:val="fr-FR"/>
        </w:rPr>
        <w:t>Engagements pris volontairement</w:t>
      </w:r>
    </w:p>
    <w:p w14:paraId="313401EE" w14:textId="3D9D529E" w:rsidR="00EB5942" w:rsidRDefault="00FE79EB" w:rsidP="00FE79EB">
      <w:pPr>
        <w:pStyle w:val="SingleTxtG"/>
        <w:tabs>
          <w:tab w:val="clear" w:pos="1701"/>
          <w:tab w:val="clear" w:pos="2268"/>
          <w:tab w:val="clear" w:pos="2835"/>
        </w:tabs>
        <w:spacing w:line="240" w:lineRule="auto"/>
        <w:rPr>
          <w:lang w:val="fr-FR"/>
        </w:rPr>
      </w:pPr>
      <w:r w:rsidRPr="00B519A0">
        <w:rPr>
          <w:lang w:val="fr-FR"/>
        </w:rPr>
        <w:t>280.</w:t>
      </w:r>
      <w:r w:rsidRPr="00B519A0">
        <w:rPr>
          <w:lang w:val="fr-FR"/>
        </w:rPr>
        <w:tab/>
        <w:t>Le Panama, conscient de ses engagements internationaux en matière de droits de l</w:t>
      </w:r>
      <w:r>
        <w:rPr>
          <w:lang w:val="fr-FR"/>
        </w:rPr>
        <w:t>’</w:t>
      </w:r>
      <w:r w:rsidRPr="00B519A0">
        <w:rPr>
          <w:lang w:val="fr-FR"/>
        </w:rPr>
        <w:t>homme, et, en particulier, de droits des personnes handicapées, s</w:t>
      </w:r>
      <w:r>
        <w:rPr>
          <w:lang w:val="fr-FR"/>
        </w:rPr>
        <w:t>’</w:t>
      </w:r>
      <w:r w:rsidRPr="00B519A0">
        <w:rPr>
          <w:lang w:val="fr-FR"/>
        </w:rPr>
        <w:t>engage à organiser une table ronde interdisciplinaire afin de recenser et de réviser les normes en vigueur qui vont à l</w:t>
      </w:r>
      <w:r>
        <w:rPr>
          <w:lang w:val="fr-FR"/>
        </w:rPr>
        <w:t>’</w:t>
      </w:r>
      <w:r w:rsidRPr="00B519A0">
        <w:rPr>
          <w:lang w:val="fr-FR"/>
        </w:rPr>
        <w:t>encontre de l</w:t>
      </w:r>
      <w:r>
        <w:rPr>
          <w:lang w:val="fr-FR"/>
        </w:rPr>
        <w:t>’</w:t>
      </w:r>
      <w:r w:rsidRPr="00B519A0">
        <w:rPr>
          <w:lang w:val="fr-FR"/>
        </w:rPr>
        <w:t>esprit et du but de la Convention, et ainsi, d</w:t>
      </w:r>
      <w:r>
        <w:rPr>
          <w:lang w:val="fr-FR"/>
        </w:rPr>
        <w:t>’</w:t>
      </w:r>
      <w:r w:rsidRPr="00B519A0">
        <w:rPr>
          <w:lang w:val="fr-FR"/>
        </w:rPr>
        <w:t>apporter les modifications nécessaires en vue de continuer à promouvoir et à renforcer les droits et les garanties fondamentales dont jouit ce groupe de population.</w:t>
      </w:r>
    </w:p>
    <w:p w14:paraId="69B9B833" w14:textId="654106B9" w:rsidR="00FE79EB" w:rsidRPr="00FE79EB" w:rsidRDefault="00FE79EB" w:rsidP="00FE79EB">
      <w:pPr>
        <w:pStyle w:val="SingleTxtG"/>
        <w:spacing w:before="240" w:after="0"/>
        <w:jc w:val="center"/>
        <w:rPr>
          <w:u w:val="single"/>
        </w:rPr>
      </w:pPr>
      <w:r>
        <w:rPr>
          <w:u w:val="single"/>
        </w:rPr>
        <w:tab/>
      </w:r>
      <w:r>
        <w:rPr>
          <w:u w:val="single"/>
        </w:rPr>
        <w:tab/>
      </w:r>
      <w:r>
        <w:rPr>
          <w:u w:val="single"/>
        </w:rPr>
        <w:tab/>
      </w:r>
    </w:p>
    <w:sectPr w:rsidR="00FE79EB" w:rsidRPr="00FE79EB" w:rsidSect="00FE79E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3C0F1" w14:textId="77777777" w:rsidR="00B5357C" w:rsidRDefault="00B5357C" w:rsidP="00F95C08">
      <w:pPr>
        <w:spacing w:line="240" w:lineRule="auto"/>
      </w:pPr>
    </w:p>
  </w:endnote>
  <w:endnote w:type="continuationSeparator" w:id="0">
    <w:p w14:paraId="7B8A09B7" w14:textId="77777777" w:rsidR="00B5357C" w:rsidRPr="00AC3823" w:rsidRDefault="00B5357C" w:rsidP="00AC3823">
      <w:pPr>
        <w:pStyle w:val="Pieddepage"/>
      </w:pPr>
    </w:p>
  </w:endnote>
  <w:endnote w:type="continuationNotice" w:id="1">
    <w:p w14:paraId="18D8AD42" w14:textId="77777777" w:rsidR="00B5357C" w:rsidRDefault="00B535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Rounded MT Bold">
    <w:panose1 w:val="020F070403050403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E8CB8" w14:textId="34561050" w:rsidR="00FE79EB" w:rsidRPr="00FE79EB" w:rsidRDefault="00FE79EB" w:rsidP="00FE79EB">
    <w:pPr>
      <w:pStyle w:val="Pieddepage"/>
      <w:tabs>
        <w:tab w:val="right" w:pos="9638"/>
      </w:tabs>
    </w:pPr>
    <w:r w:rsidRPr="00FE79EB">
      <w:rPr>
        <w:b/>
        <w:sz w:val="18"/>
      </w:rPr>
      <w:fldChar w:fldCharType="begin"/>
    </w:r>
    <w:r w:rsidRPr="00FE79EB">
      <w:rPr>
        <w:b/>
        <w:sz w:val="18"/>
      </w:rPr>
      <w:instrText xml:space="preserve"> PAGE  \* MERGEFORMAT </w:instrText>
    </w:r>
    <w:r w:rsidRPr="00FE79EB">
      <w:rPr>
        <w:b/>
        <w:sz w:val="18"/>
      </w:rPr>
      <w:fldChar w:fldCharType="separate"/>
    </w:r>
    <w:r w:rsidRPr="00FE79EB">
      <w:rPr>
        <w:b/>
        <w:noProof/>
        <w:sz w:val="18"/>
      </w:rPr>
      <w:t>2</w:t>
    </w:r>
    <w:r w:rsidRPr="00FE79EB">
      <w:rPr>
        <w:b/>
        <w:sz w:val="18"/>
      </w:rPr>
      <w:fldChar w:fldCharType="end"/>
    </w:r>
    <w:r>
      <w:rPr>
        <w:b/>
        <w:sz w:val="18"/>
      </w:rPr>
      <w:tab/>
    </w:r>
    <w:r>
      <w:t>GE.25-02288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0BA35" w14:textId="36E2F43E" w:rsidR="00FE79EB" w:rsidRPr="00FE79EB" w:rsidRDefault="00FE79EB" w:rsidP="00FE79EB">
    <w:pPr>
      <w:pStyle w:val="Pieddepage"/>
      <w:tabs>
        <w:tab w:val="right" w:pos="9638"/>
      </w:tabs>
      <w:rPr>
        <w:b/>
        <w:sz w:val="18"/>
      </w:rPr>
    </w:pPr>
    <w:r>
      <w:t>GE.25-02288</w:t>
    </w:r>
    <w:r>
      <w:tab/>
    </w:r>
    <w:r w:rsidRPr="00FE79EB">
      <w:rPr>
        <w:b/>
        <w:sz w:val="18"/>
      </w:rPr>
      <w:fldChar w:fldCharType="begin"/>
    </w:r>
    <w:r w:rsidRPr="00FE79EB">
      <w:rPr>
        <w:b/>
        <w:sz w:val="18"/>
      </w:rPr>
      <w:instrText xml:space="preserve"> PAGE  \* MERGEFORMAT </w:instrText>
    </w:r>
    <w:r w:rsidRPr="00FE79EB">
      <w:rPr>
        <w:b/>
        <w:sz w:val="18"/>
      </w:rPr>
      <w:fldChar w:fldCharType="separate"/>
    </w:r>
    <w:r w:rsidRPr="00FE79EB">
      <w:rPr>
        <w:b/>
        <w:noProof/>
        <w:sz w:val="18"/>
      </w:rPr>
      <w:t>3</w:t>
    </w:r>
    <w:r w:rsidRPr="00FE79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6ED1F" w14:textId="4092BE05" w:rsidR="001273BC" w:rsidRPr="00FE79EB" w:rsidRDefault="00FE79EB" w:rsidP="00FE79EB">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59D36D6" wp14:editId="113A24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25-02288  (F)</w:t>
    </w:r>
    <w:r>
      <w:rPr>
        <w:noProof/>
        <w:sz w:val="20"/>
      </w:rPr>
      <w:drawing>
        <wp:anchor distT="0" distB="0" distL="114300" distR="114300" simplePos="0" relativeHeight="251660288" behindDoc="0" locked="0" layoutInCell="1" allowOverlap="1" wp14:anchorId="1568F86A" wp14:editId="0DA9CCC6">
          <wp:simplePos x="0" y="0"/>
          <wp:positionH relativeFrom="margin">
            <wp:posOffset>5489575</wp:posOffset>
          </wp:positionH>
          <wp:positionV relativeFrom="margin">
            <wp:posOffset>8891905</wp:posOffset>
          </wp:positionV>
          <wp:extent cx="628650" cy="628650"/>
          <wp:effectExtent l="0" t="0" r="0" b="0"/>
          <wp:wrapNone/>
          <wp:docPr id="6383237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180625    </w:t>
    </w:r>
    <w:r w:rsidR="007F0B13">
      <w:rPr>
        <w:sz w:val="20"/>
      </w:rPr>
      <w:t>20</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4042E" w14:textId="77777777" w:rsidR="00B5357C" w:rsidRPr="00AC3823" w:rsidRDefault="00B5357C" w:rsidP="00AC3823">
      <w:pPr>
        <w:pStyle w:val="Pieddepage"/>
        <w:tabs>
          <w:tab w:val="right" w:pos="2155"/>
        </w:tabs>
        <w:spacing w:after="80" w:line="240" w:lineRule="atLeast"/>
        <w:ind w:left="680"/>
        <w:rPr>
          <w:u w:val="single"/>
        </w:rPr>
      </w:pPr>
      <w:r>
        <w:rPr>
          <w:u w:val="single"/>
        </w:rPr>
        <w:tab/>
      </w:r>
    </w:p>
  </w:footnote>
  <w:footnote w:type="continuationSeparator" w:id="0">
    <w:p w14:paraId="4383EA33" w14:textId="77777777" w:rsidR="00B5357C" w:rsidRPr="00AC3823" w:rsidRDefault="00B5357C" w:rsidP="00AC3823">
      <w:pPr>
        <w:pStyle w:val="Pieddepage"/>
        <w:tabs>
          <w:tab w:val="right" w:pos="2155"/>
        </w:tabs>
        <w:spacing w:after="80" w:line="240" w:lineRule="atLeast"/>
        <w:ind w:left="680"/>
        <w:rPr>
          <w:u w:val="single"/>
        </w:rPr>
      </w:pPr>
      <w:r>
        <w:rPr>
          <w:u w:val="single"/>
        </w:rPr>
        <w:tab/>
      </w:r>
    </w:p>
  </w:footnote>
  <w:footnote w:type="continuationNotice" w:id="1">
    <w:p w14:paraId="77E32FD6" w14:textId="77777777" w:rsidR="00B5357C" w:rsidRPr="00AC3823" w:rsidRDefault="00B5357C">
      <w:pPr>
        <w:spacing w:line="240" w:lineRule="auto"/>
        <w:rPr>
          <w:sz w:val="2"/>
          <w:szCs w:val="2"/>
        </w:rPr>
      </w:pPr>
    </w:p>
  </w:footnote>
  <w:footnote w:id="2">
    <w:p w14:paraId="57774AF1" w14:textId="77777777" w:rsidR="00FE79EB" w:rsidRPr="00D90F98" w:rsidRDefault="00FE79EB" w:rsidP="00FE79EB">
      <w:pPr>
        <w:pStyle w:val="Notedebasdepage"/>
      </w:pPr>
      <w:r>
        <w:rPr>
          <w:lang w:val="fr-FR"/>
        </w:rPr>
        <w:tab/>
      </w:r>
      <w:r w:rsidRPr="00165E66">
        <w:rPr>
          <w:sz w:val="20"/>
          <w:lang w:val="fr-FR"/>
        </w:rPr>
        <w:t>*</w:t>
      </w:r>
      <w:r w:rsidRPr="00165E66">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E4D20" w14:textId="78999145" w:rsidR="00FE79EB" w:rsidRPr="00FE79EB" w:rsidRDefault="00FE79EB">
    <w:pPr>
      <w:pStyle w:val="En-tte"/>
    </w:pPr>
    <w:fldSimple w:instr=" TITLE  \* MERGEFORMAT ">
      <w:r w:rsidR="007606ED">
        <w:t>CRPD/C/PAN/2-4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1ED22" w14:textId="2527CA56" w:rsidR="00FE79EB" w:rsidRPr="00FE79EB" w:rsidRDefault="00FE79EB" w:rsidP="00FE79EB">
    <w:pPr>
      <w:pStyle w:val="En-tte"/>
      <w:jc w:val="right"/>
    </w:pPr>
    <w:fldSimple w:instr=" TITLE  \* MERGEFORMAT ">
      <w:r w:rsidR="007606ED">
        <w:t>CRPD/C/PAN/2-4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A4D1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9F07C4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C63E49"/>
    <w:multiLevelType w:val="hybridMultilevel"/>
    <w:tmpl w:val="569E52D4"/>
    <w:lvl w:ilvl="0" w:tplc="5A0A9C5E">
      <w:start w:val="1"/>
      <w:numFmt w:val="bullet"/>
      <w:lvlText w:val="•"/>
      <w:lvlJc w:val="left"/>
      <w:pPr>
        <w:tabs>
          <w:tab w:val="num" w:pos="1701"/>
        </w:tabs>
        <w:ind w:left="1701" w:hanging="170"/>
      </w:pPr>
      <w:rPr>
        <w:rFonts w:ascii="Times New Roman" w:hAnsi="Times New Roman" w:cs="Times New Roman" w:hint="default"/>
      </w:rPr>
    </w:lvl>
    <w:lvl w:ilvl="1" w:tplc="375AE0A4" w:tentative="1">
      <w:start w:val="1"/>
      <w:numFmt w:val="bullet"/>
      <w:lvlText w:val="o"/>
      <w:lvlJc w:val="left"/>
      <w:pPr>
        <w:tabs>
          <w:tab w:val="num" w:pos="1440"/>
        </w:tabs>
        <w:ind w:left="1440" w:hanging="360"/>
      </w:pPr>
      <w:rPr>
        <w:rFonts w:ascii="Courier New" w:hAnsi="Courier New" w:hint="default"/>
      </w:rPr>
    </w:lvl>
    <w:lvl w:ilvl="2" w:tplc="AE627018" w:tentative="1">
      <w:start w:val="1"/>
      <w:numFmt w:val="bullet"/>
      <w:lvlText w:val=""/>
      <w:lvlJc w:val="left"/>
      <w:pPr>
        <w:tabs>
          <w:tab w:val="num" w:pos="2160"/>
        </w:tabs>
        <w:ind w:left="2160" w:hanging="360"/>
      </w:pPr>
      <w:rPr>
        <w:rFonts w:ascii="Wingdings" w:hAnsi="Wingdings" w:hint="default"/>
      </w:rPr>
    </w:lvl>
    <w:lvl w:ilvl="3" w:tplc="BEB819AA" w:tentative="1">
      <w:start w:val="1"/>
      <w:numFmt w:val="bullet"/>
      <w:lvlText w:val=""/>
      <w:lvlJc w:val="left"/>
      <w:pPr>
        <w:tabs>
          <w:tab w:val="num" w:pos="2880"/>
        </w:tabs>
        <w:ind w:left="2880" w:hanging="360"/>
      </w:pPr>
      <w:rPr>
        <w:rFonts w:ascii="Symbol" w:hAnsi="Symbol" w:hint="default"/>
      </w:rPr>
    </w:lvl>
    <w:lvl w:ilvl="4" w:tplc="F60CED64" w:tentative="1">
      <w:start w:val="1"/>
      <w:numFmt w:val="bullet"/>
      <w:lvlText w:val="o"/>
      <w:lvlJc w:val="left"/>
      <w:pPr>
        <w:tabs>
          <w:tab w:val="num" w:pos="3600"/>
        </w:tabs>
        <w:ind w:left="3600" w:hanging="360"/>
      </w:pPr>
      <w:rPr>
        <w:rFonts w:ascii="Courier New" w:hAnsi="Courier New" w:hint="default"/>
      </w:rPr>
    </w:lvl>
    <w:lvl w:ilvl="5" w:tplc="94620906" w:tentative="1">
      <w:start w:val="1"/>
      <w:numFmt w:val="bullet"/>
      <w:lvlText w:val=""/>
      <w:lvlJc w:val="left"/>
      <w:pPr>
        <w:tabs>
          <w:tab w:val="num" w:pos="4320"/>
        </w:tabs>
        <w:ind w:left="4320" w:hanging="360"/>
      </w:pPr>
      <w:rPr>
        <w:rFonts w:ascii="Wingdings" w:hAnsi="Wingdings" w:hint="default"/>
      </w:rPr>
    </w:lvl>
    <w:lvl w:ilvl="6" w:tplc="6AD618C8" w:tentative="1">
      <w:start w:val="1"/>
      <w:numFmt w:val="bullet"/>
      <w:lvlText w:val=""/>
      <w:lvlJc w:val="left"/>
      <w:pPr>
        <w:tabs>
          <w:tab w:val="num" w:pos="5040"/>
        </w:tabs>
        <w:ind w:left="5040" w:hanging="360"/>
      </w:pPr>
      <w:rPr>
        <w:rFonts w:ascii="Symbol" w:hAnsi="Symbol" w:hint="default"/>
      </w:rPr>
    </w:lvl>
    <w:lvl w:ilvl="7" w:tplc="38D47E12" w:tentative="1">
      <w:start w:val="1"/>
      <w:numFmt w:val="bullet"/>
      <w:lvlText w:val="o"/>
      <w:lvlJc w:val="left"/>
      <w:pPr>
        <w:tabs>
          <w:tab w:val="num" w:pos="5760"/>
        </w:tabs>
        <w:ind w:left="5760" w:hanging="360"/>
      </w:pPr>
      <w:rPr>
        <w:rFonts w:ascii="Courier New" w:hAnsi="Courier New" w:hint="default"/>
      </w:rPr>
    </w:lvl>
    <w:lvl w:ilvl="8" w:tplc="F6CEE37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73328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81256B9"/>
    <w:multiLevelType w:val="multilevel"/>
    <w:tmpl w:val="552E40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D64F8F"/>
    <w:multiLevelType w:val="hybridMultilevel"/>
    <w:tmpl w:val="165289D8"/>
    <w:lvl w:ilvl="0" w:tplc="2A72C5CE">
      <w:start w:val="1"/>
      <w:numFmt w:val="bullet"/>
      <w:lvlText w:val="•"/>
      <w:lvlJc w:val="left"/>
      <w:pPr>
        <w:tabs>
          <w:tab w:val="num" w:pos="2268"/>
        </w:tabs>
        <w:ind w:left="2268" w:hanging="170"/>
      </w:pPr>
      <w:rPr>
        <w:rFonts w:ascii="Times New Roman" w:hAnsi="Times New Roman" w:cs="Times New Roman" w:hint="default"/>
      </w:rPr>
    </w:lvl>
    <w:lvl w:ilvl="1" w:tplc="2196CD0C" w:tentative="1">
      <w:start w:val="1"/>
      <w:numFmt w:val="bullet"/>
      <w:lvlText w:val="o"/>
      <w:lvlJc w:val="left"/>
      <w:pPr>
        <w:tabs>
          <w:tab w:val="num" w:pos="1440"/>
        </w:tabs>
        <w:ind w:left="1440" w:hanging="360"/>
      </w:pPr>
      <w:rPr>
        <w:rFonts w:ascii="Courier New" w:hAnsi="Courier New" w:hint="default"/>
      </w:rPr>
    </w:lvl>
    <w:lvl w:ilvl="2" w:tplc="CE1C8CA2" w:tentative="1">
      <w:start w:val="1"/>
      <w:numFmt w:val="bullet"/>
      <w:lvlText w:val=""/>
      <w:lvlJc w:val="left"/>
      <w:pPr>
        <w:tabs>
          <w:tab w:val="num" w:pos="2160"/>
        </w:tabs>
        <w:ind w:left="2160" w:hanging="360"/>
      </w:pPr>
      <w:rPr>
        <w:rFonts w:ascii="Wingdings" w:hAnsi="Wingdings" w:hint="default"/>
      </w:rPr>
    </w:lvl>
    <w:lvl w:ilvl="3" w:tplc="95FC84A8" w:tentative="1">
      <w:start w:val="1"/>
      <w:numFmt w:val="bullet"/>
      <w:lvlText w:val=""/>
      <w:lvlJc w:val="left"/>
      <w:pPr>
        <w:tabs>
          <w:tab w:val="num" w:pos="2880"/>
        </w:tabs>
        <w:ind w:left="2880" w:hanging="360"/>
      </w:pPr>
      <w:rPr>
        <w:rFonts w:ascii="Symbol" w:hAnsi="Symbol" w:hint="default"/>
      </w:rPr>
    </w:lvl>
    <w:lvl w:ilvl="4" w:tplc="90E05D2A" w:tentative="1">
      <w:start w:val="1"/>
      <w:numFmt w:val="bullet"/>
      <w:lvlText w:val="o"/>
      <w:lvlJc w:val="left"/>
      <w:pPr>
        <w:tabs>
          <w:tab w:val="num" w:pos="3600"/>
        </w:tabs>
        <w:ind w:left="3600" w:hanging="360"/>
      </w:pPr>
      <w:rPr>
        <w:rFonts w:ascii="Courier New" w:hAnsi="Courier New" w:hint="default"/>
      </w:rPr>
    </w:lvl>
    <w:lvl w:ilvl="5" w:tplc="944A7FF4" w:tentative="1">
      <w:start w:val="1"/>
      <w:numFmt w:val="bullet"/>
      <w:lvlText w:val=""/>
      <w:lvlJc w:val="left"/>
      <w:pPr>
        <w:tabs>
          <w:tab w:val="num" w:pos="4320"/>
        </w:tabs>
        <w:ind w:left="4320" w:hanging="360"/>
      </w:pPr>
      <w:rPr>
        <w:rFonts w:ascii="Wingdings" w:hAnsi="Wingdings" w:hint="default"/>
      </w:rPr>
    </w:lvl>
    <w:lvl w:ilvl="6" w:tplc="11DA4B84" w:tentative="1">
      <w:start w:val="1"/>
      <w:numFmt w:val="bullet"/>
      <w:lvlText w:val=""/>
      <w:lvlJc w:val="left"/>
      <w:pPr>
        <w:tabs>
          <w:tab w:val="num" w:pos="5040"/>
        </w:tabs>
        <w:ind w:left="5040" w:hanging="360"/>
      </w:pPr>
      <w:rPr>
        <w:rFonts w:ascii="Symbol" w:hAnsi="Symbol" w:hint="default"/>
      </w:rPr>
    </w:lvl>
    <w:lvl w:ilvl="7" w:tplc="9B14F564" w:tentative="1">
      <w:start w:val="1"/>
      <w:numFmt w:val="bullet"/>
      <w:lvlText w:val="o"/>
      <w:lvlJc w:val="left"/>
      <w:pPr>
        <w:tabs>
          <w:tab w:val="num" w:pos="5760"/>
        </w:tabs>
        <w:ind w:left="5760" w:hanging="360"/>
      </w:pPr>
      <w:rPr>
        <w:rFonts w:ascii="Courier New" w:hAnsi="Courier New" w:hint="default"/>
      </w:rPr>
    </w:lvl>
    <w:lvl w:ilvl="8" w:tplc="B71E93D2" w:tentative="1">
      <w:start w:val="1"/>
      <w:numFmt w:val="bullet"/>
      <w:lvlText w:val=""/>
      <w:lvlJc w:val="left"/>
      <w:pPr>
        <w:tabs>
          <w:tab w:val="num" w:pos="6480"/>
        </w:tabs>
        <w:ind w:left="6480" w:hanging="360"/>
      </w:pPr>
      <w:rPr>
        <w:rFonts w:ascii="Wingdings" w:hAnsi="Wingdings" w:hint="default"/>
      </w:rPr>
    </w:lvl>
  </w:abstractNum>
  <w:num w:numId="1" w16cid:durableId="1480922078">
    <w:abstractNumId w:val="17"/>
  </w:num>
  <w:num w:numId="2" w16cid:durableId="2031255359">
    <w:abstractNumId w:val="16"/>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6"/>
  </w:num>
  <w:num w:numId="16" w16cid:durableId="590511178">
    <w:abstractNumId w:val="12"/>
  </w:num>
  <w:num w:numId="17" w16cid:durableId="141048612">
    <w:abstractNumId w:val="13"/>
  </w:num>
  <w:num w:numId="18" w16cid:durableId="150101500">
    <w:abstractNumId w:val="18"/>
  </w:num>
  <w:num w:numId="19" w16cid:durableId="2042630547">
    <w:abstractNumId w:val="11"/>
  </w:num>
  <w:num w:numId="20" w16cid:durableId="1058868538">
    <w:abstractNumId w:val="14"/>
  </w:num>
  <w:num w:numId="21" w16cid:durableId="1129855489">
    <w:abstractNumId w:val="10"/>
  </w:num>
  <w:num w:numId="22" w16cid:durableId="19514261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57C"/>
    <w:rsid w:val="00017F94"/>
    <w:rsid w:val="00023842"/>
    <w:rsid w:val="00030821"/>
    <w:rsid w:val="000334F9"/>
    <w:rsid w:val="0007796D"/>
    <w:rsid w:val="000B21FA"/>
    <w:rsid w:val="000B7790"/>
    <w:rsid w:val="000C0EEC"/>
    <w:rsid w:val="000F525A"/>
    <w:rsid w:val="00111F2F"/>
    <w:rsid w:val="001273BC"/>
    <w:rsid w:val="0014365E"/>
    <w:rsid w:val="00176178"/>
    <w:rsid w:val="001C4B2A"/>
    <w:rsid w:val="001F525A"/>
    <w:rsid w:val="00223272"/>
    <w:rsid w:val="0024104B"/>
    <w:rsid w:val="00245A28"/>
    <w:rsid w:val="0024779E"/>
    <w:rsid w:val="002732B7"/>
    <w:rsid w:val="00275896"/>
    <w:rsid w:val="00282F76"/>
    <w:rsid w:val="002E6F6E"/>
    <w:rsid w:val="002F1DD1"/>
    <w:rsid w:val="00310536"/>
    <w:rsid w:val="00336EDE"/>
    <w:rsid w:val="00397172"/>
    <w:rsid w:val="003A7477"/>
    <w:rsid w:val="003B7FEA"/>
    <w:rsid w:val="003C5225"/>
    <w:rsid w:val="003C5869"/>
    <w:rsid w:val="003D7937"/>
    <w:rsid w:val="003E4783"/>
    <w:rsid w:val="003E6282"/>
    <w:rsid w:val="00446FE5"/>
    <w:rsid w:val="00452396"/>
    <w:rsid w:val="00464915"/>
    <w:rsid w:val="004862EF"/>
    <w:rsid w:val="004B1794"/>
    <w:rsid w:val="004D7634"/>
    <w:rsid w:val="004E1F1A"/>
    <w:rsid w:val="00513397"/>
    <w:rsid w:val="005505B7"/>
    <w:rsid w:val="00573BE5"/>
    <w:rsid w:val="00586ED3"/>
    <w:rsid w:val="00591532"/>
    <w:rsid w:val="00596AA9"/>
    <w:rsid w:val="005B5A45"/>
    <w:rsid w:val="006356D9"/>
    <w:rsid w:val="00650E97"/>
    <w:rsid w:val="0067363C"/>
    <w:rsid w:val="00687B6B"/>
    <w:rsid w:val="006A7EB3"/>
    <w:rsid w:val="00701230"/>
    <w:rsid w:val="0071601D"/>
    <w:rsid w:val="00721918"/>
    <w:rsid w:val="00743EB9"/>
    <w:rsid w:val="00755AB2"/>
    <w:rsid w:val="007606ED"/>
    <w:rsid w:val="007A62E6"/>
    <w:rsid w:val="007A6C2E"/>
    <w:rsid w:val="007F0B13"/>
    <w:rsid w:val="007F2EBA"/>
    <w:rsid w:val="0080684C"/>
    <w:rsid w:val="00827467"/>
    <w:rsid w:val="00852B17"/>
    <w:rsid w:val="00861459"/>
    <w:rsid w:val="00871C75"/>
    <w:rsid w:val="008776DC"/>
    <w:rsid w:val="00880469"/>
    <w:rsid w:val="00942EAA"/>
    <w:rsid w:val="00950A4E"/>
    <w:rsid w:val="009705C8"/>
    <w:rsid w:val="009A23DB"/>
    <w:rsid w:val="009D69C6"/>
    <w:rsid w:val="00A30353"/>
    <w:rsid w:val="00A974B5"/>
    <w:rsid w:val="00AB6DFC"/>
    <w:rsid w:val="00AC3823"/>
    <w:rsid w:val="00AE323C"/>
    <w:rsid w:val="00AE4C46"/>
    <w:rsid w:val="00AF02B5"/>
    <w:rsid w:val="00B00181"/>
    <w:rsid w:val="00B338A5"/>
    <w:rsid w:val="00B37804"/>
    <w:rsid w:val="00B37E28"/>
    <w:rsid w:val="00B42824"/>
    <w:rsid w:val="00B5357C"/>
    <w:rsid w:val="00B61224"/>
    <w:rsid w:val="00B765F7"/>
    <w:rsid w:val="00BA0CA9"/>
    <w:rsid w:val="00BC344B"/>
    <w:rsid w:val="00C02897"/>
    <w:rsid w:val="00C5700E"/>
    <w:rsid w:val="00C84A4E"/>
    <w:rsid w:val="00CF3DDC"/>
    <w:rsid w:val="00CF4C8B"/>
    <w:rsid w:val="00D328DC"/>
    <w:rsid w:val="00D3439C"/>
    <w:rsid w:val="00D46FBC"/>
    <w:rsid w:val="00D5488A"/>
    <w:rsid w:val="00D75BAC"/>
    <w:rsid w:val="00DB1831"/>
    <w:rsid w:val="00DD3BFD"/>
    <w:rsid w:val="00DF6678"/>
    <w:rsid w:val="00E134DC"/>
    <w:rsid w:val="00E24F04"/>
    <w:rsid w:val="00E351DD"/>
    <w:rsid w:val="00E6762D"/>
    <w:rsid w:val="00E76234"/>
    <w:rsid w:val="00EB458B"/>
    <w:rsid w:val="00EB5942"/>
    <w:rsid w:val="00F512D9"/>
    <w:rsid w:val="00F660DF"/>
    <w:rsid w:val="00F90B3B"/>
    <w:rsid w:val="00F95C08"/>
    <w:rsid w:val="00FE79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1FA80"/>
  <w15:docId w15:val="{A7B5D0A9-4DF5-40E1-B1D7-1291CC51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FE79EB"/>
    <w:rPr>
      <w:rFonts w:ascii="Times New Roman" w:eastAsiaTheme="minorHAnsi" w:hAnsi="Times New Roman" w:cs="Times New Roman"/>
      <w:b/>
      <w:sz w:val="34"/>
      <w:szCs w:val="20"/>
      <w:lang w:eastAsia="en-US"/>
    </w:rPr>
  </w:style>
  <w:style w:type="character" w:styleId="Marquedecommentaire">
    <w:name w:val="annotation reference"/>
    <w:basedOn w:val="Policepardfaut"/>
    <w:semiHidden/>
    <w:unhideWhenUsed/>
    <w:rsid w:val="00FE79EB"/>
    <w:rPr>
      <w:sz w:val="16"/>
      <w:szCs w:val="16"/>
    </w:rPr>
  </w:style>
  <w:style w:type="paragraph" w:styleId="Rvision">
    <w:name w:val="Revision"/>
    <w:hidden/>
    <w:uiPriority w:val="99"/>
    <w:semiHidden/>
    <w:rsid w:val="00FE79EB"/>
    <w:pPr>
      <w:spacing w:after="0" w:line="240" w:lineRule="auto"/>
    </w:pPr>
    <w:rPr>
      <w:rFonts w:ascii="Times New Roman" w:hAnsi="Times New Roman" w:cs="Times New Roman"/>
      <w:sz w:val="20"/>
      <w:szCs w:val="20"/>
      <w:lang w:val="es-ES_tradnl" w:eastAsia="es-ES"/>
    </w:rPr>
  </w:style>
  <w:style w:type="character" w:styleId="Mentionnonrsolue">
    <w:name w:val="Unresolved Mention"/>
    <w:basedOn w:val="Policepardfaut"/>
    <w:uiPriority w:val="99"/>
    <w:semiHidden/>
    <w:unhideWhenUsed/>
    <w:rsid w:val="00D75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apacidad.css.gob.p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39</Pages>
  <Words>21019</Words>
  <Characters>114977</Characters>
  <Application>Microsoft Office Word</Application>
  <DocSecurity>0</DocSecurity>
  <Lines>1825</Lines>
  <Paragraphs>521</Paragraphs>
  <ScaleCrop>false</ScaleCrop>
  <HeadingPairs>
    <vt:vector size="2" baseType="variant">
      <vt:variant>
        <vt:lpstr>Titre</vt:lpstr>
      </vt:variant>
      <vt:variant>
        <vt:i4>1</vt:i4>
      </vt:variant>
    </vt:vector>
  </HeadingPairs>
  <TitlesOfParts>
    <vt:vector size="1" baseType="lpstr">
      <vt:lpstr>CRPD/C/PAN/2-4</vt:lpstr>
    </vt:vector>
  </TitlesOfParts>
  <Company>DCM</Company>
  <LinksUpToDate>false</LinksUpToDate>
  <CharactersWithSpaces>135475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CRPD/C/PAN/2-4</dc:title>
  <dc:subject/>
  <dc:creator>Estelle-Delphine DITTA</dc:creator>
  <cp:keywords/>
  <cp:lastModifiedBy>Estelle Ditta</cp:lastModifiedBy>
  <cp:revision>3</cp:revision>
  <cp:lastPrinted>2025-06-20T13:48:00Z</cp:lastPrinted>
  <dcterms:created xsi:type="dcterms:W3CDTF">2025-06-20T13:48:00Z</dcterms:created>
  <dcterms:modified xsi:type="dcterms:W3CDTF">2025-06-20T13:51:00Z</dcterms:modified>
</cp:coreProperties>
</file>