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A73" w:rsidRDefault="004D5A73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2A1AD3" w:rsidRPr="00585D98" w:rsidRDefault="002A1AD3">
                  <w:r>
                    <w:rPr>
                      <w:lang w:val="en-US"/>
                    </w:rPr>
                    <w:t>GE.09-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43789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060809   060809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4D5A73" w:rsidRDefault="004D5A7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4D5A73" w:rsidRDefault="004D5A73">
            <w:pPr>
              <w:pStyle w:val="Heading7"/>
            </w:pPr>
            <w:r>
              <w:t>CAT</w:t>
            </w: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2194757" r:id="rId8"/>
              </w:objec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3B7CA2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4D5A73" w:rsidRPr="00E8467B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E8467B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 w:rsidRPr="00E8467B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E8467B">
              <w:rPr>
                <w:sz w:val="22"/>
                <w:lang w:val="en-US"/>
              </w:rPr>
              <w:instrText xml:space="preserve">" \* MERGEFORMAT </w:instrText>
            </w:r>
            <w:r w:rsidR="00E8467B">
              <w:rPr>
                <w:sz w:val="22"/>
              </w:rPr>
              <w:fldChar w:fldCharType="separate"/>
            </w:r>
            <w:r w:rsidR="00E8467B" w:rsidRPr="00E8467B">
              <w:rPr>
                <w:sz w:val="22"/>
                <w:lang w:val="en-US"/>
              </w:rPr>
              <w:t>CAT/C/MEX/Q/5-6</w:t>
            </w:r>
            <w:r>
              <w:rPr>
                <w:sz w:val="22"/>
              </w:rPr>
              <w:fldChar w:fldCharType="end"/>
            </w:r>
          </w:p>
          <w:p w:rsidR="004D5A73" w:rsidRPr="00E8467B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E8467B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 w:rsidRPr="00E8467B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E8467B">
              <w:rPr>
                <w:sz w:val="22"/>
                <w:lang w:val="en-US"/>
              </w:rPr>
              <w:instrText xml:space="preserve">" \* MERGEFORMAT </w:instrText>
            </w:r>
            <w:r w:rsidR="00E8467B">
              <w:rPr>
                <w:sz w:val="22"/>
              </w:rPr>
              <w:fldChar w:fldCharType="separate"/>
            </w:r>
            <w:r w:rsidR="00E8467B" w:rsidRPr="00E8467B">
              <w:rPr>
                <w:sz w:val="22"/>
                <w:lang w:val="en-US"/>
              </w:rPr>
              <w:t>23 July 2009</w:t>
            </w:r>
            <w:r>
              <w:rPr>
                <w:sz w:val="22"/>
              </w:rPr>
              <w:fldChar w:fldCharType="end"/>
            </w:r>
          </w:p>
          <w:p w:rsidR="004D5A73" w:rsidRPr="00E8467B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4D5A73" w:rsidRDefault="004D5A73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 w:rsidR="002A1AD3" w:rsidRPr="00E8467B"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4D5A73" w:rsidRDefault="004D5A73">
      <w:pPr>
        <w:tabs>
          <w:tab w:val="left" w:pos="0"/>
        </w:tabs>
        <w:suppressAutoHyphens/>
        <w:rPr>
          <w:lang w:val="en-US"/>
        </w:rPr>
      </w:pPr>
    </w:p>
    <w:p w:rsidR="00E8467B" w:rsidRDefault="00E8467B" w:rsidP="00E8467B">
      <w:r>
        <w:t>КОМИТЕТ ПРОТИВ ПЫТОК</w:t>
      </w:r>
    </w:p>
    <w:p w:rsidR="00316115" w:rsidRDefault="00316115" w:rsidP="00E8467B"/>
    <w:p w:rsidR="00316115" w:rsidRDefault="00316115" w:rsidP="00E8467B"/>
    <w:p w:rsidR="00E8467B" w:rsidRDefault="00E8467B" w:rsidP="00E8467B">
      <w:pPr>
        <w:jc w:val="center"/>
      </w:pPr>
      <w:r>
        <w:rPr>
          <w:b/>
        </w:rPr>
        <w:t>Перечень вопросов</w:t>
      </w:r>
      <w:r w:rsidR="003B718E">
        <w:rPr>
          <w:b/>
        </w:rPr>
        <w:t xml:space="preserve"> до представления пятого и шестого </w:t>
      </w:r>
      <w:r>
        <w:rPr>
          <w:b/>
        </w:rPr>
        <w:t>периодическ</w:t>
      </w:r>
      <w:r w:rsidR="003B718E">
        <w:rPr>
          <w:b/>
        </w:rPr>
        <w:t>их</w:t>
      </w:r>
      <w:r>
        <w:rPr>
          <w:b/>
        </w:rPr>
        <w:t xml:space="preserve"> </w:t>
      </w:r>
      <w:r w:rsidR="003B718E">
        <w:rPr>
          <w:b/>
        </w:rPr>
        <w:br/>
      </w:r>
      <w:r>
        <w:rPr>
          <w:b/>
        </w:rPr>
        <w:t>доклад</w:t>
      </w:r>
      <w:r w:rsidR="003B718E">
        <w:rPr>
          <w:b/>
        </w:rPr>
        <w:t>ов Мексики</w:t>
      </w:r>
      <w:r>
        <w:rPr>
          <w:b/>
        </w:rPr>
        <w:t xml:space="preserve"> (CAT/C/MEX/5</w:t>
      </w:r>
      <w:r w:rsidR="003B718E">
        <w:rPr>
          <w:b/>
        </w:rPr>
        <w:t>-6</w:t>
      </w:r>
      <w:r>
        <w:rPr>
          <w:b/>
        </w:rPr>
        <w:t>)</w:t>
      </w:r>
      <w:r>
        <w:rPr>
          <w:rStyle w:val="FootnoteReference"/>
        </w:rPr>
        <w:footnoteReference w:customMarkFollows="1" w:id="1"/>
        <w:t>1</w:t>
      </w:r>
    </w:p>
    <w:p w:rsidR="00E8467B" w:rsidRDefault="00E8467B" w:rsidP="00E8467B">
      <w:pPr>
        <w:jc w:val="center"/>
      </w:pPr>
    </w:p>
    <w:p w:rsidR="003B718E" w:rsidRPr="003B718E" w:rsidRDefault="003B718E" w:rsidP="00E8467B">
      <w:pPr>
        <w:jc w:val="center"/>
        <w:rPr>
          <w:b/>
        </w:rPr>
      </w:pPr>
      <w:r w:rsidRPr="003B718E">
        <w:rPr>
          <w:b/>
        </w:rPr>
        <w:t>Конкретная информ</w:t>
      </w:r>
      <w:r>
        <w:rPr>
          <w:b/>
        </w:rPr>
        <w:t xml:space="preserve">ация об осуществлении статей 1-16 Конвенции, </w:t>
      </w:r>
      <w:r>
        <w:rPr>
          <w:b/>
        </w:rPr>
        <w:br/>
        <w:t>в том числе в связи с предыдущими рекомендациями Комитета</w:t>
      </w:r>
    </w:p>
    <w:p w:rsidR="003B718E" w:rsidRDefault="003B718E" w:rsidP="00E8467B">
      <w:pPr>
        <w:jc w:val="center"/>
      </w:pPr>
    </w:p>
    <w:p w:rsidR="00E8467B" w:rsidRPr="00E8467B" w:rsidRDefault="003B718E" w:rsidP="00E8467B">
      <w:pPr>
        <w:jc w:val="center"/>
        <w:rPr>
          <w:b/>
        </w:rPr>
      </w:pPr>
      <w:r>
        <w:rPr>
          <w:b/>
        </w:rPr>
        <w:t>А.</w:t>
      </w:r>
      <w:r>
        <w:rPr>
          <w:b/>
        </w:rPr>
        <w:tab/>
      </w:r>
      <w:r w:rsidR="00E8467B">
        <w:rPr>
          <w:b/>
        </w:rPr>
        <w:t>Статьи 1 и 4</w:t>
      </w:r>
    </w:p>
    <w:p w:rsidR="00E8467B" w:rsidRPr="00E8467B" w:rsidRDefault="00E8467B" w:rsidP="00E8467B">
      <w:pPr>
        <w:jc w:val="center"/>
        <w:rPr>
          <w:b/>
        </w:rPr>
      </w:pPr>
    </w:p>
    <w:p w:rsidR="00E8467B" w:rsidRDefault="00E8467B" w:rsidP="00E8467B">
      <w:r>
        <w:t>1.</w:t>
      </w:r>
      <w:r>
        <w:tab/>
        <w:t xml:space="preserve">Просьба представить подробную информацию об усилиях и мерах, предпринятых к настоящему времени для унификации определения пыток </w:t>
      </w:r>
      <w:r>
        <w:rPr>
          <w:bCs/>
        </w:rPr>
        <w:t>как в федеральном законодательстве, так и в законодательстве штатов на территории всей страны в соответствии с международными и региональными стандартами, включая Конвенцию против пыток и Межамериканскую конвенцию о предупреждении пыток и наказании за них</w:t>
      </w:r>
      <w:r>
        <w:rPr>
          <w:rStyle w:val="FootnoteReference"/>
        </w:rPr>
        <w:footnoteReference w:customMarkFollows="1" w:id="2"/>
        <w:t>2</w:t>
      </w:r>
      <w:r>
        <w:t>.</w:t>
      </w:r>
    </w:p>
    <w:p w:rsidR="00E8467B" w:rsidRDefault="00E8467B" w:rsidP="00E8467B"/>
    <w:p w:rsidR="00E8467B" w:rsidRDefault="00E8467B" w:rsidP="00A674DB">
      <w:pPr>
        <w:keepLines/>
      </w:pPr>
      <w:r>
        <w:t>2.</w:t>
      </w:r>
      <w:r>
        <w:tab/>
        <w:t>Просьба представить подробную информацию о типовом законопроекте о наказании за пытки</w:t>
      </w:r>
      <w:r>
        <w:rPr>
          <w:rStyle w:val="FootnoteReference"/>
        </w:rPr>
        <w:footnoteReference w:customMarkFollows="1" w:id="3"/>
        <w:t>3</w:t>
      </w:r>
      <w:r>
        <w:t>, разработанном гражданским обществом.  Просьба подробно рассказать о содержании данного законопроекта и оценках различных государственных учреждений, рассматривавших его.  Просьба указать, на каком этапе находится такая оценка и установлены ли сроки для рассмотрения данного предложения.</w:t>
      </w:r>
    </w:p>
    <w:p w:rsidR="00A674DB" w:rsidRDefault="00A674DB" w:rsidP="00E8467B"/>
    <w:p w:rsidR="00E8467B" w:rsidRPr="00E8467B" w:rsidRDefault="00E8467B" w:rsidP="00E8467B">
      <w:r>
        <w:t>3.</w:t>
      </w:r>
      <w:r>
        <w:tab/>
        <w:t>Просьба представить информацию о проекте внесения поправок в Военно-уголовный кодекс</w:t>
      </w:r>
      <w:r>
        <w:rPr>
          <w:rStyle w:val="FootnoteReference"/>
        </w:rPr>
        <w:footnoteReference w:customMarkFollows="1" w:id="4"/>
        <w:t>4</w:t>
      </w:r>
      <w:r>
        <w:t>, предусматривающих квалификацию пыток в качестве преступления, а также включение в него других преступлений, предусмотренных Статутом МУС.  Просьба представить обновленную подробную информацию об указанном проекте внесения поправок.</w:t>
      </w:r>
    </w:p>
    <w:p w:rsidR="00E8467B" w:rsidRPr="00E8467B" w:rsidRDefault="00E8467B" w:rsidP="00E8467B"/>
    <w:p w:rsidR="00E8467B" w:rsidRPr="00E8467B" w:rsidRDefault="00E8467B" w:rsidP="00E8467B">
      <w:pPr>
        <w:rPr>
          <w:bCs/>
        </w:rPr>
      </w:pPr>
      <w:r>
        <w:t>4.</w:t>
      </w:r>
      <w:r>
        <w:tab/>
        <w:t xml:space="preserve">Просьба указать, на каком этапе находится реформа Федерального уголовного кодекса, упраздняющая срок давности </w:t>
      </w:r>
      <w:r>
        <w:rPr>
          <w:bCs/>
        </w:rPr>
        <w:t>для привлечения к ответственности за некоторые тяжкие преступления, включая применение пыток</w:t>
      </w:r>
      <w:r>
        <w:rPr>
          <w:rStyle w:val="FootnoteReference"/>
          <w:bCs/>
        </w:rPr>
        <w:footnoteReference w:customMarkFollows="1" w:id="5"/>
        <w:t>5</w:t>
      </w:r>
      <w:r>
        <w:rPr>
          <w:bCs/>
        </w:rPr>
        <w:t>.</w:t>
      </w:r>
    </w:p>
    <w:p w:rsidR="00E8467B" w:rsidRPr="00E8467B" w:rsidRDefault="00E8467B" w:rsidP="00E8467B"/>
    <w:p w:rsidR="00E8467B" w:rsidRDefault="00E8467B" w:rsidP="00E8467B">
      <w:r>
        <w:t>5.</w:t>
      </w:r>
      <w:r>
        <w:tab/>
        <w:t>В своих предыдущих замечаниях Комитет выразил озабоченность по поводу практики чрезмерного применения силы сотрудниками правоохранительных органов во время волнений и беспорядков в городах Гвадалахара и Сан-Сальвадор-Атенко</w:t>
      </w:r>
      <w:r>
        <w:rPr>
          <w:rStyle w:val="FootnoteReference"/>
        </w:rPr>
        <w:footnoteReference w:customMarkFollows="1" w:id="6"/>
        <w:t>6</w:t>
      </w:r>
      <w:r w:rsidR="00A674DB">
        <w:t>:</w:t>
      </w:r>
    </w:p>
    <w:p w:rsidR="00E8467B" w:rsidRDefault="00E8467B" w:rsidP="00E8467B"/>
    <w:p w:rsidR="00E8467B" w:rsidRDefault="001E0811" w:rsidP="00E8467B">
      <w:r>
        <w:tab/>
        <w:t>а)</w:t>
      </w:r>
      <w:r>
        <w:tab/>
        <w:t>п</w:t>
      </w:r>
      <w:r w:rsidR="00E8467B">
        <w:t>росьба представить обновленную подробную информацию о проведенных к настоящему времени расследованиях происшествий, имевших место в городах Гвадалахара (Халиско) 28 мая 2004 года и Сан-Сальвадор-Ат</w:t>
      </w:r>
      <w:r>
        <w:t>енко (Атенко) 3-4 мая 2006 года;</w:t>
      </w:r>
    </w:p>
    <w:p w:rsidR="00E8467B" w:rsidRDefault="00E8467B" w:rsidP="00E8467B"/>
    <w:p w:rsidR="00E8467B" w:rsidRDefault="00E8467B" w:rsidP="00E8467B">
      <w:r>
        <w:tab/>
      </w:r>
      <w:r>
        <w:rPr>
          <w:lang w:val="en-US"/>
        </w:rPr>
        <w:t>b</w:t>
      </w:r>
      <w:r w:rsidR="001E0811">
        <w:t>)</w:t>
      </w:r>
      <w:r w:rsidR="001E0811">
        <w:tab/>
        <w:t>п</w:t>
      </w:r>
      <w:r>
        <w:t>росьба указать точное число людей, представших перед судебными органами в связи с произошедшим, и назначенные меры наказания, а также указать, была ли выплачена компенсация жертвам.  В случае утвердительного ответа просьба представить информацию о видах возме</w:t>
      </w:r>
      <w:r w:rsidR="001E0811">
        <w:t>щения, предоставленного жертвам;</w:t>
      </w:r>
    </w:p>
    <w:p w:rsidR="00E8467B" w:rsidRDefault="00E8467B" w:rsidP="00E8467B"/>
    <w:p w:rsidR="00E8467B" w:rsidRDefault="00E8467B" w:rsidP="001E0811">
      <w:pPr>
        <w:keepLines/>
      </w:pPr>
      <w:r>
        <w:tab/>
        <w:t>с)</w:t>
      </w:r>
      <w:r>
        <w:tab/>
      </w:r>
      <w:r w:rsidR="001E0811">
        <w:t>п</w:t>
      </w:r>
      <w:r>
        <w:t>росьба представить подробную информацию о выводах, сделанных в докладе Комиссии по расследованию дела Атенко, назначенной Верховным судом Мексики (ВС).  В соответствии с решением ВС четверо старших офицеров были уволены с должности, помимо этого одиннадцать сотрудников были отстранены от службы, а к двенадцати применены меры дисциплинарного взыскания, при этом четырнадцать сотрудников обжаловали эти меры наказания и были оправданы.  Просьба представить подробную информацию относительно того, в скольких случаях были отменены дисциплинарные выговоры и в скольких - решения об отстранен</w:t>
      </w:r>
      <w:r w:rsidR="001E0811">
        <w:t>ии от службы;</w:t>
      </w:r>
    </w:p>
    <w:p w:rsidR="00E8467B" w:rsidRDefault="00E8467B" w:rsidP="00E8467B"/>
    <w:p w:rsidR="00E8467B" w:rsidRDefault="00E8467B" w:rsidP="00E8467B">
      <w:r>
        <w:tab/>
      </w:r>
      <w:r>
        <w:rPr>
          <w:lang w:val="fr-FR"/>
        </w:rPr>
        <w:t>d</w:t>
      </w:r>
      <w:r>
        <w:t>)</w:t>
      </w:r>
      <w:r>
        <w:tab/>
      </w:r>
      <w:r w:rsidR="001E0811">
        <w:t>п</w:t>
      </w:r>
      <w:r>
        <w:t xml:space="preserve">росьба включить подробную информацию о выполнении губернатором штата Мексики, уполномоченным Национального института по миграции и министром общественной безопасности рекомендации 38/2006 </w:t>
      </w:r>
      <w:r w:rsidR="001E0811">
        <w:t>Национальной комиссии по правам человека (</w:t>
      </w:r>
      <w:r>
        <w:t>НКПЧ</w:t>
      </w:r>
      <w:r w:rsidR="001B6296">
        <w:t>)</w:t>
      </w:r>
      <w:r>
        <w:t>.</w:t>
      </w:r>
    </w:p>
    <w:p w:rsidR="00E8467B" w:rsidRDefault="00E8467B" w:rsidP="00E8467B"/>
    <w:p w:rsidR="00E8467B" w:rsidRDefault="001E0811" w:rsidP="00E8467B">
      <w:pPr>
        <w:jc w:val="center"/>
        <w:rPr>
          <w:b/>
        </w:rPr>
      </w:pPr>
      <w:r>
        <w:rPr>
          <w:b/>
        </w:rPr>
        <w:t>В.</w:t>
      </w:r>
      <w:r>
        <w:rPr>
          <w:b/>
        </w:rPr>
        <w:tab/>
      </w:r>
      <w:r w:rsidR="00E8467B">
        <w:rPr>
          <w:b/>
        </w:rPr>
        <w:t>Статья 2</w:t>
      </w:r>
    </w:p>
    <w:p w:rsidR="00E8467B" w:rsidRDefault="00E8467B" w:rsidP="00E8467B">
      <w:pPr>
        <w:jc w:val="center"/>
        <w:rPr>
          <w:b/>
        </w:rPr>
      </w:pPr>
    </w:p>
    <w:p w:rsidR="00E8467B" w:rsidRDefault="00E8467B" w:rsidP="00E8467B">
      <w:r>
        <w:t>6.</w:t>
      </w:r>
      <w:r>
        <w:tab/>
        <w:t xml:space="preserve">Просьба представить информацию об усилиях, предпринятых для выполнения предыдущих рекомендаций Комитета в отношении судебного разбирательства по </w:t>
      </w:r>
      <w:r>
        <w:rPr>
          <w:bCs/>
        </w:rPr>
        <w:t>делам о преступлениях, состоящих в посягательствах на права человека,</w:t>
      </w:r>
      <w:r>
        <w:t xml:space="preserve"> </w:t>
      </w:r>
      <w:r>
        <w:rPr>
          <w:bCs/>
        </w:rPr>
        <w:t>и в частности актах пыток и жестокого, бесчеловечного или унижающего достоинство обращения, совершенных военнослужащими в отношении гражданских лиц</w:t>
      </w:r>
      <w:r>
        <w:rPr>
          <w:rStyle w:val="FootnoteReference"/>
        </w:rPr>
        <w:footnoteReference w:customMarkFollows="1" w:id="7"/>
        <w:t>7</w:t>
      </w:r>
      <w:r>
        <w:t>.  Просьба также привести информацию о прогрессе, достигнутом в плане включения в военное законодательство определения пыток, применяемых в отношении военнослужащих</w:t>
      </w:r>
      <w:r>
        <w:rPr>
          <w:rStyle w:val="FootnoteReference"/>
        </w:rPr>
        <w:footnoteReference w:customMarkFollows="1" w:id="8"/>
        <w:t>8</w:t>
      </w:r>
      <w:r>
        <w:t>.</w:t>
      </w:r>
    </w:p>
    <w:p w:rsidR="00E8467B" w:rsidRDefault="00E8467B" w:rsidP="00E8467B"/>
    <w:p w:rsidR="00E8467B" w:rsidRDefault="00E8467B" w:rsidP="00E8467B">
      <w:r>
        <w:t>7.</w:t>
      </w:r>
      <w:r>
        <w:tab/>
        <w:t>Просьба представить обновленную подробную информацию о реформе системы уголовного правосудия.  Просьба включить информацию о ходе законодательных процессов в субъектах федерации, которые уже предприняли реформу для перехода к обвинительной модели устного производства, а также в тех субъектах, которые все еще находятся в процессе обсуждения перехода к модели устного производства.  Просьба также представить обновленную информацию о гласной позиции членов Верховного суда по вопросу о судебных реформах, направленных на принятие обвинительной модели устного судебного разбирательства.  Просьба включить информацию об усилиях и мерах, предпринятых для ускорения уголовно-процессуальной реформы</w:t>
      </w:r>
      <w:r>
        <w:rPr>
          <w:rStyle w:val="FootnoteReference"/>
        </w:rPr>
        <w:footnoteReference w:customMarkFollows="1" w:id="9"/>
        <w:t>9</w:t>
      </w:r>
      <w:r>
        <w:t>.</w:t>
      </w:r>
    </w:p>
    <w:p w:rsidR="00E8467B" w:rsidRDefault="00E8467B" w:rsidP="00E8467B"/>
    <w:p w:rsidR="00E8467B" w:rsidRDefault="00E8467B" w:rsidP="00E8467B">
      <w:r>
        <w:t>8.</w:t>
      </w:r>
      <w:r>
        <w:tab/>
        <w:t>Просьба представить подробную информацию о порядке обеспечения эффективного применения норм надлежащего судопроизводства при оценке доказательств в контексте реформы комплексной системы отправления правосудия.</w:t>
      </w:r>
    </w:p>
    <w:p w:rsidR="00E8467B" w:rsidRDefault="00E8467B" w:rsidP="00E8467B"/>
    <w:p w:rsidR="00E8467B" w:rsidRDefault="00E8467B" w:rsidP="00E8467B">
      <w:r>
        <w:t>9.</w:t>
      </w:r>
      <w:r>
        <w:tab/>
        <w:t>Просьба представить подробную информацию о действующих в настоящее время законодательных мерах, гарантирующих личную неприкосновенность при задержании должностными лицами, за исключением случаев, допускаемых законом, и не предрешая вопроса о существе соответствующего преступления.</w:t>
      </w:r>
    </w:p>
    <w:p w:rsidR="00E8467B" w:rsidRDefault="00E8467B" w:rsidP="00E8467B"/>
    <w:p w:rsidR="00E8467B" w:rsidRDefault="00E8467B" w:rsidP="00E8467B">
      <w:r>
        <w:t>10.</w:t>
      </w:r>
      <w:r>
        <w:tab/>
        <w:t xml:space="preserve">В своих предыдущих выводах Комитет выразил озабоченность в связи с институтом превентивного ареста и настаивал на отмене государством-участником </w:t>
      </w:r>
      <w:r>
        <w:rPr>
          <w:bCs/>
        </w:rPr>
        <w:t>превентивного ареста как в законодательстве, так и на практике на федеральном уровне и на уровне штатов</w:t>
      </w:r>
      <w:r>
        <w:rPr>
          <w:rStyle w:val="FootnoteReference"/>
        </w:rPr>
        <w:footnoteReference w:customMarkFollows="1" w:id="10"/>
        <w:t>10</w:t>
      </w:r>
      <w:r w:rsidR="000F696C">
        <w:t>:</w:t>
      </w:r>
    </w:p>
    <w:p w:rsidR="00E8467B" w:rsidRDefault="00E8467B" w:rsidP="00E8467B">
      <w:pPr>
        <w:spacing w:line="240" w:lineRule="auto"/>
      </w:pPr>
    </w:p>
    <w:p w:rsidR="00E8467B" w:rsidRDefault="00E8467B" w:rsidP="00E8467B">
      <w:r>
        <w:tab/>
      </w:r>
      <w:r>
        <w:rPr>
          <w:lang w:val="fr-FR"/>
        </w:rPr>
        <w:t>a</w:t>
      </w:r>
      <w:r>
        <w:t>)</w:t>
      </w:r>
      <w:r>
        <w:tab/>
      </w:r>
      <w:r w:rsidR="000F696C">
        <w:t>п</w:t>
      </w:r>
      <w:r>
        <w:t>росьба представить информацию о причинах и правовых основах для закрепления в конституционном порядке института превентивного ареста в контексте реформы, связанной с организованной преступностью</w:t>
      </w:r>
      <w:r>
        <w:rPr>
          <w:rStyle w:val="FootnoteReference"/>
        </w:rPr>
        <w:footnoteReference w:customMarkFollows="1" w:id="11"/>
        <w:t>11</w:t>
      </w:r>
      <w:r>
        <w:t>, принимая во внимание предыдущие рекомендации Комитета</w:t>
      </w:r>
      <w:r>
        <w:rPr>
          <w:rStyle w:val="FootnoteReference"/>
        </w:rPr>
        <w:footnoteReference w:customMarkFollows="1" w:id="12"/>
        <w:t>12</w:t>
      </w:r>
      <w:r>
        <w:t>, а также озабоченность, высказанную другими международными правозащитными механизмами</w:t>
      </w:r>
      <w:r>
        <w:rPr>
          <w:rStyle w:val="FootnoteReference"/>
        </w:rPr>
        <w:footnoteReference w:customMarkFollows="1" w:id="13"/>
        <w:t>13</w:t>
      </w:r>
      <w:r>
        <w:t>, и решение, принятое Верховным судом Мексики в отношении этой меры в сентябре 2005 года.  Просьба указать, была ли проведена та или иная форма оценки института превентивного ареста с учетом соо</w:t>
      </w:r>
      <w:r w:rsidR="000F696C">
        <w:t>тветствующих замечаний Комитета;</w:t>
      </w:r>
    </w:p>
    <w:p w:rsidR="00E8467B" w:rsidRDefault="00E8467B" w:rsidP="00E8467B">
      <w:pPr>
        <w:spacing w:line="240" w:lineRule="auto"/>
      </w:pPr>
    </w:p>
    <w:p w:rsidR="00E8467B" w:rsidRDefault="00E8467B" w:rsidP="00E8467B">
      <w:r>
        <w:tab/>
      </w:r>
      <w:r>
        <w:rPr>
          <w:lang w:val="fr-FR"/>
        </w:rPr>
        <w:t>b</w:t>
      </w:r>
      <w:r>
        <w:t>)</w:t>
      </w:r>
      <w:r>
        <w:tab/>
      </w:r>
      <w:r w:rsidR="000F696C">
        <w:t>п</w:t>
      </w:r>
      <w:r>
        <w:t>росьба представить информацию о том, предприняты ли к настоящему времени усилия для приведения определения организованной преступности в соответствие с определением, содержащимся в Конвенции Организации Объединенных Наций против транснациональной организованной преступности</w:t>
      </w:r>
      <w:r>
        <w:rPr>
          <w:rStyle w:val="FootnoteReference"/>
        </w:rPr>
        <w:footnoteReference w:customMarkFollows="1" w:id="14"/>
        <w:t>14</w:t>
      </w:r>
      <w:r w:rsidR="000F696C">
        <w:t>;</w:t>
      </w:r>
    </w:p>
    <w:p w:rsidR="00E8467B" w:rsidRDefault="00E8467B" w:rsidP="00E8467B">
      <w:pPr>
        <w:spacing w:line="240" w:lineRule="auto"/>
      </w:pPr>
    </w:p>
    <w:p w:rsidR="00E8467B" w:rsidRPr="00E8467B" w:rsidRDefault="00E8467B" w:rsidP="00585D98">
      <w:pPr>
        <w:keepLines/>
      </w:pPr>
      <w:r>
        <w:tab/>
      </w:r>
      <w:r>
        <w:rPr>
          <w:lang w:val="fr-FR"/>
        </w:rPr>
        <w:t>c</w:t>
      </w:r>
      <w:r>
        <w:t>)</w:t>
      </w:r>
      <w:r>
        <w:tab/>
        <w:t>В соответствии с положениями одиннадцатой переходной статьи конституционной реформы в области уголовного правосудия и общественной безопасности превентивный арест будет по-прежнему применяться в отношении тяжких преступлений до тех пор, пока не начнет действовать система обвинительного процесса</w:t>
      </w:r>
      <w:r>
        <w:rPr>
          <w:bCs/>
        </w:rPr>
        <w:t xml:space="preserve"> по уголовным делам</w:t>
      </w:r>
      <w:r>
        <w:t>.  С учетом как рекомендаций Комитета, так и других международных правозащитных механизмов в отношении превентивного ареста просьба представить подробную информацию о том, какие преступления включены в данную статью.  Просьба</w:t>
      </w:r>
      <w:r w:rsidR="004E5FDA">
        <w:t xml:space="preserve"> </w:t>
      </w:r>
      <w:r>
        <w:t>также включить информацию о существующих в настоящее время механизмах и мерах для гарантии того, что в случаях применения превентивного ареста не допускалось незакон</w:t>
      </w:r>
      <w:r w:rsidR="004E5FDA">
        <w:t>ное или произвольное задержание;</w:t>
      </w:r>
    </w:p>
    <w:p w:rsidR="00E8467B" w:rsidRPr="00E8467B" w:rsidRDefault="00E8467B" w:rsidP="00E8467B"/>
    <w:p w:rsidR="00E8467B" w:rsidRDefault="00E8467B" w:rsidP="00E8467B">
      <w:r>
        <w:tab/>
        <w:t>d)</w:t>
      </w:r>
      <w:r>
        <w:tab/>
      </w:r>
      <w:r w:rsidR="004E5FDA">
        <w:t>п</w:t>
      </w:r>
      <w:r>
        <w:t>росьба привести информацию о порядке ведения реестра лиц, подвергнутых превентивному аресту.  Просьба включить обновленную подробную информацию о различных категориях превентивного ареста как на уровне штатов, так и на федеральном уровне, а также о числе лиц, подвергнутых превентивному аресту за рассматриваемый период, и причинах для их ареста.</w:t>
      </w:r>
    </w:p>
    <w:p w:rsidR="00E8467B" w:rsidRDefault="00E8467B" w:rsidP="00E8467B"/>
    <w:p w:rsidR="00E8467B" w:rsidRDefault="00E8467B" w:rsidP="00E8467B">
      <w:r>
        <w:t>11.</w:t>
      </w:r>
      <w:r>
        <w:tab/>
        <w:t>Просьба представить обновленную подробную информацию о числе жалоб или заявлений о применении пыток, представленных за рассматриваемый период.  Просьба включить подробную информацию о количестве лиц, привлеченных к судебной ответственности в связи с совершением указанного преступления за рассматриваемый период.  Просьба уточнить, сколько из них были осуждены и какие меры наказания были назначены.  Просьба также указать, были ли получены жалобы и заявления о случаях применения пыток в отношении мигрантов.  В случае утвердительного ответа просьба указать их число и коснуться мер, принятых в связи с указанными делами.</w:t>
      </w:r>
    </w:p>
    <w:p w:rsidR="00E8467B" w:rsidRDefault="00E8467B" w:rsidP="00E8467B"/>
    <w:p w:rsidR="00E8467B" w:rsidRDefault="00E8467B" w:rsidP="00E8467B">
      <w:r>
        <w:t>12.</w:t>
      </w:r>
      <w:r>
        <w:tab/>
        <w:t xml:space="preserve">Просьба представить подробную обновленную информацию об усилиях и мерах, предпринимаемых для эффективного выполнения Стамбульского протокола в различных штатах.  Просьба включить обновленную информацию о количестве дел, в отношении которых был применен Протокол, количестве предварительных следствий, произведенных в судебных органах в связи с применением пыток и/или жестоким обращением, и числе приговоров, вынесенных в этой связи.  Просьба включить информацию об усилиях, принятых для его единообразного выполнения по всей стране. </w:t>
      </w:r>
    </w:p>
    <w:p w:rsidR="00E8467B" w:rsidRDefault="00E8467B" w:rsidP="00E8467B"/>
    <w:p w:rsidR="00E8467B" w:rsidRDefault="00E8467B" w:rsidP="00E8467B">
      <w:r>
        <w:t>13.</w:t>
      </w:r>
      <w:r>
        <w:tab/>
        <w:t>Просьба представить подробную информацию о мерах по обеспечению того, чтобы заключение медицинского осмотра/психологического анализа имели полную юридическую процессуальную силу с момента включения его в уголовное разбирательство в судебных органах власти, как это предусмотрено положениями статьи 225 Федерального уголовно-процессуального кодекса.</w:t>
      </w:r>
    </w:p>
    <w:p w:rsidR="00E8467B" w:rsidRDefault="00E8467B" w:rsidP="00E8467B"/>
    <w:p w:rsidR="00E8467B" w:rsidRDefault="00E8467B" w:rsidP="00E8467B">
      <w:r>
        <w:t>14.</w:t>
      </w:r>
      <w:r>
        <w:tab/>
        <w:t>Просьба представить подробную информацию о семинарах, проведенных к настоящему времени как на уровне штатов, так и на федеральном уровне в целях распространения информации о Стамбульском протоколе, а также различных видах оценки результатов данных семинаров, предпринятой на настоящий момент</w:t>
      </w:r>
      <w:r>
        <w:rPr>
          <w:rStyle w:val="FootnoteReference"/>
        </w:rPr>
        <w:footnoteReference w:customMarkFollows="1" w:id="15"/>
        <w:t>15</w:t>
      </w:r>
      <w:r>
        <w:t>.</w:t>
      </w:r>
    </w:p>
    <w:p w:rsidR="00E8467B" w:rsidRDefault="00E8467B" w:rsidP="00E8467B"/>
    <w:p w:rsidR="00E8467B" w:rsidRDefault="00E8467B" w:rsidP="00E8467B">
      <w:r>
        <w:t>15.</w:t>
      </w:r>
      <w:r>
        <w:tab/>
        <w:t>Просьба представить обновленную подробную информацию обо всех инициативах, предпринятых к настоящему времени как на уровне штатов, так и на федеральном уровне для</w:t>
      </w:r>
      <w:r w:rsidRPr="00E8467B">
        <w:t xml:space="preserve"> введения в действие новой </w:t>
      </w:r>
      <w:r>
        <w:t>системы судопроизводства по делам несовершеннолетних.  Просьба также включить информацию о том, на каких этапах находятся такие инициативы</w:t>
      </w:r>
      <w:r>
        <w:rPr>
          <w:rStyle w:val="FootnoteReference"/>
        </w:rPr>
        <w:footnoteReference w:customMarkFollows="1" w:id="16"/>
        <w:t>16</w:t>
      </w:r>
      <w:r>
        <w:t>.</w:t>
      </w:r>
    </w:p>
    <w:p w:rsidR="00E8467B" w:rsidRDefault="00E8467B" w:rsidP="00E8467B"/>
    <w:p w:rsidR="00E8467B" w:rsidRDefault="00E8467B" w:rsidP="00E8467B">
      <w:r>
        <w:t>16.</w:t>
      </w:r>
      <w:r>
        <w:tab/>
        <w:t>Просьба представить обновленную подробную информацию о функциях комиссий по защите прав человека в Мексике.  Просьба представить подробную информацию о мерах, предпринятых для обеспечения того, чтобы государственные комиссии учреждались в соответствии с Парижскими принципами.</w:t>
      </w:r>
    </w:p>
    <w:p w:rsidR="00E8467B" w:rsidRDefault="00E8467B" w:rsidP="00E8467B"/>
    <w:p w:rsidR="00E8467B" w:rsidRDefault="000A6EFD" w:rsidP="00E8467B">
      <w:pPr>
        <w:jc w:val="center"/>
        <w:rPr>
          <w:b/>
        </w:rPr>
      </w:pPr>
      <w:r>
        <w:rPr>
          <w:b/>
        </w:rPr>
        <w:t>С.</w:t>
      </w:r>
      <w:r>
        <w:rPr>
          <w:b/>
        </w:rPr>
        <w:tab/>
      </w:r>
      <w:r w:rsidR="00E8467B">
        <w:rPr>
          <w:b/>
        </w:rPr>
        <w:t>Статья 3</w:t>
      </w:r>
    </w:p>
    <w:p w:rsidR="00E8467B" w:rsidRDefault="00E8467B" w:rsidP="00E8467B">
      <w:pPr>
        <w:jc w:val="center"/>
        <w:rPr>
          <w:b/>
        </w:rPr>
      </w:pPr>
    </w:p>
    <w:p w:rsidR="00E8467B" w:rsidRDefault="00E8467B" w:rsidP="00E8467B">
      <w:r>
        <w:t>17.</w:t>
      </w:r>
      <w:r>
        <w:tab/>
        <w:t>Просьба представить подробную информацию об усилиях, предпринятых для выполнения рекомендации Комитета относительно обязательства государства</w:t>
      </w:r>
      <w:r>
        <w:rPr>
          <w:bCs/>
        </w:rPr>
        <w:t xml:space="preserve"> принимать все необходимые меры для предоставления заинтересованным лицам доступа к судебным средствам правовой защиты, позволяющим обжаловать решение о высылке</w:t>
      </w:r>
      <w:r>
        <w:t xml:space="preserve">.  В этой связи просьба представить подробную информацию о статусе инициатив по проведению конституционных реформ в области прав человека, в частности закрепления в конституционном порядке защиты основных прав, включая право на судебное средство правовой защиты, </w:t>
      </w:r>
      <w:r>
        <w:rPr>
          <w:bCs/>
        </w:rPr>
        <w:t>позволяющее обжаловать решение о высылке</w:t>
      </w:r>
      <w:r>
        <w:rPr>
          <w:rStyle w:val="FootnoteReference"/>
        </w:rPr>
        <w:footnoteReference w:customMarkFollows="1" w:id="17"/>
        <w:t>17</w:t>
      </w:r>
      <w:r>
        <w:t>.</w:t>
      </w:r>
    </w:p>
    <w:p w:rsidR="00E8467B" w:rsidRDefault="00E8467B" w:rsidP="00E8467B"/>
    <w:p w:rsidR="00E8467B" w:rsidRDefault="00E8467B" w:rsidP="00E8467B">
      <w:r>
        <w:t>18.</w:t>
      </w:r>
      <w:r>
        <w:tab/>
        <w:t>Просьба представить обновленную информацию о числе поданных ходатайств о предоставлении убежища, которые были удовлетворены или отклонены в рассматриваемый период, а также статистические данные о просителях убежища в разбивке по полу, возрасту и этническому происхождению и о нынешнем количестве в Мексике лиц, получивших убежище и статус беженца.</w:t>
      </w:r>
    </w:p>
    <w:p w:rsidR="00E8467B" w:rsidRDefault="00E8467B" w:rsidP="00E8467B"/>
    <w:p w:rsidR="00E8467B" w:rsidRDefault="000A6EFD" w:rsidP="000A6EFD">
      <w:pPr>
        <w:keepNext/>
        <w:jc w:val="center"/>
        <w:rPr>
          <w:b/>
        </w:rPr>
      </w:pPr>
      <w:r>
        <w:rPr>
          <w:b/>
        </w:rPr>
        <w:t>D.</w:t>
      </w:r>
      <w:r>
        <w:rPr>
          <w:b/>
        </w:rPr>
        <w:tab/>
      </w:r>
      <w:r w:rsidR="00E8467B">
        <w:rPr>
          <w:b/>
        </w:rPr>
        <w:t>Статьи 5</w:t>
      </w:r>
      <w:r>
        <w:rPr>
          <w:b/>
        </w:rPr>
        <w:t>-</w:t>
      </w:r>
      <w:r w:rsidR="00E8467B">
        <w:rPr>
          <w:b/>
        </w:rPr>
        <w:t>7</w:t>
      </w:r>
    </w:p>
    <w:p w:rsidR="00E8467B" w:rsidRDefault="00E8467B" w:rsidP="000A6EFD">
      <w:pPr>
        <w:keepNext/>
        <w:jc w:val="center"/>
        <w:rPr>
          <w:b/>
        </w:rPr>
      </w:pPr>
    </w:p>
    <w:p w:rsidR="00E8467B" w:rsidRDefault="00E8467B" w:rsidP="000A6EFD">
      <w:pPr>
        <w:keepNext/>
      </w:pPr>
      <w:r>
        <w:t>19.</w:t>
      </w:r>
      <w:r>
        <w:tab/>
      </w:r>
      <w:r>
        <w:rPr>
          <w:rStyle w:val="sentencecolor3"/>
        </w:rPr>
        <w:t>Просьба представить информацию о национальном законодательстве, устанавливающем универсальную юрисдикцию за преступление пытки</w:t>
      </w:r>
      <w:r>
        <w:t xml:space="preserve">.  Просьба включить информацию относительно того, </w:t>
      </w:r>
      <w:r>
        <w:rPr>
          <w:rStyle w:val="sentencecolor3"/>
        </w:rPr>
        <w:t>полностью ли это законодательство соответствует требованиям Конвенции</w:t>
      </w:r>
      <w:r>
        <w:t>.</w:t>
      </w:r>
    </w:p>
    <w:p w:rsidR="00E8467B" w:rsidRDefault="00E8467B" w:rsidP="00E8467B"/>
    <w:p w:rsidR="00E8467B" w:rsidRDefault="000A6EFD" w:rsidP="00E8467B">
      <w:pPr>
        <w:jc w:val="center"/>
        <w:rPr>
          <w:b/>
        </w:rPr>
      </w:pPr>
      <w:r>
        <w:rPr>
          <w:b/>
        </w:rPr>
        <w:t>Е.</w:t>
      </w:r>
      <w:r>
        <w:rPr>
          <w:b/>
        </w:rPr>
        <w:tab/>
      </w:r>
      <w:r w:rsidR="00E8467B">
        <w:rPr>
          <w:b/>
        </w:rPr>
        <w:t>Статья 10</w:t>
      </w:r>
    </w:p>
    <w:p w:rsidR="00E8467B" w:rsidRDefault="00E8467B" w:rsidP="00E8467B">
      <w:pPr>
        <w:jc w:val="center"/>
        <w:rPr>
          <w:b/>
        </w:rPr>
      </w:pPr>
    </w:p>
    <w:p w:rsidR="00E8467B" w:rsidRDefault="00E8467B" w:rsidP="00E8467B">
      <w:r>
        <w:t>20.</w:t>
      </w:r>
      <w:r>
        <w:tab/>
        <w:t>Просьба сообщить, проводилась ли оценка результатов учебных программ по правам человека, посвященных вопросу запрещения пыток и организованных Генеральной прокуратурой Республики, Министерством общественной безопасности и Министерством национальной обороны.  Кроме того, просьба представить информацию об участии в этих курсах представителей НПО и о бюджете, выделяемом на проведение этих программ.  Просьба представить подробную информацию о существующих программах, направленных на обеспечение беспристрастности лиц, осуществляющих документирование и расследование утверждений о применении пыток и случаях жестокого обращения.</w:t>
      </w:r>
    </w:p>
    <w:p w:rsidR="00E8467B" w:rsidRDefault="00E8467B" w:rsidP="00E8467B"/>
    <w:p w:rsidR="00E8467B" w:rsidRDefault="000A6EFD" w:rsidP="00E8467B">
      <w:pPr>
        <w:jc w:val="center"/>
        <w:rPr>
          <w:b/>
        </w:rPr>
      </w:pPr>
      <w:r>
        <w:rPr>
          <w:b/>
        </w:rPr>
        <w:t>F.</w:t>
      </w:r>
      <w:r>
        <w:rPr>
          <w:b/>
        </w:rPr>
        <w:tab/>
      </w:r>
      <w:r w:rsidR="00E8467B">
        <w:rPr>
          <w:b/>
        </w:rPr>
        <w:t>Статьи 12 и 13</w:t>
      </w:r>
    </w:p>
    <w:p w:rsidR="00E8467B" w:rsidRDefault="00E8467B" w:rsidP="00E8467B">
      <w:pPr>
        <w:jc w:val="center"/>
        <w:rPr>
          <w:b/>
        </w:rPr>
      </w:pPr>
    </w:p>
    <w:p w:rsidR="00E8467B" w:rsidRDefault="00E8467B" w:rsidP="00E8467B">
      <w:r>
        <w:t>21.</w:t>
      </w:r>
      <w:r>
        <w:tab/>
        <w:t xml:space="preserve">Комитет в своих выводах и рекомендациях сослался на обязательство государства </w:t>
      </w:r>
      <w:r>
        <w:rPr>
          <w:bCs/>
        </w:rPr>
        <w:t>расследовать все утверждения о нарушениях прав человека государственными должностными лицами, особенно в отношении лиц, задержанных во время полицейских операций</w:t>
      </w:r>
      <w:r>
        <w:rPr>
          <w:rStyle w:val="FootnoteReference"/>
        </w:rPr>
        <w:footnoteReference w:customMarkFollows="1" w:id="18"/>
        <w:t>18</w:t>
      </w:r>
      <w:r>
        <w:t>.  Просьба представить информацию о расследованиях всех утверждений о нарушениях прав человека, совершенных</w:t>
      </w:r>
      <w:r>
        <w:rPr>
          <w:bCs/>
        </w:rPr>
        <w:t xml:space="preserve"> должностными лицами</w:t>
      </w:r>
      <w:r>
        <w:t>, заявлений о чрезмерном применении силы со стороны сотрудников правоохранительных органов в ходе уголовных расследований, числе лиц, привлеченных к судебной ответственности, и количестве вынесенных приговоров, а также данные о категории лиц, признанных виновными, и исполнении наказания.</w:t>
      </w:r>
    </w:p>
    <w:p w:rsidR="00E8467B" w:rsidRDefault="00E8467B" w:rsidP="00E8467B"/>
    <w:p w:rsidR="00E8467B" w:rsidRDefault="00E8467B" w:rsidP="00E8467B">
      <w:r>
        <w:t>22.</w:t>
      </w:r>
      <w:r>
        <w:tab/>
        <w:t>Просьба представить информацию о мерах, предпринятых для выполнения рекомендации Комитета относительно обязательства государства расследовать утверждения о произвольных задержаниях и наказывать виновных в совершении преступления</w:t>
      </w:r>
      <w:r>
        <w:rPr>
          <w:rStyle w:val="FootnoteReference"/>
        </w:rPr>
        <w:footnoteReference w:customMarkFollows="1" w:id="19"/>
        <w:t>19</w:t>
      </w:r>
      <w:r>
        <w:t>.  Просьба представить обновленную подробную информацию о том, сколько должностных лиц предстали перед судом в рассматриваемый период за совершение таких преступлений, как злоупотребление властью, ненадлежащее выполнение должностных обязанностей, превышение служебных полномочий, или иного преступления подобного характера.  Просьба уточнить и представить подробную информацию о мерах наказания, назначаемых за совершение этой категории преступлений.  Рассматривается ли вопрос о включении определения произвольного задержания в Уголовный кодекс?</w:t>
      </w:r>
    </w:p>
    <w:p w:rsidR="00856859" w:rsidRDefault="00856859" w:rsidP="00E8467B"/>
    <w:p w:rsidR="00E8467B" w:rsidRDefault="00856859" w:rsidP="00E8467B">
      <w:pPr>
        <w:jc w:val="center"/>
        <w:rPr>
          <w:b/>
        </w:rPr>
      </w:pPr>
      <w:r>
        <w:rPr>
          <w:b/>
        </w:rPr>
        <w:t>G.</w:t>
      </w:r>
      <w:r>
        <w:rPr>
          <w:b/>
        </w:rPr>
        <w:tab/>
      </w:r>
      <w:r w:rsidR="00E8467B">
        <w:rPr>
          <w:b/>
        </w:rPr>
        <w:t>Статья 14</w:t>
      </w:r>
    </w:p>
    <w:p w:rsidR="00E8467B" w:rsidRDefault="00E8467B" w:rsidP="00E8467B">
      <w:pPr>
        <w:jc w:val="center"/>
      </w:pPr>
    </w:p>
    <w:p w:rsidR="00E8467B" w:rsidRDefault="00E8467B" w:rsidP="00E8467B">
      <w:r>
        <w:t>23.</w:t>
      </w:r>
      <w:r>
        <w:tab/>
        <w:t xml:space="preserve">Просьба представить Комитету информацию о мерах, принятых для выплаты компенсации или возмещения и реабилитации жертв пыток и/или жестокого обращения.  Просьба включить обновленную информацию о типах программ комплексного ухода за жертвами пыток и оказания им поддержки, подготовленных к настоящему времени и применяемых на практике.  Просьба также включить обновленную информацию о количестве жертв, которым была оказана помощь в рамках этих программ. </w:t>
      </w:r>
    </w:p>
    <w:p w:rsidR="00E8467B" w:rsidRDefault="00E8467B" w:rsidP="00E8467B"/>
    <w:p w:rsidR="00E8467B" w:rsidRDefault="00856859" w:rsidP="00E8467B">
      <w:pPr>
        <w:jc w:val="center"/>
        <w:rPr>
          <w:b/>
        </w:rPr>
      </w:pPr>
      <w:r>
        <w:rPr>
          <w:b/>
        </w:rPr>
        <w:t>Н.</w:t>
      </w:r>
      <w:r>
        <w:rPr>
          <w:b/>
        </w:rPr>
        <w:tab/>
      </w:r>
      <w:r w:rsidR="00E8467B">
        <w:rPr>
          <w:b/>
        </w:rPr>
        <w:t>Статья 15</w:t>
      </w:r>
    </w:p>
    <w:p w:rsidR="00E8467B" w:rsidRDefault="00E8467B" w:rsidP="00E8467B"/>
    <w:p w:rsidR="00E8467B" w:rsidRDefault="00E8467B" w:rsidP="00E8467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24.</w:t>
      </w:r>
      <w:r>
        <w:tab/>
        <w:t>Просьба представить информацию об усилиях, предпринятых для обеспечения того, чтобы судебные власти не придавали доказательной ценности признаниям, полученным с применением средств физического или психического насилия, во исполнение положений статьи 15 Конвенции.  Просим включить подробную информацию о ситуациях, в которых на основании конституционной реформы предусмотрены исключения из требования о том, что для целей вынесения приговора доказательством считаются только признания, полученные в присутствии судьи, которые впоследствии могут служить в качестве доказательства</w:t>
      </w:r>
      <w:r>
        <w:rPr>
          <w:rStyle w:val="FootnoteReference"/>
        </w:rPr>
        <w:footnoteReference w:customMarkFollows="1" w:id="20"/>
        <w:t>20</w:t>
      </w:r>
      <w:r>
        <w:t>.</w:t>
      </w:r>
    </w:p>
    <w:p w:rsidR="00E8467B" w:rsidRDefault="00E8467B" w:rsidP="00E8467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E8467B" w:rsidRDefault="00856859" w:rsidP="00E8467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jc w:val="center"/>
        <w:rPr>
          <w:b/>
        </w:rPr>
      </w:pPr>
      <w:r>
        <w:rPr>
          <w:b/>
        </w:rPr>
        <w:t>I.</w:t>
      </w:r>
      <w:r>
        <w:rPr>
          <w:b/>
        </w:rPr>
        <w:tab/>
      </w:r>
      <w:r w:rsidR="00E8467B">
        <w:rPr>
          <w:b/>
        </w:rPr>
        <w:t>Статья 16</w:t>
      </w:r>
    </w:p>
    <w:p w:rsidR="00E8467B" w:rsidRDefault="00E8467B" w:rsidP="00E8467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jc w:val="center"/>
        <w:rPr>
          <w:b/>
        </w:rPr>
      </w:pPr>
    </w:p>
    <w:p w:rsidR="00E8467B" w:rsidRDefault="00E8467B" w:rsidP="00E8467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25.</w:t>
      </w:r>
      <w:r>
        <w:tab/>
        <w:t>В своих предыдущих выводах и рекомендациях Комитет выразил озабоченность в связи с тем, что многие из убийств и исчезновений в городе Хуарес, жертвами которых с 1993 года стали свыше 400 женщин, до сих пор остаются безнаказанными и что в городе Хуарес продолжают происходить акты насилия, включая убийства</w:t>
      </w:r>
      <w:r>
        <w:rPr>
          <w:rStyle w:val="FootnoteReference"/>
        </w:rPr>
        <w:footnoteReference w:customMarkFollows="1" w:id="21"/>
        <w:t>21</w:t>
      </w:r>
      <w:r w:rsidR="00B71D85">
        <w:t>:</w:t>
      </w:r>
    </w:p>
    <w:p w:rsidR="00E8467B" w:rsidRDefault="00E8467B" w:rsidP="00E8467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E8467B" w:rsidRDefault="00E8467B" w:rsidP="00B71D8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ab/>
        <w:t>а)</w:t>
      </w:r>
      <w:r>
        <w:tab/>
      </w:r>
      <w:r w:rsidR="00B71D85">
        <w:t>п</w:t>
      </w:r>
      <w:r>
        <w:t>росьба представить подробную обновленную информацию о прогрессе, достигнутом в расследовании этих происшествий, включая меры наказания, назначенные в отношении привл</w:t>
      </w:r>
      <w:r w:rsidR="00B71D85">
        <w:t>еченных к суду и осужденных лиц;</w:t>
      </w:r>
    </w:p>
    <w:p w:rsidR="00E8467B" w:rsidRDefault="00E8467B" w:rsidP="00B71D8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E8467B" w:rsidRDefault="00E8467B" w:rsidP="00B71D8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ab/>
      </w:r>
      <w:r>
        <w:rPr>
          <w:lang w:val="fr-FR"/>
        </w:rPr>
        <w:t>b</w:t>
      </w:r>
      <w:r>
        <w:t>)</w:t>
      </w:r>
      <w:r>
        <w:tab/>
      </w:r>
      <w:r w:rsidR="00B71D85">
        <w:t>к</w:t>
      </w:r>
      <w:r>
        <w:t>роме того, Комитет был обеспокоен информацией о том, что более чем 170 государственных должностных лиц совершили дисциплинарные нарушения и/или уголовные преступления во время расследования этих случаев, включая применение пыток с целью получения признательных показаний</w:t>
      </w:r>
      <w:r>
        <w:rPr>
          <w:rStyle w:val="FootnoteReference"/>
        </w:rPr>
        <w:footnoteReference w:customMarkFollows="1" w:id="22"/>
        <w:t>22</w:t>
      </w:r>
      <w:r>
        <w:t>.  Просьба представить обновленную подробную информацию о проведенных расследованиях, о том, привлекались ли государственные должностные лица к суду за применение пыток с целью получения свидетельств, а также о назначенных мерах наказания.</w:t>
      </w:r>
    </w:p>
    <w:p w:rsidR="00E8467B" w:rsidRDefault="00E8467B" w:rsidP="00E8467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E8467B" w:rsidRDefault="00E8467B" w:rsidP="00E8467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26.</w:t>
      </w:r>
      <w:r>
        <w:tab/>
        <w:t xml:space="preserve">В своих предыдущих рекомендациях Комитет сослался на обязательство государства </w:t>
      </w:r>
      <w:r>
        <w:rPr>
          <w:bCs/>
        </w:rPr>
        <w:t>активизировать свои усилия по выполнению рекомендаций, изложенных Комитетом по ликвидации всех форм дискриминации в отношении женщин по итогам его расследования во исполнение статьи 8 Факультативного протокола к Конвенции о ликвидации всех форм дискриминации в отношении женщин</w:t>
      </w:r>
      <w:r>
        <w:rPr>
          <w:rStyle w:val="FootnoteReference"/>
        </w:rPr>
        <w:footnoteReference w:customMarkFollows="1" w:id="23"/>
        <w:t>23</w:t>
      </w:r>
      <w:r>
        <w:t>:</w:t>
      </w:r>
    </w:p>
    <w:p w:rsidR="00E8467B" w:rsidRDefault="00E8467B" w:rsidP="00E8467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E8467B" w:rsidRDefault="00E8467B" w:rsidP="00A252B1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ab/>
        <w:t>а)</w:t>
      </w:r>
      <w:r>
        <w:tab/>
        <w:t>просьба представить обновленную подробную информацию о мерах, предпринятых для выполнения таких рекомендаций.  Просьба указать, были ли созданы конкретные механизмы контроля для систематической оценки прогресса в выполнении этих рекомендаций и, в частности, прогресса в реализации усилий по предотвращению подобных преступлений.</w:t>
      </w:r>
    </w:p>
    <w:p w:rsidR="00E8467B" w:rsidRDefault="00E8467B" w:rsidP="00A252B1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E8467B" w:rsidRDefault="00E8467B" w:rsidP="00A252B1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ab/>
        <w:t>b)</w:t>
      </w:r>
      <w:r>
        <w:tab/>
      </w:r>
      <w:r w:rsidR="00A252B1">
        <w:t>п</w:t>
      </w:r>
      <w:r>
        <w:t>росьба представить подробную информацию о результатах пересмотра Программы 40 действий федерального правительства, проведенной Комиссией по предупреждению и искоренению насилия в отношении женщин в Сьюдад-Хуаресе.  Просьба также включить информацию о том, каким образом в новом тексте Официального мексиканского постановления 046 о бытовом насилии, сексуальном насилии и насилии в отношении женщин предусматривается защита и надлежащий уход в случаях насильственных действий в отношении женщин</w:t>
      </w:r>
      <w:r w:rsidR="00EC4517">
        <w:t>;</w:t>
      </w:r>
    </w:p>
    <w:p w:rsidR="00E8467B" w:rsidRDefault="00E8467B" w:rsidP="00E8467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E8467B" w:rsidRDefault="00E8467B" w:rsidP="00EC4517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ab/>
        <w:t>с)</w:t>
      </w:r>
      <w:r>
        <w:tab/>
      </w:r>
      <w:r w:rsidR="00EC4517">
        <w:t>п</w:t>
      </w:r>
      <w:r>
        <w:t>росьба представить подробную обновленную информацию о программах и мерах предупреждения, предусмотренных для искоренения преступных действий, практикуемых сотрудниками полицейских и военных подразделений на уровне штатов и федеральном уровне и представляющих собой посягательства на жизнь, физическую, психическую и по</w:t>
      </w:r>
      <w:r w:rsidR="00EC4517">
        <w:t>ловую неприкосновенность женщин;</w:t>
      </w:r>
    </w:p>
    <w:p w:rsidR="00E8467B" w:rsidRDefault="00E8467B" w:rsidP="00EC4517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E8467B" w:rsidRDefault="00E8467B" w:rsidP="00EC4517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ab/>
      </w:r>
      <w:r>
        <w:rPr>
          <w:lang w:val="fr-FR"/>
        </w:rPr>
        <w:t>d</w:t>
      </w:r>
      <w:r>
        <w:t>)</w:t>
      </w:r>
      <w:r>
        <w:tab/>
      </w:r>
      <w:r w:rsidR="00EC4517">
        <w:t>п</w:t>
      </w:r>
      <w:r>
        <w:t xml:space="preserve">росьба представить информацию об усилиях, осуществленных для выполнения рекомендации Комитета относительно обязательства государства </w:t>
      </w:r>
      <w:r>
        <w:rPr>
          <w:bCs/>
        </w:rPr>
        <w:t>установить транспарентные критерии, устанавливающие четкий порядок передачи при возникновении споров о подсудности между судебными органами тех или иных дел Специальной прокуратуре по расследованию преступлений, связанных с актами насилия в отношении женщин на территории страны, в целях осуществления ею полномочий возбуждать уголовное преследование за определенные преступные деяния в отношении женщин</w:t>
      </w:r>
      <w:r w:rsidR="00EC4517">
        <w:rPr>
          <w:rStyle w:val="FootnoteReference"/>
          <w:bCs/>
        </w:rPr>
        <w:footnoteReference w:customMarkFollows="1" w:id="24"/>
        <w:t>24</w:t>
      </w:r>
      <w:r>
        <w:t>.</w:t>
      </w:r>
    </w:p>
    <w:p w:rsidR="00E8467B" w:rsidRDefault="00E8467B" w:rsidP="00E8467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E8467B" w:rsidRDefault="00E8467B" w:rsidP="00E8467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27.</w:t>
      </w:r>
      <w:r>
        <w:tab/>
        <w:t>Просьба представить подробную информацию о мерах, принятых государством-участником для облегчения процедуры представления жалоб в случаях актов насилия в отношении лиц, лишенных свободы.  Просьба включить подробную информацию о количестве жалоб, поступивших в рассматриваемый период, и результатах разбирательства.  В этой связи просьба представить подробную информацию о числе начатых расследований, количестве лиц, привлеченных к ответственности за подобного рода действия, и числе приговоров.</w:t>
      </w:r>
    </w:p>
    <w:p w:rsidR="00E8467B" w:rsidRDefault="00E8467B" w:rsidP="00E8467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E8467B" w:rsidRDefault="00E8467B" w:rsidP="00E8467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28.</w:t>
      </w:r>
      <w:r>
        <w:tab/>
        <w:t>Просьба прокомментировать меры, принятые государством-участником для искоренения явления торговли женщинами и детьми в целях сексуальной и трудовой эксплуатации.</w:t>
      </w:r>
    </w:p>
    <w:p w:rsidR="00E8467B" w:rsidRDefault="00E8467B" w:rsidP="00E8467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E8467B" w:rsidRDefault="00E8467B" w:rsidP="00E8467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29.</w:t>
      </w:r>
      <w:r>
        <w:tab/>
        <w:t>Просьба сообщить о мерах, принятых государством-участником с целью учета гендерных факторов в законодательстве, касающемся запрещения пыток.  Просьба также указать, какие эффективные меры были приняты для предупреждения актов сексуального насилия.  Просьба представить статистические данные о числе расследований и их результатах.</w:t>
      </w:r>
    </w:p>
    <w:p w:rsidR="00E8467B" w:rsidRDefault="00E8467B" w:rsidP="00E8467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E8467B" w:rsidRDefault="00E8467B" w:rsidP="00E8467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30.</w:t>
      </w:r>
      <w:r>
        <w:tab/>
        <w:t>Просьба представить обновленную подробную информацию о количестве тюрем, их вместимости и числе заключенных, а также о мерах, принимаемых в целях организации их обучения и трудовой деятельности.  Просьба представить также информацию о численности тюремных надзирателей в каждом случае и о том, какую они проходят подготовку для выполнения своих функций.</w:t>
      </w:r>
    </w:p>
    <w:p w:rsidR="00E8467B" w:rsidRDefault="00E8467B" w:rsidP="00E8467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E8467B" w:rsidRDefault="00E8467B" w:rsidP="00E8467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31.</w:t>
      </w:r>
      <w:r>
        <w:tab/>
        <w:t>Просьба представить обновленную подробную информацию о том, какие приняты меры в целях сокращения переполненности тюрем, какое внимание уделяется расширению доступа лиц, лишенных свободы, к услугам медицинского персонала и защитников по назначению, выполняющих функции государственных защитников, и сколько медицинских работников оказывают услуги заключенным в каждой тюрьме.  Просьба привести подробную информацию о размере ассигнований государства-участника для пенитенциарной системы и мест содержания под стражей в стране в рассматриваемый период</w:t>
      </w:r>
      <w:r w:rsidR="00EC4517">
        <w:rPr>
          <w:rStyle w:val="FootnoteReference"/>
        </w:rPr>
        <w:footnoteReference w:customMarkFollows="1" w:id="25"/>
        <w:t>25</w:t>
      </w:r>
      <w:r>
        <w:t>.</w:t>
      </w:r>
    </w:p>
    <w:p w:rsidR="00E8467B" w:rsidRDefault="00E8467B" w:rsidP="00E8467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E8467B" w:rsidRDefault="00125DEE" w:rsidP="00E8467B">
      <w:pPr>
        <w:keepNext/>
        <w:tabs>
          <w:tab w:val="left" w:pos="567"/>
          <w:tab w:val="left" w:pos="1134"/>
          <w:tab w:val="left" w:pos="1701"/>
          <w:tab w:val="left" w:pos="2268"/>
          <w:tab w:val="left" w:pos="6237"/>
        </w:tabs>
        <w:jc w:val="center"/>
        <w:rPr>
          <w:b/>
        </w:rPr>
      </w:pPr>
      <w:r>
        <w:rPr>
          <w:b/>
        </w:rPr>
        <w:t>J.</w:t>
      </w:r>
      <w:r>
        <w:rPr>
          <w:b/>
        </w:rPr>
        <w:tab/>
      </w:r>
      <w:r w:rsidR="00E8467B">
        <w:rPr>
          <w:b/>
        </w:rPr>
        <w:t>Другие вопросы</w:t>
      </w:r>
    </w:p>
    <w:p w:rsidR="00E8467B" w:rsidRDefault="00E8467B" w:rsidP="00E8467B">
      <w:pPr>
        <w:keepNext/>
        <w:tabs>
          <w:tab w:val="left" w:pos="567"/>
          <w:tab w:val="left" w:pos="1134"/>
          <w:tab w:val="left" w:pos="1701"/>
          <w:tab w:val="left" w:pos="2268"/>
          <w:tab w:val="left" w:pos="6237"/>
        </w:tabs>
        <w:jc w:val="center"/>
        <w:rPr>
          <w:b/>
        </w:rPr>
      </w:pPr>
    </w:p>
    <w:p w:rsidR="00E8467B" w:rsidRDefault="00E8467B" w:rsidP="00E8467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32.</w:t>
      </w:r>
      <w:r>
        <w:tab/>
        <w:t>Просьба указать, какие меры были приняты государством-участником для широкого распространения представленных им Комитету докладов, а также выводов и рекомендаций Комитета, в том числе на языках коренных народов, через средства массовой информации, официальные веб-сайты и неправительственные организации.</w:t>
      </w:r>
    </w:p>
    <w:p w:rsidR="00E8467B" w:rsidRDefault="00E8467B" w:rsidP="00E8467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125DEE" w:rsidRDefault="00125DEE" w:rsidP="00E8467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33.</w:t>
      </w:r>
      <w:r>
        <w:tab/>
      </w:r>
      <w:r w:rsidR="00D50F02">
        <w:t>Просьба представить информацию о законодательных, административных или иных мерах, принятых для борьбы против терроризма.  Кроме того, просьба указать, затрагивают ли эти меры какие-либо правовые гарантии и практику в области прав человека.</w:t>
      </w:r>
    </w:p>
    <w:p w:rsidR="00125DEE" w:rsidRDefault="00125DEE" w:rsidP="00E8467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E8467B" w:rsidRDefault="00D50F02" w:rsidP="00E8467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jc w:val="center"/>
      </w:pPr>
      <w:r>
        <w:rPr>
          <w:b/>
          <w:bCs/>
          <w:lang w:eastAsia="ru-RU"/>
        </w:rPr>
        <w:t>К.</w:t>
      </w:r>
      <w:r>
        <w:rPr>
          <w:b/>
          <w:bCs/>
          <w:lang w:eastAsia="ru-RU"/>
        </w:rPr>
        <w:tab/>
      </w:r>
      <w:r w:rsidR="00E8467B">
        <w:rPr>
          <w:b/>
          <w:bCs/>
          <w:lang w:eastAsia="ru-RU"/>
        </w:rPr>
        <w:t>Общая информация о положении в области прав человека и</w:t>
      </w:r>
      <w:r>
        <w:rPr>
          <w:b/>
          <w:bCs/>
          <w:lang w:eastAsia="ru-RU"/>
        </w:rPr>
        <w:br/>
      </w:r>
      <w:r w:rsidR="00E8467B">
        <w:rPr>
          <w:b/>
          <w:bCs/>
          <w:lang w:eastAsia="ru-RU"/>
        </w:rPr>
        <w:t>соблюдении прав человека на национальном уровне</w:t>
      </w:r>
    </w:p>
    <w:p w:rsidR="00E8467B" w:rsidRDefault="00E8467B" w:rsidP="00E8467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jc w:val="center"/>
      </w:pPr>
    </w:p>
    <w:p w:rsidR="00E8467B" w:rsidRDefault="00E8467B" w:rsidP="00E8467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3</w:t>
      </w:r>
      <w:r w:rsidR="00E41BFF">
        <w:t>4</w:t>
      </w:r>
      <w:r>
        <w:t>.</w:t>
      </w:r>
      <w:r>
        <w:tab/>
        <w:t>Просьба представить информацию о правовых и институциональных изменениях в области поощрения и защиты прав человека, которые произошли в Мексике после представления предыдущего периодического доклада, включая все соответствующие судебные решения.</w:t>
      </w:r>
    </w:p>
    <w:p w:rsidR="00E8467B" w:rsidRDefault="00E8467B" w:rsidP="00E8467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E8467B" w:rsidRDefault="00E8467B" w:rsidP="00F82954">
      <w:pPr>
        <w:keepLines/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3</w:t>
      </w:r>
      <w:r w:rsidR="00E41BFF">
        <w:t>5</w:t>
      </w:r>
      <w:r>
        <w:t>.</w:t>
      </w:r>
      <w:r>
        <w:tab/>
        <w:t>Просьба представить подробную информацию о политических, административных и других мерах, которые были приняты в Мексике в целях поощрения и защиты прав человека на национальном уровне.  В этой связи просьба представить информацию об усилиях, предпринимаемых для укрепления механизмов, служащих эффективному применению Национальной программы в области прав человека</w:t>
      </w:r>
      <w:r w:rsidR="00125DEE">
        <w:rPr>
          <w:rStyle w:val="FootnoteReference"/>
        </w:rPr>
        <w:footnoteReference w:customMarkFollows="1" w:id="26"/>
        <w:t>26</w:t>
      </w:r>
      <w:r>
        <w:t>.</w:t>
      </w:r>
    </w:p>
    <w:p w:rsidR="00E8467B" w:rsidRDefault="00E8467B" w:rsidP="00E8467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E8467B" w:rsidRDefault="00E8467B" w:rsidP="00E8467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3</w:t>
      </w:r>
      <w:r w:rsidR="00E41BFF">
        <w:t>6</w:t>
      </w:r>
      <w:r>
        <w:t>.</w:t>
      </w:r>
      <w:r>
        <w:tab/>
        <w:t>Просьба представить любую дополнительную информацию о мерах, принятых для осуществления Конвенции и выполнения рекомендаций Комитета после рассмотрения предыдущего периодического доклада в 2006 году, включая необходимые статистические данные, а также информацию о любых других событиях, которые произошли в государстве-участнике и имеют отношение к Конвенции.</w:t>
      </w:r>
    </w:p>
    <w:p w:rsidR="00E8467B" w:rsidRDefault="00E8467B" w:rsidP="00E8467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E8467B" w:rsidRDefault="00E8467B" w:rsidP="00E8467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jc w:val="center"/>
      </w:pPr>
      <w:r>
        <w:t>-----</w:t>
      </w:r>
    </w:p>
    <w:p w:rsidR="00E8467B" w:rsidRDefault="00E8467B">
      <w:pPr>
        <w:tabs>
          <w:tab w:val="left" w:pos="0"/>
        </w:tabs>
        <w:suppressAutoHyphens/>
        <w:rPr>
          <w:lang w:val="en-US"/>
        </w:rPr>
      </w:pPr>
    </w:p>
    <w:sectPr w:rsidR="00E8467B" w:rsidSect="00E8467B">
      <w:headerReference w:type="even" r:id="rId9"/>
      <w:headerReference w:type="default" r:id="rId10"/>
      <w:pgSz w:w="11906" w:h="16838" w:code="9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7A4A" w:rsidRDefault="00117A4A">
      <w:r>
        <w:separator/>
      </w:r>
    </w:p>
  </w:endnote>
  <w:endnote w:type="continuationSeparator" w:id="0">
    <w:p w:rsidR="00117A4A" w:rsidRDefault="00117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7A4A" w:rsidRDefault="00117A4A">
      <w:r>
        <w:separator/>
      </w:r>
    </w:p>
  </w:footnote>
  <w:footnote w:type="continuationSeparator" w:id="0">
    <w:p w:rsidR="00117A4A" w:rsidRDefault="00117A4A">
      <w:r>
        <w:continuationSeparator/>
      </w:r>
    </w:p>
  </w:footnote>
  <w:footnote w:id="1">
    <w:p w:rsidR="002A1AD3" w:rsidRDefault="002A1AD3" w:rsidP="00E8467B">
      <w:pPr>
        <w:spacing w:line="240" w:lineRule="auto"/>
        <w:rPr>
          <w:szCs w:val="24"/>
        </w:rPr>
      </w:pPr>
      <w:r>
        <w:rPr>
          <w:rStyle w:val="FootnoteReference"/>
          <w:szCs w:val="24"/>
        </w:rPr>
        <w:t>1</w:t>
      </w:r>
      <w:r>
        <w:rPr>
          <w:szCs w:val="24"/>
          <w:lang w:val="es-ES_tradnl"/>
        </w:rPr>
        <w:t xml:space="preserve"> </w:t>
      </w:r>
      <w:r>
        <w:rPr>
          <w:szCs w:val="24"/>
          <w:lang w:val="es-ES_tradnl"/>
        </w:rPr>
        <w:tab/>
      </w:r>
      <w:r>
        <w:rPr>
          <w:szCs w:val="24"/>
        </w:rPr>
        <w:t>Настоящий перечень вопросов был утвержден Комитетом на его сорок второй сессии с учетом новой факультативной процедуры, учрежденной Комитетом на его тридцать восьмой сессии.  Эта процедура предусматривает подготовку и принятие перечней вопросов, препровождаемых государствам-участникам до представления ими соответствующих периодических докладов.  Ответы государства-участника на перечень вопросов станут докладом государства-участника в соответствии со статьей 19 Конвенции.</w:t>
      </w:r>
    </w:p>
    <w:p w:rsidR="002A1AD3" w:rsidRDefault="002A1AD3" w:rsidP="00E8467B">
      <w:pPr>
        <w:pStyle w:val="FootnoteText"/>
        <w:rPr>
          <w:szCs w:val="24"/>
          <w:lang w:val="es-ES_tradnl"/>
        </w:rPr>
      </w:pPr>
    </w:p>
  </w:footnote>
  <w:footnote w:id="2">
    <w:p w:rsidR="002A1AD3" w:rsidRDefault="002A1AD3" w:rsidP="00E8467B">
      <w:pPr>
        <w:pStyle w:val="FootnoteText"/>
        <w:rPr>
          <w:szCs w:val="24"/>
          <w:lang w:val="es-ES_tradnl"/>
        </w:rPr>
      </w:pPr>
      <w:r>
        <w:rPr>
          <w:rStyle w:val="FootnoteReference"/>
          <w:szCs w:val="24"/>
          <w:lang w:val="es-ES_tradnl"/>
        </w:rPr>
        <w:t>2</w:t>
      </w:r>
      <w:r>
        <w:rPr>
          <w:szCs w:val="24"/>
          <w:lang w:val="es-ES_tradnl"/>
        </w:rPr>
        <w:t xml:space="preserve"> </w:t>
      </w:r>
      <w:r>
        <w:rPr>
          <w:szCs w:val="24"/>
          <w:lang w:val="es-ES_tradnl"/>
        </w:rPr>
        <w:tab/>
      </w:r>
      <w:r>
        <w:rPr>
          <w:szCs w:val="24"/>
        </w:rPr>
        <w:t>См</w:t>
      </w:r>
      <w:r w:rsidRPr="00A674DB">
        <w:rPr>
          <w:szCs w:val="24"/>
          <w:lang w:val="es-ES_tradnl"/>
        </w:rPr>
        <w:t xml:space="preserve">. </w:t>
      </w:r>
      <w:r>
        <w:rPr>
          <w:szCs w:val="24"/>
          <w:lang w:val="es-ES_tradnl"/>
        </w:rPr>
        <w:t xml:space="preserve">CAT/C/MEX/CO/4, </w:t>
      </w:r>
      <w:r>
        <w:rPr>
          <w:szCs w:val="24"/>
        </w:rPr>
        <w:t>пункт</w:t>
      </w:r>
      <w:r>
        <w:rPr>
          <w:szCs w:val="24"/>
          <w:lang w:val="es-ES_tradnl"/>
        </w:rPr>
        <w:t> 1;  A/HRC/</w:t>
      </w:r>
      <w:r w:rsidRPr="00A674DB">
        <w:rPr>
          <w:szCs w:val="24"/>
          <w:lang w:val="es-ES_tradnl"/>
        </w:rPr>
        <w:t xml:space="preserve">11/27, </w:t>
      </w:r>
      <w:r>
        <w:rPr>
          <w:szCs w:val="24"/>
        </w:rPr>
        <w:t>пункт</w:t>
      </w:r>
      <w:r w:rsidRPr="00A674DB">
        <w:rPr>
          <w:szCs w:val="24"/>
          <w:lang w:val="es-ES_tradnl"/>
        </w:rPr>
        <w:t xml:space="preserve"> 93, </w:t>
      </w:r>
      <w:r>
        <w:rPr>
          <w:szCs w:val="24"/>
        </w:rPr>
        <w:t>рекомендация</w:t>
      </w:r>
      <w:r>
        <w:rPr>
          <w:szCs w:val="24"/>
          <w:lang w:val="es-ES_tradnl"/>
        </w:rPr>
        <w:t xml:space="preserve"> 6;  CAT/C/MEX/CO/4/Add.1, </w:t>
      </w:r>
      <w:r>
        <w:rPr>
          <w:szCs w:val="24"/>
        </w:rPr>
        <w:t>пункт</w:t>
      </w:r>
      <w:r>
        <w:rPr>
          <w:szCs w:val="24"/>
          <w:lang w:val="es-ES_tradnl"/>
        </w:rPr>
        <w:t> 1.</w:t>
      </w:r>
    </w:p>
    <w:p w:rsidR="002A1AD3" w:rsidRDefault="002A1AD3" w:rsidP="00E8467B">
      <w:pPr>
        <w:pStyle w:val="FootnoteText"/>
        <w:rPr>
          <w:szCs w:val="24"/>
          <w:lang w:val="es-ES_tradnl"/>
        </w:rPr>
      </w:pPr>
    </w:p>
  </w:footnote>
  <w:footnote w:id="3">
    <w:p w:rsidR="002A1AD3" w:rsidRPr="0040005A" w:rsidRDefault="002A1AD3" w:rsidP="00E8467B">
      <w:pPr>
        <w:pStyle w:val="FootnoteText"/>
        <w:rPr>
          <w:szCs w:val="24"/>
          <w:lang w:val="en-US"/>
        </w:rPr>
      </w:pPr>
      <w:r>
        <w:rPr>
          <w:rStyle w:val="FootnoteReference"/>
          <w:szCs w:val="24"/>
          <w:lang w:val="en-US"/>
        </w:rPr>
        <w:t>3</w:t>
      </w:r>
      <w:r>
        <w:rPr>
          <w:szCs w:val="24"/>
          <w:lang w:val="en-US"/>
        </w:rPr>
        <w:t xml:space="preserve"> </w:t>
      </w:r>
      <w:r>
        <w:rPr>
          <w:szCs w:val="24"/>
          <w:lang w:val="en-US"/>
        </w:rPr>
        <w:tab/>
      </w:r>
      <w:r>
        <w:rPr>
          <w:szCs w:val="24"/>
        </w:rPr>
        <w:t>См</w:t>
      </w:r>
      <w:r w:rsidRPr="0040005A">
        <w:rPr>
          <w:szCs w:val="24"/>
          <w:lang w:val="en-US"/>
        </w:rPr>
        <w:t xml:space="preserve">. </w:t>
      </w:r>
      <w:r>
        <w:rPr>
          <w:szCs w:val="24"/>
          <w:lang w:val="es-ES_tradnl"/>
        </w:rPr>
        <w:t xml:space="preserve">CAT/C/MEX/CO/4/Add.1, </w:t>
      </w:r>
      <w:r>
        <w:rPr>
          <w:szCs w:val="24"/>
        </w:rPr>
        <w:t>пункт</w:t>
      </w:r>
      <w:r>
        <w:rPr>
          <w:szCs w:val="24"/>
          <w:lang w:val="en-US"/>
        </w:rPr>
        <w:t> 3.</w:t>
      </w:r>
    </w:p>
    <w:p w:rsidR="002A1AD3" w:rsidRPr="0040005A" w:rsidRDefault="002A1AD3" w:rsidP="00E8467B">
      <w:pPr>
        <w:pStyle w:val="FootnoteText"/>
        <w:rPr>
          <w:szCs w:val="24"/>
          <w:lang w:val="en-US"/>
        </w:rPr>
      </w:pPr>
    </w:p>
  </w:footnote>
  <w:footnote w:id="4">
    <w:p w:rsidR="002A1AD3" w:rsidRDefault="002A1AD3" w:rsidP="00E8467B">
      <w:pPr>
        <w:pStyle w:val="FootnoteText"/>
        <w:rPr>
          <w:szCs w:val="24"/>
          <w:lang w:val="es-ES_tradnl"/>
        </w:rPr>
      </w:pPr>
      <w:r w:rsidRPr="0040005A">
        <w:rPr>
          <w:rStyle w:val="FootnoteReference"/>
          <w:szCs w:val="24"/>
          <w:lang w:val="en-US"/>
        </w:rPr>
        <w:t>4</w:t>
      </w:r>
      <w:r>
        <w:rPr>
          <w:szCs w:val="24"/>
          <w:lang w:val="es-ES_tradnl"/>
        </w:rPr>
        <w:t xml:space="preserve"> </w:t>
      </w:r>
      <w:r>
        <w:rPr>
          <w:szCs w:val="24"/>
          <w:lang w:val="es-ES_tradnl"/>
        </w:rPr>
        <w:tab/>
      </w:r>
      <w:r>
        <w:rPr>
          <w:szCs w:val="24"/>
        </w:rPr>
        <w:t>См</w:t>
      </w:r>
      <w:r w:rsidRPr="0040005A">
        <w:rPr>
          <w:szCs w:val="24"/>
          <w:lang w:val="en-US"/>
        </w:rPr>
        <w:t xml:space="preserve">. </w:t>
      </w:r>
      <w:r>
        <w:rPr>
          <w:szCs w:val="24"/>
          <w:lang w:val="es-ES_tradnl"/>
        </w:rPr>
        <w:t xml:space="preserve">CAT/C/MEX/Q/4/Add.1, </w:t>
      </w:r>
      <w:r>
        <w:rPr>
          <w:szCs w:val="24"/>
        </w:rPr>
        <w:t>пункт</w:t>
      </w:r>
      <w:r>
        <w:rPr>
          <w:szCs w:val="24"/>
          <w:lang w:val="es-ES_tradnl"/>
        </w:rPr>
        <w:t> 4;</w:t>
      </w:r>
      <w:r w:rsidRPr="0040005A">
        <w:rPr>
          <w:szCs w:val="24"/>
          <w:lang w:val="en-US"/>
        </w:rPr>
        <w:t xml:space="preserve"> </w:t>
      </w:r>
      <w:r>
        <w:rPr>
          <w:szCs w:val="24"/>
          <w:lang w:val="es-ES_tradnl"/>
        </w:rPr>
        <w:t xml:space="preserve"> A/HRC/</w:t>
      </w:r>
      <w:r w:rsidRPr="0040005A">
        <w:rPr>
          <w:szCs w:val="24"/>
          <w:lang w:val="en-US"/>
        </w:rPr>
        <w:t xml:space="preserve">11/27, </w:t>
      </w:r>
      <w:r>
        <w:rPr>
          <w:szCs w:val="24"/>
        </w:rPr>
        <w:t>пункт</w:t>
      </w:r>
      <w:r w:rsidRPr="0040005A">
        <w:rPr>
          <w:szCs w:val="24"/>
          <w:lang w:val="en-US"/>
        </w:rPr>
        <w:t xml:space="preserve"> 93, </w:t>
      </w:r>
      <w:r>
        <w:rPr>
          <w:szCs w:val="24"/>
        </w:rPr>
        <w:t>рекомендация</w:t>
      </w:r>
      <w:r>
        <w:rPr>
          <w:szCs w:val="24"/>
          <w:lang w:val="es-ES_tradnl"/>
        </w:rPr>
        <w:t xml:space="preserve"> 36</w:t>
      </w:r>
      <w:r w:rsidRPr="0040005A">
        <w:rPr>
          <w:szCs w:val="24"/>
          <w:lang w:val="en-US"/>
        </w:rPr>
        <w:t>.</w:t>
      </w:r>
      <w:r>
        <w:rPr>
          <w:szCs w:val="24"/>
          <w:lang w:val="es-ES_tradnl"/>
        </w:rPr>
        <w:t xml:space="preserve"> </w:t>
      </w:r>
    </w:p>
    <w:p w:rsidR="002A1AD3" w:rsidRDefault="002A1AD3" w:rsidP="00E8467B">
      <w:pPr>
        <w:pStyle w:val="FootnoteText"/>
        <w:rPr>
          <w:szCs w:val="24"/>
          <w:lang w:val="es-ES_tradnl"/>
        </w:rPr>
      </w:pPr>
    </w:p>
  </w:footnote>
  <w:footnote w:id="5">
    <w:p w:rsidR="002A1AD3" w:rsidRPr="0040005A" w:rsidRDefault="002A1AD3" w:rsidP="00E8467B">
      <w:pPr>
        <w:pStyle w:val="FootnoteText"/>
        <w:rPr>
          <w:szCs w:val="24"/>
          <w:lang w:val="en-US"/>
        </w:rPr>
      </w:pPr>
      <w:r>
        <w:rPr>
          <w:rStyle w:val="FootnoteReference"/>
          <w:szCs w:val="24"/>
          <w:lang w:val="en-US"/>
        </w:rPr>
        <w:t>5</w:t>
      </w:r>
      <w:r>
        <w:rPr>
          <w:szCs w:val="24"/>
          <w:lang w:val="es-ES_tradnl"/>
        </w:rPr>
        <w:t xml:space="preserve"> </w:t>
      </w:r>
      <w:r>
        <w:rPr>
          <w:szCs w:val="24"/>
          <w:lang w:val="es-ES_tradnl"/>
        </w:rPr>
        <w:tab/>
      </w:r>
      <w:r>
        <w:rPr>
          <w:szCs w:val="24"/>
        </w:rPr>
        <w:t>См</w:t>
      </w:r>
      <w:r w:rsidRPr="0040005A">
        <w:rPr>
          <w:szCs w:val="24"/>
          <w:lang w:val="en-US"/>
        </w:rPr>
        <w:t xml:space="preserve">. </w:t>
      </w:r>
      <w:r>
        <w:rPr>
          <w:szCs w:val="24"/>
          <w:lang w:val="es-ES_tradnl"/>
        </w:rPr>
        <w:t>CAT/C/MEX/CO/4,</w:t>
      </w:r>
      <w:r>
        <w:rPr>
          <w:szCs w:val="24"/>
          <w:lang w:val="en-US"/>
        </w:rPr>
        <w:t xml:space="preserve"> </w:t>
      </w:r>
      <w:r>
        <w:rPr>
          <w:szCs w:val="24"/>
        </w:rPr>
        <w:t>пункт</w:t>
      </w:r>
      <w:r>
        <w:rPr>
          <w:szCs w:val="24"/>
          <w:lang w:val="en-US"/>
        </w:rPr>
        <w:t> </w:t>
      </w:r>
      <w:r>
        <w:rPr>
          <w:szCs w:val="24"/>
          <w:lang w:val="es-ES_tradnl"/>
        </w:rPr>
        <w:t>16</w:t>
      </w:r>
      <w:r>
        <w:rPr>
          <w:szCs w:val="24"/>
          <w:lang w:val="en-US"/>
        </w:rPr>
        <w:t>.</w:t>
      </w:r>
    </w:p>
    <w:p w:rsidR="002A1AD3" w:rsidRPr="0040005A" w:rsidRDefault="002A1AD3" w:rsidP="00E8467B">
      <w:pPr>
        <w:pStyle w:val="FootnoteText"/>
        <w:rPr>
          <w:szCs w:val="24"/>
          <w:lang w:val="en-US"/>
        </w:rPr>
      </w:pPr>
    </w:p>
  </w:footnote>
  <w:footnote w:id="6">
    <w:p w:rsidR="002A1AD3" w:rsidRDefault="002A1AD3" w:rsidP="00E8467B">
      <w:pPr>
        <w:pStyle w:val="FootnoteText"/>
        <w:rPr>
          <w:szCs w:val="24"/>
          <w:lang w:val="en-US"/>
        </w:rPr>
      </w:pPr>
      <w:r>
        <w:rPr>
          <w:rStyle w:val="FootnoteReference"/>
          <w:szCs w:val="24"/>
          <w:lang w:val="en-US"/>
        </w:rPr>
        <w:t>6</w:t>
      </w:r>
      <w:r>
        <w:rPr>
          <w:szCs w:val="24"/>
          <w:lang w:val="es-ES_tradnl"/>
        </w:rPr>
        <w:t xml:space="preserve"> </w:t>
      </w:r>
      <w:r>
        <w:rPr>
          <w:szCs w:val="24"/>
          <w:lang w:val="es-ES_tradnl"/>
        </w:rPr>
        <w:tab/>
      </w:r>
      <w:r>
        <w:rPr>
          <w:szCs w:val="24"/>
        </w:rPr>
        <w:t>Там</w:t>
      </w:r>
      <w:r w:rsidRPr="0040005A">
        <w:rPr>
          <w:szCs w:val="24"/>
          <w:lang w:val="en-US"/>
        </w:rPr>
        <w:t xml:space="preserve"> </w:t>
      </w:r>
      <w:r>
        <w:rPr>
          <w:szCs w:val="24"/>
        </w:rPr>
        <w:t>же</w:t>
      </w:r>
      <w:r>
        <w:rPr>
          <w:szCs w:val="24"/>
          <w:lang w:val="es-ES_tradnl"/>
        </w:rPr>
        <w:t xml:space="preserve">, </w:t>
      </w:r>
      <w:r>
        <w:rPr>
          <w:szCs w:val="24"/>
        </w:rPr>
        <w:t>пункт</w:t>
      </w:r>
      <w:r>
        <w:rPr>
          <w:szCs w:val="24"/>
          <w:lang w:val="en-US"/>
        </w:rPr>
        <w:t> </w:t>
      </w:r>
      <w:r>
        <w:rPr>
          <w:szCs w:val="24"/>
          <w:lang w:val="es-ES_tradnl"/>
        </w:rPr>
        <w:t>18</w:t>
      </w:r>
      <w:r>
        <w:rPr>
          <w:szCs w:val="24"/>
          <w:lang w:val="en-US"/>
        </w:rPr>
        <w:t>.</w:t>
      </w:r>
    </w:p>
  </w:footnote>
  <w:footnote w:id="7">
    <w:p w:rsidR="002A1AD3" w:rsidRDefault="002A1AD3" w:rsidP="00E8467B">
      <w:pPr>
        <w:pStyle w:val="FootnoteText"/>
        <w:rPr>
          <w:szCs w:val="24"/>
          <w:lang w:val="en-US"/>
        </w:rPr>
      </w:pPr>
      <w:r>
        <w:rPr>
          <w:rStyle w:val="FootnoteReference"/>
          <w:szCs w:val="24"/>
          <w:lang w:val="en-US"/>
        </w:rPr>
        <w:t>7</w:t>
      </w:r>
      <w:r>
        <w:rPr>
          <w:szCs w:val="24"/>
          <w:lang w:val="es-ES_tradnl"/>
        </w:rPr>
        <w:t xml:space="preserve"> </w:t>
      </w:r>
      <w:r>
        <w:rPr>
          <w:szCs w:val="24"/>
          <w:lang w:val="es-ES_tradnl"/>
        </w:rPr>
        <w:tab/>
      </w:r>
      <w:r>
        <w:rPr>
          <w:szCs w:val="24"/>
        </w:rPr>
        <w:t>См</w:t>
      </w:r>
      <w:r w:rsidRPr="0040005A">
        <w:rPr>
          <w:szCs w:val="24"/>
          <w:lang w:val="en-US"/>
        </w:rPr>
        <w:t xml:space="preserve">. </w:t>
      </w:r>
      <w:r>
        <w:rPr>
          <w:szCs w:val="24"/>
          <w:lang w:val="es-ES_tradnl"/>
        </w:rPr>
        <w:t xml:space="preserve">CAT/C/MEX/CO/4/Add. 1, </w:t>
      </w:r>
      <w:r>
        <w:rPr>
          <w:szCs w:val="24"/>
        </w:rPr>
        <w:t>пункты</w:t>
      </w:r>
      <w:r>
        <w:rPr>
          <w:szCs w:val="24"/>
          <w:lang w:val="es-ES_tradnl"/>
        </w:rPr>
        <w:t xml:space="preserve"> 1</w:t>
      </w:r>
      <w:r w:rsidRPr="000F696C">
        <w:rPr>
          <w:szCs w:val="24"/>
          <w:lang w:val="en-US"/>
        </w:rPr>
        <w:t>8</w:t>
      </w:r>
      <w:r>
        <w:rPr>
          <w:szCs w:val="24"/>
          <w:lang w:val="es-ES_tradnl"/>
        </w:rPr>
        <w:t>-2</w:t>
      </w:r>
      <w:r w:rsidRPr="000F696C">
        <w:rPr>
          <w:szCs w:val="24"/>
          <w:lang w:val="en-US"/>
        </w:rPr>
        <w:t>8</w:t>
      </w:r>
      <w:r>
        <w:rPr>
          <w:szCs w:val="24"/>
          <w:lang w:val="es-ES_tradnl"/>
        </w:rPr>
        <w:t xml:space="preserve">; </w:t>
      </w:r>
      <w:r>
        <w:rPr>
          <w:szCs w:val="24"/>
          <w:lang w:val="en-US"/>
        </w:rPr>
        <w:t xml:space="preserve"> </w:t>
      </w:r>
      <w:r>
        <w:rPr>
          <w:szCs w:val="24"/>
          <w:lang w:val="es-ES_tradnl"/>
        </w:rPr>
        <w:t>A/HRC/</w:t>
      </w:r>
      <w:r w:rsidRPr="000F696C">
        <w:rPr>
          <w:szCs w:val="24"/>
          <w:lang w:val="en-US"/>
        </w:rPr>
        <w:t>11/27</w:t>
      </w:r>
      <w:r>
        <w:rPr>
          <w:szCs w:val="24"/>
          <w:lang w:val="es-ES_tradnl"/>
        </w:rPr>
        <w:t xml:space="preserve">, </w:t>
      </w:r>
      <w:r>
        <w:rPr>
          <w:szCs w:val="24"/>
        </w:rPr>
        <w:t>пункт</w:t>
      </w:r>
      <w:r>
        <w:rPr>
          <w:szCs w:val="24"/>
          <w:lang w:val="en-US"/>
        </w:rPr>
        <w:t xml:space="preserve"> </w:t>
      </w:r>
      <w:r>
        <w:rPr>
          <w:szCs w:val="24"/>
          <w:lang w:val="es-ES_tradnl"/>
        </w:rPr>
        <w:t>94</w:t>
      </w:r>
      <w:r w:rsidRPr="000F696C">
        <w:rPr>
          <w:szCs w:val="24"/>
          <w:lang w:val="en-US"/>
        </w:rPr>
        <w:t xml:space="preserve">, </w:t>
      </w:r>
      <w:r>
        <w:rPr>
          <w:szCs w:val="24"/>
        </w:rPr>
        <w:t>рекомендация</w:t>
      </w:r>
      <w:r w:rsidRPr="000F696C">
        <w:rPr>
          <w:szCs w:val="24"/>
          <w:lang w:val="en-US"/>
        </w:rPr>
        <w:t> </w:t>
      </w:r>
      <w:r>
        <w:rPr>
          <w:szCs w:val="24"/>
          <w:lang w:val="es-ES_tradnl"/>
        </w:rPr>
        <w:t xml:space="preserve">7; </w:t>
      </w:r>
      <w:r>
        <w:rPr>
          <w:szCs w:val="24"/>
          <w:lang w:val="en-US"/>
        </w:rPr>
        <w:t xml:space="preserve"> </w:t>
      </w:r>
      <w:r>
        <w:rPr>
          <w:szCs w:val="24"/>
          <w:lang w:val="es-ES_tradnl"/>
        </w:rPr>
        <w:t xml:space="preserve">A/HRC/WG.6/4/MEX/3, </w:t>
      </w:r>
      <w:r>
        <w:rPr>
          <w:szCs w:val="24"/>
        </w:rPr>
        <w:t>пункт</w:t>
      </w:r>
      <w:r>
        <w:rPr>
          <w:szCs w:val="24"/>
          <w:lang w:val="es-ES_tradnl"/>
        </w:rPr>
        <w:t xml:space="preserve"> 22</w:t>
      </w:r>
      <w:r>
        <w:rPr>
          <w:szCs w:val="24"/>
          <w:lang w:val="en-US"/>
        </w:rPr>
        <w:t>.</w:t>
      </w:r>
    </w:p>
    <w:p w:rsidR="002A1AD3" w:rsidRDefault="002A1AD3" w:rsidP="00E8467B">
      <w:pPr>
        <w:pStyle w:val="FootnoteText"/>
        <w:rPr>
          <w:szCs w:val="24"/>
          <w:lang w:val="en-US"/>
        </w:rPr>
      </w:pPr>
    </w:p>
  </w:footnote>
  <w:footnote w:id="8">
    <w:p w:rsidR="002A1AD3" w:rsidRDefault="002A1AD3" w:rsidP="00E8467B">
      <w:pPr>
        <w:pStyle w:val="FootnoteText"/>
        <w:rPr>
          <w:szCs w:val="24"/>
          <w:lang w:val="en-US"/>
        </w:rPr>
      </w:pPr>
      <w:r>
        <w:rPr>
          <w:rStyle w:val="FootnoteReference"/>
          <w:szCs w:val="24"/>
          <w:lang w:val="en-US"/>
        </w:rPr>
        <w:t>8</w:t>
      </w:r>
      <w:r>
        <w:rPr>
          <w:szCs w:val="24"/>
          <w:lang w:val="es-ES_tradnl"/>
        </w:rPr>
        <w:t xml:space="preserve"> </w:t>
      </w:r>
      <w:r>
        <w:rPr>
          <w:szCs w:val="24"/>
          <w:lang w:val="es-ES_tradnl"/>
        </w:rPr>
        <w:tab/>
      </w:r>
      <w:r>
        <w:rPr>
          <w:szCs w:val="24"/>
        </w:rPr>
        <w:t>См</w:t>
      </w:r>
      <w:r w:rsidRPr="0040005A">
        <w:rPr>
          <w:szCs w:val="24"/>
          <w:lang w:val="en-US"/>
        </w:rPr>
        <w:t xml:space="preserve">. </w:t>
      </w:r>
      <w:r>
        <w:rPr>
          <w:szCs w:val="24"/>
          <w:lang w:val="es-ES_tradnl"/>
        </w:rPr>
        <w:t xml:space="preserve">CAT/C/MEX/CO/4, </w:t>
      </w:r>
      <w:r>
        <w:rPr>
          <w:szCs w:val="24"/>
        </w:rPr>
        <w:t>пункт</w:t>
      </w:r>
      <w:r>
        <w:rPr>
          <w:szCs w:val="24"/>
          <w:lang w:val="en-US"/>
        </w:rPr>
        <w:t xml:space="preserve"> 14;  E/CN.4/2006/6/Add.2, </w:t>
      </w:r>
      <w:r>
        <w:rPr>
          <w:szCs w:val="24"/>
        </w:rPr>
        <w:t>пункты</w:t>
      </w:r>
      <w:r>
        <w:rPr>
          <w:szCs w:val="24"/>
          <w:lang w:val="en-US"/>
        </w:rPr>
        <w:t> 179-182.</w:t>
      </w:r>
    </w:p>
    <w:p w:rsidR="002A1AD3" w:rsidRDefault="002A1AD3" w:rsidP="00E8467B">
      <w:pPr>
        <w:pStyle w:val="FootnoteText"/>
        <w:rPr>
          <w:szCs w:val="24"/>
          <w:lang w:val="en-US"/>
        </w:rPr>
      </w:pPr>
    </w:p>
  </w:footnote>
  <w:footnote w:id="9">
    <w:p w:rsidR="002A1AD3" w:rsidRPr="000F696C" w:rsidRDefault="002A1AD3" w:rsidP="00E8467B">
      <w:pPr>
        <w:pStyle w:val="FootnoteText"/>
        <w:rPr>
          <w:szCs w:val="24"/>
        </w:rPr>
      </w:pPr>
      <w:r>
        <w:rPr>
          <w:rStyle w:val="FootnoteReference"/>
          <w:szCs w:val="24"/>
          <w:lang w:val="en-US"/>
        </w:rPr>
        <w:t>9</w:t>
      </w:r>
      <w:r>
        <w:rPr>
          <w:szCs w:val="24"/>
          <w:lang w:val="en-US"/>
        </w:rPr>
        <w:t xml:space="preserve"> </w:t>
      </w:r>
      <w:r>
        <w:rPr>
          <w:szCs w:val="24"/>
          <w:lang w:val="en-US"/>
        </w:rPr>
        <w:tab/>
      </w:r>
      <w:r>
        <w:rPr>
          <w:szCs w:val="24"/>
        </w:rPr>
        <w:t>См</w:t>
      </w:r>
      <w:r w:rsidRPr="0040005A">
        <w:rPr>
          <w:szCs w:val="24"/>
          <w:lang w:val="en-US"/>
        </w:rPr>
        <w:t xml:space="preserve">. </w:t>
      </w:r>
      <w:r>
        <w:rPr>
          <w:szCs w:val="24"/>
          <w:lang w:val="en-US"/>
        </w:rPr>
        <w:t xml:space="preserve">CAT/C/MEX/CO/4/Add.1, </w:t>
      </w:r>
      <w:r>
        <w:rPr>
          <w:szCs w:val="24"/>
        </w:rPr>
        <w:t>пункты</w:t>
      </w:r>
      <w:r>
        <w:rPr>
          <w:szCs w:val="24"/>
          <w:lang w:val="en-US"/>
        </w:rPr>
        <w:t> 1</w:t>
      </w:r>
      <w:r w:rsidRPr="000F696C">
        <w:rPr>
          <w:szCs w:val="24"/>
          <w:lang w:val="en-US"/>
        </w:rPr>
        <w:t>1</w:t>
      </w:r>
      <w:r>
        <w:rPr>
          <w:szCs w:val="24"/>
          <w:lang w:val="en-US"/>
        </w:rPr>
        <w:t>-1</w:t>
      </w:r>
      <w:r w:rsidRPr="000F696C">
        <w:rPr>
          <w:szCs w:val="24"/>
          <w:lang w:val="en-US"/>
        </w:rPr>
        <w:t>3</w:t>
      </w:r>
      <w:r>
        <w:rPr>
          <w:szCs w:val="24"/>
          <w:lang w:val="en-US"/>
        </w:rPr>
        <w:t xml:space="preserve">;  CAT/C/MEX/CO/4/Add. 1, </w:t>
      </w:r>
      <w:r>
        <w:rPr>
          <w:szCs w:val="24"/>
        </w:rPr>
        <w:t>пункты</w:t>
      </w:r>
      <w:r>
        <w:rPr>
          <w:szCs w:val="24"/>
          <w:lang w:val="en-US"/>
        </w:rPr>
        <w:t> 4-11.</w:t>
      </w:r>
    </w:p>
  </w:footnote>
  <w:footnote w:id="10">
    <w:p w:rsidR="002A1AD3" w:rsidRPr="000F696C" w:rsidRDefault="002A1AD3" w:rsidP="00E8467B">
      <w:pPr>
        <w:pStyle w:val="FootnoteText"/>
        <w:rPr>
          <w:szCs w:val="24"/>
        </w:rPr>
      </w:pPr>
      <w:r w:rsidRPr="000F696C">
        <w:rPr>
          <w:rStyle w:val="FootnoteReference"/>
          <w:szCs w:val="24"/>
        </w:rPr>
        <w:t>10</w:t>
      </w:r>
      <w:r>
        <w:rPr>
          <w:szCs w:val="24"/>
          <w:lang w:val="es-ES_tradnl"/>
        </w:rPr>
        <w:t xml:space="preserve"> </w:t>
      </w:r>
      <w:r>
        <w:rPr>
          <w:szCs w:val="24"/>
          <w:lang w:val="es-ES_tradnl"/>
        </w:rPr>
        <w:tab/>
      </w:r>
      <w:r>
        <w:rPr>
          <w:szCs w:val="24"/>
        </w:rPr>
        <w:t>См</w:t>
      </w:r>
      <w:r w:rsidRPr="000F696C">
        <w:rPr>
          <w:szCs w:val="24"/>
        </w:rPr>
        <w:t xml:space="preserve">. </w:t>
      </w:r>
      <w:r>
        <w:rPr>
          <w:szCs w:val="24"/>
          <w:lang w:val="es-ES_tradnl"/>
        </w:rPr>
        <w:t>CAT/C/MEX/CO/4,</w:t>
      </w:r>
      <w:r w:rsidRPr="000F696C">
        <w:rPr>
          <w:szCs w:val="24"/>
        </w:rPr>
        <w:t xml:space="preserve"> </w:t>
      </w:r>
      <w:r>
        <w:rPr>
          <w:szCs w:val="24"/>
        </w:rPr>
        <w:t>пункт</w:t>
      </w:r>
      <w:r>
        <w:rPr>
          <w:szCs w:val="24"/>
          <w:lang w:val="en-US"/>
        </w:rPr>
        <w:t> </w:t>
      </w:r>
      <w:r>
        <w:rPr>
          <w:szCs w:val="24"/>
          <w:lang w:val="es-ES_tradnl"/>
        </w:rPr>
        <w:t xml:space="preserve">15; </w:t>
      </w:r>
      <w:r w:rsidRPr="000F696C">
        <w:rPr>
          <w:szCs w:val="24"/>
        </w:rPr>
        <w:t xml:space="preserve"> </w:t>
      </w:r>
      <w:r>
        <w:rPr>
          <w:szCs w:val="24"/>
          <w:lang w:val="es-ES_tradnl"/>
        </w:rPr>
        <w:t>A/HRC/</w:t>
      </w:r>
      <w:r>
        <w:rPr>
          <w:szCs w:val="24"/>
        </w:rPr>
        <w:t>11/27</w:t>
      </w:r>
      <w:r>
        <w:rPr>
          <w:szCs w:val="24"/>
          <w:lang w:val="es-ES_tradnl"/>
        </w:rPr>
        <w:t xml:space="preserve">, </w:t>
      </w:r>
      <w:r>
        <w:rPr>
          <w:szCs w:val="24"/>
        </w:rPr>
        <w:t>пункт</w:t>
      </w:r>
      <w:r>
        <w:rPr>
          <w:szCs w:val="24"/>
          <w:lang w:val="en-US"/>
        </w:rPr>
        <w:t> </w:t>
      </w:r>
      <w:r>
        <w:rPr>
          <w:szCs w:val="24"/>
          <w:lang w:val="es-ES_tradnl"/>
        </w:rPr>
        <w:t>93</w:t>
      </w:r>
      <w:r>
        <w:rPr>
          <w:szCs w:val="24"/>
        </w:rPr>
        <w:t>,</w:t>
      </w:r>
      <w:r>
        <w:rPr>
          <w:szCs w:val="24"/>
          <w:lang w:val="es-ES_tradnl"/>
        </w:rPr>
        <w:t xml:space="preserve"> </w:t>
      </w:r>
      <w:r>
        <w:rPr>
          <w:szCs w:val="24"/>
        </w:rPr>
        <w:t>рекомендация</w:t>
      </w:r>
      <w:r>
        <w:rPr>
          <w:szCs w:val="24"/>
          <w:lang w:val="es-ES_tradnl"/>
        </w:rPr>
        <w:t xml:space="preserve"> 39;</w:t>
      </w:r>
      <w:r w:rsidRPr="000F696C">
        <w:rPr>
          <w:szCs w:val="24"/>
        </w:rPr>
        <w:t xml:space="preserve"> </w:t>
      </w:r>
      <w:r>
        <w:rPr>
          <w:szCs w:val="24"/>
          <w:lang w:val="es-ES_tradnl"/>
        </w:rPr>
        <w:t xml:space="preserve"> A/HRC/WG.6/4/MEX/3, </w:t>
      </w:r>
      <w:r>
        <w:rPr>
          <w:szCs w:val="24"/>
        </w:rPr>
        <w:t>пункт</w:t>
      </w:r>
      <w:r>
        <w:rPr>
          <w:szCs w:val="24"/>
          <w:lang w:val="es-ES_tradnl"/>
        </w:rPr>
        <w:t xml:space="preserve"> 20; </w:t>
      </w:r>
      <w:r w:rsidRPr="000F696C">
        <w:rPr>
          <w:szCs w:val="24"/>
        </w:rPr>
        <w:t xml:space="preserve"> </w:t>
      </w:r>
      <w:r>
        <w:rPr>
          <w:szCs w:val="24"/>
          <w:lang w:val="es-ES_tradnl"/>
        </w:rPr>
        <w:t xml:space="preserve">E/CN.4/2006/6/Add.2, </w:t>
      </w:r>
      <w:r>
        <w:rPr>
          <w:szCs w:val="24"/>
        </w:rPr>
        <w:t>пункты</w:t>
      </w:r>
      <w:r>
        <w:rPr>
          <w:szCs w:val="24"/>
          <w:lang w:val="en-US"/>
        </w:rPr>
        <w:t> </w:t>
      </w:r>
      <w:r>
        <w:rPr>
          <w:szCs w:val="24"/>
          <w:lang w:val="es-ES_tradnl"/>
        </w:rPr>
        <w:t>169</w:t>
      </w:r>
      <w:r>
        <w:rPr>
          <w:szCs w:val="24"/>
        </w:rPr>
        <w:t xml:space="preserve"> и</w:t>
      </w:r>
      <w:r>
        <w:rPr>
          <w:szCs w:val="24"/>
          <w:lang w:val="es-ES_tradnl"/>
        </w:rPr>
        <w:t>170</w:t>
      </w:r>
      <w:r w:rsidRPr="000F696C">
        <w:rPr>
          <w:szCs w:val="24"/>
        </w:rPr>
        <w:t>.</w:t>
      </w:r>
    </w:p>
    <w:p w:rsidR="002A1AD3" w:rsidRPr="000F696C" w:rsidRDefault="002A1AD3" w:rsidP="00E8467B">
      <w:pPr>
        <w:pStyle w:val="FootnoteText"/>
        <w:rPr>
          <w:szCs w:val="24"/>
        </w:rPr>
      </w:pPr>
    </w:p>
  </w:footnote>
  <w:footnote w:id="11">
    <w:p w:rsidR="002A1AD3" w:rsidRPr="00E8467B" w:rsidRDefault="002A1AD3" w:rsidP="00E8467B">
      <w:pPr>
        <w:pStyle w:val="FootnoteText"/>
        <w:rPr>
          <w:szCs w:val="24"/>
          <w:lang w:val="en-US"/>
        </w:rPr>
      </w:pPr>
      <w:r>
        <w:rPr>
          <w:rStyle w:val="FootnoteReference"/>
          <w:szCs w:val="24"/>
          <w:lang w:val="en-US"/>
        </w:rPr>
        <w:t>11</w:t>
      </w:r>
      <w:r>
        <w:rPr>
          <w:szCs w:val="24"/>
          <w:lang w:val="en-US"/>
        </w:rPr>
        <w:t xml:space="preserve"> </w:t>
      </w:r>
      <w:r>
        <w:rPr>
          <w:szCs w:val="24"/>
          <w:lang w:val="en-US"/>
        </w:rPr>
        <w:tab/>
      </w:r>
      <w:r>
        <w:rPr>
          <w:szCs w:val="24"/>
        </w:rPr>
        <w:t>См</w:t>
      </w:r>
      <w:r w:rsidRPr="0040005A">
        <w:rPr>
          <w:szCs w:val="24"/>
          <w:lang w:val="en-US"/>
        </w:rPr>
        <w:t xml:space="preserve">. </w:t>
      </w:r>
      <w:r>
        <w:rPr>
          <w:szCs w:val="24"/>
          <w:lang w:val="en-GB"/>
        </w:rPr>
        <w:t>CAT/C/MEX/CO/4/Add.1,</w:t>
      </w:r>
      <w:r>
        <w:rPr>
          <w:szCs w:val="24"/>
          <w:lang w:val="en-US"/>
        </w:rPr>
        <w:t xml:space="preserve"> </w:t>
      </w:r>
      <w:r>
        <w:rPr>
          <w:szCs w:val="24"/>
        </w:rPr>
        <w:t>пункт</w:t>
      </w:r>
      <w:r>
        <w:rPr>
          <w:szCs w:val="24"/>
          <w:lang w:val="en-US"/>
        </w:rPr>
        <w:t> </w:t>
      </w:r>
      <w:r>
        <w:rPr>
          <w:szCs w:val="24"/>
          <w:lang w:val="en-GB"/>
        </w:rPr>
        <w:t>5</w:t>
      </w:r>
      <w:r>
        <w:rPr>
          <w:szCs w:val="24"/>
          <w:lang w:val="en-US"/>
        </w:rPr>
        <w:t>.</w:t>
      </w:r>
    </w:p>
    <w:p w:rsidR="002A1AD3" w:rsidRPr="00E8467B" w:rsidRDefault="002A1AD3" w:rsidP="00E8467B">
      <w:pPr>
        <w:pStyle w:val="FootnoteText"/>
        <w:rPr>
          <w:szCs w:val="24"/>
          <w:lang w:val="en-US"/>
        </w:rPr>
      </w:pPr>
    </w:p>
  </w:footnote>
  <w:footnote w:id="12">
    <w:p w:rsidR="002A1AD3" w:rsidRDefault="002A1AD3" w:rsidP="00E8467B">
      <w:pPr>
        <w:pStyle w:val="FootnoteText"/>
        <w:rPr>
          <w:szCs w:val="24"/>
          <w:lang w:val="en-US"/>
        </w:rPr>
      </w:pPr>
      <w:r>
        <w:rPr>
          <w:rStyle w:val="FootnoteReference"/>
          <w:szCs w:val="24"/>
          <w:lang w:val="en-US"/>
        </w:rPr>
        <w:t>12</w:t>
      </w:r>
      <w:r>
        <w:rPr>
          <w:szCs w:val="24"/>
          <w:lang w:val="es-ES_tradnl"/>
        </w:rPr>
        <w:t xml:space="preserve"> </w:t>
      </w:r>
      <w:r>
        <w:rPr>
          <w:szCs w:val="24"/>
          <w:lang w:val="es-ES_tradnl"/>
        </w:rPr>
        <w:tab/>
      </w:r>
      <w:r>
        <w:rPr>
          <w:szCs w:val="24"/>
        </w:rPr>
        <w:t>См</w:t>
      </w:r>
      <w:r w:rsidRPr="0040005A">
        <w:rPr>
          <w:szCs w:val="24"/>
          <w:lang w:val="en-US"/>
        </w:rPr>
        <w:t xml:space="preserve">. </w:t>
      </w:r>
      <w:r>
        <w:rPr>
          <w:szCs w:val="24"/>
          <w:lang w:val="es-ES_tradnl"/>
        </w:rPr>
        <w:t xml:space="preserve">CAT/C/MEX/CO/4, </w:t>
      </w:r>
      <w:r>
        <w:rPr>
          <w:szCs w:val="24"/>
        </w:rPr>
        <w:t>пункт</w:t>
      </w:r>
      <w:r>
        <w:rPr>
          <w:szCs w:val="24"/>
          <w:lang w:val="es-ES_tradnl"/>
        </w:rPr>
        <w:t xml:space="preserve"> </w:t>
      </w:r>
      <w:r>
        <w:rPr>
          <w:szCs w:val="24"/>
          <w:lang w:val="en-GB"/>
        </w:rPr>
        <w:t>15</w:t>
      </w:r>
      <w:r>
        <w:rPr>
          <w:szCs w:val="24"/>
          <w:lang w:val="en-US"/>
        </w:rPr>
        <w:t>.</w:t>
      </w:r>
    </w:p>
    <w:p w:rsidR="002A1AD3" w:rsidRDefault="002A1AD3" w:rsidP="00E8467B">
      <w:pPr>
        <w:pStyle w:val="FootnoteText"/>
        <w:rPr>
          <w:szCs w:val="24"/>
          <w:lang w:val="en-US"/>
        </w:rPr>
      </w:pPr>
    </w:p>
  </w:footnote>
  <w:footnote w:id="13">
    <w:p w:rsidR="002A1AD3" w:rsidRDefault="002A1AD3" w:rsidP="00E8467B">
      <w:pPr>
        <w:pStyle w:val="FootnoteText"/>
        <w:rPr>
          <w:i/>
          <w:iCs/>
          <w:szCs w:val="24"/>
        </w:rPr>
      </w:pPr>
      <w:r w:rsidRPr="004E5FDA">
        <w:rPr>
          <w:rStyle w:val="FootnoteReference"/>
          <w:szCs w:val="24"/>
          <w:lang w:val="en-US"/>
        </w:rPr>
        <w:t>13</w:t>
      </w:r>
      <w:r>
        <w:rPr>
          <w:szCs w:val="24"/>
          <w:lang w:val="es-ES_tradnl"/>
        </w:rPr>
        <w:t xml:space="preserve"> </w:t>
      </w:r>
      <w:r>
        <w:rPr>
          <w:szCs w:val="24"/>
          <w:lang w:val="es-ES_tradnl"/>
        </w:rPr>
        <w:tab/>
      </w:r>
      <w:r>
        <w:rPr>
          <w:szCs w:val="24"/>
        </w:rPr>
        <w:t>См</w:t>
      </w:r>
      <w:r w:rsidRPr="004E5FDA">
        <w:rPr>
          <w:szCs w:val="24"/>
          <w:lang w:val="en-US"/>
        </w:rPr>
        <w:t xml:space="preserve">. </w:t>
      </w:r>
      <w:r>
        <w:rPr>
          <w:szCs w:val="24"/>
          <w:lang w:val="es-ES_tradnl"/>
        </w:rPr>
        <w:t>E/CN.4/2003/8</w:t>
      </w:r>
      <w:r w:rsidRPr="004E5FDA">
        <w:rPr>
          <w:szCs w:val="24"/>
          <w:lang w:val="en-US"/>
        </w:rPr>
        <w:t>/</w:t>
      </w:r>
      <w:r>
        <w:rPr>
          <w:szCs w:val="24"/>
          <w:lang w:val="es-ES_tradnl"/>
        </w:rPr>
        <w:t>Add.3;  A/HRC/</w:t>
      </w:r>
      <w:r w:rsidRPr="004E5FDA">
        <w:rPr>
          <w:szCs w:val="24"/>
          <w:lang w:val="en-US"/>
        </w:rPr>
        <w:t>11/27</w:t>
      </w:r>
      <w:r>
        <w:rPr>
          <w:i/>
          <w:iCs/>
          <w:szCs w:val="24"/>
          <w:lang w:val="es-ES_tradnl"/>
        </w:rPr>
        <w:t>.</w:t>
      </w:r>
    </w:p>
    <w:p w:rsidR="002A1AD3" w:rsidRPr="00585D98" w:rsidRDefault="002A1AD3" w:rsidP="00E8467B">
      <w:pPr>
        <w:pStyle w:val="FootnoteText"/>
        <w:rPr>
          <w:i/>
          <w:iCs/>
          <w:szCs w:val="24"/>
        </w:rPr>
      </w:pPr>
    </w:p>
  </w:footnote>
  <w:footnote w:id="14">
    <w:p w:rsidR="002A1AD3" w:rsidRPr="004E5FDA" w:rsidRDefault="002A1AD3" w:rsidP="00E8467B">
      <w:pPr>
        <w:pStyle w:val="FootnoteText"/>
        <w:rPr>
          <w:szCs w:val="24"/>
          <w:lang w:val="es-ES_tradnl"/>
        </w:rPr>
      </w:pPr>
      <w:r w:rsidRPr="004E5FDA">
        <w:rPr>
          <w:rStyle w:val="FootnoteReference"/>
          <w:szCs w:val="24"/>
          <w:lang w:val="es-ES_tradnl"/>
        </w:rPr>
        <w:t>14</w:t>
      </w:r>
      <w:r w:rsidRPr="004E5FDA">
        <w:rPr>
          <w:szCs w:val="24"/>
          <w:lang w:val="es-ES_tradnl"/>
        </w:rPr>
        <w:t xml:space="preserve"> </w:t>
      </w:r>
      <w:r w:rsidRPr="004E5FDA">
        <w:rPr>
          <w:szCs w:val="24"/>
          <w:lang w:val="es-ES_tradnl"/>
        </w:rPr>
        <w:tab/>
      </w:r>
      <w:r>
        <w:rPr>
          <w:szCs w:val="24"/>
        </w:rPr>
        <w:t>См</w:t>
      </w:r>
      <w:r w:rsidRPr="004E5FDA">
        <w:rPr>
          <w:szCs w:val="24"/>
          <w:lang w:val="es-ES_tradnl"/>
        </w:rPr>
        <w:t xml:space="preserve">. </w:t>
      </w:r>
      <w:r>
        <w:rPr>
          <w:szCs w:val="24"/>
          <w:lang w:val="es-ES_tradnl"/>
        </w:rPr>
        <w:t>A/HRC/WG.6/4/MEX/3,</w:t>
      </w:r>
      <w:r w:rsidRPr="004E5FDA">
        <w:rPr>
          <w:szCs w:val="24"/>
          <w:lang w:val="es-ES_tradnl"/>
        </w:rPr>
        <w:t xml:space="preserve"> </w:t>
      </w:r>
      <w:r>
        <w:rPr>
          <w:szCs w:val="24"/>
        </w:rPr>
        <w:t>пункт</w:t>
      </w:r>
      <w:r w:rsidRPr="004E5FDA">
        <w:rPr>
          <w:szCs w:val="24"/>
          <w:lang w:val="es-ES_tradnl"/>
        </w:rPr>
        <w:t xml:space="preserve"> </w:t>
      </w:r>
      <w:r>
        <w:rPr>
          <w:szCs w:val="24"/>
          <w:lang w:val="es-ES_tradnl"/>
        </w:rPr>
        <w:t xml:space="preserve">20; </w:t>
      </w:r>
      <w:r w:rsidRPr="004E5FDA">
        <w:rPr>
          <w:szCs w:val="24"/>
          <w:lang w:val="es-ES_tradnl"/>
        </w:rPr>
        <w:t xml:space="preserve"> </w:t>
      </w:r>
      <w:r>
        <w:rPr>
          <w:szCs w:val="24"/>
          <w:lang w:val="es-ES_tradnl"/>
        </w:rPr>
        <w:t>A/HRC/</w:t>
      </w:r>
      <w:r w:rsidRPr="004E5FDA">
        <w:rPr>
          <w:szCs w:val="24"/>
          <w:lang w:val="es-ES_tradnl"/>
        </w:rPr>
        <w:t>11/27</w:t>
      </w:r>
      <w:r>
        <w:rPr>
          <w:szCs w:val="24"/>
          <w:lang w:val="es-ES_tradnl"/>
        </w:rPr>
        <w:t xml:space="preserve">, </w:t>
      </w:r>
      <w:r>
        <w:rPr>
          <w:szCs w:val="24"/>
        </w:rPr>
        <w:t>пункт</w:t>
      </w:r>
      <w:r w:rsidRPr="004E5FDA">
        <w:rPr>
          <w:szCs w:val="24"/>
          <w:lang w:val="es-ES_tradnl"/>
        </w:rPr>
        <w:t> </w:t>
      </w:r>
      <w:r>
        <w:rPr>
          <w:szCs w:val="24"/>
          <w:lang w:val="es-ES_tradnl"/>
        </w:rPr>
        <w:t>9</w:t>
      </w:r>
      <w:r w:rsidRPr="004E5FDA">
        <w:rPr>
          <w:szCs w:val="24"/>
          <w:lang w:val="es-ES_tradnl"/>
        </w:rPr>
        <w:t>4,</w:t>
      </w:r>
      <w:r>
        <w:rPr>
          <w:szCs w:val="24"/>
          <w:lang w:val="es-ES_tradnl"/>
        </w:rPr>
        <w:t xml:space="preserve"> </w:t>
      </w:r>
      <w:r>
        <w:rPr>
          <w:szCs w:val="24"/>
        </w:rPr>
        <w:t>рекомендация</w:t>
      </w:r>
      <w:r>
        <w:rPr>
          <w:szCs w:val="24"/>
          <w:lang w:val="es-ES_tradnl"/>
        </w:rPr>
        <w:t xml:space="preserve"> </w:t>
      </w:r>
      <w:r w:rsidRPr="000A6EFD">
        <w:rPr>
          <w:szCs w:val="24"/>
          <w:lang w:val="es-ES_tradnl"/>
        </w:rPr>
        <w:t>1</w:t>
      </w:r>
      <w:r w:rsidRPr="004E5FDA">
        <w:rPr>
          <w:szCs w:val="24"/>
          <w:lang w:val="es-ES_tradnl"/>
        </w:rPr>
        <w:t>.</w:t>
      </w:r>
    </w:p>
  </w:footnote>
  <w:footnote w:id="15">
    <w:p w:rsidR="002A1AD3" w:rsidRPr="000A6EFD" w:rsidRDefault="002A1AD3" w:rsidP="00E8467B">
      <w:pPr>
        <w:pStyle w:val="FootnoteText"/>
        <w:rPr>
          <w:szCs w:val="24"/>
          <w:lang w:val="en-US"/>
        </w:rPr>
      </w:pPr>
      <w:r>
        <w:rPr>
          <w:rStyle w:val="FootnoteReference"/>
          <w:szCs w:val="24"/>
          <w:lang w:val="en-US"/>
        </w:rPr>
        <w:t>15</w:t>
      </w:r>
      <w:r>
        <w:rPr>
          <w:szCs w:val="24"/>
          <w:lang w:val="es-ES_tradnl"/>
        </w:rPr>
        <w:t xml:space="preserve"> </w:t>
      </w:r>
      <w:r>
        <w:rPr>
          <w:szCs w:val="24"/>
          <w:lang w:val="en-US"/>
        </w:rPr>
        <w:tab/>
      </w:r>
      <w:r>
        <w:rPr>
          <w:szCs w:val="24"/>
        </w:rPr>
        <w:t>См</w:t>
      </w:r>
      <w:r w:rsidRPr="000A6EFD">
        <w:rPr>
          <w:szCs w:val="24"/>
          <w:lang w:val="en-US"/>
        </w:rPr>
        <w:t xml:space="preserve">. </w:t>
      </w:r>
      <w:r>
        <w:rPr>
          <w:szCs w:val="24"/>
          <w:lang w:val="es-ES_tradnl"/>
        </w:rPr>
        <w:t xml:space="preserve">CAT/C/MEX/CO/4/Add.1, </w:t>
      </w:r>
      <w:r>
        <w:rPr>
          <w:szCs w:val="24"/>
        </w:rPr>
        <w:t>пункты</w:t>
      </w:r>
      <w:r>
        <w:rPr>
          <w:szCs w:val="24"/>
          <w:lang w:val="en-US"/>
        </w:rPr>
        <w:t> </w:t>
      </w:r>
      <w:r>
        <w:rPr>
          <w:szCs w:val="24"/>
          <w:lang w:val="es-ES_tradnl"/>
        </w:rPr>
        <w:t>3</w:t>
      </w:r>
      <w:r w:rsidRPr="000A6EFD">
        <w:rPr>
          <w:szCs w:val="24"/>
          <w:lang w:val="en-US"/>
        </w:rPr>
        <w:t>4</w:t>
      </w:r>
      <w:r>
        <w:rPr>
          <w:szCs w:val="24"/>
          <w:lang w:val="es-ES_tradnl"/>
        </w:rPr>
        <w:t>-3</w:t>
      </w:r>
      <w:r w:rsidRPr="000A6EFD">
        <w:rPr>
          <w:szCs w:val="24"/>
          <w:lang w:val="en-US"/>
        </w:rPr>
        <w:t>8</w:t>
      </w:r>
      <w:r>
        <w:rPr>
          <w:szCs w:val="24"/>
          <w:lang w:val="en-US"/>
        </w:rPr>
        <w:t>.</w:t>
      </w:r>
    </w:p>
    <w:p w:rsidR="002A1AD3" w:rsidRPr="000A6EFD" w:rsidRDefault="002A1AD3" w:rsidP="00E8467B">
      <w:pPr>
        <w:pStyle w:val="FootnoteText"/>
        <w:rPr>
          <w:szCs w:val="24"/>
          <w:lang w:val="en-US"/>
        </w:rPr>
      </w:pPr>
    </w:p>
  </w:footnote>
  <w:footnote w:id="16">
    <w:p w:rsidR="002A1AD3" w:rsidRDefault="002A1AD3" w:rsidP="00E8467B">
      <w:pPr>
        <w:pStyle w:val="FootnoteText"/>
        <w:rPr>
          <w:szCs w:val="24"/>
          <w:lang w:val="es-ES_tradnl"/>
        </w:rPr>
      </w:pPr>
      <w:r>
        <w:rPr>
          <w:rStyle w:val="FootnoteReference"/>
          <w:szCs w:val="24"/>
          <w:lang w:val="es-ES_tradnl"/>
        </w:rPr>
        <w:t>16</w:t>
      </w:r>
      <w:r>
        <w:rPr>
          <w:szCs w:val="24"/>
          <w:lang w:val="es-ES_tradnl"/>
        </w:rPr>
        <w:t xml:space="preserve"> </w:t>
      </w:r>
      <w:r>
        <w:rPr>
          <w:szCs w:val="24"/>
          <w:lang w:val="en-US"/>
        </w:rPr>
        <w:tab/>
      </w:r>
      <w:r>
        <w:rPr>
          <w:szCs w:val="24"/>
        </w:rPr>
        <w:t>См</w:t>
      </w:r>
      <w:r w:rsidRPr="000A6EFD">
        <w:rPr>
          <w:szCs w:val="24"/>
          <w:lang w:val="en-US"/>
        </w:rPr>
        <w:t xml:space="preserve">. </w:t>
      </w:r>
      <w:r>
        <w:rPr>
          <w:szCs w:val="24"/>
          <w:lang w:val="es-ES_tradnl"/>
        </w:rPr>
        <w:t xml:space="preserve">CAT/C/MEX/Q/4/Add. 1, </w:t>
      </w:r>
      <w:r>
        <w:rPr>
          <w:szCs w:val="24"/>
        </w:rPr>
        <w:t>пункты</w:t>
      </w:r>
      <w:r>
        <w:rPr>
          <w:szCs w:val="24"/>
          <w:lang w:val="es-ES_tradnl"/>
        </w:rPr>
        <w:t> 55</w:t>
      </w:r>
      <w:r w:rsidRPr="000A6EFD">
        <w:rPr>
          <w:szCs w:val="24"/>
          <w:lang w:val="en-US"/>
        </w:rPr>
        <w:t xml:space="preserve"> </w:t>
      </w:r>
      <w:r>
        <w:rPr>
          <w:szCs w:val="24"/>
        </w:rPr>
        <w:t>и</w:t>
      </w:r>
      <w:r w:rsidRPr="000A6EFD">
        <w:rPr>
          <w:szCs w:val="24"/>
          <w:lang w:val="en-US"/>
        </w:rPr>
        <w:t xml:space="preserve"> </w:t>
      </w:r>
      <w:r>
        <w:rPr>
          <w:szCs w:val="24"/>
          <w:lang w:val="es-ES_tradnl"/>
        </w:rPr>
        <w:t xml:space="preserve">56;  A/HRC/WG.6/4/MEX/3, </w:t>
      </w:r>
      <w:r>
        <w:rPr>
          <w:szCs w:val="24"/>
        </w:rPr>
        <w:t>пункт</w:t>
      </w:r>
      <w:r>
        <w:rPr>
          <w:szCs w:val="24"/>
          <w:lang w:val="es-ES_tradnl"/>
        </w:rPr>
        <w:t> 4.</w:t>
      </w:r>
    </w:p>
    <w:p w:rsidR="002A1AD3" w:rsidRDefault="002A1AD3" w:rsidP="00E8467B">
      <w:pPr>
        <w:pStyle w:val="FootnoteText"/>
        <w:rPr>
          <w:szCs w:val="24"/>
          <w:lang w:val="es-ES_tradnl"/>
        </w:rPr>
      </w:pPr>
    </w:p>
  </w:footnote>
  <w:footnote w:id="17">
    <w:p w:rsidR="002A1AD3" w:rsidRPr="00E8467B" w:rsidRDefault="002A1AD3" w:rsidP="00E8467B">
      <w:pPr>
        <w:pStyle w:val="FootnoteText"/>
        <w:rPr>
          <w:szCs w:val="24"/>
          <w:lang w:val="en-US"/>
        </w:rPr>
      </w:pPr>
      <w:r>
        <w:rPr>
          <w:rStyle w:val="FootnoteReference"/>
          <w:szCs w:val="24"/>
          <w:lang w:val="en-US"/>
        </w:rPr>
        <w:t>17</w:t>
      </w:r>
      <w:r>
        <w:rPr>
          <w:szCs w:val="24"/>
          <w:lang w:val="es-ES_tradnl"/>
        </w:rPr>
        <w:t xml:space="preserve"> </w:t>
      </w:r>
      <w:r>
        <w:rPr>
          <w:szCs w:val="24"/>
          <w:lang w:val="en-US"/>
        </w:rPr>
        <w:tab/>
      </w:r>
      <w:r>
        <w:rPr>
          <w:szCs w:val="24"/>
        </w:rPr>
        <w:t>См</w:t>
      </w:r>
      <w:r w:rsidRPr="000A6EFD">
        <w:rPr>
          <w:szCs w:val="24"/>
          <w:lang w:val="en-US"/>
        </w:rPr>
        <w:t xml:space="preserve">. </w:t>
      </w:r>
      <w:r>
        <w:rPr>
          <w:szCs w:val="24"/>
          <w:lang w:val="es-ES_tradnl"/>
        </w:rPr>
        <w:t xml:space="preserve">CAT/C/MEX/CO/4/Add.1, </w:t>
      </w:r>
      <w:r>
        <w:rPr>
          <w:szCs w:val="24"/>
        </w:rPr>
        <w:t>пункт</w:t>
      </w:r>
      <w:r>
        <w:rPr>
          <w:szCs w:val="24"/>
          <w:lang w:val="en-US"/>
        </w:rPr>
        <w:t> </w:t>
      </w:r>
      <w:r>
        <w:rPr>
          <w:szCs w:val="24"/>
          <w:lang w:val="es-ES_tradnl"/>
        </w:rPr>
        <w:t>54</w:t>
      </w:r>
      <w:r>
        <w:rPr>
          <w:szCs w:val="24"/>
          <w:lang w:val="en-US"/>
        </w:rPr>
        <w:t>.</w:t>
      </w:r>
    </w:p>
    <w:p w:rsidR="002A1AD3" w:rsidRPr="00E8467B" w:rsidRDefault="002A1AD3" w:rsidP="00E8467B">
      <w:pPr>
        <w:pStyle w:val="FootnoteText"/>
        <w:rPr>
          <w:szCs w:val="24"/>
          <w:lang w:val="en-US"/>
        </w:rPr>
      </w:pPr>
    </w:p>
  </w:footnote>
  <w:footnote w:id="18">
    <w:p w:rsidR="002A1AD3" w:rsidRDefault="002A1AD3" w:rsidP="00E8467B">
      <w:pPr>
        <w:pStyle w:val="FootnoteText"/>
        <w:rPr>
          <w:szCs w:val="24"/>
          <w:lang w:val="en-US"/>
        </w:rPr>
      </w:pPr>
      <w:r w:rsidRPr="00E8467B">
        <w:rPr>
          <w:rStyle w:val="FootnoteReference"/>
          <w:szCs w:val="24"/>
          <w:lang w:val="en-US"/>
        </w:rPr>
        <w:t>18</w:t>
      </w:r>
      <w:r>
        <w:rPr>
          <w:szCs w:val="24"/>
          <w:lang w:val="es-ES_tradnl"/>
        </w:rPr>
        <w:t xml:space="preserve"> </w:t>
      </w:r>
      <w:r w:rsidRPr="00E8467B">
        <w:rPr>
          <w:szCs w:val="24"/>
          <w:lang w:val="en-US"/>
        </w:rPr>
        <w:tab/>
      </w:r>
      <w:r>
        <w:rPr>
          <w:szCs w:val="24"/>
        </w:rPr>
        <w:t>См</w:t>
      </w:r>
      <w:r w:rsidRPr="00856859">
        <w:rPr>
          <w:szCs w:val="24"/>
          <w:lang w:val="en-US"/>
        </w:rPr>
        <w:t xml:space="preserve">. </w:t>
      </w:r>
      <w:r>
        <w:rPr>
          <w:szCs w:val="24"/>
          <w:lang w:val="es-ES_tradnl"/>
        </w:rPr>
        <w:t xml:space="preserve">CAT/C/MEX/CO/4, </w:t>
      </w:r>
      <w:r>
        <w:rPr>
          <w:szCs w:val="24"/>
        </w:rPr>
        <w:t>пункт</w:t>
      </w:r>
      <w:r w:rsidRPr="00E8467B">
        <w:rPr>
          <w:szCs w:val="24"/>
          <w:lang w:val="en-US"/>
        </w:rPr>
        <w:t xml:space="preserve"> </w:t>
      </w:r>
      <w:r>
        <w:rPr>
          <w:szCs w:val="24"/>
          <w:lang w:val="es-ES_tradnl"/>
        </w:rPr>
        <w:t>18</w:t>
      </w:r>
      <w:r>
        <w:rPr>
          <w:szCs w:val="24"/>
          <w:lang w:val="en-US"/>
        </w:rPr>
        <w:t> </w:t>
      </w:r>
      <w:r>
        <w:rPr>
          <w:szCs w:val="24"/>
          <w:lang w:val="es-ES_tradnl"/>
        </w:rPr>
        <w:t>c);</w:t>
      </w:r>
      <w:r w:rsidRPr="00E8467B">
        <w:rPr>
          <w:szCs w:val="24"/>
          <w:lang w:val="en-US"/>
        </w:rPr>
        <w:t xml:space="preserve"> </w:t>
      </w:r>
      <w:r>
        <w:rPr>
          <w:szCs w:val="24"/>
          <w:lang w:val="es-ES_tradnl"/>
        </w:rPr>
        <w:t xml:space="preserve"> A/HRC/</w:t>
      </w:r>
      <w:r w:rsidRPr="000A6EFD">
        <w:rPr>
          <w:szCs w:val="24"/>
          <w:lang w:val="en-US"/>
        </w:rPr>
        <w:t>11/27</w:t>
      </w:r>
      <w:r>
        <w:rPr>
          <w:szCs w:val="24"/>
          <w:lang w:val="es-ES_tradnl"/>
        </w:rPr>
        <w:t xml:space="preserve">, </w:t>
      </w:r>
      <w:r>
        <w:rPr>
          <w:szCs w:val="24"/>
        </w:rPr>
        <w:t>пункт</w:t>
      </w:r>
      <w:r>
        <w:rPr>
          <w:szCs w:val="24"/>
          <w:lang w:val="en-US"/>
        </w:rPr>
        <w:t> </w:t>
      </w:r>
      <w:r>
        <w:rPr>
          <w:szCs w:val="24"/>
          <w:lang w:val="es-ES_tradnl"/>
        </w:rPr>
        <w:t>93</w:t>
      </w:r>
      <w:r w:rsidRPr="00856859">
        <w:rPr>
          <w:szCs w:val="24"/>
          <w:lang w:val="en-US"/>
        </w:rPr>
        <w:t xml:space="preserve">, </w:t>
      </w:r>
      <w:r>
        <w:rPr>
          <w:szCs w:val="24"/>
        </w:rPr>
        <w:t>рекомендации</w:t>
      </w:r>
      <w:r>
        <w:rPr>
          <w:szCs w:val="24"/>
          <w:lang w:val="es-ES_tradnl"/>
        </w:rPr>
        <w:t xml:space="preserve"> 27</w:t>
      </w:r>
      <w:r w:rsidRPr="00856859">
        <w:rPr>
          <w:szCs w:val="24"/>
          <w:lang w:val="en-US"/>
        </w:rPr>
        <w:t xml:space="preserve">, </w:t>
      </w:r>
      <w:r>
        <w:rPr>
          <w:szCs w:val="24"/>
          <w:lang w:val="es-ES_tradnl"/>
        </w:rPr>
        <w:t>28</w:t>
      </w:r>
      <w:r w:rsidRPr="00856859">
        <w:rPr>
          <w:szCs w:val="24"/>
          <w:lang w:val="en-US"/>
        </w:rPr>
        <w:t xml:space="preserve"> </w:t>
      </w:r>
      <w:r>
        <w:rPr>
          <w:szCs w:val="24"/>
        </w:rPr>
        <w:t>и</w:t>
      </w:r>
      <w:r w:rsidRPr="00856859">
        <w:rPr>
          <w:szCs w:val="24"/>
          <w:lang w:val="en-US"/>
        </w:rPr>
        <w:t> </w:t>
      </w:r>
      <w:r>
        <w:rPr>
          <w:szCs w:val="24"/>
          <w:lang w:val="es-ES_tradnl"/>
        </w:rPr>
        <w:t xml:space="preserve">44; </w:t>
      </w:r>
      <w:r w:rsidRPr="00E8467B">
        <w:rPr>
          <w:szCs w:val="24"/>
          <w:lang w:val="en-US"/>
        </w:rPr>
        <w:t xml:space="preserve"> </w:t>
      </w:r>
      <w:r>
        <w:rPr>
          <w:szCs w:val="24"/>
          <w:lang w:val="es-ES_tradnl"/>
        </w:rPr>
        <w:t xml:space="preserve">A/HRC/WG.6/4/MEX/3, </w:t>
      </w:r>
      <w:r>
        <w:rPr>
          <w:szCs w:val="24"/>
        </w:rPr>
        <w:t>пункт</w:t>
      </w:r>
      <w:r>
        <w:rPr>
          <w:szCs w:val="24"/>
          <w:lang w:val="en-US"/>
        </w:rPr>
        <w:t> </w:t>
      </w:r>
      <w:r>
        <w:rPr>
          <w:szCs w:val="24"/>
          <w:lang w:val="es-ES_tradnl"/>
        </w:rPr>
        <w:t>15</w:t>
      </w:r>
      <w:r w:rsidRPr="00E8467B">
        <w:rPr>
          <w:szCs w:val="24"/>
          <w:lang w:val="en-US"/>
        </w:rPr>
        <w:t>.</w:t>
      </w:r>
    </w:p>
    <w:p w:rsidR="002A1AD3" w:rsidRDefault="002A1AD3" w:rsidP="00E8467B">
      <w:pPr>
        <w:pStyle w:val="FootnoteText"/>
        <w:rPr>
          <w:szCs w:val="24"/>
          <w:lang w:val="en-US"/>
        </w:rPr>
      </w:pPr>
    </w:p>
  </w:footnote>
  <w:footnote w:id="19">
    <w:p w:rsidR="002A1AD3" w:rsidRPr="00856859" w:rsidRDefault="002A1AD3" w:rsidP="00E8467B">
      <w:pPr>
        <w:pStyle w:val="FootnoteText"/>
        <w:rPr>
          <w:szCs w:val="24"/>
          <w:lang w:val="en-US"/>
        </w:rPr>
      </w:pPr>
      <w:r>
        <w:rPr>
          <w:rStyle w:val="FootnoteReference"/>
          <w:szCs w:val="24"/>
          <w:lang w:val="es-ES_tradnl"/>
        </w:rPr>
        <w:t>19</w:t>
      </w:r>
      <w:r>
        <w:rPr>
          <w:szCs w:val="24"/>
          <w:lang w:val="es-ES_tradnl"/>
        </w:rPr>
        <w:t xml:space="preserve"> </w:t>
      </w:r>
      <w:r w:rsidRPr="00E8467B">
        <w:rPr>
          <w:szCs w:val="24"/>
          <w:lang w:val="en-US"/>
        </w:rPr>
        <w:tab/>
      </w:r>
      <w:r>
        <w:rPr>
          <w:szCs w:val="24"/>
        </w:rPr>
        <w:t>См</w:t>
      </w:r>
      <w:r w:rsidRPr="00856859">
        <w:rPr>
          <w:szCs w:val="24"/>
          <w:lang w:val="en-US"/>
        </w:rPr>
        <w:t xml:space="preserve">. </w:t>
      </w:r>
      <w:r>
        <w:rPr>
          <w:szCs w:val="24"/>
          <w:lang w:val="es-ES_tradnl"/>
        </w:rPr>
        <w:t xml:space="preserve">CAT/C/MEX/CO/4, </w:t>
      </w:r>
      <w:r>
        <w:rPr>
          <w:szCs w:val="24"/>
        </w:rPr>
        <w:t>пункт</w:t>
      </w:r>
      <w:r>
        <w:rPr>
          <w:szCs w:val="24"/>
          <w:lang w:val="es-ES_tradnl"/>
        </w:rPr>
        <w:t xml:space="preserve"> 13;  CAT/C/MEX/CO/4/Add.1, </w:t>
      </w:r>
      <w:r>
        <w:rPr>
          <w:szCs w:val="24"/>
        </w:rPr>
        <w:t>пункты</w:t>
      </w:r>
      <w:r>
        <w:rPr>
          <w:szCs w:val="24"/>
          <w:lang w:val="es-ES_tradnl"/>
        </w:rPr>
        <w:t> 1</w:t>
      </w:r>
      <w:r w:rsidRPr="00856859">
        <w:rPr>
          <w:szCs w:val="24"/>
          <w:lang w:val="en-US"/>
        </w:rPr>
        <w:t>4</w:t>
      </w:r>
      <w:r>
        <w:rPr>
          <w:szCs w:val="24"/>
          <w:lang w:val="es-ES_tradnl"/>
        </w:rPr>
        <w:t>-1</w:t>
      </w:r>
      <w:r w:rsidRPr="00856859">
        <w:rPr>
          <w:szCs w:val="24"/>
          <w:lang w:val="en-US"/>
        </w:rPr>
        <w:t>7</w:t>
      </w:r>
      <w:r>
        <w:rPr>
          <w:szCs w:val="24"/>
          <w:lang w:val="es-ES_tradnl"/>
        </w:rPr>
        <w:t xml:space="preserve">;  A/HRC/WG.6/4/MEX/3, </w:t>
      </w:r>
      <w:r>
        <w:rPr>
          <w:szCs w:val="24"/>
        </w:rPr>
        <w:t>пункт</w:t>
      </w:r>
      <w:r>
        <w:rPr>
          <w:szCs w:val="24"/>
          <w:lang w:val="es-ES_tradnl"/>
        </w:rPr>
        <w:t> 12</w:t>
      </w:r>
      <w:r w:rsidRPr="00E8467B">
        <w:rPr>
          <w:szCs w:val="24"/>
          <w:lang w:val="en-US"/>
        </w:rPr>
        <w:t>.</w:t>
      </w:r>
    </w:p>
    <w:p w:rsidR="002A1AD3" w:rsidRPr="00856859" w:rsidRDefault="002A1AD3" w:rsidP="00E8467B">
      <w:pPr>
        <w:pStyle w:val="FootnoteText"/>
        <w:rPr>
          <w:szCs w:val="24"/>
          <w:lang w:val="en-US"/>
        </w:rPr>
      </w:pPr>
    </w:p>
  </w:footnote>
  <w:footnote w:id="20">
    <w:p w:rsidR="002A1AD3" w:rsidRDefault="002A1AD3" w:rsidP="00E8467B">
      <w:pPr>
        <w:pStyle w:val="FootnoteText"/>
        <w:rPr>
          <w:lang w:val="es-ES_tradnl"/>
        </w:rPr>
      </w:pPr>
      <w:r>
        <w:rPr>
          <w:rStyle w:val="FootnoteReference"/>
          <w:lang w:val="es-ES_tradnl"/>
        </w:rPr>
        <w:t>20</w:t>
      </w:r>
      <w:r>
        <w:rPr>
          <w:lang w:val="es-ES_tradnl"/>
        </w:rPr>
        <w:t xml:space="preserve"> </w:t>
      </w:r>
      <w:r>
        <w:rPr>
          <w:lang w:val="en-US"/>
        </w:rPr>
        <w:tab/>
      </w:r>
      <w:r>
        <w:t>См</w:t>
      </w:r>
      <w:r w:rsidRPr="00B71D85">
        <w:rPr>
          <w:lang w:val="en-US"/>
        </w:rPr>
        <w:t xml:space="preserve">. </w:t>
      </w:r>
      <w:r>
        <w:rPr>
          <w:lang w:val="es-ES_tradnl"/>
        </w:rPr>
        <w:t xml:space="preserve">CAT/C/MEX/CO/4, </w:t>
      </w:r>
      <w:r>
        <w:t>пункт</w:t>
      </w:r>
      <w:r>
        <w:rPr>
          <w:lang w:val="es-ES_tradnl"/>
        </w:rPr>
        <w:t xml:space="preserve"> 22;  CAT/C/MEX/CO/4/Add.1, </w:t>
      </w:r>
      <w:r>
        <w:t>пункт</w:t>
      </w:r>
      <w:r>
        <w:rPr>
          <w:lang w:val="es-ES_tradnl"/>
        </w:rPr>
        <w:t xml:space="preserve"> 171;  E/CN.4/2006/Add.2, </w:t>
      </w:r>
      <w:r>
        <w:t>пункты</w:t>
      </w:r>
      <w:r>
        <w:rPr>
          <w:lang w:val="es-ES_tradnl"/>
        </w:rPr>
        <w:t> 167</w:t>
      </w:r>
      <w:r w:rsidRPr="00B71D85">
        <w:rPr>
          <w:lang w:val="en-US"/>
        </w:rPr>
        <w:t xml:space="preserve"> </w:t>
      </w:r>
      <w:r>
        <w:t>и</w:t>
      </w:r>
      <w:r w:rsidRPr="00B71D85">
        <w:rPr>
          <w:lang w:val="en-US"/>
        </w:rPr>
        <w:t xml:space="preserve"> </w:t>
      </w:r>
      <w:r>
        <w:rPr>
          <w:lang w:val="es-ES_tradnl"/>
        </w:rPr>
        <w:t>168.</w:t>
      </w:r>
    </w:p>
    <w:p w:rsidR="002A1AD3" w:rsidRDefault="002A1AD3" w:rsidP="00E8467B">
      <w:pPr>
        <w:pStyle w:val="FootnoteText"/>
        <w:rPr>
          <w:lang w:val="es-ES_tradnl"/>
        </w:rPr>
      </w:pPr>
    </w:p>
  </w:footnote>
  <w:footnote w:id="21">
    <w:p w:rsidR="002A1AD3" w:rsidRPr="00B71D85" w:rsidRDefault="002A1AD3" w:rsidP="00E8467B">
      <w:pPr>
        <w:pStyle w:val="FootnoteText"/>
        <w:rPr>
          <w:lang w:val="es-ES_tradnl"/>
        </w:rPr>
      </w:pPr>
      <w:r>
        <w:rPr>
          <w:rStyle w:val="FootnoteReference"/>
          <w:lang w:val="es-ES_tradnl"/>
        </w:rPr>
        <w:t>21</w:t>
      </w:r>
      <w:r>
        <w:rPr>
          <w:lang w:val="es-ES_tradnl"/>
        </w:rPr>
        <w:t xml:space="preserve"> </w:t>
      </w:r>
      <w:r>
        <w:rPr>
          <w:lang w:val="es-ES_tradnl"/>
        </w:rPr>
        <w:tab/>
      </w:r>
      <w:r>
        <w:t>См</w:t>
      </w:r>
      <w:r w:rsidRPr="00B71D85">
        <w:rPr>
          <w:lang w:val="es-ES_tradnl"/>
        </w:rPr>
        <w:t xml:space="preserve">. </w:t>
      </w:r>
      <w:r>
        <w:rPr>
          <w:lang w:val="es-ES_tradnl"/>
        </w:rPr>
        <w:t xml:space="preserve">CAT/C/MEX/CO/4, </w:t>
      </w:r>
      <w:r>
        <w:t>пункт</w:t>
      </w:r>
      <w:r>
        <w:rPr>
          <w:lang w:val="es-ES_tradnl"/>
        </w:rPr>
        <w:t> 20;  A/HRC/</w:t>
      </w:r>
      <w:r w:rsidRPr="00B71D85">
        <w:rPr>
          <w:lang w:val="es-ES_tradnl"/>
        </w:rPr>
        <w:t>11/27</w:t>
      </w:r>
      <w:r>
        <w:rPr>
          <w:lang w:val="es-ES_tradnl"/>
        </w:rPr>
        <w:t xml:space="preserve">, </w:t>
      </w:r>
      <w:r>
        <w:t>пункт</w:t>
      </w:r>
      <w:r>
        <w:rPr>
          <w:lang w:val="es-ES_tradnl"/>
        </w:rPr>
        <w:t> 93</w:t>
      </w:r>
      <w:r w:rsidRPr="00B71D85">
        <w:rPr>
          <w:lang w:val="es-ES_tradnl"/>
        </w:rPr>
        <w:t>,</w:t>
      </w:r>
      <w:r>
        <w:rPr>
          <w:lang w:val="es-ES_tradnl"/>
        </w:rPr>
        <w:t xml:space="preserve"> </w:t>
      </w:r>
      <w:r>
        <w:t>рекомендация</w:t>
      </w:r>
      <w:r>
        <w:rPr>
          <w:lang w:val="es-ES_tradnl"/>
        </w:rPr>
        <w:t xml:space="preserve"> 20;  A/HRC/WG.6/4/MEX/3, </w:t>
      </w:r>
      <w:r>
        <w:t>пункт</w:t>
      </w:r>
      <w:r>
        <w:rPr>
          <w:lang w:val="es-ES_tradnl"/>
        </w:rPr>
        <w:t xml:space="preserve"> 16.</w:t>
      </w:r>
    </w:p>
    <w:p w:rsidR="002A1AD3" w:rsidRPr="00B71D85" w:rsidRDefault="002A1AD3" w:rsidP="00E8467B">
      <w:pPr>
        <w:pStyle w:val="FootnoteText"/>
        <w:rPr>
          <w:lang w:val="es-ES_tradnl"/>
        </w:rPr>
      </w:pPr>
    </w:p>
  </w:footnote>
  <w:footnote w:id="22">
    <w:p w:rsidR="002A1AD3" w:rsidRPr="00A252B1" w:rsidRDefault="002A1AD3" w:rsidP="00E8467B">
      <w:pPr>
        <w:pStyle w:val="FootnoteText"/>
        <w:rPr>
          <w:lang w:val="es-ES_tradnl"/>
        </w:rPr>
      </w:pPr>
      <w:r w:rsidRPr="00A252B1">
        <w:rPr>
          <w:rStyle w:val="FootnoteReference"/>
          <w:lang w:val="es-ES_tradnl"/>
        </w:rPr>
        <w:t>22</w:t>
      </w:r>
      <w:r w:rsidRPr="00A252B1">
        <w:rPr>
          <w:lang w:val="es-ES_tradnl"/>
        </w:rPr>
        <w:t xml:space="preserve"> </w:t>
      </w:r>
      <w:r w:rsidRPr="00A252B1">
        <w:rPr>
          <w:lang w:val="es-ES_tradnl"/>
        </w:rPr>
        <w:tab/>
      </w:r>
      <w:r>
        <w:t>См</w:t>
      </w:r>
      <w:r w:rsidRPr="00A252B1">
        <w:rPr>
          <w:lang w:val="es-ES_tradnl"/>
        </w:rPr>
        <w:t xml:space="preserve">. CAT/C/MEX/CO/4, </w:t>
      </w:r>
      <w:r>
        <w:t>пункт</w:t>
      </w:r>
      <w:r w:rsidRPr="00A252B1">
        <w:rPr>
          <w:lang w:val="es-ES_tradnl"/>
        </w:rPr>
        <w:t xml:space="preserve"> 20;  A/HRC/11/27, </w:t>
      </w:r>
      <w:r>
        <w:t>пункт</w:t>
      </w:r>
      <w:r w:rsidRPr="00A252B1">
        <w:rPr>
          <w:lang w:val="es-ES_tradnl"/>
        </w:rPr>
        <w:t xml:space="preserve"> 93, </w:t>
      </w:r>
      <w:r>
        <w:t>рекомендация</w:t>
      </w:r>
      <w:r w:rsidRPr="00A252B1">
        <w:rPr>
          <w:lang w:val="es-ES_tradnl"/>
        </w:rPr>
        <w:t xml:space="preserve"> 20.</w:t>
      </w:r>
    </w:p>
    <w:p w:rsidR="002A1AD3" w:rsidRPr="00A252B1" w:rsidRDefault="002A1AD3" w:rsidP="00E8467B">
      <w:pPr>
        <w:pStyle w:val="FootnoteText"/>
        <w:rPr>
          <w:lang w:val="es-ES_tradnl"/>
        </w:rPr>
      </w:pPr>
    </w:p>
  </w:footnote>
  <w:footnote w:id="23">
    <w:p w:rsidR="002A1AD3" w:rsidRDefault="002A1AD3" w:rsidP="00E8467B">
      <w:pPr>
        <w:pStyle w:val="FootnoteText"/>
        <w:rPr>
          <w:lang w:val="es-ES_tradnl"/>
        </w:rPr>
      </w:pPr>
      <w:r>
        <w:rPr>
          <w:rStyle w:val="FootnoteReference"/>
        </w:rPr>
        <w:t>23</w:t>
      </w:r>
      <w:r>
        <w:rPr>
          <w:lang w:val="es-ES_tradnl"/>
        </w:rPr>
        <w:t xml:space="preserve"> </w:t>
      </w:r>
      <w:r>
        <w:tab/>
        <w:t xml:space="preserve">См. </w:t>
      </w:r>
      <w:r>
        <w:rPr>
          <w:lang w:val="es-ES_tradnl"/>
        </w:rPr>
        <w:t xml:space="preserve">CAT/C/MEX/CO/4, пункт 20; </w:t>
      </w:r>
      <w:r>
        <w:t xml:space="preserve"> </w:t>
      </w:r>
      <w:r>
        <w:rPr>
          <w:lang w:val="es-ES_tradnl"/>
        </w:rPr>
        <w:t>A/HRC/</w:t>
      </w:r>
      <w:r>
        <w:t>11/27</w:t>
      </w:r>
      <w:r>
        <w:rPr>
          <w:lang w:val="es-ES_tradnl"/>
        </w:rPr>
        <w:t>, пункт 93</w:t>
      </w:r>
      <w:r>
        <w:t>,</w:t>
      </w:r>
      <w:r>
        <w:rPr>
          <w:lang w:val="es-ES_tradnl"/>
        </w:rPr>
        <w:t xml:space="preserve"> рекомендации 11</w:t>
      </w:r>
      <w:r>
        <w:t xml:space="preserve"> и</w:t>
      </w:r>
      <w:r>
        <w:rPr>
          <w:lang w:val="es-ES_tradnl"/>
        </w:rPr>
        <w:t xml:space="preserve"> 16-18</w:t>
      </w:r>
      <w:r>
        <w:t>.</w:t>
      </w:r>
      <w:r>
        <w:rPr>
          <w:lang w:val="es-ES_tradnl"/>
        </w:rPr>
        <w:t xml:space="preserve"> </w:t>
      </w:r>
    </w:p>
    <w:p w:rsidR="002A1AD3" w:rsidRDefault="002A1AD3" w:rsidP="00E8467B">
      <w:pPr>
        <w:pStyle w:val="FootnoteText"/>
        <w:rPr>
          <w:lang w:val="es-ES_tradnl"/>
        </w:rPr>
      </w:pPr>
    </w:p>
  </w:footnote>
  <w:footnote w:id="24">
    <w:p w:rsidR="002A1AD3" w:rsidRPr="00EC4517" w:rsidRDefault="002A1AD3">
      <w:pPr>
        <w:pStyle w:val="FootnoteText"/>
        <w:rPr>
          <w:lang w:val="es-ES_tradnl"/>
        </w:rPr>
      </w:pPr>
      <w:r w:rsidRPr="00EC4517">
        <w:rPr>
          <w:rStyle w:val="FootnoteReference"/>
          <w:lang w:val="es-ES_tradnl"/>
        </w:rPr>
        <w:t>24</w:t>
      </w:r>
      <w:r w:rsidRPr="00EC4517">
        <w:rPr>
          <w:lang w:val="es-ES_tradnl"/>
        </w:rPr>
        <w:t xml:space="preserve"> </w:t>
      </w:r>
      <w:r w:rsidRPr="00EC4517">
        <w:rPr>
          <w:lang w:val="es-ES_tradnl"/>
        </w:rPr>
        <w:tab/>
      </w:r>
      <w:r>
        <w:t>См</w:t>
      </w:r>
      <w:r w:rsidRPr="00EC4517">
        <w:rPr>
          <w:lang w:val="es-ES_tradnl"/>
        </w:rPr>
        <w:t xml:space="preserve">. </w:t>
      </w:r>
      <w:r>
        <w:rPr>
          <w:lang w:val="es-ES_tradnl"/>
        </w:rPr>
        <w:t>CAT/C/MEX/CO/4, пункт 19 d);  A/HRC/WG.6/4/MEX/3, пункт</w:t>
      </w:r>
      <w:r>
        <w:t>ы</w:t>
      </w:r>
      <w:r>
        <w:rPr>
          <w:lang w:val="es-ES_tradnl"/>
        </w:rPr>
        <w:t xml:space="preserve"> 16</w:t>
      </w:r>
      <w:r w:rsidRPr="00EC4517">
        <w:rPr>
          <w:lang w:val="es-ES_tradnl"/>
        </w:rPr>
        <w:t xml:space="preserve"> </w:t>
      </w:r>
      <w:r>
        <w:t>и</w:t>
      </w:r>
      <w:r w:rsidRPr="00EC4517">
        <w:rPr>
          <w:lang w:val="es-ES_tradnl"/>
        </w:rPr>
        <w:t xml:space="preserve"> </w:t>
      </w:r>
      <w:r>
        <w:rPr>
          <w:lang w:val="es-ES_tradnl"/>
        </w:rPr>
        <w:t>17</w:t>
      </w:r>
      <w:r w:rsidRPr="00E8467B">
        <w:rPr>
          <w:lang w:val="es-ES_tradnl"/>
        </w:rPr>
        <w:t>.</w:t>
      </w:r>
    </w:p>
    <w:p w:rsidR="002A1AD3" w:rsidRPr="00EC4517" w:rsidRDefault="002A1AD3">
      <w:pPr>
        <w:pStyle w:val="FootnoteText"/>
        <w:rPr>
          <w:lang w:val="es-ES_tradnl"/>
        </w:rPr>
      </w:pPr>
    </w:p>
  </w:footnote>
  <w:footnote w:id="25">
    <w:p w:rsidR="002A1AD3" w:rsidRPr="00125DEE" w:rsidRDefault="002A1AD3">
      <w:pPr>
        <w:pStyle w:val="FootnoteText"/>
        <w:rPr>
          <w:lang w:val="es-ES_tradnl"/>
        </w:rPr>
      </w:pPr>
      <w:r w:rsidRPr="00125DEE">
        <w:rPr>
          <w:rStyle w:val="FootnoteReference"/>
          <w:lang w:val="es-ES_tradnl"/>
        </w:rPr>
        <w:t>25</w:t>
      </w:r>
      <w:r w:rsidRPr="00125DEE">
        <w:rPr>
          <w:lang w:val="es-ES_tradnl"/>
        </w:rPr>
        <w:t xml:space="preserve"> </w:t>
      </w:r>
      <w:r w:rsidRPr="00125DEE">
        <w:rPr>
          <w:lang w:val="es-ES_tradnl"/>
        </w:rPr>
        <w:tab/>
      </w:r>
      <w:r>
        <w:t>См</w:t>
      </w:r>
      <w:r w:rsidRPr="00125DEE">
        <w:rPr>
          <w:lang w:val="es-ES_tradnl"/>
        </w:rPr>
        <w:t xml:space="preserve">. </w:t>
      </w:r>
      <w:r>
        <w:rPr>
          <w:lang w:val="es-ES_tradnl"/>
        </w:rPr>
        <w:t>A/HRC/</w:t>
      </w:r>
      <w:r w:rsidRPr="00125DEE">
        <w:rPr>
          <w:lang w:val="es-ES_tradnl"/>
        </w:rPr>
        <w:t xml:space="preserve">11/27, </w:t>
      </w:r>
      <w:r>
        <w:t>пункт</w:t>
      </w:r>
      <w:r w:rsidRPr="00125DEE">
        <w:rPr>
          <w:lang w:val="es-ES_tradnl"/>
        </w:rPr>
        <w:t xml:space="preserve"> 93, </w:t>
      </w:r>
      <w:r>
        <w:rPr>
          <w:lang w:val="es-ES_tradnl"/>
        </w:rPr>
        <w:t>рекомендаци</w:t>
      </w:r>
      <w:r>
        <w:t>я</w:t>
      </w:r>
      <w:r>
        <w:rPr>
          <w:lang w:val="es-ES_tradnl"/>
        </w:rPr>
        <w:t xml:space="preserve"> 29;  A/HRC/WG.6/4/MEX/3, пункт</w:t>
      </w:r>
      <w:r w:rsidRPr="00125DEE">
        <w:rPr>
          <w:lang w:val="es-ES_tradnl"/>
        </w:rPr>
        <w:t> </w:t>
      </w:r>
      <w:r>
        <w:rPr>
          <w:lang w:val="es-ES_tradnl"/>
        </w:rPr>
        <w:t>23.</w:t>
      </w:r>
    </w:p>
    <w:p w:rsidR="002A1AD3" w:rsidRPr="00125DEE" w:rsidRDefault="002A1AD3">
      <w:pPr>
        <w:pStyle w:val="FootnoteText"/>
        <w:rPr>
          <w:lang w:val="es-ES_tradnl"/>
        </w:rPr>
      </w:pPr>
    </w:p>
  </w:footnote>
  <w:footnote w:id="26">
    <w:p w:rsidR="002A1AD3" w:rsidRPr="00125DEE" w:rsidRDefault="002A1AD3">
      <w:pPr>
        <w:pStyle w:val="FootnoteText"/>
        <w:rPr>
          <w:lang w:val="es-ES_tradnl"/>
        </w:rPr>
      </w:pPr>
      <w:r w:rsidRPr="00125DEE">
        <w:rPr>
          <w:rStyle w:val="FootnoteReference"/>
          <w:lang w:val="es-ES_tradnl"/>
        </w:rPr>
        <w:t>26</w:t>
      </w:r>
      <w:r w:rsidRPr="00125DEE">
        <w:rPr>
          <w:lang w:val="es-ES_tradnl"/>
        </w:rPr>
        <w:t xml:space="preserve"> </w:t>
      </w:r>
      <w:r w:rsidRPr="00125DEE">
        <w:rPr>
          <w:lang w:val="es-ES_tradnl"/>
        </w:rPr>
        <w:tab/>
      </w:r>
      <w:r>
        <w:t>См</w:t>
      </w:r>
      <w:r w:rsidRPr="00125DEE">
        <w:rPr>
          <w:lang w:val="es-ES_tradnl"/>
        </w:rPr>
        <w:t xml:space="preserve">. </w:t>
      </w:r>
      <w:r>
        <w:rPr>
          <w:lang w:val="es-ES_tradnl"/>
        </w:rPr>
        <w:t>A/HRC/</w:t>
      </w:r>
      <w:r w:rsidRPr="00125DEE">
        <w:rPr>
          <w:lang w:val="es-ES_tradnl"/>
        </w:rPr>
        <w:t>11/27</w:t>
      </w:r>
      <w:r>
        <w:rPr>
          <w:lang w:val="es-ES_tradnl"/>
        </w:rPr>
        <w:t>, пункт 93</w:t>
      </w:r>
      <w:r w:rsidRPr="00125DEE">
        <w:rPr>
          <w:lang w:val="es-ES_tradnl"/>
        </w:rPr>
        <w:t>,</w:t>
      </w:r>
      <w:r>
        <w:rPr>
          <w:lang w:val="es-ES_tradnl"/>
        </w:rPr>
        <w:t xml:space="preserve"> рекомендаци</w:t>
      </w:r>
      <w:r>
        <w:t>я</w:t>
      </w:r>
      <w:r>
        <w:rPr>
          <w:lang w:val="es-ES_tradnl"/>
        </w:rPr>
        <w:t xml:space="preserve"> 9; </w:t>
      </w:r>
      <w:r w:rsidRPr="00125DEE">
        <w:rPr>
          <w:lang w:val="es-ES_tradnl"/>
        </w:rPr>
        <w:t xml:space="preserve"> </w:t>
      </w:r>
      <w:r>
        <w:rPr>
          <w:lang w:val="es-ES_tradnl"/>
        </w:rPr>
        <w:t>A/HRC/WG.6/4/MEX/3, пункт</w:t>
      </w:r>
      <w:r w:rsidRPr="00125DEE">
        <w:rPr>
          <w:lang w:val="es-ES_tradnl"/>
        </w:rPr>
        <w:t> </w:t>
      </w:r>
      <w:r>
        <w:rPr>
          <w:lang w:val="es-ES_tradnl"/>
        </w:rPr>
        <w:t>7</w:t>
      </w:r>
      <w:r w:rsidRPr="00125DEE">
        <w:rPr>
          <w:lang w:val="es-ES_tradnl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1AD3" w:rsidRDefault="002A1AD3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CAT/C/MEX/Q/5-6</w:t>
    </w:r>
  </w:p>
  <w:p w:rsidR="002A1AD3" w:rsidRDefault="002A1AD3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B7CA2">
      <w:rPr>
        <w:rStyle w:val="PageNumber"/>
        <w:noProof/>
      </w:rPr>
      <w:t>12</w:t>
    </w:r>
    <w:r>
      <w:rPr>
        <w:rStyle w:val="PageNumber"/>
      </w:rPr>
      <w:fldChar w:fldCharType="end"/>
    </w:r>
  </w:p>
  <w:p w:rsidR="002A1AD3" w:rsidRDefault="002A1AD3">
    <w:pPr>
      <w:pStyle w:val="Header"/>
      <w:tabs>
        <w:tab w:val="left" w:pos="6237"/>
      </w:tabs>
      <w:rPr>
        <w:rStyle w:val="PageNumber"/>
        <w:lang w:val="en-US"/>
      </w:rPr>
    </w:pPr>
  </w:p>
  <w:p w:rsidR="002A1AD3" w:rsidRDefault="002A1AD3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1AD3" w:rsidRDefault="002A1AD3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CAT/C/MEX/Q/5-6</w:t>
    </w:r>
  </w:p>
  <w:p w:rsidR="002A1AD3" w:rsidRDefault="002A1AD3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B7CA2">
      <w:rPr>
        <w:rStyle w:val="PageNumber"/>
        <w:noProof/>
      </w:rPr>
      <w:t>11</w:t>
    </w:r>
    <w:r>
      <w:rPr>
        <w:rStyle w:val="PageNumber"/>
      </w:rPr>
      <w:fldChar w:fldCharType="end"/>
    </w:r>
  </w:p>
  <w:p w:rsidR="002A1AD3" w:rsidRDefault="002A1AD3">
    <w:pPr>
      <w:pStyle w:val="Header"/>
      <w:tabs>
        <w:tab w:val="left" w:pos="6521"/>
      </w:tabs>
      <w:rPr>
        <w:rStyle w:val="PageNumber"/>
        <w:lang w:val="en-US"/>
      </w:rPr>
    </w:pPr>
  </w:p>
  <w:p w:rsidR="002A1AD3" w:rsidRDefault="002A1AD3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467B"/>
    <w:rsid w:val="000A6EFD"/>
    <w:rsid w:val="000F696C"/>
    <w:rsid w:val="00117A4A"/>
    <w:rsid w:val="00125DEE"/>
    <w:rsid w:val="0017061F"/>
    <w:rsid w:val="001B6296"/>
    <w:rsid w:val="001E0811"/>
    <w:rsid w:val="002A1AD3"/>
    <w:rsid w:val="00316115"/>
    <w:rsid w:val="0038089C"/>
    <w:rsid w:val="003B718E"/>
    <w:rsid w:val="003B7CA2"/>
    <w:rsid w:val="0040005A"/>
    <w:rsid w:val="004D5A73"/>
    <w:rsid w:val="004E5FDA"/>
    <w:rsid w:val="00585D98"/>
    <w:rsid w:val="008202C4"/>
    <w:rsid w:val="00856859"/>
    <w:rsid w:val="0095362B"/>
    <w:rsid w:val="00964F5B"/>
    <w:rsid w:val="00A252B1"/>
    <w:rsid w:val="00A674DB"/>
    <w:rsid w:val="00AD7DCF"/>
    <w:rsid w:val="00B34163"/>
    <w:rsid w:val="00B71D85"/>
    <w:rsid w:val="00BC0B2B"/>
    <w:rsid w:val="00D376D9"/>
    <w:rsid w:val="00D50F02"/>
    <w:rsid w:val="00E17988"/>
    <w:rsid w:val="00E41BFF"/>
    <w:rsid w:val="00E8467B"/>
    <w:rsid w:val="00E87446"/>
    <w:rsid w:val="00EC4517"/>
    <w:rsid w:val="00F66641"/>
    <w:rsid w:val="00F82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  <w:style w:type="character" w:customStyle="1" w:styleId="sentencecolor3">
    <w:name w:val="sentencecolor3"/>
    <w:basedOn w:val="DefaultParagraphFont"/>
    <w:rsid w:val="00E846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3158</Words>
  <Characters>18002</Characters>
  <Application>Microsoft Office Word</Application>
  <DocSecurity>4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0943789</vt:lpstr>
    </vt:vector>
  </TitlesOfParts>
  <Company> </Company>
  <LinksUpToDate>false</LinksUpToDate>
  <CharactersWithSpaces>21118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0943789</dc:title>
  <dc:subject/>
  <dc:creator>Chouvalova</dc:creator>
  <cp:keywords/>
  <dc:description/>
  <cp:lastModifiedBy>Chouvalova</cp:lastModifiedBy>
  <cp:revision>3</cp:revision>
  <cp:lastPrinted>2009-08-06T10:29:00Z</cp:lastPrinted>
  <dcterms:created xsi:type="dcterms:W3CDTF">2009-08-06T10:28:00Z</dcterms:created>
  <dcterms:modified xsi:type="dcterms:W3CDTF">2009-08-06T10:29:00Z</dcterms:modified>
</cp:coreProperties>
</file>