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w:t>
            </w:r>
            <w:r w:rsidR="0063058B">
              <w:rPr>
                <w:sz w:val="40"/>
                <w:szCs w:val="40"/>
              </w:rPr>
              <w:t>M</w:t>
            </w:r>
            <w:r w:rsidR="00A44363">
              <w:rPr>
                <w:rFonts w:hint="eastAsia"/>
                <w:sz w:val="40"/>
                <w:szCs w:val="40"/>
              </w:rPr>
              <w:t>W</w:t>
            </w:r>
            <w:r w:rsidRPr="00137BEA">
              <w:rPr>
                <w:sz w:val="20"/>
              </w:rPr>
              <w:t>/</w:t>
            </w:r>
            <w:r w:rsidR="0063058B">
              <w:rPr>
                <w:sz w:val="20"/>
              </w:rPr>
              <w:t>C/</w:t>
            </w:r>
            <w:r w:rsidR="000265CA" w:rsidRPr="000265CA">
              <w:rPr>
                <w:sz w:val="20"/>
                <w:lang w:val="en-GB"/>
              </w:rPr>
              <w:t>SEN/CO/1</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63058B">
            <w:pPr>
              <w:spacing w:before="320" w:line="240" w:lineRule="exact"/>
              <w:rPr>
                <w:rFonts w:ascii="Time New Roman" w:eastAsia="SimHei" w:hAnsi="Time New Roman" w:hint="eastAsia"/>
                <w:sz w:val="32"/>
                <w:szCs w:val="32"/>
              </w:rPr>
            </w:pPr>
            <w:r w:rsidRPr="0063058B">
              <w:rPr>
                <w:rFonts w:ascii="Time New Roman" w:eastAsia="SimHei" w:hAnsi="Time New Roman" w:hint="eastAsia"/>
                <w:sz w:val="32"/>
                <w:szCs w:val="32"/>
              </w:rPr>
              <w:t>保护所有移徙工人及</w:t>
            </w:r>
            <w:r w:rsidR="00934599" w:rsidRPr="0063058B">
              <w:rPr>
                <w:rFonts w:ascii="Time New Roman" w:eastAsia="SimHei" w:hAnsi="Time New Roman" w:hint="eastAsia"/>
                <w:sz w:val="32"/>
                <w:szCs w:val="32"/>
              </w:rPr>
              <w:t>其</w:t>
            </w:r>
          </w:p>
          <w:p w:rsidR="00A879C2" w:rsidRDefault="0063058B">
            <w:pPr>
              <w:spacing w:before="160" w:line="240" w:lineRule="exact"/>
              <w:rPr>
                <w:rFonts w:ascii="Time New Roman" w:eastAsia="SimHei" w:hAnsi="Time New Roman"/>
                <w:sz w:val="32"/>
                <w:szCs w:val="32"/>
              </w:rPr>
            </w:pPr>
            <w:r w:rsidRPr="0063058B">
              <w:rPr>
                <w:rFonts w:ascii="Time New Roman" w:eastAsia="SimHei" w:hAnsi="Time New Roman" w:hint="eastAsia"/>
                <w:sz w:val="32"/>
                <w:szCs w:val="32"/>
              </w:rPr>
              <w:t>家庭成员权利公约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F945CF" w:rsidP="00137BEA">
            <w:pPr>
              <w:spacing w:before="240" w:line="240" w:lineRule="atLeast"/>
              <w:rPr>
                <w:sz w:val="20"/>
              </w:rPr>
            </w:pPr>
            <w:r>
              <w:rPr>
                <w:sz w:val="20"/>
              </w:rPr>
              <w:t xml:space="preserve">Distr.: </w:t>
            </w:r>
            <w:r w:rsidR="00A879C2" w:rsidRPr="00137BEA">
              <w:rPr>
                <w:sz w:val="20"/>
              </w:rPr>
              <w:t>General</w:t>
            </w:r>
          </w:p>
          <w:p w:rsidR="00A879C2" w:rsidRPr="00137BEA" w:rsidRDefault="000265CA">
            <w:pPr>
              <w:spacing w:line="240" w:lineRule="atLeast"/>
              <w:rPr>
                <w:rFonts w:hint="eastAsia"/>
                <w:sz w:val="20"/>
              </w:rPr>
            </w:pPr>
            <w:r>
              <w:rPr>
                <w:rFonts w:hint="eastAsia"/>
                <w:sz w:val="20"/>
              </w:rPr>
              <w:t xml:space="preserve">10 </w:t>
            </w:r>
            <w:r w:rsidRPr="000265CA">
              <w:rPr>
                <w:sz w:val="20"/>
              </w:rPr>
              <w:t>December</w:t>
            </w:r>
            <w:r w:rsidR="00282E21">
              <w:rPr>
                <w:sz w:val="20"/>
              </w:rPr>
              <w:t xml:space="preserve"> 20</w:t>
            </w:r>
            <w:r w:rsidR="00282E21">
              <w:rPr>
                <w:rFonts w:hint="eastAsia"/>
                <w:sz w:val="20"/>
              </w:rPr>
              <w:t>10</w:t>
            </w:r>
          </w:p>
          <w:p w:rsidR="00A879C2" w:rsidRPr="00137BEA" w:rsidRDefault="00A879C2" w:rsidP="00626C95">
            <w:pPr>
              <w:spacing w:line="240" w:lineRule="atLeast"/>
              <w:rPr>
                <w:sz w:val="20"/>
              </w:rPr>
            </w:pPr>
            <w:r w:rsidRPr="00137BEA">
              <w:rPr>
                <w:sz w:val="20"/>
              </w:rPr>
              <w:t xml:space="preserve">Chinese </w:t>
            </w:r>
          </w:p>
          <w:p w:rsidR="00A879C2" w:rsidRPr="00137BEA" w:rsidRDefault="00F945CF" w:rsidP="00137BEA">
            <w:pPr>
              <w:spacing w:line="240" w:lineRule="atLeast"/>
              <w:rPr>
                <w:rFonts w:hint="eastAsia"/>
                <w:sz w:val="20"/>
              </w:rPr>
            </w:pPr>
            <w:r>
              <w:rPr>
                <w:sz w:val="20"/>
              </w:rPr>
              <w:t xml:space="preserve">Original: </w:t>
            </w:r>
            <w:r w:rsidR="000265CA" w:rsidRPr="000265CA">
              <w:rPr>
                <w:sz w:val="20"/>
              </w:rPr>
              <w:t>French</w:t>
            </w:r>
          </w:p>
        </w:tc>
      </w:tr>
    </w:tbl>
    <w:p w:rsidR="00A879C2" w:rsidRDefault="0063058B" w:rsidP="0063058B">
      <w:pPr>
        <w:spacing w:before="120"/>
        <w:rPr>
          <w:rFonts w:ascii="Time New Roman" w:eastAsia="SimHei" w:hAnsi="Time New Roman" w:hint="eastAsia"/>
          <w:sz w:val="24"/>
          <w:szCs w:val="24"/>
        </w:rPr>
      </w:pPr>
      <w:r w:rsidRPr="0063058B">
        <w:rPr>
          <w:rFonts w:ascii="Time New Roman" w:eastAsia="SimHei" w:hAnsi="Time New Roman" w:hint="eastAsia"/>
          <w:sz w:val="24"/>
          <w:szCs w:val="24"/>
        </w:rPr>
        <w:t>保护所有移徙工人及其</w:t>
      </w:r>
      <w:r>
        <w:rPr>
          <w:rFonts w:eastAsia="SimHei"/>
          <w:sz w:val="24"/>
          <w:szCs w:val="24"/>
        </w:rPr>
        <w:br/>
      </w:r>
      <w:r w:rsidRPr="0063058B">
        <w:rPr>
          <w:rFonts w:ascii="Time New Roman" w:eastAsia="SimHei" w:hAnsi="Time New Roman" w:hint="eastAsia"/>
          <w:sz w:val="24"/>
          <w:szCs w:val="24"/>
        </w:rPr>
        <w:t>家庭成员权利委员会</w:t>
      </w:r>
    </w:p>
    <w:p w:rsidR="00F646CF" w:rsidRDefault="00F646CF" w:rsidP="00F646CF">
      <w:pPr>
        <w:rPr>
          <w:rFonts w:ascii="Time New Roman" w:eastAsia="SimHei" w:hAnsi="Time New Roman" w:hint="eastAsia"/>
          <w:szCs w:val="21"/>
        </w:rPr>
      </w:pPr>
      <w:r w:rsidRPr="00F646CF">
        <w:rPr>
          <w:rFonts w:ascii="Time New Roman" w:eastAsia="SimHei" w:hAnsi="Time New Roman" w:hint="eastAsia"/>
          <w:szCs w:val="21"/>
        </w:rPr>
        <w:t>第十三届会议</w:t>
      </w:r>
    </w:p>
    <w:p w:rsidR="00BB75EF" w:rsidRPr="00E93654" w:rsidRDefault="00E93654" w:rsidP="00F646CF">
      <w:pPr>
        <w:rPr>
          <w:rFonts w:ascii="Time New Roman" w:hAnsi="Time New Roman" w:hint="eastAsia"/>
          <w:szCs w:val="21"/>
        </w:rPr>
      </w:pPr>
      <w:r w:rsidRPr="00E93654">
        <w:rPr>
          <w:rFonts w:ascii="Time New Roman" w:hAnsi="Time New Roman" w:hint="eastAsia"/>
          <w:szCs w:val="21"/>
          <w:lang w:val="en-GB"/>
        </w:rPr>
        <w:t>2010</w:t>
      </w:r>
      <w:r w:rsidRPr="00E93654">
        <w:rPr>
          <w:rFonts w:ascii="Time New Roman" w:hAnsi="Time New Roman" w:hint="eastAsia"/>
          <w:szCs w:val="21"/>
          <w:lang w:val="en-GB"/>
        </w:rPr>
        <w:t>年</w:t>
      </w:r>
      <w:r w:rsidRPr="00E93654">
        <w:rPr>
          <w:rFonts w:ascii="Time New Roman" w:hAnsi="Time New Roman" w:hint="eastAsia"/>
          <w:szCs w:val="21"/>
          <w:lang w:val="en-GB"/>
        </w:rPr>
        <w:t>11</w:t>
      </w:r>
      <w:r w:rsidRPr="00E93654">
        <w:rPr>
          <w:rFonts w:ascii="Time New Roman" w:hAnsi="Time New Roman" w:hint="eastAsia"/>
          <w:szCs w:val="21"/>
          <w:lang w:val="en-GB"/>
        </w:rPr>
        <w:t>月</w:t>
      </w:r>
      <w:r w:rsidRPr="00E93654">
        <w:rPr>
          <w:rFonts w:ascii="Time New Roman" w:hAnsi="Time New Roman" w:hint="eastAsia"/>
          <w:szCs w:val="21"/>
          <w:lang w:val="en-GB"/>
        </w:rPr>
        <w:t>22</w:t>
      </w:r>
      <w:r w:rsidRPr="00E93654">
        <w:rPr>
          <w:rFonts w:ascii="Time New Roman" w:hAnsi="Time New Roman" w:hint="eastAsia"/>
          <w:szCs w:val="21"/>
          <w:lang w:val="en-GB"/>
        </w:rPr>
        <w:t>日至</w:t>
      </w:r>
      <w:r w:rsidRPr="00E93654">
        <w:rPr>
          <w:rFonts w:ascii="Time New Roman" w:hAnsi="Time New Roman" w:hint="eastAsia"/>
          <w:szCs w:val="21"/>
          <w:lang w:val="en-GB"/>
        </w:rPr>
        <w:t>12</w:t>
      </w:r>
      <w:r w:rsidRPr="00E93654">
        <w:rPr>
          <w:rFonts w:ascii="Time New Roman" w:hAnsi="Time New Roman" w:hint="eastAsia"/>
          <w:szCs w:val="21"/>
          <w:lang w:val="en-GB"/>
        </w:rPr>
        <w:t>月</w:t>
      </w:r>
      <w:r w:rsidRPr="00E93654">
        <w:rPr>
          <w:rFonts w:ascii="Time New Roman" w:hAnsi="Time New Roman" w:hint="eastAsia"/>
          <w:szCs w:val="21"/>
          <w:lang w:val="en-GB"/>
        </w:rPr>
        <w:t>3</w:t>
      </w:r>
      <w:r w:rsidRPr="00E93654">
        <w:rPr>
          <w:rFonts w:ascii="Time New Roman" w:hAnsi="Time New Roman" w:hint="eastAsia"/>
          <w:szCs w:val="21"/>
          <w:lang w:val="en-GB"/>
        </w:rPr>
        <w:t>日</w:t>
      </w:r>
    </w:p>
    <w:p w:rsidR="000265CA" w:rsidRPr="00B54F9C" w:rsidRDefault="00590A6B" w:rsidP="00B54F9C">
      <w:pPr>
        <w:pStyle w:val="HChGC"/>
      </w:pPr>
      <w:r>
        <w:rPr>
          <w:rFonts w:hint="eastAsia"/>
        </w:rPr>
        <w:tab/>
      </w:r>
      <w:r>
        <w:rPr>
          <w:rFonts w:hint="eastAsia"/>
        </w:rPr>
        <w:tab/>
      </w:r>
      <w:r w:rsidR="000265CA" w:rsidRPr="000265CA">
        <w:rPr>
          <w:rFonts w:hint="eastAsia"/>
          <w:lang w:val="en-GB"/>
        </w:rPr>
        <w:t>根据《公约》第</w:t>
      </w:r>
      <w:r w:rsidR="000265CA" w:rsidRPr="000265CA">
        <w:rPr>
          <w:rFonts w:hint="eastAsia"/>
          <w:lang w:val="en-GB"/>
        </w:rPr>
        <w:t>74</w:t>
      </w:r>
      <w:r w:rsidR="000265CA" w:rsidRPr="000265CA">
        <w:rPr>
          <w:rFonts w:hint="eastAsia"/>
          <w:lang w:val="en-GB"/>
        </w:rPr>
        <w:t>条审议缔约国提交的报告</w:t>
      </w:r>
    </w:p>
    <w:p w:rsidR="000265CA" w:rsidRPr="000265CA" w:rsidRDefault="000265CA" w:rsidP="00B54F9C">
      <w:pPr>
        <w:pStyle w:val="H1GC"/>
        <w:rPr>
          <w:lang w:val="en-GB"/>
        </w:rPr>
      </w:pPr>
      <w:r w:rsidRPr="000265CA">
        <w:rPr>
          <w:lang w:val="en-GB"/>
        </w:rPr>
        <w:tab/>
      </w:r>
      <w:r w:rsidRPr="000265CA">
        <w:rPr>
          <w:lang w:val="en-GB"/>
        </w:rPr>
        <w:tab/>
      </w:r>
      <w:r w:rsidRPr="000265CA">
        <w:rPr>
          <w:rFonts w:hint="eastAsia"/>
          <w:lang w:val="en-GB"/>
        </w:rPr>
        <w:t>保护所有移徙工人及其家庭成员权利委员会的结论性意见</w:t>
      </w:r>
    </w:p>
    <w:p w:rsidR="000265CA" w:rsidRPr="000265CA" w:rsidRDefault="000265CA" w:rsidP="00B54F9C">
      <w:pPr>
        <w:pStyle w:val="HChGC"/>
        <w:rPr>
          <w:rFonts w:hint="eastAsia"/>
          <w:lang w:val="en-GB"/>
        </w:rPr>
      </w:pPr>
      <w:r w:rsidRPr="000265CA">
        <w:rPr>
          <w:lang w:val="en-GB"/>
        </w:rPr>
        <w:tab/>
      </w:r>
      <w:r w:rsidRPr="000265CA">
        <w:rPr>
          <w:lang w:val="en-GB"/>
        </w:rPr>
        <w:tab/>
      </w:r>
      <w:r w:rsidRPr="000265CA">
        <w:rPr>
          <w:rFonts w:hint="eastAsia"/>
          <w:lang w:val="en-GB"/>
        </w:rPr>
        <w:t>塞内加尔</w:t>
      </w:r>
    </w:p>
    <w:p w:rsidR="000265CA" w:rsidRPr="000265CA" w:rsidRDefault="000265CA" w:rsidP="000265CA">
      <w:pPr>
        <w:pStyle w:val="SingleTxtGC"/>
        <w:rPr>
          <w:lang w:val="en-GB"/>
        </w:rPr>
      </w:pPr>
      <w:r w:rsidRPr="000265CA">
        <w:rPr>
          <w:lang w:val="en-GB"/>
        </w:rPr>
        <w:t>1.</w:t>
      </w:r>
      <w:r w:rsidR="004600BD">
        <w:rPr>
          <w:rFonts w:hint="eastAsia"/>
          <w:lang w:val="en-GB"/>
        </w:rPr>
        <w:t xml:space="preserve">  </w:t>
      </w:r>
      <w:r w:rsidRPr="000265CA">
        <w:rPr>
          <w:rFonts w:hint="eastAsia"/>
          <w:lang w:val="en-GB"/>
        </w:rPr>
        <w:t>保护所有移徙工人及其家庭成员权利委员会在</w:t>
      </w:r>
      <w:r w:rsidRPr="000265CA">
        <w:rPr>
          <w:rFonts w:hint="eastAsia"/>
          <w:lang w:val="en-GB"/>
        </w:rPr>
        <w:t>2010</w:t>
      </w:r>
      <w:r w:rsidRPr="000265CA">
        <w:rPr>
          <w:rFonts w:hint="eastAsia"/>
          <w:lang w:val="en-GB"/>
        </w:rPr>
        <w:t>年</w:t>
      </w:r>
      <w:r w:rsidRPr="000265CA">
        <w:rPr>
          <w:rFonts w:hint="eastAsia"/>
          <w:lang w:val="en-GB"/>
        </w:rPr>
        <w:t>11</w:t>
      </w:r>
      <w:r w:rsidRPr="000265CA">
        <w:rPr>
          <w:rFonts w:hint="eastAsia"/>
          <w:lang w:val="en-GB"/>
        </w:rPr>
        <w:t>月</w:t>
      </w:r>
      <w:r w:rsidRPr="000265CA">
        <w:rPr>
          <w:rFonts w:hint="eastAsia"/>
          <w:lang w:val="en-GB"/>
        </w:rPr>
        <w:t>24</w:t>
      </w:r>
      <w:r w:rsidRPr="000265CA">
        <w:rPr>
          <w:rFonts w:hint="eastAsia"/>
          <w:lang w:val="en-GB"/>
        </w:rPr>
        <w:t>日和</w:t>
      </w:r>
      <w:r w:rsidRPr="000265CA">
        <w:rPr>
          <w:rFonts w:hint="eastAsia"/>
          <w:lang w:val="en-GB"/>
        </w:rPr>
        <w:t>25</w:t>
      </w:r>
      <w:r w:rsidRPr="000265CA">
        <w:rPr>
          <w:rFonts w:hint="eastAsia"/>
          <w:lang w:val="en-GB"/>
        </w:rPr>
        <w:t>日举行的第</w:t>
      </w:r>
      <w:r w:rsidRPr="000265CA">
        <w:rPr>
          <w:rFonts w:hint="eastAsia"/>
          <w:lang w:val="en-GB"/>
        </w:rPr>
        <w:t>142</w:t>
      </w:r>
      <w:r w:rsidRPr="000265CA">
        <w:rPr>
          <w:rFonts w:hint="eastAsia"/>
          <w:lang w:val="en-GB"/>
        </w:rPr>
        <w:t>及</w:t>
      </w:r>
      <w:r w:rsidRPr="000265CA">
        <w:rPr>
          <w:rFonts w:hint="eastAsia"/>
          <w:lang w:val="en-GB"/>
        </w:rPr>
        <w:t>143</w:t>
      </w:r>
      <w:r w:rsidR="007D64D1">
        <w:rPr>
          <w:rFonts w:hint="eastAsia"/>
          <w:lang w:val="en-GB"/>
        </w:rPr>
        <w:t>次会议</w:t>
      </w:r>
      <w:r w:rsidRPr="000265CA">
        <w:rPr>
          <w:lang w:val="en-GB"/>
        </w:rPr>
        <w:t>(CMW/C/SR.142</w:t>
      </w:r>
      <w:r w:rsidRPr="000265CA">
        <w:rPr>
          <w:rFonts w:hint="eastAsia"/>
          <w:lang w:val="en-GB"/>
        </w:rPr>
        <w:t>及</w:t>
      </w:r>
      <w:r w:rsidRPr="000265CA">
        <w:rPr>
          <w:lang w:val="en-GB"/>
        </w:rPr>
        <w:t>143)</w:t>
      </w:r>
      <w:r w:rsidR="007D64D1">
        <w:rPr>
          <w:rFonts w:hint="eastAsia"/>
          <w:lang w:val="en-GB"/>
        </w:rPr>
        <w:t>上</w:t>
      </w:r>
      <w:r w:rsidRPr="000265CA">
        <w:rPr>
          <w:rFonts w:hint="eastAsia"/>
          <w:lang w:val="en-GB"/>
        </w:rPr>
        <w:t>审议了塞内加尔提交的初次报告</w:t>
      </w:r>
      <w:r w:rsidR="00454CCF">
        <w:rPr>
          <w:lang w:val="en-GB"/>
        </w:rPr>
        <w:t>(CMW/C/SEN/1)</w:t>
      </w:r>
      <w:r w:rsidRPr="000265CA">
        <w:rPr>
          <w:rFonts w:hint="eastAsia"/>
          <w:lang w:val="en-GB"/>
        </w:rPr>
        <w:t>，并在</w:t>
      </w:r>
      <w:r w:rsidRPr="000265CA">
        <w:rPr>
          <w:rFonts w:hint="eastAsia"/>
          <w:lang w:val="en-GB"/>
        </w:rPr>
        <w:t>2010</w:t>
      </w:r>
      <w:r w:rsidRPr="000265CA">
        <w:rPr>
          <w:rFonts w:hint="eastAsia"/>
          <w:lang w:val="en-GB"/>
        </w:rPr>
        <w:t>年</w:t>
      </w:r>
      <w:r w:rsidRPr="000265CA">
        <w:rPr>
          <w:rFonts w:hint="eastAsia"/>
          <w:lang w:val="en-GB"/>
        </w:rPr>
        <w:t>12</w:t>
      </w:r>
      <w:r w:rsidRPr="000265CA">
        <w:rPr>
          <w:rFonts w:hint="eastAsia"/>
          <w:lang w:val="en-GB"/>
        </w:rPr>
        <w:t>月</w:t>
      </w:r>
      <w:r w:rsidRPr="000265CA">
        <w:rPr>
          <w:rFonts w:hint="eastAsia"/>
          <w:lang w:val="en-GB"/>
        </w:rPr>
        <w:t>2</w:t>
      </w:r>
      <w:r w:rsidRPr="000265CA">
        <w:rPr>
          <w:rFonts w:hint="eastAsia"/>
          <w:lang w:val="en-GB"/>
        </w:rPr>
        <w:t>日举行的第</w:t>
      </w:r>
      <w:r w:rsidRPr="000265CA">
        <w:rPr>
          <w:rFonts w:hint="eastAsia"/>
          <w:lang w:val="en-GB"/>
        </w:rPr>
        <w:t>153</w:t>
      </w:r>
      <w:r w:rsidR="00361637">
        <w:rPr>
          <w:rFonts w:hint="eastAsia"/>
          <w:lang w:val="en-GB"/>
        </w:rPr>
        <w:t>次会议</w:t>
      </w:r>
      <w:r w:rsidRPr="000265CA">
        <w:rPr>
          <w:lang w:val="en-GB"/>
        </w:rPr>
        <w:t>(CMW/C/</w:t>
      </w:r>
      <w:r w:rsidR="00FD2049">
        <w:rPr>
          <w:rFonts w:hint="eastAsia"/>
          <w:lang w:val="en-GB"/>
        </w:rPr>
        <w:t xml:space="preserve"> </w:t>
      </w:r>
      <w:r w:rsidRPr="000265CA">
        <w:rPr>
          <w:lang w:val="en-GB"/>
        </w:rPr>
        <w:t>SR.153)</w:t>
      </w:r>
      <w:r w:rsidR="00361637">
        <w:rPr>
          <w:rFonts w:hint="eastAsia"/>
          <w:lang w:val="en-GB"/>
        </w:rPr>
        <w:t>上</w:t>
      </w:r>
      <w:r w:rsidRPr="000265CA">
        <w:rPr>
          <w:rFonts w:hint="eastAsia"/>
          <w:lang w:val="en-GB"/>
        </w:rPr>
        <w:t>通过了如下结论性意见。</w:t>
      </w:r>
    </w:p>
    <w:p w:rsidR="000265CA" w:rsidRPr="000265CA" w:rsidRDefault="000265CA" w:rsidP="009624DA">
      <w:pPr>
        <w:pStyle w:val="H1GC"/>
        <w:rPr>
          <w:rFonts w:hint="eastAsia"/>
          <w:lang w:val="en-GB"/>
        </w:rPr>
      </w:pPr>
      <w:r w:rsidRPr="000265CA">
        <w:rPr>
          <w:lang w:val="en-GB"/>
        </w:rPr>
        <w:tab/>
        <w:t>A.</w:t>
      </w:r>
      <w:r w:rsidRPr="000265CA">
        <w:rPr>
          <w:lang w:val="en-GB"/>
        </w:rPr>
        <w:tab/>
      </w:r>
      <w:r w:rsidRPr="000265CA">
        <w:rPr>
          <w:rFonts w:hint="eastAsia"/>
          <w:lang w:val="en-GB"/>
        </w:rPr>
        <w:t>导言</w:t>
      </w:r>
    </w:p>
    <w:p w:rsidR="000265CA" w:rsidRPr="000265CA" w:rsidRDefault="000265CA" w:rsidP="000265CA">
      <w:pPr>
        <w:pStyle w:val="SingleTxtGC"/>
        <w:rPr>
          <w:lang w:val="en-GB"/>
        </w:rPr>
      </w:pPr>
      <w:r w:rsidRPr="000265CA">
        <w:rPr>
          <w:lang w:val="en-GB"/>
        </w:rPr>
        <w:t>2.</w:t>
      </w:r>
      <w:r w:rsidR="00B42143">
        <w:rPr>
          <w:rFonts w:hint="eastAsia"/>
          <w:lang w:val="en-GB"/>
        </w:rPr>
        <w:t xml:space="preserve">  </w:t>
      </w:r>
      <w:r w:rsidRPr="000265CA">
        <w:rPr>
          <w:rFonts w:hint="eastAsia"/>
          <w:lang w:val="en-GB"/>
        </w:rPr>
        <w:t>委员会欢迎缔约国提交的初次报告，并对缔约国在派遣高级别代表团与委员会进行接触一事中表现出的合作承诺</w:t>
      </w:r>
      <w:r w:rsidR="008642A8">
        <w:rPr>
          <w:rFonts w:hint="eastAsia"/>
          <w:lang w:val="en-GB"/>
        </w:rPr>
        <w:t>表示满意。委员会感到遗憾的是，一些问题未能在对话中得到解答，也</w:t>
      </w:r>
      <w:r w:rsidRPr="000265CA">
        <w:rPr>
          <w:rFonts w:hint="eastAsia"/>
          <w:lang w:val="en-GB"/>
        </w:rPr>
        <w:t>未收到对其问题清单的全部书面答复，而收到的答复因没有及时提交而未能被译成委员会其他工作语言。</w:t>
      </w:r>
    </w:p>
    <w:p w:rsidR="000265CA" w:rsidRPr="000265CA" w:rsidRDefault="000265CA" w:rsidP="000265CA">
      <w:pPr>
        <w:pStyle w:val="SingleTxtGC"/>
        <w:rPr>
          <w:lang w:val="en-GB"/>
        </w:rPr>
      </w:pPr>
      <w:r w:rsidRPr="000265CA">
        <w:rPr>
          <w:lang w:val="en-GB"/>
        </w:rPr>
        <w:t>3.</w:t>
      </w:r>
      <w:r w:rsidR="004A4F1C">
        <w:rPr>
          <w:rFonts w:hint="eastAsia"/>
          <w:lang w:val="en-GB"/>
        </w:rPr>
        <w:t xml:space="preserve">  </w:t>
      </w:r>
      <w:r w:rsidRPr="000265CA">
        <w:rPr>
          <w:rFonts w:hint="eastAsia"/>
          <w:lang w:val="en-GB"/>
        </w:rPr>
        <w:t>委员会注意到，许多塞内加尔人是移徙工人，且塞内加尔是移民流动的中转国和目的地国。</w:t>
      </w:r>
    </w:p>
    <w:p w:rsidR="000265CA" w:rsidRPr="000265CA" w:rsidRDefault="000265CA" w:rsidP="000265CA">
      <w:pPr>
        <w:pStyle w:val="SingleTxtGC"/>
        <w:rPr>
          <w:lang w:val="en-GB"/>
        </w:rPr>
      </w:pPr>
      <w:r w:rsidRPr="000265CA">
        <w:rPr>
          <w:lang w:val="en-GB"/>
        </w:rPr>
        <w:t>4.</w:t>
      </w:r>
      <w:r w:rsidR="00A13090">
        <w:rPr>
          <w:rFonts w:hint="eastAsia"/>
          <w:lang w:val="en-GB"/>
        </w:rPr>
        <w:t xml:space="preserve">  </w:t>
      </w:r>
      <w:r w:rsidRPr="000265CA">
        <w:rPr>
          <w:rFonts w:hint="eastAsia"/>
          <w:lang w:val="en-GB"/>
        </w:rPr>
        <w:t>委员会注意到，缔约国认为，塞内加尔毗邻五个国家及大片海域，故难以进行监</w:t>
      </w:r>
      <w:r w:rsidR="008642A8">
        <w:rPr>
          <w:rFonts w:hint="eastAsia"/>
          <w:lang w:val="en-GB"/>
        </w:rPr>
        <w:t>管</w:t>
      </w:r>
      <w:r w:rsidRPr="000265CA">
        <w:rPr>
          <w:rFonts w:hint="eastAsia"/>
          <w:lang w:val="en-GB"/>
        </w:rPr>
        <w:t>。</w:t>
      </w:r>
    </w:p>
    <w:p w:rsidR="000265CA" w:rsidRPr="000265CA" w:rsidRDefault="000265CA" w:rsidP="000265CA">
      <w:pPr>
        <w:pStyle w:val="SingleTxtGC"/>
        <w:rPr>
          <w:lang w:val="en-GB"/>
        </w:rPr>
      </w:pPr>
      <w:r w:rsidRPr="000265CA">
        <w:rPr>
          <w:lang w:val="en-GB"/>
        </w:rPr>
        <w:t>5.</w:t>
      </w:r>
      <w:r w:rsidR="00A13090">
        <w:rPr>
          <w:rFonts w:hint="eastAsia"/>
          <w:lang w:val="en-GB"/>
        </w:rPr>
        <w:t xml:space="preserve">  </w:t>
      </w:r>
      <w:r w:rsidRPr="000265CA">
        <w:rPr>
          <w:rFonts w:hint="eastAsia"/>
          <w:lang w:val="en-GB"/>
        </w:rPr>
        <w:t>委员会注意到，一些雇</w:t>
      </w:r>
      <w:r w:rsidR="00E56AAF">
        <w:rPr>
          <w:rFonts w:hint="eastAsia"/>
          <w:lang w:val="en-GB"/>
        </w:rPr>
        <w:t>用</w:t>
      </w:r>
      <w:r w:rsidRPr="000265CA">
        <w:rPr>
          <w:rFonts w:hint="eastAsia"/>
          <w:lang w:val="en-GB"/>
        </w:rPr>
        <w:t>塞内加尔移徙工人的国家并非《公约》缔约国，这可能</w:t>
      </w:r>
      <w:r w:rsidR="00D87288">
        <w:rPr>
          <w:rFonts w:hint="eastAsia"/>
          <w:lang w:val="en-GB"/>
        </w:rPr>
        <w:t>阻碍</w:t>
      </w:r>
      <w:r w:rsidRPr="000265CA">
        <w:rPr>
          <w:rFonts w:hint="eastAsia"/>
          <w:lang w:val="en-GB"/>
        </w:rPr>
        <w:t>这些工人享有《公约》赋予的权利。</w:t>
      </w:r>
    </w:p>
    <w:p w:rsidR="000265CA" w:rsidRPr="000265CA" w:rsidRDefault="000265CA" w:rsidP="00F22840">
      <w:pPr>
        <w:pStyle w:val="H1GC"/>
        <w:rPr>
          <w:rFonts w:hint="eastAsia"/>
          <w:lang w:val="en-GB"/>
        </w:rPr>
      </w:pPr>
      <w:r w:rsidRPr="000265CA">
        <w:rPr>
          <w:lang w:val="en-GB"/>
        </w:rPr>
        <w:tab/>
        <w:t>B.</w:t>
      </w:r>
      <w:r w:rsidRPr="000265CA">
        <w:rPr>
          <w:lang w:val="en-GB"/>
        </w:rPr>
        <w:tab/>
      </w:r>
      <w:r w:rsidRPr="000265CA">
        <w:rPr>
          <w:rFonts w:hint="eastAsia"/>
          <w:lang w:val="en-GB"/>
        </w:rPr>
        <w:t>积极方面</w:t>
      </w:r>
    </w:p>
    <w:p w:rsidR="000265CA" w:rsidRPr="000265CA" w:rsidRDefault="000265CA" w:rsidP="000265CA">
      <w:pPr>
        <w:pStyle w:val="SingleTxtGC"/>
        <w:rPr>
          <w:lang w:val="en-GB"/>
        </w:rPr>
      </w:pPr>
      <w:r w:rsidRPr="000265CA">
        <w:rPr>
          <w:lang w:val="en-GB"/>
        </w:rPr>
        <w:t>6.</w:t>
      </w:r>
      <w:r w:rsidR="00717A1A">
        <w:rPr>
          <w:rFonts w:hint="eastAsia"/>
          <w:lang w:val="en-GB"/>
        </w:rPr>
        <w:t xml:space="preserve">  </w:t>
      </w:r>
      <w:r w:rsidRPr="000265CA">
        <w:rPr>
          <w:rFonts w:hint="eastAsia"/>
          <w:lang w:val="en-GB"/>
        </w:rPr>
        <w:t>委员会满意地注意到，《公约》本身是缔约国国内法律秩序的一部分，且优先于其他法律，塞内加尔的国家机构都必须执行《公约》。</w:t>
      </w:r>
    </w:p>
    <w:p w:rsidR="000265CA" w:rsidRPr="000265CA" w:rsidRDefault="000265CA" w:rsidP="000265CA">
      <w:pPr>
        <w:pStyle w:val="SingleTxtGC"/>
        <w:rPr>
          <w:lang w:val="en-GB"/>
        </w:rPr>
      </w:pPr>
      <w:r w:rsidRPr="000265CA">
        <w:rPr>
          <w:lang w:val="en-GB"/>
        </w:rPr>
        <w:t>7.</w:t>
      </w:r>
      <w:r w:rsidR="00661176">
        <w:rPr>
          <w:rFonts w:hint="eastAsia"/>
          <w:lang w:val="en-GB"/>
        </w:rPr>
        <w:t xml:space="preserve">  </w:t>
      </w:r>
      <w:r w:rsidR="003424DB">
        <w:rPr>
          <w:rFonts w:hint="eastAsia"/>
          <w:lang w:val="en-GB"/>
        </w:rPr>
        <w:t>委员会感兴趣地注意到，缔约国</w:t>
      </w:r>
      <w:r w:rsidR="003424DB" w:rsidRPr="000265CA">
        <w:rPr>
          <w:rFonts w:hint="eastAsia"/>
          <w:lang w:val="en-GB"/>
        </w:rPr>
        <w:t>通过了</w:t>
      </w:r>
      <w:r w:rsidRPr="000265CA">
        <w:rPr>
          <w:rFonts w:hint="eastAsia"/>
          <w:lang w:val="en-GB"/>
        </w:rPr>
        <w:t>2005</w:t>
      </w:r>
      <w:r w:rsidRPr="000265CA">
        <w:rPr>
          <w:rFonts w:hint="eastAsia"/>
          <w:lang w:val="en-GB"/>
        </w:rPr>
        <w:t>年</w:t>
      </w:r>
      <w:r w:rsidRPr="000265CA">
        <w:rPr>
          <w:rFonts w:hint="eastAsia"/>
          <w:lang w:val="en-GB"/>
        </w:rPr>
        <w:t>5</w:t>
      </w:r>
      <w:r w:rsidRPr="000265CA">
        <w:rPr>
          <w:rFonts w:hint="eastAsia"/>
          <w:lang w:val="en-GB"/>
        </w:rPr>
        <w:t>月</w:t>
      </w:r>
      <w:r w:rsidR="003424DB">
        <w:rPr>
          <w:rFonts w:hint="eastAsia"/>
          <w:lang w:val="en-GB"/>
        </w:rPr>
        <w:t>10</w:t>
      </w:r>
      <w:r w:rsidR="003424DB">
        <w:rPr>
          <w:rFonts w:hint="eastAsia"/>
          <w:lang w:val="en-GB"/>
        </w:rPr>
        <w:t>日</w:t>
      </w:r>
      <w:r w:rsidRPr="000265CA">
        <w:rPr>
          <w:rFonts w:hint="eastAsia"/>
          <w:lang w:val="en-GB"/>
        </w:rPr>
        <w:t>关于打击贩运人口及相关做法和保护贩运受害者的第</w:t>
      </w:r>
      <w:r w:rsidRPr="000265CA">
        <w:rPr>
          <w:rFonts w:hint="eastAsia"/>
          <w:lang w:val="en-GB"/>
        </w:rPr>
        <w:t>2005-0</w:t>
      </w:r>
      <w:r w:rsidR="000605E8">
        <w:rPr>
          <w:rFonts w:hint="eastAsia"/>
          <w:lang w:val="en-GB"/>
        </w:rPr>
        <w:t>6</w:t>
      </w:r>
      <w:r w:rsidRPr="000265CA">
        <w:rPr>
          <w:rFonts w:hint="eastAsia"/>
          <w:lang w:val="en-GB"/>
        </w:rPr>
        <w:t>号法。</w:t>
      </w:r>
    </w:p>
    <w:p w:rsidR="000265CA" w:rsidRPr="000265CA" w:rsidRDefault="000265CA" w:rsidP="000265CA">
      <w:pPr>
        <w:pStyle w:val="SingleTxtGC"/>
        <w:rPr>
          <w:lang w:val="en-GB"/>
        </w:rPr>
      </w:pPr>
      <w:r w:rsidRPr="000265CA">
        <w:rPr>
          <w:lang w:val="en-GB"/>
        </w:rPr>
        <w:t>8.</w:t>
      </w:r>
      <w:r w:rsidR="00661176">
        <w:rPr>
          <w:rFonts w:hint="eastAsia"/>
          <w:lang w:val="en-GB"/>
        </w:rPr>
        <w:t xml:space="preserve">  </w:t>
      </w:r>
      <w:r w:rsidRPr="000265CA">
        <w:rPr>
          <w:rFonts w:hint="eastAsia"/>
          <w:lang w:val="en-GB"/>
        </w:rPr>
        <w:t>委员会感兴趣地注意到，缔约国成立了海外塞内加尔人</w:t>
      </w:r>
      <w:r w:rsidR="00EF026D">
        <w:rPr>
          <w:rFonts w:hint="eastAsia"/>
          <w:lang w:val="en-GB"/>
        </w:rPr>
        <w:t>事务</w:t>
      </w:r>
      <w:r w:rsidRPr="000265CA">
        <w:rPr>
          <w:rFonts w:hint="eastAsia"/>
          <w:lang w:val="en-GB"/>
        </w:rPr>
        <w:t>部，为居住在国外的塞内加尔人提供社会援助，并制定重返社会的政策以帮助他们回国。</w:t>
      </w:r>
    </w:p>
    <w:p w:rsidR="000265CA" w:rsidRPr="000265CA" w:rsidRDefault="000265CA" w:rsidP="000265CA">
      <w:pPr>
        <w:pStyle w:val="SingleTxtGC"/>
        <w:rPr>
          <w:rFonts w:hint="eastAsia"/>
          <w:lang w:val="en-GB"/>
        </w:rPr>
      </w:pPr>
      <w:r w:rsidRPr="000265CA">
        <w:rPr>
          <w:lang w:val="en-GB"/>
        </w:rPr>
        <w:t>9.</w:t>
      </w:r>
      <w:r w:rsidR="00E42F1E">
        <w:rPr>
          <w:rFonts w:hint="eastAsia"/>
          <w:lang w:val="en-GB"/>
        </w:rPr>
        <w:t xml:space="preserve">  </w:t>
      </w:r>
      <w:r w:rsidRPr="000265CA">
        <w:rPr>
          <w:rFonts w:hint="eastAsia"/>
          <w:lang w:val="en-GB"/>
        </w:rPr>
        <w:t>委员会对缔约国近来批准了下列文书表示满意：</w:t>
      </w:r>
    </w:p>
    <w:p w:rsidR="000265CA" w:rsidRPr="000265CA" w:rsidRDefault="000265CA" w:rsidP="00476E11">
      <w:pPr>
        <w:pStyle w:val="SingleTxtGC"/>
        <w:numPr>
          <w:ilvl w:val="0"/>
          <w:numId w:val="35"/>
        </w:numPr>
        <w:rPr>
          <w:lang w:val="en-GB"/>
        </w:rPr>
      </w:pPr>
      <w:r w:rsidRPr="000265CA">
        <w:rPr>
          <w:rFonts w:hint="eastAsia"/>
          <w:lang w:val="en-GB"/>
        </w:rPr>
        <w:t>《</w:t>
      </w:r>
      <w:r w:rsidRPr="000265CA">
        <w:rPr>
          <w:lang w:val="en-GB"/>
        </w:rPr>
        <w:t>联合国打击跨国有组织犯罪公约关于预防、禁止和惩治贩运人口特别是妇女和儿童行为的补充议定书</w:t>
      </w:r>
      <w:r w:rsidRPr="000265CA">
        <w:rPr>
          <w:rFonts w:hint="eastAsia"/>
          <w:lang w:val="en-GB"/>
        </w:rPr>
        <w:t>》，</w:t>
      </w:r>
      <w:r w:rsidRPr="000265CA">
        <w:rPr>
          <w:lang w:val="en-GB"/>
        </w:rPr>
        <w:t>2003</w:t>
      </w:r>
      <w:r w:rsidRPr="000265CA">
        <w:rPr>
          <w:rFonts w:hint="eastAsia"/>
          <w:lang w:val="en-GB"/>
        </w:rPr>
        <w:t>年</w:t>
      </w:r>
      <w:r w:rsidR="004600BD">
        <w:rPr>
          <w:lang w:val="en-GB"/>
        </w:rPr>
        <w:t>；</w:t>
      </w:r>
    </w:p>
    <w:p w:rsidR="000265CA" w:rsidRPr="000265CA" w:rsidRDefault="000265CA" w:rsidP="00476E11">
      <w:pPr>
        <w:pStyle w:val="SingleTxtGC"/>
        <w:numPr>
          <w:ilvl w:val="0"/>
          <w:numId w:val="35"/>
        </w:numPr>
        <w:rPr>
          <w:lang w:val="en-GB"/>
        </w:rPr>
      </w:pPr>
      <w:r w:rsidRPr="000265CA">
        <w:rPr>
          <w:lang w:val="en-GB"/>
        </w:rPr>
        <w:t>《联合国打击跨国有组织犯罪公约关于打击陆、海、空偷运移民的补充议定书》，</w:t>
      </w:r>
      <w:r w:rsidRPr="000265CA">
        <w:rPr>
          <w:lang w:val="en-GB"/>
        </w:rPr>
        <w:t>2003</w:t>
      </w:r>
      <w:r w:rsidRPr="000265CA">
        <w:rPr>
          <w:rFonts w:hint="eastAsia"/>
          <w:lang w:val="en-GB"/>
        </w:rPr>
        <w:t>年</w:t>
      </w:r>
      <w:r w:rsidR="004600BD">
        <w:rPr>
          <w:lang w:val="en-GB"/>
        </w:rPr>
        <w:t>；</w:t>
      </w:r>
    </w:p>
    <w:p w:rsidR="000265CA" w:rsidRPr="000265CA" w:rsidRDefault="000265CA" w:rsidP="00476E11">
      <w:pPr>
        <w:pStyle w:val="SingleTxtGC"/>
        <w:numPr>
          <w:ilvl w:val="0"/>
          <w:numId w:val="35"/>
        </w:numPr>
        <w:rPr>
          <w:lang w:val="en-GB"/>
        </w:rPr>
      </w:pPr>
      <w:r w:rsidRPr="000265CA">
        <w:rPr>
          <w:rFonts w:hint="eastAsia"/>
          <w:lang w:val="en-GB"/>
        </w:rPr>
        <w:t>《</w:t>
      </w:r>
      <w:r w:rsidRPr="000265CA">
        <w:rPr>
          <w:lang w:val="en-GB"/>
        </w:rPr>
        <w:t>儿童权利公约关于买卖儿童、儿童卖淫和儿童色情制品问题的任择议定书</w:t>
      </w:r>
      <w:r w:rsidRPr="000265CA">
        <w:rPr>
          <w:rFonts w:hint="eastAsia"/>
          <w:lang w:val="en-GB"/>
        </w:rPr>
        <w:t>》，</w:t>
      </w:r>
      <w:r w:rsidRPr="000265CA">
        <w:rPr>
          <w:iCs/>
          <w:lang w:val="en-GB"/>
        </w:rPr>
        <w:t>2003</w:t>
      </w:r>
      <w:r w:rsidRPr="000265CA">
        <w:rPr>
          <w:rFonts w:hint="eastAsia"/>
          <w:iCs/>
          <w:lang w:val="en-GB"/>
        </w:rPr>
        <w:t>年</w:t>
      </w:r>
      <w:r w:rsidR="004600BD">
        <w:rPr>
          <w:lang w:val="en-GB"/>
        </w:rPr>
        <w:t>；</w:t>
      </w:r>
    </w:p>
    <w:p w:rsidR="000265CA" w:rsidRPr="000265CA" w:rsidRDefault="000265CA" w:rsidP="00476E11">
      <w:pPr>
        <w:pStyle w:val="SingleTxtGC"/>
        <w:numPr>
          <w:ilvl w:val="0"/>
          <w:numId w:val="35"/>
        </w:numPr>
        <w:rPr>
          <w:lang w:val="en-GB"/>
        </w:rPr>
      </w:pPr>
      <w:r w:rsidRPr="000265CA">
        <w:rPr>
          <w:rFonts w:hint="eastAsia"/>
          <w:lang w:val="en-GB"/>
        </w:rPr>
        <w:t>《</w:t>
      </w:r>
      <w:r w:rsidRPr="000265CA">
        <w:rPr>
          <w:lang w:val="en-GB"/>
        </w:rPr>
        <w:t>儿童权利公约关于儿童卷入武装冲突问题的任择议定书</w:t>
      </w:r>
      <w:r w:rsidRPr="000265CA">
        <w:rPr>
          <w:rFonts w:hint="eastAsia"/>
          <w:lang w:val="en-GB"/>
        </w:rPr>
        <w:t>》，</w:t>
      </w:r>
      <w:r w:rsidRPr="000265CA">
        <w:rPr>
          <w:lang w:val="en-GB"/>
        </w:rPr>
        <w:t>2004</w:t>
      </w:r>
      <w:r w:rsidRPr="000265CA">
        <w:rPr>
          <w:rFonts w:hint="eastAsia"/>
          <w:lang w:val="en-GB"/>
        </w:rPr>
        <w:t>年</w:t>
      </w:r>
      <w:r w:rsidRPr="000265CA">
        <w:rPr>
          <w:lang w:val="en-GB"/>
        </w:rPr>
        <w:t>.</w:t>
      </w:r>
    </w:p>
    <w:p w:rsidR="000265CA" w:rsidRPr="000265CA" w:rsidRDefault="000265CA" w:rsidP="003C3A5E">
      <w:pPr>
        <w:pStyle w:val="H1GC"/>
        <w:rPr>
          <w:rFonts w:hint="eastAsia"/>
          <w:lang w:val="en-GB"/>
        </w:rPr>
      </w:pPr>
      <w:r w:rsidRPr="000265CA">
        <w:rPr>
          <w:lang w:val="en-GB"/>
        </w:rPr>
        <w:tab/>
        <w:t>C.</w:t>
      </w:r>
      <w:r w:rsidRPr="000265CA">
        <w:rPr>
          <w:lang w:val="en-GB"/>
        </w:rPr>
        <w:tab/>
      </w:r>
      <w:r w:rsidRPr="000265CA">
        <w:rPr>
          <w:rFonts w:hint="eastAsia"/>
          <w:lang w:val="en-GB"/>
        </w:rPr>
        <w:t>关注的主要问题和建议</w:t>
      </w:r>
    </w:p>
    <w:p w:rsidR="000265CA" w:rsidRPr="000265CA" w:rsidRDefault="000265CA" w:rsidP="00294EA5">
      <w:pPr>
        <w:pStyle w:val="H23GC"/>
        <w:rPr>
          <w:lang w:val="en-GB"/>
        </w:rPr>
      </w:pPr>
      <w:r w:rsidRPr="000265CA">
        <w:rPr>
          <w:lang w:val="en-GB"/>
        </w:rPr>
        <w:tab/>
        <w:t>1.</w:t>
      </w:r>
      <w:r w:rsidRPr="000265CA">
        <w:rPr>
          <w:lang w:val="en-GB"/>
        </w:rPr>
        <w:tab/>
      </w:r>
      <w:r w:rsidRPr="000265CA">
        <w:rPr>
          <w:rFonts w:hint="eastAsia"/>
          <w:lang w:val="en-GB"/>
        </w:rPr>
        <w:t>一般执行措施</w:t>
      </w:r>
      <w:r w:rsidRPr="000265CA">
        <w:rPr>
          <w:lang w:val="en-GB"/>
        </w:rPr>
        <w:t>(</w:t>
      </w:r>
      <w:r w:rsidRPr="000265CA">
        <w:rPr>
          <w:rFonts w:hint="eastAsia"/>
          <w:lang w:val="en-GB"/>
        </w:rPr>
        <w:t>《公约》第</w:t>
      </w:r>
      <w:r w:rsidRPr="000265CA">
        <w:rPr>
          <w:rFonts w:hint="eastAsia"/>
          <w:lang w:val="en-GB"/>
        </w:rPr>
        <w:t>73</w:t>
      </w:r>
      <w:r w:rsidRPr="000265CA">
        <w:rPr>
          <w:rFonts w:hint="eastAsia"/>
          <w:lang w:val="en-GB"/>
        </w:rPr>
        <w:t>和</w:t>
      </w:r>
      <w:r w:rsidRPr="000265CA">
        <w:rPr>
          <w:rFonts w:hint="eastAsia"/>
          <w:lang w:val="en-GB"/>
        </w:rPr>
        <w:t>84</w:t>
      </w:r>
      <w:r w:rsidRPr="000265CA">
        <w:rPr>
          <w:rFonts w:hint="eastAsia"/>
          <w:lang w:val="en-GB"/>
        </w:rPr>
        <w:t>条</w:t>
      </w:r>
      <w:r w:rsidRPr="000265CA">
        <w:rPr>
          <w:lang w:val="en-GB"/>
        </w:rPr>
        <w:t>)</w:t>
      </w:r>
    </w:p>
    <w:p w:rsidR="000265CA" w:rsidRPr="000265CA" w:rsidRDefault="000265CA" w:rsidP="00E27F92">
      <w:pPr>
        <w:pStyle w:val="H4GC"/>
        <w:rPr>
          <w:rFonts w:hint="eastAsia"/>
          <w:lang w:val="en-GB"/>
        </w:rPr>
      </w:pPr>
      <w:r w:rsidRPr="000265CA">
        <w:rPr>
          <w:lang w:val="en-GB"/>
        </w:rPr>
        <w:tab/>
      </w:r>
      <w:r w:rsidRPr="000265CA">
        <w:rPr>
          <w:lang w:val="en-GB"/>
        </w:rPr>
        <w:tab/>
      </w:r>
      <w:r w:rsidRPr="000265CA">
        <w:rPr>
          <w:rFonts w:hint="eastAsia"/>
          <w:lang w:val="en-GB"/>
        </w:rPr>
        <w:t>立法和适用</w:t>
      </w:r>
    </w:p>
    <w:p w:rsidR="000265CA" w:rsidRPr="000265CA" w:rsidRDefault="000265CA" w:rsidP="000265CA">
      <w:pPr>
        <w:pStyle w:val="SingleTxtGC"/>
        <w:rPr>
          <w:lang w:val="en-GB"/>
        </w:rPr>
      </w:pPr>
      <w:r w:rsidRPr="000265CA">
        <w:rPr>
          <w:lang w:val="en-GB"/>
        </w:rPr>
        <w:t>10.</w:t>
      </w:r>
      <w:r w:rsidR="00C40A1A">
        <w:rPr>
          <w:rFonts w:hint="eastAsia"/>
          <w:lang w:val="en-GB"/>
        </w:rPr>
        <w:t xml:space="preserve">  </w:t>
      </w:r>
      <w:r w:rsidRPr="000265CA">
        <w:rPr>
          <w:rFonts w:hint="eastAsia"/>
          <w:lang w:val="en-GB"/>
        </w:rPr>
        <w:t>委员会遗憾地注意到，缔约国没有作出《公约》第</w:t>
      </w:r>
      <w:r w:rsidRPr="000265CA">
        <w:rPr>
          <w:rFonts w:hint="eastAsia"/>
          <w:lang w:val="en-GB"/>
        </w:rPr>
        <w:t>76</w:t>
      </w:r>
      <w:r w:rsidRPr="000265CA">
        <w:rPr>
          <w:rFonts w:hint="eastAsia"/>
          <w:lang w:val="en-GB"/>
        </w:rPr>
        <w:t>和</w:t>
      </w:r>
      <w:r w:rsidRPr="000265CA">
        <w:rPr>
          <w:rFonts w:hint="eastAsia"/>
          <w:lang w:val="en-GB"/>
        </w:rPr>
        <w:t>77</w:t>
      </w:r>
      <w:r w:rsidRPr="000265CA">
        <w:rPr>
          <w:rFonts w:hint="eastAsia"/>
          <w:lang w:val="en-GB"/>
        </w:rPr>
        <w:t>条所规定的声明，该声明承认委员会有权受理缔约国和个人提交的来文。</w:t>
      </w:r>
    </w:p>
    <w:p w:rsidR="000265CA" w:rsidRPr="004549D8" w:rsidRDefault="000265CA" w:rsidP="004549D8">
      <w:pPr>
        <w:pStyle w:val="SingleTxtGC"/>
        <w:rPr>
          <w:rFonts w:eastAsia="SimHei"/>
          <w:lang w:val="en-GB"/>
        </w:rPr>
      </w:pPr>
      <w:r w:rsidRPr="004549D8">
        <w:rPr>
          <w:rFonts w:eastAsia="SimHei" w:hint="eastAsia"/>
          <w:lang w:val="en-GB"/>
        </w:rPr>
        <w:t>委员会鼓励缔约国考虑作出《公约》第</w:t>
      </w:r>
      <w:r w:rsidRPr="004549D8">
        <w:rPr>
          <w:rFonts w:eastAsia="SimHei" w:hint="eastAsia"/>
          <w:lang w:val="en-GB"/>
        </w:rPr>
        <w:t>76</w:t>
      </w:r>
      <w:r w:rsidRPr="004549D8">
        <w:rPr>
          <w:rFonts w:eastAsia="SimHei" w:hint="eastAsia"/>
          <w:lang w:val="en-GB"/>
        </w:rPr>
        <w:t>和</w:t>
      </w:r>
      <w:r w:rsidRPr="004549D8">
        <w:rPr>
          <w:rFonts w:eastAsia="SimHei" w:hint="eastAsia"/>
          <w:lang w:val="en-GB"/>
        </w:rPr>
        <w:t>77</w:t>
      </w:r>
      <w:r w:rsidRPr="004549D8">
        <w:rPr>
          <w:rFonts w:eastAsia="SimHei" w:hint="eastAsia"/>
          <w:lang w:val="en-GB"/>
        </w:rPr>
        <w:t>条所规定的声明。</w:t>
      </w:r>
    </w:p>
    <w:p w:rsidR="000265CA" w:rsidRPr="000265CA" w:rsidRDefault="000265CA" w:rsidP="000265CA">
      <w:pPr>
        <w:pStyle w:val="SingleTxtGC"/>
        <w:rPr>
          <w:rFonts w:hint="eastAsia"/>
          <w:lang w:val="en-GB"/>
        </w:rPr>
      </w:pPr>
      <w:r w:rsidRPr="000265CA">
        <w:rPr>
          <w:lang w:val="en-GB"/>
        </w:rPr>
        <w:t>11.</w:t>
      </w:r>
      <w:r w:rsidR="00286B1A">
        <w:rPr>
          <w:rFonts w:hint="eastAsia"/>
          <w:lang w:val="en-GB"/>
        </w:rPr>
        <w:t xml:space="preserve">  </w:t>
      </w:r>
      <w:r w:rsidRPr="000265CA">
        <w:rPr>
          <w:rFonts w:hint="eastAsia"/>
          <w:lang w:val="en-GB"/>
        </w:rPr>
        <w:t>委员会注意到，缔约国尚未批准国际劳工组织关于移徙工人的相关《公约》，即</w:t>
      </w:r>
      <w:r w:rsidRPr="000265CA">
        <w:rPr>
          <w:rFonts w:hint="eastAsia"/>
          <w:lang w:val="en-GB"/>
        </w:rPr>
        <w:t>1949</w:t>
      </w:r>
      <w:r w:rsidRPr="000265CA">
        <w:rPr>
          <w:rFonts w:hint="eastAsia"/>
          <w:lang w:val="en-GB"/>
        </w:rPr>
        <w:t>年《移民就业公约》</w:t>
      </w:r>
      <w:r w:rsidR="004600BD">
        <w:rPr>
          <w:rFonts w:hint="eastAsia"/>
          <w:lang w:val="en-GB"/>
        </w:rPr>
        <w:t>(</w:t>
      </w:r>
      <w:r w:rsidRPr="000265CA">
        <w:rPr>
          <w:rFonts w:hint="eastAsia"/>
          <w:lang w:val="en-GB"/>
        </w:rPr>
        <w:t>修订</w:t>
      </w:r>
      <w:r w:rsidR="004600BD">
        <w:rPr>
          <w:rFonts w:hint="eastAsia"/>
          <w:lang w:val="en-GB"/>
        </w:rPr>
        <w:t>)</w:t>
      </w:r>
      <w:r w:rsidR="0074697E">
        <w:rPr>
          <w:rFonts w:hint="eastAsia"/>
          <w:lang w:val="en-GB"/>
        </w:rPr>
        <w:t>(</w:t>
      </w:r>
      <w:r w:rsidR="009250BB">
        <w:rPr>
          <w:rFonts w:hint="eastAsia"/>
          <w:lang w:val="en-GB"/>
        </w:rPr>
        <w:t>第</w:t>
      </w:r>
      <w:r w:rsidR="009250BB">
        <w:rPr>
          <w:rFonts w:hint="eastAsia"/>
          <w:lang w:val="en-GB"/>
        </w:rPr>
        <w:t>97</w:t>
      </w:r>
      <w:r w:rsidR="009250BB">
        <w:rPr>
          <w:rFonts w:hint="eastAsia"/>
          <w:lang w:val="en-GB"/>
        </w:rPr>
        <w:t>号</w:t>
      </w:r>
      <w:r w:rsidR="0074697E">
        <w:rPr>
          <w:rFonts w:hint="eastAsia"/>
          <w:lang w:val="en-GB"/>
        </w:rPr>
        <w:t>)</w:t>
      </w:r>
      <w:r w:rsidRPr="000265CA">
        <w:rPr>
          <w:rFonts w:hint="eastAsia"/>
          <w:lang w:val="en-GB"/>
        </w:rPr>
        <w:t>以及</w:t>
      </w:r>
      <w:r w:rsidRPr="000265CA">
        <w:rPr>
          <w:rFonts w:hint="eastAsia"/>
          <w:lang w:val="en-GB"/>
        </w:rPr>
        <w:t>1975</w:t>
      </w:r>
      <w:r w:rsidRPr="000265CA">
        <w:rPr>
          <w:rFonts w:hint="eastAsia"/>
          <w:lang w:val="en-GB"/>
        </w:rPr>
        <w:t>年《移徙工人公约》</w:t>
      </w:r>
      <w:r w:rsidR="004600BD">
        <w:rPr>
          <w:rFonts w:hint="eastAsia"/>
          <w:lang w:val="en-GB"/>
        </w:rPr>
        <w:t>(</w:t>
      </w:r>
      <w:r w:rsidRPr="000265CA">
        <w:rPr>
          <w:rFonts w:hint="eastAsia"/>
          <w:lang w:val="en-GB"/>
        </w:rPr>
        <w:t>补充规定</w:t>
      </w:r>
      <w:r w:rsidR="004600BD">
        <w:rPr>
          <w:rFonts w:hint="eastAsia"/>
          <w:lang w:val="en-GB"/>
        </w:rPr>
        <w:t>)</w:t>
      </w:r>
      <w:r w:rsidR="00F945CF">
        <w:rPr>
          <w:rFonts w:hint="eastAsia"/>
          <w:lang w:val="en-GB"/>
        </w:rPr>
        <w:t>(</w:t>
      </w:r>
      <w:r w:rsidR="009250BB" w:rsidRPr="009250BB">
        <w:rPr>
          <w:rFonts w:hint="eastAsia"/>
          <w:lang w:val="en-GB"/>
        </w:rPr>
        <w:t>第</w:t>
      </w:r>
      <w:r w:rsidR="009250BB" w:rsidRPr="009250BB">
        <w:rPr>
          <w:rFonts w:hint="eastAsia"/>
          <w:lang w:val="en-GB"/>
        </w:rPr>
        <w:t>143</w:t>
      </w:r>
      <w:r w:rsidR="009250BB" w:rsidRPr="009250BB">
        <w:rPr>
          <w:rFonts w:hint="eastAsia"/>
          <w:lang w:val="en-GB"/>
        </w:rPr>
        <w:t>号</w:t>
      </w:r>
      <w:r w:rsidR="00F945CF">
        <w:rPr>
          <w:rFonts w:hint="eastAsia"/>
          <w:lang w:val="en-GB"/>
        </w:rPr>
        <w:t>)</w:t>
      </w:r>
      <w:r w:rsidRPr="000265CA">
        <w:rPr>
          <w:rFonts w:hint="eastAsia"/>
          <w:lang w:val="en-GB"/>
        </w:rPr>
        <w:t>。</w:t>
      </w:r>
    </w:p>
    <w:p w:rsidR="000265CA" w:rsidRPr="00A5722B" w:rsidRDefault="000265CA" w:rsidP="00583184">
      <w:pPr>
        <w:pStyle w:val="SingleTxtGC"/>
        <w:rPr>
          <w:rFonts w:eastAsia="SimHei" w:hint="eastAsia"/>
          <w:lang w:val="en-GB"/>
        </w:rPr>
      </w:pPr>
      <w:r w:rsidRPr="00A5722B">
        <w:rPr>
          <w:rFonts w:eastAsia="SimHei" w:hint="eastAsia"/>
          <w:lang w:val="en-GB"/>
        </w:rPr>
        <w:t>委员会鼓励缔约国考虑尽早批准国际劳工组织关于移徙工人的第</w:t>
      </w:r>
      <w:r w:rsidRPr="00A5722B">
        <w:rPr>
          <w:rFonts w:eastAsia="SimHei" w:hint="eastAsia"/>
          <w:lang w:val="en-GB"/>
        </w:rPr>
        <w:t>97</w:t>
      </w:r>
      <w:r w:rsidRPr="00A5722B">
        <w:rPr>
          <w:rFonts w:eastAsia="SimHei" w:hint="eastAsia"/>
          <w:lang w:val="en-GB"/>
        </w:rPr>
        <w:t>号和第</w:t>
      </w:r>
      <w:r w:rsidRPr="00A5722B">
        <w:rPr>
          <w:rFonts w:eastAsia="SimHei" w:hint="eastAsia"/>
          <w:lang w:val="en-GB"/>
        </w:rPr>
        <w:t>143</w:t>
      </w:r>
      <w:r w:rsidRPr="00A5722B">
        <w:rPr>
          <w:rFonts w:eastAsia="SimHei" w:hint="eastAsia"/>
          <w:lang w:val="en-GB"/>
        </w:rPr>
        <w:t>号公约。</w:t>
      </w:r>
    </w:p>
    <w:p w:rsidR="000265CA" w:rsidRPr="000265CA" w:rsidRDefault="000265CA" w:rsidP="00387126">
      <w:pPr>
        <w:pStyle w:val="H4GC"/>
        <w:rPr>
          <w:rFonts w:hint="eastAsia"/>
          <w:lang w:val="en-GB"/>
        </w:rPr>
      </w:pPr>
      <w:r w:rsidRPr="000265CA">
        <w:rPr>
          <w:lang w:val="en-GB"/>
        </w:rPr>
        <w:tab/>
      </w:r>
      <w:r w:rsidRPr="000265CA">
        <w:rPr>
          <w:lang w:val="en-GB"/>
        </w:rPr>
        <w:tab/>
      </w:r>
      <w:r w:rsidRPr="000265CA">
        <w:rPr>
          <w:rFonts w:hint="eastAsia"/>
          <w:lang w:val="en-GB"/>
        </w:rPr>
        <w:t>数据收集</w:t>
      </w:r>
    </w:p>
    <w:p w:rsidR="000265CA" w:rsidRPr="000265CA" w:rsidRDefault="000265CA" w:rsidP="000265CA">
      <w:pPr>
        <w:pStyle w:val="SingleTxtGC"/>
        <w:rPr>
          <w:lang w:val="en-GB"/>
        </w:rPr>
      </w:pPr>
      <w:r w:rsidRPr="000265CA">
        <w:rPr>
          <w:lang w:val="en-GB"/>
        </w:rPr>
        <w:t>12.</w:t>
      </w:r>
      <w:r w:rsidR="00E46C9C">
        <w:rPr>
          <w:rFonts w:hint="eastAsia"/>
          <w:lang w:val="en-GB"/>
        </w:rPr>
        <w:t xml:space="preserve">  </w:t>
      </w:r>
      <w:r w:rsidRPr="000265CA">
        <w:rPr>
          <w:rFonts w:hint="eastAsia"/>
          <w:lang w:val="en-GB"/>
        </w:rPr>
        <w:t>委员会关切地注意到</w:t>
      </w:r>
      <w:r w:rsidR="009005AF">
        <w:rPr>
          <w:rFonts w:hint="eastAsia"/>
          <w:lang w:val="en-GB"/>
        </w:rPr>
        <w:t>没有提供</w:t>
      </w:r>
      <w:r w:rsidRPr="000265CA">
        <w:rPr>
          <w:rFonts w:hint="eastAsia"/>
          <w:lang w:val="en-GB"/>
        </w:rPr>
        <w:t>关</w:t>
      </w:r>
      <w:r w:rsidR="009005AF">
        <w:rPr>
          <w:rFonts w:hint="eastAsia"/>
          <w:lang w:val="en-GB"/>
        </w:rPr>
        <w:t>于</w:t>
      </w:r>
      <w:r w:rsidRPr="000265CA">
        <w:rPr>
          <w:rFonts w:hint="eastAsia"/>
          <w:lang w:val="en-GB"/>
        </w:rPr>
        <w:t>移徙</w:t>
      </w:r>
      <w:r w:rsidR="00002C0F">
        <w:rPr>
          <w:rFonts w:hint="eastAsia"/>
          <w:lang w:val="en-GB"/>
        </w:rPr>
        <w:t>流动量的统计数据，尤其是关于塞内加尔接收的经济移民及塞内加尔外</w:t>
      </w:r>
      <w:r w:rsidRPr="000265CA">
        <w:rPr>
          <w:rFonts w:hint="eastAsia"/>
          <w:lang w:val="en-GB"/>
        </w:rPr>
        <w:t>雇</w:t>
      </w:r>
      <w:r w:rsidR="00002C0F">
        <w:rPr>
          <w:rFonts w:hint="eastAsia"/>
          <w:lang w:val="en-GB"/>
        </w:rPr>
        <w:t>人</w:t>
      </w:r>
      <w:r w:rsidRPr="000265CA">
        <w:rPr>
          <w:rFonts w:hint="eastAsia"/>
          <w:lang w:val="en-GB"/>
        </w:rPr>
        <w:t>员的数据。委员会强调，这些数据对于了解缔约国内移徙工人的状况及评估缔约国执行《公约》的情况至关重要。</w:t>
      </w:r>
    </w:p>
    <w:p w:rsidR="000265CA" w:rsidRPr="00852DB3" w:rsidRDefault="000265CA" w:rsidP="00583184">
      <w:pPr>
        <w:pStyle w:val="SingleTxtGC"/>
        <w:rPr>
          <w:rFonts w:eastAsia="SimHei"/>
          <w:lang w:val="en-GB"/>
        </w:rPr>
      </w:pPr>
      <w:r w:rsidRPr="00852DB3">
        <w:rPr>
          <w:rFonts w:eastAsia="SimHei" w:hint="eastAsia"/>
          <w:lang w:val="en-GB"/>
        </w:rPr>
        <w:t>委员会大力鼓励缔约国建立一个可靠的数据库，按照性别、年龄和原籍地分列数据，以帮助增进对塞内加尔移徙环境及包括身份</w:t>
      </w:r>
      <w:r w:rsidR="000D546F">
        <w:rPr>
          <w:rFonts w:eastAsia="SimHei" w:hint="eastAsia"/>
          <w:lang w:val="en-GB"/>
        </w:rPr>
        <w:t>不正常</w:t>
      </w:r>
      <w:r w:rsidRPr="00852DB3">
        <w:rPr>
          <w:rFonts w:eastAsia="SimHei" w:hint="eastAsia"/>
          <w:lang w:val="en-GB"/>
        </w:rPr>
        <w:t>的人员在内的移徙工人状况的了解，</w:t>
      </w:r>
      <w:r w:rsidR="00367180">
        <w:rPr>
          <w:rFonts w:eastAsia="SimHei" w:hint="eastAsia"/>
          <w:lang w:val="en-GB"/>
        </w:rPr>
        <w:t>监测</w:t>
      </w:r>
      <w:r w:rsidRPr="00852DB3">
        <w:rPr>
          <w:rFonts w:eastAsia="SimHei" w:hint="eastAsia"/>
          <w:lang w:val="en-GB"/>
        </w:rPr>
        <w:t>《公约》规定的各项权利的执行情况，并收集有效行使这些权利的数据。</w:t>
      </w:r>
    </w:p>
    <w:p w:rsidR="000265CA" w:rsidRPr="000265CA" w:rsidRDefault="000265CA" w:rsidP="00767C78">
      <w:pPr>
        <w:pStyle w:val="H4GC"/>
        <w:rPr>
          <w:rFonts w:hint="eastAsia"/>
          <w:lang w:val="en-GB"/>
        </w:rPr>
      </w:pPr>
      <w:r w:rsidRPr="000265CA">
        <w:rPr>
          <w:lang w:val="en-GB"/>
        </w:rPr>
        <w:tab/>
      </w:r>
      <w:r w:rsidRPr="000265CA">
        <w:rPr>
          <w:lang w:val="en-GB"/>
        </w:rPr>
        <w:tab/>
      </w:r>
      <w:r w:rsidRPr="000265CA">
        <w:rPr>
          <w:rFonts w:hint="eastAsia"/>
          <w:lang w:val="en-GB"/>
        </w:rPr>
        <w:t>《公约》培训和宣传《公约》</w:t>
      </w:r>
    </w:p>
    <w:p w:rsidR="000265CA" w:rsidRPr="000265CA" w:rsidRDefault="000265CA" w:rsidP="000265CA">
      <w:pPr>
        <w:pStyle w:val="SingleTxtGC"/>
        <w:rPr>
          <w:lang w:val="en-GB"/>
        </w:rPr>
      </w:pPr>
      <w:r w:rsidRPr="000265CA">
        <w:rPr>
          <w:lang w:val="en-GB"/>
        </w:rPr>
        <w:t>13.</w:t>
      </w:r>
      <w:r w:rsidR="00E0383B">
        <w:rPr>
          <w:rFonts w:hint="eastAsia"/>
          <w:lang w:val="en-GB"/>
        </w:rPr>
        <w:t xml:space="preserve">  </w:t>
      </w:r>
      <w:r w:rsidRPr="000265CA">
        <w:rPr>
          <w:rFonts w:hint="eastAsia"/>
          <w:lang w:val="en-GB"/>
        </w:rPr>
        <w:t>委员会感兴趣地注意到，缔约国制定了信息战略，确保移民和塞内加尔侨民能够及时获知旨在促进和保护其权利的立法、政府政策及方案。然而，委员会遗憾的是，缔约国未能向</w:t>
      </w:r>
      <w:r w:rsidR="003E4E54">
        <w:rPr>
          <w:rFonts w:hint="eastAsia"/>
          <w:lang w:val="en-GB"/>
        </w:rPr>
        <w:t>从事</w:t>
      </w:r>
      <w:r w:rsidR="003B4257">
        <w:rPr>
          <w:rFonts w:hint="eastAsia"/>
          <w:lang w:val="en-GB"/>
        </w:rPr>
        <w:t>移民</w:t>
      </w:r>
      <w:r w:rsidRPr="000265CA">
        <w:rPr>
          <w:rFonts w:hint="eastAsia"/>
          <w:lang w:val="en-GB"/>
        </w:rPr>
        <w:t>工作的公职人员提供关于《公约》的专门培训方案。</w:t>
      </w:r>
    </w:p>
    <w:p w:rsidR="000265CA" w:rsidRPr="00CB4218" w:rsidRDefault="000265CA" w:rsidP="00583184">
      <w:pPr>
        <w:pStyle w:val="SingleTxtGC"/>
        <w:rPr>
          <w:rFonts w:eastAsia="SimHei"/>
          <w:lang w:val="en-GB"/>
        </w:rPr>
      </w:pPr>
      <w:r w:rsidRPr="00CB4218">
        <w:rPr>
          <w:rFonts w:eastAsia="SimHei" w:hint="eastAsia"/>
          <w:lang w:val="en-GB"/>
        </w:rPr>
        <w:t>委员会鼓励缔约国向所有</w:t>
      </w:r>
      <w:r w:rsidR="00305879">
        <w:rPr>
          <w:rFonts w:eastAsia="SimHei" w:hint="eastAsia"/>
          <w:lang w:val="en-GB"/>
        </w:rPr>
        <w:t>从事</w:t>
      </w:r>
      <w:r w:rsidR="00E831F5">
        <w:rPr>
          <w:rFonts w:eastAsia="SimHei" w:hint="eastAsia"/>
          <w:lang w:val="en-GB"/>
        </w:rPr>
        <w:t>移民</w:t>
      </w:r>
      <w:r w:rsidRPr="00CB4218">
        <w:rPr>
          <w:rFonts w:eastAsia="SimHei" w:hint="eastAsia"/>
          <w:lang w:val="en-GB"/>
        </w:rPr>
        <w:t>工作的公职人员提供关于《公约》内容的培训，包括司法机构人员、警察</w:t>
      </w:r>
      <w:r w:rsidR="004600BD" w:rsidRPr="00CB4218">
        <w:rPr>
          <w:rFonts w:eastAsia="SimHei" w:hint="eastAsia"/>
          <w:lang w:val="en-GB"/>
        </w:rPr>
        <w:t>(</w:t>
      </w:r>
      <w:r w:rsidRPr="00CB4218">
        <w:rPr>
          <w:rFonts w:eastAsia="SimHei" w:hint="eastAsia"/>
          <w:lang w:val="en-GB"/>
        </w:rPr>
        <w:t>包括边境警察</w:t>
      </w:r>
      <w:r w:rsidR="004600BD" w:rsidRPr="00CB4218">
        <w:rPr>
          <w:rFonts w:eastAsia="SimHei" w:hint="eastAsia"/>
          <w:lang w:val="en-GB"/>
        </w:rPr>
        <w:t>)</w:t>
      </w:r>
      <w:r w:rsidRPr="00CB4218">
        <w:rPr>
          <w:rFonts w:eastAsia="SimHei" w:hint="eastAsia"/>
          <w:lang w:val="en-GB"/>
        </w:rPr>
        <w:t>和社会工作者，以确保移民的各项权利得到保护和尊重。</w:t>
      </w:r>
    </w:p>
    <w:p w:rsidR="000265CA" w:rsidRPr="000265CA" w:rsidRDefault="000265CA" w:rsidP="00D323A2">
      <w:pPr>
        <w:pStyle w:val="H23GC"/>
        <w:rPr>
          <w:lang w:val="en-GB"/>
        </w:rPr>
      </w:pPr>
      <w:r w:rsidRPr="000265CA">
        <w:rPr>
          <w:lang w:val="en-GB"/>
        </w:rPr>
        <w:tab/>
        <w:t>2.</w:t>
      </w:r>
      <w:r w:rsidRPr="000265CA">
        <w:rPr>
          <w:lang w:val="en-GB"/>
        </w:rPr>
        <w:tab/>
      </w:r>
      <w:r w:rsidRPr="000265CA">
        <w:rPr>
          <w:rFonts w:hint="eastAsia"/>
          <w:lang w:val="en-GB"/>
        </w:rPr>
        <w:t>一般原则</w:t>
      </w:r>
      <w:r w:rsidRPr="000265CA">
        <w:rPr>
          <w:lang w:val="en-GB"/>
        </w:rPr>
        <w:t>(</w:t>
      </w:r>
      <w:r w:rsidRPr="000265CA">
        <w:rPr>
          <w:rFonts w:hint="eastAsia"/>
          <w:lang w:val="en-GB"/>
        </w:rPr>
        <w:t>第</w:t>
      </w:r>
      <w:r w:rsidRPr="000265CA">
        <w:rPr>
          <w:rFonts w:hint="eastAsia"/>
          <w:lang w:val="en-GB"/>
        </w:rPr>
        <w:t>7</w:t>
      </w:r>
      <w:r w:rsidRPr="000265CA">
        <w:rPr>
          <w:rFonts w:hint="eastAsia"/>
          <w:lang w:val="en-GB"/>
        </w:rPr>
        <w:t>和第</w:t>
      </w:r>
      <w:r w:rsidRPr="000265CA">
        <w:rPr>
          <w:rFonts w:hint="eastAsia"/>
          <w:lang w:val="en-GB"/>
        </w:rPr>
        <w:t>83</w:t>
      </w:r>
      <w:r w:rsidRPr="000265CA">
        <w:rPr>
          <w:rFonts w:hint="eastAsia"/>
          <w:lang w:val="en-GB"/>
        </w:rPr>
        <w:t>条</w:t>
      </w:r>
      <w:r w:rsidRPr="000265CA">
        <w:rPr>
          <w:lang w:val="en-GB"/>
        </w:rPr>
        <w:t>)</w:t>
      </w:r>
    </w:p>
    <w:p w:rsidR="000265CA" w:rsidRPr="000265CA" w:rsidRDefault="000265CA" w:rsidP="00072E72">
      <w:pPr>
        <w:pStyle w:val="H4GC"/>
        <w:rPr>
          <w:rFonts w:hint="eastAsia"/>
          <w:lang w:val="en-GB"/>
        </w:rPr>
      </w:pPr>
      <w:r w:rsidRPr="000265CA">
        <w:rPr>
          <w:lang w:val="en-GB"/>
        </w:rPr>
        <w:tab/>
      </w:r>
      <w:r w:rsidRPr="000265CA">
        <w:rPr>
          <w:lang w:val="en-GB"/>
        </w:rPr>
        <w:tab/>
      </w:r>
      <w:r w:rsidRPr="000265CA">
        <w:rPr>
          <w:rFonts w:hint="eastAsia"/>
          <w:lang w:val="en-GB"/>
        </w:rPr>
        <w:t>不歧视</w:t>
      </w:r>
    </w:p>
    <w:p w:rsidR="000265CA" w:rsidRPr="000265CA" w:rsidRDefault="000265CA" w:rsidP="000265CA">
      <w:pPr>
        <w:pStyle w:val="SingleTxtGC"/>
        <w:rPr>
          <w:lang w:val="en-GB"/>
        </w:rPr>
      </w:pPr>
      <w:r w:rsidRPr="000265CA">
        <w:rPr>
          <w:lang w:val="en-GB"/>
        </w:rPr>
        <w:t>14.</w:t>
      </w:r>
      <w:r w:rsidR="00B46545">
        <w:rPr>
          <w:rFonts w:hint="eastAsia"/>
          <w:lang w:val="en-GB"/>
        </w:rPr>
        <w:t xml:space="preserve">  </w:t>
      </w:r>
      <w:r w:rsidRPr="000265CA">
        <w:rPr>
          <w:rFonts w:hint="eastAsia"/>
          <w:lang w:val="en-GB"/>
        </w:rPr>
        <w:t>委员会注意到缔</w:t>
      </w:r>
      <w:r w:rsidR="00FE6E06">
        <w:rPr>
          <w:rFonts w:hint="eastAsia"/>
          <w:lang w:val="en-GB"/>
        </w:rPr>
        <w:t>约国的声明，该声明指出，《塞内加尔劳动法》</w:t>
      </w:r>
      <w:r w:rsidRPr="000265CA">
        <w:rPr>
          <w:rFonts w:hint="eastAsia"/>
          <w:lang w:val="en-GB"/>
        </w:rPr>
        <w:t>禁止在招聘、工资、惩罚和社会保障方面歧视工人</w:t>
      </w:r>
      <w:r w:rsidR="00F945CF">
        <w:rPr>
          <w:rFonts w:hint="eastAsia"/>
          <w:lang w:val="en-GB"/>
        </w:rPr>
        <w:t>，</w:t>
      </w:r>
      <w:r w:rsidRPr="000265CA">
        <w:rPr>
          <w:rFonts w:hint="eastAsia"/>
          <w:lang w:val="en-GB"/>
        </w:rPr>
        <w:t>对</w:t>
      </w:r>
      <w:r w:rsidR="00FE6E06">
        <w:rPr>
          <w:rFonts w:hint="eastAsia"/>
          <w:lang w:val="en-GB"/>
        </w:rPr>
        <w:t>本</w:t>
      </w:r>
      <w:r w:rsidR="000D7801">
        <w:rPr>
          <w:rFonts w:hint="eastAsia"/>
          <w:lang w:val="en-GB"/>
        </w:rPr>
        <w:t>国</w:t>
      </w:r>
      <w:r w:rsidRPr="000265CA">
        <w:rPr>
          <w:rFonts w:hint="eastAsia"/>
          <w:lang w:val="en-GB"/>
        </w:rPr>
        <w:t>工人和移徙工人</w:t>
      </w:r>
      <w:r w:rsidR="000D7801">
        <w:rPr>
          <w:rFonts w:hint="eastAsia"/>
          <w:lang w:val="en-GB"/>
        </w:rPr>
        <w:t>并未</w:t>
      </w:r>
      <w:r w:rsidR="001D52B6">
        <w:rPr>
          <w:rFonts w:hint="eastAsia"/>
          <w:lang w:val="en-GB"/>
        </w:rPr>
        <w:t>加以区分。然而，委员会关切地发现，无正常</w:t>
      </w:r>
      <w:r w:rsidRPr="000265CA">
        <w:rPr>
          <w:rFonts w:hint="eastAsia"/>
          <w:lang w:val="en-GB"/>
        </w:rPr>
        <w:t>身份、在非正规部门工作及过境的移徙工人的权利未能得到充分尊重。委员会同样关切地发现，在正规部门工作的移徙工人未能在社会保障，尤其是退休养老金支付方面享受平等福利待遇。</w:t>
      </w:r>
    </w:p>
    <w:p w:rsidR="000265CA" w:rsidRPr="00085C16" w:rsidRDefault="000265CA" w:rsidP="00583184">
      <w:pPr>
        <w:pStyle w:val="SingleTxtGC"/>
        <w:rPr>
          <w:rFonts w:eastAsia="SimHei"/>
          <w:lang w:val="en-GB"/>
        </w:rPr>
      </w:pPr>
      <w:r w:rsidRPr="00085C16">
        <w:rPr>
          <w:rFonts w:eastAsia="SimHei" w:hint="eastAsia"/>
          <w:lang w:val="en-GB"/>
        </w:rPr>
        <w:t>委员会建议缔约国采取必要措施，确保所有移民获得平等待遇。委员会还建议缔约国确保正规部门的</w:t>
      </w:r>
      <w:r w:rsidR="00540AB6">
        <w:rPr>
          <w:rFonts w:eastAsia="SimHei" w:hint="eastAsia"/>
          <w:lang w:val="en-GB"/>
        </w:rPr>
        <w:t>本</w:t>
      </w:r>
      <w:r w:rsidRPr="00085C16">
        <w:rPr>
          <w:rFonts w:eastAsia="SimHei" w:hint="eastAsia"/>
          <w:lang w:val="en-GB"/>
        </w:rPr>
        <w:t>国工人和移徙工人在社会保障，尤其是退休养老金支付方面获得平等待遇。</w:t>
      </w:r>
    </w:p>
    <w:p w:rsidR="000265CA" w:rsidRPr="000265CA" w:rsidRDefault="000265CA" w:rsidP="007B68B5">
      <w:pPr>
        <w:pStyle w:val="H23GC"/>
        <w:rPr>
          <w:lang w:val="en-GB"/>
        </w:rPr>
      </w:pPr>
      <w:r w:rsidRPr="000265CA">
        <w:rPr>
          <w:lang w:val="en-GB"/>
        </w:rPr>
        <w:tab/>
        <w:t>3.</w:t>
      </w:r>
      <w:r w:rsidRPr="000265CA">
        <w:rPr>
          <w:lang w:val="en-GB"/>
        </w:rPr>
        <w:tab/>
      </w:r>
      <w:r w:rsidRPr="000265CA">
        <w:rPr>
          <w:rFonts w:hint="eastAsia"/>
          <w:lang w:val="en-GB"/>
        </w:rPr>
        <w:t>所有移徙工人及其家庭成员的人权</w:t>
      </w:r>
      <w:r w:rsidRPr="000265CA">
        <w:rPr>
          <w:lang w:val="en-GB"/>
        </w:rPr>
        <w:t>(</w:t>
      </w:r>
      <w:r w:rsidRPr="000265CA">
        <w:rPr>
          <w:rFonts w:hint="eastAsia"/>
          <w:lang w:val="en-GB"/>
        </w:rPr>
        <w:t>第</w:t>
      </w:r>
      <w:r w:rsidRPr="000265CA">
        <w:rPr>
          <w:rFonts w:hint="eastAsia"/>
          <w:lang w:val="en-GB"/>
        </w:rPr>
        <w:t>8</w:t>
      </w:r>
      <w:r w:rsidRPr="000265CA">
        <w:rPr>
          <w:rFonts w:hint="eastAsia"/>
          <w:lang w:val="en-GB"/>
        </w:rPr>
        <w:t>至</w:t>
      </w:r>
      <w:r w:rsidRPr="000265CA">
        <w:rPr>
          <w:rFonts w:hint="eastAsia"/>
          <w:lang w:val="en-GB"/>
        </w:rPr>
        <w:t>35</w:t>
      </w:r>
      <w:r w:rsidRPr="000265CA">
        <w:rPr>
          <w:rFonts w:hint="eastAsia"/>
          <w:lang w:val="en-GB"/>
        </w:rPr>
        <w:t>条</w:t>
      </w:r>
      <w:r w:rsidRPr="000265CA">
        <w:rPr>
          <w:lang w:val="en-GB"/>
        </w:rPr>
        <w:t>)</w:t>
      </w:r>
    </w:p>
    <w:p w:rsidR="000265CA" w:rsidRPr="000265CA" w:rsidRDefault="000265CA" w:rsidP="000265CA">
      <w:pPr>
        <w:pStyle w:val="SingleTxtGC"/>
        <w:rPr>
          <w:lang w:val="en-GB"/>
        </w:rPr>
      </w:pPr>
      <w:r w:rsidRPr="000265CA">
        <w:rPr>
          <w:lang w:val="en-GB"/>
        </w:rPr>
        <w:t>15.</w:t>
      </w:r>
      <w:r w:rsidR="00E06E8B">
        <w:rPr>
          <w:rFonts w:hint="eastAsia"/>
          <w:lang w:val="en-GB"/>
        </w:rPr>
        <w:t xml:space="preserve">  </w:t>
      </w:r>
      <w:r w:rsidRPr="000265CA">
        <w:rPr>
          <w:rFonts w:hint="eastAsia"/>
          <w:lang w:val="en-GB"/>
        </w:rPr>
        <w:t>委员会关切的是，身份</w:t>
      </w:r>
      <w:r w:rsidR="00312BB7">
        <w:rPr>
          <w:rFonts w:hint="eastAsia"/>
          <w:lang w:val="en-GB"/>
        </w:rPr>
        <w:t>不正常</w:t>
      </w:r>
      <w:r w:rsidR="001D55AC">
        <w:rPr>
          <w:rFonts w:hint="eastAsia"/>
          <w:lang w:val="en-GB"/>
        </w:rPr>
        <w:t>的移徙工人</w:t>
      </w:r>
      <w:r w:rsidRPr="000265CA">
        <w:rPr>
          <w:rFonts w:hint="eastAsia"/>
          <w:lang w:val="en-GB"/>
        </w:rPr>
        <w:t>与嫌疑犯或罪犯拘留在一起，且青少年未能与成年人分开关押。</w:t>
      </w:r>
    </w:p>
    <w:p w:rsidR="000265CA" w:rsidRPr="00F76116" w:rsidRDefault="000265CA" w:rsidP="00583184">
      <w:pPr>
        <w:pStyle w:val="SingleTxtGC"/>
        <w:rPr>
          <w:rFonts w:eastAsia="SimHei"/>
          <w:lang w:val="en-GB"/>
        </w:rPr>
      </w:pPr>
      <w:r w:rsidRPr="00F76116">
        <w:rPr>
          <w:rFonts w:eastAsia="SimHei" w:hint="eastAsia"/>
          <w:lang w:val="en-GB"/>
        </w:rPr>
        <w:t>委员会建议缔约国采取必要措施，确保将拘留身份</w:t>
      </w:r>
      <w:r w:rsidR="005511B3">
        <w:rPr>
          <w:rFonts w:eastAsia="SimHei" w:hint="eastAsia"/>
          <w:lang w:val="en-GB"/>
        </w:rPr>
        <w:t>不正常</w:t>
      </w:r>
      <w:r w:rsidRPr="00F76116">
        <w:rPr>
          <w:rFonts w:eastAsia="SimHei" w:hint="eastAsia"/>
          <w:lang w:val="en-GB"/>
        </w:rPr>
        <w:t>的移徙工人作为最后手段，且在任何情况下，都依照《公约》第</w:t>
      </w:r>
      <w:r w:rsidRPr="00F76116">
        <w:rPr>
          <w:rFonts w:eastAsia="SimHei" w:hint="eastAsia"/>
          <w:lang w:val="en-GB"/>
        </w:rPr>
        <w:t>16</w:t>
      </w:r>
      <w:r w:rsidRPr="00F76116">
        <w:rPr>
          <w:rFonts w:eastAsia="SimHei" w:hint="eastAsia"/>
          <w:lang w:val="en-GB"/>
        </w:rPr>
        <w:t>条及第</w:t>
      </w:r>
      <w:r w:rsidRPr="00F76116">
        <w:rPr>
          <w:rFonts w:eastAsia="SimHei" w:hint="eastAsia"/>
          <w:lang w:val="en-GB"/>
        </w:rPr>
        <w:t>17</w:t>
      </w:r>
      <w:r w:rsidRPr="00F76116">
        <w:rPr>
          <w:rFonts w:eastAsia="SimHei" w:hint="eastAsia"/>
          <w:lang w:val="en-GB"/>
        </w:rPr>
        <w:t>条第</w:t>
      </w:r>
      <w:r w:rsidRPr="00F76116">
        <w:rPr>
          <w:rFonts w:eastAsia="SimHei" w:hint="eastAsia"/>
          <w:lang w:val="en-GB"/>
        </w:rPr>
        <w:t>2</w:t>
      </w:r>
      <w:r w:rsidRPr="00F76116">
        <w:rPr>
          <w:rFonts w:eastAsia="SimHei" w:hint="eastAsia"/>
          <w:lang w:val="en-GB"/>
        </w:rPr>
        <w:t>款的规定实施拘留。</w:t>
      </w:r>
    </w:p>
    <w:p w:rsidR="000265CA" w:rsidRPr="000265CA" w:rsidRDefault="000265CA" w:rsidP="001C20C6">
      <w:pPr>
        <w:pStyle w:val="H23GC"/>
        <w:rPr>
          <w:lang w:val="en-GB"/>
        </w:rPr>
      </w:pPr>
      <w:r w:rsidRPr="000265CA">
        <w:rPr>
          <w:lang w:val="en-GB"/>
        </w:rPr>
        <w:tab/>
        <w:t>4.</w:t>
      </w:r>
      <w:r w:rsidRPr="000265CA">
        <w:rPr>
          <w:lang w:val="en-GB"/>
        </w:rPr>
        <w:tab/>
      </w:r>
      <w:r w:rsidRPr="000265CA">
        <w:rPr>
          <w:rFonts w:hint="eastAsia"/>
          <w:lang w:val="en-GB"/>
        </w:rPr>
        <w:t>有证件或身份</w:t>
      </w:r>
      <w:r w:rsidR="00914D45">
        <w:rPr>
          <w:rFonts w:hint="eastAsia"/>
          <w:lang w:val="en-GB"/>
        </w:rPr>
        <w:t>正常</w:t>
      </w:r>
      <w:r w:rsidRPr="000265CA">
        <w:rPr>
          <w:rFonts w:hint="eastAsia"/>
          <w:lang w:val="en-GB"/>
        </w:rPr>
        <w:t>的移徙工人及其家庭成员的其他权利</w:t>
      </w:r>
      <w:r w:rsidRPr="000265CA">
        <w:rPr>
          <w:lang w:val="en-GB"/>
        </w:rPr>
        <w:t>(</w:t>
      </w:r>
      <w:r w:rsidRPr="000265CA">
        <w:rPr>
          <w:rFonts w:hint="eastAsia"/>
          <w:lang w:val="en-GB"/>
        </w:rPr>
        <w:t>第</w:t>
      </w:r>
      <w:r w:rsidRPr="000265CA">
        <w:rPr>
          <w:rFonts w:hint="eastAsia"/>
          <w:lang w:val="en-GB"/>
        </w:rPr>
        <w:t>36</w:t>
      </w:r>
      <w:r w:rsidRPr="000265CA">
        <w:rPr>
          <w:rFonts w:hint="eastAsia"/>
          <w:lang w:val="en-GB"/>
        </w:rPr>
        <w:t>至</w:t>
      </w:r>
      <w:r w:rsidRPr="000265CA">
        <w:rPr>
          <w:rFonts w:hint="eastAsia"/>
          <w:lang w:val="en-GB"/>
        </w:rPr>
        <w:t>56</w:t>
      </w:r>
      <w:r w:rsidRPr="000265CA">
        <w:rPr>
          <w:rFonts w:hint="eastAsia"/>
          <w:lang w:val="en-GB"/>
        </w:rPr>
        <w:t>条</w:t>
      </w:r>
      <w:r w:rsidRPr="000265CA">
        <w:rPr>
          <w:lang w:val="en-GB"/>
        </w:rPr>
        <w:t>)</w:t>
      </w:r>
    </w:p>
    <w:p w:rsidR="000265CA" w:rsidRPr="000265CA" w:rsidRDefault="000265CA" w:rsidP="000265CA">
      <w:pPr>
        <w:pStyle w:val="SingleTxtGC"/>
        <w:rPr>
          <w:lang w:val="en-GB"/>
        </w:rPr>
      </w:pPr>
      <w:r w:rsidRPr="000265CA">
        <w:rPr>
          <w:lang w:val="en-GB"/>
        </w:rPr>
        <w:t>16.</w:t>
      </w:r>
      <w:r w:rsidR="00767333">
        <w:rPr>
          <w:rFonts w:hint="eastAsia"/>
          <w:lang w:val="en-GB"/>
        </w:rPr>
        <w:t xml:space="preserve">  </w:t>
      </w:r>
      <w:r w:rsidRPr="000265CA">
        <w:rPr>
          <w:rFonts w:hint="eastAsia"/>
          <w:lang w:val="en-GB"/>
        </w:rPr>
        <w:t>尽管缔约国已批准了国际劳工组织</w:t>
      </w:r>
      <w:r w:rsidRPr="000265CA">
        <w:rPr>
          <w:rFonts w:hint="eastAsia"/>
          <w:lang w:val="en-GB"/>
        </w:rPr>
        <w:t>1948</w:t>
      </w:r>
      <w:r w:rsidRPr="000265CA">
        <w:rPr>
          <w:rFonts w:hint="eastAsia"/>
          <w:lang w:val="en-GB"/>
        </w:rPr>
        <w:t>年</w:t>
      </w:r>
      <w:r w:rsidR="004600BD">
        <w:rPr>
          <w:rFonts w:hint="eastAsia"/>
          <w:lang w:val="en-GB"/>
        </w:rPr>
        <w:t>(</w:t>
      </w:r>
      <w:r w:rsidRPr="000265CA">
        <w:rPr>
          <w:rFonts w:hint="eastAsia"/>
          <w:lang w:val="en-GB"/>
        </w:rPr>
        <w:t>第</w:t>
      </w:r>
      <w:r w:rsidRPr="000265CA">
        <w:rPr>
          <w:rFonts w:hint="eastAsia"/>
          <w:lang w:val="en-GB"/>
        </w:rPr>
        <w:t>87</w:t>
      </w:r>
      <w:r w:rsidRPr="000265CA">
        <w:rPr>
          <w:rFonts w:hint="eastAsia"/>
          <w:lang w:val="en-GB"/>
        </w:rPr>
        <w:t>号</w:t>
      </w:r>
      <w:r w:rsidR="004600BD">
        <w:rPr>
          <w:rFonts w:hint="eastAsia"/>
          <w:lang w:val="en-GB"/>
        </w:rPr>
        <w:t>)</w:t>
      </w:r>
      <w:r w:rsidRPr="000265CA">
        <w:rPr>
          <w:rFonts w:hint="eastAsia"/>
          <w:lang w:val="en-GB"/>
        </w:rPr>
        <w:t>《结社自由及保护组织权公约》，委员会遗憾地注意到，根据《塞内加尔劳动法》</w:t>
      </w:r>
      <w:r w:rsidR="004600BD">
        <w:rPr>
          <w:rFonts w:hint="eastAsia"/>
          <w:lang w:val="en-GB"/>
        </w:rPr>
        <w:t>(</w:t>
      </w:r>
      <w:r w:rsidRPr="000265CA">
        <w:rPr>
          <w:rFonts w:hint="eastAsia"/>
          <w:lang w:val="en-GB"/>
        </w:rPr>
        <w:t>1997</w:t>
      </w:r>
      <w:r w:rsidRPr="000265CA">
        <w:rPr>
          <w:rFonts w:hint="eastAsia"/>
          <w:lang w:val="en-GB"/>
        </w:rPr>
        <w:t>年</w:t>
      </w:r>
      <w:r w:rsidRPr="000265CA">
        <w:rPr>
          <w:rFonts w:hint="eastAsia"/>
          <w:lang w:val="en-GB"/>
        </w:rPr>
        <w:t>12</w:t>
      </w:r>
      <w:r w:rsidRPr="000265CA">
        <w:rPr>
          <w:rFonts w:hint="eastAsia"/>
          <w:lang w:val="en-GB"/>
        </w:rPr>
        <w:t>月</w:t>
      </w:r>
      <w:r w:rsidRPr="000265CA">
        <w:rPr>
          <w:rFonts w:hint="eastAsia"/>
          <w:lang w:val="en-GB"/>
        </w:rPr>
        <w:t>1</w:t>
      </w:r>
      <w:r w:rsidRPr="000265CA">
        <w:rPr>
          <w:rFonts w:hint="eastAsia"/>
          <w:lang w:val="en-GB"/>
        </w:rPr>
        <w:t>日通过的第</w:t>
      </w:r>
      <w:r w:rsidRPr="000265CA">
        <w:rPr>
          <w:lang w:val="en-GB"/>
        </w:rPr>
        <w:t>97-17</w:t>
      </w:r>
      <w:r w:rsidRPr="000265CA">
        <w:rPr>
          <w:rFonts w:hint="eastAsia"/>
          <w:lang w:val="en-GB"/>
        </w:rPr>
        <w:t>号法</w:t>
      </w:r>
      <w:r w:rsidR="004600BD">
        <w:rPr>
          <w:rFonts w:hint="eastAsia"/>
          <w:lang w:val="en-GB"/>
        </w:rPr>
        <w:t>)</w:t>
      </w:r>
      <w:r w:rsidRPr="000265CA">
        <w:rPr>
          <w:rFonts w:hint="eastAsia"/>
          <w:lang w:val="en-GB"/>
        </w:rPr>
        <w:t>第</w:t>
      </w:r>
      <w:r w:rsidRPr="000265CA">
        <w:rPr>
          <w:lang w:val="en-GB"/>
        </w:rPr>
        <w:t>L.9</w:t>
      </w:r>
      <w:r w:rsidRPr="000265CA">
        <w:rPr>
          <w:rFonts w:hint="eastAsia"/>
          <w:lang w:val="en-GB"/>
        </w:rPr>
        <w:t>条的规定，移徙工人担任协会和工会官员的权利应基于缔约国与该移徙工人原籍国之间的对等协议，因此并不能保障所有移民均平等享有这一权利。</w:t>
      </w:r>
    </w:p>
    <w:p w:rsidR="000265CA" w:rsidRPr="007C5B23" w:rsidRDefault="000265CA" w:rsidP="00583184">
      <w:pPr>
        <w:pStyle w:val="SingleTxtGC"/>
        <w:rPr>
          <w:rFonts w:eastAsia="SimHei"/>
          <w:lang w:val="en-GB"/>
        </w:rPr>
      </w:pPr>
      <w:r w:rsidRPr="007C5B23">
        <w:rPr>
          <w:rFonts w:eastAsia="SimHei" w:hint="eastAsia"/>
          <w:lang w:val="en-GB"/>
        </w:rPr>
        <w:t>委员会建议缔约国采取所有必要措施，保障合法居住在塞内加尔的所有移徙工人及其家人享有担任其所属协会或工会官员的权利，</w:t>
      </w:r>
      <w:r w:rsidR="00E46499">
        <w:rPr>
          <w:rFonts w:eastAsia="SimHei" w:hint="eastAsia"/>
          <w:lang w:val="en-GB"/>
        </w:rPr>
        <w:t>不必以</w:t>
      </w:r>
      <w:r w:rsidRPr="007C5B23">
        <w:rPr>
          <w:rFonts w:eastAsia="SimHei" w:hint="eastAsia"/>
          <w:lang w:val="en-GB"/>
        </w:rPr>
        <w:t>与其原籍国的对等条件</w:t>
      </w:r>
      <w:r w:rsidR="005C294E">
        <w:rPr>
          <w:rFonts w:eastAsia="SimHei" w:hint="eastAsia"/>
          <w:lang w:val="en-GB"/>
        </w:rPr>
        <w:t>为依据</w:t>
      </w:r>
      <w:r w:rsidRPr="007C5B23">
        <w:rPr>
          <w:rFonts w:eastAsia="SimHei" w:hint="eastAsia"/>
          <w:lang w:val="en-GB"/>
        </w:rPr>
        <w:t>。</w:t>
      </w:r>
    </w:p>
    <w:p w:rsidR="000265CA" w:rsidRPr="000265CA" w:rsidRDefault="000265CA" w:rsidP="007C5B23">
      <w:pPr>
        <w:pStyle w:val="H23GC"/>
        <w:rPr>
          <w:lang w:val="en-GB"/>
        </w:rPr>
      </w:pPr>
      <w:r w:rsidRPr="000265CA">
        <w:rPr>
          <w:lang w:val="en-GB"/>
        </w:rPr>
        <w:tab/>
        <w:t>5.</w:t>
      </w:r>
      <w:r w:rsidRPr="000265CA">
        <w:rPr>
          <w:lang w:val="en-GB"/>
        </w:rPr>
        <w:tab/>
      </w:r>
      <w:r w:rsidR="00B46CB6">
        <w:rPr>
          <w:rFonts w:hint="eastAsia"/>
          <w:lang w:val="en-GB"/>
        </w:rPr>
        <w:t>增进</w:t>
      </w:r>
      <w:r w:rsidRPr="000265CA">
        <w:rPr>
          <w:rFonts w:hint="eastAsia"/>
          <w:lang w:val="en-GB"/>
        </w:rPr>
        <w:t>工人及其家庭成员国际移徙的合理、公平、人道和合法条件</w:t>
      </w:r>
      <w:r w:rsidR="00D64110">
        <w:rPr>
          <w:lang w:val="en-GB"/>
        </w:rPr>
        <w:br/>
      </w:r>
      <w:r w:rsidRPr="000265CA">
        <w:rPr>
          <w:lang w:val="en-GB"/>
        </w:rPr>
        <w:t>(</w:t>
      </w:r>
      <w:r w:rsidRPr="000265CA">
        <w:rPr>
          <w:rFonts w:hint="eastAsia"/>
          <w:lang w:val="en-GB"/>
        </w:rPr>
        <w:t>第</w:t>
      </w:r>
      <w:r w:rsidRPr="000265CA">
        <w:rPr>
          <w:rFonts w:hint="eastAsia"/>
          <w:lang w:val="en-GB"/>
        </w:rPr>
        <w:t>64</w:t>
      </w:r>
      <w:r w:rsidRPr="000265CA">
        <w:rPr>
          <w:rFonts w:hint="eastAsia"/>
          <w:lang w:val="en-GB"/>
        </w:rPr>
        <w:t>至</w:t>
      </w:r>
      <w:r w:rsidRPr="000265CA">
        <w:rPr>
          <w:rFonts w:hint="eastAsia"/>
          <w:lang w:val="en-GB"/>
        </w:rPr>
        <w:t>71</w:t>
      </w:r>
      <w:r w:rsidRPr="000265CA">
        <w:rPr>
          <w:rFonts w:hint="eastAsia"/>
          <w:lang w:val="en-GB"/>
        </w:rPr>
        <w:t>条</w:t>
      </w:r>
      <w:r w:rsidRPr="000265CA">
        <w:rPr>
          <w:lang w:val="en-GB"/>
        </w:rPr>
        <w:t>)</w:t>
      </w:r>
    </w:p>
    <w:p w:rsidR="000265CA" w:rsidRPr="000265CA" w:rsidRDefault="000265CA" w:rsidP="000265CA">
      <w:pPr>
        <w:pStyle w:val="SingleTxtGC"/>
        <w:rPr>
          <w:lang w:val="en-GB"/>
        </w:rPr>
      </w:pPr>
      <w:r w:rsidRPr="000265CA">
        <w:rPr>
          <w:lang w:val="en-GB"/>
        </w:rPr>
        <w:t>17.</w:t>
      </w:r>
      <w:r w:rsidR="00AF3E32">
        <w:rPr>
          <w:rFonts w:hint="eastAsia"/>
          <w:lang w:val="en-GB"/>
        </w:rPr>
        <w:t xml:space="preserve">  </w:t>
      </w:r>
      <w:r w:rsidRPr="000265CA">
        <w:rPr>
          <w:rFonts w:hint="eastAsia"/>
          <w:lang w:val="en-GB"/>
        </w:rPr>
        <w:t>委员会注意到缔约国与塞内加尔移徙工人所在国签署的谅解备忘录和双边协定，但也关切地注意到，由于欧洲和一些北非国家驱逐了大量塞内加尔移徙工人，可见缔约国尚未采取足够措施来保护其移徙工人的权利。</w:t>
      </w:r>
    </w:p>
    <w:p w:rsidR="000265CA" w:rsidRPr="00145CB1" w:rsidRDefault="000265CA" w:rsidP="00583184">
      <w:pPr>
        <w:pStyle w:val="SingleTxtGC"/>
        <w:rPr>
          <w:rFonts w:eastAsia="SimHei"/>
          <w:lang w:val="en-GB"/>
        </w:rPr>
      </w:pPr>
      <w:r w:rsidRPr="00145CB1">
        <w:rPr>
          <w:rFonts w:eastAsia="SimHei" w:hint="eastAsia"/>
          <w:lang w:val="en-GB"/>
        </w:rPr>
        <w:t>委员会建议缔约国确保其与塞内加尔移徙工人所在国签署的谅解备忘录和双边协定包含依照《公约》第</w:t>
      </w:r>
      <w:r w:rsidRPr="00145CB1">
        <w:rPr>
          <w:rFonts w:eastAsia="SimHei" w:hint="eastAsia"/>
          <w:lang w:val="en-GB"/>
        </w:rPr>
        <w:t>22</w:t>
      </w:r>
      <w:r w:rsidRPr="00145CB1">
        <w:rPr>
          <w:rFonts w:eastAsia="SimHei" w:hint="eastAsia"/>
          <w:lang w:val="en-GB"/>
        </w:rPr>
        <w:t>和</w:t>
      </w:r>
      <w:r w:rsidRPr="00145CB1">
        <w:rPr>
          <w:rFonts w:eastAsia="SimHei" w:hint="eastAsia"/>
          <w:lang w:val="en-GB"/>
        </w:rPr>
        <w:t>67</w:t>
      </w:r>
      <w:r w:rsidRPr="00145CB1">
        <w:rPr>
          <w:rFonts w:eastAsia="SimHei" w:hint="eastAsia"/>
          <w:lang w:val="en-GB"/>
        </w:rPr>
        <w:t>条所制定的规定，确保其国民能够在其工作国家寻求领事当局的保护和援助，包括必要的法律援助，从而使他们的各项权利得到尊重。</w:t>
      </w:r>
    </w:p>
    <w:p w:rsidR="000265CA" w:rsidRPr="000265CA" w:rsidRDefault="000265CA" w:rsidP="000265CA">
      <w:pPr>
        <w:pStyle w:val="SingleTxtGC"/>
        <w:rPr>
          <w:bCs/>
          <w:lang w:val="en-GB"/>
        </w:rPr>
      </w:pPr>
      <w:r w:rsidRPr="000265CA">
        <w:rPr>
          <w:bCs/>
          <w:lang w:val="en-GB"/>
        </w:rPr>
        <w:t>18.</w:t>
      </w:r>
      <w:r w:rsidR="00273155">
        <w:rPr>
          <w:rFonts w:hint="eastAsia"/>
          <w:bCs/>
          <w:lang w:val="en-GB"/>
        </w:rPr>
        <w:t xml:space="preserve">  </w:t>
      </w:r>
      <w:r w:rsidRPr="000265CA">
        <w:rPr>
          <w:rFonts w:hint="eastAsia"/>
          <w:bCs/>
          <w:lang w:val="en-GB"/>
        </w:rPr>
        <w:t>委员会关切地注意到，被迫在</w:t>
      </w:r>
      <w:r w:rsidRPr="000265CA">
        <w:rPr>
          <w:lang w:val="en-GB"/>
        </w:rPr>
        <w:t>达喀尔</w:t>
      </w:r>
      <w:r w:rsidRPr="000265CA">
        <w:rPr>
          <w:rFonts w:hint="eastAsia"/>
          <w:lang w:val="en-GB"/>
        </w:rPr>
        <w:t>地区乞讨的儿童中，一半以上来自其邻国，缔约国未能采取任何实际措施来结束以乞讨为目的的区域性儿童贩运。还令委员会感到遗憾的是，缔约国未对针对来自邻国的可兰经学生的大规模经济剥削给予足够重视，尽管儿童权利委员会已于</w:t>
      </w:r>
      <w:r w:rsidRPr="000265CA">
        <w:rPr>
          <w:rFonts w:hint="eastAsia"/>
          <w:lang w:val="en-GB"/>
        </w:rPr>
        <w:t>2006</w:t>
      </w:r>
      <w:r w:rsidRPr="000265CA">
        <w:rPr>
          <w:rFonts w:hint="eastAsia"/>
          <w:lang w:val="en-GB"/>
        </w:rPr>
        <w:t>年针对这一情况提出了建议</w:t>
      </w:r>
      <w:r w:rsidRPr="000265CA">
        <w:rPr>
          <w:bCs/>
          <w:lang w:val="en-GB"/>
        </w:rPr>
        <w:t>(CRC/SEN/CO/</w:t>
      </w:r>
      <w:r w:rsidR="00F945CF">
        <w:rPr>
          <w:bCs/>
          <w:lang w:val="en-GB"/>
        </w:rPr>
        <w:t>2,</w:t>
      </w:r>
      <w:r w:rsidRPr="000265CA">
        <w:rPr>
          <w:bCs/>
          <w:lang w:val="en-GB"/>
        </w:rPr>
        <w:t xml:space="preserve"> </w:t>
      </w:r>
      <w:r w:rsidRPr="000265CA">
        <w:rPr>
          <w:rFonts w:hint="eastAsia"/>
          <w:bCs/>
          <w:lang w:val="en-GB"/>
        </w:rPr>
        <w:t>第</w:t>
      </w:r>
      <w:r w:rsidRPr="000265CA">
        <w:rPr>
          <w:rFonts w:hint="eastAsia"/>
          <w:bCs/>
          <w:lang w:val="en-GB"/>
        </w:rPr>
        <w:t>60</w:t>
      </w:r>
      <w:r w:rsidRPr="000265CA">
        <w:rPr>
          <w:rFonts w:hint="eastAsia"/>
          <w:bCs/>
          <w:lang w:val="en-GB"/>
        </w:rPr>
        <w:t>和</w:t>
      </w:r>
      <w:r w:rsidRPr="000265CA">
        <w:rPr>
          <w:rFonts w:hint="eastAsia"/>
          <w:bCs/>
          <w:lang w:val="en-GB"/>
        </w:rPr>
        <w:t>61</w:t>
      </w:r>
      <w:r w:rsidRPr="000265CA">
        <w:rPr>
          <w:rFonts w:hint="eastAsia"/>
          <w:bCs/>
          <w:lang w:val="en-GB"/>
        </w:rPr>
        <w:t>段</w:t>
      </w:r>
      <w:r w:rsidRPr="000265CA">
        <w:rPr>
          <w:bCs/>
          <w:lang w:val="en-GB"/>
        </w:rPr>
        <w:t>)</w:t>
      </w:r>
      <w:r w:rsidRPr="000265CA">
        <w:rPr>
          <w:rFonts w:hint="eastAsia"/>
          <w:lang w:val="en-GB"/>
        </w:rPr>
        <w:t>，但大部分学生仍遭受到伊斯兰教教士的暴力虐待。</w:t>
      </w:r>
    </w:p>
    <w:p w:rsidR="000265CA" w:rsidRPr="00CA2745" w:rsidRDefault="000265CA" w:rsidP="00583184">
      <w:pPr>
        <w:pStyle w:val="SingleTxtGC"/>
        <w:rPr>
          <w:rFonts w:eastAsia="SimHei"/>
          <w:lang w:val="en-GB"/>
        </w:rPr>
      </w:pPr>
      <w:r w:rsidRPr="00CA2745">
        <w:rPr>
          <w:rFonts w:eastAsia="SimHei" w:hint="eastAsia"/>
          <w:lang w:val="en-GB"/>
        </w:rPr>
        <w:t>委员会鼓励缔约国与所有</w:t>
      </w:r>
      <w:r w:rsidR="006925EE">
        <w:rPr>
          <w:rFonts w:eastAsia="SimHei" w:hint="eastAsia"/>
          <w:lang w:val="en-GB"/>
        </w:rPr>
        <w:t>有</w:t>
      </w:r>
      <w:r w:rsidRPr="00CA2745">
        <w:rPr>
          <w:rFonts w:eastAsia="SimHei" w:hint="eastAsia"/>
          <w:lang w:val="en-GB"/>
        </w:rPr>
        <w:t>关国家合作，采取一切必要措施，</w:t>
      </w:r>
      <w:r w:rsidR="00751BE1">
        <w:rPr>
          <w:rFonts w:eastAsia="SimHei" w:hint="eastAsia"/>
          <w:lang w:val="en-GB"/>
        </w:rPr>
        <w:t>防范</w:t>
      </w:r>
      <w:r w:rsidRPr="00CA2745">
        <w:rPr>
          <w:rFonts w:eastAsia="SimHei" w:hint="eastAsia"/>
          <w:lang w:val="en-GB"/>
        </w:rPr>
        <w:t>和打击以行乞为目的从邻国贩运儿童的行为。委员会还敦促缔约国采取一切必要措施，确保将贩运和剥削儿童的责任人绳之以法，处以重刑。委员会还建议缔约国开展各项方案，使包括可兰经学生在内的被迫行乞的儿童离开街头，确保他们获得必要的社会心理康复服务。</w:t>
      </w:r>
    </w:p>
    <w:p w:rsidR="000265CA" w:rsidRPr="000265CA" w:rsidRDefault="000265CA" w:rsidP="000265CA">
      <w:pPr>
        <w:pStyle w:val="SingleTxtGC"/>
        <w:rPr>
          <w:lang w:val="en-GB"/>
        </w:rPr>
      </w:pPr>
      <w:r w:rsidRPr="000265CA">
        <w:rPr>
          <w:lang w:val="en-GB"/>
        </w:rPr>
        <w:t>19.</w:t>
      </w:r>
      <w:r w:rsidR="00EB3CFC">
        <w:rPr>
          <w:rFonts w:hint="eastAsia"/>
          <w:lang w:val="en-GB"/>
        </w:rPr>
        <w:t xml:space="preserve">  </w:t>
      </w:r>
      <w:r w:rsidRPr="000265CA">
        <w:rPr>
          <w:rFonts w:hint="eastAsia"/>
          <w:lang w:val="en-GB"/>
        </w:rPr>
        <w:t>委员会</w:t>
      </w:r>
      <w:r w:rsidR="00397539">
        <w:rPr>
          <w:rFonts w:hint="eastAsia"/>
          <w:lang w:val="en-GB"/>
        </w:rPr>
        <w:t>感到</w:t>
      </w:r>
      <w:r w:rsidRPr="000265CA">
        <w:rPr>
          <w:rFonts w:hint="eastAsia"/>
          <w:lang w:val="en-GB"/>
        </w:rPr>
        <w:t>遗憾的是，尽管</w:t>
      </w:r>
      <w:r w:rsidR="00F605F3">
        <w:rPr>
          <w:rFonts w:hint="eastAsia"/>
          <w:lang w:val="en-GB"/>
        </w:rPr>
        <w:t>一些</w:t>
      </w:r>
      <w:r w:rsidRPr="000265CA">
        <w:rPr>
          <w:rFonts w:hint="eastAsia"/>
          <w:lang w:val="en-GB"/>
        </w:rPr>
        <w:t>国际组织针对移民对父母一方或双方在国外工作的留守儿童的影响进行了研究，缔约国尚未对这一问题给予充分关注，</w:t>
      </w:r>
      <w:r w:rsidR="00BE1D73">
        <w:rPr>
          <w:rFonts w:hint="eastAsia"/>
          <w:lang w:val="en-GB"/>
        </w:rPr>
        <w:t>未制定</w:t>
      </w:r>
      <w:r w:rsidRPr="000265CA">
        <w:rPr>
          <w:rFonts w:hint="eastAsia"/>
          <w:lang w:val="en-GB"/>
        </w:rPr>
        <w:t>相关的</w:t>
      </w:r>
      <w:r w:rsidR="00C31F2D">
        <w:rPr>
          <w:rFonts w:hint="eastAsia"/>
          <w:lang w:val="en-GB"/>
        </w:rPr>
        <w:t>法律</w:t>
      </w:r>
      <w:r w:rsidRPr="000265CA">
        <w:rPr>
          <w:rFonts w:hint="eastAsia"/>
          <w:lang w:val="en-GB"/>
        </w:rPr>
        <w:t>和政策，尤其是针对此类儿童的社会保护政策。</w:t>
      </w:r>
    </w:p>
    <w:p w:rsidR="000265CA" w:rsidRPr="005F448E" w:rsidRDefault="000265CA" w:rsidP="00583184">
      <w:pPr>
        <w:pStyle w:val="SingleTxtGC"/>
        <w:rPr>
          <w:rFonts w:eastAsia="SimHei"/>
          <w:lang w:val="en-GB"/>
        </w:rPr>
      </w:pPr>
      <w:r w:rsidRPr="005F448E">
        <w:rPr>
          <w:rFonts w:eastAsia="SimHei" w:hint="eastAsia"/>
          <w:lang w:val="en-GB"/>
        </w:rPr>
        <w:t>委员会鼓励缔约国确保在制定所有领域、特别是关于社会保护的法律、政策和措施时，充分考虑到父母一方或双方已移民的儿童的弱势状况。</w:t>
      </w:r>
    </w:p>
    <w:p w:rsidR="000265CA" w:rsidRPr="000265CA" w:rsidRDefault="000265CA" w:rsidP="000265CA">
      <w:pPr>
        <w:pStyle w:val="SingleTxtGC"/>
        <w:rPr>
          <w:lang w:val="en-GB"/>
        </w:rPr>
      </w:pPr>
      <w:r w:rsidRPr="000265CA">
        <w:rPr>
          <w:lang w:val="en-GB"/>
        </w:rPr>
        <w:t>20.</w:t>
      </w:r>
      <w:r w:rsidR="00EC7D92">
        <w:rPr>
          <w:rFonts w:hint="eastAsia"/>
          <w:lang w:val="en-GB"/>
        </w:rPr>
        <w:t xml:space="preserve">  </w:t>
      </w:r>
      <w:r w:rsidRPr="000265CA">
        <w:rPr>
          <w:rFonts w:hint="eastAsia"/>
          <w:lang w:val="en-GB"/>
        </w:rPr>
        <w:t>委员会注意到一些国家与缔约国就征</w:t>
      </w:r>
      <w:r w:rsidR="00C6279D">
        <w:rPr>
          <w:rFonts w:hint="eastAsia"/>
          <w:lang w:val="en-GB"/>
        </w:rPr>
        <w:t>聘</w:t>
      </w:r>
      <w:r w:rsidRPr="000265CA">
        <w:rPr>
          <w:rFonts w:hint="eastAsia"/>
          <w:lang w:val="en-GB"/>
        </w:rPr>
        <w:t>塞内加尔移民出国工作而制定的双边协定和方案。然而，委员会</w:t>
      </w:r>
      <w:r w:rsidR="00C6279D">
        <w:rPr>
          <w:rFonts w:hint="eastAsia"/>
          <w:lang w:val="en-GB"/>
        </w:rPr>
        <w:t>感到</w:t>
      </w:r>
      <w:r w:rsidRPr="000265CA">
        <w:rPr>
          <w:rFonts w:hint="eastAsia"/>
          <w:lang w:val="en-GB"/>
        </w:rPr>
        <w:t>遗憾的是，缔约国</w:t>
      </w:r>
      <w:r w:rsidR="00DC6121">
        <w:rPr>
          <w:rFonts w:hint="eastAsia"/>
          <w:lang w:val="en-GB"/>
        </w:rPr>
        <w:t>在</w:t>
      </w:r>
      <w:r w:rsidRPr="000265CA">
        <w:rPr>
          <w:rFonts w:hint="eastAsia"/>
          <w:lang w:val="en-GB"/>
        </w:rPr>
        <w:t>就这些双边协定</w:t>
      </w:r>
      <w:r w:rsidR="002F5550">
        <w:rPr>
          <w:rFonts w:hint="eastAsia"/>
          <w:lang w:val="en-GB"/>
        </w:rPr>
        <w:t>进行</w:t>
      </w:r>
      <w:r w:rsidRPr="000265CA">
        <w:rPr>
          <w:rFonts w:hint="eastAsia"/>
          <w:lang w:val="en-GB"/>
        </w:rPr>
        <w:t>谈判之前，并未与公民社会进行磋商。</w:t>
      </w:r>
    </w:p>
    <w:p w:rsidR="000265CA" w:rsidRPr="009A1D33" w:rsidRDefault="000265CA" w:rsidP="00583184">
      <w:pPr>
        <w:pStyle w:val="SingleTxtGC"/>
        <w:rPr>
          <w:rFonts w:eastAsia="SimHei"/>
          <w:lang w:val="en-GB"/>
        </w:rPr>
      </w:pPr>
      <w:r w:rsidRPr="009A1D33">
        <w:rPr>
          <w:rFonts w:eastAsia="SimHei" w:hint="eastAsia"/>
          <w:lang w:val="en-GB"/>
        </w:rPr>
        <w:t>委员会鼓励缔约国</w:t>
      </w:r>
      <w:r w:rsidR="007111FA">
        <w:rPr>
          <w:rFonts w:eastAsia="SimHei" w:hint="eastAsia"/>
          <w:lang w:val="en-GB"/>
        </w:rPr>
        <w:t>在</w:t>
      </w:r>
      <w:r w:rsidRPr="009A1D33">
        <w:rPr>
          <w:rFonts w:eastAsia="SimHei" w:hint="eastAsia"/>
          <w:lang w:val="en-GB"/>
        </w:rPr>
        <w:t>就关于征</w:t>
      </w:r>
      <w:r w:rsidR="00752EDD">
        <w:rPr>
          <w:rFonts w:eastAsia="SimHei" w:hint="eastAsia"/>
          <w:lang w:val="en-GB"/>
        </w:rPr>
        <w:t>聘</w:t>
      </w:r>
      <w:r w:rsidRPr="009A1D33">
        <w:rPr>
          <w:rFonts w:eastAsia="SimHei" w:hint="eastAsia"/>
          <w:lang w:val="en-GB"/>
        </w:rPr>
        <w:t>塞内加尔移民出国工作的双边协定</w:t>
      </w:r>
      <w:r w:rsidR="00891E13">
        <w:rPr>
          <w:rFonts w:eastAsia="SimHei" w:hint="eastAsia"/>
          <w:lang w:val="en-GB"/>
        </w:rPr>
        <w:t>进行</w:t>
      </w:r>
      <w:r w:rsidRPr="009A1D33">
        <w:rPr>
          <w:rFonts w:eastAsia="SimHei" w:hint="eastAsia"/>
          <w:lang w:val="en-GB"/>
        </w:rPr>
        <w:t>谈判之前，与公民社会进行磋商，并采取必要措施，确保这些协定</w:t>
      </w:r>
      <w:r w:rsidR="0062615D">
        <w:rPr>
          <w:rFonts w:eastAsia="SimHei" w:hint="eastAsia"/>
          <w:lang w:val="en-GB"/>
        </w:rPr>
        <w:t>完全</w:t>
      </w:r>
      <w:r w:rsidRPr="009A1D33">
        <w:rPr>
          <w:rFonts w:eastAsia="SimHei" w:hint="eastAsia"/>
          <w:lang w:val="en-GB"/>
        </w:rPr>
        <w:t>符合《公约》规定。</w:t>
      </w:r>
    </w:p>
    <w:p w:rsidR="000265CA" w:rsidRPr="000265CA" w:rsidRDefault="000265CA" w:rsidP="000265CA">
      <w:pPr>
        <w:pStyle w:val="SingleTxtGC"/>
        <w:rPr>
          <w:lang w:val="en-GB"/>
        </w:rPr>
      </w:pPr>
      <w:r w:rsidRPr="000265CA">
        <w:rPr>
          <w:lang w:val="en-GB"/>
        </w:rPr>
        <w:t>21.</w:t>
      </w:r>
      <w:r w:rsidR="00431661">
        <w:rPr>
          <w:rFonts w:hint="eastAsia"/>
          <w:lang w:val="en-GB"/>
        </w:rPr>
        <w:t xml:space="preserve">  </w:t>
      </w:r>
      <w:r w:rsidRPr="000265CA">
        <w:rPr>
          <w:rFonts w:hint="eastAsia"/>
          <w:lang w:val="en-GB"/>
        </w:rPr>
        <w:t>委员会注意到，缔约国提供在危机情况下将国外的塞内加尔人送返回国的专门业务服务。委员会还注意到，海外塞内加尔人</w:t>
      </w:r>
      <w:r w:rsidR="00673F5B">
        <w:rPr>
          <w:rFonts w:hint="eastAsia"/>
          <w:lang w:val="en-GB"/>
        </w:rPr>
        <w:t>事务</w:t>
      </w:r>
      <w:r w:rsidRPr="000265CA">
        <w:rPr>
          <w:rFonts w:hint="eastAsia"/>
          <w:lang w:val="en-GB"/>
        </w:rPr>
        <w:t>部负责为此类遣返行动创造有利条件。然而，委员会</w:t>
      </w:r>
      <w:r w:rsidR="00BF66B9">
        <w:rPr>
          <w:rFonts w:hint="eastAsia"/>
          <w:lang w:val="en-GB"/>
        </w:rPr>
        <w:t>感到</w:t>
      </w:r>
      <w:r w:rsidRPr="000265CA">
        <w:rPr>
          <w:rFonts w:hint="eastAsia"/>
          <w:lang w:val="en-GB"/>
        </w:rPr>
        <w:t>遗憾的是，缔约国未提供海外塞内加尔人</w:t>
      </w:r>
      <w:r w:rsidR="00EE07B6">
        <w:rPr>
          <w:rFonts w:hint="eastAsia"/>
          <w:lang w:val="en-GB"/>
        </w:rPr>
        <w:t>事务</w:t>
      </w:r>
      <w:r w:rsidRPr="000265CA">
        <w:rPr>
          <w:rFonts w:hint="eastAsia"/>
          <w:lang w:val="en-GB"/>
        </w:rPr>
        <w:t>部的任何活动细节，也未提供任何确保塞内加尔移民从国外有秩序地返回国内的措施的详细内容。</w:t>
      </w:r>
    </w:p>
    <w:p w:rsidR="000265CA" w:rsidRPr="00B477F7" w:rsidRDefault="000265CA" w:rsidP="00583184">
      <w:pPr>
        <w:pStyle w:val="SingleTxtGC"/>
        <w:rPr>
          <w:rFonts w:eastAsia="SimHei"/>
          <w:lang w:val="en-GB"/>
        </w:rPr>
      </w:pPr>
      <w:r w:rsidRPr="00B477F7">
        <w:rPr>
          <w:rFonts w:eastAsia="SimHei" w:hint="eastAsia"/>
          <w:lang w:val="en-GB"/>
        </w:rPr>
        <w:t>委员会请缔约国在其下一次报告中提供额外信息，介绍海外塞内加尔人</w:t>
      </w:r>
      <w:r w:rsidR="00F16606">
        <w:rPr>
          <w:rFonts w:eastAsia="SimHei" w:hint="eastAsia"/>
          <w:lang w:val="en-GB"/>
        </w:rPr>
        <w:t>事务</w:t>
      </w:r>
      <w:r w:rsidRPr="00B477F7">
        <w:rPr>
          <w:rFonts w:eastAsia="SimHei" w:hint="eastAsia"/>
          <w:lang w:val="en-GB"/>
        </w:rPr>
        <w:t>部的各项活动，特别是有关其国民有秩序地返回塞内加尔的情况。</w:t>
      </w:r>
    </w:p>
    <w:p w:rsidR="000265CA" w:rsidRPr="000265CA" w:rsidRDefault="000265CA" w:rsidP="000265CA">
      <w:pPr>
        <w:pStyle w:val="SingleTxtGC"/>
        <w:rPr>
          <w:lang w:val="en-GB"/>
        </w:rPr>
      </w:pPr>
      <w:r w:rsidRPr="000265CA">
        <w:rPr>
          <w:lang w:val="en-GB"/>
        </w:rPr>
        <w:t>22.</w:t>
      </w:r>
      <w:r w:rsidR="006947C6">
        <w:rPr>
          <w:rFonts w:hint="eastAsia"/>
          <w:lang w:val="en-GB"/>
        </w:rPr>
        <w:t xml:space="preserve">  </w:t>
      </w:r>
      <w:r w:rsidRPr="000265CA">
        <w:rPr>
          <w:rFonts w:hint="eastAsia"/>
          <w:lang w:val="en-GB"/>
        </w:rPr>
        <w:t>委员会感兴趣地注意到，缔约国已加强了负责边境管制的安全部队的能力。然而，委员会</w:t>
      </w:r>
      <w:r w:rsidR="00A35C78">
        <w:rPr>
          <w:rFonts w:hint="eastAsia"/>
          <w:lang w:val="en-GB"/>
        </w:rPr>
        <w:t>感到</w:t>
      </w:r>
      <w:r w:rsidRPr="000265CA">
        <w:rPr>
          <w:rFonts w:hint="eastAsia"/>
          <w:lang w:val="en-GB"/>
        </w:rPr>
        <w:t>遗憾的是，劳动监察部门缺乏监督和调查贩运人口案及相关做法所需的工作人员及资源。</w:t>
      </w:r>
    </w:p>
    <w:p w:rsidR="000265CA" w:rsidRPr="006947C6" w:rsidRDefault="000265CA" w:rsidP="00583184">
      <w:pPr>
        <w:pStyle w:val="SingleTxtGC"/>
        <w:rPr>
          <w:rFonts w:eastAsia="SimHei"/>
          <w:lang w:val="en-GB"/>
        </w:rPr>
      </w:pPr>
      <w:r w:rsidRPr="006947C6">
        <w:rPr>
          <w:rFonts w:eastAsia="SimHei" w:hint="eastAsia"/>
          <w:lang w:val="en-GB"/>
        </w:rPr>
        <w:t>委员会建议缔约国确保向劳动监察部门划拨</w:t>
      </w:r>
      <w:r w:rsidR="003C4B91">
        <w:rPr>
          <w:rFonts w:eastAsia="SimHei" w:hint="eastAsia"/>
          <w:lang w:val="en-GB"/>
        </w:rPr>
        <w:t>适</w:t>
      </w:r>
      <w:r w:rsidRPr="006947C6">
        <w:rPr>
          <w:rFonts w:eastAsia="SimHei" w:hint="eastAsia"/>
          <w:lang w:val="en-GB"/>
        </w:rPr>
        <w:t>足的人力及物力资源，确保监察人员获得适当的培训，包括有关《公约》内容的培训，从而使其能够在充分尊重人权的前提下履行其职责。</w:t>
      </w:r>
    </w:p>
    <w:p w:rsidR="000265CA" w:rsidRPr="000265CA" w:rsidRDefault="000265CA" w:rsidP="000265CA">
      <w:pPr>
        <w:pStyle w:val="SingleTxtGC"/>
        <w:rPr>
          <w:rFonts w:hint="eastAsia"/>
          <w:lang w:val="en-GB"/>
        </w:rPr>
      </w:pPr>
      <w:r w:rsidRPr="000265CA">
        <w:rPr>
          <w:lang w:val="en-GB"/>
        </w:rPr>
        <w:t>23.</w:t>
      </w:r>
      <w:r w:rsidR="00175069">
        <w:rPr>
          <w:rFonts w:hint="eastAsia"/>
          <w:lang w:val="en-GB"/>
        </w:rPr>
        <w:t xml:space="preserve">  </w:t>
      </w:r>
      <w:r w:rsidRPr="000265CA">
        <w:rPr>
          <w:rFonts w:hint="eastAsia"/>
          <w:lang w:val="en-GB"/>
        </w:rPr>
        <w:t>委员会关切地注意到，身份</w:t>
      </w:r>
      <w:r w:rsidR="00F26FBC">
        <w:rPr>
          <w:rFonts w:hint="eastAsia"/>
          <w:lang w:val="en-GB"/>
        </w:rPr>
        <w:t>不正常</w:t>
      </w:r>
      <w:r w:rsidRPr="000265CA">
        <w:rPr>
          <w:rFonts w:hint="eastAsia"/>
          <w:lang w:val="en-GB"/>
        </w:rPr>
        <w:t>的移徙工人需自行解决这一问题，他们必须与外</w:t>
      </w:r>
      <w:r w:rsidR="00237E50">
        <w:rPr>
          <w:rFonts w:hint="eastAsia"/>
          <w:lang w:val="en-GB"/>
        </w:rPr>
        <w:t>事</w:t>
      </w:r>
      <w:r w:rsidRPr="000265CA">
        <w:rPr>
          <w:rFonts w:hint="eastAsia"/>
          <w:lang w:val="en-GB"/>
        </w:rPr>
        <w:t>警察及旅行证件部门联系，以获取如何得到</w:t>
      </w:r>
      <w:r w:rsidR="00194CB5">
        <w:rPr>
          <w:rFonts w:hint="eastAsia"/>
          <w:lang w:val="en-GB"/>
        </w:rPr>
        <w:t>正常</w:t>
      </w:r>
      <w:r w:rsidRPr="000265CA">
        <w:rPr>
          <w:rFonts w:hint="eastAsia"/>
          <w:lang w:val="en-GB"/>
        </w:rPr>
        <w:t>身份的信息。委员会</w:t>
      </w:r>
      <w:r w:rsidR="00131CB9">
        <w:rPr>
          <w:rFonts w:hint="eastAsia"/>
          <w:lang w:val="en-GB"/>
        </w:rPr>
        <w:t>感到</w:t>
      </w:r>
      <w:r w:rsidRPr="000265CA">
        <w:rPr>
          <w:rFonts w:hint="eastAsia"/>
          <w:lang w:val="en-GB"/>
        </w:rPr>
        <w:t>遗憾的是，缔约国缺乏足够措施，以在这一过程中向移徙工人提供信息和支助，委员会强调，缔约国有责任采取适当措施以执行《公约》第</w:t>
      </w:r>
      <w:r w:rsidRPr="000265CA">
        <w:rPr>
          <w:rFonts w:hint="eastAsia"/>
          <w:lang w:val="en-GB"/>
        </w:rPr>
        <w:t>68</w:t>
      </w:r>
      <w:r w:rsidRPr="000265CA">
        <w:rPr>
          <w:rFonts w:hint="eastAsia"/>
          <w:lang w:val="en-GB"/>
        </w:rPr>
        <w:t>和</w:t>
      </w:r>
      <w:r w:rsidRPr="000265CA">
        <w:rPr>
          <w:rFonts w:hint="eastAsia"/>
          <w:lang w:val="en-GB"/>
        </w:rPr>
        <w:t>69</w:t>
      </w:r>
      <w:r w:rsidRPr="000265CA">
        <w:rPr>
          <w:rFonts w:hint="eastAsia"/>
          <w:lang w:val="en-GB"/>
        </w:rPr>
        <w:t>条的规定。</w:t>
      </w:r>
    </w:p>
    <w:p w:rsidR="000265CA" w:rsidRPr="00547F57" w:rsidRDefault="000265CA" w:rsidP="00583184">
      <w:pPr>
        <w:pStyle w:val="SingleTxtGC"/>
        <w:rPr>
          <w:rFonts w:eastAsia="SimHei"/>
          <w:lang w:val="en-GB"/>
        </w:rPr>
      </w:pPr>
      <w:r w:rsidRPr="00547F57">
        <w:rPr>
          <w:rFonts w:eastAsia="SimHei" w:hint="eastAsia"/>
          <w:lang w:val="en-GB"/>
        </w:rPr>
        <w:t>委员会建议缔约国采取积极有效的措施，确保移徙工人及其家人获得</w:t>
      </w:r>
      <w:r w:rsidR="00100FD6">
        <w:rPr>
          <w:rFonts w:eastAsia="SimHei" w:hint="eastAsia"/>
          <w:lang w:val="en-GB"/>
        </w:rPr>
        <w:t>正常</w:t>
      </w:r>
      <w:r w:rsidRPr="00547F57">
        <w:rPr>
          <w:rFonts w:eastAsia="SimHei" w:hint="eastAsia"/>
          <w:lang w:val="en-GB"/>
        </w:rPr>
        <w:t>身份。在这方面，鼓励缔约国开展宣传活动，宣传移徙工人的权利以及身份</w:t>
      </w:r>
      <w:r w:rsidR="009826F2">
        <w:rPr>
          <w:rFonts w:eastAsia="SimHei" w:hint="eastAsia"/>
          <w:lang w:val="en-GB"/>
        </w:rPr>
        <w:t>不正常</w:t>
      </w:r>
      <w:r w:rsidRPr="00547F57">
        <w:rPr>
          <w:rFonts w:eastAsia="SimHei" w:hint="eastAsia"/>
          <w:lang w:val="en-GB"/>
        </w:rPr>
        <w:t>的移徙工人获得</w:t>
      </w:r>
      <w:r w:rsidR="00237A1E">
        <w:rPr>
          <w:rFonts w:eastAsia="SimHei" w:hint="eastAsia"/>
          <w:lang w:val="en-GB"/>
        </w:rPr>
        <w:t>正常</w:t>
      </w:r>
      <w:r w:rsidRPr="00547F57">
        <w:rPr>
          <w:rFonts w:eastAsia="SimHei" w:hint="eastAsia"/>
          <w:lang w:val="en-GB"/>
        </w:rPr>
        <w:t>身份的程序。委员会建议缔约国制定易用且快捷的</w:t>
      </w:r>
      <w:r w:rsidR="008C202A">
        <w:rPr>
          <w:rFonts w:eastAsia="SimHei" w:hint="eastAsia"/>
          <w:lang w:val="en-GB"/>
        </w:rPr>
        <w:t>正常</w:t>
      </w:r>
      <w:r w:rsidRPr="00547F57">
        <w:rPr>
          <w:rFonts w:eastAsia="SimHei" w:hint="eastAsia"/>
          <w:lang w:val="en-GB"/>
        </w:rPr>
        <w:t>化程序，且在这整个过程中向身份</w:t>
      </w:r>
      <w:r w:rsidR="00645A89">
        <w:rPr>
          <w:rFonts w:eastAsia="SimHei" w:hint="eastAsia"/>
          <w:lang w:val="en-GB"/>
        </w:rPr>
        <w:t>不正常</w:t>
      </w:r>
      <w:r w:rsidRPr="00547F57">
        <w:rPr>
          <w:rFonts w:eastAsia="SimHei" w:hint="eastAsia"/>
          <w:lang w:val="en-GB"/>
        </w:rPr>
        <w:t>的移徙工人提供支助。</w:t>
      </w:r>
    </w:p>
    <w:p w:rsidR="000265CA" w:rsidRPr="000265CA" w:rsidRDefault="000265CA" w:rsidP="00547F57">
      <w:pPr>
        <w:pStyle w:val="H23GC"/>
        <w:rPr>
          <w:rFonts w:hint="eastAsia"/>
          <w:lang w:val="en-GB"/>
        </w:rPr>
      </w:pPr>
      <w:r w:rsidRPr="000265CA">
        <w:rPr>
          <w:lang w:val="en-GB"/>
        </w:rPr>
        <w:tab/>
        <w:t>6.</w:t>
      </w:r>
      <w:r w:rsidRPr="000265CA">
        <w:rPr>
          <w:lang w:val="en-GB"/>
        </w:rPr>
        <w:tab/>
      </w:r>
      <w:r w:rsidRPr="000265CA">
        <w:rPr>
          <w:rFonts w:hint="eastAsia"/>
          <w:lang w:val="en-GB"/>
        </w:rPr>
        <w:t>后续行动和散发</w:t>
      </w:r>
    </w:p>
    <w:p w:rsidR="000265CA" w:rsidRPr="000265CA" w:rsidRDefault="000265CA" w:rsidP="00920413">
      <w:pPr>
        <w:pStyle w:val="H4GC"/>
        <w:rPr>
          <w:rFonts w:hint="eastAsia"/>
          <w:lang w:val="en-GB"/>
        </w:rPr>
      </w:pPr>
      <w:r w:rsidRPr="000265CA">
        <w:rPr>
          <w:lang w:val="en-GB"/>
        </w:rPr>
        <w:tab/>
      </w:r>
      <w:r w:rsidRPr="000265CA">
        <w:rPr>
          <w:lang w:val="en-GB"/>
        </w:rPr>
        <w:tab/>
      </w:r>
      <w:r w:rsidRPr="000265CA">
        <w:rPr>
          <w:rFonts w:hint="eastAsia"/>
          <w:lang w:val="en-GB"/>
        </w:rPr>
        <w:t>后续行动</w:t>
      </w:r>
    </w:p>
    <w:p w:rsidR="000265CA" w:rsidRPr="000265CA" w:rsidRDefault="000265CA" w:rsidP="000265CA">
      <w:pPr>
        <w:pStyle w:val="SingleTxtGC"/>
        <w:rPr>
          <w:lang w:val="en-GB"/>
        </w:rPr>
      </w:pPr>
      <w:r w:rsidRPr="000265CA">
        <w:rPr>
          <w:lang w:val="en-GB"/>
        </w:rPr>
        <w:t>24.</w:t>
      </w:r>
      <w:r w:rsidR="00AF5C33">
        <w:rPr>
          <w:rFonts w:hint="eastAsia"/>
          <w:lang w:val="en-GB"/>
        </w:rPr>
        <w:t xml:space="preserve">  </w:t>
      </w:r>
      <w:r w:rsidRPr="000265CA">
        <w:rPr>
          <w:lang w:val="en-GB"/>
        </w:rPr>
        <w:t>委员会请缔约国在第二次定期报告中详细介绍为贯彻落实本结论性意见所载建议而采取的措施。委员会建议缔约国采取一切必要措施确保这些建议得到落实，具体做法包括将这些建议转发给政府成员和议会议员以及地方机构，供其研究并采取行动。</w:t>
      </w:r>
    </w:p>
    <w:p w:rsidR="000265CA" w:rsidRPr="000265CA" w:rsidRDefault="000265CA" w:rsidP="00AF5C33">
      <w:pPr>
        <w:pStyle w:val="H4GC"/>
        <w:rPr>
          <w:rFonts w:hint="eastAsia"/>
          <w:lang w:val="en-GB"/>
        </w:rPr>
      </w:pPr>
      <w:r w:rsidRPr="000265CA">
        <w:rPr>
          <w:lang w:val="en-GB"/>
        </w:rPr>
        <w:tab/>
      </w:r>
      <w:r w:rsidRPr="000265CA">
        <w:rPr>
          <w:lang w:val="en-GB"/>
        </w:rPr>
        <w:tab/>
      </w:r>
      <w:r w:rsidRPr="000265CA">
        <w:rPr>
          <w:rFonts w:hint="eastAsia"/>
          <w:lang w:val="en-GB"/>
        </w:rPr>
        <w:t>散发</w:t>
      </w:r>
    </w:p>
    <w:p w:rsidR="000265CA" w:rsidRPr="000265CA" w:rsidRDefault="000265CA" w:rsidP="000265CA">
      <w:pPr>
        <w:pStyle w:val="SingleTxtGC"/>
        <w:rPr>
          <w:lang w:val="en-GB"/>
        </w:rPr>
      </w:pPr>
      <w:r w:rsidRPr="000265CA">
        <w:rPr>
          <w:lang w:val="en-GB"/>
        </w:rPr>
        <w:t>25.</w:t>
      </w:r>
      <w:r w:rsidR="000D1D3C">
        <w:rPr>
          <w:rFonts w:hint="eastAsia"/>
          <w:lang w:val="en-GB"/>
        </w:rPr>
        <w:t xml:space="preserve">  </w:t>
      </w:r>
      <w:r w:rsidRPr="000265CA">
        <w:rPr>
          <w:lang w:val="en-GB"/>
        </w:rPr>
        <w:t>委员会还请缔约国广为散发本结论性意见，包括向公共机构及司法机构、非政府组织和公民社会其他成员散发这些意见，并向国外的</w:t>
      </w:r>
      <w:r w:rsidRPr="000265CA">
        <w:rPr>
          <w:rFonts w:hint="eastAsia"/>
          <w:lang w:val="en-GB"/>
        </w:rPr>
        <w:t>塞内加尔</w:t>
      </w:r>
      <w:r w:rsidRPr="000265CA">
        <w:rPr>
          <w:lang w:val="en-GB"/>
        </w:rPr>
        <w:t>移民以及过境或住在</w:t>
      </w:r>
      <w:r w:rsidRPr="000265CA">
        <w:rPr>
          <w:rFonts w:hint="eastAsia"/>
          <w:lang w:val="en-GB"/>
        </w:rPr>
        <w:t>塞内加尔</w:t>
      </w:r>
      <w:r w:rsidRPr="000265CA">
        <w:rPr>
          <w:lang w:val="en-GB"/>
        </w:rPr>
        <w:t>的外国移徙工人告知他们及其家庭成员</w:t>
      </w:r>
      <w:r w:rsidR="004A3C00">
        <w:rPr>
          <w:rFonts w:hint="eastAsia"/>
          <w:lang w:val="en-GB"/>
        </w:rPr>
        <w:t>根据</w:t>
      </w:r>
      <w:r w:rsidRPr="000265CA">
        <w:rPr>
          <w:lang w:val="en-GB"/>
        </w:rPr>
        <w:t>公约</w:t>
      </w:r>
      <w:r w:rsidR="00A60FB0">
        <w:rPr>
          <w:rFonts w:hint="eastAsia"/>
          <w:lang w:val="en-GB"/>
        </w:rPr>
        <w:t>所</w:t>
      </w:r>
      <w:r w:rsidRPr="000265CA">
        <w:rPr>
          <w:lang w:val="en-GB"/>
        </w:rPr>
        <w:t>享有的权利。</w:t>
      </w:r>
    </w:p>
    <w:p w:rsidR="000265CA" w:rsidRPr="000265CA" w:rsidRDefault="000265CA" w:rsidP="000D1D3C">
      <w:pPr>
        <w:pStyle w:val="H23GC"/>
        <w:rPr>
          <w:rFonts w:hint="eastAsia"/>
          <w:lang w:val="en-GB"/>
        </w:rPr>
      </w:pPr>
      <w:r w:rsidRPr="000265CA">
        <w:rPr>
          <w:lang w:val="en-GB"/>
        </w:rPr>
        <w:tab/>
        <w:t>8.</w:t>
      </w:r>
      <w:r w:rsidRPr="000265CA">
        <w:rPr>
          <w:lang w:val="en-GB"/>
        </w:rPr>
        <w:tab/>
      </w:r>
      <w:r w:rsidRPr="000265CA">
        <w:rPr>
          <w:rFonts w:hint="eastAsia"/>
          <w:lang w:val="en-GB"/>
        </w:rPr>
        <w:t>下次定期报告</w:t>
      </w:r>
    </w:p>
    <w:p w:rsidR="000265CA" w:rsidRPr="000265CA" w:rsidRDefault="000265CA" w:rsidP="000265CA">
      <w:pPr>
        <w:pStyle w:val="SingleTxtGC"/>
        <w:rPr>
          <w:rFonts w:hint="eastAsia"/>
          <w:lang w:val="en-GB"/>
        </w:rPr>
      </w:pPr>
      <w:r w:rsidRPr="000265CA">
        <w:rPr>
          <w:lang w:val="en-GB"/>
        </w:rPr>
        <w:t>26.</w:t>
      </w:r>
      <w:r w:rsidR="007D258B">
        <w:rPr>
          <w:rFonts w:hint="eastAsia"/>
          <w:lang w:val="en-GB"/>
        </w:rPr>
        <w:t xml:space="preserve">  </w:t>
      </w:r>
      <w:r w:rsidRPr="000265CA">
        <w:rPr>
          <w:rFonts w:hint="eastAsia"/>
          <w:lang w:val="en-GB"/>
        </w:rPr>
        <w:t>委员会请缔约国在</w:t>
      </w:r>
      <w:r w:rsidRPr="000265CA">
        <w:rPr>
          <w:rFonts w:hint="eastAsia"/>
          <w:lang w:val="en-GB"/>
        </w:rPr>
        <w:t>2014</w:t>
      </w:r>
      <w:r w:rsidRPr="000265CA">
        <w:rPr>
          <w:rFonts w:hint="eastAsia"/>
          <w:lang w:val="en-GB"/>
        </w:rPr>
        <w:t>年</w:t>
      </w:r>
      <w:r w:rsidRPr="000265CA">
        <w:rPr>
          <w:rFonts w:hint="eastAsia"/>
          <w:lang w:val="en-GB"/>
        </w:rPr>
        <w:t>11</w:t>
      </w:r>
      <w:r w:rsidRPr="000265CA">
        <w:rPr>
          <w:rFonts w:hint="eastAsia"/>
          <w:lang w:val="en-GB"/>
        </w:rPr>
        <w:t>月</w:t>
      </w:r>
      <w:r w:rsidRPr="000265CA">
        <w:rPr>
          <w:rFonts w:hint="eastAsia"/>
          <w:lang w:val="en-GB"/>
        </w:rPr>
        <w:t>1</w:t>
      </w:r>
      <w:r w:rsidRPr="000265CA">
        <w:rPr>
          <w:rFonts w:hint="eastAsia"/>
          <w:lang w:val="en-GB"/>
        </w:rPr>
        <w:t>日之前以一个单一文件的形式提交第二次及第三次定期报告。</w:t>
      </w:r>
    </w:p>
    <w:p w:rsidR="00A879C2" w:rsidRDefault="00A879C2" w:rsidP="009502BD">
      <w:pPr>
        <w:pStyle w:val="SingleTxtGC"/>
        <w:rPr>
          <w:rFonts w:hint="eastAsia"/>
          <w:lang w:val="en-GB"/>
        </w:rPr>
      </w:pPr>
    </w:p>
    <w:p w:rsidR="007D258B" w:rsidRPr="002D6A9C" w:rsidRDefault="007D258B">
      <w:pPr>
        <w:spacing w:before="240"/>
        <w:jc w:val="center"/>
        <w:rPr>
          <w:rFonts w:hint="eastAsia"/>
          <w:u w:val="single"/>
        </w:rPr>
      </w:pPr>
      <w:r>
        <w:rPr>
          <w:rFonts w:hint="eastAsia"/>
          <w:u w:val="single"/>
        </w:rPr>
        <w:tab/>
      </w:r>
      <w:r>
        <w:rPr>
          <w:rFonts w:hint="eastAsia"/>
          <w:u w:val="single"/>
        </w:rPr>
        <w:tab/>
      </w:r>
      <w:r>
        <w:rPr>
          <w:rFonts w:hint="eastAsia"/>
          <w:u w:val="single"/>
        </w:rPr>
        <w:tab/>
      </w:r>
      <w:r>
        <w:rPr>
          <w:u w:val="single"/>
        </w:rPr>
        <w:tab/>
      </w:r>
    </w:p>
    <w:sectPr w:rsidR="007D258B"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3DB" w:rsidRPr="00EE3782" w:rsidRDefault="005B13DB"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5B13DB" w:rsidRPr="00EE3782" w:rsidRDefault="005B13DB"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3DB" w:rsidRPr="000265CA" w:rsidRDefault="005B13DB" w:rsidP="00652D71">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0E2228">
      <w:rPr>
        <w:rStyle w:val="PageNumber"/>
        <w:noProof/>
      </w:rPr>
      <w:t>6</w:t>
    </w:r>
    <w:r>
      <w:rPr>
        <w:rStyle w:val="PageNumber"/>
      </w:rPr>
      <w:fldChar w:fldCharType="end"/>
    </w:r>
    <w:r>
      <w:rPr>
        <w:rStyle w:val="PageNumber"/>
        <w:rFonts w:eastAsia="SimSun" w:hint="eastAsia"/>
        <w:lang w:eastAsia="zh-CN"/>
      </w:rPr>
      <w:tab/>
    </w:r>
    <w:r w:rsidRPr="000265CA">
      <w:rPr>
        <w:rFonts w:eastAsia="SimSun"/>
        <w:lang w:val="en-US" w:eastAsia="zh-CN"/>
      </w:rPr>
      <w:t>GE.10-47157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3DB" w:rsidRDefault="005B13DB">
    <w:pPr>
      <w:pStyle w:val="Footer"/>
      <w:tabs>
        <w:tab w:val="right" w:pos="9639"/>
      </w:tabs>
    </w:pPr>
    <w:r w:rsidRPr="000265CA">
      <w:rPr>
        <w:rFonts w:eastAsia="SimSun"/>
        <w:lang w:val="en-US" w:eastAsia="zh-CN"/>
      </w:rPr>
      <w:t>GE.10-47157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E2228">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3DB" w:rsidRPr="000C1B0D" w:rsidRDefault="005B13DB" w:rsidP="000C1B0D">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47157</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5</w:t>
    </w:r>
    <w:r>
      <w:rPr>
        <w:rFonts w:eastAsia="SimSun"/>
        <w:sz w:val="20"/>
        <w:lang w:eastAsia="zh-CN"/>
      </w:rPr>
      <w:t>0</w:t>
    </w:r>
    <w:r>
      <w:rPr>
        <w:rFonts w:eastAsia="SimSun" w:hint="eastAsia"/>
        <w:sz w:val="20"/>
        <w:lang w:eastAsia="zh-CN"/>
      </w:rPr>
      <w:t>111</w:t>
    </w:r>
    <w:r>
      <w:rPr>
        <w:rFonts w:eastAsia="SimSun"/>
        <w:sz w:val="20"/>
        <w:lang w:eastAsia="zh-CN"/>
      </w:rPr>
      <w:tab/>
    </w:r>
    <w:r>
      <w:rPr>
        <w:rFonts w:eastAsia="SimSun" w:hint="eastAsia"/>
        <w:sz w:val="20"/>
        <w:lang w:eastAsia="zh-CN"/>
      </w:rPr>
      <w:t>13</w:t>
    </w:r>
    <w:r w:rsidRPr="00EE277A">
      <w:rPr>
        <w:rFonts w:eastAsia="SimSun"/>
        <w:sz w:val="20"/>
        <w:lang w:eastAsia="zh-CN"/>
      </w:rPr>
      <w:t>0</w:t>
    </w:r>
    <w:r>
      <w:rPr>
        <w:rFonts w:eastAsia="SimSun" w:hint="eastAsia"/>
        <w:sz w:val="20"/>
        <w:lang w:eastAsia="zh-CN"/>
      </w:rPr>
      <w:t>111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3DB" w:rsidRPr="003126F9" w:rsidRDefault="005B13D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5B13DB" w:rsidRPr="003126F9" w:rsidRDefault="005B13DB"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3DB" w:rsidRPr="000265CA" w:rsidRDefault="005B13DB">
    <w:pPr>
      <w:pStyle w:val="Header"/>
    </w:pPr>
    <w:r w:rsidRPr="000265CA">
      <w:t>CMW/C/SEN/CO/1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3DB" w:rsidRPr="000265CA" w:rsidRDefault="005B13DB" w:rsidP="003843D8">
    <w:pPr>
      <w:pStyle w:val="Header"/>
      <w:jc w:val="right"/>
      <w:rPr>
        <w:rFonts w:hint="eastAsia"/>
        <w:lang w:eastAsia="zh-CN"/>
      </w:rPr>
    </w:pPr>
    <w:r w:rsidRPr="000265CA">
      <w:rPr>
        <w:lang w:eastAsia="zh-CN"/>
      </w:rPr>
      <w:t>CMW/C/SEN/CO/1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3DB" w:rsidRDefault="005B13DB">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471AE"/>
    <w:multiLevelType w:val="hybridMultilevel"/>
    <w:tmpl w:val="DA3CDF9A"/>
    <w:lvl w:ilvl="0" w:tplc="F5EE381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57786446"/>
    <w:multiLevelType w:val="hybridMultilevel"/>
    <w:tmpl w:val="3DEA9756"/>
    <w:lvl w:ilvl="0" w:tplc="3A36B9B2">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1"/>
  </w:num>
  <w:num w:numId="13">
    <w:abstractNumId w:val="19"/>
  </w:num>
  <w:num w:numId="14">
    <w:abstractNumId w:val="13"/>
  </w:num>
  <w:num w:numId="15">
    <w:abstractNumId w:val="14"/>
  </w:num>
  <w:num w:numId="16">
    <w:abstractNumId w:val="23"/>
  </w:num>
  <w:num w:numId="17">
    <w:abstractNumId w:val="13"/>
  </w:num>
  <w:num w:numId="18">
    <w:abstractNumId w:val="23"/>
  </w:num>
  <w:num w:numId="19">
    <w:abstractNumId w:val="14"/>
  </w:num>
  <w:num w:numId="20">
    <w:abstractNumId w:val="20"/>
  </w:num>
  <w:num w:numId="21">
    <w:abstractNumId w:val="10"/>
  </w:num>
  <w:num w:numId="22">
    <w:abstractNumId w:val="17"/>
  </w:num>
  <w:num w:numId="23">
    <w:abstractNumId w:val="14"/>
  </w:num>
  <w:num w:numId="24">
    <w:abstractNumId w:val="21"/>
  </w:num>
  <w:num w:numId="25">
    <w:abstractNumId w:val="18"/>
  </w:num>
  <w:num w:numId="26">
    <w:abstractNumId w:val="16"/>
  </w:num>
  <w:num w:numId="27">
    <w:abstractNumId w:val="24"/>
  </w:num>
  <w:num w:numId="28">
    <w:abstractNumId w:val="21"/>
  </w:num>
  <w:num w:numId="29">
    <w:abstractNumId w:val="18"/>
  </w:num>
  <w:num w:numId="30">
    <w:abstractNumId w:val="16"/>
  </w:num>
  <w:num w:numId="31">
    <w:abstractNumId w:val="20"/>
  </w:num>
  <w:num w:numId="32">
    <w:abstractNumId w:val="10"/>
  </w:num>
  <w:num w:numId="33">
    <w:abstractNumId w:val="17"/>
  </w:num>
  <w:num w:numId="34">
    <w:abstractNumId w:val="24"/>
  </w:num>
  <w:num w:numId="35">
    <w:abstractNumId w:val="22"/>
  </w:num>
  <w:num w:numId="3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5CA"/>
    <w:rsid w:val="00002C0F"/>
    <w:rsid w:val="00012632"/>
    <w:rsid w:val="000265CA"/>
    <w:rsid w:val="00042D79"/>
    <w:rsid w:val="00055D21"/>
    <w:rsid w:val="000605E8"/>
    <w:rsid w:val="00065E8E"/>
    <w:rsid w:val="000725DD"/>
    <w:rsid w:val="00072E72"/>
    <w:rsid w:val="00076791"/>
    <w:rsid w:val="00076F85"/>
    <w:rsid w:val="00085C16"/>
    <w:rsid w:val="000A13E3"/>
    <w:rsid w:val="000A6DB5"/>
    <w:rsid w:val="000C1A2F"/>
    <w:rsid w:val="000C1B0D"/>
    <w:rsid w:val="000C4087"/>
    <w:rsid w:val="000C6070"/>
    <w:rsid w:val="000D1566"/>
    <w:rsid w:val="000D1D3C"/>
    <w:rsid w:val="000D546F"/>
    <w:rsid w:val="000D7801"/>
    <w:rsid w:val="000E2228"/>
    <w:rsid w:val="000E55DE"/>
    <w:rsid w:val="000F0064"/>
    <w:rsid w:val="000F3D3C"/>
    <w:rsid w:val="00100FD6"/>
    <w:rsid w:val="0010791A"/>
    <w:rsid w:val="001146D0"/>
    <w:rsid w:val="001231E9"/>
    <w:rsid w:val="00131CB9"/>
    <w:rsid w:val="00136E96"/>
    <w:rsid w:val="00137BEA"/>
    <w:rsid w:val="0014103D"/>
    <w:rsid w:val="00145CB1"/>
    <w:rsid w:val="001464C3"/>
    <w:rsid w:val="00167670"/>
    <w:rsid w:val="0017111A"/>
    <w:rsid w:val="00175069"/>
    <w:rsid w:val="00194CB5"/>
    <w:rsid w:val="001A068C"/>
    <w:rsid w:val="001B2918"/>
    <w:rsid w:val="001C20C6"/>
    <w:rsid w:val="001D0997"/>
    <w:rsid w:val="001D52B6"/>
    <w:rsid w:val="001D55AC"/>
    <w:rsid w:val="001E5149"/>
    <w:rsid w:val="001E57A2"/>
    <w:rsid w:val="001E58B8"/>
    <w:rsid w:val="001F3C61"/>
    <w:rsid w:val="001F72AB"/>
    <w:rsid w:val="0020667B"/>
    <w:rsid w:val="00225FAB"/>
    <w:rsid w:val="002262A3"/>
    <w:rsid w:val="00226375"/>
    <w:rsid w:val="00237A1E"/>
    <w:rsid w:val="00237E50"/>
    <w:rsid w:val="0024467A"/>
    <w:rsid w:val="00252072"/>
    <w:rsid w:val="00254401"/>
    <w:rsid w:val="00260BB2"/>
    <w:rsid w:val="00271CFA"/>
    <w:rsid w:val="00273155"/>
    <w:rsid w:val="00282E21"/>
    <w:rsid w:val="00286B1A"/>
    <w:rsid w:val="00294EA5"/>
    <w:rsid w:val="00296B09"/>
    <w:rsid w:val="002B6132"/>
    <w:rsid w:val="002F5550"/>
    <w:rsid w:val="00305879"/>
    <w:rsid w:val="003126F9"/>
    <w:rsid w:val="00312BB7"/>
    <w:rsid w:val="003412AD"/>
    <w:rsid w:val="003424DB"/>
    <w:rsid w:val="003517C6"/>
    <w:rsid w:val="00355A94"/>
    <w:rsid w:val="003613F6"/>
    <w:rsid w:val="00361637"/>
    <w:rsid w:val="00367180"/>
    <w:rsid w:val="00373A2C"/>
    <w:rsid w:val="003843D8"/>
    <w:rsid w:val="0038638B"/>
    <w:rsid w:val="00387126"/>
    <w:rsid w:val="00397539"/>
    <w:rsid w:val="003A17C0"/>
    <w:rsid w:val="003A4490"/>
    <w:rsid w:val="003B4257"/>
    <w:rsid w:val="003C3A5E"/>
    <w:rsid w:val="003C4B91"/>
    <w:rsid w:val="003D17ED"/>
    <w:rsid w:val="003E1755"/>
    <w:rsid w:val="003E4E54"/>
    <w:rsid w:val="004001C9"/>
    <w:rsid w:val="00407D68"/>
    <w:rsid w:val="004151B7"/>
    <w:rsid w:val="0043150B"/>
    <w:rsid w:val="00431661"/>
    <w:rsid w:val="00445269"/>
    <w:rsid w:val="00453C1C"/>
    <w:rsid w:val="004549D8"/>
    <w:rsid w:val="00454CCF"/>
    <w:rsid w:val="004600BD"/>
    <w:rsid w:val="0046272A"/>
    <w:rsid w:val="00476E11"/>
    <w:rsid w:val="00496FA9"/>
    <w:rsid w:val="004A3C00"/>
    <w:rsid w:val="004A4F1C"/>
    <w:rsid w:val="004D3F9C"/>
    <w:rsid w:val="004D451A"/>
    <w:rsid w:val="004D5556"/>
    <w:rsid w:val="00516C7C"/>
    <w:rsid w:val="0053311A"/>
    <w:rsid w:val="00540AB6"/>
    <w:rsid w:val="00547F57"/>
    <w:rsid w:val="005511B3"/>
    <w:rsid w:val="00583184"/>
    <w:rsid w:val="0058474C"/>
    <w:rsid w:val="00590A6B"/>
    <w:rsid w:val="005A2D0F"/>
    <w:rsid w:val="005B13DB"/>
    <w:rsid w:val="005B5BFB"/>
    <w:rsid w:val="005C294E"/>
    <w:rsid w:val="005F448E"/>
    <w:rsid w:val="00606650"/>
    <w:rsid w:val="006112DD"/>
    <w:rsid w:val="0062615D"/>
    <w:rsid w:val="00626C95"/>
    <w:rsid w:val="0063058B"/>
    <w:rsid w:val="00634C3D"/>
    <w:rsid w:val="00641764"/>
    <w:rsid w:val="00645A89"/>
    <w:rsid w:val="00652D71"/>
    <w:rsid w:val="00655937"/>
    <w:rsid w:val="00661176"/>
    <w:rsid w:val="006625DC"/>
    <w:rsid w:val="00670BFE"/>
    <w:rsid w:val="00673E9B"/>
    <w:rsid w:val="00673F5B"/>
    <w:rsid w:val="00684D83"/>
    <w:rsid w:val="006925EE"/>
    <w:rsid w:val="006947C6"/>
    <w:rsid w:val="007111FA"/>
    <w:rsid w:val="00717A1A"/>
    <w:rsid w:val="00721E6D"/>
    <w:rsid w:val="00744EEC"/>
    <w:rsid w:val="0074697E"/>
    <w:rsid w:val="00751BE1"/>
    <w:rsid w:val="00752EDD"/>
    <w:rsid w:val="00767333"/>
    <w:rsid w:val="00767C78"/>
    <w:rsid w:val="007767D2"/>
    <w:rsid w:val="0079383F"/>
    <w:rsid w:val="0079553A"/>
    <w:rsid w:val="007A32CB"/>
    <w:rsid w:val="007B68B5"/>
    <w:rsid w:val="007C5B23"/>
    <w:rsid w:val="007D258B"/>
    <w:rsid w:val="007D64D1"/>
    <w:rsid w:val="007F366A"/>
    <w:rsid w:val="0080043B"/>
    <w:rsid w:val="00816358"/>
    <w:rsid w:val="00852DB3"/>
    <w:rsid w:val="008642A8"/>
    <w:rsid w:val="00886ACD"/>
    <w:rsid w:val="00891E13"/>
    <w:rsid w:val="008A394B"/>
    <w:rsid w:val="008B3A46"/>
    <w:rsid w:val="008C202A"/>
    <w:rsid w:val="008C53BD"/>
    <w:rsid w:val="008E0429"/>
    <w:rsid w:val="008E7CA7"/>
    <w:rsid w:val="008F4B6E"/>
    <w:rsid w:val="008F5B7D"/>
    <w:rsid w:val="009005AF"/>
    <w:rsid w:val="00914D45"/>
    <w:rsid w:val="00920413"/>
    <w:rsid w:val="009219F6"/>
    <w:rsid w:val="009250BB"/>
    <w:rsid w:val="00934599"/>
    <w:rsid w:val="009463CF"/>
    <w:rsid w:val="009502BD"/>
    <w:rsid w:val="009624DA"/>
    <w:rsid w:val="009826F2"/>
    <w:rsid w:val="00997CEF"/>
    <w:rsid w:val="009A1D33"/>
    <w:rsid w:val="009A4D41"/>
    <w:rsid w:val="009B631F"/>
    <w:rsid w:val="009C557C"/>
    <w:rsid w:val="00A12129"/>
    <w:rsid w:val="00A13090"/>
    <w:rsid w:val="00A22F01"/>
    <w:rsid w:val="00A24E79"/>
    <w:rsid w:val="00A336EE"/>
    <w:rsid w:val="00A35C78"/>
    <w:rsid w:val="00A44363"/>
    <w:rsid w:val="00A5722B"/>
    <w:rsid w:val="00A60FB0"/>
    <w:rsid w:val="00A74043"/>
    <w:rsid w:val="00A77115"/>
    <w:rsid w:val="00A879C2"/>
    <w:rsid w:val="00A9177F"/>
    <w:rsid w:val="00A94083"/>
    <w:rsid w:val="00AB77FD"/>
    <w:rsid w:val="00AC7CE6"/>
    <w:rsid w:val="00AD10BC"/>
    <w:rsid w:val="00AF3E32"/>
    <w:rsid w:val="00AF5C33"/>
    <w:rsid w:val="00B25267"/>
    <w:rsid w:val="00B35E62"/>
    <w:rsid w:val="00B42143"/>
    <w:rsid w:val="00B46545"/>
    <w:rsid w:val="00B46CB6"/>
    <w:rsid w:val="00B474CC"/>
    <w:rsid w:val="00B477F7"/>
    <w:rsid w:val="00B549F2"/>
    <w:rsid w:val="00B54F9C"/>
    <w:rsid w:val="00B55BDB"/>
    <w:rsid w:val="00B63E11"/>
    <w:rsid w:val="00BA0420"/>
    <w:rsid w:val="00BB5427"/>
    <w:rsid w:val="00BB5EBA"/>
    <w:rsid w:val="00BB5FDE"/>
    <w:rsid w:val="00BB6622"/>
    <w:rsid w:val="00BB75EF"/>
    <w:rsid w:val="00BC7D88"/>
    <w:rsid w:val="00BE09AF"/>
    <w:rsid w:val="00BE1D73"/>
    <w:rsid w:val="00BF66B9"/>
    <w:rsid w:val="00C075DF"/>
    <w:rsid w:val="00C11591"/>
    <w:rsid w:val="00C31F2D"/>
    <w:rsid w:val="00C40A1A"/>
    <w:rsid w:val="00C51690"/>
    <w:rsid w:val="00C56016"/>
    <w:rsid w:val="00C6279D"/>
    <w:rsid w:val="00C80338"/>
    <w:rsid w:val="00C917CC"/>
    <w:rsid w:val="00CA2745"/>
    <w:rsid w:val="00CB1FD8"/>
    <w:rsid w:val="00CB38D9"/>
    <w:rsid w:val="00CB4218"/>
    <w:rsid w:val="00CB704C"/>
    <w:rsid w:val="00CC6728"/>
    <w:rsid w:val="00CE191F"/>
    <w:rsid w:val="00CF3191"/>
    <w:rsid w:val="00D039EE"/>
    <w:rsid w:val="00D323A2"/>
    <w:rsid w:val="00D64110"/>
    <w:rsid w:val="00D65EE9"/>
    <w:rsid w:val="00D75B05"/>
    <w:rsid w:val="00D87288"/>
    <w:rsid w:val="00D907E0"/>
    <w:rsid w:val="00DB3EA1"/>
    <w:rsid w:val="00DC0297"/>
    <w:rsid w:val="00DC6121"/>
    <w:rsid w:val="00DD4AB2"/>
    <w:rsid w:val="00DE51A0"/>
    <w:rsid w:val="00DF12DE"/>
    <w:rsid w:val="00E0383B"/>
    <w:rsid w:val="00E04947"/>
    <w:rsid w:val="00E06E8B"/>
    <w:rsid w:val="00E11F54"/>
    <w:rsid w:val="00E27F92"/>
    <w:rsid w:val="00E3233A"/>
    <w:rsid w:val="00E42F1E"/>
    <w:rsid w:val="00E46499"/>
    <w:rsid w:val="00E46C9C"/>
    <w:rsid w:val="00E530E4"/>
    <w:rsid w:val="00E56AAF"/>
    <w:rsid w:val="00E831F5"/>
    <w:rsid w:val="00E85B9D"/>
    <w:rsid w:val="00E92443"/>
    <w:rsid w:val="00E93654"/>
    <w:rsid w:val="00EA2D8F"/>
    <w:rsid w:val="00EB241B"/>
    <w:rsid w:val="00EB3CFC"/>
    <w:rsid w:val="00EB7A46"/>
    <w:rsid w:val="00EC7D92"/>
    <w:rsid w:val="00EE07B6"/>
    <w:rsid w:val="00EE195B"/>
    <w:rsid w:val="00EE3782"/>
    <w:rsid w:val="00EF026D"/>
    <w:rsid w:val="00F03715"/>
    <w:rsid w:val="00F059A0"/>
    <w:rsid w:val="00F118F2"/>
    <w:rsid w:val="00F16606"/>
    <w:rsid w:val="00F22840"/>
    <w:rsid w:val="00F26FBC"/>
    <w:rsid w:val="00F30402"/>
    <w:rsid w:val="00F37156"/>
    <w:rsid w:val="00F605F3"/>
    <w:rsid w:val="00F64522"/>
    <w:rsid w:val="00F646CF"/>
    <w:rsid w:val="00F76116"/>
    <w:rsid w:val="00F82D07"/>
    <w:rsid w:val="00F85DFD"/>
    <w:rsid w:val="00F86484"/>
    <w:rsid w:val="00F874DC"/>
    <w:rsid w:val="00F945CF"/>
    <w:rsid w:val="00FA416A"/>
    <w:rsid w:val="00FD2049"/>
    <w:rsid w:val="00FE1E43"/>
    <w:rsid w:val="00FE6E06"/>
    <w:rsid w:val="00FE750A"/>
    <w:rsid w:val="00FF62F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816358"/>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46272A"/>
    <w:pPr>
      <w:spacing w:before="80" w:after="80" w:line="200" w:lineRule="exact"/>
      <w:ind w:left="0" w:right="113"/>
    </w:pPr>
    <w:rPr>
      <w:rFonts w:eastAsia="KaiTi_GB2312"/>
      <w:sz w:val="18"/>
    </w:rPr>
  </w:style>
  <w:style w:type="paragraph" w:customStyle="1" w:styleId="a0">
    <w:name w:val="缩进正文"/>
    <w:basedOn w:val="SingleTxtGC"/>
    <w:rsid w:val="004151B7"/>
    <w:pPr>
      <w:ind w:left="1565"/>
    </w:pPr>
  </w:style>
  <w:style w:type="paragraph" w:customStyle="1" w:styleId="a1">
    <w:name w:val="目录段页次"/>
    <w:basedOn w:val="Normal"/>
    <w:rsid w:val="00136E96"/>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36E96"/>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816358"/>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3D17ED"/>
    <w:pPr>
      <w:spacing w:before="40" w:line="240" w:lineRule="atLeast"/>
      <w:ind w:left="0" w:right="113"/>
    </w:pPr>
    <w:rPr>
      <w:sz w:val="18"/>
    </w:rPr>
  </w:style>
  <w:style w:type="paragraph" w:customStyle="1" w:styleId="a5">
    <w:name w:val="表数文字"/>
    <w:basedOn w:val="SingleTxtGC"/>
    <w:rsid w:val="00C51690"/>
    <w:pPr>
      <w:spacing w:before="40" w:after="40" w:line="240" w:lineRule="atLeast"/>
      <w:ind w:left="0" w:right="113"/>
    </w:pPr>
    <w:rPr>
      <w:sz w:val="18"/>
    </w:rPr>
  </w:style>
  <w:style w:type="paragraph" w:styleId="BalloonText">
    <w:name w:val="Balloon Text"/>
    <w:basedOn w:val="Normal"/>
    <w:semiHidden/>
    <w:rsid w:val="003A449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Pages>
  <Words>648</Words>
  <Characters>3699</Characters>
  <Application>Microsoft Office Word</Application>
  <DocSecurity>4</DocSecurity>
  <Lines>30</Lines>
  <Paragraphs>8</Paragraphs>
  <ScaleCrop>false</ScaleCrop>
  <Company>CSD</Company>
  <LinksUpToDate>false</LinksUpToDate>
  <CharactersWithSpaces>4339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TIAN</cp:lastModifiedBy>
  <cp:revision>2</cp:revision>
  <cp:lastPrinted>2011-01-13T09:25:00Z</cp:lastPrinted>
  <dcterms:created xsi:type="dcterms:W3CDTF">2011-01-13T09:29:00Z</dcterms:created>
  <dcterms:modified xsi:type="dcterms:W3CDTF">2011-01-13T09:29:00Z</dcterms:modified>
</cp:coreProperties>
</file>