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49.5pt" to="552.75pt,249.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27.6pt;width:164.4pt;height:39.7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t>Consejo Económico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y Social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2pt;width:68.05pt;height:63.9pt;z-index:4;visibility:visible;mso-wrap-edited:f;mso-position-horizontal-relative:page;mso-position-vertical-relative:page">
            <v:imagedata r:id="rId6" o:title=""/>
            <w10:wrap anchorx="page" anchory="page"/>
            <w10:anchorlock/>
          </v:shape>
          <o:OLEObject Type="Embed" ProgID="Word.Picture.8" ShapeID="_x0000_s1029" DrawAspect="Content" ObjectID="_1395219441" r:id="rId7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510.3pt;margin-top:51.05pt;width:42.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E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000000" w:rsidRDefault="00000000">
      <w:pPr>
        <w:rPr>
          <w:lang w:val="es-ES_tradnl"/>
        </w:rPr>
      </w:pPr>
    </w:p>
    <w:p w:rsidR="00000000" w:rsidRDefault="00000000">
      <w:pPr>
        <w:rPr>
          <w:lang w:val="es-ES_tradnl"/>
        </w:rPr>
      </w:pPr>
    </w:p>
    <w:p w:rsidR="00000000" w:rsidRDefault="00000000">
      <w:pPr>
        <w:ind w:left="7088"/>
        <w:rPr>
          <w:lang w:val="es-ES_tradnl"/>
        </w:rPr>
      </w:pPr>
      <w:r>
        <w:rPr>
          <w:lang w:val="es-ES_tradnl"/>
        </w:rPr>
        <w:t>Distr.</w:t>
      </w:r>
    </w:p>
    <w:p w:rsidR="00000000" w:rsidRDefault="00000000">
      <w:pPr>
        <w:tabs>
          <w:tab w:val="left" w:pos="5954"/>
        </w:tabs>
        <w:spacing w:after="240"/>
        <w:ind w:left="7088"/>
        <w:rPr>
          <w:lang w:val="es-ES_tradnl"/>
        </w:rPr>
      </w:pPr>
      <w:r>
        <w:rPr>
          <w:lang w:val="es-ES_tradnl"/>
        </w:rPr>
        <w:t>GENERAL</w:t>
      </w:r>
    </w:p>
    <w:p w:rsidR="00000000" w:rsidRDefault="00000000">
      <w:pPr>
        <w:tabs>
          <w:tab w:val="left" w:pos="5954"/>
        </w:tabs>
        <w:ind w:left="7088"/>
        <w:rPr>
          <w:lang w:val="es-ES_tradnl"/>
        </w:rPr>
      </w:pPr>
      <w:r>
        <w:rPr>
          <w:lang w:val="es-ES_tradnl"/>
        </w:rPr>
        <w:t>E/C.12/Q/MLT/1</w:t>
      </w:r>
    </w:p>
    <w:p w:rsidR="00000000" w:rsidRDefault="00000000">
      <w:pPr>
        <w:tabs>
          <w:tab w:val="left" w:pos="5954"/>
        </w:tabs>
        <w:spacing w:after="240"/>
        <w:ind w:left="7088"/>
        <w:rPr>
          <w:lang w:val="es-ES_tradnl"/>
        </w:rPr>
      </w:pPr>
      <w:r>
        <w:rPr>
          <w:lang w:val="es-ES_tradnl"/>
        </w:rPr>
        <w:t>24 de junio de 2003</w:t>
      </w:r>
    </w:p>
    <w:p w:rsidR="00000000" w:rsidRDefault="00000000">
      <w:pPr>
        <w:pStyle w:val="Header"/>
        <w:tabs>
          <w:tab w:val="left" w:pos="5954"/>
        </w:tabs>
        <w:ind w:left="7088"/>
        <w:rPr>
          <w:lang w:val="es-ES_tradnl"/>
        </w:rPr>
      </w:pPr>
      <w:r>
        <w:rPr>
          <w:lang w:val="es-ES_tradnl"/>
        </w:rPr>
        <w:t>ESPAÑOL</w:t>
      </w:r>
    </w:p>
    <w:p w:rsidR="00000000" w:rsidRDefault="00000000">
      <w:pPr>
        <w:pStyle w:val="Header"/>
        <w:tabs>
          <w:tab w:val="left" w:pos="5954"/>
        </w:tabs>
        <w:spacing w:after="720"/>
        <w:ind w:left="7088"/>
        <w:rPr>
          <w:lang w:val="es-ES_tradnl"/>
        </w:rPr>
      </w:pPr>
      <w:r>
        <w:rPr>
          <w:lang w:val="es-ES_tradnl"/>
        </w:rPr>
        <w:t>Original:  INGLÉS</w:t>
      </w:r>
    </w:p>
    <w:p w:rsidR="00000000" w:rsidRDefault="00000000">
      <w:pPr>
        <w:rPr>
          <w:lang w:val="es-ES_tradnl"/>
        </w:rPr>
      </w:pPr>
      <w:r>
        <w:rPr>
          <w:lang w:val="es-ES_tradnl"/>
        </w:rPr>
        <w:t>COMITÉ DE DERECHOS ECONÓMICOS,</w:t>
      </w:r>
    </w:p>
    <w:p w:rsidR="00000000" w:rsidRDefault="00000000">
      <w:pPr>
        <w:pStyle w:val="Header"/>
        <w:ind w:left="340"/>
        <w:rPr>
          <w:lang w:val="es-ES_tradnl"/>
        </w:rPr>
      </w:pPr>
      <w:r>
        <w:rPr>
          <w:lang w:val="es-ES_tradnl"/>
        </w:rPr>
        <w:t>SOCIALES Y CULTURALES</w:t>
      </w:r>
    </w:p>
    <w:p w:rsidR="00000000" w:rsidRDefault="00000000">
      <w:pPr>
        <w:rPr>
          <w:lang w:val="es-ES_tradnl"/>
        </w:rPr>
      </w:pPr>
      <w:r>
        <w:rPr>
          <w:lang w:val="es-ES_tradnl"/>
        </w:rPr>
        <w:t>Grupo de Trabajo previo al período de sesiones</w:t>
      </w:r>
    </w:p>
    <w:p w:rsidR="00000000" w:rsidRDefault="00000000">
      <w:pPr>
        <w:spacing w:after="960"/>
        <w:rPr>
          <w:lang w:val="es-ES_tradnl"/>
        </w:rPr>
      </w:pPr>
      <w:r>
        <w:rPr>
          <w:lang w:val="es-ES_tradnl"/>
        </w:rPr>
        <w:t>26 a 30 de mayo de 2003</w:t>
      </w:r>
    </w:p>
    <w:p w:rsidR="00000000" w:rsidRDefault="00000000">
      <w:pPr>
        <w:spacing w:after="360"/>
        <w:jc w:val="center"/>
        <w:rPr>
          <w:b/>
          <w:bCs/>
          <w:lang w:val="es-ES_tradnl"/>
        </w:rPr>
      </w:pPr>
      <w:r>
        <w:rPr>
          <w:b/>
          <w:bCs/>
          <w:lang w:val="es-ES_tradnl"/>
        </w:rPr>
        <w:t>APLICACIÓN DEL PACTO INTERNACIONAL DE DERECHOS</w:t>
      </w:r>
      <w:r>
        <w:rPr>
          <w:b/>
          <w:bCs/>
          <w:lang w:val="es-ES_tradnl"/>
        </w:rPr>
        <w:br/>
        <w:t>ECONÓMICOS, SOCIALES Y CULTURALES</w:t>
      </w:r>
    </w:p>
    <w:tbl>
      <w:tblPr>
        <w:tblW w:w="0" w:type="auto"/>
        <w:tblInd w:w="159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4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240" w:type="dxa"/>
          </w:tcPr>
          <w:p w:rsidR="00000000" w:rsidRDefault="00000000">
            <w:pPr>
              <w:tabs>
                <w:tab w:val="center" w:pos="3011"/>
              </w:tabs>
              <w:spacing w:after="240"/>
              <w:jc w:val="both"/>
              <w:rPr>
                <w:b/>
                <w:bCs/>
                <w:lang w:val="es-ES_tradnl"/>
              </w:rPr>
            </w:pPr>
            <w:r>
              <w:rPr>
                <w:b/>
                <w:bCs/>
                <w:lang w:val="es-ES_tradnl"/>
              </w:rPr>
              <w:t>Lista de cuestiones que deben abordarse al examinar el informe inicial de Malta sobre los derechos consignados en los artículos 1 a 15 del Pacto Internacional de Derechos</w:t>
            </w:r>
            <w:r>
              <w:rPr>
                <w:b/>
                <w:bCs/>
                <w:lang w:val="es-ES_tradnl"/>
              </w:rPr>
              <w:br/>
            </w:r>
            <w:r>
              <w:rPr>
                <w:b/>
                <w:bCs/>
                <w:lang w:val="es-ES_tradnl"/>
              </w:rPr>
              <w:tab/>
              <w:t>Económicos, Sociales y Culturales (E/1990/5/Add.58)</w:t>
            </w:r>
          </w:p>
        </w:tc>
      </w:tr>
    </w:tbl>
    <w:p w:rsidR="00000000" w:rsidRDefault="00000000">
      <w:pPr>
        <w:spacing w:after="4200"/>
        <w:jc w:val="center"/>
        <w:rPr>
          <w:lang w:val="es-ES_tradnl"/>
        </w:rPr>
      </w:pPr>
    </w:p>
    <w:p w:rsidR="00000000" w:rsidRDefault="00000000">
      <w:pPr>
        <w:spacing w:after="4560"/>
        <w:rPr>
          <w:lang w:val="en-US"/>
        </w:rPr>
      </w:pPr>
      <w:r>
        <w:rPr>
          <w:lang w:val="en-US"/>
        </w:rPr>
        <w:t>GE.03-42557  (S)    030703    040703</w:t>
      </w:r>
    </w:p>
    <w:p w:rsidR="00000000" w:rsidRDefault="00000000">
      <w:pPr>
        <w:spacing w:after="240"/>
        <w:jc w:val="center"/>
        <w:rPr>
          <w:lang w:val="es-ES_tradnl"/>
        </w:rPr>
      </w:pPr>
      <w:r>
        <w:rPr>
          <w:b/>
          <w:lang w:val="en-US"/>
        </w:rPr>
        <w:t xml:space="preserve">I.  </w:t>
      </w:r>
      <w:r>
        <w:rPr>
          <w:b/>
          <w:lang w:val="es-ES_tradnl"/>
        </w:rPr>
        <w:t>CUESTIONES RELATIVAS A LAS DISPOSICIONES GENERALES</w:t>
      </w:r>
      <w:r>
        <w:rPr>
          <w:b/>
          <w:lang w:val="es-ES_tradnl"/>
        </w:rPr>
        <w:br/>
        <w:t>DEL PACTO (ARTÍCULOS 1 A 5)</w:t>
      </w:r>
    </w:p>
    <w:p w:rsidR="00000000" w:rsidRDefault="00000000">
      <w:pPr>
        <w:spacing w:after="240"/>
        <w:rPr>
          <w:b/>
          <w:bCs/>
          <w:lang w:val="es-ES_tradnl"/>
        </w:rPr>
      </w:pPr>
      <w:r>
        <w:rPr>
          <w:b/>
          <w:bCs/>
          <w:lang w:val="es-ES_tradnl"/>
        </w:rPr>
        <w:t>Marco jurídico general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1.</w:t>
      </w:r>
      <w:r>
        <w:rPr>
          <w:lang w:val="es-ES_tradnl"/>
        </w:rPr>
        <w:tab/>
        <w:t>Sírvanse suministrar información pormenorizada sobre la situación del Pacto en el ordenamiento jurídico nacional, e informar si las disposiciones del Pacto pueden invocarse ante los tribunales.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2.</w:t>
      </w:r>
      <w:r>
        <w:rPr>
          <w:lang w:val="es-ES_tradnl"/>
        </w:rPr>
        <w:tab/>
        <w:t>Sírvanse proporcionar un panorama general de las medidas adoptadas por el Estado Parte con respecto a las actividades de educación y sensibilización en materia de derechos humanos y, en particular, los derechos económicos, sociales y culturales, destinadas a todos los ciudadanos de Malta, sobre todo los empleados públicos y los funcionarios del poder judicial.</w:t>
      </w:r>
    </w:p>
    <w:p w:rsidR="00000000" w:rsidRDefault="00000000">
      <w:pPr>
        <w:spacing w:after="240"/>
        <w:rPr>
          <w:b/>
          <w:bCs/>
          <w:lang w:val="es-ES_tradnl"/>
        </w:rPr>
      </w:pPr>
      <w:r>
        <w:rPr>
          <w:b/>
          <w:bCs/>
          <w:lang w:val="es-ES_tradnl"/>
        </w:rPr>
        <w:t>Artículo 2 - No discriminación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3.</w:t>
      </w:r>
      <w:r>
        <w:rPr>
          <w:lang w:val="es-ES_tradnl"/>
        </w:rPr>
        <w:tab/>
        <w:t>Sírvanse proporcionar información estadística más detallada sobre la población, desglosada por edad y sexo.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4.</w:t>
      </w:r>
      <w:r>
        <w:rPr>
          <w:lang w:val="es-ES_tradnl"/>
        </w:rPr>
        <w:tab/>
        <w:t>Sírvanse indicar si los ciudadanos que residen legalmente en el país disfrutan de los mismos derechos económicos, sociales y culturales que los ciudadanos. Sírvanse suministrar también información sobre la situación de los trabajadores indocumentados y los solicitantes de asilo que viven en el Estado Parte.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5.</w:t>
      </w:r>
      <w:r>
        <w:rPr>
          <w:lang w:val="es-ES_tradnl"/>
        </w:rPr>
        <w:tab/>
        <w:t>Sírvanse explicar los principales motivos por los que en Malta las mujeres están aún muy subrepresentadas en los cargos públicos y en las funciones de rango superior, tanto en la administración pública como en el sector privado (párrafo 27 del informe).</w:t>
      </w:r>
    </w:p>
    <w:p w:rsidR="00000000" w:rsidRDefault="00000000">
      <w:pPr>
        <w:spacing w:after="480"/>
        <w:ind w:left="567" w:hanging="567"/>
        <w:rPr>
          <w:lang w:val="es-ES_tradnl"/>
        </w:rPr>
      </w:pPr>
      <w:r>
        <w:rPr>
          <w:lang w:val="es-ES_tradnl"/>
        </w:rPr>
        <w:t>6.</w:t>
      </w:r>
      <w:r>
        <w:rPr>
          <w:lang w:val="es-ES_tradnl"/>
        </w:rPr>
        <w:tab/>
        <w:t>Sírvanse proporcionar información sobre la manera en que se aplica la ordenanza sobre las normas nacionales de paridad de salarios de 1974 y si aún existen desigualdades visibles entre los hombres y las mujeres con respecto a un salario equitativo e igual por trabajo de igual valor, como se dispone en el artículo 7 del Pacto (párr. 30).</w:t>
      </w:r>
    </w:p>
    <w:p w:rsidR="00000000" w:rsidRDefault="00000000">
      <w:pPr>
        <w:spacing w:after="240"/>
        <w:jc w:val="center"/>
        <w:rPr>
          <w:b/>
          <w:lang w:val="es-ES_tradnl"/>
        </w:rPr>
      </w:pPr>
      <w:r>
        <w:rPr>
          <w:b/>
          <w:lang w:val="es-ES_tradnl"/>
        </w:rPr>
        <w:t>II.  CUESTIONES RELATIVAS A DISPOSICIONES ESPECÍFICAS</w:t>
      </w:r>
      <w:r>
        <w:rPr>
          <w:b/>
          <w:lang w:val="es-ES_tradnl"/>
        </w:rPr>
        <w:br/>
        <w:t>DEL PACTO (ARTÍCULOS 6 A 15)</w:t>
      </w:r>
    </w:p>
    <w:p w:rsidR="00000000" w:rsidRDefault="00000000">
      <w:pPr>
        <w:spacing w:after="240"/>
        <w:rPr>
          <w:b/>
          <w:lang w:val="es-ES_tradnl"/>
        </w:rPr>
      </w:pPr>
      <w:r>
        <w:rPr>
          <w:b/>
          <w:lang w:val="es-ES_tradnl"/>
        </w:rPr>
        <w:t>Artículo 6 - Derecho a trabajar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7.</w:t>
      </w:r>
      <w:r>
        <w:rPr>
          <w:lang w:val="es-ES_tradnl"/>
        </w:rPr>
        <w:tab/>
        <w:t>Sírvanse explicar las principales razones por las que el índice de participación de la mujer en el mercado laboral está más del 50% por debajo del hombre (párr. 51), a pesar de que las mujeres suelen alcanzar logros educativos superiores a los de los hombres (párr. 40).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8.</w:t>
      </w:r>
      <w:r>
        <w:rPr>
          <w:lang w:val="es-ES_tradnl"/>
        </w:rPr>
        <w:tab/>
        <w:t>Según se afirma en el párrafo 102, el Gobierno ha introducido una "iniciativa flexible" en la administración pública que comprende una reducción del horario de trabajo y licencias por responsabilidades de las que pueden beneficiarse los trabajadores con dedicación exclusiva. Sírvanse describir el efecto que esta medida puede tener sobre los ingresos de los trabajadores.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9.</w:t>
      </w:r>
      <w:r>
        <w:rPr>
          <w:lang w:val="es-ES_tradnl"/>
        </w:rPr>
        <w:tab/>
        <w:t>Sírvanse indicar los criterios utilizados para fijar el salario mínimo para los trabajadores con dedicación exclusiva, por una parte, y los trabajadores con dedicación parcial, por otra. Sírvanse suministrar datos estadísticos sobre la evolución de estos salarios con respecto a la evolución del costo de vida en el último decenio.</w:t>
      </w:r>
    </w:p>
    <w:p w:rsidR="00000000" w:rsidRDefault="00000000">
      <w:pPr>
        <w:spacing w:after="240"/>
        <w:rPr>
          <w:lang w:val="es-ES_tradnl"/>
        </w:rPr>
      </w:pPr>
      <w:r>
        <w:rPr>
          <w:b/>
          <w:lang w:val="es-ES_tradnl"/>
        </w:rPr>
        <w:t>Artículo 7 - Derecho a condiciones de trabajo equitativas y satisfactorias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10.</w:t>
      </w:r>
      <w:r>
        <w:rPr>
          <w:lang w:val="es-ES_tradnl"/>
        </w:rPr>
        <w:tab/>
        <w:t>Sírvanse explicar por qué, a pesar de las disposiciones constitucionales y legislativas en materia de salario equitativo e igual por trabajo de igual valor (párrs. 30 y 128), existen diferencias de salarios y por qué no se han iniciado juicios en los tribunales (párr. 125).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11.</w:t>
      </w:r>
      <w:r>
        <w:rPr>
          <w:lang w:val="es-ES_tradnl"/>
        </w:rPr>
        <w:tab/>
        <w:t>Sírvanse proporcionar información sobre la aplicación efectiva de las disposiciones del artículo 4 de la Ley de promoción de la igualdad entre hombres y mujeres a la que se hace referencia en el párrafo 149.</w:t>
      </w:r>
    </w:p>
    <w:p w:rsidR="00000000" w:rsidRDefault="00000000">
      <w:pPr>
        <w:spacing w:after="240"/>
        <w:rPr>
          <w:b/>
          <w:lang w:val="es-ES_tradnl"/>
        </w:rPr>
      </w:pPr>
      <w:r>
        <w:rPr>
          <w:b/>
          <w:lang w:val="es-ES_tradnl"/>
        </w:rPr>
        <w:t xml:space="preserve">Artículo 8 - Derecho a fundar sindicatos y a afiliarse a ellos 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12.</w:t>
      </w:r>
      <w:r>
        <w:rPr>
          <w:lang w:val="es-ES_tradnl"/>
        </w:rPr>
        <w:tab/>
        <w:t>Sírvanse proporcionar estadísticas sobre el número de huelgas, su duración y el número de sindicatos que participaron en ellas durante el período 1998 a 2002.</w:t>
      </w:r>
    </w:p>
    <w:p w:rsidR="00000000" w:rsidRDefault="00000000">
      <w:pPr>
        <w:spacing w:after="240"/>
        <w:rPr>
          <w:lang w:val="es-ES_tradnl"/>
        </w:rPr>
      </w:pPr>
      <w:r>
        <w:rPr>
          <w:b/>
          <w:lang w:val="es-ES_tradnl"/>
        </w:rPr>
        <w:t>Artículo 9 - Derecho a la seguridad social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13.</w:t>
      </w:r>
      <w:r>
        <w:rPr>
          <w:lang w:val="es-ES_tradnl"/>
        </w:rPr>
        <w:tab/>
        <w:t>Sírvanse proporcionar estadísticas sobre la cobertura que proporcionan los diferentes planes de seguridad social a los que se hace mención en los párrafos 211 y subsiguientes del informe.</w:t>
      </w:r>
    </w:p>
    <w:p w:rsidR="00000000" w:rsidRDefault="00000000">
      <w:pPr>
        <w:spacing w:after="240"/>
        <w:rPr>
          <w:b/>
          <w:lang w:val="es-ES_tradnl"/>
        </w:rPr>
      </w:pPr>
      <w:r>
        <w:rPr>
          <w:b/>
          <w:lang w:val="es-ES_tradnl"/>
        </w:rPr>
        <w:t>Artículo 10 - Protección de la familia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14.</w:t>
      </w:r>
      <w:r>
        <w:rPr>
          <w:lang w:val="es-ES_tradnl"/>
        </w:rPr>
        <w:tab/>
        <w:t>Sírvanse proporcionar información sobre las medidas de asistencia y protección jurídica y de otra índole que las víctimas de la violencia en el hogar tienen a su disposición.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15.</w:t>
      </w:r>
      <w:r>
        <w:rPr>
          <w:lang w:val="es-ES_tradnl"/>
        </w:rPr>
        <w:tab/>
        <w:t>En el párrafo 370 se habla de malos tratos de que son víctimas los niños, pero no se proporciona información concreta respecto de este problema. Sírvanse proporcionar datos concretos y mayores informaciones, en particular sobre procesos relacionados con este problema.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16.</w:t>
      </w:r>
      <w:r>
        <w:rPr>
          <w:lang w:val="es-ES_tradnl"/>
        </w:rPr>
        <w:tab/>
        <w:t>Sírvanse comentar y explicar las diferencias en el disfrute de derechos, si las hubiere, entre las madres casadas y las solteras, en particular respecto de la protección de la maternidad, a la que se hace referencia en los párrafos 400 a 411.</w:t>
      </w:r>
    </w:p>
    <w:p w:rsidR="00000000" w:rsidRDefault="00000000">
      <w:pPr>
        <w:spacing w:after="240"/>
        <w:rPr>
          <w:b/>
          <w:lang w:val="es-ES_tradnl"/>
        </w:rPr>
      </w:pPr>
      <w:r>
        <w:rPr>
          <w:b/>
          <w:lang w:val="es-ES_tradnl"/>
        </w:rPr>
        <w:t>Artículo 11 - Derecho a un nivel de vida adecuado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17.</w:t>
      </w:r>
      <w:r>
        <w:rPr>
          <w:lang w:val="es-ES_tradnl"/>
        </w:rPr>
        <w:tab/>
        <w:t>Sírvanse proporcionar información, incluidas estadísticas, sobre los problemas relativos a los desalojamientos forzosos y las medidas legales de protección disponibles para quienes son víctimas de ellos.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18.</w:t>
      </w:r>
      <w:r>
        <w:rPr>
          <w:lang w:val="es-ES_tradnl"/>
        </w:rPr>
        <w:tab/>
        <w:t>Sírvanse proporcionar información sobre el número de personas afectadas en el período 1992 a 2002 por la aplicación de programas de desarrollo urbano y los medios por los que se abordó su situación, en particular los planes de indemnización.</w:t>
      </w:r>
    </w:p>
    <w:p w:rsidR="00000000" w:rsidRDefault="00000000">
      <w:pPr>
        <w:spacing w:after="240"/>
        <w:rPr>
          <w:lang w:val="es-ES_tradnl"/>
        </w:rPr>
      </w:pPr>
      <w:r>
        <w:rPr>
          <w:b/>
          <w:lang w:val="es-ES_tradnl"/>
        </w:rPr>
        <w:t>Artículo 12 - Derecho a la salud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19.</w:t>
      </w:r>
      <w:r>
        <w:rPr>
          <w:lang w:val="es-ES_tradnl"/>
        </w:rPr>
        <w:tab/>
        <w:t>Sírvanse proporcionar información, y en particular datos estadísticos toda vez que sea posible, sobre la incidencia del aborto en el Estado Parte.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20.</w:t>
      </w:r>
      <w:r>
        <w:rPr>
          <w:lang w:val="es-ES_tradnl"/>
        </w:rPr>
        <w:tab/>
        <w:t>Sírvanse proporcionar estadísticas sobre la incidencia de las enfermedades de transmisión sexual, en particular el VIH/SIDA.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21.</w:t>
      </w:r>
      <w:r>
        <w:rPr>
          <w:lang w:val="es-ES_tradnl"/>
        </w:rPr>
        <w:tab/>
        <w:t>Sírvanse proporcionar información más pormenorizada sobre la situación de las personas con enfermedades mentales, en particular sobre quién es responsable de su atención.</w:t>
      </w:r>
    </w:p>
    <w:p w:rsidR="00000000" w:rsidRDefault="00000000">
      <w:pPr>
        <w:spacing w:after="240"/>
        <w:rPr>
          <w:lang w:val="es-ES_tradnl"/>
        </w:rPr>
      </w:pPr>
      <w:r>
        <w:rPr>
          <w:b/>
          <w:lang w:val="es-ES_tradnl"/>
        </w:rPr>
        <w:t>Artículo 13 - Derecho a la educación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22.</w:t>
      </w:r>
      <w:r>
        <w:rPr>
          <w:lang w:val="es-ES_tradnl"/>
        </w:rPr>
        <w:tab/>
        <w:t>Sírvanse proporcionar información más concreta sobre en qué medida el Estado Parte subvenciona las escuelas privadas no pertenecientes a la Iglesia.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23.</w:t>
      </w:r>
      <w:r>
        <w:rPr>
          <w:lang w:val="es-ES_tradnl"/>
        </w:rPr>
        <w:tab/>
        <w:t>¿Qué medidas ha tomado en Estado Parte para garantizar que la calidad de le educación, así como las condiciones que trabajo, y en particular los salarios, del personal docente, tengan el mismo nivel en las escuelas públicas y las privadas?</w:t>
      </w:r>
    </w:p>
    <w:p w:rsidR="00000000" w:rsidRDefault="00000000">
      <w:pPr>
        <w:spacing w:after="240"/>
        <w:ind w:left="567" w:hanging="567"/>
        <w:rPr>
          <w:lang w:val="es-ES_tradnl"/>
        </w:rPr>
      </w:pPr>
      <w:r>
        <w:rPr>
          <w:lang w:val="es-ES_tradnl"/>
        </w:rPr>
        <w:t>24.</w:t>
      </w:r>
      <w:r>
        <w:rPr>
          <w:lang w:val="es-ES_tradnl"/>
        </w:rPr>
        <w:tab/>
        <w:t>Sírvanse proporcionar estadísticas sobre las tasas de abandono escolar por tipo de sistema escolar durante los últimos cinco años.</w:t>
      </w:r>
    </w:p>
    <w:p w:rsidR="00000000" w:rsidRDefault="00000000">
      <w:pPr>
        <w:pStyle w:val="Header"/>
        <w:tabs>
          <w:tab w:val="clear" w:pos="4252"/>
          <w:tab w:val="left" w:pos="5760"/>
        </w:tabs>
        <w:spacing w:after="240"/>
        <w:jc w:val="center"/>
      </w:pPr>
      <w:r>
        <w:t>-----</w:t>
      </w:r>
    </w:p>
    <w:p w:rsidR="00000000" w:rsidRDefault="00000000">
      <w:pPr>
        <w:spacing w:after="240"/>
      </w:pPr>
    </w:p>
    <w:sectPr w:rsidR="00000000">
      <w:headerReference w:type="even" r:id="rId8"/>
      <w:headerReference w:type="default" r:id="rId9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>E/C.12/Q/MLT/1</w:t>
    </w:r>
  </w:p>
  <w:p w:rsidR="00000000" w:rsidRDefault="00000000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tabs>
        <w:tab w:val="left" w:pos="7566"/>
      </w:tabs>
    </w:pPr>
    <w:r>
      <w:tab/>
      <w:t>E/C.12/Q/MLT/1</w:t>
    </w:r>
  </w:p>
  <w:p w:rsidR="00000000" w:rsidRDefault="00000000">
    <w:pPr>
      <w:tabs>
        <w:tab w:val="left" w:pos="7566"/>
      </w:tabs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NotTrackMoves/>
  <w:defaultTabStop w:val="567"/>
  <w:hyphenationZone w:val="425"/>
  <w:evenAndOddHeaders/>
  <w:drawingGridHorizontalSpacing w:val="39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252"/>
      </w:tabs>
    </w:p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  <w:pPr>
      <w:spacing w:after="240" w:line="840" w:lineRule="auto"/>
    </w:pPr>
    <w:rPr>
      <w:szCs w:val="20"/>
    </w:rPr>
  </w:style>
  <w:style w:type="paragraph" w:styleId="FootnoteText">
    <w:name w:val="footnote text"/>
    <w:basedOn w:val="Normal"/>
    <w:semiHidden/>
    <w:pPr>
      <w:spacing w:after="240" w:line="840" w:lineRule="auto"/>
    </w:pPr>
    <w:rPr>
      <w:szCs w:val="20"/>
    </w:rPr>
  </w:style>
  <w:style w:type="paragraph" w:styleId="Footer">
    <w:name w:val="footer"/>
    <w:basedOn w:val="Normal"/>
    <w:semiHidden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970</Words>
  <Characters>5532</Characters>
  <Application>Microsoft Office Word</Application>
  <DocSecurity>4</DocSecurity>
  <Lines>46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E/C.12/Q/MLT/1  -  03-42557</vt:lpstr>
    </vt:vector>
  </TitlesOfParts>
  <Company>ONU</Company>
  <LinksUpToDate>false</LinksUpToDate>
  <CharactersWithSpaces>6793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E/C.12/Q/MLT/1  -  03-42557</dc:title>
  <dc:subject/>
  <dc:creator>FIGUEROA</dc:creator>
  <cp:keywords/>
  <dc:description/>
  <cp:lastModifiedBy>auboin</cp:lastModifiedBy>
  <cp:revision>3</cp:revision>
  <cp:lastPrinted>2003-07-04T11:12:00Z</cp:lastPrinted>
  <dcterms:created xsi:type="dcterms:W3CDTF">2003-07-04T11:15:00Z</dcterms:created>
  <dcterms:modified xsi:type="dcterms:W3CDTF">2003-07-10T07:52:00Z</dcterms:modified>
</cp:coreProperties>
</file>