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r>
              <w:rPr>
                <w:sz w:val="40"/>
                <w:szCs w:val="40"/>
              </w:rPr>
              <w:t>C</w:t>
            </w:r>
            <w:r w:rsidR="003916A2">
              <w:rPr>
                <w:rFonts w:hint="eastAsia"/>
                <w:sz w:val="40"/>
                <w:szCs w:val="40"/>
              </w:rPr>
              <w:t>EDAW</w:t>
            </w:r>
            <w:r w:rsidRPr="00DA36A7">
              <w:rPr>
                <w:sz w:val="20"/>
              </w:rPr>
              <w:t>/</w:t>
            </w:r>
            <w:r w:rsidR="001501E3" w:rsidRPr="001501E3">
              <w:rPr>
                <w:sz w:val="20"/>
                <w:lang w:val="es-ES_tradnl"/>
              </w:rPr>
              <w:t>C/LIE/Q/4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1501E3" w:rsidP="00DA36A7">
            <w:pPr>
              <w:spacing w:before="240" w:line="240" w:lineRule="atLeast"/>
              <w:rPr>
                <w:sz w:val="20"/>
              </w:rPr>
            </w:pPr>
            <w:r>
              <w:rPr>
                <w:sz w:val="20"/>
              </w:rPr>
              <w:t xml:space="preserve">Distr.: </w:t>
            </w:r>
            <w:r w:rsidR="003916A2">
              <w:rPr>
                <w:sz w:val="20"/>
              </w:rPr>
              <w:t>General</w:t>
            </w:r>
          </w:p>
          <w:p w:rsidR="00E06285" w:rsidRPr="00DA36A7" w:rsidRDefault="001501E3">
            <w:pPr>
              <w:spacing w:line="240" w:lineRule="atLeast"/>
              <w:rPr>
                <w:sz w:val="20"/>
              </w:rPr>
            </w:pPr>
            <w:r w:rsidRPr="001501E3">
              <w:rPr>
                <w:sz w:val="20"/>
                <w:lang w:val="en-GB"/>
              </w:rPr>
              <w:t>14 September</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1501E3">
            <w:pPr>
              <w:spacing w:line="240" w:lineRule="atLeast"/>
              <w:rPr>
                <w:rFonts w:hint="eastAsia"/>
                <w:sz w:val="20"/>
              </w:rPr>
            </w:pPr>
            <w:r>
              <w:rPr>
                <w:sz w:val="20"/>
              </w:rPr>
              <w:t xml:space="preserve">Original: </w:t>
            </w:r>
            <w:r w:rsidR="00E06285" w:rsidRPr="00DA36A7">
              <w:rPr>
                <w:sz w:val="20"/>
              </w:rPr>
              <w:t>English</w:t>
            </w:r>
          </w:p>
        </w:tc>
      </w:tr>
    </w:tbl>
    <w:p w:rsidR="00E06285" w:rsidRDefault="001501E3" w:rsidP="002C6169">
      <w:pPr>
        <w:spacing w:before="120"/>
        <w:rPr>
          <w:rFonts w:eastAsia="SimHei" w:hint="eastAsia"/>
          <w:sz w:val="24"/>
          <w:szCs w:val="24"/>
        </w:rPr>
      </w:pPr>
      <w:r w:rsidRPr="001501E3">
        <w:rPr>
          <w:rFonts w:eastAsia="SimHei" w:hint="eastAsia"/>
          <w:sz w:val="24"/>
          <w:szCs w:val="24"/>
          <w:lang w:val="en-GB"/>
        </w:rPr>
        <w:t>消除对妇女歧视委员会</w:t>
      </w:r>
    </w:p>
    <w:p w:rsidR="001501E3" w:rsidRDefault="001501E3" w:rsidP="006465BF">
      <w:pPr>
        <w:rPr>
          <w:rFonts w:eastAsia="SimHei" w:hint="eastAsia"/>
          <w:szCs w:val="21"/>
        </w:rPr>
      </w:pPr>
      <w:r w:rsidRPr="001501E3">
        <w:rPr>
          <w:rFonts w:eastAsia="SimHei" w:hint="eastAsia"/>
          <w:szCs w:val="21"/>
          <w:lang w:val="en-GB"/>
        </w:rPr>
        <w:t>会前工作组</w:t>
      </w:r>
    </w:p>
    <w:p w:rsidR="001B5B95" w:rsidRDefault="006465BF" w:rsidP="006465BF">
      <w:pPr>
        <w:rPr>
          <w:rFonts w:eastAsia="SimHei" w:hint="eastAsia"/>
          <w:szCs w:val="21"/>
        </w:rPr>
      </w:pPr>
      <w:r>
        <w:rPr>
          <w:rFonts w:eastAsia="SimHei" w:hint="eastAsia"/>
          <w:szCs w:val="21"/>
        </w:rPr>
        <w:t>第</w:t>
      </w:r>
      <w:r w:rsidR="001501E3">
        <w:rPr>
          <w:rFonts w:eastAsia="SimHei" w:hint="eastAsia"/>
          <w:szCs w:val="21"/>
        </w:rPr>
        <w:t>四十八</w:t>
      </w:r>
      <w:r>
        <w:rPr>
          <w:rFonts w:eastAsia="SimHei" w:hint="eastAsia"/>
          <w:szCs w:val="21"/>
        </w:rPr>
        <w:t>届会议</w:t>
      </w:r>
    </w:p>
    <w:p w:rsidR="003916A2" w:rsidRDefault="001501E3" w:rsidP="006465BF">
      <w:pPr>
        <w:rPr>
          <w:rFonts w:hint="eastAsia"/>
          <w:szCs w:val="21"/>
        </w:rPr>
      </w:pPr>
      <w:r w:rsidRPr="001501E3">
        <w:rPr>
          <w:rFonts w:hint="eastAsia"/>
          <w:szCs w:val="21"/>
          <w:lang w:val="en-GB"/>
        </w:rPr>
        <w:t>2011</w:t>
      </w:r>
      <w:r w:rsidRPr="001501E3">
        <w:rPr>
          <w:rFonts w:hint="eastAsia"/>
          <w:szCs w:val="21"/>
          <w:lang w:val="en-GB"/>
        </w:rPr>
        <w:t>年</w:t>
      </w:r>
      <w:r w:rsidRPr="001501E3">
        <w:rPr>
          <w:rFonts w:hint="eastAsia"/>
          <w:szCs w:val="21"/>
          <w:lang w:val="en-GB"/>
        </w:rPr>
        <w:t>1</w:t>
      </w:r>
      <w:r w:rsidRPr="001501E3">
        <w:rPr>
          <w:rFonts w:hint="eastAsia"/>
          <w:szCs w:val="21"/>
          <w:lang w:val="en-GB"/>
        </w:rPr>
        <w:t>月</w:t>
      </w:r>
      <w:r w:rsidRPr="001501E3">
        <w:rPr>
          <w:rFonts w:hint="eastAsia"/>
          <w:szCs w:val="21"/>
          <w:lang w:val="en-GB"/>
        </w:rPr>
        <w:t>17</w:t>
      </w:r>
      <w:r w:rsidRPr="001501E3">
        <w:rPr>
          <w:rFonts w:hint="eastAsia"/>
          <w:szCs w:val="21"/>
          <w:lang w:val="en-GB"/>
        </w:rPr>
        <w:t>日至</w:t>
      </w:r>
      <w:r w:rsidRPr="001501E3">
        <w:rPr>
          <w:rFonts w:hint="eastAsia"/>
          <w:szCs w:val="21"/>
          <w:lang w:val="en-GB"/>
        </w:rPr>
        <w:t>2</w:t>
      </w:r>
      <w:r w:rsidRPr="001501E3">
        <w:rPr>
          <w:rFonts w:hint="eastAsia"/>
          <w:szCs w:val="21"/>
          <w:lang w:val="en-GB"/>
        </w:rPr>
        <w:t>月</w:t>
      </w:r>
      <w:r w:rsidRPr="001501E3">
        <w:rPr>
          <w:rFonts w:hint="eastAsia"/>
          <w:szCs w:val="21"/>
          <w:lang w:val="en-GB"/>
        </w:rPr>
        <w:t>4</w:t>
      </w:r>
      <w:r w:rsidRPr="001501E3">
        <w:rPr>
          <w:rFonts w:hint="eastAsia"/>
          <w:szCs w:val="21"/>
          <w:lang w:val="en-GB"/>
        </w:rPr>
        <w:t>日</w:t>
      </w:r>
    </w:p>
    <w:p w:rsidR="003916A2" w:rsidRPr="003916A2" w:rsidRDefault="00A64FC3" w:rsidP="003916A2">
      <w:pPr>
        <w:pStyle w:val="HChGC"/>
        <w:rPr>
          <w:rFonts w:hint="eastAsia"/>
        </w:rPr>
      </w:pPr>
      <w:r>
        <w:rPr>
          <w:rFonts w:hint="eastAsia"/>
        </w:rPr>
        <w:tab/>
      </w:r>
      <w:r>
        <w:rPr>
          <w:rFonts w:hint="eastAsia"/>
        </w:rPr>
        <w:tab/>
      </w:r>
      <w:r w:rsidR="001501E3" w:rsidRPr="001501E3">
        <w:rPr>
          <w:rFonts w:hint="eastAsia"/>
          <w:lang w:val="en-GB"/>
        </w:rPr>
        <w:t>与审议定期报告有关的议题和问题清单</w:t>
      </w:r>
    </w:p>
    <w:p w:rsidR="001501E3" w:rsidRDefault="001B5B95" w:rsidP="003916A2">
      <w:pPr>
        <w:pStyle w:val="H1GC"/>
        <w:rPr>
          <w:rFonts w:hint="eastAsia"/>
        </w:rPr>
      </w:pPr>
      <w:r>
        <w:rPr>
          <w:rFonts w:hint="eastAsia"/>
        </w:rPr>
        <w:tab/>
      </w:r>
      <w:r>
        <w:rPr>
          <w:rFonts w:hint="eastAsia"/>
        </w:rPr>
        <w:tab/>
      </w:r>
      <w:r w:rsidR="001501E3" w:rsidRPr="001501E3">
        <w:rPr>
          <w:rFonts w:hint="eastAsia"/>
          <w:lang w:val="en-GB"/>
        </w:rPr>
        <w:t>列支敦士登</w:t>
      </w:r>
    </w:p>
    <w:p w:rsidR="001501E3" w:rsidRDefault="001501E3" w:rsidP="00031D33">
      <w:pPr>
        <w:pStyle w:val="SingleTxtGC"/>
        <w:rPr>
          <w:rFonts w:hint="eastAsia"/>
        </w:rPr>
      </w:pPr>
      <w:r>
        <w:rPr>
          <w:rFonts w:hint="eastAsia"/>
        </w:rPr>
        <w:t>会前工作组审议了列支敦士登第四次合并定期报告</w:t>
      </w:r>
      <w:r w:rsidRPr="00967E4D">
        <w:t>(CEDAW/C/</w:t>
      </w:r>
      <w:r>
        <w:t>LIE</w:t>
      </w:r>
      <w:r w:rsidRPr="00967E4D">
        <w:t>/</w:t>
      </w:r>
      <w:r>
        <w:t>4</w:t>
      </w:r>
      <w:r w:rsidRPr="00967E4D">
        <w:t>)</w:t>
      </w:r>
      <w:r>
        <w:rPr>
          <w:rFonts w:hint="eastAsia"/>
        </w:rPr>
        <w:t>。</w:t>
      </w:r>
    </w:p>
    <w:p w:rsidR="001501E3" w:rsidRPr="00967E4D" w:rsidRDefault="001501E3" w:rsidP="001501E3">
      <w:pPr>
        <w:pStyle w:val="H23GC"/>
      </w:pPr>
      <w:r>
        <w:rPr>
          <w:rFonts w:hint="eastAsia"/>
        </w:rPr>
        <w:tab/>
      </w:r>
      <w:r>
        <w:rPr>
          <w:rFonts w:hint="eastAsia"/>
        </w:rPr>
        <w:tab/>
      </w:r>
      <w:r>
        <w:rPr>
          <w:rFonts w:hint="eastAsia"/>
        </w:rPr>
        <w:t>一般性意见</w:t>
      </w:r>
    </w:p>
    <w:p w:rsidR="001501E3" w:rsidRPr="001501E3" w:rsidRDefault="001501E3" w:rsidP="001501E3">
      <w:pPr>
        <w:pStyle w:val="SingleTxtGC"/>
      </w:pPr>
      <w:r w:rsidRPr="001501E3">
        <w:t xml:space="preserve">1. </w:t>
      </w:r>
      <w:r w:rsidRPr="001501E3">
        <w:rPr>
          <w:rFonts w:hint="eastAsia"/>
        </w:rPr>
        <w:t xml:space="preserve"> </w:t>
      </w:r>
      <w:r w:rsidRPr="001501E3">
        <w:rPr>
          <w:rFonts w:hint="eastAsia"/>
        </w:rPr>
        <w:t>请提供进一步的资料，说明编写第四次定期报告的过程。这些资料应包括与非政府组织协商的性质和程度以及政府是否将该报告提交国会。</w:t>
      </w:r>
    </w:p>
    <w:p w:rsidR="001501E3" w:rsidRPr="001501E3" w:rsidRDefault="001501E3" w:rsidP="001501E3">
      <w:pPr>
        <w:pStyle w:val="SingleTxtGC"/>
      </w:pPr>
      <w:r w:rsidRPr="001501E3">
        <w:t xml:space="preserve">2. </w:t>
      </w:r>
      <w:r w:rsidRPr="001501E3">
        <w:rPr>
          <w:rFonts w:hint="eastAsia"/>
        </w:rPr>
        <w:t xml:space="preserve"> </w:t>
      </w:r>
      <w:r w:rsidRPr="001501E3">
        <w:rPr>
          <w:rFonts w:hint="eastAsia"/>
        </w:rPr>
        <w:t>请说明是否曾与与自治的列支敦士登王室协商，以期探索缔约国按照委员会</w:t>
      </w:r>
      <w:r w:rsidRPr="007D2CA9">
        <w:rPr>
          <w:rFonts w:hint="eastAsia"/>
          <w:spacing w:val="-4"/>
        </w:rPr>
        <w:t>在对其第二次和第三次定期报告的结论意见中所载述的建议</w:t>
      </w:r>
      <w:r w:rsidRPr="007D2CA9">
        <w:rPr>
          <w:spacing w:val="-4"/>
        </w:rPr>
        <w:t>(CEDAW/C/LIE/CO/3</w:t>
      </w:r>
      <w:r w:rsidR="00031D33" w:rsidRPr="007D2CA9">
        <w:rPr>
          <w:spacing w:val="-4"/>
        </w:rPr>
        <w:t xml:space="preserve">, </w:t>
      </w:r>
      <w:r w:rsidRPr="007D2CA9">
        <w:rPr>
          <w:rFonts w:hint="eastAsia"/>
        </w:rPr>
        <w:t>第</w:t>
      </w:r>
      <w:r w:rsidRPr="007D2CA9">
        <w:t>12</w:t>
      </w:r>
      <w:r w:rsidRPr="007D2CA9">
        <w:rPr>
          <w:rFonts w:hint="eastAsia"/>
        </w:rPr>
        <w:t>段</w:t>
      </w:r>
      <w:r w:rsidRPr="007D2CA9">
        <w:t>)</w:t>
      </w:r>
      <w:r w:rsidRPr="007D2CA9">
        <w:rPr>
          <w:rFonts w:hint="eastAsia"/>
        </w:rPr>
        <w:t>撤回与其王位世袭继承有关的对《公约》第</w:t>
      </w:r>
      <w:r w:rsidRPr="007D2CA9">
        <w:rPr>
          <w:rFonts w:hint="eastAsia"/>
        </w:rPr>
        <w:t>1</w:t>
      </w:r>
      <w:r w:rsidRPr="007D2CA9">
        <w:rPr>
          <w:rFonts w:hint="eastAsia"/>
        </w:rPr>
        <w:t>条之保留的可能性。</w:t>
      </w:r>
    </w:p>
    <w:p w:rsidR="001501E3" w:rsidRPr="001501E3" w:rsidRDefault="001501E3" w:rsidP="00C438D9">
      <w:pPr>
        <w:pStyle w:val="H23GC"/>
      </w:pPr>
      <w:r w:rsidRPr="001501E3">
        <w:tab/>
      </w:r>
      <w:r w:rsidRPr="001501E3">
        <w:tab/>
      </w:r>
      <w:r w:rsidRPr="001501E3">
        <w:rPr>
          <w:lang w:val="en-GB"/>
        </w:rPr>
        <w:t>《公约》、立法和体制框架的法律地位</w:t>
      </w:r>
    </w:p>
    <w:p w:rsidR="001501E3" w:rsidRPr="001501E3" w:rsidRDefault="001501E3" w:rsidP="001501E3">
      <w:pPr>
        <w:pStyle w:val="SingleTxtGC"/>
      </w:pPr>
      <w:r w:rsidRPr="001501E3">
        <w:t>3.</w:t>
      </w:r>
      <w:r w:rsidRPr="001501E3">
        <w:rPr>
          <w:rFonts w:hint="eastAsia"/>
        </w:rPr>
        <w:t xml:space="preserve">  </w:t>
      </w:r>
      <w:r w:rsidRPr="001501E3">
        <w:rPr>
          <w:rFonts w:hint="eastAsia"/>
        </w:rPr>
        <w:t>请举出直接适用该《公约》条款的法院判决</w:t>
      </w:r>
      <w:r>
        <w:rPr>
          <w:rFonts w:hint="eastAsia"/>
        </w:rPr>
        <w:t>(</w:t>
      </w:r>
      <w:r w:rsidRPr="001501E3">
        <w:rPr>
          <w:rFonts w:hint="eastAsia"/>
        </w:rPr>
        <w:t>第</w:t>
      </w:r>
      <w:r w:rsidRPr="001501E3">
        <w:rPr>
          <w:rFonts w:hint="eastAsia"/>
        </w:rPr>
        <w:t>6</w:t>
      </w:r>
      <w:r w:rsidRPr="001501E3">
        <w:rPr>
          <w:rFonts w:hint="eastAsia"/>
        </w:rPr>
        <w:t>页</w:t>
      </w:r>
      <w:r>
        <w:rPr>
          <w:rFonts w:hint="eastAsia"/>
        </w:rPr>
        <w:t>)</w:t>
      </w:r>
      <w:r w:rsidRPr="001501E3">
        <w:rPr>
          <w:rFonts w:hint="eastAsia"/>
        </w:rPr>
        <w:t>的任何事例。</w:t>
      </w:r>
      <w:r w:rsidRPr="00C438D9">
        <w:rPr>
          <w:color w:val="0000FF"/>
          <w:vertAlign w:val="superscript"/>
          <w:lang w:val="en-GB"/>
        </w:rPr>
        <w:footnoteReference w:id="1"/>
      </w:r>
      <w:r w:rsidRPr="001501E3">
        <w:rPr>
          <w:rFonts w:hint="eastAsia"/>
        </w:rPr>
        <w:t xml:space="preserve"> </w:t>
      </w:r>
      <w:r w:rsidRPr="001501E3">
        <w:rPr>
          <w:rFonts w:hint="eastAsia"/>
        </w:rPr>
        <w:t>请说明该《公约》具有法律约束力和可以直接适用的性质是否如同委员会所建议的那样</w:t>
      </w:r>
      <w:r w:rsidRPr="001501E3">
        <w:t>(CEDAW/C/LIE/CO/</w:t>
      </w:r>
      <w:r>
        <w:t>3</w:t>
      </w:r>
      <w:r w:rsidR="00031D33">
        <w:t xml:space="preserve">, </w:t>
      </w:r>
      <w:r w:rsidRPr="001501E3">
        <w:rPr>
          <w:rFonts w:hint="eastAsia"/>
        </w:rPr>
        <w:t>第</w:t>
      </w:r>
      <w:r w:rsidRPr="001501E3">
        <w:t>10</w:t>
      </w:r>
      <w:r w:rsidRPr="001501E3">
        <w:rPr>
          <w:rFonts w:hint="eastAsia"/>
        </w:rPr>
        <w:t>段</w:t>
      </w:r>
      <w:r w:rsidRPr="001501E3">
        <w:t>)</w:t>
      </w:r>
      <w:r w:rsidRPr="001501E3">
        <w:rPr>
          <w:rFonts w:hint="eastAsia"/>
        </w:rPr>
        <w:t>，形成对法官、律师和执法官员的专业培训的一部分内容。</w:t>
      </w:r>
    </w:p>
    <w:p w:rsidR="001501E3" w:rsidRPr="001501E3" w:rsidRDefault="001501E3" w:rsidP="001501E3">
      <w:pPr>
        <w:pStyle w:val="SingleTxtGC"/>
      </w:pPr>
      <w:r w:rsidRPr="001501E3">
        <w:t xml:space="preserve">4. </w:t>
      </w:r>
      <w:r w:rsidR="00031D33">
        <w:t xml:space="preserve"> </w:t>
      </w:r>
      <w:r w:rsidRPr="001501E3">
        <w:rPr>
          <w:rFonts w:hint="eastAsia"/>
        </w:rPr>
        <w:t>缔约国在其报告</w:t>
      </w:r>
      <w:r>
        <w:rPr>
          <w:rFonts w:hint="eastAsia"/>
        </w:rPr>
        <w:t>(</w:t>
      </w:r>
      <w:r w:rsidRPr="001501E3">
        <w:rPr>
          <w:rFonts w:hint="eastAsia"/>
        </w:rPr>
        <w:t>第</w:t>
      </w:r>
      <w:r w:rsidRPr="001501E3">
        <w:rPr>
          <w:rFonts w:hint="eastAsia"/>
        </w:rPr>
        <w:t>14</w:t>
      </w:r>
      <w:r w:rsidRPr="001501E3">
        <w:rPr>
          <w:rFonts w:hint="eastAsia"/>
        </w:rPr>
        <w:t>页</w:t>
      </w:r>
      <w:r>
        <w:rPr>
          <w:rFonts w:hint="eastAsia"/>
        </w:rPr>
        <w:t>)</w:t>
      </w:r>
      <w:r w:rsidRPr="001501E3">
        <w:rPr>
          <w:rFonts w:hint="eastAsia"/>
        </w:rPr>
        <w:t>中指出，为了在就业和职业问题方面执行关于男女机会平等和享受同等待遇的第</w:t>
      </w:r>
      <w:r w:rsidRPr="001501E3">
        <w:t>2006/54/EC</w:t>
      </w:r>
      <w:r w:rsidRPr="001501E3">
        <w:rPr>
          <w:rFonts w:hint="eastAsia"/>
        </w:rPr>
        <w:t>号《欧盟指令》，打算修订《两性平等法》、《职业退休金法》、《养老基金法》和《民法总则》，请提供这方面的最新资料。</w:t>
      </w:r>
    </w:p>
    <w:p w:rsidR="001501E3" w:rsidRPr="001501E3" w:rsidRDefault="001501E3" w:rsidP="001501E3">
      <w:pPr>
        <w:pStyle w:val="SingleTxtGC"/>
      </w:pPr>
      <w:r w:rsidRPr="001501E3">
        <w:t>5.</w:t>
      </w:r>
      <w:r w:rsidRPr="001501E3">
        <w:rPr>
          <w:rFonts w:hint="eastAsia"/>
        </w:rPr>
        <w:t xml:space="preserve">  </w:t>
      </w:r>
      <w:r w:rsidRPr="001501E3">
        <w:rPr>
          <w:rFonts w:hint="eastAsia"/>
        </w:rPr>
        <w:t>请提供资料说明审查平等机会委员会和机会平等办公室之任务与职权的任何可能会有的结果</w:t>
      </w:r>
      <w:r>
        <w:rPr>
          <w:rFonts w:hint="eastAsia"/>
        </w:rPr>
        <w:t>(</w:t>
      </w:r>
      <w:r w:rsidRPr="001501E3">
        <w:rPr>
          <w:rFonts w:hint="eastAsia"/>
        </w:rPr>
        <w:t>第</w:t>
      </w:r>
      <w:r w:rsidRPr="001501E3">
        <w:rPr>
          <w:rFonts w:hint="eastAsia"/>
        </w:rPr>
        <w:t>7</w:t>
      </w:r>
      <w:r w:rsidRPr="001501E3">
        <w:rPr>
          <w:rFonts w:hint="eastAsia"/>
        </w:rPr>
        <w:t>页</w:t>
      </w:r>
      <w:r>
        <w:rPr>
          <w:rFonts w:hint="eastAsia"/>
        </w:rPr>
        <w:t>)</w:t>
      </w:r>
      <w:r w:rsidRPr="001501E3">
        <w:rPr>
          <w:rFonts w:hint="eastAsia"/>
        </w:rPr>
        <w:t>。也请解释除了出版在</w:t>
      </w:r>
      <w:r w:rsidR="00C438D9">
        <w:t>2004-2006</w:t>
      </w:r>
      <w:r w:rsidRPr="001501E3">
        <w:rPr>
          <w:rFonts w:hint="eastAsia"/>
        </w:rPr>
        <w:t>年的</w:t>
      </w:r>
      <w:r>
        <w:rPr>
          <w:rFonts w:hint="eastAsia"/>
        </w:rPr>
        <w:t>“</w:t>
      </w:r>
      <w:r w:rsidRPr="00C438D9">
        <w:t>Ländergender</w:t>
      </w:r>
      <w:r w:rsidR="00C438D9">
        <w:rPr>
          <w:rFonts w:hint="eastAsia"/>
        </w:rPr>
        <w:t xml:space="preserve"> (</w:t>
      </w:r>
      <w:r w:rsidRPr="001501E3">
        <w:rPr>
          <w:rFonts w:hint="eastAsia"/>
        </w:rPr>
        <w:t>国家性别</w:t>
      </w:r>
      <w:r>
        <w:rPr>
          <w:rFonts w:hint="eastAsia"/>
        </w:rPr>
        <w:t>)</w:t>
      </w:r>
      <w:r>
        <w:rPr>
          <w:rFonts w:hint="eastAsia"/>
        </w:rPr>
        <w:t>”</w:t>
      </w:r>
      <w:r w:rsidRPr="001501E3">
        <w:rPr>
          <w:rFonts w:hint="eastAsia"/>
        </w:rPr>
        <w:t>项目下编写的政府实施这一战略的指导方针</w:t>
      </w:r>
      <w:r>
        <w:rPr>
          <w:rFonts w:hint="eastAsia"/>
        </w:rPr>
        <w:t>(</w:t>
      </w:r>
      <w:r w:rsidRPr="001501E3">
        <w:rPr>
          <w:rFonts w:hint="eastAsia"/>
        </w:rPr>
        <w:t>第</w:t>
      </w:r>
      <w:r w:rsidRPr="001501E3">
        <w:rPr>
          <w:rFonts w:hint="eastAsia"/>
        </w:rPr>
        <w:t>16</w:t>
      </w:r>
      <w:r w:rsidRPr="001501E3">
        <w:rPr>
          <w:rFonts w:hint="eastAsia"/>
        </w:rPr>
        <w:t>页</w:t>
      </w:r>
      <w:r>
        <w:rPr>
          <w:rFonts w:hint="eastAsia"/>
        </w:rPr>
        <w:t>)</w:t>
      </w:r>
      <w:r w:rsidRPr="001501E3">
        <w:rPr>
          <w:rFonts w:hint="eastAsia"/>
        </w:rPr>
        <w:t>以外，政府为了加强落实性别主流化及其有效实施</w:t>
      </w:r>
      <w:r w:rsidR="00031D33">
        <w:rPr>
          <w:rFonts w:hint="eastAsia"/>
          <w:spacing w:val="-50"/>
        </w:rPr>
        <w:t>―</w:t>
      </w:r>
      <w:r w:rsidR="00031D33">
        <w:rPr>
          <w:rFonts w:hint="eastAsia"/>
        </w:rPr>
        <w:t>―</w:t>
      </w:r>
      <w:r w:rsidRPr="001501E3">
        <w:rPr>
          <w:rFonts w:hint="eastAsia"/>
        </w:rPr>
        <w:t>包括</w:t>
      </w:r>
      <w:r w:rsidR="00EE5299">
        <w:rPr>
          <w:rFonts w:hint="eastAsia"/>
        </w:rPr>
        <w:t>其预算过程，在国家和地方各级作了哪些努力。请说明在执行现有政策</w:t>
      </w:r>
      <w:r w:rsidRPr="001501E3">
        <w:rPr>
          <w:rFonts w:hint="eastAsia"/>
        </w:rPr>
        <w:t>和为确定其对妇女和男子的不同影响而制订新政策时，是否进行了性别影响评估。</w:t>
      </w:r>
    </w:p>
    <w:p w:rsidR="001501E3" w:rsidRPr="001501E3" w:rsidRDefault="001501E3" w:rsidP="001501E3">
      <w:pPr>
        <w:pStyle w:val="SingleTxtGC"/>
      </w:pPr>
      <w:r w:rsidRPr="001501E3">
        <w:t xml:space="preserve">6. </w:t>
      </w:r>
      <w:r w:rsidRPr="001501E3">
        <w:rPr>
          <w:rFonts w:hint="eastAsia"/>
        </w:rPr>
        <w:t xml:space="preserve"> </w:t>
      </w:r>
      <w:r w:rsidRPr="001501E3">
        <w:rPr>
          <w:rFonts w:hint="eastAsia"/>
        </w:rPr>
        <w:t>请说明：除了在法庭上寻求伸张正义以外，妇女可以使用哪些体制机制，就所遇到的有关性别和以性别为主的歧视提出投诉。也请提供资料，说明在本报告所述期间内每年平均有多少妇女就据称在平等机会办公室遭受歧视的案件要求咨询和提供法律意见，并且说明关于在该办公室登记的据称妇女遭受歧视案件的普遍类型和内容。</w:t>
      </w:r>
    </w:p>
    <w:p w:rsidR="001501E3" w:rsidRPr="001501E3" w:rsidRDefault="001501E3" w:rsidP="00C438D9">
      <w:pPr>
        <w:pStyle w:val="H23GC"/>
      </w:pPr>
      <w:r w:rsidRPr="001501E3">
        <w:tab/>
      </w:r>
      <w:r w:rsidRPr="001501E3">
        <w:tab/>
      </w:r>
      <w:r w:rsidRPr="001501E3">
        <w:rPr>
          <w:rFonts w:hint="eastAsia"/>
          <w:lang w:val="en-GB"/>
        </w:rPr>
        <w:t>《公约》的知晓程度</w:t>
      </w:r>
    </w:p>
    <w:p w:rsidR="001501E3" w:rsidRPr="001501E3" w:rsidRDefault="001501E3" w:rsidP="001501E3">
      <w:pPr>
        <w:pStyle w:val="SingleTxtGC"/>
      </w:pPr>
      <w:r w:rsidRPr="001501E3">
        <w:t xml:space="preserve">7. </w:t>
      </w:r>
      <w:r w:rsidR="00C438D9">
        <w:rPr>
          <w:rFonts w:hint="eastAsia"/>
        </w:rPr>
        <w:t xml:space="preserve"> </w:t>
      </w:r>
      <w:r w:rsidRPr="001501E3">
        <w:rPr>
          <w:rFonts w:hint="eastAsia"/>
        </w:rPr>
        <w:t>在《世界人权宣言》通过六十周年之际，于</w:t>
      </w:r>
      <w:r w:rsidRPr="001501E3">
        <w:rPr>
          <w:rFonts w:hint="eastAsia"/>
        </w:rPr>
        <w:t>2008/2009</w:t>
      </w:r>
      <w:r w:rsidRPr="001501E3">
        <w:rPr>
          <w:rFonts w:hint="eastAsia"/>
        </w:rPr>
        <w:t>年举办了若干活动</w:t>
      </w:r>
      <w:r>
        <w:rPr>
          <w:rFonts w:hint="eastAsia"/>
        </w:rPr>
        <w:t>(</w:t>
      </w:r>
      <w:r w:rsidRPr="001501E3">
        <w:rPr>
          <w:rFonts w:hint="eastAsia"/>
        </w:rPr>
        <w:t>第</w:t>
      </w:r>
      <w:r w:rsidRPr="001501E3">
        <w:rPr>
          <w:rFonts w:hint="eastAsia"/>
        </w:rPr>
        <w:t>20</w:t>
      </w:r>
      <w:r w:rsidRPr="001501E3">
        <w:rPr>
          <w:rFonts w:hint="eastAsia"/>
        </w:rPr>
        <w:t>、第</w:t>
      </w:r>
      <w:r w:rsidRPr="001501E3">
        <w:rPr>
          <w:rFonts w:hint="eastAsia"/>
        </w:rPr>
        <w:t>41</w:t>
      </w:r>
      <w:r w:rsidRPr="001501E3">
        <w:rPr>
          <w:rFonts w:hint="eastAsia"/>
        </w:rPr>
        <w:t>和第</w:t>
      </w:r>
      <w:r w:rsidRPr="001501E3">
        <w:rPr>
          <w:rFonts w:hint="eastAsia"/>
        </w:rPr>
        <w:t>58-59</w:t>
      </w:r>
      <w:r w:rsidRPr="001501E3">
        <w:rPr>
          <w:rFonts w:hint="eastAsia"/>
        </w:rPr>
        <w:t>页</w:t>
      </w:r>
      <w:r>
        <w:rPr>
          <w:rFonts w:hint="eastAsia"/>
        </w:rPr>
        <w:t>)</w:t>
      </w:r>
      <w:r w:rsidR="00F4650F">
        <w:rPr>
          <w:rFonts w:hint="eastAsia"/>
        </w:rPr>
        <w:t>。请说明是否也可利用《公约》通过三十周年</w:t>
      </w:r>
      <w:r w:rsidRPr="001501E3">
        <w:rPr>
          <w:rFonts w:hint="eastAsia"/>
        </w:rPr>
        <w:t>和《公约任择议定书》于</w:t>
      </w:r>
      <w:r w:rsidRPr="001501E3">
        <w:rPr>
          <w:rFonts w:hint="eastAsia"/>
        </w:rPr>
        <w:t>2009</w:t>
      </w:r>
      <w:r w:rsidRPr="001501E3">
        <w:rPr>
          <w:rFonts w:hint="eastAsia"/>
        </w:rPr>
        <w:t>年通过十周年，促使妇女认知如何使用《任择议定书》规定的妇女人权和程序。如果进行了这些活动，请说明其更加详细的情况。</w:t>
      </w:r>
    </w:p>
    <w:p w:rsidR="001501E3" w:rsidRPr="001501E3" w:rsidRDefault="001501E3" w:rsidP="00C438D9">
      <w:pPr>
        <w:pStyle w:val="H23GC"/>
      </w:pPr>
      <w:r w:rsidRPr="001501E3">
        <w:tab/>
      </w:r>
      <w:r w:rsidRPr="001501E3">
        <w:tab/>
      </w:r>
      <w:r w:rsidRPr="001501E3">
        <w:rPr>
          <w:rFonts w:hint="eastAsia"/>
          <w:lang w:val="en-GB"/>
        </w:rPr>
        <w:t>临时</w:t>
      </w:r>
      <w:r w:rsidRPr="001501E3">
        <w:rPr>
          <w:lang w:val="en-GB"/>
        </w:rPr>
        <w:t>特别措施</w:t>
      </w:r>
    </w:p>
    <w:p w:rsidR="001501E3" w:rsidRPr="001501E3" w:rsidRDefault="001501E3" w:rsidP="001501E3">
      <w:pPr>
        <w:pStyle w:val="SingleTxtGC"/>
      </w:pPr>
      <w:r w:rsidRPr="001501E3">
        <w:t xml:space="preserve">8. </w:t>
      </w:r>
      <w:r w:rsidRPr="001501E3">
        <w:rPr>
          <w:rFonts w:hint="eastAsia"/>
        </w:rPr>
        <w:t>请提供更多的例子来说明推动和促进事实上的男女平等的措施</w:t>
      </w:r>
      <w:r w:rsidRPr="001501E3">
        <w:t>(CEDAW/C/</w:t>
      </w:r>
      <w:r w:rsidR="00C438D9">
        <w:rPr>
          <w:rFonts w:hint="eastAsia"/>
        </w:rPr>
        <w:t xml:space="preserve"> </w:t>
      </w:r>
      <w:r w:rsidRPr="001501E3">
        <w:t>LIE/CO/</w:t>
      </w:r>
      <w:r>
        <w:t>3</w:t>
      </w:r>
      <w:r w:rsidR="00031D33">
        <w:t xml:space="preserve">, </w:t>
      </w:r>
      <w:r w:rsidRPr="001501E3">
        <w:rPr>
          <w:rFonts w:hint="eastAsia"/>
        </w:rPr>
        <w:t>第</w:t>
      </w:r>
      <w:r w:rsidRPr="001501E3">
        <w:t>14</w:t>
      </w:r>
      <w:r w:rsidRPr="001501E3">
        <w:rPr>
          <w:rFonts w:hint="eastAsia"/>
        </w:rPr>
        <w:t>段</w:t>
      </w:r>
      <w:r w:rsidRPr="001501E3">
        <w:t>)</w:t>
      </w:r>
      <w:r>
        <w:t>，</w:t>
      </w:r>
      <w:r w:rsidRPr="001501E3">
        <w:rPr>
          <w:rFonts w:hint="eastAsia"/>
        </w:rPr>
        <w:t>其中包括临时特别措施</w:t>
      </w:r>
      <w:r w:rsidRPr="001501E3">
        <w:t>(</w:t>
      </w:r>
      <w:r w:rsidRPr="001501E3">
        <w:rPr>
          <w:rFonts w:hint="eastAsia"/>
        </w:rPr>
        <w:t>同上，第</w:t>
      </w:r>
      <w:r w:rsidRPr="001501E3">
        <w:t>20</w:t>
      </w:r>
      <w:r w:rsidRPr="001501E3">
        <w:rPr>
          <w:rFonts w:hint="eastAsia"/>
        </w:rPr>
        <w:t>段</w:t>
      </w:r>
      <w:r w:rsidRPr="001501E3">
        <w:t>)</w:t>
      </w:r>
      <w:r>
        <w:t>，</w:t>
      </w:r>
      <w:r w:rsidRPr="001501E3">
        <w:rPr>
          <w:rFonts w:hint="eastAsia"/>
        </w:rPr>
        <w:t>并指明这些措施在何种程度上反映了缔约国愿意为实现《北京宣言和行动纲领》的各项目标承担义务</w:t>
      </w:r>
      <w:r w:rsidRPr="001501E3">
        <w:t>(</w:t>
      </w:r>
      <w:r w:rsidRPr="001501E3">
        <w:rPr>
          <w:rFonts w:hint="eastAsia"/>
        </w:rPr>
        <w:t>同上，第</w:t>
      </w:r>
      <w:r w:rsidRPr="001501E3">
        <w:t>28</w:t>
      </w:r>
      <w:r w:rsidRPr="001501E3">
        <w:rPr>
          <w:rFonts w:hint="eastAsia"/>
        </w:rPr>
        <w:t>段</w:t>
      </w:r>
      <w:r w:rsidRPr="001501E3">
        <w:t>)</w:t>
      </w:r>
      <w:r>
        <w:t>，</w:t>
      </w:r>
      <w:r w:rsidRPr="001501E3">
        <w:rPr>
          <w:rFonts w:hint="eastAsia"/>
        </w:rPr>
        <w:t>并且说明是否以该《公约》作为通过和实施《北京宣言和行动纲领》的法律框架。</w:t>
      </w:r>
    </w:p>
    <w:p w:rsidR="001501E3" w:rsidRPr="001501E3" w:rsidRDefault="001501E3" w:rsidP="001501E3">
      <w:pPr>
        <w:pStyle w:val="SingleTxtGC"/>
        <w:rPr>
          <w:rFonts w:hint="eastAsia"/>
        </w:rPr>
      </w:pPr>
      <w:r w:rsidRPr="001501E3">
        <w:t>9.</w:t>
      </w:r>
      <w:r w:rsidRPr="001501E3">
        <w:rPr>
          <w:rFonts w:hint="eastAsia"/>
        </w:rPr>
        <w:t xml:space="preserve">  </w:t>
      </w:r>
      <w:r w:rsidRPr="001501E3">
        <w:rPr>
          <w:rFonts w:hint="eastAsia"/>
        </w:rPr>
        <w:t>虽然为实现实质性的两性平等的临时特别措施提供了法律依据</w:t>
      </w:r>
      <w:r>
        <w:t>，</w:t>
      </w:r>
      <w:r w:rsidRPr="001501E3">
        <w:rPr>
          <w:rFonts w:hint="eastAsia"/>
        </w:rPr>
        <w:t>该报告指出，</w:t>
      </w:r>
      <w:r>
        <w:rPr>
          <w:rFonts w:hint="eastAsia"/>
        </w:rPr>
        <w:t>“</w:t>
      </w:r>
      <w:r w:rsidRPr="001501E3">
        <w:rPr>
          <w:rFonts w:hint="eastAsia"/>
        </w:rPr>
        <w:t>个别企业可自由确定执行其选定之措施的最佳方式</w:t>
      </w:r>
      <w:r>
        <w:rPr>
          <w:rFonts w:hint="eastAsia"/>
        </w:rPr>
        <w:t>”</w:t>
      </w:r>
      <w:r w:rsidRPr="001501E3">
        <w:t>(</w:t>
      </w:r>
      <w:r w:rsidRPr="001501E3">
        <w:rPr>
          <w:rFonts w:hint="eastAsia"/>
        </w:rPr>
        <w:t>第</w:t>
      </w:r>
      <w:r w:rsidRPr="001501E3">
        <w:t>20</w:t>
      </w:r>
      <w:r w:rsidRPr="001501E3">
        <w:rPr>
          <w:rFonts w:hint="eastAsia"/>
        </w:rPr>
        <w:t>页</w:t>
      </w:r>
      <w:r w:rsidRPr="001501E3">
        <w:t>)</w:t>
      </w:r>
      <w:r w:rsidRPr="001501E3">
        <w:rPr>
          <w:rFonts w:hint="eastAsia"/>
        </w:rPr>
        <w:t>。请解释缔约国采取了哪些措施鼓励私营机构的雇主为</w:t>
      </w:r>
      <w:r>
        <w:rPr>
          <w:rFonts w:hint="eastAsia"/>
        </w:rPr>
        <w:t>(</w:t>
      </w:r>
      <w:r w:rsidRPr="001501E3">
        <w:rPr>
          <w:rFonts w:hint="eastAsia"/>
        </w:rPr>
        <w:t>事实上</w:t>
      </w:r>
      <w:r>
        <w:rPr>
          <w:rFonts w:hint="eastAsia"/>
        </w:rPr>
        <w:t>)</w:t>
      </w:r>
      <w:r w:rsidRPr="001501E3">
        <w:rPr>
          <w:rFonts w:hint="eastAsia"/>
        </w:rPr>
        <w:t>实质的性别平等实行有效政策</w:t>
      </w:r>
      <w:r w:rsidR="00C438D9">
        <w:t>，</w:t>
      </w:r>
      <w:r w:rsidRPr="001501E3">
        <w:rPr>
          <w:rFonts w:hint="eastAsia"/>
        </w:rPr>
        <w:t>包括采取临时特别措施。</w:t>
      </w:r>
    </w:p>
    <w:p w:rsidR="001501E3" w:rsidRPr="001501E3" w:rsidRDefault="001501E3" w:rsidP="00C438D9">
      <w:pPr>
        <w:pStyle w:val="H23GC"/>
      </w:pPr>
      <w:r w:rsidRPr="001501E3">
        <w:tab/>
      </w:r>
      <w:r w:rsidRPr="001501E3">
        <w:tab/>
      </w:r>
      <w:r w:rsidRPr="001501E3">
        <w:rPr>
          <w:rFonts w:hint="eastAsia"/>
        </w:rPr>
        <w:t>定型观念和教育</w:t>
      </w:r>
    </w:p>
    <w:p w:rsidR="001501E3" w:rsidRPr="001501E3" w:rsidRDefault="001501E3" w:rsidP="001501E3">
      <w:pPr>
        <w:pStyle w:val="SingleTxtGC"/>
      </w:pPr>
      <w:r w:rsidRPr="001501E3">
        <w:t xml:space="preserve">10. </w:t>
      </w:r>
      <w:r w:rsidRPr="001501E3">
        <w:rPr>
          <w:rFonts w:hint="eastAsia"/>
        </w:rPr>
        <w:t xml:space="preserve"> </w:t>
      </w:r>
      <w:r w:rsidRPr="001501E3">
        <w:rPr>
          <w:rFonts w:hint="eastAsia"/>
        </w:rPr>
        <w:t>请说明缔约国是否已针对妇女和男子、男童和女童采取了全面的政策</w:t>
      </w:r>
      <w:r>
        <w:t>，</w:t>
      </w:r>
      <w:r w:rsidRPr="001501E3">
        <w:rPr>
          <w:rFonts w:hint="eastAsia"/>
        </w:rPr>
        <w:t>包括法律、行政和提高认识的措施</w:t>
      </w:r>
      <w:r>
        <w:t>，</w:t>
      </w:r>
      <w:r w:rsidRPr="001501E3">
        <w:rPr>
          <w:rFonts w:hint="eastAsia"/>
        </w:rPr>
        <w:t>以期按照委员会的建议</w:t>
      </w:r>
      <w:r>
        <w:rPr>
          <w:rFonts w:hint="eastAsia"/>
        </w:rPr>
        <w:t>(</w:t>
      </w:r>
      <w:r w:rsidRPr="001501E3">
        <w:t>(CEDAW/C/LIE/CO/</w:t>
      </w:r>
      <w:r>
        <w:t>3</w:t>
      </w:r>
      <w:r w:rsidR="00031D33">
        <w:t xml:space="preserve">, </w:t>
      </w:r>
      <w:r w:rsidRPr="001501E3">
        <w:rPr>
          <w:rFonts w:hint="eastAsia"/>
        </w:rPr>
        <w:t>第</w:t>
      </w:r>
      <w:r w:rsidRPr="001501E3">
        <w:t>22</w:t>
      </w:r>
      <w:r w:rsidRPr="001501E3">
        <w:rPr>
          <w:rFonts w:hint="eastAsia"/>
        </w:rPr>
        <w:t>段</w:t>
      </w:r>
      <w:r>
        <w:t>；</w:t>
      </w:r>
      <w:r w:rsidRPr="001501E3">
        <w:rPr>
          <w:rFonts w:hint="eastAsia"/>
        </w:rPr>
        <w:t>也参看列支敦士登在普遍定期审议期间接受的建议</w:t>
      </w:r>
      <w:r w:rsidRPr="001501E3">
        <w:rPr>
          <w:lang w:val="en-GB"/>
        </w:rPr>
        <w:t>(A/HRC/10/7</w:t>
      </w:r>
      <w:r>
        <w:rPr>
          <w:lang w:val="en-GB"/>
        </w:rPr>
        <w:t>7</w:t>
      </w:r>
      <w:r w:rsidR="00C438D9">
        <w:rPr>
          <w:lang w:val="en-GB"/>
        </w:rPr>
        <w:t>，</w:t>
      </w:r>
      <w:r w:rsidRPr="001501E3">
        <w:rPr>
          <w:rFonts w:hint="eastAsia"/>
          <w:lang w:val="en-GB"/>
        </w:rPr>
        <w:t>第</w:t>
      </w:r>
      <w:r w:rsidRPr="001501E3">
        <w:rPr>
          <w:lang w:val="en-GB"/>
        </w:rPr>
        <w:t>64</w:t>
      </w:r>
      <w:r w:rsidRPr="001501E3">
        <w:rPr>
          <w:rFonts w:hint="eastAsia"/>
          <w:lang w:val="en-GB"/>
        </w:rPr>
        <w:t>段</w:t>
      </w:r>
      <w:r>
        <w:rPr>
          <w:lang w:val="en-GB"/>
        </w:rPr>
        <w:t>，</w:t>
      </w:r>
      <w:r w:rsidRPr="001501E3">
        <w:rPr>
          <w:rFonts w:hint="eastAsia"/>
          <w:lang w:val="en-GB"/>
        </w:rPr>
        <w:t>建议</w:t>
      </w:r>
      <w:r w:rsidRPr="001501E3">
        <w:rPr>
          <w:lang w:val="en-GB"/>
        </w:rPr>
        <w:t>6)</w:t>
      </w:r>
      <w:r>
        <w:rPr>
          <w:rFonts w:hint="eastAsia"/>
        </w:rPr>
        <w:t>)</w:t>
      </w:r>
      <w:r w:rsidRPr="001501E3">
        <w:rPr>
          <w:rFonts w:hint="eastAsia"/>
        </w:rPr>
        <w:t>打击关于妇女和男子传统社会角色的定型观念。</w:t>
      </w:r>
    </w:p>
    <w:p w:rsidR="001501E3" w:rsidRPr="001501E3" w:rsidRDefault="001501E3" w:rsidP="00C438D9">
      <w:pPr>
        <w:pStyle w:val="H23GC"/>
      </w:pPr>
      <w:r w:rsidRPr="001501E3">
        <w:tab/>
      </w:r>
      <w:r w:rsidRPr="001501E3">
        <w:tab/>
      </w:r>
      <w:r w:rsidRPr="001501E3">
        <w:rPr>
          <w:lang w:val="en-GB"/>
        </w:rPr>
        <w:t>暴力侵害妇女行为</w:t>
      </w:r>
    </w:p>
    <w:p w:rsidR="001501E3" w:rsidRPr="001501E3" w:rsidRDefault="001501E3" w:rsidP="001501E3">
      <w:pPr>
        <w:pStyle w:val="SingleTxtGC"/>
      </w:pPr>
      <w:r w:rsidRPr="001501E3">
        <w:t>11.</w:t>
      </w:r>
      <w:r w:rsidR="00C438D9">
        <w:rPr>
          <w:rFonts w:hint="eastAsia"/>
        </w:rPr>
        <w:t xml:space="preserve"> </w:t>
      </w:r>
      <w:r w:rsidRPr="001501E3">
        <w:t xml:space="preserve"> </w:t>
      </w:r>
      <w:r w:rsidRPr="001501E3">
        <w:rPr>
          <w:rFonts w:hint="eastAsia"/>
        </w:rPr>
        <w:t>请说明缔约国是否采取了平等机会办公室起草的《取缔家庭暴力行为的国家行动计划》</w:t>
      </w:r>
      <w:r w:rsidRPr="001501E3">
        <w:t>(</w:t>
      </w:r>
      <w:r w:rsidRPr="001501E3">
        <w:rPr>
          <w:rFonts w:hint="eastAsia"/>
        </w:rPr>
        <w:t>第</w:t>
      </w:r>
      <w:r w:rsidRPr="001501E3">
        <w:t>27</w:t>
      </w:r>
      <w:r w:rsidRPr="001501E3">
        <w:rPr>
          <w:rFonts w:hint="eastAsia"/>
        </w:rPr>
        <w:t>页</w:t>
      </w:r>
      <w:r w:rsidRPr="001501E3">
        <w:t>)</w:t>
      </w:r>
      <w:r w:rsidRPr="001501E3">
        <w:rPr>
          <w:rFonts w:hint="eastAsia"/>
        </w:rPr>
        <w:t>。如果是的话，请提供资料，说明该行动计划中所拟议的措施、为执行该计划所编列的资源和负责其实施和监督的协调机制。</w:t>
      </w:r>
    </w:p>
    <w:p w:rsidR="001501E3" w:rsidRPr="001501E3" w:rsidRDefault="001501E3" w:rsidP="001501E3">
      <w:pPr>
        <w:pStyle w:val="SingleTxtGC"/>
      </w:pPr>
      <w:r w:rsidRPr="001501E3">
        <w:t xml:space="preserve">12. </w:t>
      </w:r>
      <w:r w:rsidRPr="001501E3">
        <w:rPr>
          <w:rFonts w:hint="eastAsia"/>
        </w:rPr>
        <w:t xml:space="preserve"> </w:t>
      </w:r>
      <w:r w:rsidRPr="001501E3">
        <w:rPr>
          <w:rFonts w:hint="eastAsia"/>
        </w:rPr>
        <w:t>请解释缔约国为何在普遍定期审议期间不接受向它提出的关于依据职权起诉所有家庭暴力行为的建议。</w:t>
      </w:r>
      <w:r w:rsidRPr="00C438D9">
        <w:rPr>
          <w:color w:val="0000FF"/>
          <w:vertAlign w:val="superscript"/>
        </w:rPr>
        <w:footnoteReference w:id="2"/>
      </w:r>
    </w:p>
    <w:p w:rsidR="001501E3" w:rsidRPr="001501E3" w:rsidRDefault="001501E3" w:rsidP="001501E3">
      <w:pPr>
        <w:pStyle w:val="SingleTxtGC"/>
        <w:rPr>
          <w:rFonts w:hint="eastAsia"/>
        </w:rPr>
      </w:pPr>
      <w:r w:rsidRPr="001501E3">
        <w:t xml:space="preserve">13. </w:t>
      </w:r>
      <w:r w:rsidR="00C438D9">
        <w:rPr>
          <w:rFonts w:hint="eastAsia"/>
        </w:rPr>
        <w:t xml:space="preserve"> </w:t>
      </w:r>
      <w:r w:rsidRPr="001501E3">
        <w:rPr>
          <w:rFonts w:hint="eastAsia"/>
        </w:rPr>
        <w:t>请解释缔约国针对外国妇女所遭受的家庭暴力行为采取了何种措施，特别是采取何种措施，以鼓励她们举报家庭暴力案件，和离开施用暴力的伙伴或与施用暴力的配偶分开，若在该国的合法身份依赖于其婚姻关系，则使其不必担心失去居留证。请提供数据，说明同虐待配偶者离婚以后获准在列支敦士登居留的外国妇女人数</w:t>
      </w:r>
      <w:r w:rsidRPr="001501E3">
        <w:t>(A/HRC/10/7</w:t>
      </w:r>
      <w:r>
        <w:t>7</w:t>
      </w:r>
      <w:r w:rsidR="00031D33">
        <w:t xml:space="preserve">, </w:t>
      </w:r>
      <w:r w:rsidRPr="001501E3">
        <w:rPr>
          <w:rFonts w:hint="eastAsia"/>
        </w:rPr>
        <w:t>第</w:t>
      </w:r>
      <w:r w:rsidRPr="001501E3">
        <w:t>31</w:t>
      </w:r>
      <w:r w:rsidRPr="001501E3">
        <w:rPr>
          <w:rFonts w:hint="eastAsia"/>
        </w:rPr>
        <w:t>段</w:t>
      </w:r>
      <w:r w:rsidRPr="001501E3">
        <w:t>)</w:t>
      </w:r>
      <w:r w:rsidRPr="001501E3">
        <w:rPr>
          <w:rFonts w:hint="eastAsia"/>
        </w:rPr>
        <w:t>。</w:t>
      </w:r>
    </w:p>
    <w:p w:rsidR="001501E3" w:rsidRPr="001501E3" w:rsidRDefault="001501E3" w:rsidP="001501E3">
      <w:pPr>
        <w:pStyle w:val="SingleTxtGC"/>
      </w:pPr>
      <w:r w:rsidRPr="001501E3">
        <w:t xml:space="preserve">14. </w:t>
      </w:r>
      <w:r w:rsidR="00C438D9">
        <w:rPr>
          <w:rFonts w:hint="eastAsia"/>
        </w:rPr>
        <w:t xml:space="preserve"> </w:t>
      </w:r>
      <w:r w:rsidRPr="001501E3">
        <w:rPr>
          <w:rFonts w:hint="eastAsia"/>
        </w:rPr>
        <w:t>鉴于对性暴力案件的定罪率偏低</w:t>
      </w:r>
      <w:r w:rsidRPr="001501E3">
        <w:t>(</w:t>
      </w:r>
      <w:r w:rsidRPr="001501E3">
        <w:rPr>
          <w:rFonts w:hint="eastAsia"/>
        </w:rPr>
        <w:t>第</w:t>
      </w:r>
      <w:r w:rsidRPr="001501E3">
        <w:t>28-29</w:t>
      </w:r>
      <w:r w:rsidRPr="001501E3">
        <w:rPr>
          <w:rFonts w:hint="eastAsia"/>
        </w:rPr>
        <w:t>页</w:t>
      </w:r>
      <w:r w:rsidRPr="001501E3">
        <w:t>)</w:t>
      </w:r>
      <w:r>
        <w:t>，</w:t>
      </w:r>
      <w:r w:rsidRPr="001501E3">
        <w:rPr>
          <w:rFonts w:hint="eastAsia"/>
        </w:rPr>
        <w:t>请提供详细资料，说明为何大多数刑事诉讼案件不公开。也请提供</w:t>
      </w:r>
      <w:r w:rsidRPr="001501E3">
        <w:rPr>
          <w:rFonts w:hint="eastAsia"/>
        </w:rPr>
        <w:t>2009</w:t>
      </w:r>
      <w:r w:rsidRPr="001501E3">
        <w:rPr>
          <w:rFonts w:hint="eastAsia"/>
        </w:rPr>
        <w:t>年最新的统计资料，并且说明自</w:t>
      </w:r>
      <w:r w:rsidRPr="001501E3">
        <w:rPr>
          <w:rFonts w:hint="eastAsia"/>
        </w:rPr>
        <w:t>2007</w:t>
      </w:r>
      <w:r w:rsidRPr="001501E3">
        <w:rPr>
          <w:rFonts w:hint="eastAsia"/>
        </w:rPr>
        <w:t>年以来对被定罪的性暴力犯罪者施加的刑罚。</w:t>
      </w:r>
    </w:p>
    <w:p w:rsidR="001501E3" w:rsidRPr="001501E3" w:rsidRDefault="001501E3" w:rsidP="001501E3">
      <w:pPr>
        <w:pStyle w:val="SingleTxtGC"/>
      </w:pPr>
      <w:r w:rsidRPr="001501E3">
        <w:t xml:space="preserve">15. </w:t>
      </w:r>
      <w:r w:rsidR="00C438D9">
        <w:rPr>
          <w:rFonts w:hint="eastAsia"/>
        </w:rPr>
        <w:t xml:space="preserve"> </w:t>
      </w:r>
      <w:r w:rsidRPr="001501E3">
        <w:rPr>
          <w:rFonts w:hint="eastAsia"/>
        </w:rPr>
        <w:t>请提供资料，说明对所举报关于戴头巾的穆斯林妇女遭受口头和身体虐待的案件进行调查的情况；说明起诉案犯和对罪犯定罪的的情况；并说明对这种虐待行为的受害者给予赔偿的情况。</w:t>
      </w:r>
      <w:r w:rsidRPr="00C438D9">
        <w:rPr>
          <w:color w:val="0000FF"/>
          <w:vertAlign w:val="superscript"/>
        </w:rPr>
        <w:footnoteReference w:id="3"/>
      </w:r>
    </w:p>
    <w:p w:rsidR="001501E3" w:rsidRPr="001501E3" w:rsidRDefault="001501E3" w:rsidP="00C438D9">
      <w:pPr>
        <w:pStyle w:val="H23GC"/>
      </w:pPr>
      <w:r w:rsidRPr="001501E3">
        <w:tab/>
      </w:r>
      <w:r w:rsidRPr="001501E3">
        <w:tab/>
      </w:r>
      <w:r w:rsidRPr="001501E3">
        <w:rPr>
          <w:lang w:val="en-GB"/>
        </w:rPr>
        <w:t>贩运</w:t>
      </w:r>
      <w:r w:rsidRPr="001501E3">
        <w:rPr>
          <w:rFonts w:hint="eastAsia"/>
          <w:lang w:val="en-GB"/>
        </w:rPr>
        <w:t>人口</w:t>
      </w:r>
      <w:r w:rsidRPr="001501E3">
        <w:rPr>
          <w:lang w:val="en-GB"/>
        </w:rPr>
        <w:t>和利用</w:t>
      </w:r>
      <w:r w:rsidRPr="001501E3">
        <w:rPr>
          <w:rFonts w:hint="eastAsia"/>
          <w:lang w:val="en-GB"/>
        </w:rPr>
        <w:t>妇女</w:t>
      </w:r>
      <w:r w:rsidRPr="001501E3">
        <w:rPr>
          <w:lang w:val="en-GB"/>
        </w:rPr>
        <w:t>卖淫营利</w:t>
      </w:r>
    </w:p>
    <w:p w:rsidR="001501E3" w:rsidRPr="001501E3" w:rsidRDefault="001501E3" w:rsidP="001501E3">
      <w:pPr>
        <w:pStyle w:val="SingleTxtGC"/>
      </w:pPr>
      <w:r w:rsidRPr="001501E3">
        <w:t xml:space="preserve">16. </w:t>
      </w:r>
      <w:r w:rsidR="00C438D9">
        <w:rPr>
          <w:rFonts w:hint="eastAsia"/>
        </w:rPr>
        <w:t xml:space="preserve"> </w:t>
      </w:r>
      <w:r w:rsidRPr="007D2CA9">
        <w:rPr>
          <w:rFonts w:hint="eastAsia"/>
          <w:spacing w:val="2"/>
        </w:rPr>
        <w:t>报告指出，历来没有贩运人口案件的记录</w:t>
      </w:r>
      <w:r w:rsidRPr="007D2CA9">
        <w:rPr>
          <w:spacing w:val="2"/>
        </w:rPr>
        <w:t>(</w:t>
      </w:r>
      <w:r w:rsidRPr="007D2CA9">
        <w:rPr>
          <w:rFonts w:hint="eastAsia"/>
          <w:spacing w:val="2"/>
        </w:rPr>
        <w:t>第</w:t>
      </w:r>
      <w:r w:rsidRPr="007D2CA9">
        <w:rPr>
          <w:spacing w:val="2"/>
        </w:rPr>
        <w:t>29</w:t>
      </w:r>
      <w:r w:rsidRPr="007D2CA9">
        <w:rPr>
          <w:rFonts w:hint="eastAsia"/>
          <w:spacing w:val="2"/>
        </w:rPr>
        <w:t>页</w:t>
      </w:r>
      <w:r w:rsidRPr="007D2CA9">
        <w:rPr>
          <w:spacing w:val="2"/>
        </w:rPr>
        <w:t>)</w:t>
      </w:r>
      <w:r w:rsidRPr="007D2CA9">
        <w:rPr>
          <w:rFonts w:hint="eastAsia"/>
          <w:spacing w:val="2"/>
        </w:rPr>
        <w:t>。请说明缔约国是否计</w:t>
      </w:r>
      <w:r w:rsidRPr="001501E3">
        <w:rPr>
          <w:rFonts w:hint="eastAsia"/>
        </w:rPr>
        <w:t>划按照禁止酷刑委员会结论性意见中的建议</w:t>
      </w:r>
      <w:r w:rsidRPr="001501E3">
        <w:t>(</w:t>
      </w:r>
      <w:r w:rsidRPr="001501E3">
        <w:rPr>
          <w:lang w:val="en-GB"/>
        </w:rPr>
        <w:t>CAT/C/LIE/CO/</w:t>
      </w:r>
      <w:r>
        <w:rPr>
          <w:lang w:val="en-GB"/>
        </w:rPr>
        <w:t>3</w:t>
      </w:r>
      <w:r w:rsidR="00031D33">
        <w:rPr>
          <w:lang w:val="en-GB"/>
        </w:rPr>
        <w:t xml:space="preserve">, </w:t>
      </w:r>
      <w:r w:rsidRPr="001501E3">
        <w:rPr>
          <w:rFonts w:hint="eastAsia"/>
          <w:lang w:val="en-GB"/>
        </w:rPr>
        <w:t>第</w:t>
      </w:r>
      <w:r w:rsidRPr="001501E3">
        <w:rPr>
          <w:lang w:val="en-GB"/>
        </w:rPr>
        <w:t>31</w:t>
      </w:r>
      <w:r w:rsidRPr="001501E3">
        <w:rPr>
          <w:rFonts w:hint="eastAsia"/>
          <w:lang w:val="en-GB"/>
        </w:rPr>
        <w:t>段</w:t>
      </w:r>
      <w:r w:rsidRPr="001501E3">
        <w:rPr>
          <w:lang w:val="en-GB"/>
        </w:rPr>
        <w:t>)</w:t>
      </w:r>
      <w:r w:rsidRPr="001501E3">
        <w:rPr>
          <w:rFonts w:hint="eastAsia"/>
          <w:lang w:val="en-GB"/>
        </w:rPr>
        <w:t>，依据</w:t>
      </w:r>
      <w:r w:rsidRPr="007D2CA9">
        <w:rPr>
          <w:rFonts w:hint="eastAsia"/>
          <w:spacing w:val="2"/>
          <w:lang w:val="en-GB"/>
        </w:rPr>
        <w:t>职权</w:t>
      </w:r>
      <w:r w:rsidRPr="007D2CA9">
        <w:rPr>
          <w:rFonts w:hint="eastAsia"/>
          <w:spacing w:val="2"/>
        </w:rPr>
        <w:t>对涉嫌贩运案件进行调查和全面的分析，以评估外国妇女在缔约国夜总会担任舞娘的状况</w:t>
      </w:r>
      <w:r w:rsidRPr="007D2CA9">
        <w:rPr>
          <w:spacing w:val="2"/>
        </w:rPr>
        <w:t>(</w:t>
      </w:r>
      <w:r w:rsidRPr="007D2CA9">
        <w:rPr>
          <w:rFonts w:hint="eastAsia"/>
          <w:spacing w:val="2"/>
        </w:rPr>
        <w:t>第</w:t>
      </w:r>
      <w:r w:rsidRPr="007D2CA9">
        <w:rPr>
          <w:spacing w:val="2"/>
        </w:rPr>
        <w:t>29-30</w:t>
      </w:r>
      <w:r w:rsidRPr="007D2CA9">
        <w:rPr>
          <w:rFonts w:hint="eastAsia"/>
          <w:spacing w:val="2"/>
        </w:rPr>
        <w:t>页</w:t>
      </w:r>
      <w:r w:rsidRPr="007D2CA9">
        <w:rPr>
          <w:spacing w:val="2"/>
        </w:rPr>
        <w:t>)</w:t>
      </w:r>
      <w:r w:rsidRPr="007D2CA9">
        <w:rPr>
          <w:rFonts w:hint="eastAsia"/>
          <w:spacing w:val="2"/>
        </w:rPr>
        <w:t>。请进一步解释是否有了为人口贩运的潜在受害者进行的</w:t>
      </w:r>
      <w:r w:rsidRPr="001501E3">
        <w:rPr>
          <w:lang w:val="en-GB"/>
        </w:rPr>
        <w:t>Magdalena</w:t>
      </w:r>
      <w:r w:rsidRPr="001501E3">
        <w:rPr>
          <w:rFonts w:hint="eastAsia"/>
          <w:lang w:val="en-GB"/>
        </w:rPr>
        <w:t>防治项目的评估结果</w:t>
      </w:r>
      <w:r w:rsidRPr="001501E3">
        <w:rPr>
          <w:lang w:val="en-GB"/>
        </w:rPr>
        <w:t>(</w:t>
      </w:r>
      <w:r w:rsidRPr="001501E3">
        <w:rPr>
          <w:rFonts w:hint="eastAsia"/>
          <w:lang w:val="en-GB"/>
        </w:rPr>
        <w:t>第</w:t>
      </w:r>
      <w:r w:rsidRPr="001501E3">
        <w:rPr>
          <w:lang w:val="en-GB"/>
        </w:rPr>
        <w:t>31</w:t>
      </w:r>
      <w:r w:rsidRPr="001501E3">
        <w:rPr>
          <w:rFonts w:hint="eastAsia"/>
          <w:lang w:val="en-GB"/>
        </w:rPr>
        <w:t>页</w:t>
      </w:r>
      <w:r w:rsidRPr="001501E3">
        <w:rPr>
          <w:lang w:val="en-GB"/>
        </w:rPr>
        <w:t>)</w:t>
      </w:r>
      <w:r w:rsidR="00031D33">
        <w:rPr>
          <w:lang w:val="en-GB"/>
        </w:rPr>
        <w:t xml:space="preserve">, </w:t>
      </w:r>
      <w:r w:rsidRPr="001501E3">
        <w:rPr>
          <w:rFonts w:hint="eastAsia"/>
          <w:lang w:val="en-GB"/>
        </w:rPr>
        <w:t>如</w:t>
      </w:r>
      <w:r w:rsidRPr="007D2CA9">
        <w:rPr>
          <w:rFonts w:hint="eastAsia"/>
          <w:spacing w:val="2"/>
        </w:rPr>
        <w:t>果有，请提供资料说明评</w:t>
      </w:r>
      <w:r w:rsidRPr="001501E3">
        <w:rPr>
          <w:rFonts w:hint="eastAsia"/>
          <w:lang w:val="en-GB"/>
        </w:rPr>
        <w:t>估的结果和打算如何进一步加强预防意图营利使人卖淫和贩运妇女使其从事舞娘工作。</w:t>
      </w:r>
    </w:p>
    <w:p w:rsidR="001501E3" w:rsidRPr="001501E3" w:rsidRDefault="001501E3" w:rsidP="001501E3">
      <w:pPr>
        <w:pStyle w:val="SingleTxtGC"/>
      </w:pPr>
      <w:r w:rsidRPr="001501E3">
        <w:t>17.</w:t>
      </w:r>
      <w:r w:rsidRPr="001501E3">
        <w:rPr>
          <w:rFonts w:hint="eastAsia"/>
        </w:rPr>
        <w:t xml:space="preserve">  </w:t>
      </w:r>
      <w:r w:rsidRPr="001501E3">
        <w:rPr>
          <w:rFonts w:hint="eastAsia"/>
        </w:rPr>
        <w:t>请提供资料说明采取哪些措施以防止和打击儿童色情</w:t>
      </w:r>
      <w:r w:rsidR="00C438D9">
        <w:t>，</w:t>
      </w:r>
      <w:r w:rsidRPr="001501E3">
        <w:rPr>
          <w:rFonts w:hint="eastAsia"/>
        </w:rPr>
        <w:t>尤其是考虑到女童特有的脆弱性</w:t>
      </w:r>
      <w:r w:rsidR="00C438D9">
        <w:t>，</w:t>
      </w:r>
      <w:r w:rsidRPr="001501E3">
        <w:rPr>
          <w:rFonts w:hint="eastAsia"/>
        </w:rPr>
        <w:t>并说明列支敦士登公民在缔约国内外由于在国外实施的性犯罪</w:t>
      </w:r>
      <w:r w:rsidR="00C438D9">
        <w:rPr>
          <w:rFonts w:hint="eastAsia"/>
          <w:spacing w:val="-50"/>
        </w:rPr>
        <w:t>―</w:t>
      </w:r>
      <w:r w:rsidR="00C438D9">
        <w:rPr>
          <w:rFonts w:hint="eastAsia"/>
        </w:rPr>
        <w:t>―</w:t>
      </w:r>
      <w:r w:rsidRPr="001501E3">
        <w:rPr>
          <w:rFonts w:hint="eastAsia"/>
        </w:rPr>
        <w:t>尤其是涉及儿童的性犯罪而被起诉的情况。</w:t>
      </w:r>
    </w:p>
    <w:p w:rsidR="001501E3" w:rsidRPr="001501E3" w:rsidRDefault="001501E3" w:rsidP="00C438D9">
      <w:pPr>
        <w:pStyle w:val="H23GC"/>
      </w:pPr>
      <w:r w:rsidRPr="001501E3">
        <w:tab/>
      </w:r>
      <w:r w:rsidRPr="001501E3">
        <w:tab/>
      </w:r>
      <w:r w:rsidRPr="001501E3">
        <w:rPr>
          <w:rFonts w:hint="eastAsia"/>
        </w:rPr>
        <w:t>参与政治和公共生活与决策</w:t>
      </w:r>
    </w:p>
    <w:p w:rsidR="001501E3" w:rsidRPr="001501E3" w:rsidRDefault="001501E3" w:rsidP="001501E3">
      <w:pPr>
        <w:pStyle w:val="SingleTxtGC"/>
      </w:pPr>
      <w:r w:rsidRPr="001501E3">
        <w:t xml:space="preserve">18. </w:t>
      </w:r>
      <w:r w:rsidR="00C438D9">
        <w:rPr>
          <w:rFonts w:hint="eastAsia"/>
        </w:rPr>
        <w:t xml:space="preserve"> </w:t>
      </w:r>
      <w:r w:rsidRPr="001501E3">
        <w:rPr>
          <w:rFonts w:hint="eastAsia"/>
        </w:rPr>
        <w:t>请解释为什么尽管有报告中所述促进妇女参与政治生活的措施</w:t>
      </w:r>
      <w:r>
        <w:rPr>
          <w:rFonts w:hint="eastAsia"/>
        </w:rPr>
        <w:t>(</w:t>
      </w:r>
      <w:r w:rsidRPr="001501E3">
        <w:rPr>
          <w:rFonts w:hint="eastAsia"/>
        </w:rPr>
        <w:t>第</w:t>
      </w:r>
      <w:r w:rsidRPr="001501E3">
        <w:rPr>
          <w:rFonts w:hint="eastAsia"/>
        </w:rPr>
        <w:t>32-37</w:t>
      </w:r>
      <w:r w:rsidRPr="001501E3">
        <w:rPr>
          <w:rFonts w:hint="eastAsia"/>
        </w:rPr>
        <w:t>页</w:t>
      </w:r>
      <w:r>
        <w:rPr>
          <w:rFonts w:hint="eastAsia"/>
        </w:rPr>
        <w:t>)</w:t>
      </w:r>
      <w:r w:rsidRPr="001501E3">
        <w:rPr>
          <w:rFonts w:hint="eastAsia"/>
        </w:rPr>
        <w:t>，妇女在议会和市政局的代表性仍然很低。请说明是否有在大选和地方选举中实行法定性别配额的任何计划。</w:t>
      </w:r>
    </w:p>
    <w:p w:rsidR="001501E3" w:rsidRPr="001501E3" w:rsidRDefault="001501E3" w:rsidP="001501E3">
      <w:pPr>
        <w:pStyle w:val="SingleTxtGC"/>
        <w:rPr>
          <w:rFonts w:hint="eastAsia"/>
        </w:rPr>
      </w:pPr>
      <w:r w:rsidRPr="001501E3">
        <w:t xml:space="preserve">19. </w:t>
      </w:r>
      <w:r w:rsidR="00C438D9">
        <w:rPr>
          <w:rFonts w:hint="eastAsia"/>
        </w:rPr>
        <w:t xml:space="preserve"> </w:t>
      </w:r>
      <w:r w:rsidRPr="001501E3">
        <w:rPr>
          <w:rFonts w:hint="eastAsia"/>
        </w:rPr>
        <w:t>政府于</w:t>
      </w:r>
      <w:r w:rsidRPr="001501E3">
        <w:rPr>
          <w:rFonts w:hint="eastAsia"/>
        </w:rPr>
        <w:t>1997</w:t>
      </w:r>
      <w:r w:rsidRPr="001501E3">
        <w:rPr>
          <w:rFonts w:hint="eastAsia"/>
        </w:rPr>
        <w:t>年通过的决议规定：凡是由政府委任的机构，任何性别的代表人数都不应超过三分之二，请提供资料说明在执行该决议方面是否遇到障碍。有多少妇女通过</w:t>
      </w:r>
      <w:r w:rsidRPr="001501E3">
        <w:rPr>
          <w:rFonts w:hint="eastAsia"/>
        </w:rPr>
        <w:t>1999</w:t>
      </w:r>
      <w:r w:rsidRPr="001501E3">
        <w:rPr>
          <w:rFonts w:hint="eastAsia"/>
        </w:rPr>
        <w:t>年成立的</w:t>
      </w:r>
      <w:r>
        <w:rPr>
          <w:rFonts w:hint="eastAsia"/>
        </w:rPr>
        <w:t>“</w:t>
      </w:r>
      <w:r w:rsidRPr="001501E3">
        <w:rPr>
          <w:rFonts w:hint="eastAsia"/>
        </w:rPr>
        <w:t>妇女备用人员</w:t>
      </w:r>
      <w:r>
        <w:rPr>
          <w:rFonts w:hint="eastAsia"/>
        </w:rPr>
        <w:t>”</w:t>
      </w:r>
      <w:r>
        <w:rPr>
          <w:rFonts w:hint="eastAsia"/>
        </w:rPr>
        <w:t>(</w:t>
      </w:r>
      <w:r w:rsidRPr="001501E3">
        <w:rPr>
          <w:rFonts w:hint="eastAsia"/>
        </w:rPr>
        <w:t>第</w:t>
      </w:r>
      <w:r w:rsidRPr="001501E3">
        <w:rPr>
          <w:rFonts w:hint="eastAsia"/>
        </w:rPr>
        <w:t>35</w:t>
      </w:r>
      <w:r w:rsidRPr="001501E3">
        <w:rPr>
          <w:rFonts w:hint="eastAsia"/>
        </w:rPr>
        <w:t>页</w:t>
      </w:r>
      <w:r>
        <w:rPr>
          <w:rFonts w:hint="eastAsia"/>
        </w:rPr>
        <w:t>)</w:t>
      </w:r>
      <w:r w:rsidRPr="001501E3">
        <w:rPr>
          <w:rFonts w:hint="eastAsia"/>
        </w:rPr>
        <w:t>进入公共委员会和咨询委员会</w:t>
      </w:r>
      <w:r>
        <w:rPr>
          <w:rFonts w:hint="eastAsia"/>
        </w:rPr>
        <w:t>)</w:t>
      </w:r>
      <w:r w:rsidRPr="001501E3">
        <w:rPr>
          <w:rFonts w:hint="eastAsia"/>
        </w:rPr>
        <w:t>？</w:t>
      </w:r>
    </w:p>
    <w:p w:rsidR="001501E3" w:rsidRPr="001501E3" w:rsidRDefault="001501E3" w:rsidP="001501E3">
      <w:pPr>
        <w:pStyle w:val="SingleTxtGC"/>
        <w:rPr>
          <w:rFonts w:hint="eastAsia"/>
        </w:rPr>
      </w:pPr>
      <w:r w:rsidRPr="001501E3">
        <w:t>20.</w:t>
      </w:r>
      <w:r w:rsidR="00C438D9">
        <w:rPr>
          <w:rFonts w:hint="eastAsia"/>
        </w:rPr>
        <w:t xml:space="preserve"> </w:t>
      </w:r>
      <w:r w:rsidRPr="001501E3">
        <w:t xml:space="preserve"> </w:t>
      </w:r>
      <w:r w:rsidRPr="001501E3">
        <w:rPr>
          <w:rFonts w:hint="eastAsia"/>
        </w:rPr>
        <w:t>请说明是否有任何临时特别措施，以增加妇女在公职部门、司法部门和外交部门的代表性</w:t>
      </w:r>
      <w:r w:rsidRPr="001501E3">
        <w:t>(</w:t>
      </w:r>
      <w:r w:rsidRPr="001501E3">
        <w:rPr>
          <w:rFonts w:hint="eastAsia"/>
        </w:rPr>
        <w:t>第</w:t>
      </w:r>
      <w:r w:rsidRPr="001501E3">
        <w:t>33-34</w:t>
      </w:r>
      <w:r w:rsidRPr="001501E3">
        <w:rPr>
          <w:rFonts w:hint="eastAsia"/>
        </w:rPr>
        <w:t>页和第</w:t>
      </w:r>
      <w:r w:rsidRPr="001501E3">
        <w:t>37</w:t>
      </w:r>
      <w:r w:rsidRPr="001501E3">
        <w:rPr>
          <w:rFonts w:hint="eastAsia"/>
        </w:rPr>
        <w:t>页</w:t>
      </w:r>
      <w:r w:rsidRPr="001501E3">
        <w:t>)</w:t>
      </w:r>
      <w:r w:rsidRPr="001501E3">
        <w:rPr>
          <w:rFonts w:hint="eastAsia"/>
        </w:rPr>
        <w:t>。</w:t>
      </w:r>
    </w:p>
    <w:p w:rsidR="001501E3" w:rsidRPr="001501E3" w:rsidRDefault="001501E3" w:rsidP="00C438D9">
      <w:pPr>
        <w:pStyle w:val="H23GC"/>
      </w:pPr>
      <w:r w:rsidRPr="001501E3">
        <w:tab/>
      </w:r>
      <w:r w:rsidRPr="001501E3">
        <w:tab/>
      </w:r>
      <w:r w:rsidRPr="001501E3">
        <w:rPr>
          <w:rFonts w:hint="eastAsia"/>
        </w:rPr>
        <w:t>教育</w:t>
      </w:r>
    </w:p>
    <w:p w:rsidR="001501E3" w:rsidRPr="001501E3" w:rsidRDefault="001501E3" w:rsidP="001501E3">
      <w:pPr>
        <w:pStyle w:val="SingleTxtGC"/>
      </w:pPr>
      <w:r w:rsidRPr="001501E3">
        <w:t>21.</w:t>
      </w:r>
      <w:r w:rsidR="00C438D9">
        <w:rPr>
          <w:rFonts w:hint="eastAsia"/>
        </w:rPr>
        <w:t xml:space="preserve"> </w:t>
      </w:r>
      <w:r w:rsidRPr="001501E3">
        <w:t xml:space="preserve"> </w:t>
      </w:r>
      <w:r w:rsidRPr="001501E3">
        <w:rPr>
          <w:rFonts w:hint="eastAsia"/>
        </w:rPr>
        <w:t>请提供详细资料，说明采取了哪些措施，以鼓励妇女和女童进入学术职场</w:t>
      </w:r>
      <w:r>
        <w:t>，</w:t>
      </w:r>
      <w:r w:rsidRPr="001501E3">
        <w:rPr>
          <w:rFonts w:hint="eastAsia"/>
        </w:rPr>
        <w:t>从而在基本职业培训</w:t>
      </w:r>
      <w:r>
        <w:rPr>
          <w:rFonts w:hint="eastAsia"/>
        </w:rPr>
        <w:t>(</w:t>
      </w:r>
      <w:r w:rsidRPr="001501E3">
        <w:rPr>
          <w:rFonts w:hint="eastAsia"/>
        </w:rPr>
        <w:t>学徒</w:t>
      </w:r>
      <w:r>
        <w:rPr>
          <w:rFonts w:hint="eastAsia"/>
        </w:rPr>
        <w:t>)</w:t>
      </w:r>
      <w:r w:rsidRPr="001501E3">
        <w:rPr>
          <w:rFonts w:hint="eastAsia"/>
        </w:rPr>
        <w:t>领域</w:t>
      </w:r>
      <w:r w:rsidR="00C438D9">
        <w:rPr>
          <w:rFonts w:hint="eastAsia"/>
          <w:spacing w:val="-50"/>
        </w:rPr>
        <w:t>―</w:t>
      </w:r>
      <w:r w:rsidR="00C438D9">
        <w:rPr>
          <w:rFonts w:hint="eastAsia"/>
        </w:rPr>
        <w:t>―</w:t>
      </w:r>
      <w:r w:rsidRPr="001501E3">
        <w:rPr>
          <w:rFonts w:hint="eastAsia"/>
        </w:rPr>
        <w:t>特别是在技术和工艺专业方面，解决青年男女之间的不平衡</w:t>
      </w:r>
      <w:r>
        <w:rPr>
          <w:rFonts w:hint="eastAsia"/>
        </w:rPr>
        <w:t>(</w:t>
      </w:r>
      <w:r w:rsidRPr="001501E3">
        <w:rPr>
          <w:rFonts w:hint="eastAsia"/>
        </w:rPr>
        <w:t>第</w:t>
      </w:r>
      <w:r w:rsidRPr="001501E3">
        <w:rPr>
          <w:rFonts w:hint="eastAsia"/>
        </w:rPr>
        <w:t>39-40</w:t>
      </w:r>
      <w:r w:rsidRPr="001501E3">
        <w:rPr>
          <w:rFonts w:hint="eastAsia"/>
        </w:rPr>
        <w:t>页</w:t>
      </w:r>
      <w:r>
        <w:rPr>
          <w:rFonts w:hint="eastAsia"/>
        </w:rPr>
        <w:t>)</w:t>
      </w:r>
      <w:r w:rsidRPr="001501E3">
        <w:rPr>
          <w:rFonts w:hint="eastAsia"/>
        </w:rPr>
        <w:t>。</w:t>
      </w:r>
    </w:p>
    <w:p w:rsidR="001501E3" w:rsidRPr="001501E3" w:rsidRDefault="001501E3" w:rsidP="001501E3">
      <w:pPr>
        <w:pStyle w:val="SingleTxtGC"/>
      </w:pPr>
      <w:r w:rsidRPr="001501E3">
        <w:t xml:space="preserve">22. </w:t>
      </w:r>
      <w:r w:rsidR="00C438D9">
        <w:rPr>
          <w:rFonts w:hint="eastAsia"/>
        </w:rPr>
        <w:t xml:space="preserve"> </w:t>
      </w:r>
      <w:r w:rsidRPr="001501E3">
        <w:rPr>
          <w:rFonts w:hint="eastAsia"/>
        </w:rPr>
        <w:t>报告中的资料没有提供任何最新统计数据，说明有多少妇女和男子修习研究生课程和完成学位，也没有说明多少人获得助学金和奖学金。该报告也没有提供数据，说明教育系统所有级别教学人员的性别组成，以及妇女和男子在教育机构担任领导职务的情况。请提供有关数据，包括在缔约国的五个大专教育机构中担任教授和高级讲师的妇女比例</w:t>
      </w:r>
      <w:r>
        <w:rPr>
          <w:rFonts w:hint="eastAsia"/>
        </w:rPr>
        <w:t>(</w:t>
      </w:r>
      <w:r w:rsidRPr="001501E3">
        <w:rPr>
          <w:rFonts w:hint="eastAsia"/>
        </w:rPr>
        <w:t>第</w:t>
      </w:r>
      <w:r w:rsidRPr="001501E3">
        <w:rPr>
          <w:rFonts w:hint="eastAsia"/>
        </w:rPr>
        <w:t>38</w:t>
      </w:r>
      <w:r w:rsidRPr="001501E3">
        <w:rPr>
          <w:rFonts w:hint="eastAsia"/>
        </w:rPr>
        <w:t>页</w:t>
      </w:r>
      <w:r>
        <w:rPr>
          <w:rFonts w:hint="eastAsia"/>
        </w:rPr>
        <w:t>)</w:t>
      </w:r>
      <w:r w:rsidR="00031D33">
        <w:rPr>
          <w:rFonts w:hint="eastAsia"/>
        </w:rPr>
        <w:t>，</w:t>
      </w:r>
      <w:r w:rsidRPr="001501E3">
        <w:rPr>
          <w:rFonts w:hint="eastAsia"/>
        </w:rPr>
        <w:t>并说明是否在教师的初级培训、再培训和在职培训计划中纳入人权框架中的两性平等观点。</w:t>
      </w:r>
    </w:p>
    <w:p w:rsidR="001501E3" w:rsidRPr="001501E3" w:rsidRDefault="001501E3" w:rsidP="00C438D9">
      <w:pPr>
        <w:pStyle w:val="H23GC"/>
      </w:pPr>
      <w:r w:rsidRPr="001501E3">
        <w:tab/>
      </w:r>
      <w:r w:rsidRPr="001501E3">
        <w:tab/>
      </w:r>
      <w:r w:rsidRPr="001501E3">
        <w:rPr>
          <w:rFonts w:hint="eastAsia"/>
        </w:rPr>
        <w:t>就业和社会保障</w:t>
      </w:r>
    </w:p>
    <w:p w:rsidR="001501E3" w:rsidRPr="001501E3" w:rsidRDefault="001501E3" w:rsidP="001501E3">
      <w:pPr>
        <w:pStyle w:val="SingleTxtGC"/>
      </w:pPr>
      <w:r w:rsidRPr="001501E3">
        <w:t>23.</w:t>
      </w:r>
      <w:r w:rsidR="00C438D9">
        <w:rPr>
          <w:rFonts w:hint="eastAsia"/>
        </w:rPr>
        <w:t xml:space="preserve"> </w:t>
      </w:r>
      <w:r w:rsidRPr="001501E3">
        <w:t xml:space="preserve"> </w:t>
      </w:r>
      <w:r w:rsidRPr="001501E3">
        <w:rPr>
          <w:rFonts w:hint="eastAsia"/>
        </w:rPr>
        <w:t>鉴于男女的工资差距和妇女的工作集中在较低工资类别</w:t>
      </w:r>
      <w:r>
        <w:rPr>
          <w:rFonts w:hint="eastAsia"/>
        </w:rPr>
        <w:t>(</w:t>
      </w:r>
      <w:r w:rsidRPr="001501E3">
        <w:rPr>
          <w:rFonts w:hint="eastAsia"/>
        </w:rPr>
        <w:t>第</w:t>
      </w:r>
      <w:r w:rsidRPr="001501E3">
        <w:rPr>
          <w:rFonts w:hint="eastAsia"/>
        </w:rPr>
        <w:t>44-46</w:t>
      </w:r>
      <w:r w:rsidRPr="001501E3">
        <w:rPr>
          <w:rFonts w:hint="eastAsia"/>
        </w:rPr>
        <w:t>页</w:t>
      </w:r>
      <w:r>
        <w:rPr>
          <w:rFonts w:hint="eastAsia"/>
        </w:rPr>
        <w:t>)</w:t>
      </w:r>
      <w:r w:rsidRPr="001501E3">
        <w:rPr>
          <w:rFonts w:hint="eastAsia"/>
        </w:rPr>
        <w:t>，以及缺乏灵活的工作安排</w:t>
      </w:r>
      <w:r w:rsidR="00A5314B">
        <w:rPr>
          <w:rFonts w:hint="eastAsia"/>
          <w:spacing w:val="-50"/>
        </w:rPr>
        <w:t>―</w:t>
      </w:r>
      <w:r w:rsidR="00A5314B">
        <w:rPr>
          <w:rFonts w:hint="eastAsia"/>
        </w:rPr>
        <w:t>―</w:t>
      </w:r>
      <w:r w:rsidRPr="001501E3">
        <w:rPr>
          <w:rFonts w:hint="eastAsia"/>
        </w:rPr>
        <w:t>特别是在私营部门</w:t>
      </w:r>
      <w:r w:rsidRPr="001501E3">
        <w:t>(</w:t>
      </w:r>
      <w:r w:rsidRPr="001501E3">
        <w:rPr>
          <w:rFonts w:hint="eastAsia"/>
        </w:rPr>
        <w:t>第</w:t>
      </w:r>
      <w:r w:rsidRPr="001501E3">
        <w:t>48</w:t>
      </w:r>
      <w:r w:rsidRPr="001501E3">
        <w:rPr>
          <w:rFonts w:hint="eastAsia"/>
        </w:rPr>
        <w:t>页</w:t>
      </w:r>
      <w:r w:rsidRPr="001501E3">
        <w:t>)</w:t>
      </w:r>
      <w:r>
        <w:t>，</w:t>
      </w:r>
      <w:r w:rsidRPr="001501E3">
        <w:rPr>
          <w:rFonts w:hint="eastAsia"/>
        </w:rPr>
        <w:t>请提供资料说明采取了哪些措施，以执行委员会以往结论性意见中的下列建议</w:t>
      </w:r>
      <w:r w:rsidRPr="001501E3">
        <w:t>(CEDAW/C/LIE/CO/</w:t>
      </w:r>
      <w:r>
        <w:t>3</w:t>
      </w:r>
      <w:r w:rsidR="00031D33">
        <w:t xml:space="preserve">, </w:t>
      </w:r>
      <w:r w:rsidRPr="001501E3">
        <w:rPr>
          <w:rFonts w:hint="eastAsia"/>
        </w:rPr>
        <w:t>第</w:t>
      </w:r>
      <w:r w:rsidRPr="001501E3">
        <w:t>16</w:t>
      </w:r>
      <w:r w:rsidRPr="001501E3">
        <w:rPr>
          <w:rFonts w:hint="eastAsia"/>
        </w:rPr>
        <w:t>段</w:t>
      </w:r>
      <w:r w:rsidRPr="001501E3">
        <w:t>)</w:t>
      </w:r>
      <w:r>
        <w:t>：</w:t>
      </w:r>
      <w:r w:rsidRPr="001501E3">
        <w:t xml:space="preserve">(a) </w:t>
      </w:r>
      <w:r w:rsidRPr="001501E3">
        <w:rPr>
          <w:rFonts w:hint="eastAsia"/>
        </w:rPr>
        <w:t>为妇女提供加强教育和培训的机会</w:t>
      </w:r>
      <w:r>
        <w:t>；</w:t>
      </w:r>
      <w:r w:rsidRPr="001501E3">
        <w:t xml:space="preserve">(b) </w:t>
      </w:r>
      <w:r w:rsidRPr="001501E3">
        <w:rPr>
          <w:rFonts w:hint="eastAsia"/>
        </w:rPr>
        <w:t>执行和监督关于对同样的工作和同等价值的工作给予同样薪酬的现有措施</w:t>
      </w:r>
      <w:r>
        <w:t>；</w:t>
      </w:r>
      <w:r w:rsidRPr="001501E3">
        <w:t xml:space="preserve">(c) </w:t>
      </w:r>
      <w:r w:rsidRPr="001501E3">
        <w:rPr>
          <w:rFonts w:hint="eastAsia"/>
        </w:rPr>
        <w:t>在公共和私营部门实行灵活的工作安排和使用兼职工作人员</w:t>
      </w:r>
      <w:r>
        <w:t>；</w:t>
      </w:r>
      <w:r w:rsidRPr="001501E3">
        <w:rPr>
          <w:rFonts w:hint="eastAsia"/>
        </w:rPr>
        <w:t>以及</w:t>
      </w:r>
      <w:r w:rsidR="00C438D9">
        <w:rPr>
          <w:rFonts w:hint="eastAsia"/>
        </w:rPr>
        <w:t>(</w:t>
      </w:r>
      <w:r w:rsidRPr="001501E3">
        <w:t xml:space="preserve">d) </w:t>
      </w:r>
      <w:r w:rsidRPr="001501E3">
        <w:rPr>
          <w:rFonts w:hint="eastAsia"/>
        </w:rPr>
        <w:t>对父亲利用育儿假给予财政激励。</w:t>
      </w:r>
    </w:p>
    <w:p w:rsidR="001501E3" w:rsidRPr="001501E3" w:rsidRDefault="001501E3" w:rsidP="001501E3">
      <w:pPr>
        <w:pStyle w:val="SingleTxtGC"/>
      </w:pPr>
      <w:r w:rsidRPr="001501E3">
        <w:t xml:space="preserve">24. </w:t>
      </w:r>
      <w:r w:rsidR="00C438D9">
        <w:rPr>
          <w:rFonts w:hint="eastAsia"/>
        </w:rPr>
        <w:t xml:space="preserve"> </w:t>
      </w:r>
      <w:r w:rsidRPr="001501E3">
        <w:rPr>
          <w:rFonts w:hint="eastAsia"/>
        </w:rPr>
        <w:t>虽然报告指出，为了促使男女之间平等分担家庭责任，缔约国已经采取措施，提高适龄儿童对日托设施的可用性</w:t>
      </w:r>
      <w:r w:rsidRPr="001501E3">
        <w:t>(</w:t>
      </w:r>
      <w:r w:rsidRPr="001501E3">
        <w:rPr>
          <w:rFonts w:hint="eastAsia"/>
        </w:rPr>
        <w:t>第</w:t>
      </w:r>
      <w:r w:rsidRPr="001501E3">
        <w:t>50-51</w:t>
      </w:r>
      <w:r w:rsidRPr="001501E3">
        <w:rPr>
          <w:rFonts w:hint="eastAsia"/>
        </w:rPr>
        <w:t>页</w:t>
      </w:r>
      <w:r w:rsidRPr="001501E3">
        <w:t>)</w:t>
      </w:r>
      <w:r>
        <w:t>，</w:t>
      </w:r>
      <w:r w:rsidRPr="001501E3">
        <w:rPr>
          <w:rFonts w:hint="eastAsia"/>
        </w:rPr>
        <w:t>但没有提供任何数据，说明有多少儿童在日托托儿所、幼儿园和全日制学校就读。请提供有关资料，按性别和年龄予以开列。</w:t>
      </w:r>
    </w:p>
    <w:p w:rsidR="001501E3" w:rsidRPr="001501E3" w:rsidRDefault="001501E3" w:rsidP="001501E3">
      <w:pPr>
        <w:pStyle w:val="SingleTxtGC"/>
      </w:pPr>
      <w:r w:rsidRPr="001501E3">
        <w:t xml:space="preserve">25. </w:t>
      </w:r>
      <w:r w:rsidR="00C438D9">
        <w:rPr>
          <w:rFonts w:hint="eastAsia"/>
        </w:rPr>
        <w:t xml:space="preserve"> </w:t>
      </w:r>
      <w:r w:rsidRPr="001501E3">
        <w:rPr>
          <w:rFonts w:hint="eastAsia"/>
        </w:rPr>
        <w:t>报告指出，除其他外，由于工作时间比较频繁地中断，在社会保险的若干方面，妇女得到比男子少的好处</w:t>
      </w:r>
      <w:r w:rsidRPr="001501E3">
        <w:t>(</w:t>
      </w:r>
      <w:r w:rsidRPr="001501E3">
        <w:rPr>
          <w:rFonts w:hint="eastAsia"/>
        </w:rPr>
        <w:t>第</w:t>
      </w:r>
      <w:r w:rsidRPr="001501E3">
        <w:t>52</w:t>
      </w:r>
      <w:r w:rsidRPr="001501E3">
        <w:rPr>
          <w:rFonts w:hint="eastAsia"/>
        </w:rPr>
        <w:t>页</w:t>
      </w:r>
      <w:r w:rsidRPr="001501E3">
        <w:t>)</w:t>
      </w:r>
      <w:r w:rsidRPr="001501E3">
        <w:rPr>
          <w:rFonts w:hint="eastAsia"/>
        </w:rPr>
        <w:t>。在这方面，请说明缔约国是否计划在累计养老和其他福利方面计入育儿和照料的期间。</w:t>
      </w:r>
    </w:p>
    <w:p w:rsidR="001501E3" w:rsidRPr="001501E3" w:rsidRDefault="001501E3" w:rsidP="001501E3">
      <w:pPr>
        <w:pStyle w:val="SingleTxtGC"/>
        <w:rPr>
          <w:rFonts w:hint="eastAsia"/>
        </w:rPr>
      </w:pPr>
      <w:r w:rsidRPr="001501E3">
        <w:t xml:space="preserve">26. </w:t>
      </w:r>
      <w:r w:rsidR="00C438D9">
        <w:rPr>
          <w:rFonts w:hint="eastAsia"/>
        </w:rPr>
        <w:t xml:space="preserve"> </w:t>
      </w:r>
      <w:r w:rsidRPr="001501E3">
        <w:rPr>
          <w:rFonts w:hint="eastAsia"/>
        </w:rPr>
        <w:t>该报告指出，女性的失业率高于男性</w:t>
      </w:r>
      <w:r>
        <w:t>，</w:t>
      </w:r>
      <w:r w:rsidRPr="001501E3">
        <w:rPr>
          <w:rFonts w:hint="eastAsia"/>
        </w:rPr>
        <w:t>就业妇女有</w:t>
      </w:r>
      <w:r w:rsidRPr="001501E3">
        <w:rPr>
          <w:rFonts w:hint="eastAsia"/>
        </w:rPr>
        <w:t>40%</w:t>
      </w:r>
      <w:r w:rsidRPr="001501E3">
        <w:rPr>
          <w:rFonts w:hint="eastAsia"/>
        </w:rPr>
        <w:t>以上从事兼职工作</w:t>
      </w:r>
      <w:r>
        <w:rPr>
          <w:rFonts w:hint="eastAsia"/>
        </w:rPr>
        <w:t>(</w:t>
      </w:r>
      <w:r w:rsidRPr="001501E3">
        <w:rPr>
          <w:rFonts w:hint="eastAsia"/>
        </w:rPr>
        <w:t>第</w:t>
      </w:r>
      <w:r w:rsidRPr="001501E3">
        <w:rPr>
          <w:rFonts w:hint="eastAsia"/>
        </w:rPr>
        <w:t>43</w:t>
      </w:r>
      <w:r w:rsidRPr="001501E3">
        <w:rPr>
          <w:rFonts w:hint="eastAsia"/>
        </w:rPr>
        <w:t>页</w:t>
      </w:r>
      <w:r>
        <w:rPr>
          <w:rFonts w:hint="eastAsia"/>
        </w:rPr>
        <w:t>)</w:t>
      </w:r>
      <w:r w:rsidRPr="001501E3">
        <w:rPr>
          <w:rFonts w:hint="eastAsia"/>
        </w:rPr>
        <w:t>。请说明缔约国已经采取哪些措施来克服这种现象，以确保妇女有机会获得全职和长期的工作。也请提供资料说明采取了哪些措施来有效地解决劳动力市场的横向和纵向隔离</w:t>
      </w:r>
      <w:r w:rsidR="00C438D9">
        <w:t>，</w:t>
      </w:r>
      <w:r w:rsidRPr="001501E3">
        <w:rPr>
          <w:rFonts w:hint="eastAsia"/>
        </w:rPr>
        <w:t>例如说明按照在国家行政部门促进两性平等的建议</w:t>
      </w:r>
      <w:r w:rsidRPr="001501E3">
        <w:t>(</w:t>
      </w:r>
      <w:r w:rsidRPr="001501E3">
        <w:rPr>
          <w:rFonts w:hint="eastAsia"/>
        </w:rPr>
        <w:t>第</w:t>
      </w:r>
      <w:r w:rsidRPr="001501E3">
        <w:t>46</w:t>
      </w:r>
      <w:r w:rsidRPr="001501E3">
        <w:rPr>
          <w:rFonts w:hint="eastAsia"/>
        </w:rPr>
        <w:t>页</w:t>
      </w:r>
      <w:r w:rsidRPr="001501E3">
        <w:t>)</w:t>
      </w:r>
      <w:r w:rsidRPr="001501E3">
        <w:rPr>
          <w:rFonts w:hint="eastAsia"/>
        </w:rPr>
        <w:t>，通过提高妇女担任管理职务之的比例的优先措施，取得了哪些成果。</w:t>
      </w:r>
    </w:p>
    <w:p w:rsidR="001501E3" w:rsidRPr="001501E3" w:rsidRDefault="001501E3" w:rsidP="001501E3">
      <w:pPr>
        <w:pStyle w:val="SingleTxtGC"/>
      </w:pPr>
      <w:r w:rsidRPr="001501E3">
        <w:t xml:space="preserve">27. </w:t>
      </w:r>
      <w:r w:rsidR="00C438D9">
        <w:rPr>
          <w:rFonts w:hint="eastAsia"/>
        </w:rPr>
        <w:t xml:space="preserve"> </w:t>
      </w:r>
      <w:r w:rsidRPr="001501E3">
        <w:rPr>
          <w:rFonts w:hint="eastAsia"/>
        </w:rPr>
        <w:t>《两性工作平等法》要求雇主务必提供一个免于骚扰的工作环境。请说明由谁监督雇主遵守其法律义务，并提供资料说明妇女根据关于禁止在工作场所进行性骚扰的《刑法》条款提出的投诉</w:t>
      </w:r>
      <w:r w:rsidRPr="001501E3">
        <w:t>(</w:t>
      </w:r>
      <w:r w:rsidRPr="001501E3">
        <w:rPr>
          <w:rFonts w:hint="eastAsia"/>
        </w:rPr>
        <w:t>脚注</w:t>
      </w:r>
      <w:r w:rsidRPr="001501E3">
        <w:t>1</w:t>
      </w:r>
      <w:r>
        <w:t>9</w:t>
      </w:r>
      <w:r w:rsidR="00031D33">
        <w:t xml:space="preserve">, </w:t>
      </w:r>
      <w:r w:rsidRPr="001501E3">
        <w:rPr>
          <w:rFonts w:hint="eastAsia"/>
        </w:rPr>
        <w:t>第</w:t>
      </w:r>
      <w:r w:rsidRPr="001501E3">
        <w:t>47</w:t>
      </w:r>
      <w:r w:rsidRPr="001501E3">
        <w:rPr>
          <w:rFonts w:hint="eastAsia"/>
        </w:rPr>
        <w:t>页</w:t>
      </w:r>
      <w:r w:rsidRPr="001501E3">
        <w:t>)</w:t>
      </w:r>
      <w:r w:rsidRPr="001501E3">
        <w:rPr>
          <w:rFonts w:hint="eastAsia"/>
        </w:rPr>
        <w:t>和这类案件的结果。</w:t>
      </w:r>
    </w:p>
    <w:p w:rsidR="001501E3" w:rsidRPr="001501E3" w:rsidRDefault="001501E3" w:rsidP="00C438D9">
      <w:pPr>
        <w:pStyle w:val="H23GC"/>
      </w:pPr>
      <w:r w:rsidRPr="001501E3">
        <w:tab/>
      </w:r>
      <w:r w:rsidRPr="001501E3">
        <w:tab/>
      </w:r>
      <w:r w:rsidRPr="001501E3">
        <w:rPr>
          <w:rFonts w:hint="eastAsia"/>
        </w:rPr>
        <w:t>保健</w:t>
      </w:r>
    </w:p>
    <w:p w:rsidR="001501E3" w:rsidRPr="001501E3" w:rsidRDefault="001501E3" w:rsidP="001501E3">
      <w:pPr>
        <w:pStyle w:val="SingleTxtGC"/>
      </w:pPr>
      <w:r w:rsidRPr="001501E3">
        <w:t>28.</w:t>
      </w:r>
      <w:r w:rsidR="00C438D9">
        <w:rPr>
          <w:rFonts w:hint="eastAsia"/>
        </w:rPr>
        <w:t xml:space="preserve"> </w:t>
      </w:r>
      <w:r w:rsidRPr="001501E3">
        <w:t xml:space="preserve"> </w:t>
      </w:r>
      <w:r w:rsidRPr="001501E3">
        <w:rPr>
          <w:rFonts w:hint="eastAsia"/>
        </w:rPr>
        <w:t>请提供资料，说明工作组按照委员会的建议</w:t>
      </w:r>
      <w:r w:rsidRPr="001501E3">
        <w:t>(CEDAW/C/LIE/CO/</w:t>
      </w:r>
      <w:r>
        <w:t>3</w:t>
      </w:r>
      <w:r w:rsidR="00031D33">
        <w:t xml:space="preserve">, </w:t>
      </w:r>
      <w:r w:rsidRPr="001501E3">
        <w:rPr>
          <w:rFonts w:hint="eastAsia"/>
        </w:rPr>
        <w:t>第</w:t>
      </w:r>
      <w:r w:rsidRPr="001501E3">
        <w:t>26</w:t>
      </w:r>
      <w:r w:rsidRPr="001501E3">
        <w:rPr>
          <w:rFonts w:hint="eastAsia"/>
        </w:rPr>
        <w:t>段</w:t>
      </w:r>
      <w:r w:rsidRPr="001501E3">
        <w:t>)</w:t>
      </w:r>
      <w:r w:rsidRPr="001501E3">
        <w:rPr>
          <w:rFonts w:hint="eastAsia"/>
        </w:rPr>
        <w:t>，在为堕胎的女性寻找除罪化解决方案方面处理怀孕冲突</w:t>
      </w:r>
      <w:r w:rsidRPr="001501E3">
        <w:t>(</w:t>
      </w:r>
      <w:r w:rsidRPr="001501E3">
        <w:rPr>
          <w:rFonts w:hint="eastAsia"/>
        </w:rPr>
        <w:t>第</w:t>
      </w:r>
      <w:r w:rsidRPr="001501E3">
        <w:t>53</w:t>
      </w:r>
      <w:r w:rsidRPr="001501E3">
        <w:rPr>
          <w:rFonts w:hint="eastAsia"/>
        </w:rPr>
        <w:t>页</w:t>
      </w:r>
      <w:r w:rsidRPr="001501E3">
        <w:t>)</w:t>
      </w:r>
      <w:r w:rsidRPr="001501E3">
        <w:rPr>
          <w:rFonts w:hint="eastAsia"/>
        </w:rPr>
        <w:t>取得的进展。</w:t>
      </w:r>
    </w:p>
    <w:p w:rsidR="001501E3" w:rsidRPr="001501E3" w:rsidRDefault="001501E3" w:rsidP="00C438D9">
      <w:pPr>
        <w:pStyle w:val="H23GC"/>
      </w:pPr>
      <w:r w:rsidRPr="001501E3">
        <w:tab/>
      </w:r>
      <w:r w:rsidRPr="001501E3">
        <w:tab/>
      </w:r>
      <w:r w:rsidRPr="001501E3">
        <w:rPr>
          <w:rFonts w:hint="eastAsia"/>
        </w:rPr>
        <w:t>老年妇女</w:t>
      </w:r>
    </w:p>
    <w:p w:rsidR="001501E3" w:rsidRPr="001501E3" w:rsidRDefault="001501E3" w:rsidP="001501E3">
      <w:pPr>
        <w:pStyle w:val="SingleTxtGC"/>
      </w:pPr>
      <w:r w:rsidRPr="001501E3">
        <w:t>29.</w:t>
      </w:r>
      <w:r w:rsidRPr="001501E3">
        <w:rPr>
          <w:rFonts w:hint="eastAsia"/>
        </w:rPr>
        <w:t xml:space="preserve">  </w:t>
      </w:r>
      <w:r w:rsidRPr="001501E3">
        <w:rPr>
          <w:rFonts w:hint="eastAsia"/>
        </w:rPr>
        <w:t>在区域间项目</w:t>
      </w:r>
      <w:r>
        <w:rPr>
          <w:rFonts w:hint="eastAsia"/>
        </w:rPr>
        <w:t>“</w:t>
      </w:r>
      <w:r w:rsidRPr="001501E3">
        <w:rPr>
          <w:rFonts w:hint="eastAsia"/>
        </w:rPr>
        <w:t>50</w:t>
      </w:r>
      <w:r w:rsidRPr="001501E3">
        <w:rPr>
          <w:rFonts w:hint="eastAsia"/>
        </w:rPr>
        <w:t>岁以上妇女的生活</w:t>
      </w:r>
      <w:r>
        <w:rPr>
          <w:rFonts w:hint="eastAsia"/>
        </w:rPr>
        <w:t>”</w:t>
      </w:r>
      <w:r w:rsidRPr="001501E3">
        <w:rPr>
          <w:rFonts w:hint="eastAsia"/>
        </w:rPr>
        <w:t>范围内进行的、关于</w:t>
      </w:r>
      <w:r w:rsidRPr="001501E3">
        <w:rPr>
          <w:rFonts w:hint="eastAsia"/>
        </w:rPr>
        <w:t>50</w:t>
      </w:r>
      <w:r w:rsidRPr="001501E3">
        <w:rPr>
          <w:rFonts w:hint="eastAsia"/>
        </w:rPr>
        <w:t>岁以上妇女状况的研究发现这个年龄组的妇女和男子，在生活上存在着惊人的差异；建议了一些措施，将其发送给有关办公室，要求予以解决</w:t>
      </w:r>
      <w:r w:rsidRPr="001501E3">
        <w:t>(</w:t>
      </w:r>
      <w:r w:rsidRPr="001501E3">
        <w:rPr>
          <w:rFonts w:hint="eastAsia"/>
        </w:rPr>
        <w:t>第</w:t>
      </w:r>
      <w:r w:rsidRPr="001501E3">
        <w:t>17</w:t>
      </w:r>
      <w:r w:rsidRPr="001501E3">
        <w:rPr>
          <w:rFonts w:hint="eastAsia"/>
        </w:rPr>
        <w:t>页</w:t>
      </w:r>
      <w:r w:rsidRPr="001501E3">
        <w:t>)</w:t>
      </w:r>
      <w:r w:rsidRPr="001501E3">
        <w:rPr>
          <w:rFonts w:hint="eastAsia"/>
        </w:rPr>
        <w:t>。请说明缔约国采取和</w:t>
      </w:r>
      <w:r w:rsidRPr="001501E3">
        <w:rPr>
          <w:rFonts w:hint="eastAsia"/>
        </w:rPr>
        <w:t>/</w:t>
      </w:r>
      <w:r w:rsidRPr="001501E3">
        <w:rPr>
          <w:rFonts w:hint="eastAsia"/>
        </w:rPr>
        <w:t>或拟议了哪些措施，以便解决这些差异，并提供全面的资料和统计数据，说明老年妇女在《公约》所涵盖的所有相关方面的境况。</w:t>
      </w:r>
    </w:p>
    <w:p w:rsidR="001501E3" w:rsidRPr="001501E3" w:rsidRDefault="001501E3" w:rsidP="00C438D9">
      <w:pPr>
        <w:pStyle w:val="H23GC"/>
      </w:pPr>
      <w:r w:rsidRPr="001501E3">
        <w:tab/>
      </w:r>
      <w:r w:rsidRPr="001501E3">
        <w:tab/>
      </w:r>
      <w:r w:rsidRPr="001501E3">
        <w:rPr>
          <w:rFonts w:hint="eastAsia"/>
        </w:rPr>
        <w:t>妇女弱势群体</w:t>
      </w:r>
    </w:p>
    <w:p w:rsidR="001501E3" w:rsidRPr="001501E3" w:rsidRDefault="001501E3" w:rsidP="001501E3">
      <w:pPr>
        <w:pStyle w:val="SingleTxtGC"/>
        <w:rPr>
          <w:rFonts w:hint="eastAsia"/>
        </w:rPr>
      </w:pPr>
      <w:r w:rsidRPr="001501E3">
        <w:t xml:space="preserve">30. </w:t>
      </w:r>
      <w:r w:rsidRPr="001501E3">
        <w:rPr>
          <w:rFonts w:hint="eastAsia"/>
        </w:rPr>
        <w:t xml:space="preserve"> </w:t>
      </w:r>
      <w:r w:rsidRPr="001501E3">
        <w:rPr>
          <w:rFonts w:hint="eastAsia"/>
        </w:rPr>
        <w:t>报告指出，《国家雇员法》的目的之一是支持残疾人的融合和就业</w:t>
      </w:r>
      <w:r w:rsidRPr="001501E3">
        <w:t>(</w:t>
      </w:r>
      <w:r w:rsidRPr="001501E3">
        <w:rPr>
          <w:rFonts w:hint="eastAsia"/>
        </w:rPr>
        <w:t>第</w:t>
      </w:r>
      <w:r w:rsidRPr="001501E3">
        <w:t>12</w:t>
      </w:r>
      <w:r w:rsidRPr="001501E3">
        <w:rPr>
          <w:rFonts w:hint="eastAsia"/>
        </w:rPr>
        <w:t>页</w:t>
      </w:r>
      <w:r w:rsidRPr="001501E3">
        <w:t>)</w:t>
      </w:r>
      <w:r w:rsidRPr="001501E3">
        <w:rPr>
          <w:rFonts w:hint="eastAsia"/>
        </w:rPr>
        <w:t>。请提供资料说明采取了哪些措施，以改善残疾妇女的可就业性，并说明通过执行这些措施取得了哪些成果，以及</w:t>
      </w:r>
      <w:r w:rsidRPr="001501E3">
        <w:rPr>
          <w:rFonts w:hint="eastAsia"/>
        </w:rPr>
        <w:t>2007</w:t>
      </w:r>
      <w:r w:rsidRPr="001501E3">
        <w:rPr>
          <w:rFonts w:hint="eastAsia"/>
        </w:rPr>
        <w:t>年</w:t>
      </w:r>
      <w:r w:rsidRPr="001501E3">
        <w:rPr>
          <w:rFonts w:hint="eastAsia"/>
        </w:rPr>
        <w:t>1</w:t>
      </w:r>
      <w:r w:rsidRPr="001501E3">
        <w:rPr>
          <w:rFonts w:hint="eastAsia"/>
        </w:rPr>
        <w:t>月《残疾人平等法》正式生效</w:t>
      </w:r>
      <w:r>
        <w:rPr>
          <w:rFonts w:hint="eastAsia"/>
        </w:rPr>
        <w:t>(</w:t>
      </w:r>
      <w:r w:rsidRPr="001501E3">
        <w:rPr>
          <w:rFonts w:hint="eastAsia"/>
        </w:rPr>
        <w:t>第</w:t>
      </w:r>
      <w:r w:rsidRPr="001501E3">
        <w:rPr>
          <w:rFonts w:hint="eastAsia"/>
        </w:rPr>
        <w:t>13</w:t>
      </w:r>
      <w:r w:rsidRPr="001501E3">
        <w:rPr>
          <w:rFonts w:hint="eastAsia"/>
        </w:rPr>
        <w:t>页</w:t>
      </w:r>
      <w:r>
        <w:rPr>
          <w:rFonts w:hint="eastAsia"/>
        </w:rPr>
        <w:t>)</w:t>
      </w:r>
      <w:r w:rsidRPr="001501E3">
        <w:rPr>
          <w:rFonts w:hint="eastAsia"/>
        </w:rPr>
        <w:t>对改善残疾妇女在《公约》所涵盖的所有相关方面的境况的影响。</w:t>
      </w:r>
    </w:p>
    <w:p w:rsidR="001501E3" w:rsidRPr="001501E3" w:rsidRDefault="001501E3" w:rsidP="001501E3">
      <w:pPr>
        <w:pStyle w:val="SingleTxtGC"/>
      </w:pPr>
      <w:r w:rsidRPr="001501E3">
        <w:t>31.</w:t>
      </w:r>
      <w:r w:rsidR="00C438D9">
        <w:rPr>
          <w:rFonts w:hint="eastAsia"/>
        </w:rPr>
        <w:t xml:space="preserve"> </w:t>
      </w:r>
      <w:r w:rsidRPr="001501E3">
        <w:t xml:space="preserve"> </w:t>
      </w:r>
      <w:r w:rsidRPr="001501E3">
        <w:rPr>
          <w:rFonts w:hint="eastAsia"/>
        </w:rPr>
        <w:t>请提供资料按照委员会第第</w:t>
      </w:r>
      <w:r w:rsidRPr="001501E3">
        <w:rPr>
          <w:rFonts w:hint="eastAsia"/>
        </w:rPr>
        <w:t>26</w:t>
      </w:r>
      <w:r w:rsidR="00C438D9" w:rsidRPr="007D2CA9">
        <w:rPr>
          <w:rFonts w:hint="eastAsia"/>
          <w:sz w:val="10"/>
          <w:szCs w:val="10"/>
        </w:rPr>
        <w:t xml:space="preserve"> </w:t>
      </w:r>
      <w:r w:rsidR="00C438D9">
        <w:rPr>
          <w:rFonts w:hint="eastAsia"/>
        </w:rPr>
        <w:t>(</w:t>
      </w:r>
      <w:r w:rsidRPr="001501E3">
        <w:rPr>
          <w:rFonts w:hint="eastAsia"/>
        </w:rPr>
        <w:t>2008</w:t>
      </w:r>
      <w:r>
        <w:rPr>
          <w:rFonts w:hint="eastAsia"/>
        </w:rPr>
        <w:t>)</w:t>
      </w:r>
      <w:r w:rsidRPr="001501E3">
        <w:rPr>
          <w:rFonts w:hint="eastAsia"/>
        </w:rPr>
        <w:t>号一般性建议说明移徙妇女的境况，尤其说明她们参与中学和大学教育以及决策过程的情况。也请说明对寻求庇护的妇女予以接受的条件，以及采取哪些措施，以确保在庇护程序中采取性别敏感的方法，并且保护寻求庇护的妇女和女童，使其不致遭受贩运和性剥削。</w:t>
      </w:r>
    </w:p>
    <w:p w:rsidR="001501E3" w:rsidRPr="001501E3" w:rsidRDefault="001501E3" w:rsidP="00C438D9">
      <w:pPr>
        <w:pStyle w:val="H23GC"/>
      </w:pPr>
      <w:r w:rsidRPr="001501E3">
        <w:tab/>
      </w:r>
      <w:r w:rsidRPr="001501E3">
        <w:tab/>
      </w:r>
      <w:r w:rsidRPr="001501E3">
        <w:rPr>
          <w:rFonts w:hint="eastAsia"/>
        </w:rPr>
        <w:t>婚姻和家庭</w:t>
      </w:r>
    </w:p>
    <w:p w:rsidR="001501E3" w:rsidRPr="001501E3" w:rsidRDefault="001501E3" w:rsidP="001501E3">
      <w:pPr>
        <w:pStyle w:val="SingleTxtGC"/>
      </w:pPr>
      <w:r w:rsidRPr="001501E3">
        <w:t xml:space="preserve">32. </w:t>
      </w:r>
      <w:r w:rsidRPr="001501E3">
        <w:rPr>
          <w:rFonts w:hint="eastAsia"/>
        </w:rPr>
        <w:t xml:space="preserve"> </w:t>
      </w:r>
      <w:r w:rsidRPr="001501E3">
        <w:rPr>
          <w:rFonts w:hint="eastAsia"/>
        </w:rPr>
        <w:t>请说明是否已经制定新的《国内合作法草案》，并说明该法在多大程度上解决了妇女和男子事实上的结合比男女正式结婚不利的缺点？该法在多大程度上也适用于同一性别者事实上的结合</w:t>
      </w:r>
      <w:r w:rsidRPr="001501E3">
        <w:t>(</w:t>
      </w:r>
      <w:r w:rsidRPr="001501E3">
        <w:rPr>
          <w:rFonts w:hint="eastAsia"/>
        </w:rPr>
        <w:t>第</w:t>
      </w:r>
      <w:r w:rsidRPr="001501E3">
        <w:t>56-57</w:t>
      </w:r>
      <w:r w:rsidRPr="001501E3">
        <w:rPr>
          <w:rFonts w:hint="eastAsia"/>
        </w:rPr>
        <w:t>页</w:t>
      </w:r>
      <w:r w:rsidRPr="001501E3">
        <w:t>)</w:t>
      </w:r>
      <w:r w:rsidRPr="001501E3">
        <w:rPr>
          <w:rFonts w:hint="eastAsia"/>
        </w:rPr>
        <w:t>？该法是否确立了办理登记的同性伴侣的伙伴关系</w:t>
      </w:r>
      <w:r w:rsidRPr="001501E3">
        <w:t>(</w:t>
      </w:r>
      <w:r w:rsidRPr="001501E3">
        <w:rPr>
          <w:lang w:val="en-GB"/>
        </w:rPr>
        <w:t>A/HRC/10/7</w:t>
      </w:r>
      <w:r>
        <w:rPr>
          <w:lang w:val="en-GB"/>
        </w:rPr>
        <w:t>7</w:t>
      </w:r>
      <w:r w:rsidR="00031D33">
        <w:rPr>
          <w:lang w:val="en-GB"/>
        </w:rPr>
        <w:t xml:space="preserve">, </w:t>
      </w:r>
      <w:r w:rsidRPr="001501E3">
        <w:rPr>
          <w:rFonts w:hint="eastAsia"/>
          <w:lang w:val="en-GB"/>
        </w:rPr>
        <w:t>第</w:t>
      </w:r>
      <w:r w:rsidRPr="001501E3">
        <w:rPr>
          <w:lang w:val="en-GB"/>
        </w:rPr>
        <w:t>64</w:t>
      </w:r>
      <w:r w:rsidRPr="001501E3">
        <w:rPr>
          <w:rFonts w:hint="eastAsia"/>
          <w:lang w:val="en-GB"/>
        </w:rPr>
        <w:t>段</w:t>
      </w:r>
      <w:r>
        <w:rPr>
          <w:lang w:val="en-GB"/>
        </w:rPr>
        <w:t>，</w:t>
      </w:r>
      <w:r w:rsidRPr="001501E3">
        <w:rPr>
          <w:rFonts w:hint="eastAsia"/>
          <w:lang w:val="en-GB"/>
        </w:rPr>
        <w:t>建议</w:t>
      </w:r>
      <w:r w:rsidR="00F4650F">
        <w:rPr>
          <w:rFonts w:hint="eastAsia"/>
          <w:lang w:val="en-GB"/>
        </w:rPr>
        <w:t>10</w:t>
      </w:r>
      <w:r w:rsidRPr="001501E3">
        <w:rPr>
          <w:lang w:val="en-GB"/>
        </w:rPr>
        <w:t>)</w:t>
      </w:r>
      <w:r w:rsidRPr="001501E3">
        <w:rPr>
          <w:rFonts w:hint="eastAsia"/>
          <w:lang w:val="en-GB"/>
        </w:rPr>
        <w:t>？</w:t>
      </w:r>
    </w:p>
    <w:p w:rsidR="001501E3" w:rsidRPr="001501E3" w:rsidRDefault="001501E3" w:rsidP="001501E3">
      <w:pPr>
        <w:pStyle w:val="SingleTxtGC"/>
      </w:pPr>
      <w:r w:rsidRPr="001501E3">
        <w:t>33.</w:t>
      </w:r>
      <w:r w:rsidR="00C438D9">
        <w:rPr>
          <w:rFonts w:hint="eastAsia"/>
        </w:rPr>
        <w:t xml:space="preserve"> </w:t>
      </w:r>
      <w:r w:rsidRPr="001501E3">
        <w:t xml:space="preserve"> </w:t>
      </w:r>
      <w:r w:rsidRPr="001501E3">
        <w:rPr>
          <w:rFonts w:hint="eastAsia"/>
        </w:rPr>
        <w:t>请说明是否已经制定报告中提到的新的《继承法》</w:t>
      </w:r>
      <w:r w:rsidRPr="001501E3">
        <w:t>(</w:t>
      </w:r>
      <w:r w:rsidRPr="001501E3">
        <w:rPr>
          <w:rFonts w:hint="eastAsia"/>
        </w:rPr>
        <w:t>第</w:t>
      </w:r>
      <w:r w:rsidRPr="001501E3">
        <w:t>12-13</w:t>
      </w:r>
      <w:r w:rsidRPr="001501E3">
        <w:rPr>
          <w:rFonts w:hint="eastAsia"/>
        </w:rPr>
        <w:t>页</w:t>
      </w:r>
      <w:r w:rsidRPr="001501E3">
        <w:t>)</w:t>
      </w:r>
      <w:r w:rsidRPr="001501E3">
        <w:rPr>
          <w:rFonts w:hint="eastAsia"/>
        </w:rPr>
        <w:t>，并阐述同男女平等有关的规定。也请说明在制定该法案时</w:t>
      </w:r>
      <w:r w:rsidRPr="00C438D9">
        <w:rPr>
          <w:rFonts w:hint="eastAsia"/>
        </w:rPr>
        <w:t>，妇女的网络和</w:t>
      </w:r>
      <w:r w:rsidRPr="001501E3">
        <w:rPr>
          <w:rFonts w:hint="eastAsia"/>
        </w:rPr>
        <w:t>一些女性议员所拟订、已经提交政府的对于该法的修订草案，在多大程度上获得了考虑</w:t>
      </w:r>
      <w:r w:rsidR="00C438D9">
        <w:t>(</w:t>
      </w:r>
      <w:r w:rsidRPr="001501E3">
        <w:rPr>
          <w:rFonts w:hint="eastAsia"/>
        </w:rPr>
        <w:t>第</w:t>
      </w:r>
      <w:r w:rsidRPr="001501E3">
        <w:t>16</w:t>
      </w:r>
      <w:r w:rsidRPr="001501E3">
        <w:rPr>
          <w:rFonts w:hint="eastAsia"/>
        </w:rPr>
        <w:t>页</w:t>
      </w:r>
      <w:r w:rsidRPr="001501E3">
        <w:t>)</w:t>
      </w:r>
      <w:r w:rsidRPr="001501E3">
        <w:rPr>
          <w:rFonts w:hint="eastAsia"/>
        </w:rPr>
        <w:t>。</w:t>
      </w:r>
    </w:p>
    <w:p w:rsidR="00E06285" w:rsidRDefault="00E06285" w:rsidP="001501E3">
      <w:pPr>
        <w:pStyle w:val="SingleTxtGC"/>
        <w:rPr>
          <w:rFonts w:hint="eastAsia"/>
          <w:u w:val="single"/>
        </w:rPr>
      </w:pPr>
    </w:p>
    <w:p w:rsidR="00C438D9" w:rsidRPr="002D6A9C" w:rsidRDefault="00C438D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438D9" w:rsidRPr="001501E3" w:rsidRDefault="00C438D9" w:rsidP="001501E3">
      <w:pPr>
        <w:pStyle w:val="SingleTxtGC"/>
        <w:rPr>
          <w:rFonts w:hint="eastAsia"/>
        </w:rPr>
      </w:pPr>
    </w:p>
    <w:sectPr w:rsidR="00C438D9" w:rsidRPr="001501E3">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E2A" w:rsidRPr="008845C5" w:rsidRDefault="00762E2A"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762E2A" w:rsidRPr="008845C5" w:rsidRDefault="00762E2A"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E2A" w:rsidRPr="001501E3" w:rsidRDefault="00762E2A"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0D11D7">
      <w:rPr>
        <w:rStyle w:val="PageNumber"/>
        <w:noProof/>
      </w:rPr>
      <w:t>6</w:t>
    </w:r>
    <w:r>
      <w:rPr>
        <w:rStyle w:val="PageNumber"/>
      </w:rPr>
      <w:fldChar w:fldCharType="end"/>
    </w:r>
    <w:r>
      <w:rPr>
        <w:rStyle w:val="PageNumber"/>
        <w:rFonts w:eastAsia="SimSun" w:hint="eastAsia"/>
        <w:lang w:eastAsia="zh-CN"/>
      </w:rPr>
      <w:tab/>
    </w:r>
    <w:r w:rsidRPr="001501E3">
      <w:rPr>
        <w:rFonts w:eastAsia="SimSun"/>
        <w:lang w:eastAsia="zh-CN"/>
      </w:rPr>
      <w:t>GE.10-44928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E2A" w:rsidRDefault="00762E2A">
    <w:pPr>
      <w:pStyle w:val="Footer"/>
      <w:tabs>
        <w:tab w:val="right" w:pos="9639"/>
      </w:tabs>
    </w:pPr>
    <w:r w:rsidRPr="001501E3">
      <w:rPr>
        <w:rFonts w:eastAsia="SimSun"/>
        <w:lang w:eastAsia="zh-CN"/>
      </w:rPr>
      <w:t>GE.10-44928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D11D7">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E2A" w:rsidRPr="005C5B87" w:rsidRDefault="00762E2A"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44928</w:t>
    </w:r>
    <w:r w:rsidRPr="00EE277A">
      <w:rPr>
        <w:rFonts w:eastAsia="SimSun"/>
        <w:sz w:val="20"/>
        <w:lang w:eastAsia="zh-CN"/>
      </w:rPr>
      <w:t xml:space="preserve"> (C)</w:t>
    </w:r>
    <w:r>
      <w:rPr>
        <w:rFonts w:eastAsia="SimSun"/>
        <w:sz w:val="20"/>
        <w:lang w:eastAsia="zh-CN"/>
      </w:rPr>
      <w:tab/>
    </w:r>
    <w:r>
      <w:rPr>
        <w:rFonts w:eastAsia="SimSun" w:hint="eastAsia"/>
        <w:sz w:val="20"/>
        <w:lang w:eastAsia="zh-CN"/>
      </w:rPr>
      <w:t>300910</w:t>
    </w:r>
    <w:r>
      <w:rPr>
        <w:rFonts w:eastAsia="SimSun"/>
        <w:sz w:val="20"/>
        <w:lang w:eastAsia="zh-CN"/>
      </w:rPr>
      <w:tab/>
    </w:r>
    <w:r w:rsidRPr="00EE277A">
      <w:rPr>
        <w:rFonts w:eastAsia="SimSun"/>
        <w:sz w:val="20"/>
        <w:lang w:eastAsia="zh-CN"/>
      </w:rPr>
      <w:t>0</w:t>
    </w:r>
    <w:r>
      <w:rPr>
        <w:rFonts w:eastAsia="SimSun" w:hint="eastAsia"/>
        <w:sz w:val="20"/>
        <w:lang w:eastAsia="zh-CN"/>
      </w:rPr>
      <w:t>61</w:t>
    </w:r>
    <w:r w:rsidRPr="00EE277A">
      <w:rPr>
        <w:rFonts w:eastAsia="SimSun"/>
        <w:sz w:val="20"/>
        <w:lang w:eastAsia="zh-CN"/>
      </w:rPr>
      <w:t>0</w:t>
    </w:r>
    <w:r>
      <w:rPr>
        <w:rFonts w:eastAsia="SimSun" w:hint="eastAsia"/>
        <w:sz w:val="20"/>
        <w:lang w:eastAsia="zh-CN"/>
      </w:rPr>
      <w:t>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E2A" w:rsidRPr="00363561" w:rsidRDefault="00762E2A"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762E2A" w:rsidRPr="00363561" w:rsidRDefault="00762E2A"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762E2A" w:rsidRPr="007A08F5" w:rsidRDefault="00762E2A" w:rsidP="001501E3">
      <w:pPr>
        <w:pStyle w:val="FootnoteText"/>
      </w:pPr>
      <w:r>
        <w:tab/>
      </w:r>
      <w:r w:rsidRPr="00C438D9">
        <w:rPr>
          <w:rStyle w:val="FootnoteReference"/>
        </w:rPr>
        <w:footnoteRef/>
      </w:r>
      <w:r>
        <w:rPr>
          <w:rFonts w:hint="eastAsia"/>
        </w:rPr>
        <w:tab/>
      </w:r>
      <w:r>
        <w:rPr>
          <w:rFonts w:hint="eastAsia"/>
        </w:rPr>
        <w:t>括号内没有附带文号的页码是编为第</w:t>
      </w:r>
      <w:r w:rsidRPr="00967E4D">
        <w:t>CEDAW/C/</w:t>
      </w:r>
      <w:r>
        <w:t>LIE</w:t>
      </w:r>
      <w:r w:rsidRPr="00967E4D">
        <w:t>/</w:t>
      </w:r>
      <w:r>
        <w:t>4</w:t>
      </w:r>
      <w:r>
        <w:rPr>
          <w:rFonts w:hint="eastAsia"/>
        </w:rPr>
        <w:t>号文件印发的列支敦士登第四次定期报告的页码。</w:t>
      </w:r>
    </w:p>
  </w:footnote>
  <w:footnote w:id="2">
    <w:p w:rsidR="00762E2A" w:rsidRPr="00A02251" w:rsidRDefault="00762E2A" w:rsidP="001501E3">
      <w:pPr>
        <w:pStyle w:val="FootnoteText"/>
      </w:pPr>
      <w:r>
        <w:tab/>
      </w:r>
      <w:r w:rsidRPr="00C438D9">
        <w:rPr>
          <w:rStyle w:val="FootnoteReference"/>
        </w:rPr>
        <w:footnoteRef/>
      </w:r>
      <w:r>
        <w:rPr>
          <w:rFonts w:hint="eastAsia"/>
        </w:rPr>
        <w:tab/>
      </w:r>
      <w:r>
        <w:rPr>
          <w:rFonts w:hint="eastAsia"/>
        </w:rPr>
        <w:t>《普遍定期审议工作组的报告：列支敦士登》：</w:t>
      </w:r>
      <w:r>
        <w:t>受审议国对结论和</w:t>
      </w:r>
      <w:r>
        <w:t>/</w:t>
      </w:r>
      <w:r>
        <w:t>或建议提出的意见、作出的自愿承诺和答复</w:t>
      </w:r>
      <w:r>
        <w:t>(</w:t>
      </w:r>
      <w:r w:rsidRPr="00034C22">
        <w:t>A/HRC/10/77/Add.1</w:t>
      </w:r>
      <w:r>
        <w:t xml:space="preserve">), </w:t>
      </w:r>
      <w:r>
        <w:rPr>
          <w:rFonts w:hint="eastAsia"/>
        </w:rPr>
        <w:t>第</w:t>
      </w:r>
      <w:r w:rsidRPr="00034C22">
        <w:t>3-4</w:t>
      </w:r>
      <w:r>
        <w:rPr>
          <w:rFonts w:hint="eastAsia"/>
        </w:rPr>
        <w:t>页</w:t>
      </w:r>
      <w:r>
        <w:t>，</w:t>
      </w:r>
      <w:r>
        <w:rPr>
          <w:rFonts w:hint="eastAsia"/>
        </w:rPr>
        <w:t>建议</w:t>
      </w:r>
      <w:r>
        <w:t>12</w:t>
      </w:r>
      <w:r>
        <w:rPr>
          <w:rFonts w:hint="eastAsia"/>
        </w:rPr>
        <w:t>。</w:t>
      </w:r>
    </w:p>
  </w:footnote>
  <w:footnote w:id="3">
    <w:p w:rsidR="00762E2A" w:rsidRPr="00EB43C5" w:rsidRDefault="00762E2A" w:rsidP="001501E3">
      <w:pPr>
        <w:pStyle w:val="FootnoteText"/>
      </w:pPr>
      <w:r>
        <w:tab/>
      </w:r>
      <w:r w:rsidRPr="00C438D9">
        <w:rPr>
          <w:rStyle w:val="FootnoteReference"/>
        </w:rPr>
        <w:footnoteRef/>
      </w:r>
      <w:r>
        <w:rPr>
          <w:rFonts w:hint="eastAsia"/>
        </w:rPr>
        <w:tab/>
      </w:r>
      <w:r w:rsidRPr="006F7BAD">
        <w:rPr>
          <w:rFonts w:hint="eastAsia"/>
        </w:rPr>
        <w:t>欧洲反对种族主义和不容忍</w:t>
      </w:r>
      <w:r>
        <w:rPr>
          <w:rFonts w:hint="eastAsia"/>
        </w:rPr>
        <w:t>委员会</w:t>
      </w:r>
      <w:r>
        <w:t>,</w:t>
      </w:r>
      <w:r>
        <w:rPr>
          <w:rFonts w:hint="eastAsia"/>
        </w:rPr>
        <w:t>“关于</w:t>
      </w:r>
      <w:r w:rsidRPr="006F7BAD">
        <w:rPr>
          <w:rFonts w:hint="eastAsia"/>
        </w:rPr>
        <w:t>列支敦士登的第三次报告</w:t>
      </w:r>
      <w:r>
        <w:rPr>
          <w:rFonts w:hint="eastAsia"/>
        </w:rPr>
        <w:t>”</w:t>
      </w:r>
      <w:r>
        <w:t xml:space="preserve">, </w:t>
      </w:r>
      <w:r>
        <w:rPr>
          <w:rFonts w:hint="eastAsia"/>
        </w:rPr>
        <w:t>2007</w:t>
      </w:r>
      <w:r>
        <w:rPr>
          <w:rFonts w:hint="eastAsia"/>
        </w:rPr>
        <w:t>年</w:t>
      </w:r>
      <w:r>
        <w:rPr>
          <w:rFonts w:hint="eastAsia"/>
        </w:rPr>
        <w:t>12</w:t>
      </w:r>
      <w:r>
        <w:rPr>
          <w:rFonts w:hint="eastAsia"/>
        </w:rPr>
        <w:t>月</w:t>
      </w:r>
      <w:r>
        <w:rPr>
          <w:rFonts w:hint="eastAsia"/>
        </w:rPr>
        <w:t>14</w:t>
      </w:r>
      <w:r>
        <w:rPr>
          <w:rFonts w:hint="eastAsia"/>
        </w:rPr>
        <w:t>日通过</w:t>
      </w:r>
      <w:r>
        <w:t>(</w:t>
      </w:r>
      <w:r>
        <w:rPr>
          <w:rFonts w:hint="eastAsia"/>
        </w:rPr>
        <w:t>斯特拉斯堡</w:t>
      </w:r>
      <w:r>
        <w:t>, 2008</w:t>
      </w:r>
      <w:r>
        <w:rPr>
          <w:rFonts w:hint="eastAsia"/>
        </w:rPr>
        <w:t>年</w:t>
      </w:r>
      <w:r>
        <w:t xml:space="preserve">), </w:t>
      </w:r>
      <w:r>
        <w:rPr>
          <w:rFonts w:hint="eastAsia"/>
        </w:rPr>
        <w:t>第</w:t>
      </w:r>
      <w:r w:rsidRPr="008B6F99">
        <w:t>85</w:t>
      </w:r>
      <w:r>
        <w:rPr>
          <w:rFonts w:hint="eastAsia"/>
        </w:rPr>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E2A" w:rsidRPr="001501E3" w:rsidRDefault="00762E2A">
    <w:pPr>
      <w:pStyle w:val="Header"/>
    </w:pPr>
    <w:r w:rsidRPr="001501E3">
      <w:t>CEDAW/C/LIE/Q/4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E2A" w:rsidRPr="001501E3" w:rsidRDefault="00762E2A" w:rsidP="00DA36A7">
    <w:pPr>
      <w:pStyle w:val="Header"/>
      <w:jc w:val="right"/>
      <w:rPr>
        <w:rFonts w:hint="eastAsia"/>
        <w:lang w:eastAsia="zh-CN"/>
      </w:rPr>
    </w:pPr>
    <w:r w:rsidRPr="001501E3">
      <w:rPr>
        <w:lang w:eastAsia="zh-CN"/>
      </w:rPr>
      <w:t>CEDAW/C/LIE/Q/4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E2A" w:rsidRDefault="00762E2A">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01E3"/>
    <w:rsid w:val="000233C7"/>
    <w:rsid w:val="000277CB"/>
    <w:rsid w:val="00031D33"/>
    <w:rsid w:val="00085957"/>
    <w:rsid w:val="000B40D6"/>
    <w:rsid w:val="000B5AAE"/>
    <w:rsid w:val="000D11D7"/>
    <w:rsid w:val="0012768D"/>
    <w:rsid w:val="001501E3"/>
    <w:rsid w:val="001539A6"/>
    <w:rsid w:val="001974C5"/>
    <w:rsid w:val="001B5B95"/>
    <w:rsid w:val="001D5EC5"/>
    <w:rsid w:val="00252D02"/>
    <w:rsid w:val="002A0A29"/>
    <w:rsid w:val="002A491F"/>
    <w:rsid w:val="002B4E88"/>
    <w:rsid w:val="002C6169"/>
    <w:rsid w:val="00343E38"/>
    <w:rsid w:val="00360A5A"/>
    <w:rsid w:val="00363561"/>
    <w:rsid w:val="003916A2"/>
    <w:rsid w:val="003C59D1"/>
    <w:rsid w:val="003D0921"/>
    <w:rsid w:val="003D0CAD"/>
    <w:rsid w:val="003E1FA3"/>
    <w:rsid w:val="003F0150"/>
    <w:rsid w:val="0040530D"/>
    <w:rsid w:val="004455D3"/>
    <w:rsid w:val="004838FD"/>
    <w:rsid w:val="00493C2C"/>
    <w:rsid w:val="004E626A"/>
    <w:rsid w:val="00501AF7"/>
    <w:rsid w:val="005069C1"/>
    <w:rsid w:val="00545D76"/>
    <w:rsid w:val="00547708"/>
    <w:rsid w:val="00570754"/>
    <w:rsid w:val="005C5B87"/>
    <w:rsid w:val="005D25AD"/>
    <w:rsid w:val="005D33EE"/>
    <w:rsid w:val="005E28F8"/>
    <w:rsid w:val="005E47D2"/>
    <w:rsid w:val="005E6EDE"/>
    <w:rsid w:val="006156DF"/>
    <w:rsid w:val="00636379"/>
    <w:rsid w:val="006465BF"/>
    <w:rsid w:val="0065153A"/>
    <w:rsid w:val="006A59A2"/>
    <w:rsid w:val="006C22D9"/>
    <w:rsid w:val="006D2443"/>
    <w:rsid w:val="006D4316"/>
    <w:rsid w:val="006F20AD"/>
    <w:rsid w:val="00720CB2"/>
    <w:rsid w:val="007500A3"/>
    <w:rsid w:val="00762E2A"/>
    <w:rsid w:val="007863D0"/>
    <w:rsid w:val="00787E80"/>
    <w:rsid w:val="00795AE9"/>
    <w:rsid w:val="007D2CA9"/>
    <w:rsid w:val="007F6102"/>
    <w:rsid w:val="007F7187"/>
    <w:rsid w:val="0081277D"/>
    <w:rsid w:val="008233D3"/>
    <w:rsid w:val="008354CE"/>
    <w:rsid w:val="00840A66"/>
    <w:rsid w:val="00872452"/>
    <w:rsid w:val="008747DC"/>
    <w:rsid w:val="008845C5"/>
    <w:rsid w:val="008B6E1A"/>
    <w:rsid w:val="00960FB2"/>
    <w:rsid w:val="00961300"/>
    <w:rsid w:val="00966CAE"/>
    <w:rsid w:val="00981BBE"/>
    <w:rsid w:val="0098424F"/>
    <w:rsid w:val="0098441C"/>
    <w:rsid w:val="009A05E0"/>
    <w:rsid w:val="009A2799"/>
    <w:rsid w:val="009C1A5F"/>
    <w:rsid w:val="009D1A81"/>
    <w:rsid w:val="009D6897"/>
    <w:rsid w:val="00A075AA"/>
    <w:rsid w:val="00A5314B"/>
    <w:rsid w:val="00A64FC3"/>
    <w:rsid w:val="00AA3046"/>
    <w:rsid w:val="00AB16A6"/>
    <w:rsid w:val="00AD29BB"/>
    <w:rsid w:val="00AF0610"/>
    <w:rsid w:val="00AF7C1B"/>
    <w:rsid w:val="00B10A59"/>
    <w:rsid w:val="00B11CC6"/>
    <w:rsid w:val="00B55660"/>
    <w:rsid w:val="00B973F8"/>
    <w:rsid w:val="00BF3DDF"/>
    <w:rsid w:val="00BF691A"/>
    <w:rsid w:val="00BF6CF0"/>
    <w:rsid w:val="00C438D9"/>
    <w:rsid w:val="00C47CB8"/>
    <w:rsid w:val="00CA5F0A"/>
    <w:rsid w:val="00CC2C1E"/>
    <w:rsid w:val="00CC5FAA"/>
    <w:rsid w:val="00D143C0"/>
    <w:rsid w:val="00D25318"/>
    <w:rsid w:val="00D41356"/>
    <w:rsid w:val="00D56F18"/>
    <w:rsid w:val="00DA36A7"/>
    <w:rsid w:val="00DC4381"/>
    <w:rsid w:val="00E06285"/>
    <w:rsid w:val="00E0787A"/>
    <w:rsid w:val="00E34140"/>
    <w:rsid w:val="00E71687"/>
    <w:rsid w:val="00E76A86"/>
    <w:rsid w:val="00E9425B"/>
    <w:rsid w:val="00EB3CD2"/>
    <w:rsid w:val="00ED539D"/>
    <w:rsid w:val="00EE16D3"/>
    <w:rsid w:val="00EE5299"/>
    <w:rsid w:val="00F0027D"/>
    <w:rsid w:val="00F03C40"/>
    <w:rsid w:val="00F11C42"/>
    <w:rsid w:val="00F4650F"/>
    <w:rsid w:val="00F55CFA"/>
    <w:rsid w:val="00F65065"/>
    <w:rsid w:val="00FA7E25"/>
    <w:rsid w:val="00FC4442"/>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23G">
    <w:name w:val="_ H_2/3_G"/>
    <w:basedOn w:val="Normal"/>
    <w:next w:val="Normal"/>
    <w:rsid w:val="001501E3"/>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styleId="BalloonText">
    <w:name w:val="Balloon Text"/>
    <w:basedOn w:val="Normal"/>
    <w:semiHidden/>
    <w:rsid w:val="00CC2C1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6</Pages>
  <Words>701</Words>
  <Characters>3999</Characters>
  <Application>Microsoft Office Word</Application>
  <DocSecurity>4</DocSecurity>
  <Lines>33</Lines>
  <Paragraphs>9</Paragraphs>
  <ScaleCrop>false</ScaleCrop>
  <Company>CSD</Company>
  <LinksUpToDate>false</LinksUpToDate>
  <CharactersWithSpaces>4691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TIAN</cp:lastModifiedBy>
  <cp:revision>2</cp:revision>
  <cp:lastPrinted>2010-10-06T09:54:00Z</cp:lastPrinted>
  <dcterms:created xsi:type="dcterms:W3CDTF">2010-10-06T09:55:00Z</dcterms:created>
  <dcterms:modified xsi:type="dcterms:W3CDTF">2010-10-06T09:55:00Z</dcterms:modified>
</cp:coreProperties>
</file>