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r w:rsidR="004F2491">
              <w:rPr>
                <w:lang w:val="en-US"/>
              </w:rPr>
              <w:t>C</w:t>
            </w:r>
            <w:r w:rsidR="004F2491" w:rsidRPr="004F2491">
              <w:t>.</w:t>
            </w:r>
            <w:r w:rsidR="004F2491">
              <w:rPr>
                <w:lang w:val="en-US"/>
              </w:rPr>
              <w:t>12/CHN-MAC/2</w:t>
            </w:r>
            <w:r>
              <w:fldChar w:fldCharType="begin"/>
            </w:r>
            <w:r>
              <w:instrText xml:space="preserve"> FILLIN  "Введите символ после Е/"  \* MERGEFORMAT </w:instrText>
            </w:r>
            <w:r>
              <w:fldChar w:fldCharType="end"/>
            </w:r>
            <w:r>
              <w:t xml:space="preserve">                  </w:t>
            </w:r>
          </w:p>
        </w:tc>
      </w:tr>
      <w:tr w:rsidR="00A10348" w:rsidRPr="001063E1"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4F2491" w:rsidRDefault="00A10348" w:rsidP="00FD22B8">
            <w:pPr>
              <w:spacing w:before="240"/>
            </w:pPr>
            <w:r w:rsidRPr="00F827BA">
              <w:rPr>
                <w:lang w:val="en-US"/>
              </w:rPr>
              <w:t>Distr</w:t>
            </w:r>
            <w:r w:rsidRPr="004F2491">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4F2491">
              <w:instrText xml:space="preserve"> </w:instrText>
            </w:r>
            <w:r w:rsidRPr="00F827BA">
              <w:rPr>
                <w:lang w:val="en-US"/>
              </w:rPr>
              <w:instrText>FORMDROPDOWN</w:instrText>
            </w:r>
            <w:r w:rsidRPr="004F2491">
              <w:instrText xml:space="preserve"> </w:instrText>
            </w:r>
            <w:r w:rsidRPr="00F827BA">
              <w:fldChar w:fldCharType="end"/>
            </w:r>
            <w:bookmarkEnd w:id="0"/>
          </w:p>
          <w:p w:rsidR="00A10348" w:rsidRPr="004F2491" w:rsidRDefault="00A10348" w:rsidP="00FD22B8">
            <w:r w:rsidRPr="00F827BA">
              <w:rPr>
                <w:lang w:val="en-US"/>
              </w:rPr>
              <w:fldChar w:fldCharType="begin"/>
            </w:r>
            <w:r w:rsidRPr="004F2491">
              <w:instrText xml:space="preserve"> </w:instrText>
            </w:r>
            <w:r w:rsidRPr="00F827BA">
              <w:rPr>
                <w:lang w:val="en-US"/>
              </w:rPr>
              <w:instrText>FILLIN</w:instrText>
            </w:r>
            <w:r w:rsidRPr="004F2491">
              <w:instrText xml:space="preserve">  "Введите дату документа" \* </w:instrText>
            </w:r>
            <w:r w:rsidRPr="00F827BA">
              <w:rPr>
                <w:lang w:val="en-US"/>
              </w:rPr>
              <w:instrText>MERGEFORMAT</w:instrText>
            </w:r>
            <w:r w:rsidRPr="004F2491">
              <w:instrText xml:space="preserve"> </w:instrText>
            </w:r>
            <w:r w:rsidR="001063E1">
              <w:rPr>
                <w:lang w:val="en-US"/>
              </w:rPr>
              <w:fldChar w:fldCharType="separate"/>
            </w:r>
            <w:r w:rsidR="001063E1" w:rsidRPr="004F2491">
              <w:t xml:space="preserve">6 </w:t>
            </w:r>
            <w:r w:rsidR="001063E1">
              <w:rPr>
                <w:lang w:val="en-US"/>
              </w:rPr>
              <w:t>July</w:t>
            </w:r>
            <w:r w:rsidR="001063E1" w:rsidRPr="004F2491">
              <w:t xml:space="preserve"> 2012</w:t>
            </w:r>
            <w:r w:rsidRPr="00F827BA">
              <w:rPr>
                <w:lang w:val="en-US"/>
              </w:rPr>
              <w:fldChar w:fldCharType="end"/>
            </w:r>
          </w:p>
          <w:p w:rsidR="00A10348" w:rsidRPr="001063E1" w:rsidRDefault="00A10348" w:rsidP="00FD22B8">
            <w:pPr>
              <w:rPr>
                <w:lang w:val="en-US"/>
              </w:rPr>
            </w:pPr>
            <w:r w:rsidRPr="00F827BA">
              <w:rPr>
                <w:lang w:val="en-US"/>
              </w:rPr>
              <w:t>Russian</w:t>
            </w:r>
          </w:p>
          <w:p w:rsidR="00A10348" w:rsidRPr="001063E1" w:rsidRDefault="00A10348" w:rsidP="00FD22B8">
            <w:pPr>
              <w:rPr>
                <w:lang w:val="en-US"/>
              </w:rPr>
            </w:pPr>
            <w:r w:rsidRPr="00F827BA">
              <w:rPr>
                <w:lang w:val="en-US"/>
              </w:rPr>
              <w:t>Original</w:t>
            </w:r>
            <w:r w:rsidRPr="001063E1">
              <w:rPr>
                <w:lang w:val="en-US"/>
              </w:rPr>
              <w:t xml:space="preserve">: </w:t>
            </w:r>
            <w:bookmarkStart w:id="1" w:name="ПолеСоСписком2"/>
            <w:r w:rsidRPr="00F827BA">
              <w:fldChar w:fldCharType="begin">
                <w:ffData>
                  <w:name w:val="ПолеСоСписком2"/>
                  <w:enabled/>
                  <w:calcOnExit w:val="0"/>
                  <w:ddList>
                    <w:result w:val="4"/>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r w:rsidR="001063E1">
              <w:rPr>
                <w:lang w:val="en-US"/>
              </w:rPr>
              <w:t xml:space="preserve"> and English</w:t>
            </w:r>
          </w:p>
          <w:p w:rsidR="00A10348" w:rsidRPr="001063E1" w:rsidRDefault="00A10348" w:rsidP="00FD22B8">
            <w:pPr>
              <w:rPr>
                <w:lang w:val="en-US"/>
              </w:rPr>
            </w:pPr>
          </w:p>
        </w:tc>
      </w:tr>
    </w:tbl>
    <w:p w:rsidR="009F5D41" w:rsidRPr="009F5D41" w:rsidRDefault="009F5D41" w:rsidP="009F5D41">
      <w:pPr>
        <w:spacing w:before="120"/>
        <w:rPr>
          <w:b/>
          <w:sz w:val="24"/>
          <w:szCs w:val="24"/>
        </w:rPr>
      </w:pPr>
      <w:r w:rsidRPr="009F5D41">
        <w:rPr>
          <w:b/>
          <w:bCs/>
          <w:sz w:val="24"/>
          <w:szCs w:val="24"/>
        </w:rPr>
        <w:t>Комитет по экономическим, социальным</w:t>
      </w:r>
      <w:r w:rsidR="002B48F8">
        <w:rPr>
          <w:b/>
          <w:bCs/>
          <w:sz w:val="24"/>
          <w:szCs w:val="24"/>
        </w:rPr>
        <w:br/>
      </w:r>
      <w:r w:rsidRPr="009F5D41">
        <w:rPr>
          <w:b/>
          <w:bCs/>
          <w:sz w:val="24"/>
          <w:szCs w:val="24"/>
        </w:rPr>
        <w:t>и культурным правам</w:t>
      </w:r>
    </w:p>
    <w:p w:rsidR="009F5D41" w:rsidRPr="009F5D41" w:rsidRDefault="009F5D41" w:rsidP="002B48F8">
      <w:pPr>
        <w:pStyle w:val="HChGR"/>
      </w:pPr>
      <w:r w:rsidRPr="00632914">
        <w:tab/>
      </w:r>
      <w:r w:rsidRPr="00632914">
        <w:tab/>
      </w:r>
      <w:r w:rsidRPr="009F5D41">
        <w:t>Осущес</w:t>
      </w:r>
      <w:r w:rsidR="00632914">
        <w:t>твление Международного пакта об </w:t>
      </w:r>
      <w:r w:rsidRPr="009F5D41">
        <w:t>экономических, социальных и культурных правах</w:t>
      </w:r>
    </w:p>
    <w:p w:rsidR="009F5D41" w:rsidRPr="009F5D41" w:rsidRDefault="009F5D41" w:rsidP="002B48F8">
      <w:pPr>
        <w:pStyle w:val="H1GR"/>
      </w:pPr>
      <w:r w:rsidRPr="00632914">
        <w:tab/>
      </w:r>
      <w:r w:rsidRPr="00632914">
        <w:tab/>
      </w:r>
      <w:r w:rsidRPr="009F5D41">
        <w:t>Вторые периодические доклады, представленные государствами-участниками в соответствии</w:t>
      </w:r>
      <w:r w:rsidR="002B48F8">
        <w:br/>
      </w:r>
      <w:r w:rsidRPr="009F5D41">
        <w:t>со статьями 16 и 17 Пакта</w:t>
      </w:r>
    </w:p>
    <w:p w:rsidR="009F5D41" w:rsidRPr="009F5D41" w:rsidRDefault="009F5D41" w:rsidP="002B48F8">
      <w:pPr>
        <w:pStyle w:val="HChGR"/>
        <w:rPr>
          <w:bCs/>
        </w:rPr>
      </w:pPr>
      <w:r w:rsidRPr="002B48F8">
        <w:tab/>
      </w:r>
      <w:r w:rsidRPr="002B48F8">
        <w:tab/>
      </w:r>
      <w:r w:rsidRPr="009F5D41">
        <w:t>Макао, Китай</w:t>
      </w:r>
      <w:r w:rsidRPr="002B48F8">
        <w:rPr>
          <w:b w:val="0"/>
          <w:sz w:val="20"/>
        </w:rPr>
        <w:footnoteReference w:customMarkFollows="1" w:id="1"/>
        <w:t xml:space="preserve">* </w:t>
      </w:r>
      <w:r w:rsidRPr="002B48F8">
        <w:rPr>
          <w:b w:val="0"/>
          <w:sz w:val="20"/>
        </w:rPr>
        <w:footnoteReference w:customMarkFollows="1" w:id="2"/>
        <w:t xml:space="preserve">** </w:t>
      </w:r>
      <w:r w:rsidRPr="002B48F8">
        <w:rPr>
          <w:b w:val="0"/>
          <w:sz w:val="20"/>
        </w:rPr>
        <w:footnoteReference w:customMarkFollows="1" w:id="3"/>
        <w:t>***</w:t>
      </w:r>
    </w:p>
    <w:p w:rsidR="009F5D41" w:rsidRPr="009F5D41" w:rsidRDefault="009F5D41" w:rsidP="002B48F8">
      <w:pPr>
        <w:ind w:right="1179"/>
        <w:jc w:val="right"/>
      </w:pPr>
      <w:r w:rsidRPr="009F5D41">
        <w:t>[30 июня 2010 года]</w:t>
      </w:r>
    </w:p>
    <w:p w:rsidR="009F5D41" w:rsidRDefault="009F5D41" w:rsidP="00A34EDE">
      <w:pPr>
        <w:suppressAutoHyphens/>
        <w:spacing w:before="240" w:after="120"/>
        <w:rPr>
          <w:sz w:val="28"/>
        </w:rPr>
      </w:pPr>
      <w:r w:rsidRPr="009F5D41">
        <w:br w:type="page"/>
      </w:r>
      <w:r>
        <w:rPr>
          <w:sz w:val="28"/>
        </w:rPr>
        <w:t>Содержание</w:t>
      </w:r>
    </w:p>
    <w:p w:rsidR="009F5D41" w:rsidRDefault="009F5D41" w:rsidP="009F5D41">
      <w:pPr>
        <w:tabs>
          <w:tab w:val="right" w:pos="8929"/>
          <w:tab w:val="right" w:pos="9638"/>
        </w:tabs>
        <w:suppressAutoHyphens/>
        <w:spacing w:after="120"/>
        <w:ind w:left="283"/>
      </w:pPr>
      <w:r>
        <w:rPr>
          <w:i/>
          <w:sz w:val="18"/>
        </w:rPr>
        <w:tab/>
        <w:t>Пункты</w:t>
      </w:r>
      <w:r>
        <w:rPr>
          <w:i/>
          <w:sz w:val="18"/>
        </w:rPr>
        <w:tab/>
        <w:t>Стр.</w:t>
      </w:r>
    </w:p>
    <w:p w:rsidR="00FA460C" w:rsidRPr="00D84C40" w:rsidRDefault="009F5D41" w:rsidP="00FA460C">
      <w:pPr>
        <w:tabs>
          <w:tab w:val="right" w:pos="850"/>
          <w:tab w:val="left" w:pos="1134"/>
          <w:tab w:val="left" w:pos="1559"/>
          <w:tab w:val="left" w:pos="1984"/>
          <w:tab w:val="left" w:leader="dot" w:pos="7654"/>
          <w:tab w:val="right" w:pos="8929"/>
          <w:tab w:val="right" w:pos="9638"/>
        </w:tabs>
        <w:suppressAutoHyphens/>
        <w:spacing w:after="120"/>
      </w:pPr>
      <w:r w:rsidRPr="009F5D41">
        <w:tab/>
      </w:r>
      <w:r w:rsidRPr="009F5D41">
        <w:rPr>
          <w:lang w:val="en-GB"/>
        </w:rPr>
        <w:t>I</w:t>
      </w:r>
      <w:r w:rsidRPr="009F5D41">
        <w:t>.</w:t>
      </w:r>
      <w:r w:rsidRPr="009F5D41">
        <w:tab/>
        <w:t>Введение</w:t>
      </w:r>
      <w:r w:rsidRPr="009F5D41">
        <w:tab/>
      </w:r>
      <w:r w:rsidRPr="009F5D41">
        <w:tab/>
        <w:t>1</w:t>
      </w:r>
      <w:r w:rsidR="00D84C40">
        <w:t>−</w:t>
      </w:r>
      <w:r w:rsidRPr="009F5D41">
        <w:t>11</w:t>
      </w:r>
      <w:r w:rsidRPr="009F5D41">
        <w:tab/>
        <w:t>3</w:t>
      </w:r>
    </w:p>
    <w:p w:rsidR="00FA460C" w:rsidRPr="00D84C40" w:rsidRDefault="009F5D41" w:rsidP="00FA460C">
      <w:pPr>
        <w:tabs>
          <w:tab w:val="right" w:pos="850"/>
          <w:tab w:val="left" w:pos="1134"/>
          <w:tab w:val="left" w:pos="1559"/>
          <w:tab w:val="left" w:pos="1984"/>
          <w:tab w:val="left" w:leader="dot" w:pos="7654"/>
          <w:tab w:val="right" w:pos="8929"/>
          <w:tab w:val="right" w:pos="9638"/>
        </w:tabs>
        <w:suppressAutoHyphens/>
        <w:spacing w:after="120"/>
      </w:pPr>
      <w:r w:rsidRPr="009F5D41">
        <w:tab/>
      </w:r>
      <w:r w:rsidRPr="009F5D41">
        <w:rPr>
          <w:lang w:val="en-GB"/>
        </w:rPr>
        <w:t>II</w:t>
      </w:r>
      <w:r w:rsidRPr="009F5D41">
        <w:t>.</w:t>
      </w:r>
      <w:r w:rsidRPr="009F5D41">
        <w:tab/>
        <w:t>Информация, касающаяся статей 1</w:t>
      </w:r>
      <w:r w:rsidR="00D84C40">
        <w:t>−</w:t>
      </w:r>
      <w:r w:rsidRPr="009F5D41">
        <w:t>15 Пакта</w:t>
      </w:r>
      <w:r w:rsidRPr="009F5D41">
        <w:tab/>
      </w:r>
      <w:r w:rsidRPr="009F5D41">
        <w:tab/>
        <w:t>12</w:t>
      </w:r>
      <w:r w:rsidR="00D84C40">
        <w:t>−</w:t>
      </w:r>
      <w:r w:rsidRPr="009F5D41">
        <w:t>233</w:t>
      </w:r>
      <w:r w:rsidRPr="009F5D41">
        <w:tab/>
        <w:t>5</w:t>
      </w:r>
    </w:p>
    <w:p w:rsidR="00FA460C" w:rsidRPr="00FA460C" w:rsidRDefault="009F5D41" w:rsidP="00FA460C">
      <w:pPr>
        <w:tabs>
          <w:tab w:val="right" w:pos="850"/>
          <w:tab w:val="left" w:pos="1134"/>
          <w:tab w:val="left" w:pos="1559"/>
          <w:tab w:val="left" w:pos="1984"/>
          <w:tab w:val="left" w:leader="dot" w:pos="7654"/>
          <w:tab w:val="right" w:pos="8929"/>
          <w:tab w:val="right" w:pos="9638"/>
        </w:tabs>
        <w:suppressAutoHyphens/>
        <w:spacing w:after="120"/>
      </w:pPr>
      <w:r w:rsidRPr="009F5D41">
        <w:tab/>
      </w:r>
      <w:r w:rsidRPr="009F5D41">
        <w:tab/>
        <w:t>Статья 1.</w:t>
      </w:r>
      <w:r w:rsidR="00FA460C" w:rsidRPr="00FA460C">
        <w:t xml:space="preserve"> </w:t>
      </w:r>
      <w:r w:rsidRPr="009F5D41">
        <w:t xml:space="preserve">Автономия </w:t>
      </w:r>
      <w:r w:rsidR="00640208">
        <w:t>Специальн</w:t>
      </w:r>
      <w:r w:rsidRPr="009F5D41">
        <w:t>ого административного района Макао</w:t>
      </w:r>
      <w:r w:rsidRPr="009F5D41">
        <w:br/>
      </w:r>
      <w:r w:rsidR="00FA460C" w:rsidRPr="00FA460C">
        <w:tab/>
      </w:r>
      <w:r w:rsidR="00FA460C" w:rsidRPr="00FA460C">
        <w:tab/>
      </w:r>
      <w:r w:rsidRPr="009F5D41">
        <w:t xml:space="preserve">и право его народа свободно обеспечивать свое экономическое, </w:t>
      </w:r>
      <w:r w:rsidR="00FA460C" w:rsidRPr="00FA460C">
        <w:br/>
      </w:r>
      <w:r w:rsidR="00FA460C" w:rsidRPr="00FA460C">
        <w:tab/>
      </w:r>
      <w:r w:rsidR="00FA460C" w:rsidRPr="00FA460C">
        <w:tab/>
      </w:r>
      <w:r w:rsidRPr="009F5D41">
        <w:t>социальное</w:t>
      </w:r>
      <w:r w:rsidR="00FA460C" w:rsidRPr="00697FB8">
        <w:t xml:space="preserve"> </w:t>
      </w:r>
      <w:r w:rsidRPr="009F5D41">
        <w:t>и культурное развитие</w:t>
      </w:r>
      <w:r w:rsidRPr="009F5D41">
        <w:tab/>
      </w:r>
      <w:r w:rsidRPr="009F5D41">
        <w:tab/>
        <w:t>12-13</w:t>
      </w:r>
      <w:r w:rsidRPr="009F5D41">
        <w:tab/>
        <w:t>5</w:t>
      </w:r>
    </w:p>
    <w:p w:rsidR="00FA460C" w:rsidRPr="009F5D41" w:rsidRDefault="009F5D41" w:rsidP="00FA460C">
      <w:pPr>
        <w:tabs>
          <w:tab w:val="right" w:pos="850"/>
          <w:tab w:val="left" w:pos="1134"/>
          <w:tab w:val="left" w:pos="1559"/>
          <w:tab w:val="left" w:pos="1984"/>
          <w:tab w:val="left" w:leader="dot" w:pos="7654"/>
          <w:tab w:val="right" w:pos="8929"/>
          <w:tab w:val="right" w:pos="9638"/>
        </w:tabs>
        <w:suppressAutoHyphens/>
        <w:spacing w:after="120"/>
        <w:rPr>
          <w:lang w:val="en-US"/>
        </w:rPr>
      </w:pPr>
      <w:r w:rsidRPr="009F5D41">
        <w:tab/>
      </w:r>
      <w:r w:rsidRPr="009F5D41">
        <w:tab/>
        <w:t>Статья 2</w:t>
      </w:r>
      <w:r w:rsidR="00697FB8">
        <w:t>.</w:t>
      </w:r>
      <w:r w:rsidR="00697FB8">
        <w:rPr>
          <w:lang w:val="en-US"/>
        </w:rPr>
        <w:t xml:space="preserve"> </w:t>
      </w:r>
      <w:r w:rsidRPr="009F5D41">
        <w:t>Недискриминация</w:t>
      </w:r>
      <w:r w:rsidRPr="009F5D41">
        <w:tab/>
      </w:r>
      <w:r w:rsidRPr="009F5D41">
        <w:tab/>
        <w:t>14</w:t>
      </w:r>
      <w:r w:rsidR="00D84C40">
        <w:t>−</w:t>
      </w:r>
      <w:r w:rsidRPr="009F5D41">
        <w:t>16</w:t>
      </w:r>
      <w:r w:rsidRPr="009F5D41">
        <w:tab/>
        <w:t>5</w:t>
      </w:r>
    </w:p>
    <w:p w:rsidR="00FA460C" w:rsidRPr="00697FB8" w:rsidRDefault="009F5D41" w:rsidP="00FA460C">
      <w:pPr>
        <w:tabs>
          <w:tab w:val="right" w:pos="850"/>
          <w:tab w:val="left" w:pos="1134"/>
          <w:tab w:val="left" w:pos="1559"/>
          <w:tab w:val="left" w:pos="1984"/>
          <w:tab w:val="left" w:leader="dot" w:pos="7654"/>
          <w:tab w:val="right" w:pos="8929"/>
          <w:tab w:val="right" w:pos="9638"/>
        </w:tabs>
        <w:suppressAutoHyphens/>
        <w:spacing w:after="120"/>
      </w:pPr>
      <w:r w:rsidRPr="009F5D41">
        <w:tab/>
      </w:r>
      <w:r w:rsidRPr="009F5D41">
        <w:tab/>
        <w:t>Статья 3</w:t>
      </w:r>
      <w:r w:rsidR="00697FB8">
        <w:t>.</w:t>
      </w:r>
      <w:r w:rsidR="00697FB8" w:rsidRPr="00697FB8">
        <w:t xml:space="preserve"> </w:t>
      </w:r>
      <w:r w:rsidRPr="009F5D41">
        <w:t>Равноправие женщин и мужчин</w:t>
      </w:r>
      <w:r w:rsidRPr="009F5D41">
        <w:tab/>
      </w:r>
      <w:r w:rsidRPr="009F5D41">
        <w:tab/>
        <w:t>17</w:t>
      </w:r>
      <w:r w:rsidR="00D84C40">
        <w:t>−</w:t>
      </w:r>
      <w:r w:rsidRPr="009F5D41">
        <w:t>23</w:t>
      </w:r>
      <w:r w:rsidRPr="009F5D41">
        <w:tab/>
        <w:t>6</w:t>
      </w:r>
    </w:p>
    <w:p w:rsidR="00FA460C" w:rsidRPr="00697FB8" w:rsidRDefault="00697FB8" w:rsidP="00FA460C">
      <w:pPr>
        <w:tabs>
          <w:tab w:val="right" w:pos="850"/>
          <w:tab w:val="left" w:pos="1134"/>
          <w:tab w:val="left" w:pos="1559"/>
          <w:tab w:val="left" w:pos="1984"/>
          <w:tab w:val="left" w:leader="dot" w:pos="7654"/>
          <w:tab w:val="right" w:pos="8929"/>
          <w:tab w:val="right" w:pos="9638"/>
        </w:tabs>
        <w:suppressAutoHyphens/>
        <w:spacing w:after="120"/>
      </w:pPr>
      <w:r>
        <w:rPr>
          <w:lang w:val="en-US"/>
        </w:rPr>
        <w:tab/>
      </w:r>
      <w:r>
        <w:rPr>
          <w:lang w:val="en-US"/>
        </w:rPr>
        <w:tab/>
      </w:r>
      <w:r w:rsidR="009F5D41" w:rsidRPr="009F5D41">
        <w:t xml:space="preserve">Статьи 4 и 5. Ограничения на умаление прав и запрет </w:t>
      </w:r>
      <w:r w:rsidR="00640208" w:rsidRPr="00640208">
        <w:br/>
      </w:r>
      <w:r w:rsidR="00640208" w:rsidRPr="00640208">
        <w:tab/>
      </w:r>
      <w:r w:rsidR="00640208" w:rsidRPr="00640208">
        <w:tab/>
      </w:r>
      <w:r w:rsidR="009F5D41" w:rsidRPr="009F5D41">
        <w:t>ограничительного</w:t>
      </w:r>
      <w:r w:rsidR="00640208" w:rsidRPr="00640208">
        <w:t xml:space="preserve"> </w:t>
      </w:r>
      <w:r w:rsidR="00640208">
        <w:t>т</w:t>
      </w:r>
      <w:r w:rsidR="009F5D41" w:rsidRPr="009F5D41">
        <w:t>олкования</w:t>
      </w:r>
      <w:r w:rsidR="009F5D41" w:rsidRPr="009F5D41">
        <w:tab/>
      </w:r>
      <w:r w:rsidR="009F5D41" w:rsidRPr="009F5D41">
        <w:tab/>
        <w:t>24</w:t>
      </w:r>
      <w:r w:rsidR="00632914">
        <w:t>−</w:t>
      </w:r>
      <w:r w:rsidR="009F5D41" w:rsidRPr="009F5D41">
        <w:t>26</w:t>
      </w:r>
      <w:r w:rsidR="009F5D41" w:rsidRPr="009F5D41">
        <w:tab/>
        <w:t>7</w:t>
      </w:r>
    </w:p>
    <w:p w:rsidR="009F5D41" w:rsidRPr="009F5D41" w:rsidRDefault="00697FB8" w:rsidP="00FA460C">
      <w:pPr>
        <w:tabs>
          <w:tab w:val="right" w:pos="850"/>
          <w:tab w:val="left" w:pos="1134"/>
          <w:tab w:val="left" w:pos="1559"/>
          <w:tab w:val="left" w:pos="1984"/>
          <w:tab w:val="left" w:leader="dot" w:pos="7654"/>
          <w:tab w:val="right" w:pos="8929"/>
          <w:tab w:val="right" w:pos="9638"/>
        </w:tabs>
        <w:suppressAutoHyphens/>
        <w:spacing w:after="120"/>
      </w:pPr>
      <w:r w:rsidRPr="00632914">
        <w:tab/>
      </w:r>
      <w:r w:rsidRPr="00632914">
        <w:tab/>
      </w:r>
      <w:r w:rsidR="009F5D41" w:rsidRPr="009F5D41">
        <w:t xml:space="preserve">Статьи 6 и 7. Право на труд и право на справедливые </w:t>
      </w:r>
      <w:r w:rsidR="00640208" w:rsidRPr="00640208">
        <w:br/>
      </w:r>
      <w:r w:rsidR="00640208" w:rsidRPr="00640208">
        <w:tab/>
      </w:r>
      <w:r w:rsidR="00640208" w:rsidRPr="00640208">
        <w:tab/>
      </w:r>
      <w:r w:rsidR="009F5D41" w:rsidRPr="009F5D41">
        <w:t>и благоприятные</w:t>
      </w:r>
      <w:r w:rsidR="00640208" w:rsidRPr="00640208">
        <w:t xml:space="preserve"> </w:t>
      </w:r>
      <w:r w:rsidR="009F5D41" w:rsidRPr="009F5D41">
        <w:t>условия труда</w:t>
      </w:r>
      <w:r w:rsidR="009F5D41" w:rsidRPr="009F5D41">
        <w:tab/>
      </w:r>
      <w:r w:rsidR="009F5D41" w:rsidRPr="009F5D41">
        <w:tab/>
        <w:t>27</w:t>
      </w:r>
      <w:r w:rsidR="00632914">
        <w:t>−</w:t>
      </w:r>
      <w:r w:rsidR="009F5D41" w:rsidRPr="009F5D41">
        <w:t>68</w:t>
      </w:r>
      <w:r w:rsidR="009F5D41" w:rsidRPr="009F5D41">
        <w:tab/>
        <w:t>8</w:t>
      </w:r>
    </w:p>
    <w:p w:rsidR="00FA460C" w:rsidRPr="00697FB8" w:rsidRDefault="009F5D41" w:rsidP="00FA460C">
      <w:pPr>
        <w:tabs>
          <w:tab w:val="right" w:pos="850"/>
          <w:tab w:val="left" w:pos="1134"/>
          <w:tab w:val="left" w:pos="1559"/>
          <w:tab w:val="left" w:pos="1984"/>
          <w:tab w:val="left" w:leader="dot" w:pos="7654"/>
          <w:tab w:val="right" w:pos="8929"/>
          <w:tab w:val="right" w:pos="9638"/>
        </w:tabs>
        <w:suppressAutoHyphens/>
        <w:spacing w:after="120"/>
      </w:pPr>
      <w:r w:rsidRPr="009F5D41">
        <w:tab/>
      </w:r>
      <w:r w:rsidRPr="009F5D41">
        <w:tab/>
        <w:t>Статья 8</w:t>
      </w:r>
      <w:r w:rsidR="00697FB8">
        <w:t>.</w:t>
      </w:r>
      <w:r w:rsidR="00697FB8" w:rsidRPr="00697FB8">
        <w:t xml:space="preserve"> </w:t>
      </w:r>
      <w:r w:rsidRPr="009F5D41">
        <w:t>Право на вступление в профессиональные союзы</w:t>
      </w:r>
      <w:r w:rsidRPr="009F5D41">
        <w:tab/>
      </w:r>
      <w:r w:rsidRPr="009F5D41">
        <w:tab/>
        <w:t>69</w:t>
      </w:r>
      <w:r w:rsidR="00632914">
        <w:t>−</w:t>
      </w:r>
      <w:r w:rsidRPr="009F5D41">
        <w:t>71</w:t>
      </w:r>
      <w:r w:rsidRPr="009F5D41">
        <w:tab/>
        <w:t>17</w:t>
      </w:r>
    </w:p>
    <w:p w:rsidR="00FA460C" w:rsidRPr="00697FB8" w:rsidRDefault="009F5D41" w:rsidP="00FA460C">
      <w:pPr>
        <w:tabs>
          <w:tab w:val="right" w:pos="850"/>
          <w:tab w:val="left" w:pos="1134"/>
          <w:tab w:val="left" w:pos="1559"/>
          <w:tab w:val="left" w:pos="1984"/>
          <w:tab w:val="left" w:leader="dot" w:pos="7654"/>
          <w:tab w:val="right" w:pos="8929"/>
          <w:tab w:val="right" w:pos="9638"/>
        </w:tabs>
        <w:suppressAutoHyphens/>
        <w:spacing w:after="120"/>
      </w:pPr>
      <w:r w:rsidRPr="009F5D41">
        <w:tab/>
      </w:r>
      <w:r w:rsidRPr="009F5D41">
        <w:tab/>
        <w:t>Статья 9</w:t>
      </w:r>
      <w:r w:rsidR="00697FB8">
        <w:t>.</w:t>
      </w:r>
      <w:r w:rsidR="00697FB8" w:rsidRPr="00697FB8">
        <w:t xml:space="preserve"> </w:t>
      </w:r>
      <w:r w:rsidRPr="009F5D41">
        <w:t>Право на социальное обеспечение</w:t>
      </w:r>
      <w:r w:rsidRPr="009F5D41">
        <w:tab/>
      </w:r>
      <w:r w:rsidRPr="009F5D41">
        <w:tab/>
        <w:t>72</w:t>
      </w:r>
      <w:r w:rsidR="00632914">
        <w:t>−</w:t>
      </w:r>
      <w:r w:rsidRPr="009F5D41">
        <w:t>84</w:t>
      </w:r>
      <w:r w:rsidRPr="009F5D41">
        <w:tab/>
        <w:t>17</w:t>
      </w:r>
    </w:p>
    <w:p w:rsidR="00FA460C" w:rsidRPr="00697FB8" w:rsidRDefault="009F5D41" w:rsidP="00FA460C">
      <w:pPr>
        <w:tabs>
          <w:tab w:val="right" w:pos="850"/>
          <w:tab w:val="left" w:pos="1134"/>
          <w:tab w:val="left" w:pos="1559"/>
          <w:tab w:val="left" w:pos="1984"/>
          <w:tab w:val="left" w:leader="dot" w:pos="7654"/>
          <w:tab w:val="right" w:pos="8929"/>
          <w:tab w:val="right" w:pos="9638"/>
        </w:tabs>
        <w:suppressAutoHyphens/>
        <w:spacing w:after="120"/>
      </w:pPr>
      <w:r w:rsidRPr="009F5D41">
        <w:tab/>
      </w:r>
      <w:r w:rsidRPr="009F5D41">
        <w:tab/>
        <w:t>Статья 10</w:t>
      </w:r>
      <w:r w:rsidR="00697FB8" w:rsidRPr="00697FB8">
        <w:t>.</w:t>
      </w:r>
      <w:r w:rsidRPr="009F5D41">
        <w:t xml:space="preserve"> Защита семьи.</w:t>
      </w:r>
      <w:r w:rsidRPr="009F5D41">
        <w:tab/>
      </w:r>
      <w:r w:rsidRPr="009F5D41">
        <w:tab/>
      </w:r>
      <w:r w:rsidRPr="00697FB8">
        <w:t>85</w:t>
      </w:r>
      <w:r w:rsidR="00632914">
        <w:t>−</w:t>
      </w:r>
      <w:r w:rsidRPr="00697FB8">
        <w:t>120</w:t>
      </w:r>
      <w:r w:rsidRPr="00697FB8">
        <w:tab/>
        <w:t>20</w:t>
      </w:r>
    </w:p>
    <w:p w:rsidR="00FA460C" w:rsidRPr="00697FB8" w:rsidRDefault="009F5D41" w:rsidP="00FA460C">
      <w:pPr>
        <w:tabs>
          <w:tab w:val="right" w:pos="850"/>
          <w:tab w:val="left" w:pos="1134"/>
          <w:tab w:val="left" w:pos="1559"/>
          <w:tab w:val="left" w:pos="1984"/>
          <w:tab w:val="left" w:leader="dot" w:pos="7654"/>
          <w:tab w:val="right" w:pos="8929"/>
          <w:tab w:val="right" w:pos="9638"/>
        </w:tabs>
        <w:suppressAutoHyphens/>
        <w:spacing w:after="120"/>
      </w:pPr>
      <w:r w:rsidRPr="00697FB8">
        <w:tab/>
      </w:r>
      <w:r w:rsidRPr="00697FB8">
        <w:tab/>
      </w:r>
      <w:r w:rsidRPr="009F5D41">
        <w:t>Статья 11</w:t>
      </w:r>
      <w:r w:rsidR="00697FB8" w:rsidRPr="00697FB8">
        <w:t>.</w:t>
      </w:r>
      <w:r w:rsidRPr="009F5D41">
        <w:rPr>
          <w:webHidden/>
        </w:rPr>
        <w:t xml:space="preserve"> </w:t>
      </w:r>
      <w:r w:rsidRPr="009F5D41">
        <w:t>Право на достаточный жизненный уровень.</w:t>
      </w:r>
      <w:r w:rsidRPr="009F5D41">
        <w:tab/>
      </w:r>
      <w:r w:rsidRPr="009F5D41">
        <w:tab/>
        <w:t>121</w:t>
      </w:r>
      <w:r w:rsidR="00D84C40">
        <w:t>−</w:t>
      </w:r>
      <w:r w:rsidRPr="009F5D41">
        <w:t>140</w:t>
      </w:r>
      <w:r w:rsidRPr="009F5D41">
        <w:tab/>
        <w:t>28</w:t>
      </w:r>
    </w:p>
    <w:p w:rsidR="00FA460C" w:rsidRPr="00697FB8" w:rsidRDefault="009F5D41" w:rsidP="00FA460C">
      <w:pPr>
        <w:tabs>
          <w:tab w:val="right" w:pos="850"/>
          <w:tab w:val="left" w:pos="1134"/>
          <w:tab w:val="left" w:pos="1559"/>
          <w:tab w:val="left" w:pos="1984"/>
          <w:tab w:val="left" w:leader="dot" w:pos="7654"/>
          <w:tab w:val="right" w:pos="8929"/>
          <w:tab w:val="right" w:pos="9638"/>
        </w:tabs>
        <w:suppressAutoHyphens/>
        <w:spacing w:after="120"/>
      </w:pPr>
      <w:r w:rsidRPr="009F5D41">
        <w:tab/>
      </w:r>
      <w:r w:rsidRPr="009F5D41">
        <w:tab/>
        <w:t>Статья 12</w:t>
      </w:r>
      <w:r w:rsidR="00697FB8" w:rsidRPr="00697FB8">
        <w:t>.</w:t>
      </w:r>
      <w:r w:rsidRPr="009F5D41">
        <w:t xml:space="preserve"> Право на здоровье.</w:t>
      </w:r>
      <w:r w:rsidRPr="009F5D41">
        <w:tab/>
      </w:r>
      <w:r w:rsidRPr="009F5D41">
        <w:tab/>
        <w:t>141</w:t>
      </w:r>
      <w:r w:rsidR="00D84C40">
        <w:t>−</w:t>
      </w:r>
      <w:r w:rsidRPr="009F5D41">
        <w:t>172</w:t>
      </w:r>
      <w:r w:rsidRPr="009F5D41">
        <w:tab/>
        <w:t>32</w:t>
      </w:r>
    </w:p>
    <w:p w:rsidR="00FA460C" w:rsidRPr="00697FB8" w:rsidRDefault="009F5D41" w:rsidP="00FA460C">
      <w:pPr>
        <w:tabs>
          <w:tab w:val="right" w:pos="850"/>
          <w:tab w:val="left" w:pos="1134"/>
          <w:tab w:val="left" w:pos="1559"/>
          <w:tab w:val="left" w:pos="1984"/>
          <w:tab w:val="left" w:leader="dot" w:pos="7654"/>
          <w:tab w:val="right" w:pos="8929"/>
          <w:tab w:val="right" w:pos="9638"/>
        </w:tabs>
        <w:suppressAutoHyphens/>
        <w:spacing w:after="120"/>
      </w:pPr>
      <w:r w:rsidRPr="009F5D41">
        <w:tab/>
      </w:r>
      <w:r w:rsidRPr="009F5D41">
        <w:tab/>
        <w:t>Статьи 13 и 14. Право на образование</w:t>
      </w:r>
      <w:r w:rsidRPr="009F5D41">
        <w:tab/>
      </w:r>
      <w:r w:rsidRPr="009F5D41">
        <w:tab/>
        <w:t>173</w:t>
      </w:r>
      <w:r w:rsidR="00632914">
        <w:t>−</w:t>
      </w:r>
      <w:r w:rsidRPr="009F5D41">
        <w:t>191</w:t>
      </w:r>
      <w:r w:rsidRPr="009F5D41">
        <w:tab/>
        <w:t>40</w:t>
      </w:r>
    </w:p>
    <w:p w:rsidR="00FA460C" w:rsidRPr="00697FB8" w:rsidRDefault="00697FB8" w:rsidP="00FA460C">
      <w:pPr>
        <w:tabs>
          <w:tab w:val="right" w:pos="850"/>
          <w:tab w:val="left" w:pos="1134"/>
          <w:tab w:val="left" w:pos="1559"/>
          <w:tab w:val="left" w:pos="1984"/>
          <w:tab w:val="left" w:leader="dot" w:pos="7654"/>
          <w:tab w:val="right" w:pos="8929"/>
          <w:tab w:val="right" w:pos="9638"/>
        </w:tabs>
        <w:suppressAutoHyphens/>
        <w:spacing w:after="120"/>
      </w:pPr>
      <w:r>
        <w:rPr>
          <w:lang w:val="en-US"/>
        </w:rPr>
        <w:tab/>
      </w:r>
      <w:r>
        <w:rPr>
          <w:lang w:val="en-US"/>
        </w:rPr>
        <w:tab/>
      </w:r>
      <w:r w:rsidR="009F5D41" w:rsidRPr="009F5D41">
        <w:t>Статья 15</w:t>
      </w:r>
      <w:r>
        <w:t xml:space="preserve">. Право </w:t>
      </w:r>
      <w:r w:rsidR="009F5D41" w:rsidRPr="009F5D41">
        <w:t>на участие в культурной жизни и на пользование</w:t>
      </w:r>
      <w:r w:rsidR="009F5D41" w:rsidRPr="009F5D41">
        <w:br/>
      </w:r>
      <w:r>
        <w:tab/>
      </w:r>
      <w:r>
        <w:tab/>
      </w:r>
      <w:r w:rsidR="009F5D41" w:rsidRPr="009F5D41">
        <w:t>результатами научного прогресса</w:t>
      </w:r>
      <w:r w:rsidR="009F5D41" w:rsidRPr="009F5D41">
        <w:tab/>
      </w:r>
      <w:r w:rsidR="009F5D41" w:rsidRPr="009F5D41">
        <w:tab/>
        <w:t>192</w:t>
      </w:r>
      <w:r w:rsidR="00D84C40">
        <w:t>−</w:t>
      </w:r>
      <w:r w:rsidR="00527B3E">
        <w:t>233</w:t>
      </w:r>
      <w:r w:rsidR="00527B3E">
        <w:tab/>
        <w:t>44</w:t>
      </w:r>
    </w:p>
    <w:p w:rsidR="009F5D41" w:rsidRPr="009F5D41" w:rsidRDefault="009F5D41" w:rsidP="009F5D41">
      <w:pPr>
        <w:rPr>
          <w:b/>
        </w:rPr>
      </w:pPr>
      <w:r w:rsidRPr="009F5D41">
        <w:rPr>
          <w:b/>
        </w:rPr>
        <w:t>Приложения</w:t>
      </w:r>
    </w:p>
    <w:p w:rsidR="00FA460C" w:rsidRPr="008A453E" w:rsidRDefault="009F5D41" w:rsidP="00443AEA">
      <w:pPr>
        <w:tabs>
          <w:tab w:val="right" w:pos="850"/>
          <w:tab w:val="left" w:pos="1134"/>
          <w:tab w:val="left" w:pos="1559"/>
          <w:tab w:val="left" w:pos="1984"/>
          <w:tab w:val="left" w:pos="2618"/>
          <w:tab w:val="left" w:leader="dot" w:pos="8640"/>
          <w:tab w:val="right" w:pos="9638"/>
        </w:tabs>
        <w:suppressAutoHyphens/>
        <w:spacing w:before="120" w:after="120"/>
      </w:pPr>
      <w:r w:rsidRPr="009F5D41">
        <w:tab/>
      </w:r>
      <w:r w:rsidR="00527B3E">
        <w:tab/>
      </w:r>
      <w:r w:rsidRPr="009F5D41">
        <w:t xml:space="preserve">Приложение </w:t>
      </w:r>
      <w:r w:rsidRPr="009F5D41">
        <w:rPr>
          <w:lang w:val="en-GB"/>
        </w:rPr>
        <w:t>I</w:t>
      </w:r>
      <w:r w:rsidR="00527B3E">
        <w:t xml:space="preserve"> </w:t>
      </w:r>
      <w:r w:rsidR="00527B3E">
        <w:tab/>
      </w:r>
      <w:r w:rsidRPr="009F5D41">
        <w:t xml:space="preserve">Соответствующие договоры в области прав человека, </w:t>
      </w:r>
      <w:r w:rsidR="00527B3E">
        <w:br/>
      </w:r>
      <w:r w:rsidR="00443AEA">
        <w:tab/>
      </w:r>
      <w:r w:rsidR="00443AEA">
        <w:tab/>
      </w:r>
      <w:r w:rsidR="00443AEA">
        <w:tab/>
      </w:r>
      <w:r w:rsidR="00443AEA">
        <w:tab/>
      </w:r>
      <w:r w:rsidR="00443AEA">
        <w:tab/>
      </w:r>
      <w:r w:rsidRPr="009F5D41">
        <w:t>действующие</w:t>
      </w:r>
      <w:r w:rsidR="00443AEA">
        <w:t xml:space="preserve"> </w:t>
      </w:r>
      <w:r w:rsidRPr="009F5D41">
        <w:t xml:space="preserve">в отношении </w:t>
      </w:r>
      <w:r w:rsidR="00640208">
        <w:t>Специальн</w:t>
      </w:r>
      <w:r w:rsidRPr="009F5D41">
        <w:t xml:space="preserve">ого </w:t>
      </w:r>
      <w:r w:rsidR="00443AEA">
        <w:br/>
      </w:r>
      <w:r w:rsidR="00443AEA">
        <w:tab/>
      </w:r>
      <w:r w:rsidR="00443AEA">
        <w:tab/>
      </w:r>
      <w:r w:rsidR="00443AEA">
        <w:tab/>
      </w:r>
      <w:r w:rsidR="00443AEA">
        <w:tab/>
      </w:r>
      <w:r w:rsidR="00443AEA">
        <w:tab/>
      </w:r>
      <w:r w:rsidRPr="009F5D41">
        <w:t xml:space="preserve">административного района Макао </w:t>
      </w:r>
      <w:r w:rsidR="00527B3E">
        <w:rPr>
          <w:webHidden/>
        </w:rPr>
        <w:tab/>
      </w:r>
      <w:r w:rsidR="00527B3E">
        <w:rPr>
          <w:webHidden/>
        </w:rPr>
        <w:tab/>
        <w:t>53</w:t>
      </w:r>
    </w:p>
    <w:p w:rsidR="008A453E" w:rsidRPr="008A453E" w:rsidRDefault="009F5D41" w:rsidP="00443AEA">
      <w:pPr>
        <w:tabs>
          <w:tab w:val="right" w:pos="850"/>
          <w:tab w:val="left" w:pos="1134"/>
          <w:tab w:val="left" w:pos="1559"/>
          <w:tab w:val="left" w:pos="1984"/>
          <w:tab w:val="left" w:pos="2618"/>
          <w:tab w:val="left" w:leader="dot" w:pos="8640"/>
          <w:tab w:val="right" w:pos="9638"/>
        </w:tabs>
        <w:suppressAutoHyphens/>
        <w:spacing w:before="120" w:after="120"/>
      </w:pPr>
      <w:r w:rsidRPr="009F5D41">
        <w:tab/>
      </w:r>
      <w:r w:rsidR="00443AEA">
        <w:tab/>
      </w:r>
      <w:r w:rsidRPr="009F5D41">
        <w:t xml:space="preserve">Приложение </w:t>
      </w:r>
      <w:r w:rsidRPr="009F5D41">
        <w:rPr>
          <w:lang w:val="en-GB"/>
        </w:rPr>
        <w:t>II</w:t>
      </w:r>
      <w:r w:rsidRPr="009F5D41">
        <w:tab/>
        <w:t>Цитируемые законодательные акты в хронологическом порядке</w:t>
      </w:r>
      <w:r w:rsidRPr="009F5D41">
        <w:rPr>
          <w:webHidden/>
        </w:rPr>
        <w:tab/>
      </w:r>
      <w:r w:rsidR="008A453E">
        <w:rPr>
          <w:webHidden/>
        </w:rPr>
        <w:tab/>
      </w:r>
      <w:r w:rsidR="00527B3E">
        <w:rPr>
          <w:webHidden/>
        </w:rPr>
        <w:t>55</w:t>
      </w:r>
    </w:p>
    <w:p w:rsidR="009F5D41" w:rsidRPr="009F5D41" w:rsidRDefault="009F5D41" w:rsidP="00592E8F">
      <w:pPr>
        <w:pStyle w:val="HChGR"/>
      </w:pPr>
      <w:r w:rsidRPr="009F5D41">
        <w:rPr>
          <w:webHidden/>
        </w:rPr>
        <w:br w:type="page"/>
      </w:r>
      <w:bookmarkStart w:id="2" w:name="_Toc194226846"/>
      <w:bookmarkStart w:id="3" w:name="_Toc286998578"/>
      <w:r w:rsidR="00592E8F">
        <w:rPr>
          <w:webHidden/>
        </w:rPr>
        <w:tab/>
      </w:r>
      <w:r w:rsidRPr="009F5D41">
        <w:rPr>
          <w:webHidden/>
          <w:lang w:val="en-GB"/>
        </w:rPr>
        <w:t>I</w:t>
      </w:r>
      <w:r w:rsidRPr="009F5D41">
        <w:rPr>
          <w:webHidden/>
        </w:rPr>
        <w:t>.</w:t>
      </w:r>
      <w:r w:rsidRPr="009F5D41">
        <w:rPr>
          <w:webHidden/>
        </w:rPr>
        <w:tab/>
      </w:r>
      <w:bookmarkEnd w:id="2"/>
      <w:bookmarkEnd w:id="3"/>
      <w:r w:rsidRPr="009F5D41">
        <w:t xml:space="preserve">Введение </w:t>
      </w:r>
    </w:p>
    <w:p w:rsidR="009F5D41" w:rsidRPr="009F5D41" w:rsidRDefault="009F5D41" w:rsidP="00592E8F">
      <w:pPr>
        <w:pStyle w:val="SingleTxtGR"/>
      </w:pPr>
      <w:r w:rsidRPr="009F5D41">
        <w:t>1.</w:t>
      </w:r>
      <w:r w:rsidRPr="009F5D41">
        <w:tab/>
        <w:t>Настоящий доклад является вторым из докладов, подлежащих предста</w:t>
      </w:r>
      <w:r w:rsidRPr="009F5D41">
        <w:t>в</w:t>
      </w:r>
      <w:r w:rsidRPr="009F5D41">
        <w:t>лению в соответствии со статьями 16 и 17</w:t>
      </w:r>
      <w:r w:rsidRPr="009F5D41">
        <w:rPr>
          <w:lang w:val="en-US"/>
        </w:rPr>
        <w:t> </w:t>
      </w:r>
      <w:r w:rsidRPr="009F5D41">
        <w:t>Международного пакта об эконом</w:t>
      </w:r>
      <w:r w:rsidRPr="009F5D41">
        <w:t>и</w:t>
      </w:r>
      <w:r w:rsidRPr="009F5D41">
        <w:t>ческих, социальных и культурных правах</w:t>
      </w:r>
      <w:r w:rsidR="00592E8F">
        <w:t xml:space="preserve"> ("</w:t>
      </w:r>
      <w:r w:rsidRPr="009F5D41">
        <w:t>Пакт</w:t>
      </w:r>
      <w:r w:rsidR="00592E8F">
        <w:t>"</w:t>
      </w:r>
      <w:r w:rsidRPr="009F5D41">
        <w:t>) Китайской Народной Ре</w:t>
      </w:r>
      <w:r w:rsidRPr="009F5D41">
        <w:t>с</w:t>
      </w:r>
      <w:r w:rsidRPr="009F5D41">
        <w:t xml:space="preserve">публикой (далее в тексте </w:t>
      </w:r>
      <w:r w:rsidR="00592E8F">
        <w:t>"</w:t>
      </w:r>
      <w:r w:rsidRPr="009F5D41">
        <w:t>Китай</w:t>
      </w:r>
      <w:r w:rsidR="00592E8F">
        <w:t>"</w:t>
      </w:r>
      <w:r w:rsidRPr="009F5D41">
        <w:t xml:space="preserve">) об осуществлении Пакта в ее </w:t>
      </w:r>
      <w:r w:rsidR="006E7640">
        <w:t>Специальном</w:t>
      </w:r>
      <w:r w:rsidRPr="009F5D41">
        <w:t xml:space="preserve"> административном районе Макао (</w:t>
      </w:r>
      <w:r w:rsidR="006E7640">
        <w:t>САРМ</w:t>
      </w:r>
      <w:r w:rsidRPr="009F5D41">
        <w:t>). Он охватывает период с 1</w:t>
      </w:r>
      <w:r w:rsidRPr="009F5D41">
        <w:rPr>
          <w:lang w:val="en-US"/>
        </w:rPr>
        <w:t> </w:t>
      </w:r>
      <w:r w:rsidRPr="009F5D41">
        <w:t xml:space="preserve">января 2003 </w:t>
      </w:r>
      <w:r w:rsidR="00592E8F">
        <w:t>г</w:t>
      </w:r>
      <w:r w:rsidR="00592E8F">
        <w:t>о</w:t>
      </w:r>
      <w:r w:rsidR="00592E8F">
        <w:t xml:space="preserve">да </w:t>
      </w:r>
      <w:r w:rsidRPr="009F5D41">
        <w:t>по 30</w:t>
      </w:r>
      <w:r w:rsidRPr="009F5D41">
        <w:rPr>
          <w:lang w:val="en-US"/>
        </w:rPr>
        <w:t> </w:t>
      </w:r>
      <w:r w:rsidRPr="009F5D41">
        <w:t>июня 2009</w:t>
      </w:r>
      <w:r w:rsidRPr="009F5D41">
        <w:rPr>
          <w:lang w:val="en-US"/>
        </w:rPr>
        <w:t> </w:t>
      </w:r>
      <w:r w:rsidRPr="009F5D41">
        <w:t>года.</w:t>
      </w:r>
    </w:p>
    <w:p w:rsidR="009F5D41" w:rsidRPr="009F5D41" w:rsidRDefault="009F5D41" w:rsidP="00592E8F">
      <w:pPr>
        <w:pStyle w:val="SingleTxtGR"/>
      </w:pPr>
      <w:r w:rsidRPr="009F5D41">
        <w:t>2.</w:t>
      </w:r>
      <w:r w:rsidRPr="009F5D41">
        <w:tab/>
        <w:t>Доклад составлен в соответствии с указаниями Комитета по экономич</w:t>
      </w:r>
      <w:r w:rsidRPr="009F5D41">
        <w:t>е</w:t>
      </w:r>
      <w:r w:rsidRPr="009F5D41">
        <w:t>ским, социальным и кул</w:t>
      </w:r>
      <w:r w:rsidRPr="009F5D41">
        <w:t>ь</w:t>
      </w:r>
      <w:r w:rsidRPr="009F5D41">
        <w:t>турным правам в их последней редакции (</w:t>
      </w:r>
      <w:r w:rsidRPr="009F5D41">
        <w:rPr>
          <w:lang w:val="en-GB"/>
        </w:rPr>
        <w:t>E</w:t>
      </w:r>
      <w:r w:rsidRPr="009F5D41">
        <w:t>/</w:t>
      </w:r>
      <w:r w:rsidRPr="009F5D41">
        <w:rPr>
          <w:lang w:val="en-GB"/>
        </w:rPr>
        <w:t>C</w:t>
      </w:r>
      <w:r w:rsidRPr="009F5D41">
        <w:t>.12/2008/2 от 24 марта 2008</w:t>
      </w:r>
      <w:r w:rsidRPr="009F5D41">
        <w:rPr>
          <w:lang w:val="en-GB"/>
        </w:rPr>
        <w:t> </w:t>
      </w:r>
      <w:r w:rsidRPr="009F5D41">
        <w:t>года) и должен рассматриват</w:t>
      </w:r>
      <w:r w:rsidRPr="009F5D41">
        <w:t>ь</w:t>
      </w:r>
      <w:r w:rsidRPr="009F5D41">
        <w:t>ся в совокупности с частью </w:t>
      </w:r>
      <w:r w:rsidRPr="009F5D41">
        <w:rPr>
          <w:lang w:val="en-US"/>
        </w:rPr>
        <w:t>III</w:t>
      </w:r>
      <w:r w:rsidRPr="009F5D41">
        <w:t xml:space="preserve"> второго пересмотренного варианта базового документа Китая (</w:t>
      </w:r>
      <w:r w:rsidRPr="009F5D41">
        <w:rPr>
          <w:lang w:val="en-GB"/>
        </w:rPr>
        <w:t>HRI</w:t>
      </w:r>
      <w:r w:rsidRPr="009F5D41">
        <w:t>/</w:t>
      </w:r>
      <w:r w:rsidRPr="009F5D41">
        <w:rPr>
          <w:lang w:val="en-GB"/>
        </w:rPr>
        <w:t>CORE</w:t>
      </w:r>
      <w:r w:rsidRPr="009F5D41">
        <w:t>/1/</w:t>
      </w:r>
      <w:r w:rsidRPr="009F5D41">
        <w:rPr>
          <w:lang w:val="en-GB"/>
        </w:rPr>
        <w:t>Add</w:t>
      </w:r>
      <w:r w:rsidRPr="009F5D41">
        <w:t>.21/</w:t>
      </w:r>
      <w:r w:rsidRPr="009F5D41">
        <w:rPr>
          <w:lang w:val="en-GB"/>
        </w:rPr>
        <w:t>Rev</w:t>
      </w:r>
      <w:r w:rsidRPr="009F5D41">
        <w:t xml:space="preserve">.2). При этом следует также принимать во внимание информацию относительно </w:t>
      </w:r>
      <w:r w:rsidR="006E7640">
        <w:t>САРМ</w:t>
      </w:r>
      <w:r w:rsidRPr="009F5D41">
        <w:t>, представленную Китаем в предыдущих до</w:t>
      </w:r>
      <w:r w:rsidRPr="009F5D41">
        <w:t>к</w:t>
      </w:r>
      <w:r w:rsidRPr="009F5D41">
        <w:t>ладах об осуществлении Международной конвенции о ликвидации всех форм расовой дискриминации (</w:t>
      </w:r>
      <w:r w:rsidRPr="009F5D41">
        <w:rPr>
          <w:lang w:val="en-GB"/>
        </w:rPr>
        <w:t>CERD</w:t>
      </w:r>
      <w:r w:rsidRPr="009F5D41">
        <w:t>/</w:t>
      </w:r>
      <w:r w:rsidRPr="009F5D41">
        <w:rPr>
          <w:lang w:val="en-GB"/>
        </w:rPr>
        <w:t>C</w:t>
      </w:r>
      <w:r w:rsidRPr="009F5D41">
        <w:t>/357/</w:t>
      </w:r>
      <w:r w:rsidRPr="009F5D41">
        <w:rPr>
          <w:lang w:val="en-GB"/>
        </w:rPr>
        <w:t>Add</w:t>
      </w:r>
      <w:r w:rsidRPr="009F5D41">
        <w:t>.4, часть</w:t>
      </w:r>
      <w:r w:rsidRPr="009F5D41">
        <w:rPr>
          <w:lang w:val="en-US"/>
        </w:rPr>
        <w:t> </w:t>
      </w:r>
      <w:r w:rsidRPr="009F5D41">
        <w:rPr>
          <w:lang w:val="en-GB"/>
        </w:rPr>
        <w:t>III</w:t>
      </w:r>
      <w:r w:rsidRPr="009F5D41">
        <w:t>), Конвенции о правах р</w:t>
      </w:r>
      <w:r w:rsidRPr="009F5D41">
        <w:t>е</w:t>
      </w:r>
      <w:r w:rsidRPr="009F5D41">
        <w:t>бенка (</w:t>
      </w:r>
      <w:r w:rsidRPr="009F5D41">
        <w:rPr>
          <w:lang w:val="en-GB"/>
        </w:rPr>
        <w:t>CRC</w:t>
      </w:r>
      <w:r w:rsidRPr="009F5D41">
        <w:t>/</w:t>
      </w:r>
      <w:r w:rsidRPr="009F5D41">
        <w:rPr>
          <w:lang w:val="en-GB"/>
        </w:rPr>
        <w:t>C</w:t>
      </w:r>
      <w:r w:rsidRPr="009F5D41">
        <w:t>/83/</w:t>
      </w:r>
      <w:r w:rsidRPr="009F5D41">
        <w:rPr>
          <w:lang w:val="en-GB"/>
        </w:rPr>
        <w:t>Add</w:t>
      </w:r>
      <w:r w:rsidR="004F79C7">
        <w:t>.</w:t>
      </w:r>
      <w:r w:rsidRPr="009F5D41">
        <w:t>9, часть </w:t>
      </w:r>
      <w:r w:rsidRPr="009F5D41">
        <w:rPr>
          <w:lang w:val="en-GB"/>
        </w:rPr>
        <w:t>II</w:t>
      </w:r>
      <w:r w:rsidRPr="009F5D41">
        <w:t>) и Конвенции о ликвидации всех форм дискр</w:t>
      </w:r>
      <w:r w:rsidRPr="009F5D41">
        <w:t>и</w:t>
      </w:r>
      <w:r w:rsidRPr="009F5D41">
        <w:t>минации в отн</w:t>
      </w:r>
      <w:r w:rsidRPr="009F5D41">
        <w:t>о</w:t>
      </w:r>
      <w:r w:rsidRPr="009F5D41">
        <w:t>шении женщин (</w:t>
      </w:r>
      <w:r w:rsidRPr="009F5D41">
        <w:rPr>
          <w:lang w:val="en-GB"/>
        </w:rPr>
        <w:t>CEDAW</w:t>
      </w:r>
      <w:r w:rsidRPr="009F5D41">
        <w:t>/</w:t>
      </w:r>
      <w:r w:rsidRPr="009F5D41">
        <w:rPr>
          <w:lang w:val="en-GB"/>
        </w:rPr>
        <w:t>C</w:t>
      </w:r>
      <w:r w:rsidRPr="009F5D41">
        <w:t>/</w:t>
      </w:r>
      <w:r w:rsidRPr="009F5D41">
        <w:rPr>
          <w:lang w:val="en-GB"/>
        </w:rPr>
        <w:t>CHN</w:t>
      </w:r>
      <w:r w:rsidRPr="009F5D41">
        <w:t>/5-6/</w:t>
      </w:r>
      <w:r w:rsidRPr="009F5D41">
        <w:rPr>
          <w:lang w:val="en-GB"/>
        </w:rPr>
        <w:t>Add</w:t>
      </w:r>
      <w:r w:rsidRPr="009F5D41">
        <w:t>.2).</w:t>
      </w:r>
    </w:p>
    <w:p w:rsidR="009F5D41" w:rsidRPr="009F5D41" w:rsidRDefault="009F5D41" w:rsidP="00592E8F">
      <w:pPr>
        <w:pStyle w:val="SingleTxtGR"/>
      </w:pPr>
      <w:r w:rsidRPr="009F5D41">
        <w:t>3.</w:t>
      </w:r>
      <w:r w:rsidRPr="009F5D41">
        <w:tab/>
        <w:t>В основу настоящего доклада положена информация, полученная от гос</w:t>
      </w:r>
      <w:r w:rsidRPr="009F5D41">
        <w:t>у</w:t>
      </w:r>
      <w:r w:rsidRPr="009F5D41">
        <w:t>дарственных учрежд</w:t>
      </w:r>
      <w:r w:rsidRPr="009F5D41">
        <w:t>е</w:t>
      </w:r>
      <w:r w:rsidRPr="009F5D41">
        <w:t>ний, которые занимаются применением положений Пакта; при этом следует отметить, что большинство этих учреждений действует в те</w:t>
      </w:r>
      <w:r w:rsidRPr="009F5D41">
        <w:t>с</w:t>
      </w:r>
      <w:r w:rsidRPr="009F5D41">
        <w:t>ном партнерстве с местными неправительственными организациями (НПО). Приводимые ниже сведения и данные представлены в обобщенном и уточне</w:t>
      </w:r>
      <w:r w:rsidRPr="009F5D41">
        <w:t>н</w:t>
      </w:r>
      <w:r w:rsidRPr="009F5D41">
        <w:t>ном виде.</w:t>
      </w:r>
    </w:p>
    <w:p w:rsidR="009F5D41" w:rsidRPr="009F5D41" w:rsidRDefault="009F5D41" w:rsidP="00592E8F">
      <w:pPr>
        <w:pStyle w:val="SingleTxtGR"/>
      </w:pPr>
      <w:r w:rsidRPr="009F5D41">
        <w:t>4.</w:t>
      </w:r>
      <w:r w:rsidRPr="009F5D41">
        <w:tab/>
        <w:t>Особые усилия были предприняты для того, чтобы учесть все рекоменд</w:t>
      </w:r>
      <w:r w:rsidRPr="009F5D41">
        <w:t>а</w:t>
      </w:r>
      <w:r w:rsidRPr="009F5D41">
        <w:t>ции Комитета, содерж</w:t>
      </w:r>
      <w:r w:rsidRPr="009F5D41">
        <w:t>а</w:t>
      </w:r>
      <w:r w:rsidRPr="009F5D41">
        <w:t>щиеся в его заключительных замечаниях (</w:t>
      </w:r>
      <w:r w:rsidRPr="009F5D41">
        <w:rPr>
          <w:lang w:val="en-GB"/>
        </w:rPr>
        <w:t>E</w:t>
      </w:r>
      <w:r w:rsidRPr="009F5D41">
        <w:t>/</w:t>
      </w:r>
      <w:r w:rsidRPr="009F5D41">
        <w:rPr>
          <w:lang w:val="en-GB"/>
        </w:rPr>
        <w:t>C</w:t>
      </w:r>
      <w:r w:rsidRPr="009F5D41">
        <w:t>.12/1/</w:t>
      </w:r>
      <w:r w:rsidR="00592E8F">
        <w:t xml:space="preserve"> </w:t>
      </w:r>
      <w:r w:rsidRPr="009F5D41">
        <w:rPr>
          <w:lang w:val="en-GB"/>
        </w:rPr>
        <w:t>Add</w:t>
      </w:r>
      <w:r w:rsidRPr="009F5D41">
        <w:t>.107). Прогресса удалось достичь на нескольких уровнях. Введены в дейс</w:t>
      </w:r>
      <w:r w:rsidRPr="009F5D41">
        <w:t>т</w:t>
      </w:r>
      <w:r w:rsidRPr="009F5D41">
        <w:t xml:space="preserve">вие новые законодательные </w:t>
      </w:r>
      <w:r w:rsidR="0065464E">
        <w:t xml:space="preserve">акты (в </w:t>
      </w:r>
      <w:r w:rsidRPr="009F5D41">
        <w:t>частности, по вопросам трудовых отнош</w:t>
      </w:r>
      <w:r w:rsidRPr="009F5D41">
        <w:t>е</w:t>
      </w:r>
      <w:r w:rsidRPr="009F5D41">
        <w:t>ний, социального обеспечения, борьбы с наркотиками и с торговлей людьми). Приняты меры по укреплению гендерного равенства и оказанию надлежащей помощи уя</w:t>
      </w:r>
      <w:r w:rsidR="002F2229">
        <w:t>звимым группам населения (таким</w:t>
      </w:r>
      <w:r w:rsidRPr="009F5D41">
        <w:t xml:space="preserve"> как инвалиды, дети, женщины, беженцы и лица пожилого возраста). Организуются просветител</w:t>
      </w:r>
      <w:r w:rsidRPr="009F5D41">
        <w:t>ь</w:t>
      </w:r>
      <w:r w:rsidRPr="009F5D41">
        <w:t>ские кампании и специализированные учебные курсы по тематике прав человека для должн</w:t>
      </w:r>
      <w:r w:rsidRPr="009F5D41">
        <w:t>о</w:t>
      </w:r>
      <w:r w:rsidRPr="009F5D41">
        <w:t>стных лиц, для работников судебной системы и для различных аудиторий на местах. В связи с этой продолжающейся работой необходимо о</w:t>
      </w:r>
      <w:r w:rsidRPr="009F5D41">
        <w:t>т</w:t>
      </w:r>
      <w:r w:rsidRPr="009F5D41">
        <w:t>метить роль гражданского общества как парт</w:t>
      </w:r>
      <w:r w:rsidR="0065464E">
        <w:t xml:space="preserve">нера государственных органов (в </w:t>
      </w:r>
      <w:r w:rsidRPr="009F5D41">
        <w:t>том числе в процессе общественного обсуждения основных политических инициатив и ра</w:t>
      </w:r>
      <w:r w:rsidRPr="009F5D41">
        <w:t>з</w:t>
      </w:r>
      <w:r w:rsidRPr="009F5D41">
        <w:t xml:space="preserve">работки законодательства), </w:t>
      </w:r>
      <w:r w:rsidR="00760F2B">
        <w:t>а также</w:t>
      </w:r>
      <w:r w:rsidRPr="009F5D41">
        <w:t xml:space="preserve"> инициативный подход правительства к ра</w:t>
      </w:r>
      <w:r w:rsidRPr="009F5D41">
        <w:t>с</w:t>
      </w:r>
      <w:r w:rsidRPr="009F5D41">
        <w:t xml:space="preserve">пространению информации о правах человека. В этом контексте заслуживает упоминания </w:t>
      </w:r>
      <w:r w:rsidR="00F512C6">
        <w:t>принятая</w:t>
      </w:r>
      <w:r w:rsidRPr="009F5D41">
        <w:t xml:space="preserve"> Комитетом рекомендация 128.</w:t>
      </w:r>
    </w:p>
    <w:p w:rsidR="009F5D41" w:rsidRPr="009F5D41" w:rsidRDefault="009F5D41" w:rsidP="00592E8F">
      <w:pPr>
        <w:pStyle w:val="SingleTxtGR"/>
      </w:pPr>
      <w:r w:rsidRPr="009F5D41">
        <w:t>5.</w:t>
      </w:r>
      <w:r w:rsidRPr="009F5D41">
        <w:tab/>
        <w:t xml:space="preserve">Создается все больше механизмов мониторинга, предназначенных для </w:t>
      </w:r>
      <w:r w:rsidR="00F512C6">
        <w:t>поощрения</w:t>
      </w:r>
      <w:r w:rsidRPr="009F5D41">
        <w:t xml:space="preserve"> и защиты прав человека. В состав большинства из них входят ви</w:t>
      </w:r>
      <w:r w:rsidRPr="009F5D41">
        <w:t>д</w:t>
      </w:r>
      <w:r w:rsidRPr="009F5D41">
        <w:t>ные представители гражданского общества и НПО: это относится, в частности, к Консультативному совету по реконструкции старинных городских районов, Консультативной комиссии по делам женщин, Комиссии по борьбе с ВИЧ/СПИДом, К</w:t>
      </w:r>
      <w:r w:rsidRPr="009F5D41">
        <w:t>о</w:t>
      </w:r>
      <w:r w:rsidRPr="009F5D41">
        <w:t>миссии по охране психического здоровья, Комиссии по делам лиц пожилого возраста, Комиссии по борьбе с наркотиками и Комиссии по ре</w:t>
      </w:r>
      <w:r w:rsidRPr="009F5D41">
        <w:t>а</w:t>
      </w:r>
      <w:r w:rsidRPr="009F5D41">
        <w:t>билитации и</w:t>
      </w:r>
      <w:r w:rsidRPr="009F5D41">
        <w:t>н</w:t>
      </w:r>
      <w:r w:rsidRPr="009F5D41">
        <w:t>валидов.</w:t>
      </w:r>
    </w:p>
    <w:p w:rsidR="009F5D41" w:rsidRPr="009F5D41" w:rsidRDefault="009F5D41" w:rsidP="00592E8F">
      <w:pPr>
        <w:pStyle w:val="SingleTxtGR"/>
      </w:pPr>
      <w:r w:rsidRPr="009F5D41">
        <w:t>6.</w:t>
      </w:r>
      <w:r w:rsidRPr="009F5D41">
        <w:tab/>
        <w:t>В этой связи заслуживают упоминания рекомендации Комитета относ</w:t>
      </w:r>
      <w:r w:rsidRPr="009F5D41">
        <w:t>и</w:t>
      </w:r>
      <w:r w:rsidRPr="009F5D41">
        <w:t>тельно развития преподавания в области прав человека и повышения информ</w:t>
      </w:r>
      <w:r w:rsidRPr="009F5D41">
        <w:t>и</w:t>
      </w:r>
      <w:r w:rsidRPr="009F5D41">
        <w:t>рованности о правах человека, особенно среди государственных должностных лиц и судей (пункт</w:t>
      </w:r>
      <w:r w:rsidR="0065464E">
        <w:t xml:space="preserve"> </w:t>
      </w:r>
      <w:r w:rsidRPr="009F5D41">
        <w:t>127), и относительно широкого распространения заключ</w:t>
      </w:r>
      <w:r w:rsidRPr="009F5D41">
        <w:t>и</w:t>
      </w:r>
      <w:r w:rsidRPr="009F5D41">
        <w:t>тельных замечаний Комитета (</w:t>
      </w:r>
      <w:r w:rsidR="0065464E">
        <w:t xml:space="preserve">пункт </w:t>
      </w:r>
      <w:r w:rsidRPr="009F5D41">
        <w:t xml:space="preserve">130), </w:t>
      </w:r>
      <w:r w:rsidR="00760F2B">
        <w:t>а также</w:t>
      </w:r>
      <w:r w:rsidRPr="009F5D41">
        <w:t xml:space="preserve"> усилия </w:t>
      </w:r>
      <w:r w:rsidR="006E7640">
        <w:t>САРМ</w:t>
      </w:r>
      <w:r w:rsidRPr="009F5D41">
        <w:t xml:space="preserve"> по выполн</w:t>
      </w:r>
      <w:r w:rsidRPr="009F5D41">
        <w:t>е</w:t>
      </w:r>
      <w:r w:rsidRPr="009F5D41">
        <w:t>нию этих задач.</w:t>
      </w:r>
    </w:p>
    <w:p w:rsidR="009F5D41" w:rsidRPr="009F5D41" w:rsidRDefault="009F5D41" w:rsidP="00592E8F">
      <w:pPr>
        <w:pStyle w:val="SingleTxtGR"/>
      </w:pPr>
      <w:r w:rsidRPr="009F5D41">
        <w:t>7.</w:t>
      </w:r>
      <w:r w:rsidRPr="009F5D41">
        <w:tab/>
        <w:t xml:space="preserve">Текст Пакта (вместе с заключительными замечаниями Комитета), </w:t>
      </w:r>
      <w:r w:rsidR="00760F2B">
        <w:t>а также</w:t>
      </w:r>
      <w:r w:rsidRPr="009F5D41">
        <w:t xml:space="preserve"> тексты других </w:t>
      </w:r>
      <w:r w:rsidR="00F512C6">
        <w:t xml:space="preserve">применимых договоров </w:t>
      </w:r>
      <w:r w:rsidRPr="009F5D41">
        <w:t>о правах человека распростра</w:t>
      </w:r>
      <w:r w:rsidR="00F512C6">
        <w:t xml:space="preserve">нялись </w:t>
      </w:r>
      <w:r w:rsidRPr="009F5D41">
        <w:t>и распространя</w:t>
      </w:r>
      <w:r w:rsidR="00F512C6">
        <w:t>ю</w:t>
      </w:r>
      <w:r w:rsidRPr="009F5D41">
        <w:t>тся в форме брошюр, через вебсайт правительства (</w:t>
      </w:r>
      <w:hyperlink r:id="rId8" w:history="1">
        <w:r w:rsidRPr="004F79C7">
          <w:rPr>
            <w:rStyle w:val="Hyperlink"/>
            <w:iCs/>
            <w:u w:val="none"/>
            <w:lang w:val="en-GB"/>
          </w:rPr>
          <w:t>www</w:t>
        </w:r>
        <w:r w:rsidRPr="004F79C7">
          <w:rPr>
            <w:rStyle w:val="Hyperlink"/>
            <w:iCs/>
            <w:u w:val="none"/>
          </w:rPr>
          <w:t>.</w:t>
        </w:r>
        <w:r w:rsidRPr="004F79C7">
          <w:rPr>
            <w:rStyle w:val="Hyperlink"/>
            <w:iCs/>
            <w:u w:val="none"/>
            <w:lang w:val="en-GB"/>
          </w:rPr>
          <w:t>gov</w:t>
        </w:r>
        <w:r w:rsidRPr="004F79C7">
          <w:rPr>
            <w:rStyle w:val="Hyperlink"/>
            <w:iCs/>
            <w:u w:val="none"/>
          </w:rPr>
          <w:t>.</w:t>
        </w:r>
        <w:r w:rsidRPr="004F79C7">
          <w:rPr>
            <w:rStyle w:val="Hyperlink"/>
            <w:iCs/>
            <w:u w:val="none"/>
            <w:lang w:val="en-GB"/>
          </w:rPr>
          <w:t>mo</w:t>
        </w:r>
      </w:hyperlink>
      <w:r w:rsidRPr="009F5D41">
        <w:t>) и путем проведения семинаров и практикумов, что позволяет доводить их до сведения широкой общественности, молодежных и детских ассоциаций, пр</w:t>
      </w:r>
      <w:r w:rsidRPr="009F5D41">
        <w:t>о</w:t>
      </w:r>
      <w:r w:rsidRPr="009F5D41">
        <w:t>фессиональных объединений и др. Расширению доступа к информации об о</w:t>
      </w:r>
      <w:r w:rsidRPr="009F5D41">
        <w:t>с</w:t>
      </w:r>
      <w:r w:rsidRPr="009F5D41">
        <w:t>новных правах эффективно способствуют реализация интерактивных программ, проведение информационно-просветительских кампаний и викторин, ответы на вопросы населения через органы СМИ, организация выставок-ярмарок, мер</w:t>
      </w:r>
      <w:r w:rsidRPr="009F5D41">
        <w:t>о</w:t>
      </w:r>
      <w:r w:rsidRPr="009F5D41">
        <w:t>приятий</w:t>
      </w:r>
      <w:r w:rsidR="0065464E">
        <w:t xml:space="preserve"> в школах и т.</w:t>
      </w:r>
      <w:r w:rsidRPr="009F5D41">
        <w:t>д. Тематика прав человека включен</w:t>
      </w:r>
      <w:r w:rsidR="00760F2B">
        <w:t>а</w:t>
      </w:r>
      <w:r w:rsidR="00772BAA">
        <w:t xml:space="preserve"> </w:t>
      </w:r>
      <w:r w:rsidR="00760F2B">
        <w:t>также</w:t>
      </w:r>
      <w:r w:rsidR="004F2491">
        <w:t xml:space="preserve"> </w:t>
      </w:r>
      <w:r w:rsidRPr="009F5D41">
        <w:t>в школьную программу. Вопросами правового просвещения и распространения информ</w:t>
      </w:r>
      <w:r w:rsidR="0065464E">
        <w:t xml:space="preserve">ации о законодательстве </w:t>
      </w:r>
      <w:r w:rsidR="006E7640">
        <w:t>САРМ</w:t>
      </w:r>
      <w:r w:rsidR="0065464E">
        <w:t xml:space="preserve"> (в </w:t>
      </w:r>
      <w:r w:rsidRPr="009F5D41">
        <w:t>том числе в области прав человека) занимается о</w:t>
      </w:r>
      <w:r w:rsidRPr="009F5D41">
        <w:t>т</w:t>
      </w:r>
      <w:r w:rsidRPr="009F5D41">
        <w:t>дел по распространению юридической информации Управления по правовым вопросам.</w:t>
      </w:r>
    </w:p>
    <w:p w:rsidR="00A34EDE" w:rsidRPr="00B91AA0" w:rsidRDefault="00A34EDE" w:rsidP="00A34EDE">
      <w:pPr>
        <w:pStyle w:val="SingleTxtGR"/>
      </w:pPr>
      <w:r w:rsidRPr="00B91AA0">
        <w:t>8.</w:t>
      </w:r>
      <w:r w:rsidRPr="00B91AA0">
        <w:tab/>
        <w:t xml:space="preserve">Отдельно следует упомянуть о специальных выпусках журнала </w:t>
      </w:r>
      <w:r>
        <w:t>"</w:t>
      </w:r>
      <w:r w:rsidRPr="00B91AA0">
        <w:t>Закон</w:t>
      </w:r>
      <w:r w:rsidRPr="00B91AA0">
        <w:t>о</w:t>
      </w:r>
      <w:r w:rsidRPr="00B91AA0">
        <w:t>дательство Макао</w:t>
      </w:r>
      <w:r>
        <w:t>"</w:t>
      </w:r>
      <w:r w:rsidRPr="00B91AA0">
        <w:t xml:space="preserve"> (издание Бюро международного права). В них освещаются вопросы осуществления основных международных до</w:t>
      </w:r>
      <w:r>
        <w:t>говор</w:t>
      </w:r>
      <w:r w:rsidRPr="00B91AA0">
        <w:t>ов о правах челов</w:t>
      </w:r>
      <w:r w:rsidRPr="00B91AA0">
        <w:t>е</w:t>
      </w:r>
      <w:r w:rsidRPr="00B91AA0">
        <w:t>ка, действующих в отношении Макао, включая общую процедуру отчетности. Документы публикуются в систематизированном виде на китайском, португал</w:t>
      </w:r>
      <w:r w:rsidRPr="00B91AA0">
        <w:t>ь</w:t>
      </w:r>
      <w:r w:rsidRPr="00B91AA0">
        <w:t>ском и английском языках, образуя первую в своем роде подборку таких мат</w:t>
      </w:r>
      <w:r w:rsidRPr="00B91AA0">
        <w:t>е</w:t>
      </w:r>
      <w:r w:rsidRPr="00B91AA0">
        <w:t>риалов, удобную и полезную как для профессиональных юристов, так и для широкой аудитории. В 2006, 2007 и 2008 годах были опубликованы тексты с</w:t>
      </w:r>
      <w:r w:rsidRPr="00B91AA0">
        <w:t>о</w:t>
      </w:r>
      <w:r w:rsidRPr="00B91AA0">
        <w:t>ответственно Международного пакта об экономических, социальных и культу</w:t>
      </w:r>
      <w:r w:rsidRPr="00B91AA0">
        <w:t>р</w:t>
      </w:r>
      <w:r w:rsidRPr="00B91AA0">
        <w:t>ных правах, Международной конвенции о ликвидации всех форм расовой ди</w:t>
      </w:r>
      <w:r w:rsidRPr="00B91AA0">
        <w:t>с</w:t>
      </w:r>
      <w:r w:rsidRPr="00B91AA0">
        <w:t>криминации и Конвенции о ликвидации всех форм дискриминации в отнош</w:t>
      </w:r>
      <w:r w:rsidRPr="00B91AA0">
        <w:t>е</w:t>
      </w:r>
      <w:r w:rsidRPr="00B91AA0">
        <w:t>нии женщин.</w:t>
      </w:r>
    </w:p>
    <w:p w:rsidR="00A34EDE" w:rsidRPr="00B91AA0" w:rsidRDefault="00A34EDE" w:rsidP="00A34EDE">
      <w:pPr>
        <w:pStyle w:val="SingleTxtGR"/>
      </w:pPr>
      <w:r w:rsidRPr="00B91AA0">
        <w:t>9.</w:t>
      </w:r>
      <w:r w:rsidRPr="00B91AA0">
        <w:tab/>
        <w:t>Еще одно государственное учреждение</w:t>
      </w:r>
      <w:r w:rsidRPr="00B91AA0">
        <w:rPr>
          <w:lang w:val="en-US"/>
        </w:rPr>
        <w:t> </w:t>
      </w:r>
      <w:r w:rsidR="00D84C40">
        <w:t>−</w:t>
      </w:r>
      <w:r w:rsidRPr="00B91AA0">
        <w:t xml:space="preserve"> Центр подготовки юристов и судей (ЦПЮС)</w:t>
      </w:r>
      <w:r w:rsidRPr="00B91AA0">
        <w:rPr>
          <w:lang w:val="en-US"/>
        </w:rPr>
        <w:t> </w:t>
      </w:r>
      <w:r w:rsidR="00D84C40">
        <w:t>−</w:t>
      </w:r>
      <w:r w:rsidRPr="00B91AA0">
        <w:t xml:space="preserve"> организует семинары и практикумы по вопросам защиты прав человека (проведены семинары на такие темы, как </w:t>
      </w:r>
      <w:r>
        <w:t>"</w:t>
      </w:r>
      <w:r w:rsidRPr="00B91AA0">
        <w:t>Права человека, пакты ООН и основные права</w:t>
      </w:r>
      <w:r>
        <w:t>"</w:t>
      </w:r>
      <w:r w:rsidRPr="00B91AA0">
        <w:t xml:space="preserve"> (2005</w:t>
      </w:r>
      <w:r w:rsidRPr="00B91AA0">
        <w:rPr>
          <w:lang w:val="en-US"/>
        </w:rPr>
        <w:t> </w:t>
      </w:r>
      <w:r w:rsidRPr="00B91AA0">
        <w:t xml:space="preserve">год), </w:t>
      </w:r>
      <w:r>
        <w:t>"</w:t>
      </w:r>
      <w:r w:rsidRPr="00B91AA0">
        <w:t>Конвенции о правах человека и их осуществл</w:t>
      </w:r>
      <w:r w:rsidRPr="00B91AA0">
        <w:t>е</w:t>
      </w:r>
      <w:r w:rsidRPr="00B91AA0">
        <w:t>ние</w:t>
      </w:r>
      <w:r>
        <w:t>"</w:t>
      </w:r>
      <w:r w:rsidRPr="00B91AA0">
        <w:t xml:space="preserve"> (2005</w:t>
      </w:r>
      <w:r w:rsidRPr="00B91AA0">
        <w:rPr>
          <w:lang w:val="en-US"/>
        </w:rPr>
        <w:t> </w:t>
      </w:r>
      <w:r w:rsidRPr="00B91AA0">
        <w:t xml:space="preserve">год), </w:t>
      </w:r>
      <w:r>
        <w:t>"</w:t>
      </w:r>
      <w:r w:rsidRPr="00B91AA0">
        <w:t xml:space="preserve">Права человека и международное право: </w:t>
      </w:r>
      <w:r>
        <w:t xml:space="preserve">некоторые </w:t>
      </w:r>
      <w:r w:rsidRPr="00B91AA0">
        <w:t>глобал</w:t>
      </w:r>
      <w:r w:rsidRPr="00B91AA0">
        <w:t>ь</w:t>
      </w:r>
      <w:r w:rsidRPr="00B91AA0">
        <w:t>ные вызовы</w:t>
      </w:r>
      <w:r>
        <w:t>"</w:t>
      </w:r>
      <w:r w:rsidRPr="00B91AA0">
        <w:t xml:space="preserve"> (2006</w:t>
      </w:r>
      <w:r w:rsidRPr="00B91AA0">
        <w:rPr>
          <w:lang w:val="en-US"/>
        </w:rPr>
        <w:t> </w:t>
      </w:r>
      <w:r w:rsidRPr="00B91AA0">
        <w:t xml:space="preserve">год), </w:t>
      </w:r>
      <w:r w:rsidR="00760F2B">
        <w:t>а также</w:t>
      </w:r>
      <w:r w:rsidRPr="00B91AA0">
        <w:t xml:space="preserve"> практикумы на тему </w:t>
      </w:r>
      <w:r>
        <w:t>"</w:t>
      </w:r>
      <w:r w:rsidRPr="00B91AA0">
        <w:t>Процедура отчетности по вопросам прав человека</w:t>
      </w:r>
      <w:r>
        <w:t>"</w:t>
      </w:r>
      <w:r w:rsidRPr="00B91AA0">
        <w:t xml:space="preserve"> (2006 и 2007</w:t>
      </w:r>
      <w:r w:rsidRPr="00B91AA0">
        <w:rPr>
          <w:lang w:val="en-US"/>
        </w:rPr>
        <w:t> </w:t>
      </w:r>
      <w:r w:rsidRPr="00B91AA0">
        <w:t xml:space="preserve">годы)) на обоих официальных языках Макао, </w:t>
      </w:r>
      <w:r w:rsidR="00760F2B">
        <w:t>а также</w:t>
      </w:r>
      <w:r w:rsidRPr="00B91AA0">
        <w:t xml:space="preserve"> на английском языке, приглашая для их проведения ученых из М</w:t>
      </w:r>
      <w:r w:rsidRPr="00B91AA0">
        <w:t>а</w:t>
      </w:r>
      <w:r w:rsidRPr="00B91AA0">
        <w:t>као, континентального Китая и зарубежных, в основном европейских, стран; многие такие мероприятия проводятся в сотрудничестве с Европейским союзом и известными университетами. Эти семинары, предназначенные в основном для профессиональных юристов, часто включаются в программы стажировки лиц, готовящихся занять судейские и прокурорские должности.</w:t>
      </w:r>
    </w:p>
    <w:p w:rsidR="00A34EDE" w:rsidRPr="00B91AA0" w:rsidRDefault="00A34EDE" w:rsidP="00A34EDE">
      <w:pPr>
        <w:pStyle w:val="SingleTxtGR"/>
      </w:pPr>
      <w:r w:rsidRPr="00B91AA0">
        <w:t>10.</w:t>
      </w:r>
      <w:r w:rsidRPr="00B91AA0">
        <w:tab/>
        <w:t xml:space="preserve">Несмотря на все вышесказанное, правительство </w:t>
      </w:r>
      <w:r>
        <w:t>САРМ</w:t>
      </w:r>
      <w:r w:rsidRPr="00B91AA0">
        <w:t xml:space="preserve"> признает недо</w:t>
      </w:r>
      <w:r w:rsidRPr="00B91AA0">
        <w:t>с</w:t>
      </w:r>
      <w:r w:rsidRPr="00B91AA0">
        <w:t>татки, до сих пор существующие в целом ряде областей (на некоторые из них было указано Комитетом по ликвидации расовой дискриминации), и необход</w:t>
      </w:r>
      <w:r w:rsidRPr="00B91AA0">
        <w:t>и</w:t>
      </w:r>
      <w:r w:rsidRPr="00B91AA0">
        <w:t>мость принятия соответствующих мер и проявляет полную решимость преод</w:t>
      </w:r>
      <w:r w:rsidRPr="00B91AA0">
        <w:t>о</w:t>
      </w:r>
      <w:r w:rsidRPr="00B91AA0">
        <w:t>леть трудности, мешающие всестороннему осуществлению Пакта.</w:t>
      </w:r>
    </w:p>
    <w:p w:rsidR="00A34EDE" w:rsidRPr="00B91AA0" w:rsidRDefault="00A34EDE" w:rsidP="00A34EDE">
      <w:pPr>
        <w:pStyle w:val="SingleTxtGR"/>
      </w:pPr>
      <w:r w:rsidRPr="00B91AA0">
        <w:t>11.</w:t>
      </w:r>
      <w:r w:rsidRPr="00B91AA0">
        <w:tab/>
        <w:t>В приложении</w:t>
      </w:r>
      <w:r w:rsidRPr="00B91AA0">
        <w:rPr>
          <w:lang w:val="en-US"/>
        </w:rPr>
        <w:t> I</w:t>
      </w:r>
      <w:r w:rsidRPr="00B91AA0">
        <w:t xml:space="preserve"> к настоящему докладу приводится обновленный пер</w:t>
      </w:r>
      <w:r w:rsidRPr="00B91AA0">
        <w:t>е</w:t>
      </w:r>
      <w:r w:rsidRPr="00B91AA0">
        <w:t xml:space="preserve">чень </w:t>
      </w:r>
      <w:r>
        <w:t>договоров</w:t>
      </w:r>
      <w:r w:rsidRPr="00B91AA0">
        <w:t xml:space="preserve"> о правах человека, </w:t>
      </w:r>
      <w:r>
        <w:t>применимых к</w:t>
      </w:r>
      <w:r w:rsidRPr="00B91AA0">
        <w:t xml:space="preserve"> </w:t>
      </w:r>
      <w:r>
        <w:t>САРМ</w:t>
      </w:r>
      <w:r w:rsidRPr="00B91AA0">
        <w:t>, а в приложении</w:t>
      </w:r>
      <w:r w:rsidRPr="00B91AA0">
        <w:rPr>
          <w:lang w:val="en-US"/>
        </w:rPr>
        <w:t> II</w:t>
      </w:r>
      <w:r w:rsidRPr="00B91AA0">
        <w:t> </w:t>
      </w:r>
      <w:r w:rsidR="00D84C40">
        <w:t>−</w:t>
      </w:r>
      <w:r w:rsidRPr="00B91AA0">
        <w:t xml:space="preserve"> список законодательных актов, на которые делаются ссылки. К докладу также прилагается Статистический ежегодник за 2008 год, в котором можно найти с</w:t>
      </w:r>
      <w:r w:rsidRPr="00B91AA0">
        <w:t>о</w:t>
      </w:r>
      <w:r w:rsidRPr="00B91AA0">
        <w:t xml:space="preserve">ответствующие данные об осуществлении прав, провозглашенных в Пакте. </w:t>
      </w:r>
    </w:p>
    <w:p w:rsidR="00A34EDE" w:rsidRPr="00B91AA0" w:rsidRDefault="00A34EDE" w:rsidP="00A34EDE">
      <w:pPr>
        <w:pStyle w:val="HChGR"/>
      </w:pPr>
      <w:r w:rsidRPr="00B91AA0">
        <w:tab/>
      </w:r>
      <w:r w:rsidRPr="00B91AA0">
        <w:rPr>
          <w:lang w:val="en-GB"/>
        </w:rPr>
        <w:t>II</w:t>
      </w:r>
      <w:r w:rsidRPr="00B91AA0">
        <w:t>.</w:t>
      </w:r>
      <w:r w:rsidRPr="00B91AA0">
        <w:tab/>
        <w:t>Информация, касающаяся статей</w:t>
      </w:r>
      <w:r w:rsidRPr="00B91AA0">
        <w:rPr>
          <w:lang w:val="en-US"/>
        </w:rPr>
        <w:t> </w:t>
      </w:r>
      <w:r w:rsidRPr="00B91AA0">
        <w:t>1</w:t>
      </w:r>
      <w:r w:rsidR="00D84C40">
        <w:t>−</w:t>
      </w:r>
      <w:r w:rsidRPr="00B91AA0">
        <w:t>15</w:t>
      </w:r>
      <w:r w:rsidRPr="00B91AA0">
        <w:rPr>
          <w:lang w:val="en-US"/>
        </w:rPr>
        <w:t> </w:t>
      </w:r>
      <w:r w:rsidRPr="00B91AA0">
        <w:t>Пакта</w:t>
      </w:r>
    </w:p>
    <w:p w:rsidR="00A34EDE" w:rsidRPr="00B91AA0" w:rsidRDefault="00A34EDE" w:rsidP="00A34EDE">
      <w:pPr>
        <w:pStyle w:val="H1GR"/>
      </w:pPr>
      <w:bookmarkStart w:id="4" w:name="_Toc523225752"/>
      <w:bookmarkStart w:id="5" w:name="_Toc194226847"/>
      <w:bookmarkStart w:id="6" w:name="_Toc286998579"/>
      <w:r w:rsidRPr="00B91AA0">
        <w:tab/>
      </w:r>
      <w:r w:rsidRPr="00B91AA0">
        <w:tab/>
        <w:t>Статья 1</w:t>
      </w:r>
      <w:bookmarkStart w:id="7" w:name="_Toc194226848"/>
      <w:bookmarkStart w:id="8" w:name="_Toc194229783"/>
      <w:bookmarkStart w:id="9" w:name="_Toc286998580"/>
      <w:bookmarkEnd w:id="4"/>
      <w:bookmarkEnd w:id="5"/>
      <w:bookmarkEnd w:id="6"/>
      <w:r w:rsidRPr="00B91AA0">
        <w:br/>
        <w:t xml:space="preserve">Автономия </w:t>
      </w:r>
      <w:r>
        <w:t>Специального</w:t>
      </w:r>
      <w:r w:rsidRPr="00B91AA0">
        <w:t xml:space="preserve"> а</w:t>
      </w:r>
      <w:r>
        <w:t>дминистративного района Макао и </w:t>
      </w:r>
      <w:r w:rsidRPr="00B91AA0">
        <w:t>право его народа свободно обеспечивать свое экономическое, социальное и культурное ра</w:t>
      </w:r>
      <w:r w:rsidRPr="00B91AA0">
        <w:t>з</w:t>
      </w:r>
      <w:r w:rsidRPr="00B91AA0">
        <w:t>витие</w:t>
      </w:r>
      <w:bookmarkEnd w:id="7"/>
      <w:bookmarkEnd w:id="8"/>
      <w:bookmarkEnd w:id="9"/>
    </w:p>
    <w:p w:rsidR="00A34EDE" w:rsidRPr="00B91AA0" w:rsidRDefault="00A34EDE" w:rsidP="00A34EDE">
      <w:pPr>
        <w:pStyle w:val="SingleTxtGR"/>
        <w:rPr>
          <w:iCs/>
        </w:rPr>
      </w:pPr>
      <w:r w:rsidRPr="00B91AA0">
        <w:t>12.</w:t>
      </w:r>
      <w:r w:rsidRPr="00B91AA0">
        <w:tab/>
        <w:t xml:space="preserve">Как отмечалось в предыдущем докладе, в силу принципа </w:t>
      </w:r>
      <w:r>
        <w:t>"</w:t>
      </w:r>
      <w:r w:rsidRPr="00B91AA0">
        <w:t>одна страна, две системы</w:t>
      </w:r>
      <w:r>
        <w:t>"</w:t>
      </w:r>
      <w:r w:rsidRPr="00B91AA0">
        <w:t xml:space="preserve"> и согласно Основному закону </w:t>
      </w:r>
      <w:r>
        <w:t>САРМ</w:t>
      </w:r>
      <w:r w:rsidRPr="00B91AA0">
        <w:t xml:space="preserve"> является неотъемлемой ч</w:t>
      </w:r>
      <w:r w:rsidRPr="00B91AA0">
        <w:t>а</w:t>
      </w:r>
      <w:r w:rsidRPr="00B91AA0">
        <w:t xml:space="preserve">стью Китая. В соответствии с Основным законом </w:t>
      </w:r>
      <w:r>
        <w:t>САРМ</w:t>
      </w:r>
      <w:r w:rsidRPr="00B91AA0">
        <w:t xml:space="preserve"> пользуется широкой автономией и самостоятельно осуществляет полномочия исполнительной, зак</w:t>
      </w:r>
      <w:r w:rsidRPr="00B91AA0">
        <w:t>о</w:t>
      </w:r>
      <w:r w:rsidRPr="00B91AA0">
        <w:t>нодательной и независимой судебной власти, включая вынесение окончател</w:t>
      </w:r>
      <w:r w:rsidRPr="00B91AA0">
        <w:t>ь</w:t>
      </w:r>
      <w:r w:rsidRPr="00B91AA0">
        <w:t>ных судебных решений. При этом остаются неизменными исторически сл</w:t>
      </w:r>
      <w:r w:rsidRPr="00B91AA0">
        <w:t>о</w:t>
      </w:r>
      <w:r w:rsidRPr="00B91AA0">
        <w:t>жившиеся капиталистический строй и уклад жизни.</w:t>
      </w:r>
    </w:p>
    <w:p w:rsidR="00A34EDE" w:rsidRPr="00B91AA0" w:rsidRDefault="00A34EDE" w:rsidP="00A34EDE">
      <w:pPr>
        <w:pStyle w:val="SingleTxtGR"/>
      </w:pPr>
      <w:r w:rsidRPr="00B91AA0">
        <w:t>13.</w:t>
      </w:r>
      <w:r w:rsidRPr="00B91AA0">
        <w:tab/>
        <w:t xml:space="preserve">Таким образом, жители </w:t>
      </w:r>
      <w:r>
        <w:t>САРМ</w:t>
      </w:r>
      <w:r w:rsidRPr="00B91AA0">
        <w:t xml:space="preserve"> могут свободно обеспечивать свое колле</w:t>
      </w:r>
      <w:r w:rsidRPr="00B91AA0">
        <w:t>к</w:t>
      </w:r>
      <w:r w:rsidRPr="00B91AA0">
        <w:t>тивное экономическое, социальное и культурное развитие. В Макао динамично развивается общественная жизнь и в полной мере реализуются предоставле</w:t>
      </w:r>
      <w:r w:rsidRPr="00B91AA0">
        <w:t>н</w:t>
      </w:r>
      <w:r w:rsidRPr="00B91AA0">
        <w:t xml:space="preserve">ные </w:t>
      </w:r>
      <w:r>
        <w:t>САРМ</w:t>
      </w:r>
      <w:r w:rsidRPr="00B91AA0">
        <w:t xml:space="preserve"> права автономии. 20 декабря 2009 года </w:t>
      </w:r>
      <w:r>
        <w:t>САРМ</w:t>
      </w:r>
      <w:r w:rsidRPr="00B91AA0">
        <w:t xml:space="preserve"> отметил десятиле</w:t>
      </w:r>
      <w:r w:rsidRPr="00B91AA0">
        <w:t>т</w:t>
      </w:r>
      <w:r w:rsidRPr="00B91AA0">
        <w:t xml:space="preserve">нюю годовщину своего существования на основе принципа </w:t>
      </w:r>
      <w:r>
        <w:t>"</w:t>
      </w:r>
      <w:r w:rsidRPr="00B91AA0">
        <w:t>одна страна, две системы</w:t>
      </w:r>
      <w:r>
        <w:t>"</w:t>
      </w:r>
      <w:r w:rsidRPr="00B91AA0">
        <w:t>; по итогам выборов, состоявшихся уже в третий раз, в соответствии с приложением </w:t>
      </w:r>
      <w:r w:rsidRPr="00B91AA0">
        <w:rPr>
          <w:lang w:val="en-US"/>
        </w:rPr>
        <w:t>I</w:t>
      </w:r>
      <w:r w:rsidRPr="00B91AA0">
        <w:t xml:space="preserve"> к ОЗ (</w:t>
      </w:r>
      <w:r w:rsidR="00760F2B">
        <w:t>а также</w:t>
      </w:r>
      <w:r w:rsidRPr="00B91AA0">
        <w:t xml:space="preserve"> </w:t>
      </w:r>
      <w:r w:rsidR="007558CA">
        <w:t xml:space="preserve">с </w:t>
      </w:r>
      <w:r w:rsidRPr="00B91AA0">
        <w:t>Законом 3/2004 с поправками) Центральным н</w:t>
      </w:r>
      <w:r w:rsidRPr="00B91AA0">
        <w:t>а</w:t>
      </w:r>
      <w:r w:rsidRPr="00B91AA0">
        <w:t xml:space="preserve">родным правительством (ЦНП) был назначен и вступил в должность новый Глава </w:t>
      </w:r>
      <w:r>
        <w:t>администрации</w:t>
      </w:r>
      <w:r w:rsidRPr="00B91AA0">
        <w:t>; в октябре 2009 года приступило к работе Законодател</w:t>
      </w:r>
      <w:r w:rsidRPr="00B91AA0">
        <w:t>ь</w:t>
      </w:r>
      <w:r w:rsidRPr="00B91AA0">
        <w:t>ное собрание четвертого созыва (приложение </w:t>
      </w:r>
      <w:r w:rsidRPr="00B91AA0">
        <w:rPr>
          <w:lang w:val="en-US"/>
        </w:rPr>
        <w:t>II</w:t>
      </w:r>
      <w:r w:rsidRPr="00B91AA0">
        <w:t xml:space="preserve"> к ОЗ и Закон 3/2001 с попра</w:t>
      </w:r>
      <w:r w:rsidRPr="00B91AA0">
        <w:t>в</w:t>
      </w:r>
      <w:r w:rsidRPr="00B91AA0">
        <w:t>ками).</w:t>
      </w:r>
    </w:p>
    <w:p w:rsidR="00A34EDE" w:rsidRPr="00B91AA0" w:rsidRDefault="00A34EDE" w:rsidP="00A34EDE">
      <w:pPr>
        <w:pStyle w:val="H1GR"/>
      </w:pPr>
      <w:bookmarkStart w:id="10" w:name="_Toc523225753"/>
      <w:bookmarkStart w:id="11" w:name="_Toc194226849"/>
      <w:bookmarkStart w:id="12" w:name="_Toc286998581"/>
      <w:r w:rsidRPr="00B91AA0">
        <w:tab/>
      </w:r>
      <w:r w:rsidRPr="00B91AA0">
        <w:tab/>
        <w:t xml:space="preserve">Статья </w:t>
      </w:r>
      <w:bookmarkEnd w:id="10"/>
      <w:r w:rsidRPr="00B91AA0">
        <w:t>2</w:t>
      </w:r>
      <w:bookmarkStart w:id="13" w:name="_Toc194226850"/>
      <w:bookmarkStart w:id="14" w:name="_Toc194229785"/>
      <w:bookmarkStart w:id="15" w:name="_Toc286998582"/>
      <w:bookmarkEnd w:id="11"/>
      <w:bookmarkEnd w:id="12"/>
      <w:r w:rsidRPr="00B91AA0">
        <w:br/>
        <w:t>Недискриминация</w:t>
      </w:r>
      <w:bookmarkEnd w:id="13"/>
      <w:bookmarkEnd w:id="14"/>
      <w:bookmarkEnd w:id="15"/>
    </w:p>
    <w:p w:rsidR="00A34EDE" w:rsidRPr="00B91AA0" w:rsidRDefault="00A34EDE" w:rsidP="00A34EDE">
      <w:pPr>
        <w:pStyle w:val="SingleTxtGR"/>
      </w:pPr>
      <w:r w:rsidRPr="00B91AA0">
        <w:t>14.</w:t>
      </w:r>
      <w:r w:rsidRPr="00B91AA0">
        <w:tab/>
        <w:t>Население Макао состоит из целого ряда общин, живущих бок о бок в условиях широкого этнического, религиозного, языкового и культурного мног</w:t>
      </w:r>
      <w:r w:rsidRPr="00B91AA0">
        <w:t>о</w:t>
      </w:r>
      <w:r w:rsidRPr="00B91AA0">
        <w:t xml:space="preserve">образия. Основами характерного для </w:t>
      </w:r>
      <w:r>
        <w:t>САРМ</w:t>
      </w:r>
      <w:r w:rsidRPr="00B91AA0">
        <w:t xml:space="preserve"> образа жизни являются толеран</w:t>
      </w:r>
      <w:r w:rsidRPr="00B91AA0">
        <w:t>т</w:t>
      </w:r>
      <w:r w:rsidRPr="00B91AA0">
        <w:t>ность и уважение культурных различий. Каждая этническая группа обладает равным с другими достоинством и правом на культурную самобытность, исп</w:t>
      </w:r>
      <w:r w:rsidRPr="00B91AA0">
        <w:t>о</w:t>
      </w:r>
      <w:r w:rsidRPr="00B91AA0">
        <w:t>ведание и отправление собственной религии и пользование своим языком.</w:t>
      </w:r>
    </w:p>
    <w:p w:rsidR="00A34EDE" w:rsidRPr="00B91AA0" w:rsidRDefault="00A34EDE" w:rsidP="00A34EDE">
      <w:pPr>
        <w:pStyle w:val="SingleTxtGR"/>
      </w:pPr>
      <w:r w:rsidRPr="00B91AA0">
        <w:t>15.</w:t>
      </w:r>
      <w:r w:rsidRPr="00B91AA0">
        <w:tab/>
        <w:t>Следует отметить, что общая система гарантий, обеспечивающих эти принципы и права, о которой говорилось в предыдущем докладе, осталась по существу без изменений. Все люди считаются равными в рамках закона, по з</w:t>
      </w:r>
      <w:r w:rsidRPr="00B91AA0">
        <w:t>а</w:t>
      </w:r>
      <w:r w:rsidRPr="00B91AA0">
        <w:t xml:space="preserve">кону и перед законом и не могут быть подвергнуты дискриминации по какому-либо признаку. Основные права и свободы как резидентов, так и нерезидентов </w:t>
      </w:r>
      <w:r>
        <w:t>САРМ</w:t>
      </w:r>
      <w:r w:rsidRPr="00B91AA0">
        <w:t xml:space="preserve"> закреплены в главе</w:t>
      </w:r>
      <w:r w:rsidRPr="00B91AA0">
        <w:rPr>
          <w:lang w:val="en-US"/>
        </w:rPr>
        <w:t> III</w:t>
      </w:r>
      <w:r w:rsidRPr="00B91AA0">
        <w:t xml:space="preserve"> ОЗ (статьи 25</w:t>
      </w:r>
      <w:r w:rsidR="00D84C40">
        <w:t>−</w:t>
      </w:r>
      <w:r w:rsidRPr="00B91AA0">
        <w:t>44) без ущерба для других прав и свобод, признаваемых согласно обычному праву.</w:t>
      </w:r>
    </w:p>
    <w:p w:rsidR="00A34EDE" w:rsidRPr="00B91AA0" w:rsidRDefault="00A34EDE" w:rsidP="00A34EDE">
      <w:pPr>
        <w:pStyle w:val="SingleTxtGR"/>
      </w:pPr>
      <w:r w:rsidRPr="00B91AA0">
        <w:t>16.</w:t>
      </w:r>
      <w:r w:rsidRPr="00B91AA0">
        <w:tab/>
        <w:t>Равенство и законность </w:t>
      </w:r>
      <w:r w:rsidR="00D84C40">
        <w:t>−</w:t>
      </w:r>
      <w:r w:rsidRPr="00B91AA0">
        <w:t xml:space="preserve"> базовые принципы всей правовой системы </w:t>
      </w:r>
      <w:r>
        <w:t>САРМ</w:t>
      </w:r>
      <w:r w:rsidRPr="00B91AA0">
        <w:t>, которыми объединены законодательная, административная и судебная ветви власти. Таким образом, конституционное право на равенство и недискр</w:t>
      </w:r>
      <w:r w:rsidRPr="00B91AA0">
        <w:t>и</w:t>
      </w:r>
      <w:r w:rsidRPr="00B91AA0">
        <w:t>минацию представляет собой всеобщий правовой принцип, а дискриминация осуждается на всех уровнях (в том числе в рамках уголовного права). Позити</w:t>
      </w:r>
      <w:r w:rsidRPr="00B91AA0">
        <w:t>в</w:t>
      </w:r>
      <w:r w:rsidRPr="00B91AA0">
        <w:t>ную дискриминацию закон допускает лишь тогда, когда это необходимо для л</w:t>
      </w:r>
      <w:r w:rsidRPr="00B91AA0">
        <w:t>и</w:t>
      </w:r>
      <w:r w:rsidRPr="00B91AA0">
        <w:t>квидации фактического неравенства, о чем уже говорилось в предыдущем до</w:t>
      </w:r>
      <w:r w:rsidRPr="00B91AA0">
        <w:t>к</w:t>
      </w:r>
      <w:r w:rsidRPr="00B91AA0">
        <w:t>ладе.</w:t>
      </w:r>
    </w:p>
    <w:p w:rsidR="00A34EDE" w:rsidRPr="00B91AA0" w:rsidRDefault="00A34EDE" w:rsidP="00A34EDE">
      <w:pPr>
        <w:pStyle w:val="H1GR"/>
      </w:pPr>
      <w:bookmarkStart w:id="16" w:name="_Toc523225756"/>
      <w:bookmarkStart w:id="17" w:name="_Toc194226851"/>
      <w:bookmarkStart w:id="18" w:name="_Toc286998583"/>
      <w:r w:rsidRPr="00B91AA0">
        <w:tab/>
      </w:r>
      <w:r w:rsidRPr="00B91AA0">
        <w:tab/>
        <w:t>Статья 3</w:t>
      </w:r>
      <w:bookmarkStart w:id="19" w:name="_Toc194226852"/>
      <w:bookmarkStart w:id="20" w:name="_Toc194229790"/>
      <w:bookmarkStart w:id="21" w:name="_Toc286998584"/>
      <w:bookmarkEnd w:id="16"/>
      <w:bookmarkEnd w:id="17"/>
      <w:bookmarkEnd w:id="18"/>
      <w:r w:rsidRPr="00B91AA0">
        <w:br/>
        <w:t>Равноправие женщин и мужчин</w:t>
      </w:r>
      <w:bookmarkEnd w:id="19"/>
      <w:bookmarkEnd w:id="20"/>
      <w:bookmarkEnd w:id="21"/>
    </w:p>
    <w:p w:rsidR="00A34EDE" w:rsidRPr="00B91AA0" w:rsidRDefault="00A34EDE" w:rsidP="00A34EDE">
      <w:pPr>
        <w:pStyle w:val="SingleTxtGR"/>
      </w:pPr>
      <w:r w:rsidRPr="00B91AA0">
        <w:t>17.</w:t>
      </w:r>
      <w:r w:rsidRPr="00B91AA0">
        <w:tab/>
        <w:t xml:space="preserve">Как отмечалось в предыдущем докладе, мужчины и женщины пользуются одинаковыми правами и несут одинаковые обязанности. Дискриминация, в том числе на гендерной почве, как уже было сказано, строго запрещается. Ни под каким видом не допускается </w:t>
      </w:r>
      <w:r>
        <w:t>ограничение</w:t>
      </w:r>
      <w:r w:rsidRPr="00B91AA0">
        <w:t xml:space="preserve"> правоспособности женщины, будь то в общественной, политической, семейной или профессиональной жизни. В то же время в целях искоренения возможных элементов фактического неравенс</w:t>
      </w:r>
      <w:r w:rsidRPr="00B91AA0">
        <w:t>т</w:t>
      </w:r>
      <w:r w:rsidRPr="00B91AA0">
        <w:t xml:space="preserve">ва положения </w:t>
      </w:r>
      <w:r w:rsidR="00696F15" w:rsidRPr="00B91AA0">
        <w:t xml:space="preserve">Конституции </w:t>
      </w:r>
      <w:r w:rsidRPr="00B91AA0">
        <w:t>(пункт 2 статьи 38 ОЗ) и обычное право предусматр</w:t>
      </w:r>
      <w:r w:rsidRPr="00B91AA0">
        <w:t>и</w:t>
      </w:r>
      <w:r w:rsidRPr="00B91AA0">
        <w:t>вают особую защиту законных прав и интересов женщин, которая обеспечив</w:t>
      </w:r>
      <w:r w:rsidRPr="00B91AA0">
        <w:t>а</w:t>
      </w:r>
      <w:r w:rsidRPr="00B91AA0">
        <w:t>ется на практике путем принятия конкретных мер.</w:t>
      </w:r>
    </w:p>
    <w:p w:rsidR="00A34EDE" w:rsidRPr="00B91AA0" w:rsidRDefault="00A34EDE" w:rsidP="00A34EDE">
      <w:pPr>
        <w:pStyle w:val="SingleTxtGR"/>
      </w:pPr>
      <w:r w:rsidRPr="00B91AA0">
        <w:t>18.</w:t>
      </w:r>
      <w:r w:rsidRPr="00B91AA0">
        <w:tab/>
        <w:t xml:space="preserve">В связи с рекомендацией Комитета создать </w:t>
      </w:r>
      <w:r>
        <w:t>местное</w:t>
      </w:r>
      <w:r w:rsidRPr="00B91AA0">
        <w:t xml:space="preserve"> учреждение, отв</w:t>
      </w:r>
      <w:r w:rsidRPr="00B91AA0">
        <w:t>е</w:t>
      </w:r>
      <w:r w:rsidRPr="00B91AA0">
        <w:t xml:space="preserve">чающее за поощрение и </w:t>
      </w:r>
      <w:r>
        <w:t>защиту</w:t>
      </w:r>
      <w:r w:rsidRPr="00B91AA0">
        <w:t xml:space="preserve"> гендерного равенства (пункт 118), следует уп</w:t>
      </w:r>
      <w:r w:rsidRPr="00B91AA0">
        <w:t>о</w:t>
      </w:r>
      <w:r w:rsidRPr="00B91AA0">
        <w:t>мянуть о создании в 2005 году Консультативной комиссии по делам женщин (ККДЖ) (Административное положение 6/2005). Перед этим совещательным органом, в состав которого входят представители правительства и 25</w:t>
      </w:r>
      <w:r w:rsidRPr="00B91AA0">
        <w:rPr>
          <w:lang w:val="en-US"/>
        </w:rPr>
        <w:t> </w:t>
      </w:r>
      <w:r w:rsidRPr="00B91AA0">
        <w:t>НПО, п</w:t>
      </w:r>
      <w:r w:rsidRPr="00B91AA0">
        <w:t>о</w:t>
      </w:r>
      <w:r w:rsidRPr="00B91AA0">
        <w:t xml:space="preserve">ставлены следующие основные задачи: </w:t>
      </w:r>
      <w:r w:rsidRPr="00B91AA0">
        <w:rPr>
          <w:lang w:val="en-GB"/>
        </w:rPr>
        <w:t>a</w:t>
      </w:r>
      <w:r w:rsidRPr="00B91AA0">
        <w:t>)</w:t>
      </w:r>
      <w:r w:rsidRPr="00B91AA0">
        <w:rPr>
          <w:lang w:val="en-US"/>
        </w:rPr>
        <w:t> </w:t>
      </w:r>
      <w:r w:rsidRPr="00B91AA0">
        <w:t xml:space="preserve">способствовать обеспечению прав и интересов женщин и улучшению условий их жизни; </w:t>
      </w:r>
      <w:r w:rsidRPr="00B91AA0">
        <w:rPr>
          <w:lang w:val="en-GB"/>
        </w:rPr>
        <w:t>b</w:t>
      </w:r>
      <w:r w:rsidRPr="00B91AA0">
        <w:t>) способствовать эффе</w:t>
      </w:r>
      <w:r w:rsidRPr="00B91AA0">
        <w:t>к</w:t>
      </w:r>
      <w:r w:rsidRPr="00B91AA0">
        <w:t>тивному распределению обязанностей в семейной, профессиональной, общес</w:t>
      </w:r>
      <w:r w:rsidRPr="00B91AA0">
        <w:t>т</w:t>
      </w:r>
      <w:r w:rsidRPr="00B91AA0">
        <w:t xml:space="preserve">венной, культурной, экономической и политической сферах; </w:t>
      </w:r>
      <w:r w:rsidRPr="00B91AA0">
        <w:rPr>
          <w:lang w:val="en-GB"/>
        </w:rPr>
        <w:t>c</w:t>
      </w:r>
      <w:r w:rsidRPr="00B91AA0">
        <w:t>) эффективно с</w:t>
      </w:r>
      <w:r w:rsidRPr="00B91AA0">
        <w:t>о</w:t>
      </w:r>
      <w:r w:rsidRPr="00B91AA0">
        <w:t>действовать расширению возможностей женщин, о</w:t>
      </w:r>
      <w:r w:rsidRPr="00B91AA0">
        <w:t>х</w:t>
      </w:r>
      <w:r w:rsidRPr="00B91AA0">
        <w:t xml:space="preserve">ране их прав и достоинства; </w:t>
      </w:r>
      <w:r w:rsidRPr="00B91AA0">
        <w:rPr>
          <w:lang w:val="en-GB"/>
        </w:rPr>
        <w:t>d</w:t>
      </w:r>
      <w:r w:rsidRPr="00B91AA0">
        <w:t>) поощрять всестороннее участие женщин в пр</w:t>
      </w:r>
      <w:r w:rsidRPr="00B91AA0">
        <w:t>о</w:t>
      </w:r>
      <w:r w:rsidRPr="00B91AA0">
        <w:t xml:space="preserve">цессе развития </w:t>
      </w:r>
      <w:r>
        <w:t>САРМ</w:t>
      </w:r>
      <w:r w:rsidRPr="00B91AA0">
        <w:t>. ККДЖ выполняет важные функции по поддержке политики правительства, главным образом в вопросах принятия законодательства о борьбе с торговлей людьми, трудовых отношений и пропаганды прав женщин.</w:t>
      </w:r>
    </w:p>
    <w:p w:rsidR="00A34EDE" w:rsidRPr="003D03EA" w:rsidRDefault="00A34EDE" w:rsidP="00A34EDE">
      <w:pPr>
        <w:pStyle w:val="SingleTxtGR"/>
      </w:pPr>
      <w:bookmarkStart w:id="22" w:name="_Toc523225757"/>
      <w:r w:rsidRPr="003D03EA">
        <w:t>19.</w:t>
      </w:r>
      <w:r w:rsidRPr="003D03EA">
        <w:tab/>
        <w:t>В связи с рекомендацией Комитета относительно поощрения гендерного равенства, в частности в сфере занятости (пункт</w:t>
      </w:r>
      <w:r>
        <w:t xml:space="preserve"> </w:t>
      </w:r>
      <w:r w:rsidRPr="003D03EA">
        <w:t>118), следует подчеркнуть, что в области трудоустройства женщины пользуются такими же возможностями, как мужчины, и к ним не существует особого отношения, особенно в том, что касается их профессиональных способностей. При этом в законах о труде пр</w:t>
      </w:r>
      <w:r w:rsidRPr="003D03EA">
        <w:t>и</w:t>
      </w:r>
      <w:r w:rsidRPr="003D03EA">
        <w:t>менительно как к ч</w:t>
      </w:r>
      <w:r w:rsidRPr="003D03EA">
        <w:t>а</w:t>
      </w:r>
      <w:r w:rsidRPr="003D03EA">
        <w:t>стному, так и к государственному сектору прямо закреплен принцип равной платы за равноценный труд (соответственно статья</w:t>
      </w:r>
      <w:r>
        <w:t xml:space="preserve"> </w:t>
      </w:r>
      <w:r w:rsidRPr="003D03EA">
        <w:t>6 Зак</w:t>
      </w:r>
      <w:r w:rsidRPr="003D03EA">
        <w:t>о</w:t>
      </w:r>
      <w:r w:rsidRPr="003D03EA">
        <w:t>на</w:t>
      </w:r>
      <w:r>
        <w:rPr>
          <w:lang w:val="en-US"/>
        </w:rPr>
        <w:t> </w:t>
      </w:r>
      <w:r w:rsidRPr="003D03EA">
        <w:t>7/2008 и пункт</w:t>
      </w:r>
      <w:r>
        <w:t xml:space="preserve"> </w:t>
      </w:r>
      <w:r w:rsidRPr="003D03EA">
        <w:t>3 статьи</w:t>
      </w:r>
      <w:r>
        <w:t xml:space="preserve"> </w:t>
      </w:r>
      <w:r w:rsidRPr="003D03EA">
        <w:t>10</w:t>
      </w:r>
      <w:r>
        <w:t xml:space="preserve"> </w:t>
      </w:r>
      <w:r w:rsidRPr="003D03EA">
        <w:t>Закона</w:t>
      </w:r>
      <w:r>
        <w:t xml:space="preserve"> </w:t>
      </w:r>
      <w:r w:rsidRPr="003D03EA">
        <w:t>14/2009).</w:t>
      </w:r>
    </w:p>
    <w:p w:rsidR="00A34EDE" w:rsidRPr="003D03EA" w:rsidRDefault="00A34EDE" w:rsidP="00A34EDE">
      <w:pPr>
        <w:pStyle w:val="SingleTxtGR"/>
      </w:pPr>
      <w:r w:rsidRPr="003D03EA">
        <w:t>20.</w:t>
      </w:r>
      <w:r w:rsidRPr="003D03EA">
        <w:tab/>
        <w:t>Уместно упомянуть о неуклонно повышающейся роли женщин в общес</w:t>
      </w:r>
      <w:r w:rsidRPr="003D03EA">
        <w:t>т</w:t>
      </w:r>
      <w:r w:rsidRPr="003D03EA">
        <w:t>ве Макао. К декабрю 2008</w:t>
      </w:r>
      <w:r>
        <w:t xml:space="preserve"> </w:t>
      </w:r>
      <w:r w:rsidRPr="003D03EA">
        <w:t>года женщины составляли 38,84% государственных служащих (включая личный состав Сил без</w:t>
      </w:r>
      <w:r w:rsidRPr="003D03EA">
        <w:t>о</w:t>
      </w:r>
      <w:r w:rsidRPr="003D03EA">
        <w:t>пасности Макао), причем среди квалифицированных специалистов, к которым относятся командный и офице</w:t>
      </w:r>
      <w:r w:rsidRPr="003D03EA">
        <w:t>р</w:t>
      </w:r>
      <w:r w:rsidRPr="003D03EA">
        <w:t xml:space="preserve">ский состав, </w:t>
      </w:r>
      <w:r w:rsidR="00760F2B">
        <w:t>а также</w:t>
      </w:r>
      <w:r w:rsidRPr="003D03EA">
        <w:t xml:space="preserve"> преподаватели, их насчитывалось 62,44%. Женщинами я</w:t>
      </w:r>
      <w:r w:rsidRPr="003D03EA">
        <w:t>в</w:t>
      </w:r>
      <w:r w:rsidRPr="003D03EA">
        <w:t>ляются 46,30% сотрудников судебной системы и 56,92% персонала Законод</w:t>
      </w:r>
      <w:r w:rsidRPr="003D03EA">
        <w:t>а</w:t>
      </w:r>
      <w:r w:rsidRPr="003D03EA">
        <w:t>тельного собрания. Среди работников час</w:t>
      </w:r>
      <w:r w:rsidRPr="003D03EA">
        <w:t>т</w:t>
      </w:r>
      <w:r w:rsidRPr="003D03EA">
        <w:t>ного сектора доля женщин равняется 49,2%. Следует отметить, что в 2007/08</w:t>
      </w:r>
      <w:r>
        <w:t xml:space="preserve"> </w:t>
      </w:r>
      <w:r w:rsidRPr="003D03EA">
        <w:t>учебном году женщины составляли свыше 56% студентов высших учебных заведений.</w:t>
      </w:r>
    </w:p>
    <w:p w:rsidR="00A34EDE" w:rsidRPr="003D03EA" w:rsidRDefault="00A34EDE" w:rsidP="00A34EDE">
      <w:pPr>
        <w:pStyle w:val="SingleTxtGR"/>
      </w:pPr>
      <w:r w:rsidRPr="003D03EA">
        <w:t>21.</w:t>
      </w:r>
      <w:r w:rsidRPr="003D03EA">
        <w:tab/>
        <w:t xml:space="preserve">Необходимо также указать, что женщины занимают должности секретаря по административным вопросам и вопросам юстиции (второй по важности пост в правительстве </w:t>
      </w:r>
      <w:r>
        <w:t>САРМ</w:t>
      </w:r>
      <w:r w:rsidRPr="003D03EA">
        <w:t>) и одного из заместителей Комиссара по борьбе с ко</w:t>
      </w:r>
      <w:r w:rsidRPr="003D03EA">
        <w:t>р</w:t>
      </w:r>
      <w:r w:rsidRPr="003D03EA">
        <w:t>рупцией. В государственном секторе женщинам принадлежат 40,43% руков</w:t>
      </w:r>
      <w:r w:rsidRPr="003D03EA">
        <w:t>о</w:t>
      </w:r>
      <w:r w:rsidRPr="003D03EA">
        <w:t>дящих административных должностей.</w:t>
      </w:r>
    </w:p>
    <w:p w:rsidR="00A34EDE" w:rsidRPr="003D03EA" w:rsidRDefault="00A34EDE" w:rsidP="00A34EDE">
      <w:pPr>
        <w:pStyle w:val="SingleTxtGR"/>
      </w:pPr>
      <w:bookmarkStart w:id="23" w:name="_Toc194226853"/>
      <w:bookmarkStart w:id="24" w:name="_Toc194229791"/>
      <w:r w:rsidRPr="003D03EA">
        <w:t>22.</w:t>
      </w:r>
      <w:r w:rsidRPr="003D03EA">
        <w:tab/>
        <w:t>В отношении рекомендации Комитета принять специальное законод</w:t>
      </w:r>
      <w:r w:rsidRPr="003D03EA">
        <w:t>а</w:t>
      </w:r>
      <w:r w:rsidRPr="003D03EA">
        <w:t>тельство об уголовной ответственности за сексуальные домогательства на р</w:t>
      </w:r>
      <w:r w:rsidRPr="003D03EA">
        <w:t>а</w:t>
      </w:r>
      <w:r w:rsidRPr="003D03EA">
        <w:t>бочем месте (пункт 120) следует отметить, что секс</w:t>
      </w:r>
      <w:r w:rsidRPr="003D03EA">
        <w:t>у</w:t>
      </w:r>
      <w:r w:rsidRPr="003D03EA">
        <w:t>альные домогательства на рабочем месте, хотя они и не рассматриваются как отдельный вид преступл</w:t>
      </w:r>
      <w:r w:rsidRPr="003D03EA">
        <w:t>е</w:t>
      </w:r>
      <w:r w:rsidRPr="003D03EA">
        <w:t>ний, тем не менее подпадают под статью</w:t>
      </w:r>
      <w:r>
        <w:t xml:space="preserve"> </w:t>
      </w:r>
      <w:r w:rsidRPr="003D03EA">
        <w:t>158 в совокупности с пунктом</w:t>
      </w:r>
      <w:r w:rsidRPr="001C22FB">
        <w:t xml:space="preserve"> </w:t>
      </w:r>
      <w:r w:rsidRPr="003D03EA">
        <w:t>1</w:t>
      </w:r>
      <w:r w:rsidR="00696F15">
        <w:t> </w:t>
      </w:r>
      <w:r w:rsidRPr="003D03EA">
        <w:rPr>
          <w:lang w:val="en-GB"/>
        </w:rPr>
        <w:t>b</w:t>
      </w:r>
      <w:r w:rsidRPr="003D03EA">
        <w:t>) статьи</w:t>
      </w:r>
      <w:r>
        <w:t xml:space="preserve"> </w:t>
      </w:r>
      <w:r w:rsidRPr="003D03EA">
        <w:t>171 Уголовного кодекса Макао (УКМ) как одна из разновидностей пр</w:t>
      </w:r>
      <w:r w:rsidRPr="003D03EA">
        <w:t>и</w:t>
      </w:r>
      <w:r w:rsidRPr="003D03EA">
        <w:t>нуждения к совершению сексуальных действий и влекут за собой уголовное н</w:t>
      </w:r>
      <w:r w:rsidRPr="003D03EA">
        <w:t>а</w:t>
      </w:r>
      <w:r w:rsidRPr="003D03EA">
        <w:t>казание. Любое лицо, которое путем применения силы либо серьезной у</w:t>
      </w:r>
      <w:r w:rsidRPr="003D03EA">
        <w:t>г</w:t>
      </w:r>
      <w:r w:rsidRPr="003D03EA">
        <w:t>розы с использованием своего иерархического или экономического положения или п</w:t>
      </w:r>
      <w:r w:rsidRPr="003D03EA">
        <w:t>о</w:t>
      </w:r>
      <w:r w:rsidRPr="003D03EA">
        <w:t>ложения работод</w:t>
      </w:r>
      <w:r w:rsidRPr="003D03EA">
        <w:t>а</w:t>
      </w:r>
      <w:r w:rsidRPr="003D03EA">
        <w:t>теля принуждает жертву подчиняться сексуальным действиям или совершать их с преступником или третьим лицом, наказывается лишением свободы на срок до 10</w:t>
      </w:r>
      <w:r>
        <w:t xml:space="preserve"> </w:t>
      </w:r>
      <w:r w:rsidRPr="003D03EA">
        <w:t>лет. К виновному могут также при</w:t>
      </w:r>
      <w:r w:rsidR="00696F15">
        <w:t>ме</w:t>
      </w:r>
      <w:r w:rsidRPr="003D03EA">
        <w:t>няться дисципл</w:t>
      </w:r>
      <w:r w:rsidRPr="003D03EA">
        <w:t>и</w:t>
      </w:r>
      <w:r w:rsidRPr="003D03EA">
        <w:t>нарные меры и гражданско-правовые санкции.</w:t>
      </w:r>
    </w:p>
    <w:p w:rsidR="00A34EDE" w:rsidRPr="003D03EA" w:rsidRDefault="00A34EDE" w:rsidP="00A34EDE">
      <w:pPr>
        <w:pStyle w:val="SingleTxtGR"/>
      </w:pPr>
      <w:r w:rsidRPr="003D03EA">
        <w:t>23.</w:t>
      </w:r>
      <w:r w:rsidRPr="003D03EA">
        <w:tab/>
        <w:t>Кроме того, для борьбы с дискриминацией на рабочем месте создан ряд механизмов, включая проведение информационно-просветительских кампаний и меры контроля по линии Управления трудовых отношений (УТО). Все рабо</w:t>
      </w:r>
      <w:r w:rsidRPr="003D03EA">
        <w:t>т</w:t>
      </w:r>
      <w:r w:rsidRPr="003D03EA">
        <w:t>ники имеют право обращаться в УТО с жалобами, в том числе на сексуальные домогательства. Однако ни одной жалобы на сексуальные домогательства за о</w:t>
      </w:r>
      <w:r w:rsidRPr="003D03EA">
        <w:t>т</w:t>
      </w:r>
      <w:r w:rsidRPr="003D03EA">
        <w:t>четный период не поступило (статья</w:t>
      </w:r>
      <w:r w:rsidRPr="001C22FB">
        <w:t xml:space="preserve"> </w:t>
      </w:r>
      <w:r w:rsidRPr="003D03EA">
        <w:t>16 Законодательного декрета</w:t>
      </w:r>
      <w:r w:rsidRPr="001C22FB">
        <w:t xml:space="preserve"> </w:t>
      </w:r>
      <w:r w:rsidRPr="003D03EA">
        <w:t>52/95/</w:t>
      </w:r>
      <w:r w:rsidRPr="003D03EA">
        <w:rPr>
          <w:lang w:val="en-GB"/>
        </w:rPr>
        <w:t>M</w:t>
      </w:r>
      <w:r w:rsidRPr="003D03EA">
        <w:t>).</w:t>
      </w:r>
    </w:p>
    <w:p w:rsidR="00A34EDE" w:rsidRPr="003D03EA" w:rsidRDefault="00A34EDE" w:rsidP="00A34EDE">
      <w:pPr>
        <w:pStyle w:val="H1GR"/>
      </w:pPr>
      <w:bookmarkStart w:id="25" w:name="_Toc286998585"/>
      <w:r w:rsidRPr="003D03EA">
        <w:tab/>
      </w:r>
      <w:r w:rsidRPr="003D03EA">
        <w:tab/>
        <w:t>Статьи 4</w:t>
      </w:r>
      <w:bookmarkEnd w:id="23"/>
      <w:bookmarkEnd w:id="24"/>
      <w:r w:rsidRPr="003D03EA">
        <w:t xml:space="preserve"> и 5</w:t>
      </w:r>
      <w:bookmarkStart w:id="26" w:name="_Toc194226854"/>
      <w:bookmarkStart w:id="27" w:name="_Toc194229792"/>
      <w:bookmarkStart w:id="28" w:name="_Toc286998586"/>
      <w:bookmarkEnd w:id="22"/>
      <w:bookmarkEnd w:id="25"/>
      <w:r w:rsidRPr="003D03EA">
        <w:br/>
        <w:t>Ограничения на умаление прав и запрет ограничительного толкования</w:t>
      </w:r>
      <w:bookmarkEnd w:id="26"/>
      <w:bookmarkEnd w:id="27"/>
      <w:bookmarkEnd w:id="28"/>
    </w:p>
    <w:p w:rsidR="00A34EDE" w:rsidRPr="003D03EA" w:rsidRDefault="00A34EDE" w:rsidP="00A34EDE">
      <w:pPr>
        <w:pStyle w:val="SingleTxtGR"/>
      </w:pPr>
      <w:r w:rsidRPr="003D03EA">
        <w:t>24.</w:t>
      </w:r>
      <w:r w:rsidRPr="003D03EA">
        <w:tab/>
        <w:t>Допустимые пределы отступления от прав, закрепленных в ОЗ, следует воспринимать в контексте пункта</w:t>
      </w:r>
      <w:r w:rsidRPr="001C22FB">
        <w:t xml:space="preserve"> </w:t>
      </w:r>
      <w:r w:rsidRPr="003D03EA">
        <w:t>2 его статьи</w:t>
      </w:r>
      <w:r w:rsidRPr="001C22FB">
        <w:t xml:space="preserve"> </w:t>
      </w:r>
      <w:r w:rsidRPr="003D03EA">
        <w:t xml:space="preserve">40, который прямо гласит, что права и свободы жителей </w:t>
      </w:r>
      <w:r>
        <w:t>САРМ</w:t>
      </w:r>
      <w:r w:rsidRPr="003D03EA">
        <w:t xml:space="preserve"> не подлежат каким-либо ограничениям пом</w:t>
      </w:r>
      <w:r w:rsidRPr="003D03EA">
        <w:t>и</w:t>
      </w:r>
      <w:r w:rsidRPr="003D03EA">
        <w:t>мо установленных законом и что такие ограничения не должны противоречить, в частности, применимым положениям обоих пактов, упоминаемых в этой ст</w:t>
      </w:r>
      <w:r w:rsidRPr="003D03EA">
        <w:t>а</w:t>
      </w:r>
      <w:r w:rsidRPr="003D03EA">
        <w:t>тье.</w:t>
      </w:r>
    </w:p>
    <w:p w:rsidR="00A34EDE" w:rsidRPr="003D03EA" w:rsidRDefault="00A34EDE" w:rsidP="00A34EDE">
      <w:pPr>
        <w:pStyle w:val="SingleTxtGR"/>
      </w:pPr>
      <w:r w:rsidRPr="003D03EA">
        <w:t>25.</w:t>
      </w:r>
      <w:r w:rsidRPr="003D03EA">
        <w:tab/>
        <w:t>Основные права и свободы могут подвергаться ограничению в случаях, предусмотренных законодательством, например Законом</w:t>
      </w:r>
      <w:r w:rsidRPr="001C22FB">
        <w:t xml:space="preserve"> </w:t>
      </w:r>
      <w:r w:rsidRPr="003D03EA">
        <w:t>9/2002 о внутренней безопасности и Законодательным декретом</w:t>
      </w:r>
      <w:r>
        <w:t xml:space="preserve"> </w:t>
      </w:r>
      <w:r w:rsidRPr="003D03EA">
        <w:t>72/92/</w:t>
      </w:r>
      <w:r w:rsidRPr="003D03EA">
        <w:rPr>
          <w:lang w:val="en-GB"/>
        </w:rPr>
        <w:t>M</w:t>
      </w:r>
      <w:r w:rsidRPr="003D03EA">
        <w:t xml:space="preserve"> о гражданской обороне; п</w:t>
      </w:r>
      <w:r w:rsidRPr="003D03EA">
        <w:t>о</w:t>
      </w:r>
      <w:r w:rsidRPr="003D03EA">
        <w:t xml:space="preserve">яснения на этот счет приведены в предыдущем докладе. Такие ограничения должны отвечать критериям </w:t>
      </w:r>
      <w:r>
        <w:t>соразмерности</w:t>
      </w:r>
      <w:r w:rsidRPr="003D03EA">
        <w:t>, необходим</w:t>
      </w:r>
      <w:r w:rsidRPr="003D03EA">
        <w:t>о</w:t>
      </w:r>
      <w:r w:rsidRPr="003D03EA">
        <w:t>сти и соответствия требованиям фактической ситуации.</w:t>
      </w:r>
    </w:p>
    <w:p w:rsidR="00A34EDE" w:rsidRPr="003D03EA" w:rsidRDefault="00A34EDE" w:rsidP="00A34EDE">
      <w:pPr>
        <w:pStyle w:val="SingleTxtGR"/>
      </w:pPr>
      <w:r w:rsidRPr="003D03EA">
        <w:t>26.</w:t>
      </w:r>
      <w:r w:rsidRPr="003D03EA">
        <w:tab/>
        <w:t>Особого упоминания заслуживает Закон</w:t>
      </w:r>
      <w:r w:rsidRPr="001C22FB">
        <w:t xml:space="preserve"> </w:t>
      </w:r>
      <w:r w:rsidRPr="003D03EA">
        <w:t>2/2004 о профилактике, контроле и лечении инфекционных заболеваний, допускающий в чрезвычайных ситуац</w:t>
      </w:r>
      <w:r w:rsidRPr="003D03EA">
        <w:t>и</w:t>
      </w:r>
      <w:r w:rsidRPr="003D03EA">
        <w:t>ях принятие ограничительных мер исключительного, неотложного и временн</w:t>
      </w:r>
      <w:r w:rsidRPr="003D03EA">
        <w:t>о</w:t>
      </w:r>
      <w:r w:rsidRPr="003D03EA">
        <w:t>го характера для предупреждения распространения инфекций. Такие меры пр</w:t>
      </w:r>
      <w:r w:rsidRPr="003D03EA">
        <w:t>и</w:t>
      </w:r>
      <w:r w:rsidRPr="003D03EA">
        <w:t xml:space="preserve">нимаются по распоряжению Главы </w:t>
      </w:r>
      <w:r>
        <w:t>администрации</w:t>
      </w:r>
      <w:r w:rsidRPr="003D03EA">
        <w:t xml:space="preserve"> и публикуются в </w:t>
      </w:r>
      <w:r>
        <w:t>"</w:t>
      </w:r>
      <w:r w:rsidRPr="003D03EA">
        <w:t>Офиц</w:t>
      </w:r>
      <w:r w:rsidRPr="003D03EA">
        <w:t>и</w:t>
      </w:r>
      <w:r w:rsidRPr="003D03EA">
        <w:t>альном вестнике</w:t>
      </w:r>
      <w:r>
        <w:t>"</w:t>
      </w:r>
      <w:r w:rsidRPr="003D03EA">
        <w:t xml:space="preserve">; они, в частности, могут включать </w:t>
      </w:r>
      <w:r>
        <w:t xml:space="preserve">в себя </w:t>
      </w:r>
      <w:r w:rsidRPr="003D03EA">
        <w:t>ограничения своб</w:t>
      </w:r>
      <w:r w:rsidRPr="003D03EA">
        <w:t>о</w:t>
      </w:r>
      <w:r w:rsidRPr="003D03EA">
        <w:t>ды передвижения, участия в культурных мероприятиях и</w:t>
      </w:r>
      <w:r w:rsidR="00696F15">
        <w:t>ли</w:t>
      </w:r>
      <w:r w:rsidRPr="003D03EA">
        <w:t xml:space="preserve"> собраниях, осущ</w:t>
      </w:r>
      <w:r w:rsidRPr="003D03EA">
        <w:t>е</w:t>
      </w:r>
      <w:r w:rsidRPr="003D03EA">
        <w:t xml:space="preserve">ствления ряда видов деятельности, содержания отдельных видов животных, </w:t>
      </w:r>
      <w:r w:rsidR="00760F2B">
        <w:t>а также</w:t>
      </w:r>
      <w:r w:rsidRPr="003D03EA">
        <w:t xml:space="preserve"> продажи или использования определенных товаров или продуктов. Этот закон вновь упоминается в связи со статьей</w:t>
      </w:r>
      <w:r w:rsidRPr="00736E4C">
        <w:t xml:space="preserve"> </w:t>
      </w:r>
      <w:r w:rsidRPr="003D03EA">
        <w:t>12</w:t>
      </w:r>
      <w:r w:rsidRPr="00736E4C">
        <w:t xml:space="preserve"> </w:t>
      </w:r>
      <w:r w:rsidRPr="003D03EA">
        <w:t>Пакта.</w:t>
      </w:r>
    </w:p>
    <w:p w:rsidR="00A34EDE" w:rsidRPr="003D03EA" w:rsidRDefault="00A34EDE" w:rsidP="00A34EDE">
      <w:pPr>
        <w:pStyle w:val="H1GR"/>
      </w:pPr>
      <w:bookmarkStart w:id="29" w:name="_Toc523225759"/>
      <w:bookmarkStart w:id="30" w:name="_Toc194226857"/>
      <w:bookmarkStart w:id="31" w:name="_Toc286998587"/>
      <w:r w:rsidRPr="003D03EA">
        <w:tab/>
      </w:r>
      <w:r w:rsidRPr="003D03EA">
        <w:tab/>
        <w:t>Статьи 6</w:t>
      </w:r>
      <w:bookmarkEnd w:id="30"/>
      <w:r w:rsidRPr="003D03EA">
        <w:t xml:space="preserve"> </w:t>
      </w:r>
      <w:bookmarkEnd w:id="29"/>
      <w:r w:rsidRPr="003D03EA">
        <w:t>и 7</w:t>
      </w:r>
      <w:bookmarkStart w:id="32" w:name="_Toc194226858"/>
      <w:bookmarkStart w:id="33" w:name="_Toc194229796"/>
      <w:bookmarkStart w:id="34" w:name="_Toc286998588"/>
      <w:bookmarkEnd w:id="31"/>
      <w:r w:rsidRPr="003D03EA">
        <w:br/>
      </w:r>
      <w:bookmarkEnd w:id="32"/>
      <w:bookmarkEnd w:id="33"/>
      <w:bookmarkEnd w:id="34"/>
      <w:r w:rsidRPr="003D03EA">
        <w:t>Право на труд и право на справедливые и благоприятные</w:t>
      </w:r>
      <w:r w:rsidRPr="003D03EA">
        <w:br/>
        <w:t>условия труда</w:t>
      </w:r>
    </w:p>
    <w:p w:rsidR="00A34EDE" w:rsidRPr="003D03EA" w:rsidRDefault="00A34EDE" w:rsidP="00A34EDE">
      <w:pPr>
        <w:pStyle w:val="H23GR"/>
      </w:pPr>
      <w:bookmarkStart w:id="35" w:name="_Toc33444456"/>
      <w:bookmarkStart w:id="36" w:name="_Toc41219152"/>
      <w:bookmarkStart w:id="37" w:name="_Toc286998589"/>
      <w:r w:rsidRPr="003D03EA">
        <w:tab/>
      </w:r>
      <w:r w:rsidRPr="003D03EA">
        <w:tab/>
      </w:r>
      <w:bookmarkEnd w:id="37"/>
      <w:r w:rsidRPr="003D03EA">
        <w:t>Общие сведения</w:t>
      </w:r>
    </w:p>
    <w:bookmarkEnd w:id="35"/>
    <w:bookmarkEnd w:id="36"/>
    <w:p w:rsidR="00A34EDE" w:rsidRPr="003D03EA" w:rsidRDefault="00A34EDE" w:rsidP="00A34EDE">
      <w:pPr>
        <w:pStyle w:val="SingleTxtGR"/>
      </w:pPr>
      <w:r w:rsidRPr="003D03EA">
        <w:t>27.</w:t>
      </w:r>
      <w:r w:rsidRPr="003D03EA">
        <w:tab/>
        <w:t>Согласно статье</w:t>
      </w:r>
      <w:r w:rsidRPr="001C22FB">
        <w:t xml:space="preserve"> </w:t>
      </w:r>
      <w:r w:rsidRPr="003D03EA">
        <w:t xml:space="preserve">35 ОЗ, </w:t>
      </w:r>
      <w:r>
        <w:t>"</w:t>
      </w:r>
      <w:r w:rsidRPr="003D03EA">
        <w:t>жители Макао имеют право на свободный в</w:t>
      </w:r>
      <w:r w:rsidRPr="003D03EA">
        <w:t>ы</w:t>
      </w:r>
      <w:r w:rsidRPr="003D03EA">
        <w:t>бор рода занятий и места работы</w:t>
      </w:r>
      <w:r>
        <w:t>"</w:t>
      </w:r>
      <w:r w:rsidRPr="003D03EA">
        <w:t xml:space="preserve">; при этом на правительство </w:t>
      </w:r>
      <w:r>
        <w:t>САРМ</w:t>
      </w:r>
      <w:r w:rsidRPr="003D03EA">
        <w:t xml:space="preserve"> возлагается ответственность за проведение соответствующей политики в области труд</w:t>
      </w:r>
      <w:r w:rsidRPr="003D03EA">
        <w:t>о</w:t>
      </w:r>
      <w:r w:rsidRPr="003D03EA">
        <w:t>вых отношений (ст</w:t>
      </w:r>
      <w:r>
        <w:t>атьи</w:t>
      </w:r>
      <w:r w:rsidRPr="001C22FB">
        <w:t xml:space="preserve"> </w:t>
      </w:r>
      <w:r w:rsidRPr="003D03EA">
        <w:t>114 и</w:t>
      </w:r>
      <w:r w:rsidRPr="001C22FB">
        <w:t xml:space="preserve"> </w:t>
      </w:r>
      <w:r w:rsidRPr="003D03EA">
        <w:t>115</w:t>
      </w:r>
      <w:r w:rsidRPr="001C22FB">
        <w:t xml:space="preserve"> </w:t>
      </w:r>
      <w:r w:rsidRPr="003D03EA">
        <w:t>ОЗ). Основным государственным органом, отв</w:t>
      </w:r>
      <w:r w:rsidRPr="003D03EA">
        <w:t>е</w:t>
      </w:r>
      <w:r w:rsidRPr="003D03EA">
        <w:t>чающим за проведение и осуществление политики в области трудовых отнош</w:t>
      </w:r>
      <w:r w:rsidRPr="003D03EA">
        <w:t>е</w:t>
      </w:r>
      <w:r w:rsidRPr="003D03EA">
        <w:t xml:space="preserve">ний, гигиены труда и техники безопасности, </w:t>
      </w:r>
      <w:r w:rsidR="00760F2B">
        <w:t>а также</w:t>
      </w:r>
      <w:r w:rsidRPr="003D03EA">
        <w:t xml:space="preserve"> подготовки кадров в час</w:t>
      </w:r>
      <w:r w:rsidRPr="003D03EA">
        <w:t>т</w:t>
      </w:r>
      <w:r w:rsidRPr="003D03EA">
        <w:t>ном секторе, является УТО (Административное положение</w:t>
      </w:r>
      <w:r>
        <w:t xml:space="preserve"> </w:t>
      </w:r>
      <w:r w:rsidRPr="003D03EA">
        <w:t>24/2004). Для оце</w:t>
      </w:r>
      <w:r w:rsidRPr="003D03EA">
        <w:t>н</w:t>
      </w:r>
      <w:r w:rsidRPr="003D03EA">
        <w:t xml:space="preserve">ки потребностей и тенденций </w:t>
      </w:r>
      <w:r>
        <w:t>на рынке труда</w:t>
      </w:r>
      <w:r w:rsidRPr="003D03EA">
        <w:t xml:space="preserve"> и анализа запросов работодателей на привлечение трудящихся-нерезидентов создано также Бюро людских ресу</w:t>
      </w:r>
      <w:r w:rsidRPr="003D03EA">
        <w:t>р</w:t>
      </w:r>
      <w:r w:rsidRPr="003D03EA">
        <w:t xml:space="preserve">сов (Указ Главы </w:t>
      </w:r>
      <w:r>
        <w:t xml:space="preserve">администрации </w:t>
      </w:r>
      <w:r w:rsidRPr="003D03EA">
        <w:t>116/2007).</w:t>
      </w:r>
    </w:p>
    <w:p w:rsidR="00A34EDE" w:rsidRPr="003D03EA" w:rsidRDefault="00A34EDE" w:rsidP="00A34EDE">
      <w:pPr>
        <w:pStyle w:val="SingleTxtGR"/>
      </w:pPr>
      <w:r w:rsidRPr="003D03EA">
        <w:t>28.</w:t>
      </w:r>
      <w:r w:rsidRPr="003D03EA">
        <w:tab/>
        <w:t xml:space="preserve">В связи с этим следует отметить, что на </w:t>
      </w:r>
      <w:r>
        <w:t>САРМ</w:t>
      </w:r>
      <w:r w:rsidRPr="003D03EA">
        <w:t xml:space="preserve"> распространяется дейс</w:t>
      </w:r>
      <w:r w:rsidRPr="003D03EA">
        <w:t>т</w:t>
      </w:r>
      <w:r w:rsidRPr="003D03EA">
        <w:t xml:space="preserve">вие значительного числа международных </w:t>
      </w:r>
      <w:r>
        <w:t>договоров</w:t>
      </w:r>
      <w:r w:rsidRPr="003D03EA">
        <w:t xml:space="preserve"> о праве на труд, которые перечислены в приложении</w:t>
      </w:r>
      <w:r w:rsidRPr="001C22FB">
        <w:t xml:space="preserve"> </w:t>
      </w:r>
      <w:r w:rsidRPr="003D03EA">
        <w:rPr>
          <w:lang w:val="en-US"/>
        </w:rPr>
        <w:t>I</w:t>
      </w:r>
      <w:r w:rsidRPr="003D03EA">
        <w:t xml:space="preserve"> к настоящему докл</w:t>
      </w:r>
      <w:r w:rsidRPr="003D03EA">
        <w:t>а</w:t>
      </w:r>
      <w:r w:rsidRPr="003D03EA">
        <w:t>ду.</w:t>
      </w:r>
    </w:p>
    <w:p w:rsidR="00A34EDE" w:rsidRPr="003D03EA" w:rsidRDefault="00A34EDE" w:rsidP="00A34EDE">
      <w:pPr>
        <w:pStyle w:val="SingleTxtGR"/>
      </w:pPr>
      <w:r w:rsidRPr="003D03EA">
        <w:t>29.</w:t>
      </w:r>
      <w:r w:rsidRPr="003D03EA">
        <w:tab/>
        <w:t>Трудовые отношения в государственном секторе по</w:t>
      </w:r>
      <w:r w:rsidR="00760F2B">
        <w:t>-</w:t>
      </w:r>
      <w:r w:rsidRPr="003D03EA">
        <w:t>прежнему регулир</w:t>
      </w:r>
      <w:r w:rsidRPr="003D03EA">
        <w:t>у</w:t>
      </w:r>
      <w:r w:rsidRPr="003D03EA">
        <w:t>ются Положением о работниках государственного аппарата (ПРГА) (Законод</w:t>
      </w:r>
      <w:r w:rsidRPr="003D03EA">
        <w:t>а</w:t>
      </w:r>
      <w:r w:rsidRPr="003D03EA">
        <w:t>тельный декрет</w:t>
      </w:r>
      <w:r>
        <w:t xml:space="preserve"> </w:t>
      </w:r>
      <w:r w:rsidRPr="003D03EA">
        <w:t>87/89/</w:t>
      </w:r>
      <w:r w:rsidRPr="003D03EA">
        <w:rPr>
          <w:lang w:val="en-GB"/>
        </w:rPr>
        <w:t>M</w:t>
      </w:r>
      <w:r w:rsidRPr="003D03EA">
        <w:t xml:space="preserve"> и поправки к нему). П</w:t>
      </w:r>
      <w:r w:rsidRPr="003D03EA">
        <w:t>о</w:t>
      </w:r>
      <w:r w:rsidRPr="003D03EA">
        <w:t>следними поправками к этому Положению была изменена и приведена в соответствие с современными треб</w:t>
      </w:r>
      <w:r w:rsidRPr="003D03EA">
        <w:t>о</w:t>
      </w:r>
      <w:r w:rsidRPr="003D03EA">
        <w:t>ваниями система кадровой службы: в ней появились новые ступени и категории должностей, а сфера ее применения была распространена на всех сотрудников, работающих по договорам найма (З</w:t>
      </w:r>
      <w:r w:rsidRPr="003D03EA">
        <w:t>а</w:t>
      </w:r>
      <w:r w:rsidRPr="003D03EA">
        <w:t>кон</w:t>
      </w:r>
      <w:r>
        <w:t xml:space="preserve"> </w:t>
      </w:r>
      <w:r w:rsidRPr="003D03EA">
        <w:t>14/2009).</w:t>
      </w:r>
    </w:p>
    <w:p w:rsidR="00A34EDE" w:rsidRPr="003D03EA" w:rsidRDefault="00A34EDE" w:rsidP="00A34EDE">
      <w:pPr>
        <w:pStyle w:val="SingleTxtGR"/>
      </w:pPr>
      <w:r w:rsidRPr="003D03EA">
        <w:t>30.</w:t>
      </w:r>
      <w:r w:rsidRPr="003D03EA">
        <w:tab/>
        <w:t>Приняты также новые нормативные акты о служебной аттестации гос</w:t>
      </w:r>
      <w:r w:rsidRPr="003D03EA">
        <w:t>у</w:t>
      </w:r>
      <w:r w:rsidRPr="003D03EA">
        <w:t>дарственных служащих (Закон</w:t>
      </w:r>
      <w:r w:rsidRPr="001C22FB">
        <w:t xml:space="preserve"> </w:t>
      </w:r>
      <w:r w:rsidRPr="003D03EA">
        <w:t>8/2004 и Административное положение</w:t>
      </w:r>
      <w:r>
        <w:t xml:space="preserve"> </w:t>
      </w:r>
      <w:r w:rsidRPr="003D03EA">
        <w:t>31/2004), имеющее своей целью поддержать интерес р</w:t>
      </w:r>
      <w:r w:rsidRPr="003D03EA">
        <w:t>а</w:t>
      </w:r>
      <w:r w:rsidRPr="003D03EA">
        <w:t>ботников к государственной службе, повысить эффективность и качество их трудовой деятельности, создать условия для развития у них навыков руководства и обеспечить им дополн</w:t>
      </w:r>
      <w:r w:rsidRPr="003D03EA">
        <w:t>и</w:t>
      </w:r>
      <w:r w:rsidRPr="003D03EA">
        <w:t>тельные стимулы к труду. В основу служебной аттестации положены принципы справедливости, равноправия, объективности и соблюдения надлежащих пр</w:t>
      </w:r>
      <w:r w:rsidRPr="003D03EA">
        <w:t>о</w:t>
      </w:r>
      <w:r w:rsidRPr="003D03EA">
        <w:t>цедур. Государственным служащим, не согласным с результатами аттестации, предоставляется возможность их обжалования (ст</w:t>
      </w:r>
      <w:r>
        <w:t>атья</w:t>
      </w:r>
      <w:r w:rsidRPr="001C22FB">
        <w:t xml:space="preserve"> </w:t>
      </w:r>
      <w:r w:rsidRPr="003D03EA">
        <w:t>3). В дополнение к эт</w:t>
      </w:r>
      <w:r w:rsidRPr="003D03EA">
        <w:t>о</w:t>
      </w:r>
      <w:r w:rsidRPr="003D03EA">
        <w:t>му Административным положением</w:t>
      </w:r>
      <w:r w:rsidRPr="001C22FB">
        <w:t xml:space="preserve"> </w:t>
      </w:r>
      <w:r w:rsidRPr="003D03EA">
        <w:t>11/2007 предусмотрен целый ряд поощр</w:t>
      </w:r>
      <w:r w:rsidRPr="003D03EA">
        <w:t>е</w:t>
      </w:r>
      <w:r w:rsidRPr="003D03EA">
        <w:t>ний и мер стимулирования для государственных служащих, получивших при аттест</w:t>
      </w:r>
      <w:r w:rsidRPr="003D03EA">
        <w:t>а</w:t>
      </w:r>
      <w:r w:rsidRPr="003D03EA">
        <w:t>ции высшую оценку (</w:t>
      </w:r>
      <w:r>
        <w:t>"</w:t>
      </w:r>
      <w:r w:rsidRPr="003D03EA">
        <w:t>отлично</w:t>
      </w:r>
      <w:r>
        <w:t>"</w:t>
      </w:r>
      <w:r w:rsidRPr="003D03EA">
        <w:t>): им может официально объявляться благода</w:t>
      </w:r>
      <w:r w:rsidRPr="003D03EA">
        <w:t>р</w:t>
      </w:r>
      <w:r w:rsidRPr="003D03EA">
        <w:t>ность с выплатой денежной премии в</w:t>
      </w:r>
      <w:r w:rsidRPr="001C22FB">
        <w:t xml:space="preserve"> </w:t>
      </w:r>
      <w:r w:rsidRPr="003D03EA">
        <w:t>размере полумесячного оклада или пр</w:t>
      </w:r>
      <w:r w:rsidRPr="003D03EA">
        <w:t>е</w:t>
      </w:r>
      <w:r w:rsidRPr="003D03EA">
        <w:t>доставлят</w:t>
      </w:r>
      <w:r w:rsidRPr="003D03EA">
        <w:t>ь</w:t>
      </w:r>
      <w:r w:rsidRPr="003D03EA">
        <w:t>ся внеочередной отпуск продолжительностью 10</w:t>
      </w:r>
      <w:r w:rsidRPr="00A34EDE">
        <w:t xml:space="preserve"> </w:t>
      </w:r>
      <w:r w:rsidRPr="003D03EA">
        <w:t>дней.</w:t>
      </w:r>
    </w:p>
    <w:p w:rsidR="00A34EDE" w:rsidRPr="003D03EA" w:rsidRDefault="00A34EDE" w:rsidP="00A34EDE">
      <w:pPr>
        <w:pStyle w:val="SingleTxtGR"/>
      </w:pPr>
      <w:r w:rsidRPr="003D03EA">
        <w:t>31.</w:t>
      </w:r>
      <w:r w:rsidRPr="003D03EA">
        <w:tab/>
        <w:t>Помимо упомянутого выше, вся соответствующая информация о труд</w:t>
      </w:r>
      <w:r w:rsidRPr="003D03EA">
        <w:t>о</w:t>
      </w:r>
      <w:r w:rsidRPr="003D03EA">
        <w:t>вых отношениях в госуда</w:t>
      </w:r>
      <w:r w:rsidRPr="003D03EA">
        <w:t>р</w:t>
      </w:r>
      <w:r w:rsidRPr="003D03EA">
        <w:t>ственном секторе, представленная в предыдущем докладе, сохраняет свою актуальность.</w:t>
      </w:r>
    </w:p>
    <w:p w:rsidR="00A34EDE" w:rsidRDefault="00A34EDE" w:rsidP="00A34EDE">
      <w:pPr>
        <w:pStyle w:val="SingleTxtGR"/>
      </w:pPr>
      <w:r w:rsidRPr="003D03EA">
        <w:t>32.</w:t>
      </w:r>
      <w:r w:rsidRPr="003D03EA">
        <w:tab/>
        <w:t>Для частного сектора остаются в силе подробно рассмотренные в пред</w:t>
      </w:r>
      <w:r w:rsidRPr="003D03EA">
        <w:t>ы</w:t>
      </w:r>
      <w:r w:rsidRPr="003D03EA">
        <w:t>дущем докладе Законод</w:t>
      </w:r>
      <w:r w:rsidRPr="003D03EA">
        <w:t>а</w:t>
      </w:r>
      <w:r w:rsidRPr="003D03EA">
        <w:t>тельный декрет</w:t>
      </w:r>
      <w:r w:rsidRPr="001C22FB">
        <w:t xml:space="preserve"> </w:t>
      </w:r>
      <w:r w:rsidRPr="003D03EA">
        <w:t>52/95/</w:t>
      </w:r>
      <w:r w:rsidRPr="003D03EA">
        <w:rPr>
          <w:lang w:val="en-GB"/>
        </w:rPr>
        <w:t>M</w:t>
      </w:r>
      <w:r w:rsidRPr="003D03EA">
        <w:t>, касающийся Закона о равных возможностях и равноправии, и Закон</w:t>
      </w:r>
      <w:r w:rsidRPr="001C22FB">
        <w:t xml:space="preserve"> </w:t>
      </w:r>
      <w:r w:rsidRPr="003D03EA">
        <w:t>4/98/</w:t>
      </w:r>
      <w:r w:rsidRPr="003D03EA">
        <w:rPr>
          <w:lang w:val="en-GB"/>
        </w:rPr>
        <w:t>M</w:t>
      </w:r>
      <w:r w:rsidRPr="003D03EA">
        <w:t xml:space="preserve"> о правовых основах занятости и трудовых правах. Вместе с тем в данной области принято и новое законодател</w:t>
      </w:r>
      <w:r w:rsidRPr="003D03EA">
        <w:t>ь</w:t>
      </w:r>
      <w:r w:rsidRPr="003D03EA">
        <w:t>ство, а именно Закон</w:t>
      </w:r>
      <w:r w:rsidRPr="001C22FB">
        <w:t xml:space="preserve"> </w:t>
      </w:r>
      <w:r w:rsidRPr="003D03EA">
        <w:t>7/2008 о трудовых отношениях, в соответствии с которым утратили силу Законодательный декрет</w:t>
      </w:r>
      <w:r w:rsidRPr="001C22FB">
        <w:t xml:space="preserve"> </w:t>
      </w:r>
      <w:r w:rsidRPr="003D03EA">
        <w:t>24/89/</w:t>
      </w:r>
      <w:r w:rsidRPr="003D03EA">
        <w:rPr>
          <w:lang w:val="en-GB"/>
        </w:rPr>
        <w:t>M</w:t>
      </w:r>
      <w:r w:rsidRPr="003D03EA">
        <w:t>, Административное полож</w:t>
      </w:r>
      <w:r w:rsidRPr="003D03EA">
        <w:t>е</w:t>
      </w:r>
      <w:r w:rsidRPr="003D03EA">
        <w:t>ние</w:t>
      </w:r>
      <w:r>
        <w:t> </w:t>
      </w:r>
      <w:r w:rsidRPr="003D03EA">
        <w:t>26/2008 о трудовой инспекции, Административное положение</w:t>
      </w:r>
      <w:r>
        <w:t xml:space="preserve"> </w:t>
      </w:r>
      <w:r w:rsidRPr="003D03EA">
        <w:t>17/2004 о з</w:t>
      </w:r>
      <w:r w:rsidRPr="003D03EA">
        <w:t>а</w:t>
      </w:r>
      <w:r w:rsidRPr="003D03EA">
        <w:t>прещении нелегального труда и Закон</w:t>
      </w:r>
      <w:r>
        <w:t xml:space="preserve"> </w:t>
      </w:r>
      <w:r w:rsidRPr="003D03EA">
        <w:t>9/2003 о правовом режиме урегулиров</w:t>
      </w:r>
      <w:r w:rsidRPr="003D03EA">
        <w:t>а</w:t>
      </w:r>
      <w:r w:rsidRPr="003D03EA">
        <w:t>ния трудовых споров.</w:t>
      </w:r>
    </w:p>
    <w:p w:rsidR="00A34EDE" w:rsidRDefault="00A34EDE" w:rsidP="00A34EDE">
      <w:pPr>
        <w:pStyle w:val="SingleTxtGR"/>
      </w:pPr>
      <w:r>
        <w:t>33.</w:t>
      </w:r>
      <w:r>
        <w:tab/>
        <w:t>Новым Законом о трудовых отношениях установлены более четкие пол</w:t>
      </w:r>
      <w:r>
        <w:t>о</w:t>
      </w:r>
      <w:r>
        <w:t>жения о правах и обязанностях работодателей и работников, о полной и непо</w:t>
      </w:r>
      <w:r>
        <w:t>л</w:t>
      </w:r>
      <w:r>
        <w:t>ной рабочей неделе, срочных и бессрочных трудовых договорах. В соответс</w:t>
      </w:r>
      <w:r>
        <w:t>т</w:t>
      </w:r>
      <w:r>
        <w:t>вии с ним увеличено также количество случаев, дающих основания для предо</w:t>
      </w:r>
      <w:r>
        <w:t>с</w:t>
      </w:r>
      <w:r>
        <w:t>тавления отгулов, и введены положения, четче регламентирующие использов</w:t>
      </w:r>
      <w:r>
        <w:t>а</w:t>
      </w:r>
      <w:r>
        <w:t>ние детского труда и предоставление отпусков по беременности и родам. Закон также подтверждает, что основой трудовых отношений являются принципы р</w:t>
      </w:r>
      <w:r>
        <w:t>а</w:t>
      </w:r>
      <w:r>
        <w:t>венства (статья 6), добросовестности (статья 7), неприкосновенности частной жизни (статья 8) и свободы з</w:t>
      </w:r>
      <w:r>
        <w:t>а</w:t>
      </w:r>
      <w:r>
        <w:t>ключения договоров (статья 14).</w:t>
      </w:r>
    </w:p>
    <w:p w:rsidR="00A34EDE" w:rsidRDefault="00A34EDE" w:rsidP="00A34EDE">
      <w:pPr>
        <w:pStyle w:val="SingleTxtGR"/>
      </w:pPr>
      <w:r>
        <w:t>34.</w:t>
      </w:r>
      <w:r>
        <w:tab/>
        <w:t>Несмотря на то что для частного сектора законом не установлены пол</w:t>
      </w:r>
      <w:r>
        <w:t>о</w:t>
      </w:r>
      <w:r>
        <w:t>жения о минимальной заработной плате, статья 57 Закона 7/2008 утверждает общий принцип справедливой платы за труд, означающий, что свобода закл</w:t>
      </w:r>
      <w:r>
        <w:t>ю</w:t>
      </w:r>
      <w:r>
        <w:t>чения договоров ограничивается понятием и расчетным уровнем справедл</w:t>
      </w:r>
      <w:r>
        <w:t>и</w:t>
      </w:r>
      <w:r>
        <w:t xml:space="preserve">вой оплаты труда, </w:t>
      </w:r>
      <w:r w:rsidR="00760F2B">
        <w:t>а также</w:t>
      </w:r>
      <w:r>
        <w:t xml:space="preserve"> нормами добросовестных отношений. Размер заработной платы, таким обр</w:t>
      </w:r>
      <w:r>
        <w:t>а</w:t>
      </w:r>
      <w:r>
        <w:t xml:space="preserve">зом, определяется характером, качеством и объемом трудовой деятельности, </w:t>
      </w:r>
      <w:r w:rsidR="00760F2B">
        <w:t>а также</w:t>
      </w:r>
      <w:r>
        <w:t xml:space="preserve"> принципом равной платы за равный и равноценный труд без ущерба для тех условий, которые предусмотрены законом применительно к некоторым видам деятельности. Заработная плата может включать в себя баз</w:t>
      </w:r>
      <w:r>
        <w:t>о</w:t>
      </w:r>
      <w:r>
        <w:t>вую и переменную составляющие. Механизм расчета базового уровня оплаты труда определен в статье 59 и последующих статьях Закона 7/2008; он включ</w:t>
      </w:r>
      <w:r>
        <w:t>а</w:t>
      </w:r>
      <w:r>
        <w:t>ет в себя, среди прочего, оклад, сверхурочные, оплату сменной работы и работы в ночное вр</w:t>
      </w:r>
      <w:r>
        <w:t>е</w:t>
      </w:r>
      <w:r>
        <w:t>мя, пособия на питание, на иждивенцев и другие выплаты.</w:t>
      </w:r>
    </w:p>
    <w:p w:rsidR="00A34EDE" w:rsidRDefault="00A34EDE" w:rsidP="00A34EDE">
      <w:pPr>
        <w:pStyle w:val="SingleTxtGR"/>
      </w:pPr>
      <w:r>
        <w:t>35.</w:t>
      </w:r>
      <w:r>
        <w:tab/>
        <w:t>Наряду с вышесказанным следует отметить, что для персонала служб уборки помещений и охр</w:t>
      </w:r>
      <w:r>
        <w:t>а</w:t>
      </w:r>
      <w:r>
        <w:t>ны в государственных учреждениях введена система минимальной оплаты труда, размер которой с</w:t>
      </w:r>
      <w:r>
        <w:t>о</w:t>
      </w:r>
      <w:r>
        <w:t>ставляет 4 368 патак в месяц (Указ Главы администрации 250/2007). В настоящее время Постоянный комитет по социальным вопросам рассматривает возможность распространения подо</w:t>
      </w:r>
      <w:r>
        <w:t>б</w:t>
      </w:r>
      <w:r>
        <w:t>ной системы на другие категории работников.</w:t>
      </w:r>
    </w:p>
    <w:p w:rsidR="00A34EDE" w:rsidRDefault="00A34EDE" w:rsidP="00A34EDE">
      <w:pPr>
        <w:pStyle w:val="SingleTxtGR"/>
      </w:pPr>
      <w:r>
        <w:t>36.</w:t>
      </w:r>
      <w:r>
        <w:tab/>
        <w:t>Размер заработной платы в государственном секторе устанавливается с учетом индекса, определяющего уровень оплаты труда каждой профессионал</w:t>
      </w:r>
      <w:r>
        <w:t>ь</w:t>
      </w:r>
      <w:r>
        <w:t>ной категории работников. Минимальная заработная плата составляет 5 900 п</w:t>
      </w:r>
      <w:r>
        <w:t>а</w:t>
      </w:r>
      <w:r>
        <w:t xml:space="preserve">так. Согласно данным Управления статистики и переписей населения (УСП), средний уровень месячной оплаты труда государственных служащих составлял в 2003 году 4 800 патак, в 2006 году </w:t>
      </w:r>
      <w:r w:rsidR="00D84C40">
        <w:t>−</w:t>
      </w:r>
      <w:r>
        <w:t xml:space="preserve"> 6 700 патак, в 2007 году </w:t>
      </w:r>
      <w:r w:rsidR="00D84C40">
        <w:t>−</w:t>
      </w:r>
      <w:r>
        <w:t xml:space="preserve"> 7 800 патак, а в 2008 году </w:t>
      </w:r>
      <w:r w:rsidR="00D84C40">
        <w:t>−</w:t>
      </w:r>
      <w:r>
        <w:t xml:space="preserve"> 8 000 патак.</w:t>
      </w:r>
    </w:p>
    <w:p w:rsidR="00A34EDE" w:rsidRDefault="00A34EDE" w:rsidP="00A34EDE">
      <w:pPr>
        <w:pStyle w:val="SingleTxtGR"/>
      </w:pPr>
      <w:r>
        <w:t>37.</w:t>
      </w:r>
      <w:r>
        <w:tab/>
        <w:t>Принцип обеспечения минимально благоприятных условий труда закре</w:t>
      </w:r>
      <w:r>
        <w:t>п</w:t>
      </w:r>
      <w:r>
        <w:t>лен в пункте 1 c) статьи 5 Закона 4/98/M и в статье 4 Закона 7/2008. Работод</w:t>
      </w:r>
      <w:r>
        <w:t>а</w:t>
      </w:r>
      <w:r>
        <w:t>тель обязан относиться к работникам с уважением, обращаться с ними досто</w:t>
      </w:r>
      <w:r>
        <w:t>й</w:t>
      </w:r>
      <w:r>
        <w:t>но, предоставлять им благоприятные условия труда и выплачивать компенс</w:t>
      </w:r>
      <w:r>
        <w:t>а</w:t>
      </w:r>
      <w:r>
        <w:t>цию при производственных травмах и профессиональных заболеваниях (пун</w:t>
      </w:r>
      <w:r>
        <w:t>к</w:t>
      </w:r>
      <w:r>
        <w:t>ты 3 и 4 статьи 9 и статья 12 Зак</w:t>
      </w:r>
      <w:r>
        <w:t>о</w:t>
      </w:r>
      <w:r>
        <w:t>на 7/2008).</w:t>
      </w:r>
    </w:p>
    <w:p w:rsidR="00A34EDE" w:rsidRDefault="00A34EDE" w:rsidP="00A34EDE">
      <w:pPr>
        <w:pStyle w:val="SingleTxtGR"/>
      </w:pPr>
      <w:r>
        <w:t>38.</w:t>
      </w:r>
      <w:r>
        <w:tab/>
        <w:t>Статья 70 Закона 7/2008 защищает работников от необоснованного увольнения, предусматривая выплату выходного пособия, размер которого з</w:t>
      </w:r>
      <w:r>
        <w:t>а</w:t>
      </w:r>
      <w:r>
        <w:t>висит от количества отработанных лет/дней. Работн</w:t>
      </w:r>
      <w:r>
        <w:t>и</w:t>
      </w:r>
      <w:r>
        <w:t>кам, нанятым по срочным трудовым договорам, выплачивается вознаграждение за период со дня фактич</w:t>
      </w:r>
      <w:r>
        <w:t>е</w:t>
      </w:r>
      <w:r>
        <w:t>ского прекращения трудовых отношений до истечения срока договора.</w:t>
      </w:r>
    </w:p>
    <w:p w:rsidR="00A34EDE" w:rsidRDefault="00A34EDE" w:rsidP="00A34EDE">
      <w:pPr>
        <w:pStyle w:val="SingleTxtGR"/>
      </w:pPr>
      <w:r>
        <w:t>39.</w:t>
      </w:r>
      <w:r>
        <w:tab/>
        <w:t>Обязательная продолжительность рабочей недели в государственном се</w:t>
      </w:r>
      <w:r>
        <w:t>к</w:t>
      </w:r>
      <w:r>
        <w:t xml:space="preserve">торе составляет 36 часов, а минимальная продолжительность рабочего дня </w:t>
      </w:r>
      <w:r w:rsidR="00D84C40">
        <w:t>−</w:t>
      </w:r>
      <w:r>
        <w:t xml:space="preserve"> семь часов. Работникам предоставляется два дня отдыха в неделю. Они имеют также право на ежегодный оплачиваемый отпуск продолжительностью 22 раб</w:t>
      </w:r>
      <w:r>
        <w:t>о</w:t>
      </w:r>
      <w:r>
        <w:t>чих дня, за которые им выплачивается содержание, равное должностному окл</w:t>
      </w:r>
      <w:r>
        <w:t>а</w:t>
      </w:r>
      <w:r>
        <w:t>ду. В то же время в частном секторе рабочий день продолжается восемь (в о</w:t>
      </w:r>
      <w:r>
        <w:t>т</w:t>
      </w:r>
      <w:r>
        <w:t xml:space="preserve">дельных случаях </w:t>
      </w:r>
      <w:r w:rsidR="00D84C40">
        <w:t>−</w:t>
      </w:r>
      <w:r>
        <w:t xml:space="preserve"> до 12) часов, а рабочая неделя </w:t>
      </w:r>
      <w:r w:rsidR="00D84C40">
        <w:t>−</w:t>
      </w:r>
      <w:r>
        <w:t xml:space="preserve"> 48 часов (пункт 1 статьи 33 Закона 7/2008), с одним выходным днем в неделю. Минимальная продолж</w:t>
      </w:r>
      <w:r>
        <w:t>и</w:t>
      </w:r>
      <w:r>
        <w:t>тельность ежегодного оплачиваемого отпуска составляет шесть рабочих дней (пункт 1 статьи 46 Закона 7/2008); к ним добавляются 10 официальных праз</w:t>
      </w:r>
      <w:r>
        <w:t>д</w:t>
      </w:r>
      <w:r>
        <w:t>ничных дней, за которые также выплачивается заработная плата (статья 44 З</w:t>
      </w:r>
      <w:r>
        <w:t>а</w:t>
      </w:r>
      <w:r>
        <w:t>кона 7/2008). В случае необходимости выхода на работу в выходной или офиц</w:t>
      </w:r>
      <w:r>
        <w:t>и</w:t>
      </w:r>
      <w:r>
        <w:t>альный праздничный день вознаграждение за этот день выплачивается рабо</w:t>
      </w:r>
      <w:r>
        <w:t>т</w:t>
      </w:r>
      <w:r>
        <w:t>никам по двойной ставке; по взаимному согласованию им может также предо</w:t>
      </w:r>
      <w:r>
        <w:t>с</w:t>
      </w:r>
      <w:r>
        <w:t>тавляться внеочередной день отпуска (соответс</w:t>
      </w:r>
      <w:r>
        <w:t>т</w:t>
      </w:r>
      <w:r>
        <w:t>венно статьи 43 и 45).</w:t>
      </w:r>
    </w:p>
    <w:p w:rsidR="00A34EDE" w:rsidRDefault="00A34EDE" w:rsidP="00A34EDE">
      <w:pPr>
        <w:pStyle w:val="SingleTxtGR"/>
      </w:pPr>
      <w:r>
        <w:t>40.</w:t>
      </w:r>
      <w:r>
        <w:tab/>
        <w:t>Законом 7/2008 определены причины, дающие и не дающие работникам право отсутствовать на рабочем месте. Согласно статье 50 этого закона к случ</w:t>
      </w:r>
      <w:r>
        <w:t>а</w:t>
      </w:r>
      <w:r>
        <w:t xml:space="preserve">ям, дающим основания для предоставления отгулов, относятся, в частности, смерть супруга или ближайшего родственника (3 рабочих дня), вступление в брак (6 рабочих дней), болезнь (45 дней), болезнь родственника (12 рабочих дней), рождение ребенка (для отцов </w:t>
      </w:r>
      <w:r w:rsidR="00D84C40">
        <w:t>−</w:t>
      </w:r>
      <w:r>
        <w:t xml:space="preserve"> 2 рабочих дня, для матерей </w:t>
      </w:r>
      <w:r w:rsidR="00D84C40">
        <w:t>−</w:t>
      </w:r>
      <w:r>
        <w:t xml:space="preserve"> 90 дней), производственная травма или профессиональное заболевание. Из этих дней обоснованного отсутствия на работе шесть дней могут предоставляться с по</w:t>
      </w:r>
      <w:r>
        <w:t>л</w:t>
      </w:r>
      <w:r>
        <w:t xml:space="preserve">ным сохранением содержания в счет отпуска по болезни и 56 дней </w:t>
      </w:r>
      <w:r w:rsidR="00D84C40">
        <w:t>−</w:t>
      </w:r>
      <w:r>
        <w:t xml:space="preserve"> в счет о</w:t>
      </w:r>
      <w:r>
        <w:t>т</w:t>
      </w:r>
      <w:r>
        <w:t>пуска по беременности и родам.</w:t>
      </w:r>
    </w:p>
    <w:p w:rsidR="00A34EDE" w:rsidRDefault="00A34EDE" w:rsidP="00A34EDE">
      <w:pPr>
        <w:pStyle w:val="SingleTxtGR"/>
      </w:pPr>
      <w:r>
        <w:t>41.</w:t>
      </w:r>
      <w:r>
        <w:tab/>
        <w:t>Режим работы трудящихся-нерезидентов по-прежнему определяется п</w:t>
      </w:r>
      <w:r>
        <w:t>о</w:t>
      </w:r>
      <w:r>
        <w:t>ложениями Указа 12/GM/88 и Указа 49/GM/88. В настоящее время разрабатыв</w:t>
      </w:r>
      <w:r>
        <w:t>а</w:t>
      </w:r>
      <w:r>
        <w:t>ется законопроект о наемном труде нерезидентов.</w:t>
      </w:r>
    </w:p>
    <w:p w:rsidR="00A34EDE" w:rsidRDefault="00A34EDE" w:rsidP="00A34EDE">
      <w:pPr>
        <w:pStyle w:val="SingleTxtGR"/>
      </w:pPr>
      <w:r>
        <w:t>42.</w:t>
      </w:r>
      <w:r>
        <w:tab/>
        <w:t>Информация о гендерном равенстве на рабочих местах представлена в разделе, касающемся ст</w:t>
      </w:r>
      <w:r>
        <w:t>а</w:t>
      </w:r>
      <w:r>
        <w:t>тьи 3 Пакта.</w:t>
      </w:r>
    </w:p>
    <w:p w:rsidR="00A34EDE" w:rsidRDefault="00A34EDE" w:rsidP="00A34EDE">
      <w:pPr>
        <w:pStyle w:val="SingleTxtGR"/>
      </w:pPr>
      <w:r>
        <w:t>43.</w:t>
      </w:r>
      <w:r>
        <w:tab/>
        <w:t>В связи с рекомендацией Комитета (пункт 119) о необходимости принять действенные меры в целях обеспечения женщинам, работающим в частном се</w:t>
      </w:r>
      <w:r>
        <w:t>к</w:t>
      </w:r>
      <w:r>
        <w:t>торе, их права на отпуск по беременности и р</w:t>
      </w:r>
      <w:r>
        <w:t>о</w:t>
      </w:r>
      <w:r>
        <w:t xml:space="preserve">дам, </w:t>
      </w:r>
      <w:r w:rsidR="00760F2B">
        <w:t>а также</w:t>
      </w:r>
      <w:r>
        <w:t xml:space="preserve"> в целях повышения информированности населения относительно важности увязки потребностей профессиональной и семейной жизни мужчин и женщин следует подчеркнуть, что забота о семейной жизни рассматривается правительством как важная зад</w:t>
      </w:r>
      <w:r>
        <w:t>а</w:t>
      </w:r>
      <w:r>
        <w:t>ча и это соответствующим образом о</w:t>
      </w:r>
      <w:r>
        <w:t>т</w:t>
      </w:r>
      <w:r>
        <w:t>ражено в действующем законодательстве. В данной области действительно проведены определенные преобразования, включая усиление положений об охране материнства и детства, установление более строгих правил, касающихся обязательного еженедельного отдыха, оч</w:t>
      </w:r>
      <w:r>
        <w:t>е</w:t>
      </w:r>
      <w:r>
        <w:t xml:space="preserve">редных отпусков и отпусков по болезни, </w:t>
      </w:r>
      <w:r w:rsidR="00760F2B">
        <w:t>а также</w:t>
      </w:r>
      <w:r>
        <w:t xml:space="preserve"> проведение информационно-просветительских кампаний на эту тему (например, с использованием телев</w:t>
      </w:r>
      <w:r>
        <w:t>и</w:t>
      </w:r>
      <w:r>
        <w:t>дения, радио и печатных проспектов).</w:t>
      </w:r>
    </w:p>
    <w:p w:rsidR="00A34EDE" w:rsidRDefault="00A34EDE" w:rsidP="00A34EDE">
      <w:pPr>
        <w:pStyle w:val="SingleTxtGR"/>
      </w:pPr>
      <w:r>
        <w:t>44.</w:t>
      </w:r>
      <w:r>
        <w:tab/>
        <w:t>Ограничение на количество деторождений, при которых предоставляется отпуск по беременности и родам, было отменено Законом 7/2008, а продолж</w:t>
      </w:r>
      <w:r>
        <w:t>и</w:t>
      </w:r>
      <w:r>
        <w:t>тельность такого отпуска для женщин со стажем работы не менее одного года была увеличена с 35 до 56 дней с полным сохранением содержания и должн</w:t>
      </w:r>
      <w:r>
        <w:t>о</w:t>
      </w:r>
      <w:r>
        <w:t>сти. Из этих 56 дней 49 должны приходиться на послеродовой период, а о</w:t>
      </w:r>
      <w:r>
        <w:t>с</w:t>
      </w:r>
      <w:r>
        <w:t>тальные могут быть использованы как до, так и после родов. Отпуск такой же продолжительности гарантированно предоставляется также при мертворожд</w:t>
      </w:r>
      <w:r>
        <w:t>е</w:t>
      </w:r>
      <w:r>
        <w:t>ниях и досрочных пр</w:t>
      </w:r>
      <w:r>
        <w:t>е</w:t>
      </w:r>
      <w:r>
        <w:t xml:space="preserve">рываниях беременности. Во время беременности, </w:t>
      </w:r>
      <w:r w:rsidR="00760F2B">
        <w:t>а также</w:t>
      </w:r>
      <w:r>
        <w:t xml:space="preserve"> в течение трех мес</w:t>
      </w:r>
      <w:r>
        <w:t>я</w:t>
      </w:r>
      <w:r>
        <w:t>цев после родов женщинам не могут поручаться какие бы то ни было работы, способные причинить им дискомфорт или создающие для них повышенный риск вв</w:t>
      </w:r>
      <w:r>
        <w:t>и</w:t>
      </w:r>
      <w:r>
        <w:t>ду их состояния (статьи 54, 55 и 56 Закона 7/2008).</w:t>
      </w:r>
    </w:p>
    <w:p w:rsidR="00A34EDE" w:rsidRDefault="00A34EDE" w:rsidP="00A34EDE">
      <w:pPr>
        <w:pStyle w:val="SingleTxtGR"/>
      </w:pPr>
      <w:r>
        <w:t>45.</w:t>
      </w:r>
      <w:r>
        <w:tab/>
        <w:t>В Законе 7/2008 также уделяется особое внимание детскому труду и у</w:t>
      </w:r>
      <w:r>
        <w:t>с</w:t>
      </w:r>
      <w:r>
        <w:t>танавливаются более строгие положения на этот счет (статьи 26</w:t>
      </w:r>
      <w:r w:rsidR="00D84C40">
        <w:t>−</w:t>
      </w:r>
      <w:r>
        <w:t>32). Несове</w:t>
      </w:r>
      <w:r>
        <w:t>р</w:t>
      </w:r>
      <w:r>
        <w:t>шеннолетним по-прежнему разрешается работать лишь начиная с 16 летнего возраста и выполнять только те виды работ, которые не представляют (и поте</w:t>
      </w:r>
      <w:r>
        <w:t>н</w:t>
      </w:r>
      <w:r>
        <w:t>циально не могут представлять) угрозы для их физического, духовного и м</w:t>
      </w:r>
      <w:r>
        <w:t>о</w:t>
      </w:r>
      <w:r>
        <w:t>рально-психологического развития. Приняты также перечни работ, на выполн</w:t>
      </w:r>
      <w:r>
        <w:t>е</w:t>
      </w:r>
      <w:r>
        <w:t>ние которых несовершеннолетними налагаются ограничения (Указ Главы адм</w:t>
      </w:r>
      <w:r>
        <w:t>и</w:t>
      </w:r>
      <w:r>
        <w:t>нистрации 343/2008) или установлен запрет (Указ Главы администрации 344/2008). При этом несовершеннолетние работники каждый год проходят п</w:t>
      </w:r>
      <w:r>
        <w:t>е</w:t>
      </w:r>
      <w:r>
        <w:t>риодические осмотры в целях контроля за их физическим развитием и состо</w:t>
      </w:r>
      <w:r>
        <w:t>я</w:t>
      </w:r>
      <w:r>
        <w:t>нием здоровья (статья 30). Работодатель, принимающий на работу несоверше</w:t>
      </w:r>
      <w:r>
        <w:t>н</w:t>
      </w:r>
      <w:r>
        <w:t>нолетнего в возрасте от 16 до 18 лет, обязан не позднее чем через 15 дней п</w:t>
      </w:r>
      <w:r>
        <w:t>о</w:t>
      </w:r>
      <w:r>
        <w:t>сле подписания трудового договора уведомить об этом УТО (статья 31). За период с 1 января по 21 мая 2009 года в ДТЗП поступило 155 таких уведо</w:t>
      </w:r>
      <w:r>
        <w:t>м</w:t>
      </w:r>
      <w:r>
        <w:t>лений.</w:t>
      </w:r>
    </w:p>
    <w:p w:rsidR="00A34EDE" w:rsidRDefault="00A34EDE" w:rsidP="00A34EDE">
      <w:pPr>
        <w:pStyle w:val="SingleTxtGR"/>
      </w:pPr>
      <w:r>
        <w:t>46.</w:t>
      </w:r>
      <w:r>
        <w:tab/>
        <w:t>В порядке исключения и с разрешения УТО в трудовой деятельности м</w:t>
      </w:r>
      <w:r>
        <w:t>о</w:t>
      </w:r>
      <w:r>
        <w:t>гут участвовать подростки моложе 16 (но не моложе 14) лет. По поводу таких разрешений УТО консультируется с Управлением по делам молодежи и образ</w:t>
      </w:r>
      <w:r>
        <w:t>о</w:t>
      </w:r>
      <w:r>
        <w:t>вания (УДМО). Разрешение не требуется для работы несовершеннолетних в возрасте от 14 до 16 лет во время летних каникул. Еще одно требование закл</w:t>
      </w:r>
      <w:r>
        <w:t>ю</w:t>
      </w:r>
      <w:r>
        <w:t>чается в том, что до нач</w:t>
      </w:r>
      <w:r>
        <w:t>а</w:t>
      </w:r>
      <w:r>
        <w:t>ла любой трудовой деятельности несовершеннолетние должны закончить обучение по обязательной программе. В отношении работы несовершеннолетних на мероприятиях в сфере культуры, искусства или марк</w:t>
      </w:r>
      <w:r>
        <w:t>е</w:t>
      </w:r>
      <w:r>
        <w:t>тинга не устанавливается возрастных ограничений при условии, что на это п</w:t>
      </w:r>
      <w:r>
        <w:t>о</w:t>
      </w:r>
      <w:r>
        <w:t>лучено разреш</w:t>
      </w:r>
      <w:r>
        <w:t>е</w:t>
      </w:r>
      <w:r>
        <w:t>ние УТО и что это не мешает посещению школьных занятий (статья 27 Закона 7/2008).</w:t>
      </w:r>
    </w:p>
    <w:p w:rsidR="00A34EDE" w:rsidRDefault="00A34EDE" w:rsidP="00A34EDE">
      <w:pPr>
        <w:pStyle w:val="SingleTxtGR"/>
      </w:pPr>
      <w:r>
        <w:t>47.</w:t>
      </w:r>
      <w:r>
        <w:tab/>
        <w:t>За каждое нарушение вышеупомянутых условий назначается штраф в размере от 10</w:t>
      </w:r>
      <w:r w:rsidR="00760F2B">
        <w:t> </w:t>
      </w:r>
      <w:r>
        <w:t>000 до 50</w:t>
      </w:r>
      <w:r w:rsidR="00760F2B">
        <w:t> </w:t>
      </w:r>
      <w:r>
        <w:t>000 патак за каждого работника без ущерба для во</w:t>
      </w:r>
      <w:r>
        <w:t>з</w:t>
      </w:r>
      <w:r>
        <w:t>можной передачи дела в суд. В случае повторного нарушения сумма штрафа может быть увеличена вдвое (статья 79 и последующие статьи Закона 7/2008). За период с 2003 по 2008 год в УТО поступили одна жалоба на использование детского труда и 65 жалоб на увольнение женщин по статье 37 Законодательн</w:t>
      </w:r>
      <w:r>
        <w:t>о</w:t>
      </w:r>
      <w:r>
        <w:t>го декрета 24/89/M (ранее действовавший режим предоставления отпусков по беременности и родам). За тот же период в УТО было подано (по годам) 889, 665, 559, 1</w:t>
      </w:r>
      <w:r w:rsidR="00760F2B">
        <w:t> </w:t>
      </w:r>
      <w:r>
        <w:t>202, 1</w:t>
      </w:r>
      <w:r w:rsidR="00760F2B">
        <w:t> </w:t>
      </w:r>
      <w:r>
        <w:t>797 и 2</w:t>
      </w:r>
      <w:r w:rsidR="00760F2B">
        <w:t> </w:t>
      </w:r>
      <w:r>
        <w:t>816 жалоб на необоснованные увольнения. Годовые суммы штрафов, взысканных УТО за этот период, составили соответственно 1 105</w:t>
      </w:r>
      <w:r w:rsidR="00760F2B">
        <w:t> </w:t>
      </w:r>
      <w:r>
        <w:t>800 патак, 379</w:t>
      </w:r>
      <w:r w:rsidR="00760F2B">
        <w:t> </w:t>
      </w:r>
      <w:r>
        <w:t>800 патак, 364 500 патак, 234</w:t>
      </w:r>
      <w:r w:rsidR="00760F2B">
        <w:t> </w:t>
      </w:r>
      <w:r>
        <w:t>000 патак, 260</w:t>
      </w:r>
      <w:r w:rsidR="00760F2B">
        <w:t> </w:t>
      </w:r>
      <w:r>
        <w:t>000 патак и 225</w:t>
      </w:r>
      <w:r w:rsidR="00760F2B">
        <w:t> </w:t>
      </w:r>
      <w:r>
        <w:t>500 патак. Был также принят новый нормативный акт, регламентирующий инспекционную деятельность УТО (Административное положение 26/2008).</w:t>
      </w:r>
    </w:p>
    <w:p w:rsidR="00A34EDE" w:rsidRPr="00D507E7" w:rsidRDefault="00A34EDE" w:rsidP="00A34EDE">
      <w:pPr>
        <w:pStyle w:val="SingleTxtGR"/>
      </w:pPr>
      <w:r>
        <w:t>48.</w:t>
      </w:r>
      <w:r>
        <w:tab/>
        <w:t>В отношении рекомендации Комитета (пункт 121) о необходимости пр</w:t>
      </w:r>
      <w:r>
        <w:t>и</w:t>
      </w:r>
      <w:r>
        <w:t>нять меры по поощрению трудоустройства инвалидов, в том числе путем созд</w:t>
      </w:r>
      <w:r>
        <w:t>а</w:t>
      </w:r>
      <w:r>
        <w:t>ния стимулов для работадателей и укрепления системы квот на рабочие места для и</w:t>
      </w:r>
      <w:r>
        <w:t>н</w:t>
      </w:r>
      <w:r>
        <w:t>валидов, следует отметить, что правительство САРМ, как будет показано ниже, по прежнему придает большое значение социальной интеграции этой группы лиц посредством их трудоустройства (Законодательный де</w:t>
      </w:r>
      <w:r>
        <w:t>к</w:t>
      </w:r>
      <w:r>
        <w:t>рет</w:t>
      </w:r>
      <w:r w:rsidR="00760F2B">
        <w:t xml:space="preserve"> </w:t>
      </w:r>
      <w:r>
        <w:t>33/99/M).</w:t>
      </w:r>
    </w:p>
    <w:p w:rsidR="00A34EDE" w:rsidRPr="002E395E" w:rsidRDefault="00A34EDE" w:rsidP="00A34EDE">
      <w:pPr>
        <w:pStyle w:val="SingleTxtGR"/>
        <w:rPr>
          <w:i/>
        </w:rPr>
      </w:pPr>
      <w:r w:rsidRPr="002E395E">
        <w:t>49.</w:t>
      </w:r>
      <w:r w:rsidRPr="002E395E">
        <w:tab/>
        <w:t xml:space="preserve">Важнейшую роль в связи с этим продолжает играть профессионально-техническое обучение, </w:t>
      </w:r>
      <w:r w:rsidR="00760F2B">
        <w:t>а также</w:t>
      </w:r>
      <w:r w:rsidRPr="002E395E">
        <w:t xml:space="preserve"> создание для предприятий частного сектора ф</w:t>
      </w:r>
      <w:r w:rsidRPr="002E395E">
        <w:t>и</w:t>
      </w:r>
      <w:r w:rsidRPr="002E395E">
        <w:t>нансовых стимулов к найму инвалидов. В целях обеспечения этих лиц работой, отвечающей их особым потребностям, в 2004 году в Отделе содействия занят</w:t>
      </w:r>
      <w:r w:rsidRPr="002E395E">
        <w:t>о</w:t>
      </w:r>
      <w:r w:rsidRPr="002E395E">
        <w:t xml:space="preserve">сти </w:t>
      </w:r>
      <w:r>
        <w:t>У</w:t>
      </w:r>
      <w:r w:rsidR="004B7B37">
        <w:t>Т</w:t>
      </w:r>
      <w:r>
        <w:t xml:space="preserve">О </w:t>
      </w:r>
      <w:r w:rsidRPr="002E395E">
        <w:t>была создана специальная группа по вопросам подбора кандидатов на вакансии, профессионально-технической подготовки и направления на работу, включая регистрацию нуждающихся в трудоустройстве, проведение собесед</w:t>
      </w:r>
      <w:r w:rsidRPr="002E395E">
        <w:t>о</w:t>
      </w:r>
      <w:r w:rsidRPr="002E395E">
        <w:t>ваний, информирование об имеющихся рабочих местах и наблюдение за раб</w:t>
      </w:r>
      <w:r w:rsidRPr="002E395E">
        <w:t>о</w:t>
      </w:r>
      <w:r w:rsidRPr="002E395E">
        <w:t>той трудоустроенных лиц в первые три месяца для оценки их успехов и оказ</w:t>
      </w:r>
      <w:r w:rsidRPr="002E395E">
        <w:t>а</w:t>
      </w:r>
      <w:r w:rsidRPr="002E395E">
        <w:t>ния им необходимой помощи.</w:t>
      </w:r>
      <w:r w:rsidRPr="002E395E">
        <w:rPr>
          <w:i/>
        </w:rPr>
        <w:t xml:space="preserve"> </w:t>
      </w:r>
    </w:p>
    <w:p w:rsidR="00A34EDE" w:rsidRPr="002E395E" w:rsidRDefault="00A34EDE" w:rsidP="00A34EDE">
      <w:pPr>
        <w:pStyle w:val="H23GR"/>
      </w:pPr>
      <w:r w:rsidRPr="002E395E">
        <w:tab/>
      </w:r>
      <w:r w:rsidRPr="002E395E">
        <w:tab/>
        <w:t>Категории инвалидов, зарегистрированных в УТО на предмет трудоустройства в период с 2004 по 2008 год</w:t>
      </w:r>
    </w:p>
    <w:tbl>
      <w:tblPr>
        <w:tblStyle w:val="TabNum"/>
        <w:tblW w:w="7370" w:type="dxa"/>
        <w:tblInd w:w="1134" w:type="dxa"/>
        <w:tblLayout w:type="fixed"/>
        <w:tblLook w:val="01E0" w:firstRow="1" w:lastRow="1" w:firstColumn="1" w:lastColumn="1" w:noHBand="0" w:noVBand="0"/>
      </w:tblPr>
      <w:tblGrid>
        <w:gridCol w:w="4474"/>
        <w:gridCol w:w="579"/>
        <w:gridCol w:w="579"/>
        <w:gridCol w:w="579"/>
        <w:gridCol w:w="579"/>
        <w:gridCol w:w="580"/>
      </w:tblGrid>
      <w:tr w:rsidR="00A34EDE" w:rsidRPr="009B5FF9" w:rsidTr="00772BAA">
        <w:trPr>
          <w:tblHeader/>
        </w:trPr>
        <w:tc>
          <w:tcPr>
            <w:cnfStyle w:val="001000000000" w:firstRow="0" w:lastRow="0" w:firstColumn="1" w:lastColumn="0" w:oddVBand="0" w:evenVBand="0" w:oddHBand="0" w:evenHBand="0" w:firstRowFirstColumn="0" w:firstRowLastColumn="0" w:lastRowFirstColumn="0" w:lastRowLastColumn="0"/>
            <w:tcW w:w="4474" w:type="dxa"/>
            <w:tcBorders>
              <w:bottom w:val="single" w:sz="12" w:space="0" w:color="auto"/>
            </w:tcBorders>
            <w:shd w:val="clear" w:color="auto" w:fill="auto"/>
          </w:tcPr>
          <w:p w:rsidR="00A34EDE" w:rsidRPr="009B5FF9" w:rsidRDefault="00A34EDE" w:rsidP="00640208">
            <w:pPr>
              <w:spacing w:before="80" w:after="80" w:line="200" w:lineRule="exact"/>
              <w:rPr>
                <w:i/>
                <w:sz w:val="16"/>
              </w:rPr>
            </w:pPr>
            <w:r w:rsidRPr="009B5FF9">
              <w:rPr>
                <w:i/>
                <w:sz w:val="16"/>
              </w:rPr>
              <w:t>Годы/причины инвалидности</w:t>
            </w:r>
          </w:p>
        </w:tc>
        <w:tc>
          <w:tcPr>
            <w:tcW w:w="579" w:type="dxa"/>
            <w:tcBorders>
              <w:top w:val="single" w:sz="4" w:space="0" w:color="auto"/>
              <w:bottom w:val="single" w:sz="12" w:space="0" w:color="auto"/>
            </w:tcBorders>
            <w:shd w:val="clear" w:color="auto" w:fill="auto"/>
          </w:tcPr>
          <w:p w:rsidR="00A34EDE" w:rsidRPr="009B5FF9"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B5FF9">
              <w:rPr>
                <w:i/>
                <w:sz w:val="16"/>
              </w:rPr>
              <w:t>2004</w:t>
            </w:r>
          </w:p>
        </w:tc>
        <w:tc>
          <w:tcPr>
            <w:tcW w:w="579" w:type="dxa"/>
            <w:tcBorders>
              <w:top w:val="single" w:sz="4" w:space="0" w:color="auto"/>
              <w:bottom w:val="single" w:sz="12" w:space="0" w:color="auto"/>
            </w:tcBorders>
            <w:shd w:val="clear" w:color="auto" w:fill="auto"/>
          </w:tcPr>
          <w:p w:rsidR="00A34EDE" w:rsidRPr="009B5FF9"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B5FF9">
              <w:rPr>
                <w:i/>
                <w:sz w:val="16"/>
              </w:rPr>
              <w:t>2005</w:t>
            </w:r>
          </w:p>
        </w:tc>
        <w:tc>
          <w:tcPr>
            <w:tcW w:w="579" w:type="dxa"/>
            <w:tcBorders>
              <w:top w:val="single" w:sz="4" w:space="0" w:color="auto"/>
              <w:bottom w:val="single" w:sz="12" w:space="0" w:color="auto"/>
            </w:tcBorders>
            <w:shd w:val="clear" w:color="auto" w:fill="auto"/>
          </w:tcPr>
          <w:p w:rsidR="00A34EDE" w:rsidRPr="009B5FF9"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B5FF9">
              <w:rPr>
                <w:i/>
                <w:sz w:val="16"/>
              </w:rPr>
              <w:t>2006</w:t>
            </w:r>
          </w:p>
        </w:tc>
        <w:tc>
          <w:tcPr>
            <w:tcW w:w="579" w:type="dxa"/>
            <w:tcBorders>
              <w:top w:val="single" w:sz="4" w:space="0" w:color="auto"/>
              <w:bottom w:val="single" w:sz="12" w:space="0" w:color="auto"/>
            </w:tcBorders>
            <w:shd w:val="clear" w:color="auto" w:fill="auto"/>
          </w:tcPr>
          <w:p w:rsidR="00A34EDE" w:rsidRPr="009B5FF9"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B5FF9">
              <w:rPr>
                <w:i/>
                <w:sz w:val="16"/>
              </w:rPr>
              <w:t>2007</w:t>
            </w:r>
          </w:p>
        </w:tc>
        <w:tc>
          <w:tcPr>
            <w:tcW w:w="580" w:type="dxa"/>
            <w:tcBorders>
              <w:top w:val="single" w:sz="4" w:space="0" w:color="auto"/>
              <w:bottom w:val="single" w:sz="12" w:space="0" w:color="auto"/>
            </w:tcBorders>
            <w:shd w:val="clear" w:color="auto" w:fill="auto"/>
          </w:tcPr>
          <w:p w:rsidR="00A34EDE" w:rsidRPr="009B5FF9"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B5FF9">
              <w:rPr>
                <w:i/>
                <w:sz w:val="16"/>
              </w:rPr>
              <w:t>2008</w:t>
            </w:r>
          </w:p>
        </w:tc>
      </w:tr>
      <w:tr w:rsidR="00A34EDE" w:rsidRPr="009B5FF9" w:rsidTr="00772BAA">
        <w:tc>
          <w:tcPr>
            <w:cnfStyle w:val="001000000000" w:firstRow="0" w:lastRow="0" w:firstColumn="1" w:lastColumn="0" w:oddVBand="0" w:evenVBand="0" w:oddHBand="0" w:evenHBand="0" w:firstRowFirstColumn="0" w:firstRowLastColumn="0" w:lastRowFirstColumn="0" w:lastRowLastColumn="0"/>
            <w:tcW w:w="4474" w:type="dxa"/>
            <w:tcBorders>
              <w:top w:val="single" w:sz="12" w:space="0" w:color="auto"/>
            </w:tcBorders>
          </w:tcPr>
          <w:p w:rsidR="00A34EDE" w:rsidRPr="009B5FF9" w:rsidRDefault="00A34EDE" w:rsidP="00640208">
            <w:r w:rsidRPr="009B5FF9">
              <w:t>Слепота/пониженная острота зрения</w:t>
            </w:r>
          </w:p>
        </w:tc>
        <w:tc>
          <w:tcPr>
            <w:tcW w:w="579" w:type="dxa"/>
            <w:tcBorders>
              <w:top w:val="single" w:sz="12" w:space="0" w:color="auto"/>
            </w:tcBorders>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9</w:t>
            </w:r>
          </w:p>
        </w:tc>
        <w:tc>
          <w:tcPr>
            <w:tcW w:w="579" w:type="dxa"/>
            <w:tcBorders>
              <w:top w:val="single" w:sz="12" w:space="0" w:color="auto"/>
            </w:tcBorders>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36</w:t>
            </w:r>
          </w:p>
        </w:tc>
        <w:tc>
          <w:tcPr>
            <w:tcW w:w="579" w:type="dxa"/>
            <w:tcBorders>
              <w:top w:val="single" w:sz="12" w:space="0" w:color="auto"/>
            </w:tcBorders>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8</w:t>
            </w:r>
          </w:p>
        </w:tc>
        <w:tc>
          <w:tcPr>
            <w:tcW w:w="579" w:type="dxa"/>
            <w:tcBorders>
              <w:top w:val="single" w:sz="12" w:space="0" w:color="auto"/>
            </w:tcBorders>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3</w:t>
            </w:r>
          </w:p>
        </w:tc>
        <w:tc>
          <w:tcPr>
            <w:tcW w:w="580" w:type="dxa"/>
            <w:tcBorders>
              <w:top w:val="single" w:sz="12" w:space="0" w:color="auto"/>
            </w:tcBorders>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7</w:t>
            </w:r>
          </w:p>
        </w:tc>
      </w:tr>
      <w:tr w:rsidR="00A34EDE" w:rsidRPr="009B5FF9" w:rsidTr="00772BAA">
        <w:trPr>
          <w:trHeight w:val="146"/>
        </w:trPr>
        <w:tc>
          <w:tcPr>
            <w:cnfStyle w:val="001000000000" w:firstRow="0" w:lastRow="0" w:firstColumn="1" w:lastColumn="0" w:oddVBand="0" w:evenVBand="0" w:oddHBand="0" w:evenHBand="0" w:firstRowFirstColumn="0" w:firstRowLastColumn="0" w:lastRowFirstColumn="0" w:lastRowLastColumn="0"/>
            <w:tcW w:w="4474" w:type="dxa"/>
          </w:tcPr>
          <w:p w:rsidR="00A34EDE" w:rsidRPr="009B5FF9" w:rsidRDefault="00A34EDE" w:rsidP="00640208">
            <w:r w:rsidRPr="009B5FF9">
              <w:t>Глухота/ухудшение слуха</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79</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27</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28</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14</w:t>
            </w:r>
          </w:p>
        </w:tc>
        <w:tc>
          <w:tcPr>
            <w:tcW w:w="580"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25</w:t>
            </w:r>
          </w:p>
        </w:tc>
      </w:tr>
      <w:tr w:rsidR="00A34EDE" w:rsidRPr="009B5FF9" w:rsidTr="00772BAA">
        <w:tc>
          <w:tcPr>
            <w:cnfStyle w:val="001000000000" w:firstRow="0" w:lastRow="0" w:firstColumn="1" w:lastColumn="0" w:oddVBand="0" w:evenVBand="0" w:oddHBand="0" w:evenHBand="0" w:firstRowFirstColumn="0" w:firstRowLastColumn="0" w:lastRowFirstColumn="0" w:lastRowLastColumn="0"/>
            <w:tcW w:w="4474" w:type="dxa"/>
          </w:tcPr>
          <w:p w:rsidR="00A34EDE" w:rsidRPr="009B5FF9" w:rsidRDefault="00A34EDE" w:rsidP="00640208">
            <w:r w:rsidRPr="009B5FF9">
              <w:t>Ограниченная подвижность</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79</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104</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43</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24</w:t>
            </w:r>
          </w:p>
        </w:tc>
        <w:tc>
          <w:tcPr>
            <w:tcW w:w="580"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28</w:t>
            </w:r>
          </w:p>
        </w:tc>
      </w:tr>
      <w:tr w:rsidR="00A34EDE" w:rsidRPr="009B5FF9" w:rsidTr="00772BAA">
        <w:tc>
          <w:tcPr>
            <w:cnfStyle w:val="001000000000" w:firstRow="0" w:lastRow="0" w:firstColumn="1" w:lastColumn="0" w:oddVBand="0" w:evenVBand="0" w:oddHBand="0" w:evenHBand="0" w:firstRowFirstColumn="0" w:firstRowLastColumn="0" w:lastRowFirstColumn="0" w:lastRowLastColumn="0"/>
            <w:tcW w:w="4474" w:type="dxa"/>
          </w:tcPr>
          <w:p w:rsidR="00A34EDE" w:rsidRPr="009B5FF9" w:rsidRDefault="00A34EDE" w:rsidP="00640208">
            <w:r w:rsidRPr="009B5FF9">
              <w:t>Лица, проходившие стационарное психиатрич</w:t>
            </w:r>
            <w:r w:rsidRPr="009B5FF9">
              <w:t>е</w:t>
            </w:r>
            <w:r w:rsidRPr="009B5FF9">
              <w:t>ское лечение</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br/>
              <w:t>18</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br/>
              <w:t>26</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br/>
              <w:t>14</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br/>
              <w:t>8</w:t>
            </w:r>
          </w:p>
        </w:tc>
        <w:tc>
          <w:tcPr>
            <w:tcW w:w="580"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br/>
              <w:t>10</w:t>
            </w:r>
          </w:p>
        </w:tc>
      </w:tr>
      <w:tr w:rsidR="00A34EDE" w:rsidRPr="009B5FF9" w:rsidTr="00772BAA">
        <w:tc>
          <w:tcPr>
            <w:cnfStyle w:val="001000000000" w:firstRow="0" w:lastRow="0" w:firstColumn="1" w:lastColumn="0" w:oddVBand="0" w:evenVBand="0" w:oddHBand="0" w:evenHBand="0" w:firstRowFirstColumn="0" w:firstRowLastColumn="0" w:lastRowFirstColumn="0" w:lastRowLastColumn="0"/>
            <w:tcW w:w="4474" w:type="dxa"/>
          </w:tcPr>
          <w:p w:rsidR="00A34EDE" w:rsidRPr="009B5FF9" w:rsidRDefault="00A34EDE" w:rsidP="00640208">
            <w:r w:rsidRPr="009B5FF9">
              <w:t>Умственная отсталость</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131</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25</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12</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9</w:t>
            </w:r>
          </w:p>
        </w:tc>
        <w:tc>
          <w:tcPr>
            <w:tcW w:w="580"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1</w:t>
            </w:r>
          </w:p>
        </w:tc>
      </w:tr>
      <w:tr w:rsidR="00A34EDE" w:rsidRPr="009B5FF9" w:rsidTr="00772BAA">
        <w:tc>
          <w:tcPr>
            <w:cnfStyle w:val="001000000000" w:firstRow="0" w:lastRow="0" w:firstColumn="1" w:lastColumn="0" w:oddVBand="0" w:evenVBand="0" w:oddHBand="0" w:evenHBand="0" w:firstRowFirstColumn="0" w:firstRowLastColumn="0" w:lastRowFirstColumn="0" w:lastRowLastColumn="0"/>
            <w:tcW w:w="4474" w:type="dxa"/>
          </w:tcPr>
          <w:p w:rsidR="00A34EDE" w:rsidRPr="009B5FF9" w:rsidRDefault="00A34EDE" w:rsidP="00640208">
            <w:r w:rsidRPr="009B5FF9">
              <w:t>Хронические заболевания</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12</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52</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64</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79</w:t>
            </w:r>
          </w:p>
        </w:tc>
        <w:tc>
          <w:tcPr>
            <w:tcW w:w="580"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65</w:t>
            </w:r>
          </w:p>
        </w:tc>
      </w:tr>
      <w:tr w:rsidR="00A34EDE" w:rsidRPr="009B5FF9" w:rsidTr="00772BAA">
        <w:tc>
          <w:tcPr>
            <w:cnfStyle w:val="001000000000" w:firstRow="0" w:lastRow="0" w:firstColumn="1" w:lastColumn="0" w:oddVBand="0" w:evenVBand="0" w:oddHBand="0" w:evenHBand="0" w:firstRowFirstColumn="0" w:firstRowLastColumn="0" w:lastRowFirstColumn="0" w:lastRowLastColumn="0"/>
            <w:tcW w:w="4474" w:type="dxa"/>
          </w:tcPr>
          <w:p w:rsidR="00A34EDE" w:rsidRPr="009B5FF9" w:rsidRDefault="00A34EDE" w:rsidP="00640208">
            <w:r w:rsidRPr="009B5FF9">
              <w:t>Расстройства речи</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t>−</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t>−</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1</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t>−</w:t>
            </w:r>
          </w:p>
        </w:tc>
        <w:tc>
          <w:tcPr>
            <w:tcW w:w="580"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t>−</w:t>
            </w:r>
          </w:p>
        </w:tc>
      </w:tr>
      <w:tr w:rsidR="00A34EDE" w:rsidRPr="009B5FF9" w:rsidTr="00772BAA">
        <w:tc>
          <w:tcPr>
            <w:cnfStyle w:val="001000000000" w:firstRow="0" w:lastRow="0" w:firstColumn="1" w:lastColumn="0" w:oddVBand="0" w:evenVBand="0" w:oddHBand="0" w:evenHBand="0" w:firstRowFirstColumn="0" w:firstRowLastColumn="0" w:lastRowFirstColumn="0" w:lastRowLastColumn="0"/>
            <w:tcW w:w="4474" w:type="dxa"/>
          </w:tcPr>
          <w:p w:rsidR="00A34EDE" w:rsidRPr="009B5FF9" w:rsidRDefault="00A34EDE" w:rsidP="00640208">
            <w:r w:rsidRPr="009B5FF9">
              <w:t>Спастическая параплегия</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t>−</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t>−</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1</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1</w:t>
            </w:r>
          </w:p>
        </w:tc>
        <w:tc>
          <w:tcPr>
            <w:tcW w:w="580"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2</w:t>
            </w:r>
          </w:p>
        </w:tc>
      </w:tr>
      <w:tr w:rsidR="00A34EDE" w:rsidRPr="009B5FF9" w:rsidTr="00772BAA">
        <w:tc>
          <w:tcPr>
            <w:cnfStyle w:val="001000000000" w:firstRow="0" w:lastRow="0" w:firstColumn="1" w:lastColumn="0" w:oddVBand="0" w:evenVBand="0" w:oddHBand="0" w:evenHBand="0" w:firstRowFirstColumn="0" w:firstRowLastColumn="0" w:lastRowFirstColumn="0" w:lastRowLastColumn="0"/>
            <w:tcW w:w="4474" w:type="dxa"/>
          </w:tcPr>
          <w:p w:rsidR="00A34EDE" w:rsidRPr="009B5FF9" w:rsidRDefault="00A34EDE" w:rsidP="00640208">
            <w:r w:rsidRPr="009B5FF9">
              <w:t>Множественные расстройства</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5</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29</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11</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12</w:t>
            </w:r>
          </w:p>
        </w:tc>
        <w:tc>
          <w:tcPr>
            <w:tcW w:w="580"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21</w:t>
            </w:r>
          </w:p>
        </w:tc>
      </w:tr>
      <w:tr w:rsidR="00A34EDE" w:rsidRPr="009B5FF9" w:rsidTr="00772BAA">
        <w:tc>
          <w:tcPr>
            <w:cnfStyle w:val="001000000000" w:firstRow="0" w:lastRow="0" w:firstColumn="1" w:lastColumn="0" w:oddVBand="0" w:evenVBand="0" w:oddHBand="0" w:evenHBand="0" w:firstRowFirstColumn="0" w:firstRowLastColumn="0" w:lastRowFirstColumn="0" w:lastRowLastColumn="0"/>
            <w:tcW w:w="4474" w:type="dxa"/>
          </w:tcPr>
          <w:p w:rsidR="00A34EDE" w:rsidRPr="009B5FF9" w:rsidRDefault="00A34EDE" w:rsidP="00640208">
            <w:r w:rsidRPr="009B5FF9">
              <w:t>Прочие</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t>−</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t>−</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t>−</w:t>
            </w:r>
          </w:p>
        </w:tc>
        <w:tc>
          <w:tcPr>
            <w:tcW w:w="579"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t>−</w:t>
            </w:r>
          </w:p>
        </w:tc>
        <w:tc>
          <w:tcPr>
            <w:tcW w:w="580" w:type="dxa"/>
          </w:tcPr>
          <w:p w:rsidR="00A34EDE" w:rsidRPr="009B5FF9" w:rsidRDefault="00A34EDE" w:rsidP="00640208">
            <w:pPr>
              <w:cnfStyle w:val="000000000000" w:firstRow="0" w:lastRow="0" w:firstColumn="0" w:lastColumn="0" w:oddVBand="0" w:evenVBand="0" w:oddHBand="0" w:evenHBand="0" w:firstRowFirstColumn="0" w:firstRowLastColumn="0" w:lastRowFirstColumn="0" w:lastRowLastColumn="0"/>
            </w:pPr>
            <w:r w:rsidRPr="009B5FF9">
              <w:t>2</w:t>
            </w:r>
          </w:p>
        </w:tc>
      </w:tr>
    </w:tbl>
    <w:p w:rsidR="00A34EDE" w:rsidRPr="009B5FF9" w:rsidRDefault="00A34EDE" w:rsidP="00A34EDE">
      <w:pPr>
        <w:pStyle w:val="SingleTxtGR"/>
        <w:spacing w:before="120" w:after="240"/>
        <w:ind w:left="1366"/>
        <w:rPr>
          <w:sz w:val="18"/>
          <w:szCs w:val="18"/>
        </w:rPr>
      </w:pPr>
      <w:r w:rsidRPr="009B5FF9">
        <w:rPr>
          <w:i/>
          <w:sz w:val="18"/>
          <w:szCs w:val="18"/>
        </w:rPr>
        <w:t>Источник:</w:t>
      </w:r>
      <w:r w:rsidRPr="009B5FF9">
        <w:rPr>
          <w:sz w:val="18"/>
          <w:szCs w:val="18"/>
        </w:rPr>
        <w:t xml:space="preserve"> Управление трудовых отношений, 2009 год.</w:t>
      </w:r>
    </w:p>
    <w:p w:rsidR="00A34EDE" w:rsidRPr="002E395E" w:rsidRDefault="00A34EDE" w:rsidP="00A34EDE">
      <w:pPr>
        <w:pStyle w:val="SingleTxtGR"/>
      </w:pPr>
      <w:r w:rsidRPr="002E395E">
        <w:t>50.</w:t>
      </w:r>
      <w:r w:rsidRPr="002E395E">
        <w:tab/>
        <w:t xml:space="preserve">Согласно данным промежуточной переписи населения, проведенной в 2006 году, общая численность инвалидов в </w:t>
      </w:r>
      <w:r>
        <w:t>САРМ</w:t>
      </w:r>
      <w:r w:rsidRPr="002E395E">
        <w:t xml:space="preserve"> составляла 8 298 человек, из которых 853 были отнесены к числу экономически активных, а 731 работали по найму. В государственном секторе на 30 июня 2009 года насчитывалось 79 работников-инвалидов. </w:t>
      </w:r>
    </w:p>
    <w:p w:rsidR="00A34EDE" w:rsidRPr="002E395E" w:rsidRDefault="00A34EDE" w:rsidP="00A34EDE">
      <w:pPr>
        <w:pStyle w:val="H23GR"/>
      </w:pPr>
      <w:r w:rsidRPr="002E395E">
        <w:tab/>
      </w:r>
      <w:r w:rsidRPr="002E395E">
        <w:tab/>
        <w:t>Число инвалидов, получивших через УТО предложения работы</w:t>
      </w:r>
      <w:r>
        <w:br/>
      </w:r>
      <w:r w:rsidRPr="002E395E">
        <w:t>в 2004</w:t>
      </w:r>
      <w:r>
        <w:t>−</w:t>
      </w:r>
      <w:r w:rsidRPr="002E395E">
        <w:t>2008 годах</w:t>
      </w:r>
    </w:p>
    <w:tbl>
      <w:tblPr>
        <w:tblStyle w:val="TabNum"/>
        <w:tblW w:w="7370" w:type="dxa"/>
        <w:tblInd w:w="1134" w:type="dxa"/>
        <w:tblLayout w:type="fixed"/>
        <w:tblLook w:val="01E0" w:firstRow="1" w:lastRow="1" w:firstColumn="1" w:lastColumn="1" w:noHBand="0" w:noVBand="0"/>
      </w:tblPr>
      <w:tblGrid>
        <w:gridCol w:w="4474"/>
        <w:gridCol w:w="579"/>
        <w:gridCol w:w="579"/>
        <w:gridCol w:w="579"/>
        <w:gridCol w:w="579"/>
        <w:gridCol w:w="580"/>
      </w:tblGrid>
      <w:tr w:rsidR="00A34EDE" w:rsidRPr="00641A24" w:rsidTr="008B52D8">
        <w:trPr>
          <w:tblHeader/>
        </w:trPr>
        <w:tc>
          <w:tcPr>
            <w:cnfStyle w:val="001000000000" w:firstRow="0" w:lastRow="0" w:firstColumn="1" w:lastColumn="0" w:oddVBand="0" w:evenVBand="0" w:oddHBand="0" w:evenHBand="0" w:firstRowFirstColumn="0" w:firstRowLastColumn="0" w:lastRowFirstColumn="0" w:lastRowLastColumn="0"/>
            <w:tcW w:w="4474" w:type="dxa"/>
            <w:tcBorders>
              <w:bottom w:val="single" w:sz="12" w:space="0" w:color="auto"/>
            </w:tcBorders>
            <w:shd w:val="clear" w:color="auto" w:fill="auto"/>
          </w:tcPr>
          <w:p w:rsidR="00A34EDE" w:rsidRPr="00641A24" w:rsidRDefault="00A34EDE" w:rsidP="00640208">
            <w:pPr>
              <w:spacing w:before="80" w:after="80" w:line="200" w:lineRule="exact"/>
              <w:rPr>
                <w:i/>
                <w:sz w:val="16"/>
              </w:rPr>
            </w:pPr>
            <w:r w:rsidRPr="00641A24">
              <w:rPr>
                <w:i/>
                <w:sz w:val="16"/>
              </w:rPr>
              <w:t>Годы/специальности</w:t>
            </w:r>
          </w:p>
        </w:tc>
        <w:tc>
          <w:tcPr>
            <w:tcW w:w="579" w:type="dxa"/>
            <w:tcBorders>
              <w:top w:val="single" w:sz="4" w:space="0" w:color="auto"/>
              <w:bottom w:val="single" w:sz="12" w:space="0" w:color="auto"/>
            </w:tcBorders>
            <w:shd w:val="clear" w:color="auto" w:fill="auto"/>
          </w:tcPr>
          <w:p w:rsidR="00A34EDE" w:rsidRPr="00641A24"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41A24">
              <w:rPr>
                <w:i/>
                <w:sz w:val="16"/>
              </w:rPr>
              <w:t>2004</w:t>
            </w:r>
          </w:p>
        </w:tc>
        <w:tc>
          <w:tcPr>
            <w:tcW w:w="579" w:type="dxa"/>
            <w:tcBorders>
              <w:top w:val="single" w:sz="4" w:space="0" w:color="auto"/>
              <w:bottom w:val="single" w:sz="12" w:space="0" w:color="auto"/>
            </w:tcBorders>
            <w:shd w:val="clear" w:color="auto" w:fill="auto"/>
          </w:tcPr>
          <w:p w:rsidR="00A34EDE" w:rsidRPr="00641A24"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41A24">
              <w:rPr>
                <w:i/>
                <w:sz w:val="16"/>
              </w:rPr>
              <w:t>2005</w:t>
            </w:r>
          </w:p>
        </w:tc>
        <w:tc>
          <w:tcPr>
            <w:tcW w:w="579" w:type="dxa"/>
            <w:tcBorders>
              <w:top w:val="single" w:sz="4" w:space="0" w:color="auto"/>
              <w:bottom w:val="single" w:sz="12" w:space="0" w:color="auto"/>
            </w:tcBorders>
            <w:shd w:val="clear" w:color="auto" w:fill="auto"/>
          </w:tcPr>
          <w:p w:rsidR="00A34EDE" w:rsidRPr="00641A24"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41A24">
              <w:rPr>
                <w:i/>
                <w:sz w:val="16"/>
              </w:rPr>
              <w:t>2006</w:t>
            </w:r>
          </w:p>
        </w:tc>
        <w:tc>
          <w:tcPr>
            <w:tcW w:w="579" w:type="dxa"/>
            <w:tcBorders>
              <w:top w:val="single" w:sz="4" w:space="0" w:color="auto"/>
              <w:bottom w:val="single" w:sz="12" w:space="0" w:color="auto"/>
            </w:tcBorders>
            <w:shd w:val="clear" w:color="auto" w:fill="auto"/>
          </w:tcPr>
          <w:p w:rsidR="00A34EDE" w:rsidRPr="00641A24"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41A24">
              <w:rPr>
                <w:i/>
                <w:sz w:val="16"/>
              </w:rPr>
              <w:t>2007</w:t>
            </w:r>
          </w:p>
        </w:tc>
        <w:tc>
          <w:tcPr>
            <w:tcW w:w="580" w:type="dxa"/>
            <w:tcBorders>
              <w:top w:val="single" w:sz="4" w:space="0" w:color="auto"/>
              <w:bottom w:val="single" w:sz="12" w:space="0" w:color="auto"/>
            </w:tcBorders>
            <w:shd w:val="clear" w:color="auto" w:fill="auto"/>
          </w:tcPr>
          <w:p w:rsidR="00A34EDE" w:rsidRPr="00641A24"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41A24">
              <w:rPr>
                <w:i/>
                <w:sz w:val="16"/>
              </w:rPr>
              <w:t>2008</w:t>
            </w:r>
          </w:p>
        </w:tc>
      </w:tr>
      <w:tr w:rsidR="00A34EDE" w:rsidRPr="00641A24" w:rsidTr="008B52D8">
        <w:tc>
          <w:tcPr>
            <w:cnfStyle w:val="001000000000" w:firstRow="0" w:lastRow="0" w:firstColumn="1" w:lastColumn="0" w:oddVBand="0" w:evenVBand="0" w:oddHBand="0" w:evenHBand="0" w:firstRowFirstColumn="0" w:firstRowLastColumn="0" w:lastRowFirstColumn="0" w:lastRowLastColumn="0"/>
            <w:tcW w:w="4474" w:type="dxa"/>
            <w:tcBorders>
              <w:top w:val="single" w:sz="12" w:space="0" w:color="auto"/>
            </w:tcBorders>
          </w:tcPr>
          <w:p w:rsidR="00A34EDE" w:rsidRPr="00641A24" w:rsidRDefault="00A34EDE" w:rsidP="00640208">
            <w:r w:rsidRPr="00641A24">
              <w:t>Старшие должностные лица ассоциаций, директ</w:t>
            </w:r>
            <w:r w:rsidRPr="00641A24">
              <w:t>о</w:t>
            </w:r>
            <w:r w:rsidRPr="00641A24">
              <w:t>ры, управляющие</w:t>
            </w:r>
          </w:p>
        </w:tc>
        <w:tc>
          <w:tcPr>
            <w:tcW w:w="579" w:type="dxa"/>
            <w:tcBorders>
              <w:top w:val="single" w:sz="12" w:space="0" w:color="auto"/>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0</w:t>
            </w:r>
          </w:p>
        </w:tc>
        <w:tc>
          <w:tcPr>
            <w:tcW w:w="579" w:type="dxa"/>
            <w:tcBorders>
              <w:top w:val="single" w:sz="12" w:space="0" w:color="auto"/>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w:t>
            </w:r>
          </w:p>
        </w:tc>
        <w:tc>
          <w:tcPr>
            <w:tcW w:w="579" w:type="dxa"/>
            <w:tcBorders>
              <w:top w:val="single" w:sz="12" w:space="0" w:color="auto"/>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0</w:t>
            </w:r>
          </w:p>
        </w:tc>
        <w:tc>
          <w:tcPr>
            <w:tcW w:w="579" w:type="dxa"/>
            <w:tcBorders>
              <w:top w:val="single" w:sz="12" w:space="0" w:color="auto"/>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0</w:t>
            </w:r>
          </w:p>
        </w:tc>
        <w:tc>
          <w:tcPr>
            <w:tcW w:w="580" w:type="dxa"/>
            <w:tcBorders>
              <w:top w:val="single" w:sz="12" w:space="0" w:color="auto"/>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0</w:t>
            </w:r>
          </w:p>
        </w:tc>
      </w:tr>
      <w:tr w:rsidR="00A34EDE" w:rsidRPr="00641A24" w:rsidTr="008B52D8">
        <w:trPr>
          <w:trHeight w:val="146"/>
        </w:trPr>
        <w:tc>
          <w:tcPr>
            <w:cnfStyle w:val="001000000000" w:firstRow="0" w:lastRow="0" w:firstColumn="1" w:lastColumn="0" w:oddVBand="0" w:evenVBand="0" w:oddHBand="0" w:evenHBand="0" w:firstRowFirstColumn="0" w:firstRowLastColumn="0" w:lastRowFirstColumn="0" w:lastRowLastColumn="0"/>
            <w:tcW w:w="4474" w:type="dxa"/>
          </w:tcPr>
          <w:p w:rsidR="00A34EDE" w:rsidRPr="00641A24" w:rsidRDefault="00A34EDE" w:rsidP="00640208">
            <w:r w:rsidRPr="00641A24">
              <w:t>Техники и младшие специалисты</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0</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3</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w:t>
            </w:r>
          </w:p>
        </w:tc>
        <w:tc>
          <w:tcPr>
            <w:tcW w:w="580"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0</w:t>
            </w:r>
          </w:p>
        </w:tc>
      </w:tr>
      <w:tr w:rsidR="00A34EDE" w:rsidRPr="00641A24" w:rsidTr="008B52D8">
        <w:tc>
          <w:tcPr>
            <w:cnfStyle w:val="001000000000" w:firstRow="0" w:lastRow="0" w:firstColumn="1" w:lastColumn="0" w:oddVBand="0" w:evenVBand="0" w:oddHBand="0" w:evenHBand="0" w:firstRowFirstColumn="0" w:firstRowLastColumn="0" w:lastRowFirstColumn="0" w:lastRowLastColumn="0"/>
            <w:tcW w:w="4474" w:type="dxa"/>
          </w:tcPr>
          <w:p w:rsidR="00A34EDE" w:rsidRPr="00641A24" w:rsidRDefault="00A34EDE" w:rsidP="00640208">
            <w:r w:rsidRPr="00641A24">
              <w:t>Делопроизводители</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6</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17</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14</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12</w:t>
            </w:r>
          </w:p>
        </w:tc>
        <w:tc>
          <w:tcPr>
            <w:tcW w:w="580"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7</w:t>
            </w:r>
          </w:p>
        </w:tc>
      </w:tr>
      <w:tr w:rsidR="00A34EDE" w:rsidRPr="00641A24" w:rsidTr="008B52D8">
        <w:tc>
          <w:tcPr>
            <w:cnfStyle w:val="001000000000" w:firstRow="0" w:lastRow="0" w:firstColumn="1" w:lastColumn="0" w:oddVBand="0" w:evenVBand="0" w:oddHBand="0" w:evenHBand="0" w:firstRowFirstColumn="0" w:firstRowLastColumn="0" w:lastRowFirstColumn="0" w:lastRowLastColumn="0"/>
            <w:tcW w:w="4474" w:type="dxa"/>
          </w:tcPr>
          <w:p w:rsidR="00A34EDE" w:rsidRPr="00641A24" w:rsidRDefault="00A34EDE" w:rsidP="00640208">
            <w:r w:rsidRPr="00641A24">
              <w:t>Работники сферы услуг и торговли</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9</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14</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14</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9</w:t>
            </w:r>
          </w:p>
        </w:tc>
        <w:tc>
          <w:tcPr>
            <w:tcW w:w="580"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3</w:t>
            </w:r>
          </w:p>
        </w:tc>
      </w:tr>
      <w:tr w:rsidR="00A34EDE" w:rsidRPr="00641A24" w:rsidTr="008B52D8">
        <w:tc>
          <w:tcPr>
            <w:cnfStyle w:val="001000000000" w:firstRow="0" w:lastRow="0" w:firstColumn="1" w:lastColumn="0" w:oddVBand="0" w:evenVBand="0" w:oddHBand="0" w:evenHBand="0" w:firstRowFirstColumn="0" w:firstRowLastColumn="0" w:lastRowFirstColumn="0" w:lastRowLastColumn="0"/>
            <w:tcW w:w="4474" w:type="dxa"/>
          </w:tcPr>
          <w:p w:rsidR="00A34EDE" w:rsidRPr="00641A24" w:rsidRDefault="00A34EDE" w:rsidP="00640208">
            <w:r w:rsidRPr="00641A24">
              <w:t>Квалифицированные работники сельского хозя</w:t>
            </w:r>
            <w:r w:rsidRPr="00641A24">
              <w:t>й</w:t>
            </w:r>
            <w:r w:rsidRPr="00641A24">
              <w:t>ства и рыболовного промысла</w:t>
            </w:r>
          </w:p>
        </w:tc>
        <w:tc>
          <w:tcPr>
            <w:tcW w:w="579" w:type="dxa"/>
            <w:tcBorders>
              <w:bottom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w:t>
            </w:r>
          </w:p>
        </w:tc>
        <w:tc>
          <w:tcPr>
            <w:tcW w:w="579" w:type="dxa"/>
            <w:tcBorders>
              <w:bottom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3</w:t>
            </w:r>
          </w:p>
        </w:tc>
        <w:tc>
          <w:tcPr>
            <w:tcW w:w="579" w:type="dxa"/>
            <w:tcBorders>
              <w:bottom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w:t>
            </w:r>
          </w:p>
        </w:tc>
        <w:tc>
          <w:tcPr>
            <w:tcW w:w="579" w:type="dxa"/>
            <w:tcBorders>
              <w:bottom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0</w:t>
            </w:r>
          </w:p>
        </w:tc>
        <w:tc>
          <w:tcPr>
            <w:tcW w:w="580" w:type="dxa"/>
            <w:tcBorders>
              <w:bottom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0</w:t>
            </w:r>
          </w:p>
        </w:tc>
      </w:tr>
      <w:tr w:rsidR="00A34EDE" w:rsidRPr="00641A24" w:rsidTr="008B52D8">
        <w:tc>
          <w:tcPr>
            <w:cnfStyle w:val="001000000000" w:firstRow="0" w:lastRow="0" w:firstColumn="1" w:lastColumn="0" w:oddVBand="0" w:evenVBand="0" w:oddHBand="0" w:evenHBand="0" w:firstRowFirstColumn="0" w:firstRowLastColumn="0" w:lastRowFirstColumn="0" w:lastRowLastColumn="0"/>
            <w:tcW w:w="4474" w:type="dxa"/>
            <w:tcBorders>
              <w:top w:val="nil"/>
            </w:tcBorders>
          </w:tcPr>
          <w:p w:rsidR="00A34EDE" w:rsidRPr="00641A24" w:rsidRDefault="00A34EDE" w:rsidP="00772BAA">
            <w:pPr>
              <w:pageBreakBefore/>
            </w:pPr>
            <w:r w:rsidRPr="00641A24">
              <w:t>Ремесленные специальности</w:t>
            </w:r>
          </w:p>
        </w:tc>
        <w:tc>
          <w:tcPr>
            <w:tcW w:w="579" w:type="dxa"/>
            <w:tcBorders>
              <w:top w:val="nil"/>
              <w:bottom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6</w:t>
            </w:r>
          </w:p>
        </w:tc>
        <w:tc>
          <w:tcPr>
            <w:tcW w:w="579" w:type="dxa"/>
            <w:tcBorders>
              <w:top w:val="nil"/>
              <w:bottom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4</w:t>
            </w:r>
          </w:p>
        </w:tc>
        <w:tc>
          <w:tcPr>
            <w:tcW w:w="579" w:type="dxa"/>
            <w:tcBorders>
              <w:top w:val="nil"/>
              <w:bottom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13</w:t>
            </w:r>
          </w:p>
        </w:tc>
        <w:tc>
          <w:tcPr>
            <w:tcW w:w="579" w:type="dxa"/>
            <w:tcBorders>
              <w:top w:val="nil"/>
              <w:bottom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2</w:t>
            </w:r>
          </w:p>
        </w:tc>
        <w:tc>
          <w:tcPr>
            <w:tcW w:w="580" w:type="dxa"/>
            <w:tcBorders>
              <w:top w:val="nil"/>
              <w:bottom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w:t>
            </w:r>
          </w:p>
        </w:tc>
      </w:tr>
      <w:tr w:rsidR="00A34EDE" w:rsidRPr="00641A24" w:rsidTr="008B52D8">
        <w:tc>
          <w:tcPr>
            <w:cnfStyle w:val="001000000000" w:firstRow="0" w:lastRow="0" w:firstColumn="1" w:lastColumn="0" w:oddVBand="0" w:evenVBand="0" w:oddHBand="0" w:evenHBand="0" w:firstRowFirstColumn="0" w:firstRowLastColumn="0" w:lastRowFirstColumn="0" w:lastRowLastColumn="0"/>
            <w:tcW w:w="4474" w:type="dxa"/>
            <w:tcBorders>
              <w:top w:val="nil"/>
            </w:tcBorders>
          </w:tcPr>
          <w:p w:rsidR="00A34EDE" w:rsidRPr="00641A24" w:rsidRDefault="00A34EDE" w:rsidP="00640208">
            <w:r w:rsidRPr="00641A24">
              <w:t>Операторы машин и оборудования, водители, сбо</w:t>
            </w:r>
            <w:r w:rsidRPr="00641A24">
              <w:t>р</w:t>
            </w:r>
            <w:r w:rsidRPr="00641A24">
              <w:t>щики</w:t>
            </w:r>
          </w:p>
        </w:tc>
        <w:tc>
          <w:tcPr>
            <w:tcW w:w="579" w:type="dxa"/>
            <w:tcBorders>
              <w:top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w:t>
            </w:r>
          </w:p>
        </w:tc>
        <w:tc>
          <w:tcPr>
            <w:tcW w:w="579" w:type="dxa"/>
            <w:tcBorders>
              <w:top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1</w:t>
            </w:r>
          </w:p>
        </w:tc>
        <w:tc>
          <w:tcPr>
            <w:tcW w:w="579" w:type="dxa"/>
            <w:tcBorders>
              <w:top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3</w:t>
            </w:r>
          </w:p>
        </w:tc>
        <w:tc>
          <w:tcPr>
            <w:tcW w:w="579" w:type="dxa"/>
            <w:tcBorders>
              <w:top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0</w:t>
            </w:r>
          </w:p>
        </w:tc>
        <w:tc>
          <w:tcPr>
            <w:tcW w:w="580" w:type="dxa"/>
            <w:tcBorders>
              <w:top w:val="nil"/>
            </w:tcBorders>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0</w:t>
            </w:r>
          </w:p>
        </w:tc>
      </w:tr>
      <w:tr w:rsidR="00A34EDE" w:rsidRPr="00641A24" w:rsidTr="008B52D8">
        <w:tc>
          <w:tcPr>
            <w:cnfStyle w:val="001000000000" w:firstRow="0" w:lastRow="0" w:firstColumn="1" w:lastColumn="0" w:oddVBand="0" w:evenVBand="0" w:oddHBand="0" w:evenHBand="0" w:firstRowFirstColumn="0" w:firstRowLastColumn="0" w:lastRowFirstColumn="0" w:lastRowLastColumn="0"/>
            <w:tcW w:w="4474" w:type="dxa"/>
          </w:tcPr>
          <w:p w:rsidR="00A34EDE" w:rsidRPr="00641A24" w:rsidRDefault="00A34EDE" w:rsidP="00640208">
            <w:r w:rsidRPr="00641A24">
              <w:t>Неквалифицированные работники</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55</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47</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54</w:t>
            </w:r>
          </w:p>
        </w:tc>
        <w:tc>
          <w:tcPr>
            <w:tcW w:w="579"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23</w:t>
            </w:r>
          </w:p>
        </w:tc>
        <w:tc>
          <w:tcPr>
            <w:tcW w:w="580" w:type="dxa"/>
          </w:tcPr>
          <w:p w:rsidR="00A34EDE" w:rsidRPr="00641A24" w:rsidRDefault="00A34EDE" w:rsidP="00640208">
            <w:pPr>
              <w:cnfStyle w:val="000000000000" w:firstRow="0" w:lastRow="0" w:firstColumn="0" w:lastColumn="0" w:oddVBand="0" w:evenVBand="0" w:oddHBand="0" w:evenHBand="0" w:firstRowFirstColumn="0" w:firstRowLastColumn="0" w:lastRowFirstColumn="0" w:lastRowLastColumn="0"/>
            </w:pPr>
            <w:r w:rsidRPr="00641A24">
              <w:t>26</w:t>
            </w:r>
          </w:p>
        </w:tc>
      </w:tr>
    </w:tbl>
    <w:p w:rsidR="00A34EDE" w:rsidRPr="00641A24" w:rsidRDefault="00A34EDE" w:rsidP="00A34EDE">
      <w:pPr>
        <w:pStyle w:val="SingleTxtGR"/>
        <w:spacing w:before="120" w:after="240"/>
        <w:ind w:left="1366"/>
        <w:rPr>
          <w:i/>
          <w:sz w:val="18"/>
          <w:szCs w:val="18"/>
        </w:rPr>
      </w:pPr>
      <w:r w:rsidRPr="00641A24">
        <w:rPr>
          <w:i/>
          <w:sz w:val="18"/>
          <w:szCs w:val="18"/>
        </w:rPr>
        <w:t>Источник:</w:t>
      </w:r>
      <w:r w:rsidRPr="00641A24">
        <w:rPr>
          <w:sz w:val="18"/>
          <w:szCs w:val="18"/>
        </w:rPr>
        <w:t xml:space="preserve"> Управление трудовых отношений, 2009 год.</w:t>
      </w:r>
    </w:p>
    <w:p w:rsidR="00A34EDE" w:rsidRPr="002E395E" w:rsidRDefault="00A34EDE" w:rsidP="00A34EDE">
      <w:pPr>
        <w:pStyle w:val="SingleTxtGR"/>
      </w:pPr>
      <w:r w:rsidRPr="002E395E">
        <w:t>51.</w:t>
      </w:r>
      <w:r w:rsidRPr="002E395E">
        <w:tab/>
        <w:t xml:space="preserve">Члены вышеупомянутой специальной группы регулярно посещают НПО, занимающиеся реабилитацией инвалидов, для выяснения положения и нужд различных категорий лиц с ограниченной трудоспособностью. Они оказывают помощь в подготовке к собеседованиям с работодателями, подборе </w:t>
      </w:r>
      <w:r>
        <w:t xml:space="preserve">подходящих </w:t>
      </w:r>
      <w:r w:rsidRPr="002E395E">
        <w:t>рабочих мест и получении другой полезной информации. Организуются пр</w:t>
      </w:r>
      <w:r w:rsidRPr="002E395E">
        <w:t>о</w:t>
      </w:r>
      <w:r w:rsidRPr="002E395E">
        <w:t>граммы профессионально-технической подготовки по таким специальностям, как переплетное дело, садоводство, китайское макраме, мойка автомоб</w:t>
      </w:r>
      <w:r w:rsidRPr="002E395E">
        <w:t>и</w:t>
      </w:r>
      <w:r w:rsidRPr="002E395E">
        <w:t>лей, ручное ткачество, распространение рекламных материалов и канцелярские р</w:t>
      </w:r>
      <w:r w:rsidRPr="002E395E">
        <w:t>а</w:t>
      </w:r>
      <w:r w:rsidRPr="002E395E">
        <w:t xml:space="preserve">боты, изготовление и реализация изделий народных промыслов, флористика, розничная торговля продуктами питания и напитками, </w:t>
      </w:r>
      <w:r w:rsidR="00760F2B">
        <w:t>а также</w:t>
      </w:r>
      <w:r w:rsidRPr="002E395E">
        <w:t xml:space="preserve"> приготовление и продажа бутербродов. УТО также взаимодействует в этой области с рядом </w:t>
      </w:r>
      <w:r>
        <w:t xml:space="preserve">НПО </w:t>
      </w:r>
      <w:r w:rsidRPr="002E395E">
        <w:t>(включая Общество глухих Макао, Ассоциацию по вопросам специализирова</w:t>
      </w:r>
      <w:r w:rsidRPr="002E395E">
        <w:t>н</w:t>
      </w:r>
      <w:r w:rsidRPr="002E395E">
        <w:t>ного образования для взрослых жителей Макао, страдающих глухотой, Асс</w:t>
      </w:r>
      <w:r w:rsidRPr="002E395E">
        <w:t>о</w:t>
      </w:r>
      <w:r w:rsidRPr="002E395E">
        <w:t>циацию Макао по поддержке умственно отсталых, Ассоциацию родителей у</w:t>
      </w:r>
      <w:r w:rsidRPr="002E395E">
        <w:t>м</w:t>
      </w:r>
      <w:r w:rsidRPr="002E395E">
        <w:t>ственно отсталых детей и оргкомитет Паралимпийских игр Макао). Лицам, з</w:t>
      </w:r>
      <w:r w:rsidRPr="002E395E">
        <w:t>а</w:t>
      </w:r>
      <w:r w:rsidRPr="002E395E">
        <w:t>численным на учебу, выплачивается стипендия. Специальная группа УТО пр</w:t>
      </w:r>
      <w:r w:rsidRPr="002E395E">
        <w:t>о</w:t>
      </w:r>
      <w:r w:rsidRPr="002E395E">
        <w:t>водит также семинары для студентов по тематике работы в специализирова</w:t>
      </w:r>
      <w:r w:rsidRPr="002E395E">
        <w:t>н</w:t>
      </w:r>
      <w:r w:rsidRPr="002E395E">
        <w:t xml:space="preserve">ных школах. </w:t>
      </w:r>
    </w:p>
    <w:p w:rsidR="00A34EDE" w:rsidRPr="002E395E" w:rsidRDefault="00A34EDE" w:rsidP="00A34EDE">
      <w:pPr>
        <w:pStyle w:val="SingleTxtGR"/>
      </w:pPr>
      <w:r w:rsidRPr="002E395E">
        <w:t>52.</w:t>
      </w:r>
      <w:r w:rsidRPr="002E395E">
        <w:tab/>
        <w:t>Наряду с этим УТО стремится поощрять сотрудничество НПО и работ</w:t>
      </w:r>
      <w:r w:rsidRPr="002E395E">
        <w:t>о</w:t>
      </w:r>
      <w:r w:rsidRPr="002E395E">
        <w:t>дателей в целях создания рабочих мест для инвалидов, а предпринимателям, создающим такие рабочие места, предоставляется субсидия. Кроме того, нач</w:t>
      </w:r>
      <w:r w:rsidRPr="002E395E">
        <w:t>и</w:t>
      </w:r>
      <w:r w:rsidRPr="002E395E">
        <w:t xml:space="preserve">ная с 2003 года УТО совместно с Управлением социального обеспечения (УСО) организует присуждение </w:t>
      </w:r>
      <w:r>
        <w:t>"</w:t>
      </w:r>
      <w:r w:rsidRPr="002E395E">
        <w:t>Премии за вклад в трудоустройство инвалидов</w:t>
      </w:r>
      <w:r>
        <w:t>"</w:t>
      </w:r>
      <w:r w:rsidRPr="002E395E">
        <w:t xml:space="preserve"> и </w:t>
      </w:r>
      <w:r>
        <w:t>"</w:t>
      </w:r>
      <w:r w:rsidRPr="002E395E">
        <w:t>Премии для инвалидов за трудовые достижения</w:t>
      </w:r>
      <w:r>
        <w:t>"</w:t>
      </w:r>
      <w:r w:rsidRPr="002E395E">
        <w:t>. Эта программа призвана продемонстрировать широким слоям общества, что инвалиды способны доб</w:t>
      </w:r>
      <w:r w:rsidRPr="002E395E">
        <w:t>и</w:t>
      </w:r>
      <w:r w:rsidRPr="002E395E">
        <w:t>ваться выдающихся показателей в труде. В 2003</w:t>
      </w:r>
      <w:r w:rsidRPr="002E395E">
        <w:rPr>
          <w:lang w:val="en-US"/>
        </w:rPr>
        <w:t> </w:t>
      </w:r>
      <w:r w:rsidRPr="002E395E">
        <w:t>году данной премии были уд</w:t>
      </w:r>
      <w:r w:rsidRPr="002E395E">
        <w:t>о</w:t>
      </w:r>
      <w:r w:rsidRPr="002E395E">
        <w:t>стоены 28</w:t>
      </w:r>
      <w:r w:rsidRPr="002E395E">
        <w:rPr>
          <w:lang w:val="en-US"/>
        </w:rPr>
        <w:t> </w:t>
      </w:r>
      <w:r>
        <w:t>работников</w:t>
      </w:r>
      <w:r w:rsidRPr="002E395E">
        <w:t>, в 2006</w:t>
      </w:r>
      <w:r w:rsidRPr="002E395E">
        <w:rPr>
          <w:lang w:val="en-US"/>
        </w:rPr>
        <w:t> </w:t>
      </w:r>
      <w:r w:rsidRPr="002E395E">
        <w:t>году</w:t>
      </w:r>
      <w:r w:rsidRPr="002E395E">
        <w:rPr>
          <w:lang w:val="en-US"/>
        </w:rPr>
        <w:t> </w:t>
      </w:r>
      <w:r>
        <w:t>−</w:t>
      </w:r>
      <w:r w:rsidRPr="002E395E">
        <w:t xml:space="preserve"> 40, а в 2008</w:t>
      </w:r>
      <w:r w:rsidRPr="002E395E">
        <w:rPr>
          <w:lang w:val="en-US"/>
        </w:rPr>
        <w:t> </w:t>
      </w:r>
      <w:r w:rsidRPr="002E395E">
        <w:t>году</w:t>
      </w:r>
      <w:r w:rsidRPr="002E395E">
        <w:rPr>
          <w:lang w:val="en-US"/>
        </w:rPr>
        <w:t> </w:t>
      </w:r>
      <w:r>
        <w:t>−</w:t>
      </w:r>
      <w:r w:rsidRPr="002E395E">
        <w:t xml:space="preserve"> 48. Лауреатами премии для работодателей в 2003 году стали 35 человек, в 2006 году </w:t>
      </w:r>
      <w:r>
        <w:t>−</w:t>
      </w:r>
      <w:r w:rsidRPr="002E395E">
        <w:t xml:space="preserve"> 49 и в 2009 </w:t>
      </w:r>
      <w:r w:rsidR="004B7B37">
        <w:t>году </w:t>
      </w:r>
      <w:r>
        <w:t>−</w:t>
      </w:r>
      <w:r w:rsidRPr="002E395E">
        <w:t xml:space="preserve"> 56 человек (в общей сложности эти лица обеспечили работой 180 инвалидов, 70% которых страдают глухотой, недостатками умственного развития или огр</w:t>
      </w:r>
      <w:r w:rsidRPr="002E395E">
        <w:t>а</w:t>
      </w:r>
      <w:r w:rsidRPr="002E395E">
        <w:t>ниченной подвижностью).</w:t>
      </w:r>
    </w:p>
    <w:p w:rsidR="00A34EDE" w:rsidRPr="002E395E" w:rsidRDefault="00A34EDE" w:rsidP="00A34EDE">
      <w:pPr>
        <w:pStyle w:val="SingleTxtGR"/>
      </w:pPr>
      <w:r w:rsidRPr="002E395E">
        <w:t>53.</w:t>
      </w:r>
      <w:r w:rsidRPr="002E395E">
        <w:tab/>
        <w:t>В этой связи следует также отметить создание в 2008</w:t>
      </w:r>
      <w:r w:rsidRPr="002E395E">
        <w:rPr>
          <w:lang w:val="en-US"/>
        </w:rPr>
        <w:t> </w:t>
      </w:r>
      <w:r w:rsidRPr="002E395E">
        <w:t xml:space="preserve">году Комиссии по реабилитации инвалидов (Указ Главы </w:t>
      </w:r>
      <w:r>
        <w:t xml:space="preserve">администрации </w:t>
      </w:r>
      <w:r w:rsidRPr="002E395E">
        <w:t>239/2008). Одной из ее задач является изучение вопросов профессиональной и социальной реинтегр</w:t>
      </w:r>
      <w:r w:rsidRPr="002E395E">
        <w:t>а</w:t>
      </w:r>
      <w:r w:rsidRPr="002E395E">
        <w:t>ции инвалидов посредством их трудоустройства и предложение конкретных мер в этих целях.</w:t>
      </w:r>
    </w:p>
    <w:p w:rsidR="00A34EDE" w:rsidRPr="002E395E" w:rsidRDefault="00A34EDE" w:rsidP="00A34EDE">
      <w:pPr>
        <w:pStyle w:val="SingleTxtGR"/>
      </w:pPr>
      <w:r w:rsidRPr="002E395E">
        <w:t>54.</w:t>
      </w:r>
      <w:r w:rsidRPr="002E395E">
        <w:tab/>
        <w:t xml:space="preserve">Как отмечалось в предыдущем докладе, лица, </w:t>
      </w:r>
      <w:r>
        <w:t xml:space="preserve">приговоренные </w:t>
      </w:r>
      <w:r w:rsidRPr="002E395E">
        <w:t>к лишению свободы, привлекаются к труду и наряду с обучением и перевоспитанием пр</w:t>
      </w:r>
      <w:r w:rsidRPr="002E395E">
        <w:t>о</w:t>
      </w:r>
      <w:r w:rsidRPr="002E395E">
        <w:t>ходят профессионально-техническую подготовку. На них распространяются общие положения трудового законодательства о нормах рабочего времени и у</w:t>
      </w:r>
      <w:r w:rsidRPr="002E395E">
        <w:t>с</w:t>
      </w:r>
      <w:r w:rsidRPr="002E395E">
        <w:t xml:space="preserve">ловиях труда. От обязанности трудиться освобождаются заключенные старше 65 лет, </w:t>
      </w:r>
      <w:r w:rsidR="00760F2B">
        <w:t>а также</w:t>
      </w:r>
      <w:r w:rsidRPr="002E395E">
        <w:t xml:space="preserve"> находящиеся в местах лишения свободы беременные женщины и рож</w:t>
      </w:r>
      <w:r w:rsidRPr="002E395E">
        <w:t>е</w:t>
      </w:r>
      <w:r w:rsidRPr="002E395E">
        <w:t>ницы (ст</w:t>
      </w:r>
      <w:r>
        <w:t>атьи</w:t>
      </w:r>
      <w:r w:rsidRPr="002E395E">
        <w:t> 51 и 52 Законодательного декрета 40/94/</w:t>
      </w:r>
      <w:r w:rsidRPr="002E395E">
        <w:rPr>
          <w:lang w:val="en-GB"/>
        </w:rPr>
        <w:t>M</w:t>
      </w:r>
      <w:r w:rsidRPr="002E395E">
        <w:t>).</w:t>
      </w:r>
    </w:p>
    <w:p w:rsidR="00A34EDE" w:rsidRPr="002E395E" w:rsidRDefault="00A34EDE" w:rsidP="00A34EDE">
      <w:pPr>
        <w:pStyle w:val="SingleTxtGR"/>
      </w:pPr>
      <w:r w:rsidRPr="002E395E">
        <w:t>55.</w:t>
      </w:r>
      <w:r w:rsidRPr="002E395E">
        <w:tab/>
        <w:t>Основные показатели занятости, безработицы и неполной занятости мужчин и женщин по возрастным группам приведены в таблицах на стр.</w:t>
      </w:r>
      <w:r w:rsidRPr="002E395E">
        <w:rPr>
          <w:lang w:val="en-US"/>
        </w:rPr>
        <w:t> </w:t>
      </w:r>
      <w:r w:rsidRPr="002E395E">
        <w:t>87</w:t>
      </w:r>
      <w:r>
        <w:t>−</w:t>
      </w:r>
      <w:r w:rsidRPr="002E395E">
        <w:t>93 Статистического ежегодника за 2008 год, а данные о численности и странах происхождения трудящихся-нерезидентов </w:t>
      </w:r>
      <w:r>
        <w:t>−</w:t>
      </w:r>
      <w:r w:rsidRPr="002E395E">
        <w:t xml:space="preserve"> на стр. 74</w:t>
      </w:r>
      <w:r>
        <w:t>−</w:t>
      </w:r>
      <w:r w:rsidRPr="002E395E">
        <w:t>75.</w:t>
      </w:r>
    </w:p>
    <w:p w:rsidR="00A34EDE" w:rsidRPr="002E395E" w:rsidRDefault="00A34EDE" w:rsidP="00A34EDE">
      <w:pPr>
        <w:pStyle w:val="H23GR"/>
      </w:pPr>
      <w:r w:rsidRPr="002E395E">
        <w:tab/>
      </w:r>
      <w:r w:rsidRPr="002E395E">
        <w:tab/>
        <w:t>Численность работников государственного сектора, по катег</w:t>
      </w:r>
      <w:r w:rsidRPr="002E395E">
        <w:t>о</w:t>
      </w:r>
      <w:r w:rsidRPr="002E395E">
        <w:t>риям</w:t>
      </w:r>
      <w:r w:rsidRPr="008B70D4">
        <w:rPr>
          <w:b w:val="0"/>
          <w:sz w:val="18"/>
          <w:szCs w:val="18"/>
        </w:rPr>
        <w:t>*</w:t>
      </w:r>
    </w:p>
    <w:tbl>
      <w:tblPr>
        <w:tblStyle w:val="TabNum"/>
        <w:tblW w:w="7370" w:type="dxa"/>
        <w:tblInd w:w="1134" w:type="dxa"/>
        <w:tblLayout w:type="fixed"/>
        <w:tblLook w:val="01E0" w:firstRow="1" w:lastRow="1" w:firstColumn="1" w:lastColumn="1" w:noHBand="0" w:noVBand="0"/>
      </w:tblPr>
      <w:tblGrid>
        <w:gridCol w:w="2494"/>
        <w:gridCol w:w="812"/>
        <w:gridCol w:w="813"/>
        <w:gridCol w:w="813"/>
        <w:gridCol w:w="812"/>
        <w:gridCol w:w="813"/>
        <w:gridCol w:w="813"/>
      </w:tblGrid>
      <w:tr w:rsidR="00A34EDE" w:rsidRPr="008B70D4" w:rsidTr="008B52D8">
        <w:trPr>
          <w:tblHeader/>
        </w:trPr>
        <w:tc>
          <w:tcPr>
            <w:cnfStyle w:val="001000000000" w:firstRow="0" w:lastRow="0" w:firstColumn="1" w:lastColumn="0" w:oddVBand="0" w:evenVBand="0" w:oddHBand="0" w:evenHBand="0" w:firstRowFirstColumn="0" w:firstRowLastColumn="0" w:lastRowFirstColumn="0" w:lastRowLastColumn="0"/>
            <w:tcW w:w="2494" w:type="dxa"/>
            <w:tcBorders>
              <w:bottom w:val="single" w:sz="12" w:space="0" w:color="auto"/>
            </w:tcBorders>
            <w:shd w:val="clear" w:color="auto" w:fill="auto"/>
          </w:tcPr>
          <w:p w:rsidR="00A34EDE" w:rsidRPr="008B70D4" w:rsidRDefault="00A34EDE" w:rsidP="00640208">
            <w:pPr>
              <w:spacing w:before="80" w:after="80" w:line="200" w:lineRule="exact"/>
              <w:rPr>
                <w:i/>
                <w:sz w:val="16"/>
              </w:rPr>
            </w:pPr>
            <w:r w:rsidRPr="008B70D4">
              <w:rPr>
                <w:i/>
                <w:sz w:val="16"/>
              </w:rPr>
              <w:t>Годы/численность</w:t>
            </w:r>
          </w:p>
        </w:tc>
        <w:tc>
          <w:tcPr>
            <w:tcW w:w="812" w:type="dxa"/>
            <w:tcBorders>
              <w:top w:val="single" w:sz="4" w:space="0" w:color="auto"/>
              <w:bottom w:val="single" w:sz="12" w:space="0" w:color="auto"/>
            </w:tcBorders>
            <w:shd w:val="clear" w:color="auto" w:fill="auto"/>
          </w:tcPr>
          <w:p w:rsidR="00A34EDE" w:rsidRPr="008B70D4"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B70D4">
              <w:rPr>
                <w:i/>
                <w:sz w:val="16"/>
              </w:rPr>
              <w:t>2003</w:t>
            </w:r>
          </w:p>
        </w:tc>
        <w:tc>
          <w:tcPr>
            <w:tcW w:w="813" w:type="dxa"/>
            <w:tcBorders>
              <w:top w:val="single" w:sz="4" w:space="0" w:color="auto"/>
              <w:bottom w:val="single" w:sz="12" w:space="0" w:color="auto"/>
            </w:tcBorders>
            <w:shd w:val="clear" w:color="auto" w:fill="auto"/>
          </w:tcPr>
          <w:p w:rsidR="00A34EDE" w:rsidRPr="008B70D4"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B70D4">
              <w:rPr>
                <w:i/>
                <w:sz w:val="16"/>
              </w:rPr>
              <w:t>2004</w:t>
            </w:r>
          </w:p>
        </w:tc>
        <w:tc>
          <w:tcPr>
            <w:tcW w:w="813" w:type="dxa"/>
            <w:tcBorders>
              <w:top w:val="single" w:sz="4" w:space="0" w:color="auto"/>
              <w:bottom w:val="single" w:sz="12" w:space="0" w:color="auto"/>
            </w:tcBorders>
            <w:shd w:val="clear" w:color="auto" w:fill="auto"/>
          </w:tcPr>
          <w:p w:rsidR="00A34EDE" w:rsidRPr="008B70D4"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B70D4">
              <w:rPr>
                <w:i/>
                <w:sz w:val="16"/>
              </w:rPr>
              <w:t>2005</w:t>
            </w:r>
          </w:p>
        </w:tc>
        <w:tc>
          <w:tcPr>
            <w:tcW w:w="812" w:type="dxa"/>
            <w:tcBorders>
              <w:top w:val="single" w:sz="4" w:space="0" w:color="auto"/>
              <w:bottom w:val="single" w:sz="12" w:space="0" w:color="auto"/>
            </w:tcBorders>
            <w:shd w:val="clear" w:color="auto" w:fill="auto"/>
          </w:tcPr>
          <w:p w:rsidR="00A34EDE" w:rsidRPr="008B70D4"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B70D4">
              <w:rPr>
                <w:i/>
                <w:sz w:val="16"/>
              </w:rPr>
              <w:t>2006</w:t>
            </w:r>
          </w:p>
        </w:tc>
        <w:tc>
          <w:tcPr>
            <w:tcW w:w="813" w:type="dxa"/>
            <w:tcBorders>
              <w:top w:val="single" w:sz="4" w:space="0" w:color="auto"/>
              <w:bottom w:val="single" w:sz="12" w:space="0" w:color="auto"/>
            </w:tcBorders>
            <w:shd w:val="clear" w:color="auto" w:fill="auto"/>
          </w:tcPr>
          <w:p w:rsidR="00A34EDE" w:rsidRPr="008B70D4"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B70D4">
              <w:rPr>
                <w:i/>
                <w:sz w:val="16"/>
              </w:rPr>
              <w:t>2007</w:t>
            </w:r>
          </w:p>
        </w:tc>
        <w:tc>
          <w:tcPr>
            <w:tcW w:w="813" w:type="dxa"/>
            <w:tcBorders>
              <w:top w:val="single" w:sz="4" w:space="0" w:color="auto"/>
              <w:bottom w:val="single" w:sz="12" w:space="0" w:color="auto"/>
            </w:tcBorders>
            <w:shd w:val="clear" w:color="auto" w:fill="auto"/>
          </w:tcPr>
          <w:p w:rsidR="00A34EDE" w:rsidRPr="008B70D4"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B70D4">
              <w:rPr>
                <w:i/>
                <w:sz w:val="16"/>
              </w:rPr>
              <w:t>2008</w:t>
            </w:r>
          </w:p>
        </w:tc>
      </w:tr>
      <w:tr w:rsidR="00A34EDE" w:rsidRPr="008B70D4" w:rsidTr="008B52D8">
        <w:tc>
          <w:tcPr>
            <w:cnfStyle w:val="001000000000" w:firstRow="0" w:lastRow="0" w:firstColumn="1" w:lastColumn="0" w:oddVBand="0" w:evenVBand="0" w:oddHBand="0" w:evenHBand="0" w:firstRowFirstColumn="0" w:firstRowLastColumn="0" w:lastRowFirstColumn="0" w:lastRowLastColumn="0"/>
            <w:tcW w:w="2494" w:type="dxa"/>
            <w:tcBorders>
              <w:top w:val="single" w:sz="12" w:space="0" w:color="auto"/>
            </w:tcBorders>
          </w:tcPr>
          <w:p w:rsidR="00A34EDE" w:rsidRPr="008B70D4" w:rsidRDefault="00A34EDE" w:rsidP="00640208">
            <w:r w:rsidRPr="008B70D4">
              <w:t>Трудящиеся-резиденты</w:t>
            </w:r>
          </w:p>
        </w:tc>
        <w:tc>
          <w:tcPr>
            <w:tcW w:w="812" w:type="dxa"/>
            <w:tcBorders>
              <w:top w:val="single" w:sz="12" w:space="0" w:color="auto"/>
            </w:tcBorders>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17 842</w:t>
            </w:r>
          </w:p>
        </w:tc>
        <w:tc>
          <w:tcPr>
            <w:tcW w:w="813" w:type="dxa"/>
            <w:tcBorders>
              <w:top w:val="single" w:sz="12" w:space="0" w:color="auto"/>
            </w:tcBorders>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18 633</w:t>
            </w:r>
          </w:p>
        </w:tc>
        <w:tc>
          <w:tcPr>
            <w:tcW w:w="813" w:type="dxa"/>
            <w:tcBorders>
              <w:top w:val="single" w:sz="12" w:space="0" w:color="auto"/>
            </w:tcBorders>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19 372</w:t>
            </w:r>
          </w:p>
        </w:tc>
        <w:tc>
          <w:tcPr>
            <w:tcW w:w="812" w:type="dxa"/>
            <w:tcBorders>
              <w:top w:val="single" w:sz="12" w:space="0" w:color="auto"/>
            </w:tcBorders>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20 357</w:t>
            </w:r>
          </w:p>
        </w:tc>
        <w:tc>
          <w:tcPr>
            <w:tcW w:w="813" w:type="dxa"/>
            <w:tcBorders>
              <w:top w:val="single" w:sz="12" w:space="0" w:color="auto"/>
            </w:tcBorders>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21 175</w:t>
            </w:r>
          </w:p>
        </w:tc>
        <w:tc>
          <w:tcPr>
            <w:tcW w:w="813" w:type="dxa"/>
            <w:tcBorders>
              <w:top w:val="single" w:sz="12" w:space="0" w:color="auto"/>
            </w:tcBorders>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22 457</w:t>
            </w:r>
          </w:p>
        </w:tc>
      </w:tr>
      <w:tr w:rsidR="00A34EDE" w:rsidRPr="008B70D4" w:rsidTr="008B52D8">
        <w:tc>
          <w:tcPr>
            <w:cnfStyle w:val="001000000000" w:firstRow="0" w:lastRow="0" w:firstColumn="1" w:lastColumn="0" w:oddVBand="0" w:evenVBand="0" w:oddHBand="0" w:evenHBand="0" w:firstRowFirstColumn="0" w:firstRowLastColumn="0" w:lastRowFirstColumn="0" w:lastRowLastColumn="0"/>
            <w:tcW w:w="2494" w:type="dxa"/>
          </w:tcPr>
          <w:p w:rsidR="00A34EDE" w:rsidRPr="008B70D4" w:rsidRDefault="00A34EDE" w:rsidP="00640208">
            <w:r w:rsidRPr="008B70D4">
              <w:t>Трудящиеся-нерезиденты</w:t>
            </w:r>
          </w:p>
        </w:tc>
        <w:tc>
          <w:tcPr>
            <w:tcW w:w="812"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297</w:t>
            </w:r>
          </w:p>
        </w:tc>
        <w:tc>
          <w:tcPr>
            <w:tcW w:w="813"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299</w:t>
            </w:r>
          </w:p>
        </w:tc>
        <w:tc>
          <w:tcPr>
            <w:tcW w:w="813"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284</w:t>
            </w:r>
          </w:p>
        </w:tc>
        <w:tc>
          <w:tcPr>
            <w:tcW w:w="812"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277</w:t>
            </w:r>
          </w:p>
        </w:tc>
        <w:tc>
          <w:tcPr>
            <w:tcW w:w="813"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310</w:t>
            </w:r>
          </w:p>
        </w:tc>
        <w:tc>
          <w:tcPr>
            <w:tcW w:w="813"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226</w:t>
            </w:r>
          </w:p>
        </w:tc>
      </w:tr>
      <w:tr w:rsidR="00A34EDE" w:rsidRPr="008B70D4" w:rsidTr="008B52D8">
        <w:tc>
          <w:tcPr>
            <w:cnfStyle w:val="001000000000" w:firstRow="0" w:lastRow="0" w:firstColumn="1" w:lastColumn="0" w:oddVBand="0" w:evenVBand="0" w:oddHBand="0" w:evenHBand="0" w:firstRowFirstColumn="0" w:firstRowLastColumn="0" w:lastRowFirstColumn="0" w:lastRowLastColumn="0"/>
            <w:tcW w:w="2494" w:type="dxa"/>
          </w:tcPr>
          <w:p w:rsidR="00A34EDE" w:rsidRPr="008B70D4" w:rsidRDefault="00A34EDE" w:rsidP="00640208">
            <w:r w:rsidRPr="008B70D4">
              <w:t>Иностранные труд</w:t>
            </w:r>
            <w:r w:rsidRPr="008B70D4">
              <w:t>я</w:t>
            </w:r>
            <w:r w:rsidRPr="008B70D4">
              <w:t>щиеся</w:t>
            </w:r>
          </w:p>
        </w:tc>
        <w:tc>
          <w:tcPr>
            <w:tcW w:w="812"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121</w:t>
            </w:r>
          </w:p>
        </w:tc>
        <w:tc>
          <w:tcPr>
            <w:tcW w:w="813"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114</w:t>
            </w:r>
          </w:p>
        </w:tc>
        <w:tc>
          <w:tcPr>
            <w:tcW w:w="813"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139</w:t>
            </w:r>
          </w:p>
        </w:tc>
        <w:tc>
          <w:tcPr>
            <w:tcW w:w="812"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139</w:t>
            </w:r>
          </w:p>
        </w:tc>
        <w:tc>
          <w:tcPr>
            <w:tcW w:w="813"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159</w:t>
            </w:r>
          </w:p>
        </w:tc>
        <w:tc>
          <w:tcPr>
            <w:tcW w:w="813"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174</w:t>
            </w:r>
          </w:p>
        </w:tc>
      </w:tr>
      <w:tr w:rsidR="00A34EDE" w:rsidRPr="008B70D4" w:rsidTr="008B52D8">
        <w:tc>
          <w:tcPr>
            <w:cnfStyle w:val="001000000000" w:firstRow="0" w:lastRow="0" w:firstColumn="1" w:lastColumn="0" w:oddVBand="0" w:evenVBand="0" w:oddHBand="0" w:evenHBand="0" w:firstRowFirstColumn="0" w:firstRowLastColumn="0" w:lastRowFirstColumn="0" w:lastRowLastColumn="0"/>
            <w:tcW w:w="2494" w:type="dxa"/>
          </w:tcPr>
          <w:p w:rsidR="00A34EDE" w:rsidRPr="008B70D4" w:rsidRDefault="00A34EDE" w:rsidP="00640208">
            <w:r w:rsidRPr="008B70D4">
              <w:t>Трудящиеся-женщины</w:t>
            </w:r>
          </w:p>
        </w:tc>
        <w:tc>
          <w:tcPr>
            <w:tcW w:w="812"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6 422</w:t>
            </w:r>
          </w:p>
        </w:tc>
        <w:tc>
          <w:tcPr>
            <w:tcW w:w="813"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6 825</w:t>
            </w:r>
          </w:p>
        </w:tc>
        <w:tc>
          <w:tcPr>
            <w:tcW w:w="813"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7 272</w:t>
            </w:r>
          </w:p>
        </w:tc>
        <w:tc>
          <w:tcPr>
            <w:tcW w:w="812"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7 800</w:t>
            </w:r>
          </w:p>
        </w:tc>
        <w:tc>
          <w:tcPr>
            <w:tcW w:w="813"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8 264</w:t>
            </w:r>
          </w:p>
        </w:tc>
        <w:tc>
          <w:tcPr>
            <w:tcW w:w="813" w:type="dxa"/>
          </w:tcPr>
          <w:p w:rsidR="00A34EDE" w:rsidRPr="008B70D4" w:rsidRDefault="00A34EDE" w:rsidP="00640208">
            <w:pPr>
              <w:cnfStyle w:val="000000000000" w:firstRow="0" w:lastRow="0" w:firstColumn="0" w:lastColumn="0" w:oddVBand="0" w:evenVBand="0" w:oddHBand="0" w:evenHBand="0" w:firstRowFirstColumn="0" w:firstRowLastColumn="0" w:lastRowFirstColumn="0" w:lastRowLastColumn="0"/>
            </w:pPr>
            <w:r w:rsidRPr="008B70D4">
              <w:t>8 940</w:t>
            </w:r>
          </w:p>
        </w:tc>
      </w:tr>
    </w:tbl>
    <w:p w:rsidR="00A34EDE" w:rsidRPr="00641A24" w:rsidRDefault="00A34EDE" w:rsidP="00A34EDE">
      <w:pPr>
        <w:pStyle w:val="SingleTxtGR"/>
        <w:spacing w:before="120" w:after="0"/>
        <w:ind w:left="1366"/>
        <w:jc w:val="left"/>
        <w:rPr>
          <w:sz w:val="18"/>
          <w:szCs w:val="18"/>
        </w:rPr>
      </w:pPr>
      <w:bookmarkStart w:id="38" w:name="_Toc194229806"/>
      <w:r w:rsidRPr="00641A24">
        <w:rPr>
          <w:i/>
          <w:sz w:val="18"/>
          <w:szCs w:val="18"/>
        </w:rPr>
        <w:t>Источник:</w:t>
      </w:r>
      <w:r w:rsidRPr="00641A24">
        <w:rPr>
          <w:sz w:val="18"/>
          <w:szCs w:val="18"/>
        </w:rPr>
        <w:t xml:space="preserve"> PACSB, 2008.</w:t>
      </w:r>
    </w:p>
    <w:p w:rsidR="00A34EDE" w:rsidRPr="00641A24" w:rsidRDefault="00A34EDE" w:rsidP="00A34EDE">
      <w:pPr>
        <w:pStyle w:val="SingleTxtGR"/>
        <w:spacing w:after="240"/>
        <w:ind w:left="1366"/>
        <w:jc w:val="left"/>
        <w:rPr>
          <w:sz w:val="18"/>
          <w:szCs w:val="18"/>
        </w:rPr>
      </w:pPr>
      <w:r w:rsidRPr="00641A24">
        <w:rPr>
          <w:sz w:val="18"/>
          <w:szCs w:val="18"/>
        </w:rPr>
        <w:t>* Включая личный состав Сил безопасности Макао и советников, нанятых на час</w:t>
      </w:r>
      <w:r w:rsidRPr="00641A24">
        <w:rPr>
          <w:sz w:val="18"/>
          <w:szCs w:val="18"/>
        </w:rPr>
        <w:t>т</w:t>
      </w:r>
      <w:r w:rsidRPr="00641A24">
        <w:rPr>
          <w:sz w:val="18"/>
          <w:szCs w:val="18"/>
        </w:rPr>
        <w:t>ной основе.</w:t>
      </w:r>
    </w:p>
    <w:p w:rsidR="00A34EDE" w:rsidRPr="009963F5" w:rsidRDefault="00A34EDE" w:rsidP="0080681C">
      <w:pPr>
        <w:pStyle w:val="H23GR"/>
      </w:pPr>
      <w:bookmarkStart w:id="39" w:name="_Toc523225763"/>
      <w:bookmarkStart w:id="40" w:name="_Toc194226861"/>
      <w:bookmarkStart w:id="41" w:name="_Toc33444487"/>
      <w:bookmarkStart w:id="42" w:name="_Toc41219168"/>
      <w:bookmarkStart w:id="43" w:name="_Toc286998590"/>
      <w:bookmarkEnd w:id="38"/>
      <w:r w:rsidRPr="009963F5">
        <w:tab/>
      </w:r>
      <w:r w:rsidRPr="009963F5">
        <w:tab/>
        <w:t>Основные направления политики и принимаемые меры по обеспечению права на труд</w:t>
      </w:r>
      <w:bookmarkEnd w:id="43"/>
    </w:p>
    <w:p w:rsidR="00A34EDE" w:rsidRPr="009963F5" w:rsidRDefault="00A34EDE" w:rsidP="00A34EDE">
      <w:pPr>
        <w:pStyle w:val="SingleTxtGR"/>
      </w:pPr>
      <w:r w:rsidRPr="009963F5">
        <w:t>56.</w:t>
      </w:r>
      <w:r w:rsidRPr="009963F5">
        <w:tab/>
        <w:t xml:space="preserve">Правительством </w:t>
      </w:r>
      <w:r w:rsidR="00640208">
        <w:t>САРМ</w:t>
      </w:r>
      <w:r w:rsidRPr="009963F5">
        <w:t xml:space="preserve"> принят ряд мер и программ, направленных в пе</w:t>
      </w:r>
      <w:r w:rsidRPr="009963F5">
        <w:t>р</w:t>
      </w:r>
      <w:r w:rsidRPr="009963F5">
        <w:t>вую очередь на содействие созданию рабочих мест, расширение занятости м</w:t>
      </w:r>
      <w:r w:rsidRPr="009963F5">
        <w:t>о</w:t>
      </w:r>
      <w:r w:rsidRPr="009963F5">
        <w:t>лодежи, обеспечение возможностей для переквалификации и профессионал</w:t>
      </w:r>
      <w:r w:rsidRPr="009963F5">
        <w:t>ь</w:t>
      </w:r>
      <w:r w:rsidRPr="009963F5">
        <w:t>ной подготовки. В условиях современной социально-экономической ситуации и мирового финансового кризиса необходимы новые подходы и эффективные м</w:t>
      </w:r>
      <w:r w:rsidRPr="009963F5">
        <w:t>е</w:t>
      </w:r>
      <w:r w:rsidRPr="009963F5">
        <w:t xml:space="preserve">ры для борьбы с безработицей и сбалансированного обеспечения потребностей трудового рынка. Важнейшими секторами экономики </w:t>
      </w:r>
      <w:r w:rsidR="00640208">
        <w:t>САРМ</w:t>
      </w:r>
      <w:r w:rsidRPr="009963F5">
        <w:t xml:space="preserve"> являются игорный бизнес, туризм и сфера услуг.</w:t>
      </w:r>
    </w:p>
    <w:p w:rsidR="00A34EDE" w:rsidRPr="009963F5" w:rsidRDefault="00A34EDE" w:rsidP="00A34EDE">
      <w:pPr>
        <w:pStyle w:val="SingleTxtGR"/>
      </w:pPr>
      <w:r w:rsidRPr="009963F5">
        <w:t>57.</w:t>
      </w:r>
      <w:r w:rsidRPr="009963F5">
        <w:tab/>
        <w:t>В целях содействия занятости правительством создан ряд стимулов, сп</w:t>
      </w:r>
      <w:r w:rsidRPr="009963F5">
        <w:t>о</w:t>
      </w:r>
      <w:r w:rsidRPr="009963F5">
        <w:t xml:space="preserve">собствующих трудоустройству и профессиональной подготовке безработных и направленных, в частности, на: </w:t>
      </w:r>
      <w:r w:rsidRPr="009963F5">
        <w:rPr>
          <w:lang w:val="en-GB"/>
        </w:rPr>
        <w:t>a</w:t>
      </w:r>
      <w:r w:rsidRPr="009963F5">
        <w:t>)</w:t>
      </w:r>
      <w:r w:rsidRPr="009963F5">
        <w:rPr>
          <w:lang w:val="en-US"/>
        </w:rPr>
        <w:t> </w:t>
      </w:r>
      <w:r w:rsidRPr="009963F5">
        <w:t xml:space="preserve">трудоустройство лиц, затрудняющихся найти работу; </w:t>
      </w:r>
      <w:r w:rsidRPr="009963F5">
        <w:rPr>
          <w:lang w:val="en-GB"/>
        </w:rPr>
        <w:t>b</w:t>
      </w:r>
      <w:r w:rsidRPr="009963F5">
        <w:t>)</w:t>
      </w:r>
      <w:r>
        <w:t xml:space="preserve"> </w:t>
      </w:r>
      <w:r w:rsidRPr="009963F5">
        <w:t xml:space="preserve">привлечение на рынок труда безработных инвалидов; </w:t>
      </w:r>
      <w:r w:rsidRPr="009963F5">
        <w:rPr>
          <w:lang w:val="en-GB"/>
        </w:rPr>
        <w:t>c</w:t>
      </w:r>
      <w:r w:rsidRPr="009963F5">
        <w:t>)</w:t>
      </w:r>
      <w:r>
        <w:t xml:space="preserve"> </w:t>
      </w:r>
      <w:r w:rsidRPr="009963F5">
        <w:t>предоста</w:t>
      </w:r>
      <w:r w:rsidRPr="009963F5">
        <w:t>в</w:t>
      </w:r>
      <w:r w:rsidRPr="009963F5">
        <w:t xml:space="preserve">ление рабочих мест молодежи, впервые вступающей в трудовую жизнь; </w:t>
      </w:r>
      <w:r w:rsidRPr="009963F5">
        <w:rPr>
          <w:lang w:val="en-GB"/>
        </w:rPr>
        <w:t>d</w:t>
      </w:r>
      <w:r w:rsidRPr="009963F5">
        <w:t>) профессиональную подготовку безработных в целях их возвращения на р</w:t>
      </w:r>
      <w:r w:rsidRPr="009963F5">
        <w:t>ы</w:t>
      </w:r>
      <w:r w:rsidRPr="009963F5">
        <w:t xml:space="preserve">нок труда; и </w:t>
      </w:r>
      <w:r w:rsidRPr="009963F5">
        <w:rPr>
          <w:lang w:val="en-GB"/>
        </w:rPr>
        <w:t>e</w:t>
      </w:r>
      <w:r w:rsidRPr="009963F5">
        <w:t>) предоставление субсидий на обучение безработных (приказ се</w:t>
      </w:r>
      <w:r w:rsidRPr="009963F5">
        <w:t>к</w:t>
      </w:r>
      <w:r w:rsidRPr="009963F5">
        <w:t>ретаря по вопросам экономики и финансов 6/2004).</w:t>
      </w:r>
    </w:p>
    <w:p w:rsidR="00A34EDE" w:rsidRPr="009963F5" w:rsidRDefault="00A34EDE" w:rsidP="00A34EDE">
      <w:pPr>
        <w:pStyle w:val="SingleTxtGR"/>
      </w:pPr>
      <w:r w:rsidRPr="009963F5">
        <w:t>58.</w:t>
      </w:r>
      <w:r w:rsidRPr="009963F5">
        <w:tab/>
        <w:t>Для достижения вышеназванных целей УТО предприняло целый ряд мер</w:t>
      </w:r>
      <w:r w:rsidR="008B52D8">
        <w:t xml:space="preserve"> </w:t>
      </w:r>
      <w:r w:rsidRPr="009963F5">
        <w:t>как самостоятельно, так и в сотрудничестве с другими организациями, включая частные структуры. Так, семь агентств по трудоустройству получили от УТО лицензии на оказание лицам, ищущим работу, бесплатных услуг по подбору р</w:t>
      </w:r>
      <w:r w:rsidRPr="009963F5">
        <w:t>а</w:t>
      </w:r>
      <w:r w:rsidRPr="009963F5">
        <w:t>бочих мест. Совместно с фирмами, занимающимися организацией съездов, ко</w:t>
      </w:r>
      <w:r w:rsidRPr="009963F5">
        <w:t>р</w:t>
      </w:r>
      <w:r w:rsidRPr="009963F5">
        <w:t>поративного туризма, конференций и выставок, УТО также создало онлайновую базу данных с информацией об имеющихся вакансиях.</w:t>
      </w:r>
    </w:p>
    <w:p w:rsidR="00A34EDE" w:rsidRPr="009963F5" w:rsidRDefault="00A34EDE" w:rsidP="00A34EDE">
      <w:pPr>
        <w:pStyle w:val="SingleTxtGR"/>
      </w:pPr>
      <w:r w:rsidRPr="009963F5">
        <w:t>59.</w:t>
      </w:r>
      <w:r w:rsidRPr="009963F5">
        <w:tab/>
        <w:t>Велась работа и в области технического и профессионально-технического образования, направленная на расширение возможностей трудоустройства и п</w:t>
      </w:r>
      <w:r w:rsidRPr="009963F5">
        <w:t>е</w:t>
      </w:r>
      <w:r w:rsidRPr="009963F5">
        <w:t>реквалификацию работников: в частности, были организованы Программа п</w:t>
      </w:r>
      <w:r w:rsidRPr="009963F5">
        <w:t>е</w:t>
      </w:r>
      <w:r w:rsidRPr="009963F5">
        <w:t>реквалификации (2002</w:t>
      </w:r>
      <w:r w:rsidRPr="009963F5">
        <w:rPr>
          <w:lang w:val="en-GB"/>
        </w:rPr>
        <w:t> </w:t>
      </w:r>
      <w:r w:rsidRPr="009963F5">
        <w:t>год), Программа получения второй специальности (2007</w:t>
      </w:r>
      <w:r w:rsidRPr="009963F5">
        <w:rPr>
          <w:lang w:val="en-GB"/>
        </w:rPr>
        <w:t> </w:t>
      </w:r>
      <w:r w:rsidRPr="009963F5">
        <w:t>год), Курсы подготовки к поискам работы (2004</w:t>
      </w:r>
      <w:r w:rsidR="00D84C40">
        <w:t>−</w:t>
      </w:r>
      <w:r w:rsidRPr="009963F5">
        <w:t>2005</w:t>
      </w:r>
      <w:r w:rsidRPr="009963F5">
        <w:rPr>
          <w:lang w:val="en-GB"/>
        </w:rPr>
        <w:t> </w:t>
      </w:r>
      <w:r w:rsidRPr="009963F5">
        <w:t>годы), Программа подготовки кадров для отраслей со сложными условиями труда (включающая выплату стипендий) (2003</w:t>
      </w:r>
      <w:r w:rsidR="00D84C40">
        <w:t>−</w:t>
      </w:r>
      <w:r w:rsidRPr="009963F5">
        <w:t>2004 годы), Программа мер по содействию занят</w:t>
      </w:r>
      <w:r w:rsidRPr="009963F5">
        <w:t>о</w:t>
      </w:r>
      <w:r w:rsidRPr="009963F5">
        <w:t>сти в строительной индустрии (2009 год) и Программа повышения квалифик</w:t>
      </w:r>
      <w:r w:rsidRPr="009963F5">
        <w:t>а</w:t>
      </w:r>
      <w:r w:rsidRPr="009963F5">
        <w:t>ции рыбаков на период моратория (2009 год). Эти программы разрабатывались целенаправленно, с учетом специфических проблем и потребностей трудового рынка. Лицам, зачисленным на учебу, могут выплачиваться стипендии. Данные об учебных программах, организуемых УТО самостоятельно или совместно с другими структурами, см. в таблицах на стр. 99</w:t>
      </w:r>
      <w:r w:rsidR="00D84C40">
        <w:t>−</w:t>
      </w:r>
      <w:r w:rsidRPr="009963F5">
        <w:t>101 Статистического ежего</w:t>
      </w:r>
      <w:r w:rsidRPr="009963F5">
        <w:t>д</w:t>
      </w:r>
      <w:r w:rsidRPr="009963F5">
        <w:t>ника за 2008 год.</w:t>
      </w:r>
    </w:p>
    <w:p w:rsidR="00A34EDE" w:rsidRPr="009963F5" w:rsidRDefault="00A34EDE" w:rsidP="00A34EDE">
      <w:pPr>
        <w:pStyle w:val="SingleTxtGR"/>
      </w:pPr>
      <w:r w:rsidRPr="009963F5">
        <w:t>60.</w:t>
      </w:r>
      <w:r w:rsidRPr="009963F5">
        <w:tab/>
        <w:t>Для облегчения экономического положения работников, получающих низкую заработную плату или испытывающих финансовые трудности, прав</w:t>
      </w:r>
      <w:r w:rsidRPr="009963F5">
        <w:t>и</w:t>
      </w:r>
      <w:r w:rsidRPr="009963F5">
        <w:t xml:space="preserve">тельством </w:t>
      </w:r>
      <w:r w:rsidR="00640208">
        <w:t>САРМ</w:t>
      </w:r>
      <w:r w:rsidRPr="009963F5">
        <w:t xml:space="preserve"> введены временные меры по выплате надбавок к заработной плате (Административное положение 6/2008 с поправками). Их цель </w:t>
      </w:r>
      <w:r w:rsidR="00D84C40">
        <w:t>−</w:t>
      </w:r>
      <w:r w:rsidRPr="009963F5">
        <w:t xml:space="preserve"> оказать финансовую поддержку постоянным работникам низкооплачиваемых катег</w:t>
      </w:r>
      <w:r w:rsidRPr="009963F5">
        <w:t>о</w:t>
      </w:r>
      <w:r w:rsidRPr="009963F5">
        <w:t>рий. Такая поддержка предоставляется постоянно проживающим в Макао л</w:t>
      </w:r>
      <w:r w:rsidRPr="009963F5">
        <w:t>и</w:t>
      </w:r>
      <w:r w:rsidRPr="009963F5">
        <w:t>цам в возрасте 40</w:t>
      </w:r>
      <w:r w:rsidRPr="009963F5">
        <w:rPr>
          <w:lang w:val="en-US"/>
        </w:rPr>
        <w:t> </w:t>
      </w:r>
      <w:r w:rsidRPr="009963F5">
        <w:t>лет и старше, отработавшим более 456 часов в течение того квартала, в котором они обращаются с просьбой о выплате надбавки (для р</w:t>
      </w:r>
      <w:r w:rsidRPr="009963F5">
        <w:t>а</w:t>
      </w:r>
      <w:r w:rsidRPr="009963F5">
        <w:t>ботников текстильной промышленности и лиц, занятых на производстве оде</w:t>
      </w:r>
      <w:r w:rsidRPr="009963F5">
        <w:t>ж</w:t>
      </w:r>
      <w:r w:rsidRPr="009963F5">
        <w:t>ды и изделий из кожи, отработанное время должно составлять не менее 128 часов за месяц), и получившим за этот квартал заработную плату менее 12 000 патак (что эквивалентно среднемесячному доходу менее 4</w:t>
      </w:r>
      <w:r w:rsidR="00F06C38">
        <w:t> </w:t>
      </w:r>
      <w:r w:rsidRPr="009963F5">
        <w:t>000 патак). Сумма индивидуальной надбавки рассчитывается задним числом в Управлении финансовых служб (УФС) и выплачивается четыре раза в год. В 2008</w:t>
      </w:r>
      <w:r w:rsidRPr="009963F5">
        <w:rPr>
          <w:lang w:val="en-US"/>
        </w:rPr>
        <w:t> </w:t>
      </w:r>
      <w:r w:rsidRPr="009963F5">
        <w:t>году такие надбавки на общую сумму 31 471 900 патак были выплачены 9 364 лицам.</w:t>
      </w:r>
    </w:p>
    <w:p w:rsidR="00A34EDE" w:rsidRPr="009963F5" w:rsidRDefault="00A34EDE" w:rsidP="00A34EDE">
      <w:pPr>
        <w:pStyle w:val="SingleTxtGR"/>
      </w:pPr>
      <w:r w:rsidRPr="009963F5">
        <w:t>61.</w:t>
      </w:r>
      <w:r w:rsidRPr="009963F5">
        <w:tab/>
        <w:t xml:space="preserve">Поддержку безработным инвалидам правительство </w:t>
      </w:r>
      <w:r w:rsidR="00640208">
        <w:t>САРМ</w:t>
      </w:r>
      <w:r w:rsidRPr="009963F5">
        <w:t xml:space="preserve"> оказывает н</w:t>
      </w:r>
      <w:r w:rsidRPr="009963F5">
        <w:t>е</w:t>
      </w:r>
      <w:r w:rsidRPr="009963F5">
        <w:t>сколькими способами, в частности поощряя работодателей и НПО к организ</w:t>
      </w:r>
      <w:r w:rsidRPr="009963F5">
        <w:t>а</w:t>
      </w:r>
      <w:r w:rsidRPr="009963F5">
        <w:t>ции программ профессионально-технической подготовки, оборудованию учр</w:t>
      </w:r>
      <w:r w:rsidRPr="009963F5">
        <w:t>е</w:t>
      </w:r>
      <w:r w:rsidRPr="009963F5">
        <w:t>ждений и предприятий приспособлениями, облегчающими доступ лиц с огр</w:t>
      </w:r>
      <w:r w:rsidRPr="009963F5">
        <w:t>а</w:t>
      </w:r>
      <w:r w:rsidRPr="009963F5">
        <w:t>ниченной подвижностью, и принятию мер по социальной интеграции и труд</w:t>
      </w:r>
      <w:r w:rsidRPr="009963F5">
        <w:t>о</w:t>
      </w:r>
      <w:r w:rsidRPr="009963F5">
        <w:t>устройству инвалидов. В этих целях работодателям может выплачиваться су</w:t>
      </w:r>
      <w:r w:rsidRPr="009963F5">
        <w:t>б</w:t>
      </w:r>
      <w:r w:rsidRPr="009963F5">
        <w:t xml:space="preserve">сидия </w:t>
      </w:r>
      <w:r>
        <w:t xml:space="preserve">в размере 500 000 патак (статья </w:t>
      </w:r>
      <w:r w:rsidRPr="009963F5">
        <w:t>4 приказа секретаря по вопросам экон</w:t>
      </w:r>
      <w:r w:rsidRPr="009963F5">
        <w:t>о</w:t>
      </w:r>
      <w:r w:rsidRPr="009963F5">
        <w:t>мики и финансов 6/2004).</w:t>
      </w:r>
    </w:p>
    <w:p w:rsidR="00A34EDE" w:rsidRPr="009963F5" w:rsidRDefault="00A34EDE" w:rsidP="00A34EDE">
      <w:pPr>
        <w:pStyle w:val="SingleTxtGR"/>
      </w:pPr>
      <w:r w:rsidRPr="009963F5">
        <w:t>62.</w:t>
      </w:r>
      <w:r w:rsidRPr="009963F5">
        <w:tab/>
        <w:t>В 2009</w:t>
      </w:r>
      <w:r w:rsidRPr="009963F5">
        <w:rPr>
          <w:lang w:val="en-US"/>
        </w:rPr>
        <w:t> </w:t>
      </w:r>
      <w:r w:rsidRPr="009963F5">
        <w:t xml:space="preserve">году была введена </w:t>
      </w:r>
      <w:r>
        <w:t>"</w:t>
      </w:r>
      <w:r w:rsidRPr="009963F5">
        <w:t>Система трудоустройства и профессионал</w:t>
      </w:r>
      <w:r w:rsidRPr="009963F5">
        <w:t>ь</w:t>
      </w:r>
      <w:r w:rsidRPr="009963F5">
        <w:t>ной подготовки без отрыва от работы</w:t>
      </w:r>
      <w:r>
        <w:t>"</w:t>
      </w:r>
      <w:r w:rsidRPr="009963F5">
        <w:t>, в соответствии с которой для работод</w:t>
      </w:r>
      <w:r w:rsidRPr="009963F5">
        <w:t>а</w:t>
      </w:r>
      <w:r w:rsidRPr="009963F5">
        <w:t>телей создаются стимулы (в</w:t>
      </w:r>
      <w:r w:rsidRPr="009963F5">
        <w:rPr>
          <w:lang w:val="en-US"/>
        </w:rPr>
        <w:t> </w:t>
      </w:r>
      <w:r w:rsidRPr="009963F5">
        <w:t>форме субсидий) к найму на работу лиц, не способных трудоустроиться из</w:t>
      </w:r>
      <w:r w:rsidR="00F06C38">
        <w:t>-</w:t>
      </w:r>
      <w:r w:rsidRPr="009963F5">
        <w:t>за возраста, недостаточной квалификации или отсутствия необходимой специальности. С самого начала функционирования этой системы (апрель 2009 года) ею было охвачено 1 932 человека, из которых 75 трудоус</w:t>
      </w:r>
      <w:r w:rsidRPr="009963F5">
        <w:t>т</w:t>
      </w:r>
      <w:r w:rsidRPr="009963F5">
        <w:t>роились непосредственно благодаря этому, а еще 1 857 нашли работу на св</w:t>
      </w:r>
      <w:r w:rsidRPr="009963F5">
        <w:t>о</w:t>
      </w:r>
      <w:r w:rsidRPr="009963F5">
        <w:t>бодном рынке. За каждого работника, нанятого в рамках данной системы, раб</w:t>
      </w:r>
      <w:r w:rsidRPr="009963F5">
        <w:t>о</w:t>
      </w:r>
      <w:r w:rsidRPr="009963F5">
        <w:t>тодателю может выплачиваться ежемесячная субсидия в размере 3 500 патак (приказ секретаря по вопросам экономики и финансов 6/2004).</w:t>
      </w:r>
    </w:p>
    <w:p w:rsidR="00A34EDE" w:rsidRPr="009963F5" w:rsidRDefault="00A34EDE" w:rsidP="00A34EDE">
      <w:pPr>
        <w:pStyle w:val="SingleTxtGR"/>
      </w:pPr>
      <w:r w:rsidRPr="009963F5">
        <w:t>63.</w:t>
      </w:r>
      <w:r w:rsidRPr="009963F5">
        <w:tab/>
        <w:t>В 2006</w:t>
      </w:r>
      <w:r w:rsidRPr="009963F5">
        <w:rPr>
          <w:lang w:val="en-US"/>
        </w:rPr>
        <w:t> </w:t>
      </w:r>
      <w:r w:rsidRPr="009963F5">
        <w:t>году началось осуществление Программы профессиональной по</w:t>
      </w:r>
      <w:r w:rsidRPr="009963F5">
        <w:t>д</w:t>
      </w:r>
      <w:r w:rsidRPr="009963F5">
        <w:t>готовки нуждающихся в трудоустройстве лиц среднего возраста (45 лет и ста</w:t>
      </w:r>
      <w:r w:rsidRPr="009963F5">
        <w:t>р</w:t>
      </w:r>
      <w:r w:rsidRPr="009963F5">
        <w:t>ше). В целях повышения квалификации работников этой возрастной группы и получения ими специальностей, востребованных на трудовом рынке (таких, как косметолог, младший делопроизводитель, помощник повара, официант, горни</w:t>
      </w:r>
      <w:r w:rsidRPr="009963F5">
        <w:t>ч</w:t>
      </w:r>
      <w:r w:rsidRPr="009963F5">
        <w:t>ная)</w:t>
      </w:r>
      <w:r w:rsidR="00F06C38">
        <w:t>,</w:t>
      </w:r>
      <w:r w:rsidRPr="009963F5">
        <w:t xml:space="preserve"> для них организуется целый ряд учебных курсов. Обучаемым может в</w:t>
      </w:r>
      <w:r w:rsidRPr="009963F5">
        <w:t>ы</w:t>
      </w:r>
      <w:r w:rsidRPr="009963F5">
        <w:t xml:space="preserve">плачиваться стипендия. По данным </w:t>
      </w:r>
      <w:r>
        <w:t>"</w:t>
      </w:r>
      <w:r w:rsidRPr="009963F5">
        <w:t>Обследования занятости</w:t>
      </w:r>
      <w:r>
        <w:t>"</w:t>
      </w:r>
      <w:r w:rsidRPr="009963F5">
        <w:t xml:space="preserve"> за 2008</w:t>
      </w:r>
      <w:r w:rsidRPr="009963F5">
        <w:rPr>
          <w:lang w:val="en-US"/>
        </w:rPr>
        <w:t> </w:t>
      </w:r>
      <w:r w:rsidRPr="009963F5">
        <w:t>год, бе</w:t>
      </w:r>
      <w:r w:rsidRPr="009963F5">
        <w:t>з</w:t>
      </w:r>
      <w:r w:rsidRPr="009963F5">
        <w:t>работных в возрасте 45</w:t>
      </w:r>
      <w:r w:rsidRPr="009963F5">
        <w:rPr>
          <w:lang w:val="en-US"/>
        </w:rPr>
        <w:t> </w:t>
      </w:r>
      <w:r w:rsidRPr="009963F5">
        <w:t xml:space="preserve">лет и старше в </w:t>
      </w:r>
      <w:r w:rsidR="00640208">
        <w:t>САРМ</w:t>
      </w:r>
      <w:r w:rsidRPr="009963F5">
        <w:t xml:space="preserve"> насчитывалось 3 800</w:t>
      </w:r>
      <w:r w:rsidRPr="009963F5">
        <w:rPr>
          <w:lang w:val="en-US"/>
        </w:rPr>
        <w:t> </w:t>
      </w:r>
      <w:r w:rsidRPr="009963F5">
        <w:t>человек, или 37,6% всего безработного населения. При этом 2 800 человек, или 73,4% безр</w:t>
      </w:r>
      <w:r w:rsidRPr="009963F5">
        <w:t>а</w:t>
      </w:r>
      <w:r w:rsidRPr="009963F5">
        <w:t>ботных данной возрастной группы, не могли трудоустроиться в течение более 4 месяцев. Большинство из них имели невысокий уровень образования и кв</w:t>
      </w:r>
      <w:r w:rsidRPr="009963F5">
        <w:t>а</w:t>
      </w:r>
      <w:r w:rsidRPr="009963F5">
        <w:t xml:space="preserve">лификации. </w:t>
      </w:r>
    </w:p>
    <w:p w:rsidR="00A34EDE" w:rsidRPr="009963F5" w:rsidRDefault="00A34EDE" w:rsidP="00A34EDE">
      <w:pPr>
        <w:pStyle w:val="SingleTxtGR"/>
      </w:pPr>
      <w:bookmarkStart w:id="44" w:name="_Toc33444470"/>
      <w:bookmarkStart w:id="45" w:name="_Toc41219158"/>
      <w:r w:rsidRPr="009963F5">
        <w:t>64.</w:t>
      </w:r>
      <w:r w:rsidRPr="009963F5">
        <w:tab/>
        <w:t>Объединив усилия с субсидируемыми НПО, Управление социального обеспечения также приступило к осуществлению Программы содействия зан</w:t>
      </w:r>
      <w:r w:rsidRPr="009963F5">
        <w:t>я</w:t>
      </w:r>
      <w:r w:rsidRPr="009963F5">
        <w:t>тости на местах и Программы поддержки позитивных жизненных стратегий (обе начаты в 2004 году), в рамках которых безработным предоставляются ко</w:t>
      </w:r>
      <w:r w:rsidRPr="009963F5">
        <w:t>н</w:t>
      </w:r>
      <w:r w:rsidRPr="009963F5">
        <w:t>сультации и услуги по профессиональной подготовке, помогающие им вновь поверить в собственные силы, повысить свою квалификацию и преодолеть трудности, мешающие найти новую работу. В 2007 году в первой из этих пр</w:t>
      </w:r>
      <w:r w:rsidRPr="009963F5">
        <w:t>о</w:t>
      </w:r>
      <w:r w:rsidRPr="009963F5">
        <w:t>грамм приняли участие 170 человек, 12 из которых в итоге смогли самосто</w:t>
      </w:r>
      <w:r w:rsidRPr="009963F5">
        <w:t>я</w:t>
      </w:r>
      <w:r w:rsidRPr="009963F5">
        <w:t>тельно трудоустроиться; второй программой было охвачено 233 человека, 150 из которых успешно вернулись на трудовой рынок. При этом, если в 2003</w:t>
      </w:r>
      <w:r w:rsidRPr="009963F5">
        <w:rPr>
          <w:lang w:val="en-US"/>
        </w:rPr>
        <w:t> </w:t>
      </w:r>
      <w:r w:rsidRPr="009963F5">
        <w:t>году финансовую помощь от УСО (на общую сумму 10 702 692 патаки) получили 1 056</w:t>
      </w:r>
      <w:r w:rsidRPr="009963F5">
        <w:rPr>
          <w:lang w:val="en-US"/>
        </w:rPr>
        <w:t> </w:t>
      </w:r>
      <w:r w:rsidRPr="009963F5">
        <w:t>безработных, то к июню 2009 года она была предоставлена 1 539 лицам (на общую сумму 66 128 953 патаки).</w:t>
      </w:r>
    </w:p>
    <w:p w:rsidR="00A34EDE" w:rsidRPr="009963F5" w:rsidRDefault="00A34EDE" w:rsidP="00A34EDE">
      <w:pPr>
        <w:pStyle w:val="SingleTxtGR"/>
      </w:pPr>
      <w:r w:rsidRPr="009963F5">
        <w:t>65.</w:t>
      </w:r>
      <w:r w:rsidRPr="009963F5">
        <w:tab/>
        <w:t>Правительство также проявляет заботу о тех, кто впервые вступает на трудовой рынок. Для работодателей создан целый ряд стимулов (в частности, в форме субсидий) к приему на работу молодых людей в возрасте до 26 лет, зар</w:t>
      </w:r>
      <w:r w:rsidRPr="009963F5">
        <w:t>е</w:t>
      </w:r>
      <w:r w:rsidRPr="009963F5">
        <w:t>гистрированных в У</w:t>
      </w:r>
      <w:r w:rsidR="005578A6">
        <w:t>Т</w:t>
      </w:r>
      <w:r w:rsidRPr="009963F5">
        <w:t>О и имеющих образование не ниже уровня средней школы (трудоустройство молодого работника с дипломом бакалавра дает право на су</w:t>
      </w:r>
      <w:r w:rsidRPr="009963F5">
        <w:t>б</w:t>
      </w:r>
      <w:r w:rsidRPr="009963F5">
        <w:t>сидию в размере 15 000 патак, а за трудоустройство выпускника средней школы без опыта работы полагается субсидия в размере 12 000 патак (статья 5 приказа секретаря по вопросам экономики и финансов 6/2004)). В 2008</w:t>
      </w:r>
      <w:r w:rsidRPr="009963F5">
        <w:rPr>
          <w:lang w:val="en-US"/>
        </w:rPr>
        <w:t> </w:t>
      </w:r>
      <w:r w:rsidRPr="009963F5">
        <w:t>году впервые ищущих работу насчитывалось 1 400 человек, а по состоянию на июнь 2009 года </w:t>
      </w:r>
      <w:r w:rsidR="00D84C40">
        <w:t>−</w:t>
      </w:r>
      <w:r w:rsidRPr="009963F5">
        <w:t xml:space="preserve"> 2 400 человек.</w:t>
      </w:r>
    </w:p>
    <w:p w:rsidR="00A34EDE" w:rsidRPr="009963F5" w:rsidRDefault="00A34EDE" w:rsidP="00706DCA">
      <w:pPr>
        <w:pStyle w:val="H23GR"/>
      </w:pPr>
      <w:bookmarkStart w:id="46" w:name="_Toc286998591"/>
      <w:bookmarkEnd w:id="44"/>
      <w:bookmarkEnd w:id="45"/>
      <w:r w:rsidRPr="009963F5">
        <w:tab/>
      </w:r>
      <w:r w:rsidRPr="009963F5">
        <w:tab/>
      </w:r>
      <w:bookmarkEnd w:id="41"/>
      <w:bookmarkEnd w:id="42"/>
      <w:bookmarkEnd w:id="46"/>
      <w:r w:rsidRPr="009963F5">
        <w:t xml:space="preserve">Гигиена труда и техника безопасности </w:t>
      </w:r>
    </w:p>
    <w:p w:rsidR="00A34EDE" w:rsidRPr="009963F5" w:rsidRDefault="00A34EDE" w:rsidP="00A34EDE">
      <w:pPr>
        <w:pStyle w:val="SingleTxtGR"/>
      </w:pPr>
      <w:r w:rsidRPr="009963F5">
        <w:t>66.</w:t>
      </w:r>
      <w:r w:rsidRPr="009963F5">
        <w:tab/>
        <w:t>Представленные в предыдущем докладе сведения о правовых основах г</w:t>
      </w:r>
      <w:r w:rsidRPr="009963F5">
        <w:t>и</w:t>
      </w:r>
      <w:r w:rsidRPr="009963F5">
        <w:t>гиены труда и техники безопасности остались без изменений (речь, в частн</w:t>
      </w:r>
      <w:r w:rsidRPr="009963F5">
        <w:t>о</w:t>
      </w:r>
      <w:r w:rsidRPr="009963F5">
        <w:t>сти, идет о Законе 57/82/</w:t>
      </w:r>
      <w:r w:rsidRPr="009963F5">
        <w:rPr>
          <w:lang w:val="en-GB"/>
        </w:rPr>
        <w:t>M</w:t>
      </w:r>
      <w:r w:rsidRPr="009963F5">
        <w:t>, Законе 37/89/</w:t>
      </w:r>
      <w:r w:rsidRPr="009963F5">
        <w:rPr>
          <w:lang w:val="en-GB"/>
        </w:rPr>
        <w:t>M</w:t>
      </w:r>
      <w:r w:rsidRPr="009963F5">
        <w:t>, Законодательном декрете 44/91/</w:t>
      </w:r>
      <w:r w:rsidRPr="009963F5">
        <w:rPr>
          <w:lang w:val="en-GB"/>
        </w:rPr>
        <w:t>M</w:t>
      </w:r>
      <w:r w:rsidRPr="009963F5">
        <w:t>, Законодательном декрете 34/93/</w:t>
      </w:r>
      <w:r w:rsidRPr="009963F5">
        <w:rPr>
          <w:lang w:val="en-GB"/>
        </w:rPr>
        <w:t>M</w:t>
      </w:r>
      <w:r w:rsidRPr="009963F5">
        <w:t xml:space="preserve"> и Законодательном декрете 40/95/</w:t>
      </w:r>
      <w:r w:rsidRPr="009963F5">
        <w:rPr>
          <w:lang w:val="en-GB"/>
        </w:rPr>
        <w:t>M</w:t>
      </w:r>
      <w:r w:rsidRPr="009963F5">
        <w:t xml:space="preserve"> с п</w:t>
      </w:r>
      <w:r w:rsidRPr="009963F5">
        <w:t>о</w:t>
      </w:r>
      <w:r w:rsidRPr="009963F5">
        <w:t>правками). Всем работникам обеспечиваются здоровые и безопасные условия труда и предоставляется право на получение компенсации в случае производс</w:t>
      </w:r>
      <w:r w:rsidRPr="009963F5">
        <w:t>т</w:t>
      </w:r>
      <w:r w:rsidRPr="009963F5">
        <w:t>венных травм и профессиональных заболеваний. Ответственность за создание благоприятной рабочей среды возлагается на работодателя.</w:t>
      </w:r>
    </w:p>
    <w:p w:rsidR="00A34EDE" w:rsidRPr="009963F5" w:rsidRDefault="00A34EDE" w:rsidP="00A34EDE">
      <w:pPr>
        <w:pStyle w:val="SingleTxtGR"/>
      </w:pPr>
      <w:r w:rsidRPr="009963F5">
        <w:t>67.</w:t>
      </w:r>
      <w:r w:rsidRPr="009963F5">
        <w:tab/>
        <w:t>Для предупреждения производственных травм и профессиональных з</w:t>
      </w:r>
      <w:r w:rsidRPr="009963F5">
        <w:t>а</w:t>
      </w:r>
      <w:r w:rsidRPr="009963F5">
        <w:t>болеваний во многих случаях принимаются профилактические меры в форме просветительской работы, обучения персонала и распространения информации о минимальных нормах (опирающиеся на соответствующий комплекс стимулов и санкций). Благодаря этому количество несчастных случаев по отношению к растущей численности занятых снизилось. Тремя наиболее распространенными причинами производственных травм являются падение с высоты, колотые раны и порезы и избыточная нагрузка или растяжение. Из профессиональных забол</w:t>
      </w:r>
      <w:r w:rsidRPr="009963F5">
        <w:t>е</w:t>
      </w:r>
      <w:r w:rsidRPr="009963F5">
        <w:t>ваний чаще всего встречается пневмокониоз (у работников строительной инд</w:t>
      </w:r>
      <w:r w:rsidRPr="009963F5">
        <w:t>у</w:t>
      </w:r>
      <w:r w:rsidRPr="009963F5">
        <w:t xml:space="preserve">стрии). Несчастные случаи со смертельным исходом имели место в основном на стройплощадках; рост их числа был связан с расширением игорного бизнеса и операций с коммерческой недвижимостью. </w:t>
      </w:r>
    </w:p>
    <w:p w:rsidR="00A34EDE" w:rsidRPr="009963F5" w:rsidRDefault="00A34EDE" w:rsidP="00A34EDE">
      <w:pPr>
        <w:pStyle w:val="H23GR"/>
      </w:pPr>
      <w:r w:rsidRPr="009963F5">
        <w:tab/>
      </w:r>
      <w:r w:rsidRPr="009963F5">
        <w:tab/>
        <w:t>Количество производственных травм, профессиональных заболеваний и</w:t>
      </w:r>
      <w:r w:rsidR="00F06C38">
        <w:t> </w:t>
      </w:r>
      <w:r w:rsidRPr="009963F5">
        <w:t>несчастных случаев со смертельным исходом</w:t>
      </w:r>
    </w:p>
    <w:tbl>
      <w:tblPr>
        <w:tblStyle w:val="TabNum"/>
        <w:tblW w:w="7370" w:type="dxa"/>
        <w:tblInd w:w="1134" w:type="dxa"/>
        <w:tblLayout w:type="fixed"/>
        <w:tblLook w:val="01E0" w:firstRow="1" w:lastRow="1" w:firstColumn="1" w:lastColumn="1" w:noHBand="0" w:noVBand="0"/>
      </w:tblPr>
      <w:tblGrid>
        <w:gridCol w:w="2866"/>
        <w:gridCol w:w="643"/>
        <w:gridCol w:w="643"/>
        <w:gridCol w:w="644"/>
        <w:gridCol w:w="643"/>
        <w:gridCol w:w="644"/>
        <w:gridCol w:w="643"/>
        <w:gridCol w:w="644"/>
      </w:tblGrid>
      <w:tr w:rsidR="00A34EDE" w:rsidRPr="00F37C02" w:rsidTr="00640208">
        <w:tc>
          <w:tcPr>
            <w:cnfStyle w:val="001000000000" w:firstRow="0" w:lastRow="0" w:firstColumn="1" w:lastColumn="0" w:oddVBand="0" w:evenVBand="0" w:oddHBand="0" w:evenHBand="0" w:firstRowFirstColumn="0" w:firstRowLastColumn="0" w:lastRowFirstColumn="0" w:lastRowLastColumn="0"/>
            <w:tcW w:w="2866" w:type="dxa"/>
            <w:tcBorders>
              <w:bottom w:val="single" w:sz="12" w:space="0" w:color="auto"/>
            </w:tcBorders>
            <w:shd w:val="clear" w:color="auto" w:fill="auto"/>
          </w:tcPr>
          <w:p w:rsidR="00A34EDE" w:rsidRPr="00F37C02" w:rsidRDefault="00A34EDE" w:rsidP="00640208">
            <w:pPr>
              <w:spacing w:before="80" w:after="80" w:line="200" w:lineRule="exact"/>
              <w:rPr>
                <w:i/>
                <w:sz w:val="16"/>
              </w:rPr>
            </w:pPr>
            <w:r w:rsidRPr="00F37C02">
              <w:rPr>
                <w:i/>
                <w:sz w:val="16"/>
              </w:rPr>
              <w:t>Причины/годы/количество жертв</w:t>
            </w:r>
          </w:p>
        </w:tc>
        <w:tc>
          <w:tcPr>
            <w:tcW w:w="643"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2003</w:t>
            </w:r>
          </w:p>
        </w:tc>
        <w:tc>
          <w:tcPr>
            <w:tcW w:w="643"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2004</w:t>
            </w:r>
          </w:p>
        </w:tc>
        <w:tc>
          <w:tcPr>
            <w:tcW w:w="644"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2005</w:t>
            </w:r>
          </w:p>
        </w:tc>
        <w:tc>
          <w:tcPr>
            <w:tcW w:w="643"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2006</w:t>
            </w:r>
          </w:p>
        </w:tc>
        <w:tc>
          <w:tcPr>
            <w:tcW w:w="644"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2007</w:t>
            </w:r>
          </w:p>
        </w:tc>
        <w:tc>
          <w:tcPr>
            <w:tcW w:w="643"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2008</w:t>
            </w:r>
          </w:p>
        </w:tc>
        <w:tc>
          <w:tcPr>
            <w:tcW w:w="644"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2009</w:t>
            </w:r>
            <w:r w:rsidR="00F06C38">
              <w:rPr>
                <w:i/>
                <w:sz w:val="16"/>
              </w:rPr>
              <w:t>/06</w:t>
            </w:r>
          </w:p>
        </w:tc>
      </w:tr>
      <w:tr w:rsidR="00A34EDE" w:rsidRPr="00F37C02" w:rsidTr="00640208">
        <w:tc>
          <w:tcPr>
            <w:cnfStyle w:val="001000000000" w:firstRow="0" w:lastRow="0" w:firstColumn="1" w:lastColumn="0" w:oddVBand="0" w:evenVBand="0" w:oddHBand="0" w:evenHBand="0" w:firstRowFirstColumn="0" w:firstRowLastColumn="0" w:lastRowFirstColumn="0" w:lastRowLastColumn="0"/>
            <w:tcW w:w="2866" w:type="dxa"/>
            <w:tcBorders>
              <w:top w:val="single" w:sz="12" w:space="0" w:color="auto"/>
            </w:tcBorders>
          </w:tcPr>
          <w:p w:rsidR="00A34EDE" w:rsidRPr="00F37C02" w:rsidRDefault="00A34EDE" w:rsidP="00640208">
            <w:r w:rsidRPr="00F37C02">
              <w:t>Производственные травмы</w:t>
            </w:r>
          </w:p>
        </w:tc>
        <w:tc>
          <w:tcPr>
            <w:tcW w:w="643"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4 102</w:t>
            </w:r>
          </w:p>
        </w:tc>
        <w:tc>
          <w:tcPr>
            <w:tcW w:w="643"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4 605</w:t>
            </w:r>
          </w:p>
        </w:tc>
        <w:tc>
          <w:tcPr>
            <w:tcW w:w="644"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4 956</w:t>
            </w:r>
          </w:p>
        </w:tc>
        <w:tc>
          <w:tcPr>
            <w:tcW w:w="643"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5 570</w:t>
            </w:r>
          </w:p>
        </w:tc>
        <w:tc>
          <w:tcPr>
            <w:tcW w:w="644"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4 928</w:t>
            </w:r>
          </w:p>
        </w:tc>
        <w:tc>
          <w:tcPr>
            <w:tcW w:w="643"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4 467</w:t>
            </w:r>
          </w:p>
        </w:tc>
        <w:tc>
          <w:tcPr>
            <w:tcW w:w="644"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2 351</w:t>
            </w:r>
          </w:p>
        </w:tc>
      </w:tr>
      <w:tr w:rsidR="00A34EDE" w:rsidRPr="00F37C02" w:rsidTr="00640208">
        <w:tc>
          <w:tcPr>
            <w:cnfStyle w:val="001000000000" w:firstRow="0" w:lastRow="0" w:firstColumn="1" w:lastColumn="0" w:oddVBand="0" w:evenVBand="0" w:oddHBand="0" w:evenHBand="0" w:firstRowFirstColumn="0" w:firstRowLastColumn="0" w:lastRowFirstColumn="0" w:lastRowLastColumn="0"/>
            <w:tcW w:w="2866" w:type="dxa"/>
          </w:tcPr>
          <w:p w:rsidR="00A34EDE" w:rsidRPr="00F37C02" w:rsidRDefault="00A34EDE" w:rsidP="00640208">
            <w:r w:rsidRPr="00F37C02">
              <w:t>Профессиональные заболев</w:t>
            </w:r>
            <w:r w:rsidRPr="00F37C02">
              <w:t>а</w:t>
            </w:r>
            <w:r w:rsidRPr="00F37C02">
              <w:t>ния</w:t>
            </w:r>
          </w:p>
        </w:tc>
        <w:tc>
          <w:tcPr>
            <w:tcW w:w="643"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5</w:t>
            </w:r>
          </w:p>
        </w:tc>
        <w:tc>
          <w:tcPr>
            <w:tcW w:w="643"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7</w:t>
            </w:r>
          </w:p>
        </w:tc>
        <w:tc>
          <w:tcPr>
            <w:tcW w:w="644"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2</w:t>
            </w:r>
          </w:p>
        </w:tc>
        <w:tc>
          <w:tcPr>
            <w:tcW w:w="643"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w:t>
            </w:r>
          </w:p>
        </w:tc>
        <w:tc>
          <w:tcPr>
            <w:tcW w:w="644"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3</w:t>
            </w:r>
          </w:p>
        </w:tc>
        <w:tc>
          <w:tcPr>
            <w:tcW w:w="643" w:type="dxa"/>
          </w:tcPr>
          <w:p w:rsidR="00A34EDE" w:rsidRPr="00F37C02" w:rsidRDefault="00F06C38" w:rsidP="00640208">
            <w:pPr>
              <w:cnfStyle w:val="000000000000" w:firstRow="0" w:lastRow="0" w:firstColumn="0" w:lastColumn="0" w:oddVBand="0" w:evenVBand="0" w:oddHBand="0" w:evenHBand="0" w:firstRowFirstColumn="0" w:firstRowLastColumn="0" w:lastRowFirstColumn="0" w:lastRowLastColumn="0"/>
            </w:pPr>
            <w:r>
              <w:t>−</w:t>
            </w:r>
          </w:p>
        </w:tc>
        <w:tc>
          <w:tcPr>
            <w:tcW w:w="644" w:type="dxa"/>
          </w:tcPr>
          <w:p w:rsidR="00A34EDE" w:rsidRPr="00F37C02" w:rsidRDefault="00F06C38" w:rsidP="00640208">
            <w:pPr>
              <w:cnfStyle w:val="000000000000" w:firstRow="0" w:lastRow="0" w:firstColumn="0" w:lastColumn="0" w:oddVBand="0" w:evenVBand="0" w:oddHBand="0" w:evenHBand="0" w:firstRowFirstColumn="0" w:firstRowLastColumn="0" w:lastRowFirstColumn="0" w:lastRowLastColumn="0"/>
            </w:pPr>
            <w:r>
              <w:t>−</w:t>
            </w:r>
          </w:p>
        </w:tc>
      </w:tr>
      <w:tr w:rsidR="00A34EDE" w:rsidRPr="00F37C02" w:rsidTr="00640208">
        <w:tc>
          <w:tcPr>
            <w:cnfStyle w:val="001000000000" w:firstRow="0" w:lastRow="0" w:firstColumn="1" w:lastColumn="0" w:oddVBand="0" w:evenVBand="0" w:oddHBand="0" w:evenHBand="0" w:firstRowFirstColumn="0" w:firstRowLastColumn="0" w:lastRowFirstColumn="0" w:lastRowLastColumn="0"/>
            <w:tcW w:w="2866" w:type="dxa"/>
          </w:tcPr>
          <w:p w:rsidR="00A34EDE" w:rsidRPr="00F37C02" w:rsidRDefault="00A34EDE" w:rsidP="00640208">
            <w:r w:rsidRPr="00F37C02">
              <w:t>Несчастные случаи со смертел</w:t>
            </w:r>
            <w:r w:rsidRPr="00F37C02">
              <w:t>ь</w:t>
            </w:r>
            <w:r w:rsidRPr="00F37C02">
              <w:t>ным исходом</w:t>
            </w:r>
          </w:p>
        </w:tc>
        <w:tc>
          <w:tcPr>
            <w:tcW w:w="643"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9</w:t>
            </w:r>
          </w:p>
        </w:tc>
        <w:tc>
          <w:tcPr>
            <w:tcW w:w="643"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2</w:t>
            </w:r>
          </w:p>
        </w:tc>
        <w:tc>
          <w:tcPr>
            <w:tcW w:w="644"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15</w:t>
            </w:r>
          </w:p>
        </w:tc>
        <w:tc>
          <w:tcPr>
            <w:tcW w:w="643"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6</w:t>
            </w:r>
          </w:p>
        </w:tc>
        <w:tc>
          <w:tcPr>
            <w:tcW w:w="644"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15</w:t>
            </w:r>
          </w:p>
        </w:tc>
        <w:tc>
          <w:tcPr>
            <w:tcW w:w="643"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12</w:t>
            </w:r>
          </w:p>
        </w:tc>
        <w:tc>
          <w:tcPr>
            <w:tcW w:w="644"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2</w:t>
            </w:r>
          </w:p>
        </w:tc>
      </w:tr>
    </w:tbl>
    <w:p w:rsidR="00A34EDE" w:rsidRPr="009963F5" w:rsidRDefault="00A34EDE" w:rsidP="00A34EDE">
      <w:pPr>
        <w:pStyle w:val="SingleTxtGR"/>
        <w:tabs>
          <w:tab w:val="left" w:pos="1260"/>
        </w:tabs>
        <w:spacing w:before="120"/>
        <w:rPr>
          <w:sz w:val="18"/>
          <w:szCs w:val="18"/>
        </w:rPr>
      </w:pPr>
      <w:r w:rsidRPr="00A34EDE">
        <w:rPr>
          <w:i/>
          <w:sz w:val="18"/>
          <w:szCs w:val="18"/>
        </w:rPr>
        <w:tab/>
      </w:r>
      <w:r w:rsidRPr="009963F5">
        <w:rPr>
          <w:i/>
          <w:sz w:val="18"/>
          <w:szCs w:val="18"/>
        </w:rPr>
        <w:t>Источник:</w:t>
      </w:r>
      <w:r w:rsidRPr="009963F5">
        <w:rPr>
          <w:sz w:val="18"/>
          <w:szCs w:val="18"/>
        </w:rPr>
        <w:t xml:space="preserve"> Управление трудовых отношений, 2009 год.</w:t>
      </w:r>
    </w:p>
    <w:p w:rsidR="00A34EDE" w:rsidRPr="009963F5" w:rsidRDefault="00A34EDE" w:rsidP="00A34EDE">
      <w:pPr>
        <w:pStyle w:val="SingleTxtGR"/>
      </w:pPr>
      <w:r w:rsidRPr="009963F5">
        <w:t>68.</w:t>
      </w:r>
      <w:r w:rsidRPr="009963F5">
        <w:tab/>
        <w:t>За отчетный период УТО провело 29</w:t>
      </w:r>
      <w:r w:rsidRPr="009963F5">
        <w:rPr>
          <w:lang w:val="en-US"/>
        </w:rPr>
        <w:t> </w:t>
      </w:r>
      <w:r w:rsidRPr="009963F5">
        <w:t>783 инспекции по проверке собл</w:t>
      </w:r>
      <w:r w:rsidRPr="009963F5">
        <w:t>ю</w:t>
      </w:r>
      <w:r w:rsidRPr="009963F5">
        <w:t>дения техники безопасности и норм гигиены труда на предприятиях ряда о</w:t>
      </w:r>
      <w:r w:rsidRPr="009963F5">
        <w:t>т</w:t>
      </w:r>
      <w:r w:rsidRPr="009963F5">
        <w:t>раслей. Годовые количества жалоб на нарушения техники безопасности и г</w:t>
      </w:r>
      <w:r w:rsidRPr="009963F5">
        <w:t>и</w:t>
      </w:r>
      <w:r w:rsidRPr="009963F5">
        <w:t>гиены труда за период с 2003 по июнь 2009 года составили</w:t>
      </w:r>
      <w:r w:rsidR="005578A6">
        <w:t xml:space="preserve"> соответственно </w:t>
      </w:r>
      <w:r w:rsidRPr="009963F5">
        <w:t>46, 82, 39, 115, 123, 62 и 54; в связи с этим за те же годы было взыскано штрафов на общую сумму</w:t>
      </w:r>
      <w:r w:rsidR="005578A6">
        <w:t xml:space="preserve"> соответственно </w:t>
      </w:r>
      <w:r w:rsidRPr="009963F5">
        <w:t>266 000 патак, 798 000 патак, 338 000 патак, 760 500 патак, 670 000 патак, 382 000 патак и 349 500 патак.</w:t>
      </w:r>
    </w:p>
    <w:p w:rsidR="00A34EDE" w:rsidRPr="009963F5" w:rsidRDefault="00A34EDE" w:rsidP="00A34EDE">
      <w:pPr>
        <w:pStyle w:val="H1GR"/>
      </w:pPr>
      <w:bookmarkStart w:id="47" w:name="_Toc286998592"/>
      <w:r w:rsidRPr="009963F5">
        <w:tab/>
      </w:r>
      <w:r w:rsidRPr="009963F5">
        <w:tab/>
        <w:t>Статья 8</w:t>
      </w:r>
      <w:bookmarkStart w:id="48" w:name="_Toc194226862"/>
      <w:bookmarkStart w:id="49" w:name="_Toc194229804"/>
      <w:bookmarkStart w:id="50" w:name="_Toc286998593"/>
      <w:bookmarkEnd w:id="39"/>
      <w:bookmarkEnd w:id="40"/>
      <w:bookmarkEnd w:id="47"/>
      <w:r w:rsidRPr="009963F5">
        <w:br/>
        <w:t>Право на вступление в профессиональные союзы</w:t>
      </w:r>
      <w:bookmarkEnd w:id="48"/>
      <w:bookmarkEnd w:id="49"/>
      <w:bookmarkEnd w:id="50"/>
    </w:p>
    <w:p w:rsidR="00A34EDE" w:rsidRPr="009963F5" w:rsidRDefault="00A34EDE" w:rsidP="00A34EDE">
      <w:pPr>
        <w:pStyle w:val="SingleTxtGR"/>
      </w:pPr>
      <w:bookmarkStart w:id="51" w:name="_Toc194226863"/>
      <w:r w:rsidRPr="009963F5">
        <w:t>69.</w:t>
      </w:r>
      <w:r w:rsidRPr="009963F5">
        <w:tab/>
        <w:t>Статья</w:t>
      </w:r>
      <w:r w:rsidRPr="009963F5">
        <w:rPr>
          <w:lang w:val="en-US"/>
        </w:rPr>
        <w:t> </w:t>
      </w:r>
      <w:r w:rsidRPr="009963F5">
        <w:t xml:space="preserve">27 ОЗ прямо наделяет жителей </w:t>
      </w:r>
      <w:r w:rsidR="00640208">
        <w:t>САРМ</w:t>
      </w:r>
      <w:r w:rsidRPr="009963F5">
        <w:t xml:space="preserve"> правом создавать профсо</w:t>
      </w:r>
      <w:r w:rsidRPr="009963F5">
        <w:t>ю</w:t>
      </w:r>
      <w:r w:rsidRPr="009963F5">
        <w:t xml:space="preserve">зы и вступать в них, </w:t>
      </w:r>
      <w:r w:rsidR="00760F2B">
        <w:t>а также</w:t>
      </w:r>
      <w:r w:rsidRPr="009963F5">
        <w:t xml:space="preserve"> правом на забастовку. Действующее законодател</w:t>
      </w:r>
      <w:r w:rsidRPr="009963F5">
        <w:t>ь</w:t>
      </w:r>
      <w:r w:rsidRPr="009963F5">
        <w:t xml:space="preserve">ство </w:t>
      </w:r>
      <w:r w:rsidR="00640208">
        <w:t>САРМ</w:t>
      </w:r>
      <w:r w:rsidRPr="009963F5">
        <w:t xml:space="preserve"> по этим вопросам, </w:t>
      </w:r>
      <w:r w:rsidR="00760F2B">
        <w:t>а также</w:t>
      </w:r>
      <w:r w:rsidRPr="009963F5">
        <w:t xml:space="preserve"> о праве на заключение коллективных д</w:t>
      </w:r>
      <w:r w:rsidRPr="009963F5">
        <w:t>о</w:t>
      </w:r>
      <w:r w:rsidRPr="009963F5">
        <w:t>говоров осталось по существу без изменений.</w:t>
      </w:r>
    </w:p>
    <w:p w:rsidR="00A34EDE" w:rsidRPr="009963F5" w:rsidRDefault="00A34EDE" w:rsidP="00A34EDE">
      <w:pPr>
        <w:pStyle w:val="SingleTxtGR"/>
      </w:pPr>
      <w:r w:rsidRPr="009963F5">
        <w:t>70.</w:t>
      </w:r>
      <w:r w:rsidRPr="009963F5">
        <w:tab/>
        <w:t>Профсоюзные организации в Макао представляют собой активную общ</w:t>
      </w:r>
      <w:r w:rsidRPr="009963F5">
        <w:t>е</w:t>
      </w:r>
      <w:r w:rsidRPr="009963F5">
        <w:t>ственную силу, выступают с политическими инициативами и отстаивают права трудящихся. К декабрю 2008</w:t>
      </w:r>
      <w:r w:rsidRPr="009963F5">
        <w:rPr>
          <w:lang w:val="en-US"/>
        </w:rPr>
        <w:t> </w:t>
      </w:r>
      <w:r w:rsidRPr="009963F5">
        <w:t>года в Бюро по учету были зарегистрированы 223</w:t>
      </w:r>
      <w:r w:rsidRPr="009963F5">
        <w:rPr>
          <w:lang w:val="en-US"/>
        </w:rPr>
        <w:t> </w:t>
      </w:r>
      <w:r w:rsidRPr="009963F5">
        <w:t>организации трудящихся (194 ассоциации и 29 профессиональных объед</w:t>
      </w:r>
      <w:r w:rsidRPr="009963F5">
        <w:t>и</w:t>
      </w:r>
      <w:r w:rsidRPr="009963F5">
        <w:t>нений по месту работы).</w:t>
      </w:r>
    </w:p>
    <w:p w:rsidR="00A34EDE" w:rsidRPr="009963F5" w:rsidRDefault="00A34EDE" w:rsidP="00A34EDE">
      <w:pPr>
        <w:pStyle w:val="SingleTxtGR"/>
      </w:pPr>
      <w:r w:rsidRPr="009963F5">
        <w:t>71.</w:t>
      </w:r>
      <w:r w:rsidRPr="009963F5">
        <w:tab/>
        <w:t>Как отмечалось в предыдущем докладе, представители работодателей и профсоюзных ассоциаций входят в состав Постоянного комитета по социал</w:t>
      </w:r>
      <w:r w:rsidRPr="009963F5">
        <w:t>ь</w:t>
      </w:r>
      <w:r w:rsidRPr="009963F5">
        <w:t>ным вопросам, являющегося совещательным органом при правительстве АОРМ для целей выработки политики в социальной сфере и в области трудовых отн</w:t>
      </w:r>
      <w:r w:rsidRPr="009963F5">
        <w:t>о</w:t>
      </w:r>
      <w:r w:rsidRPr="009963F5">
        <w:t>шений.</w:t>
      </w:r>
    </w:p>
    <w:p w:rsidR="00A34EDE" w:rsidRPr="009963F5" w:rsidRDefault="00A34EDE" w:rsidP="00A34EDE">
      <w:pPr>
        <w:pStyle w:val="H1GR"/>
      </w:pPr>
      <w:bookmarkStart w:id="52" w:name="_Toc286998594"/>
      <w:r w:rsidRPr="009963F5">
        <w:tab/>
      </w:r>
      <w:r w:rsidRPr="009963F5">
        <w:tab/>
        <w:t>Статья 9</w:t>
      </w:r>
      <w:bookmarkStart w:id="53" w:name="_Toc194226864"/>
      <w:bookmarkStart w:id="54" w:name="_Toc194229811"/>
      <w:bookmarkStart w:id="55" w:name="_Toc286998595"/>
      <w:bookmarkEnd w:id="51"/>
      <w:bookmarkEnd w:id="52"/>
      <w:r w:rsidRPr="009963F5">
        <w:br/>
        <w:t>Право на социальное обеспечение</w:t>
      </w:r>
      <w:bookmarkEnd w:id="53"/>
      <w:bookmarkEnd w:id="54"/>
      <w:bookmarkEnd w:id="55"/>
    </w:p>
    <w:p w:rsidR="00A34EDE" w:rsidRPr="009963F5" w:rsidRDefault="00A34EDE" w:rsidP="00A34EDE">
      <w:pPr>
        <w:pStyle w:val="SingleTxtGR"/>
      </w:pPr>
      <w:r w:rsidRPr="009963F5">
        <w:t>72.</w:t>
      </w:r>
      <w:r w:rsidRPr="009963F5">
        <w:tab/>
        <w:t xml:space="preserve">Право на социальное обеспечение закреплено в </w:t>
      </w:r>
      <w:r w:rsidR="00696F15">
        <w:t>Конституц</w:t>
      </w:r>
      <w:r w:rsidRPr="009963F5">
        <w:t>ии, а ответс</w:t>
      </w:r>
      <w:r w:rsidRPr="009963F5">
        <w:t>т</w:t>
      </w:r>
      <w:r w:rsidRPr="009963F5">
        <w:t>венность за разработку соответствующей политики и мероприятий возложена на правительство (соответственно ст</w:t>
      </w:r>
      <w:r w:rsidR="00A43267">
        <w:t>атьи</w:t>
      </w:r>
      <w:r w:rsidRPr="009963F5">
        <w:t> 39 и 130 ОЗ). Две основные системы социального обеспечения (государственная и частная), о которых говорилось в предыдущем докладе, подверглись значительному усовершенствованию.</w:t>
      </w:r>
    </w:p>
    <w:p w:rsidR="00A34EDE" w:rsidRPr="009963F5" w:rsidRDefault="00A34EDE" w:rsidP="00A34EDE">
      <w:pPr>
        <w:pStyle w:val="SingleTxtGR"/>
      </w:pPr>
      <w:r w:rsidRPr="009963F5">
        <w:t>73.</w:t>
      </w:r>
      <w:r w:rsidRPr="009963F5">
        <w:tab/>
        <w:t>В государственном секторе за выплату пенсий работникам по-прежнему отвечает Пенсионный фонд Макао (ПФМ). Подробная информация о системе социального обеспечения работников государственного аппарата и об источн</w:t>
      </w:r>
      <w:r w:rsidRPr="009963F5">
        <w:t>и</w:t>
      </w:r>
      <w:r w:rsidRPr="009963F5">
        <w:t>ках ее финансирования содержится в предыдущем докладе.</w:t>
      </w:r>
    </w:p>
    <w:p w:rsidR="00A34EDE" w:rsidRPr="009963F5" w:rsidRDefault="00A34EDE" w:rsidP="00A34EDE">
      <w:pPr>
        <w:pStyle w:val="SingleTxtGR"/>
      </w:pPr>
      <w:r w:rsidRPr="009963F5">
        <w:t>74.</w:t>
      </w:r>
      <w:r w:rsidRPr="009963F5">
        <w:tab/>
        <w:t>Основным изменением в данной области стал переход на новую пенсио</w:t>
      </w:r>
      <w:r w:rsidRPr="009963F5">
        <w:t>н</w:t>
      </w:r>
      <w:r w:rsidRPr="009963F5">
        <w:t>ную систему, которая действует с 1</w:t>
      </w:r>
      <w:r w:rsidRPr="009963F5">
        <w:rPr>
          <w:lang w:val="en-US"/>
        </w:rPr>
        <w:t> </w:t>
      </w:r>
      <w:r w:rsidRPr="009963F5">
        <w:t>января 2007</w:t>
      </w:r>
      <w:r w:rsidRPr="009963F5">
        <w:rPr>
          <w:lang w:val="en-US"/>
        </w:rPr>
        <w:t> </w:t>
      </w:r>
      <w:r w:rsidRPr="009963F5">
        <w:t>года и построена по накоп</w:t>
      </w:r>
      <w:r w:rsidRPr="009963F5">
        <w:t>и</w:t>
      </w:r>
      <w:r w:rsidRPr="009963F5">
        <w:t>тельному принципу (Закон 8/2006 с поправками и Административное полож</w:t>
      </w:r>
      <w:r w:rsidRPr="009963F5">
        <w:t>е</w:t>
      </w:r>
      <w:r w:rsidRPr="009963F5">
        <w:t xml:space="preserve">ние 15/2006). Правительство </w:t>
      </w:r>
      <w:r w:rsidR="00640208">
        <w:t>САРМ</w:t>
      </w:r>
      <w:r w:rsidRPr="009963F5">
        <w:t xml:space="preserve"> обеспечивает государственных служащих пенсиями из фонда, который формируется за счет взносов, вносимых как сам</w:t>
      </w:r>
      <w:r w:rsidRPr="009963F5">
        <w:t>и</w:t>
      </w:r>
      <w:r w:rsidRPr="009963F5">
        <w:t>ми служащими (в размере 7% оклада), так и государством (в размере 14% окл</w:t>
      </w:r>
      <w:r w:rsidRPr="009963F5">
        <w:t>а</w:t>
      </w:r>
      <w:r w:rsidRPr="009963F5">
        <w:t>да данного служащего); взносы отчисляются ежемесячно по заранее устано</w:t>
      </w:r>
      <w:r w:rsidRPr="009963F5">
        <w:t>в</w:t>
      </w:r>
      <w:r w:rsidRPr="009963F5">
        <w:t>ленным ставкам и накапливаются на инвестиционных счетах вместе с доходом от их инвестирования.</w:t>
      </w:r>
    </w:p>
    <w:p w:rsidR="00A34EDE" w:rsidRPr="009963F5" w:rsidRDefault="00A34EDE" w:rsidP="00A34EDE">
      <w:pPr>
        <w:pStyle w:val="SingleTxtGR"/>
      </w:pPr>
      <w:r w:rsidRPr="009963F5">
        <w:t>75.</w:t>
      </w:r>
      <w:r w:rsidRPr="009963F5">
        <w:tab/>
        <w:t xml:space="preserve">Правом участия в накопительном пенсионном фонде обладают все лица, работающие в государственном аппарата по договорам найма, за исключением сотрудников государственных учреждений, имеющих собственные системы пенсионного обеспечения, </w:t>
      </w:r>
      <w:r w:rsidR="00760F2B">
        <w:t>а также</w:t>
      </w:r>
      <w:r w:rsidRPr="009963F5">
        <w:t xml:space="preserve"> лиц, занятых неполную рабочую неделю, участников системы социального обеспечения вдов и детей умерших пенсион</w:t>
      </w:r>
      <w:r w:rsidRPr="009963F5">
        <w:t>е</w:t>
      </w:r>
      <w:r w:rsidRPr="009963F5">
        <w:t>ров (Законодательный декрет 87/89/</w:t>
      </w:r>
      <w:r w:rsidRPr="009963F5">
        <w:rPr>
          <w:lang w:val="en-GB"/>
        </w:rPr>
        <w:t>M</w:t>
      </w:r>
      <w:r w:rsidRPr="009963F5">
        <w:t>) и должностных лиц суда и прокуратуры. Работникам предоставляется выбор между различными способами инвестир</w:t>
      </w:r>
      <w:r w:rsidRPr="009963F5">
        <w:t>о</w:t>
      </w:r>
      <w:r w:rsidRPr="009963F5">
        <w:t>вания их пенсионных взносов, различающимися между собой по степени риска: банковскими вкладами (низкая степень риска), вложениями в облигации (сре</w:t>
      </w:r>
      <w:r w:rsidRPr="009963F5">
        <w:t>д</w:t>
      </w:r>
      <w:r w:rsidRPr="009963F5">
        <w:t>няя степень риска) и акции (высокая степень риска). Четыре раза в год в зар</w:t>
      </w:r>
      <w:r w:rsidRPr="009963F5">
        <w:t>а</w:t>
      </w:r>
      <w:r w:rsidRPr="009963F5">
        <w:t>нее установленные сроки работник может менять способ инвестирования взн</w:t>
      </w:r>
      <w:r w:rsidRPr="009963F5">
        <w:t>о</w:t>
      </w:r>
      <w:r w:rsidRPr="009963F5">
        <w:t>сов, формируя собственный инвестиционный портфель. ПФМ как организация, ответственная за управление и распоряжение фондом, регулярно предоставляет информацию и проводит семинары, призванные облегчить работникам опт</w:t>
      </w:r>
      <w:r w:rsidRPr="009963F5">
        <w:t>и</w:t>
      </w:r>
      <w:r w:rsidRPr="009963F5">
        <w:t xml:space="preserve">мальное управление их инвестициями. </w:t>
      </w:r>
    </w:p>
    <w:p w:rsidR="00A34EDE" w:rsidRPr="009963F5" w:rsidRDefault="00A34EDE" w:rsidP="00A34EDE">
      <w:pPr>
        <w:pStyle w:val="SingleTxtGR"/>
      </w:pPr>
      <w:r w:rsidRPr="009963F5">
        <w:t>76.</w:t>
      </w:r>
      <w:r w:rsidRPr="009963F5">
        <w:tab/>
        <w:t>Период, в течение которого работник делает взносы в фонд, называется периодом отчислений и учитывается в днях. Законом также предусмотрена во</w:t>
      </w:r>
      <w:r w:rsidRPr="009963F5">
        <w:t>з</w:t>
      </w:r>
      <w:r w:rsidRPr="009963F5">
        <w:t>можность учета выслуги лет. Работник может получить причитающуюся ему сумму на руки единовременно или частями в течение пятилетнего периода. Размер выплачиваемой пенсии определяется по соответствующей формуле.</w:t>
      </w:r>
    </w:p>
    <w:p w:rsidR="00A34EDE" w:rsidRPr="009963F5" w:rsidRDefault="00A34EDE" w:rsidP="00A34EDE">
      <w:pPr>
        <w:pStyle w:val="SingleTxtGR"/>
      </w:pPr>
      <w:r w:rsidRPr="009963F5">
        <w:t>77.</w:t>
      </w:r>
      <w:r w:rsidRPr="009963F5">
        <w:tab/>
        <w:t xml:space="preserve">Участие в пенсионном фонде прекращается в следующих случаях: </w:t>
      </w:r>
      <w:r w:rsidRPr="009963F5">
        <w:rPr>
          <w:lang w:val="en-GB"/>
        </w:rPr>
        <w:t>a</w:t>
      </w:r>
      <w:r w:rsidRPr="009963F5">
        <w:t>)</w:t>
      </w:r>
      <w:r w:rsidRPr="009963F5">
        <w:rPr>
          <w:lang w:val="en-US"/>
        </w:rPr>
        <w:t> </w:t>
      </w:r>
      <w:r w:rsidRPr="009963F5">
        <w:t>по достижении работником 65</w:t>
      </w:r>
      <w:r w:rsidRPr="009963F5">
        <w:noBreakHyphen/>
        <w:t xml:space="preserve">летнего возраста; </w:t>
      </w:r>
      <w:r w:rsidRPr="009963F5">
        <w:rPr>
          <w:lang w:val="en-GB"/>
        </w:rPr>
        <w:t>b</w:t>
      </w:r>
      <w:r w:rsidRPr="009963F5">
        <w:t>)</w:t>
      </w:r>
      <w:r w:rsidRPr="009963F5">
        <w:rPr>
          <w:lang w:val="en-US"/>
        </w:rPr>
        <w:t> </w:t>
      </w:r>
      <w:r w:rsidRPr="009963F5">
        <w:t xml:space="preserve">по достижении работником максимальной продолжительности отсутствия по болезни; </w:t>
      </w:r>
      <w:r w:rsidRPr="009963F5">
        <w:rPr>
          <w:lang w:val="en-GB"/>
        </w:rPr>
        <w:t>c</w:t>
      </w:r>
      <w:r w:rsidRPr="009963F5">
        <w:t>)</w:t>
      </w:r>
      <w:r w:rsidRPr="009963F5">
        <w:rPr>
          <w:lang w:val="en-US"/>
        </w:rPr>
        <w:t> </w:t>
      </w:r>
      <w:r w:rsidRPr="009963F5">
        <w:t>в случае призн</w:t>
      </w:r>
      <w:r w:rsidRPr="009963F5">
        <w:t>а</w:t>
      </w:r>
      <w:r w:rsidRPr="009963F5">
        <w:t xml:space="preserve">ния работника полностью или частично нетрудоспособным; </w:t>
      </w:r>
      <w:r w:rsidRPr="009963F5">
        <w:rPr>
          <w:lang w:val="en-GB"/>
        </w:rPr>
        <w:t>d</w:t>
      </w:r>
      <w:r w:rsidRPr="009963F5">
        <w:t>)</w:t>
      </w:r>
      <w:r w:rsidRPr="009963F5">
        <w:rPr>
          <w:lang w:val="en-GB"/>
        </w:rPr>
        <w:t> </w:t>
      </w:r>
      <w:r w:rsidRPr="009963F5">
        <w:t>в случае призн</w:t>
      </w:r>
      <w:r w:rsidRPr="009963F5">
        <w:t>а</w:t>
      </w:r>
      <w:r w:rsidRPr="009963F5">
        <w:t>ния работника полностью или частично нетрудоспособным в результате прои</w:t>
      </w:r>
      <w:r w:rsidRPr="009963F5">
        <w:t>з</w:t>
      </w:r>
      <w:r w:rsidRPr="009963F5">
        <w:t>водственной травмы или профессионального заболевания либо в связи с пер</w:t>
      </w:r>
      <w:r w:rsidRPr="009963F5">
        <w:t>е</w:t>
      </w:r>
      <w:r w:rsidRPr="009963F5">
        <w:t xml:space="preserve">ходом к гуманитарной деятельности в интересах общества; </w:t>
      </w:r>
      <w:r w:rsidRPr="009963F5">
        <w:rPr>
          <w:lang w:val="en-GB"/>
        </w:rPr>
        <w:t>e</w:t>
      </w:r>
      <w:r w:rsidRPr="009963F5">
        <w:t>) в случае увол</w:t>
      </w:r>
      <w:r w:rsidRPr="009963F5">
        <w:t>ь</w:t>
      </w:r>
      <w:r w:rsidRPr="009963F5">
        <w:t xml:space="preserve">нения работника в рамках дисциплинарных процедур; </w:t>
      </w:r>
      <w:r w:rsidRPr="009963F5">
        <w:rPr>
          <w:lang w:val="en-GB"/>
        </w:rPr>
        <w:t>f</w:t>
      </w:r>
      <w:r w:rsidRPr="009963F5">
        <w:t xml:space="preserve">) по истечении срока действия трудового договора; или </w:t>
      </w:r>
      <w:r w:rsidRPr="009963F5">
        <w:rPr>
          <w:lang w:val="en-GB"/>
        </w:rPr>
        <w:t>g</w:t>
      </w:r>
      <w:r w:rsidRPr="009963F5">
        <w:t>) в связи со смертью работника.</w:t>
      </w:r>
    </w:p>
    <w:p w:rsidR="00A34EDE" w:rsidRPr="009963F5" w:rsidRDefault="00A34EDE" w:rsidP="00A34EDE">
      <w:pPr>
        <w:pStyle w:val="SingleTxtGR"/>
      </w:pPr>
      <w:r w:rsidRPr="009963F5">
        <w:t>78.</w:t>
      </w:r>
      <w:r w:rsidRPr="009963F5">
        <w:tab/>
        <w:t>По состоянию на июнь 2009</w:t>
      </w:r>
      <w:r w:rsidRPr="009963F5">
        <w:rPr>
          <w:lang w:val="en-US"/>
        </w:rPr>
        <w:t> </w:t>
      </w:r>
      <w:r w:rsidRPr="009963F5">
        <w:t>года в старой пенсионной системе (в</w:t>
      </w:r>
      <w:r w:rsidRPr="009963F5">
        <w:rPr>
          <w:lang w:val="en-US"/>
        </w:rPr>
        <w:t> </w:t>
      </w:r>
      <w:r w:rsidRPr="009963F5">
        <w:t>рамках которой размер пенсии равняется месячной сумме оклада или заработной платы работника, определяемой с учетом выслуги лет и даты выхода на пенсию) н</w:t>
      </w:r>
      <w:r w:rsidRPr="009963F5">
        <w:t>а</w:t>
      </w:r>
      <w:r w:rsidRPr="009963F5">
        <w:t>считывалось 1 437</w:t>
      </w:r>
      <w:r w:rsidRPr="009963F5">
        <w:rPr>
          <w:lang w:val="en-US"/>
        </w:rPr>
        <w:t> </w:t>
      </w:r>
      <w:r w:rsidRPr="009963F5">
        <w:t>участников; 11 757 работников участвовали в накопительном пенсионном фонде, а 201 человек </w:t>
      </w:r>
      <w:r w:rsidR="00D84C40">
        <w:t>−</w:t>
      </w:r>
      <w:r w:rsidRPr="009963F5">
        <w:t xml:space="preserve"> в системе социального обеспечения вдов и детей умерших пенсионеров (участникам которой выплачиваются 70% от пе</w:t>
      </w:r>
      <w:r w:rsidRPr="009963F5">
        <w:t>н</w:t>
      </w:r>
      <w:r w:rsidRPr="009963F5">
        <w:t>сии умершего пенсионера и предоставляются все пособия и льготы, предусмо</w:t>
      </w:r>
      <w:r w:rsidRPr="009963F5">
        <w:t>т</w:t>
      </w:r>
      <w:r w:rsidRPr="009963F5">
        <w:t>ренные действующим законодательством).</w:t>
      </w:r>
    </w:p>
    <w:p w:rsidR="00A34EDE" w:rsidRPr="009963F5" w:rsidRDefault="00A34EDE" w:rsidP="00A34EDE">
      <w:pPr>
        <w:pStyle w:val="SingleTxtGR"/>
      </w:pPr>
      <w:r w:rsidRPr="009963F5">
        <w:t>79.</w:t>
      </w:r>
      <w:r w:rsidRPr="009963F5">
        <w:tab/>
        <w:t>В частном секторе ответственность за социальное обеспечение работн</w:t>
      </w:r>
      <w:r w:rsidRPr="009963F5">
        <w:t>и</w:t>
      </w:r>
      <w:r>
        <w:t>ков по-</w:t>
      </w:r>
      <w:r w:rsidRPr="009963F5">
        <w:t>прежнему возлагается на Фонд социального страхования (ФСС). Исто</w:t>
      </w:r>
      <w:r w:rsidRPr="009963F5">
        <w:t>ч</w:t>
      </w:r>
      <w:r w:rsidRPr="009963F5">
        <w:t>ники его финансирования остаются прежними. Правом на получение пособия из ФСС обладают только работники, имеющие удостоверения резидентов М</w:t>
      </w:r>
      <w:r w:rsidRPr="009963F5">
        <w:t>а</w:t>
      </w:r>
      <w:r w:rsidRPr="009963F5">
        <w:t>као и состоящие на учете в ФСС, где также должны быть зарегистрированы в качестве плательщиков взносов их работодатели. Месячный взнос каждого р</w:t>
      </w:r>
      <w:r w:rsidRPr="009963F5">
        <w:t>а</w:t>
      </w:r>
      <w:r w:rsidRPr="009963F5">
        <w:t>ботника составляет 15 патак; при этом работодатель дополнительно отчисляет за каждого работника от 30 до 45 патак. Самозанятые лица уплачивают в фонд 45</w:t>
      </w:r>
      <w:r w:rsidRPr="009963F5">
        <w:rPr>
          <w:lang w:val="en-US"/>
        </w:rPr>
        <w:t> </w:t>
      </w:r>
      <w:r w:rsidRPr="009963F5">
        <w:t>патак в месяц (Законодательный декрет 58/93 с поправками). По состоянию на декабрь 2008 года в фонде было зарегистрировано 335 805 бенефициаров и 32 480 плательщиков взносов.</w:t>
      </w:r>
    </w:p>
    <w:p w:rsidR="00A34EDE" w:rsidRPr="009963F5" w:rsidRDefault="00A34EDE" w:rsidP="00A34EDE">
      <w:pPr>
        <w:pStyle w:val="SingleTxtGR"/>
      </w:pPr>
      <w:r w:rsidRPr="009963F5">
        <w:t>80.</w:t>
      </w:r>
      <w:r w:rsidRPr="009963F5">
        <w:tab/>
        <w:t>Следует отметить, что круг получателей упоминавшихся в предыдущем докладе социальных пособий (таких, как пенсии по возрасту, инвалидности и в связи с потерей трудоспособности, пособия на лечение, в связи с рождением ребенка, вступлением в брак и похоронами), которые с 2002 года предоставл</w:t>
      </w:r>
      <w:r w:rsidRPr="009963F5">
        <w:t>я</w:t>
      </w:r>
      <w:r w:rsidRPr="009963F5">
        <w:t>ются также самозанятым лицам, регулярно расширяется в целях охвата больш</w:t>
      </w:r>
      <w:r w:rsidRPr="009963F5">
        <w:t>е</w:t>
      </w:r>
      <w:r w:rsidRPr="009963F5">
        <w:t>го количества бенефициаров. Так, число профессий, представители которых м</w:t>
      </w:r>
      <w:r w:rsidRPr="009963F5">
        <w:t>о</w:t>
      </w:r>
      <w:r w:rsidRPr="009963F5">
        <w:t>гут рассматриваться как самозанятые лица, было увеличено с 8 до 30 (Указ Гл</w:t>
      </w:r>
      <w:r w:rsidRPr="009963F5">
        <w:t>а</w:t>
      </w:r>
      <w:r w:rsidRPr="009963F5">
        <w:t>вы исполнительной власти 234/2004 с поправками).</w:t>
      </w:r>
    </w:p>
    <w:p w:rsidR="00A34EDE" w:rsidRPr="009963F5" w:rsidRDefault="00A34EDE" w:rsidP="00A34EDE">
      <w:pPr>
        <w:pStyle w:val="SingleTxtGR"/>
      </w:pPr>
      <w:r w:rsidRPr="009963F5">
        <w:t>81.</w:t>
      </w:r>
      <w:r w:rsidRPr="009963F5">
        <w:tab/>
        <w:t xml:space="preserve">Размеры пенсии по возрасту, </w:t>
      </w:r>
      <w:r w:rsidR="00760F2B">
        <w:t>а также</w:t>
      </w:r>
      <w:r w:rsidRPr="009963F5">
        <w:t xml:space="preserve"> пособий по инвалидности и соц</w:t>
      </w:r>
      <w:r w:rsidRPr="009963F5">
        <w:t>и</w:t>
      </w:r>
      <w:r w:rsidRPr="009963F5">
        <w:t>альному страхованию, указанные в предыдущем докладе, пересматр</w:t>
      </w:r>
      <w:r>
        <w:t xml:space="preserve">ивались дважды, в последний раз </w:t>
      </w:r>
      <w:r w:rsidR="00D84C40">
        <w:t>−</w:t>
      </w:r>
      <w:r w:rsidRPr="009963F5">
        <w:t xml:space="preserve"> в 2008 году; они составляют</w:t>
      </w:r>
      <w:r w:rsidR="005578A6">
        <w:t xml:space="preserve"> соответственно </w:t>
      </w:r>
      <w:r w:rsidRPr="009963F5">
        <w:t>1 700 патак, 1 700 патак и 1 115 патак (Указ Главы исполнительной вл</w:t>
      </w:r>
      <w:r w:rsidRPr="009963F5">
        <w:t>а</w:t>
      </w:r>
      <w:r>
        <w:t xml:space="preserve">сти </w:t>
      </w:r>
      <w:r w:rsidRPr="009963F5">
        <w:t>93/2008). Лица, желающие выйти на пенсию досрочно, могут по достижении 60 лет обратиться с просьбой о предоставлении им частичного пенсионн</w:t>
      </w:r>
      <w:r w:rsidRPr="009963F5">
        <w:t>о</w:t>
      </w:r>
      <w:r w:rsidRPr="009963F5">
        <w:t>го обеспечения. Право на пенсию в полном объеме они получают лишь с 80</w:t>
      </w:r>
      <w:r w:rsidRPr="009963F5">
        <w:noBreakHyphen/>
        <w:t>летнего возраста (Административное положение 19/2008).</w:t>
      </w:r>
    </w:p>
    <w:p w:rsidR="00A34EDE" w:rsidRPr="009963F5" w:rsidRDefault="00A34EDE" w:rsidP="00A34EDE">
      <w:pPr>
        <w:pStyle w:val="SingleTxtGR"/>
      </w:pPr>
      <w:r w:rsidRPr="009963F5">
        <w:t>82.</w:t>
      </w:r>
      <w:r w:rsidRPr="009963F5">
        <w:tab/>
        <w:t>Принят также ряд мер помощи безработным и особо уязвимым группам населения, таким как члены семей с низкими доходами, инвалиды и лица, впе</w:t>
      </w:r>
      <w:r w:rsidRPr="009963F5">
        <w:t>р</w:t>
      </w:r>
      <w:r w:rsidRPr="009963F5">
        <w:t>вые ищущие работу. Административным положением</w:t>
      </w:r>
      <w:r w:rsidRPr="009963F5">
        <w:rPr>
          <w:lang w:val="en-US"/>
        </w:rPr>
        <w:t> </w:t>
      </w:r>
      <w:r w:rsidRPr="009963F5">
        <w:t>6/2007 установлен режим выплаты пособий лицам и семьям, испытывающим финансовые трудности. Р</w:t>
      </w:r>
      <w:r w:rsidRPr="009963F5">
        <w:t>е</w:t>
      </w:r>
      <w:r w:rsidRPr="009963F5">
        <w:t>шения о предоставлении таких пособий принимает УСО. Подробнее о соде</w:t>
      </w:r>
      <w:r w:rsidRPr="009963F5">
        <w:t>р</w:t>
      </w:r>
      <w:r w:rsidRPr="009963F5">
        <w:t>жании данного положения говорится в разделе, посвященном статье 10 Пакта.</w:t>
      </w:r>
    </w:p>
    <w:p w:rsidR="00A34EDE" w:rsidRPr="009963F5" w:rsidRDefault="00A34EDE" w:rsidP="00A34EDE">
      <w:pPr>
        <w:pStyle w:val="SingleTxtGR"/>
      </w:pPr>
      <w:r w:rsidRPr="009963F5">
        <w:t>83.</w:t>
      </w:r>
      <w:r w:rsidRPr="009963F5">
        <w:tab/>
        <w:t>Приказом секретаря по вопросам экономики и финансов</w:t>
      </w:r>
      <w:r w:rsidRPr="009963F5">
        <w:rPr>
          <w:lang w:val="en-US"/>
        </w:rPr>
        <w:t> </w:t>
      </w:r>
      <w:r w:rsidRPr="009963F5">
        <w:t>6/2004 также предусмотрен ряд мер и механизмов стимулирования, направленных на по</w:t>
      </w:r>
      <w:r w:rsidRPr="009963F5">
        <w:t>д</w:t>
      </w:r>
      <w:r w:rsidRPr="009963F5">
        <w:t xml:space="preserve">держку безработных и лиц, впервые ищущих работу, </w:t>
      </w:r>
      <w:r w:rsidR="00760F2B">
        <w:t>а также</w:t>
      </w:r>
      <w:r w:rsidRPr="009963F5">
        <w:t xml:space="preserve"> на переквалиф</w:t>
      </w:r>
      <w:r w:rsidRPr="009963F5">
        <w:t>и</w:t>
      </w:r>
      <w:r w:rsidRPr="009963F5">
        <w:t>кацию и профессионально-техническую подготовку безработных, как уже поя</w:t>
      </w:r>
      <w:r w:rsidRPr="009963F5">
        <w:t>с</w:t>
      </w:r>
      <w:r w:rsidRPr="009963F5">
        <w:t>нялось в связи со статьями 6 и 7 Пакта. Вопросы предоставления таких пос</w:t>
      </w:r>
      <w:r w:rsidRPr="009963F5">
        <w:t>о</w:t>
      </w:r>
      <w:r w:rsidRPr="009963F5">
        <w:t xml:space="preserve">бий/субсидий относятся к компетенции ФСС. </w:t>
      </w:r>
    </w:p>
    <w:p w:rsidR="00A34EDE" w:rsidRPr="009963F5" w:rsidRDefault="00A34EDE" w:rsidP="00A34EDE">
      <w:pPr>
        <w:pStyle w:val="H23GR"/>
      </w:pPr>
      <w:r w:rsidRPr="009963F5">
        <w:tab/>
      </w:r>
      <w:r w:rsidRPr="009963F5">
        <w:tab/>
        <w:t>Виды пособий по социальному страхованию и численность их получателей</w:t>
      </w:r>
    </w:p>
    <w:tbl>
      <w:tblPr>
        <w:tblStyle w:val="TabNum"/>
        <w:tblW w:w="7370" w:type="dxa"/>
        <w:tblInd w:w="1134" w:type="dxa"/>
        <w:tblLayout w:type="fixed"/>
        <w:tblLook w:val="01E0" w:firstRow="1" w:lastRow="1" w:firstColumn="1" w:lastColumn="1" w:noHBand="0" w:noVBand="0"/>
      </w:tblPr>
      <w:tblGrid>
        <w:gridCol w:w="3416"/>
        <w:gridCol w:w="659"/>
        <w:gridCol w:w="659"/>
        <w:gridCol w:w="659"/>
        <w:gridCol w:w="659"/>
        <w:gridCol w:w="659"/>
        <w:gridCol w:w="659"/>
      </w:tblGrid>
      <w:tr w:rsidR="00A34EDE" w:rsidRPr="00F37C02" w:rsidTr="00086086">
        <w:tc>
          <w:tcPr>
            <w:cnfStyle w:val="001000000000" w:firstRow="0" w:lastRow="0" w:firstColumn="1" w:lastColumn="0" w:oddVBand="0" w:evenVBand="0" w:oddHBand="0" w:evenHBand="0" w:firstRowFirstColumn="0" w:firstRowLastColumn="0" w:lastRowFirstColumn="0" w:lastRowLastColumn="0"/>
            <w:tcW w:w="3416" w:type="dxa"/>
            <w:tcBorders>
              <w:bottom w:val="single" w:sz="12" w:space="0" w:color="auto"/>
            </w:tcBorders>
            <w:shd w:val="clear" w:color="auto" w:fill="auto"/>
          </w:tcPr>
          <w:p w:rsidR="00A34EDE" w:rsidRPr="00F37C02" w:rsidRDefault="00A34EDE" w:rsidP="00640208">
            <w:pPr>
              <w:spacing w:before="80" w:after="80" w:line="200" w:lineRule="exact"/>
              <w:rPr>
                <w:i/>
                <w:sz w:val="16"/>
              </w:rPr>
            </w:pPr>
            <w:r w:rsidRPr="00F37C02">
              <w:rPr>
                <w:i/>
                <w:sz w:val="16"/>
              </w:rPr>
              <w:t>Годы/виды пособий</w:t>
            </w:r>
          </w:p>
        </w:tc>
        <w:tc>
          <w:tcPr>
            <w:tcW w:w="659"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2003</w:t>
            </w:r>
          </w:p>
        </w:tc>
        <w:tc>
          <w:tcPr>
            <w:tcW w:w="659"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2004</w:t>
            </w:r>
          </w:p>
        </w:tc>
        <w:tc>
          <w:tcPr>
            <w:tcW w:w="659"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2005</w:t>
            </w:r>
          </w:p>
        </w:tc>
        <w:tc>
          <w:tcPr>
            <w:tcW w:w="659"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2006</w:t>
            </w:r>
          </w:p>
        </w:tc>
        <w:tc>
          <w:tcPr>
            <w:tcW w:w="659"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2007</w:t>
            </w:r>
          </w:p>
        </w:tc>
        <w:tc>
          <w:tcPr>
            <w:tcW w:w="659" w:type="dxa"/>
            <w:tcBorders>
              <w:top w:val="single" w:sz="4" w:space="0" w:color="auto"/>
              <w:bottom w:val="single" w:sz="12" w:space="0" w:color="auto"/>
            </w:tcBorders>
            <w:shd w:val="clear" w:color="auto" w:fill="auto"/>
          </w:tcPr>
          <w:p w:rsidR="00A34EDE" w:rsidRPr="00F37C02"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37C02">
              <w:rPr>
                <w:i/>
                <w:sz w:val="16"/>
              </w:rPr>
              <w:t>2008</w:t>
            </w:r>
          </w:p>
        </w:tc>
      </w:tr>
      <w:tr w:rsidR="00A34EDE" w:rsidRPr="00F37C02" w:rsidTr="00086086">
        <w:tc>
          <w:tcPr>
            <w:cnfStyle w:val="001000000000" w:firstRow="0" w:lastRow="0" w:firstColumn="1" w:lastColumn="0" w:oddVBand="0" w:evenVBand="0" w:oddHBand="0" w:evenHBand="0" w:firstRowFirstColumn="0" w:firstRowLastColumn="0" w:lastRowFirstColumn="0" w:lastRowLastColumn="0"/>
            <w:tcW w:w="3416" w:type="dxa"/>
            <w:tcBorders>
              <w:top w:val="single" w:sz="12" w:space="0" w:color="auto"/>
            </w:tcBorders>
          </w:tcPr>
          <w:p w:rsidR="00A34EDE" w:rsidRPr="00F37C02" w:rsidRDefault="00A34EDE" w:rsidP="00640208">
            <w:r w:rsidRPr="00F37C02">
              <w:t>Пенсия по возрасту (после 65 лет)</w:t>
            </w:r>
          </w:p>
        </w:tc>
        <w:tc>
          <w:tcPr>
            <w:tcW w:w="659"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8 723</w:t>
            </w:r>
          </w:p>
        </w:tc>
        <w:tc>
          <w:tcPr>
            <w:tcW w:w="659"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9 764</w:t>
            </w:r>
          </w:p>
        </w:tc>
        <w:tc>
          <w:tcPr>
            <w:tcW w:w="659"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10 820</w:t>
            </w:r>
          </w:p>
        </w:tc>
        <w:tc>
          <w:tcPr>
            <w:tcW w:w="659"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11 991</w:t>
            </w:r>
          </w:p>
        </w:tc>
        <w:tc>
          <w:tcPr>
            <w:tcW w:w="659"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13 811</w:t>
            </w:r>
          </w:p>
        </w:tc>
        <w:tc>
          <w:tcPr>
            <w:tcW w:w="659" w:type="dxa"/>
            <w:tcBorders>
              <w:top w:val="single" w:sz="12" w:space="0" w:color="auto"/>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16 101</w:t>
            </w:r>
          </w:p>
        </w:tc>
      </w:tr>
      <w:tr w:rsidR="00A34EDE" w:rsidRPr="00F37C02" w:rsidTr="00086086">
        <w:tc>
          <w:tcPr>
            <w:cnfStyle w:val="001000000000" w:firstRow="0" w:lastRow="0" w:firstColumn="1" w:lastColumn="0" w:oddVBand="0" w:evenVBand="0" w:oddHBand="0" w:evenHBand="0" w:firstRowFirstColumn="0" w:firstRowLastColumn="0" w:lastRowFirstColumn="0" w:lastRowLastColumn="0"/>
            <w:tcW w:w="3416" w:type="dxa"/>
          </w:tcPr>
          <w:p w:rsidR="00A34EDE" w:rsidRPr="00F37C02" w:rsidRDefault="00A34EDE" w:rsidP="00640208">
            <w:r w:rsidRPr="00F37C02">
              <w:t>Пенсия по возрасту (60</w:t>
            </w:r>
            <w:r w:rsidR="00D84C40">
              <w:t>−</w:t>
            </w:r>
            <w:r w:rsidRPr="00F37C02">
              <w:t>65 лет)</w:t>
            </w:r>
          </w:p>
        </w:tc>
        <w:tc>
          <w:tcPr>
            <w:tcW w:w="659" w:type="dxa"/>
          </w:tcPr>
          <w:p w:rsidR="00A34EDE" w:rsidRPr="00F37C02" w:rsidRDefault="00A43267" w:rsidP="00640208">
            <w:pPr>
              <w:cnfStyle w:val="000000000000" w:firstRow="0" w:lastRow="0" w:firstColumn="0" w:lastColumn="0" w:oddVBand="0" w:evenVBand="0" w:oddHBand="0" w:evenHBand="0" w:firstRowFirstColumn="0" w:firstRowLastColumn="0" w:lastRowFirstColumn="0" w:lastRowLastColumn="0"/>
            </w:pPr>
            <w:r>
              <w:t>−</w:t>
            </w:r>
          </w:p>
        </w:tc>
        <w:tc>
          <w:tcPr>
            <w:tcW w:w="659" w:type="dxa"/>
          </w:tcPr>
          <w:p w:rsidR="00A34EDE" w:rsidRPr="00F37C02" w:rsidRDefault="00A43267" w:rsidP="00640208">
            <w:pPr>
              <w:cnfStyle w:val="000000000000" w:firstRow="0" w:lastRow="0" w:firstColumn="0" w:lastColumn="0" w:oddVBand="0" w:evenVBand="0" w:oddHBand="0" w:evenHBand="0" w:firstRowFirstColumn="0" w:firstRowLastColumn="0" w:lastRowFirstColumn="0" w:lastRowLastColumn="0"/>
            </w:pPr>
            <w:r>
              <w:t>−</w:t>
            </w:r>
          </w:p>
        </w:tc>
        <w:tc>
          <w:tcPr>
            <w:tcW w:w="659" w:type="dxa"/>
          </w:tcPr>
          <w:p w:rsidR="00A34EDE" w:rsidRPr="00F37C02" w:rsidRDefault="00A43267" w:rsidP="00640208">
            <w:pPr>
              <w:cnfStyle w:val="000000000000" w:firstRow="0" w:lastRow="0" w:firstColumn="0" w:lastColumn="0" w:oddVBand="0" w:evenVBand="0" w:oddHBand="0" w:evenHBand="0" w:firstRowFirstColumn="0" w:firstRowLastColumn="0" w:lastRowFirstColumn="0" w:lastRowLastColumn="0"/>
            </w:pPr>
            <w:r>
              <w:t>−</w:t>
            </w:r>
          </w:p>
        </w:tc>
        <w:tc>
          <w:tcPr>
            <w:tcW w:w="659" w:type="dxa"/>
          </w:tcPr>
          <w:p w:rsidR="00A34EDE" w:rsidRPr="00F37C02" w:rsidRDefault="00A43267" w:rsidP="00640208">
            <w:pPr>
              <w:cnfStyle w:val="000000000000" w:firstRow="0" w:lastRow="0" w:firstColumn="0" w:lastColumn="0" w:oddVBand="0" w:evenVBand="0" w:oddHBand="0" w:evenHBand="0" w:firstRowFirstColumn="0" w:firstRowLastColumn="0" w:lastRowFirstColumn="0" w:lastRowLastColumn="0"/>
            </w:pPr>
            <w:r>
              <w:t>−</w:t>
            </w:r>
          </w:p>
        </w:tc>
        <w:tc>
          <w:tcPr>
            <w:tcW w:w="659" w:type="dxa"/>
          </w:tcPr>
          <w:p w:rsidR="00A34EDE" w:rsidRPr="00F37C02" w:rsidRDefault="00A43267" w:rsidP="00640208">
            <w:pPr>
              <w:cnfStyle w:val="000000000000" w:firstRow="0" w:lastRow="0" w:firstColumn="0" w:lastColumn="0" w:oddVBand="0" w:evenVBand="0" w:oddHBand="0" w:evenHBand="0" w:firstRowFirstColumn="0" w:firstRowLastColumn="0" w:lastRowFirstColumn="0" w:lastRowLastColumn="0"/>
            </w:pPr>
            <w:r>
              <w:t>−</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10 237</w:t>
            </w:r>
          </w:p>
        </w:tc>
      </w:tr>
      <w:tr w:rsidR="00A34EDE" w:rsidRPr="00F37C02" w:rsidTr="00086086">
        <w:tc>
          <w:tcPr>
            <w:cnfStyle w:val="001000000000" w:firstRow="0" w:lastRow="0" w:firstColumn="1" w:lastColumn="0" w:oddVBand="0" w:evenVBand="0" w:oddHBand="0" w:evenHBand="0" w:firstRowFirstColumn="0" w:firstRowLastColumn="0" w:lastRowFirstColumn="0" w:lastRowLastColumn="0"/>
            <w:tcW w:w="3416" w:type="dxa"/>
          </w:tcPr>
          <w:p w:rsidR="00A34EDE" w:rsidRPr="00F37C02" w:rsidRDefault="00A34EDE" w:rsidP="00640208">
            <w:r w:rsidRPr="00F37C02">
              <w:t>Пособие по инвалидн</w:t>
            </w:r>
            <w:r w:rsidRPr="00F37C02">
              <w:t>о</w:t>
            </w:r>
            <w:r w:rsidRPr="00F37C02">
              <w:t>сти</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771</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795</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868</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915</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1 056</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1 228</w:t>
            </w:r>
          </w:p>
        </w:tc>
      </w:tr>
      <w:tr w:rsidR="00A34EDE" w:rsidRPr="00F37C02" w:rsidTr="00086086">
        <w:tc>
          <w:tcPr>
            <w:cnfStyle w:val="001000000000" w:firstRow="0" w:lastRow="0" w:firstColumn="1" w:lastColumn="0" w:oddVBand="0" w:evenVBand="0" w:oddHBand="0" w:evenHBand="0" w:firstRowFirstColumn="0" w:firstRowLastColumn="0" w:lastRowFirstColumn="0" w:lastRowLastColumn="0"/>
            <w:tcW w:w="3416" w:type="dxa"/>
          </w:tcPr>
          <w:p w:rsidR="00A34EDE" w:rsidRPr="00F37C02" w:rsidRDefault="00A34EDE" w:rsidP="00640208">
            <w:r w:rsidRPr="00F37C02">
              <w:t>Пособие по безработ</w:t>
            </w:r>
            <w:r w:rsidRPr="00F37C02">
              <w:t>и</w:t>
            </w:r>
            <w:r w:rsidRPr="00F37C02">
              <w:t>це</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12 554</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6 964</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8 582</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6 462</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4 984</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6 904</w:t>
            </w:r>
          </w:p>
        </w:tc>
      </w:tr>
      <w:tr w:rsidR="00A34EDE" w:rsidRPr="00F37C02" w:rsidTr="00086086">
        <w:tc>
          <w:tcPr>
            <w:cnfStyle w:val="001000000000" w:firstRow="0" w:lastRow="0" w:firstColumn="1" w:lastColumn="0" w:oddVBand="0" w:evenVBand="0" w:oddHBand="0" w:evenHBand="0" w:firstRowFirstColumn="0" w:firstRowLastColumn="0" w:lastRowFirstColumn="0" w:lastRowLastColumn="0"/>
            <w:tcW w:w="3416" w:type="dxa"/>
          </w:tcPr>
          <w:p w:rsidR="00A34EDE" w:rsidRPr="00F37C02" w:rsidRDefault="00A34EDE" w:rsidP="00640208">
            <w:r w:rsidRPr="00F37C02">
              <w:t>Пособие по болезни</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1 487</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1 825</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1 965</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2 221</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2 035</w:t>
            </w:r>
          </w:p>
        </w:tc>
        <w:tc>
          <w:tcPr>
            <w:tcW w:w="659" w:type="dxa"/>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2 341</w:t>
            </w:r>
          </w:p>
        </w:tc>
      </w:tr>
      <w:tr w:rsidR="00A34EDE" w:rsidRPr="00F37C02" w:rsidTr="00086086">
        <w:tc>
          <w:tcPr>
            <w:cnfStyle w:val="001000000000" w:firstRow="0" w:lastRow="0" w:firstColumn="1" w:lastColumn="0" w:oddVBand="0" w:evenVBand="0" w:oddHBand="0" w:evenHBand="0" w:firstRowFirstColumn="0" w:firstRowLastColumn="0" w:lastRowFirstColumn="0" w:lastRowLastColumn="0"/>
            <w:tcW w:w="3416" w:type="dxa"/>
          </w:tcPr>
          <w:p w:rsidR="00A34EDE" w:rsidRPr="00F37C02" w:rsidRDefault="00A34EDE" w:rsidP="00640208">
            <w:r w:rsidRPr="00F37C02">
              <w:t>Пособие в связи с рождением р</w:t>
            </w:r>
            <w:r w:rsidRPr="00F37C02">
              <w:t>е</w:t>
            </w:r>
            <w:r w:rsidRPr="00F37C02">
              <w:t>бенка</w:t>
            </w:r>
          </w:p>
        </w:tc>
        <w:tc>
          <w:tcPr>
            <w:tcW w:w="659" w:type="dxa"/>
            <w:tcBorders>
              <w:bottom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1 886</w:t>
            </w:r>
          </w:p>
        </w:tc>
        <w:tc>
          <w:tcPr>
            <w:tcW w:w="659" w:type="dxa"/>
            <w:tcBorders>
              <w:bottom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1 830</w:t>
            </w:r>
          </w:p>
        </w:tc>
        <w:tc>
          <w:tcPr>
            <w:tcW w:w="659" w:type="dxa"/>
            <w:tcBorders>
              <w:bottom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2 199</w:t>
            </w:r>
          </w:p>
        </w:tc>
        <w:tc>
          <w:tcPr>
            <w:tcW w:w="659" w:type="dxa"/>
            <w:tcBorders>
              <w:bottom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2 562</w:t>
            </w:r>
          </w:p>
        </w:tc>
        <w:tc>
          <w:tcPr>
            <w:tcW w:w="659" w:type="dxa"/>
            <w:tcBorders>
              <w:bottom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3 117</w:t>
            </w:r>
          </w:p>
        </w:tc>
        <w:tc>
          <w:tcPr>
            <w:tcW w:w="659" w:type="dxa"/>
            <w:tcBorders>
              <w:bottom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3 379</w:t>
            </w:r>
          </w:p>
        </w:tc>
      </w:tr>
      <w:tr w:rsidR="00A34EDE" w:rsidRPr="00F37C02" w:rsidTr="00086086">
        <w:tc>
          <w:tcPr>
            <w:cnfStyle w:val="001000000000" w:firstRow="0" w:lastRow="0" w:firstColumn="1" w:lastColumn="0" w:oddVBand="0" w:evenVBand="0" w:oddHBand="0" w:evenHBand="0" w:firstRowFirstColumn="0" w:firstRowLastColumn="0" w:lastRowFirstColumn="0" w:lastRowLastColumn="0"/>
            <w:tcW w:w="3416" w:type="dxa"/>
            <w:tcBorders>
              <w:top w:val="nil"/>
            </w:tcBorders>
          </w:tcPr>
          <w:p w:rsidR="00A34EDE" w:rsidRPr="00F37C02" w:rsidRDefault="00A34EDE" w:rsidP="00640208">
            <w:r w:rsidRPr="00F37C02">
              <w:t>Пособие в связи с вступлен</w:t>
            </w:r>
            <w:r w:rsidRPr="00F37C02">
              <w:t>и</w:t>
            </w:r>
            <w:r w:rsidRPr="00F37C02">
              <w:t>ем в брак</w:t>
            </w:r>
          </w:p>
        </w:tc>
        <w:tc>
          <w:tcPr>
            <w:tcW w:w="659" w:type="dxa"/>
            <w:tcBorders>
              <w:top w:val="nil"/>
              <w:bottom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917</w:t>
            </w:r>
          </w:p>
        </w:tc>
        <w:tc>
          <w:tcPr>
            <w:tcW w:w="659" w:type="dxa"/>
            <w:tcBorders>
              <w:top w:val="nil"/>
              <w:bottom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1 243</w:t>
            </w:r>
          </w:p>
        </w:tc>
        <w:tc>
          <w:tcPr>
            <w:tcW w:w="659" w:type="dxa"/>
            <w:tcBorders>
              <w:top w:val="nil"/>
              <w:bottom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1 309</w:t>
            </w:r>
          </w:p>
        </w:tc>
        <w:tc>
          <w:tcPr>
            <w:tcW w:w="659" w:type="dxa"/>
            <w:tcBorders>
              <w:top w:val="nil"/>
              <w:bottom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1 506</w:t>
            </w:r>
          </w:p>
        </w:tc>
        <w:tc>
          <w:tcPr>
            <w:tcW w:w="659" w:type="dxa"/>
            <w:tcBorders>
              <w:top w:val="nil"/>
              <w:bottom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1 630</w:t>
            </w:r>
          </w:p>
        </w:tc>
        <w:tc>
          <w:tcPr>
            <w:tcW w:w="659" w:type="dxa"/>
            <w:tcBorders>
              <w:top w:val="nil"/>
              <w:bottom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2 032</w:t>
            </w:r>
          </w:p>
        </w:tc>
      </w:tr>
      <w:tr w:rsidR="00A34EDE" w:rsidRPr="00F37C02" w:rsidTr="00086086">
        <w:tc>
          <w:tcPr>
            <w:cnfStyle w:val="001000000000" w:firstRow="0" w:lastRow="0" w:firstColumn="1" w:lastColumn="0" w:oddVBand="0" w:evenVBand="0" w:oddHBand="0" w:evenHBand="0" w:firstRowFirstColumn="0" w:firstRowLastColumn="0" w:lastRowFirstColumn="0" w:lastRowLastColumn="0"/>
            <w:tcW w:w="3416" w:type="dxa"/>
            <w:tcBorders>
              <w:top w:val="nil"/>
            </w:tcBorders>
          </w:tcPr>
          <w:p w:rsidR="00A34EDE" w:rsidRPr="00F37C02" w:rsidRDefault="00A34EDE" w:rsidP="00640208">
            <w:r w:rsidRPr="00F37C02">
              <w:t>Компенсация больным пневмокони</w:t>
            </w:r>
            <w:r w:rsidRPr="00F37C02">
              <w:t>о</w:t>
            </w:r>
            <w:r w:rsidRPr="00F37C02">
              <w:t>зом</w:t>
            </w:r>
          </w:p>
        </w:tc>
        <w:tc>
          <w:tcPr>
            <w:tcW w:w="659" w:type="dxa"/>
            <w:tcBorders>
              <w:top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5</w:t>
            </w:r>
          </w:p>
        </w:tc>
        <w:tc>
          <w:tcPr>
            <w:tcW w:w="659" w:type="dxa"/>
            <w:tcBorders>
              <w:top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4</w:t>
            </w:r>
          </w:p>
        </w:tc>
        <w:tc>
          <w:tcPr>
            <w:tcW w:w="659" w:type="dxa"/>
            <w:tcBorders>
              <w:top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2</w:t>
            </w:r>
          </w:p>
        </w:tc>
        <w:tc>
          <w:tcPr>
            <w:tcW w:w="659" w:type="dxa"/>
            <w:tcBorders>
              <w:top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0</w:t>
            </w:r>
          </w:p>
        </w:tc>
        <w:tc>
          <w:tcPr>
            <w:tcW w:w="659" w:type="dxa"/>
            <w:tcBorders>
              <w:top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3</w:t>
            </w:r>
          </w:p>
        </w:tc>
        <w:tc>
          <w:tcPr>
            <w:tcW w:w="659" w:type="dxa"/>
            <w:tcBorders>
              <w:top w:val="nil"/>
            </w:tcBorders>
          </w:tcPr>
          <w:p w:rsidR="00A34EDE" w:rsidRPr="00F37C02" w:rsidRDefault="00A34EDE" w:rsidP="00640208">
            <w:pPr>
              <w:cnfStyle w:val="000000000000" w:firstRow="0" w:lastRow="0" w:firstColumn="0" w:lastColumn="0" w:oddVBand="0" w:evenVBand="0" w:oddHBand="0" w:evenHBand="0" w:firstRowFirstColumn="0" w:firstRowLastColumn="0" w:lastRowFirstColumn="0" w:lastRowLastColumn="0"/>
            </w:pPr>
            <w:r w:rsidRPr="00F37C02">
              <w:t>0</w:t>
            </w:r>
          </w:p>
        </w:tc>
      </w:tr>
    </w:tbl>
    <w:p w:rsidR="00A34EDE" w:rsidRPr="00EF09DA" w:rsidRDefault="00A34EDE" w:rsidP="00A34EDE">
      <w:pPr>
        <w:pStyle w:val="SingleTxtGR"/>
        <w:tabs>
          <w:tab w:val="clear" w:pos="1701"/>
          <w:tab w:val="left" w:pos="1288"/>
        </w:tabs>
        <w:spacing w:before="120"/>
        <w:rPr>
          <w:sz w:val="18"/>
          <w:szCs w:val="18"/>
        </w:rPr>
      </w:pPr>
      <w:r>
        <w:rPr>
          <w:i/>
          <w:sz w:val="18"/>
          <w:szCs w:val="18"/>
        </w:rPr>
        <w:tab/>
      </w:r>
      <w:r w:rsidRPr="00EF09DA">
        <w:rPr>
          <w:i/>
          <w:sz w:val="18"/>
          <w:szCs w:val="18"/>
        </w:rPr>
        <w:t>Источник:</w:t>
      </w:r>
      <w:r w:rsidRPr="00EF09DA">
        <w:rPr>
          <w:sz w:val="18"/>
          <w:szCs w:val="18"/>
        </w:rPr>
        <w:t xml:space="preserve"> Фонд социального страхования, 2009 год.</w:t>
      </w:r>
    </w:p>
    <w:p w:rsidR="00A34EDE" w:rsidRPr="009963F5" w:rsidRDefault="00A34EDE" w:rsidP="00A34EDE">
      <w:pPr>
        <w:pStyle w:val="SingleTxtGR"/>
      </w:pPr>
      <w:r w:rsidRPr="009963F5">
        <w:t>84.</w:t>
      </w:r>
      <w:r w:rsidRPr="009963F5">
        <w:tab/>
        <w:t>В 2003</w:t>
      </w:r>
      <w:r w:rsidRPr="009963F5">
        <w:rPr>
          <w:lang w:val="en-US"/>
        </w:rPr>
        <w:t> </w:t>
      </w:r>
      <w:r w:rsidRPr="009963F5">
        <w:t xml:space="preserve">году правительство </w:t>
      </w:r>
      <w:r w:rsidR="00640208">
        <w:t>САРМ</w:t>
      </w:r>
      <w:r w:rsidRPr="009963F5">
        <w:t xml:space="preserve"> израсходовало на выплату пенсий и п</w:t>
      </w:r>
      <w:r w:rsidRPr="009963F5">
        <w:t>о</w:t>
      </w:r>
      <w:r w:rsidRPr="009963F5">
        <w:t>собий по социальному страхованию 795</w:t>
      </w:r>
      <w:r w:rsidRPr="009963F5">
        <w:rPr>
          <w:lang w:val="en-US"/>
        </w:rPr>
        <w:t> </w:t>
      </w:r>
      <w:r w:rsidRPr="009963F5">
        <w:t>483</w:t>
      </w:r>
      <w:r w:rsidRPr="009963F5">
        <w:rPr>
          <w:lang w:val="en-US"/>
        </w:rPr>
        <w:t> </w:t>
      </w:r>
      <w:r w:rsidRPr="009963F5">
        <w:t>235</w:t>
      </w:r>
      <w:r w:rsidRPr="009963F5">
        <w:rPr>
          <w:lang w:val="en-US"/>
        </w:rPr>
        <w:t> </w:t>
      </w:r>
      <w:r w:rsidRPr="009963F5">
        <w:t>патак, а в 2008</w:t>
      </w:r>
      <w:r w:rsidRPr="009963F5">
        <w:rPr>
          <w:lang w:val="en-US"/>
        </w:rPr>
        <w:t> </w:t>
      </w:r>
      <w:r w:rsidRPr="009963F5">
        <w:t>году</w:t>
      </w:r>
      <w:r w:rsidRPr="009963F5">
        <w:rPr>
          <w:lang w:val="en-US"/>
        </w:rPr>
        <w:t> </w:t>
      </w:r>
      <w:r w:rsidR="00D84C40">
        <w:t>−</w:t>
      </w:r>
      <w:r w:rsidRPr="009963F5">
        <w:t>3</w:t>
      </w:r>
      <w:r w:rsidRPr="009963F5">
        <w:rPr>
          <w:lang w:val="en-US"/>
        </w:rPr>
        <w:t> </w:t>
      </w:r>
      <w:r w:rsidRPr="009963F5">
        <w:t>505</w:t>
      </w:r>
      <w:r w:rsidRPr="009963F5">
        <w:rPr>
          <w:lang w:val="en-US"/>
        </w:rPr>
        <w:t> </w:t>
      </w:r>
      <w:r w:rsidRPr="009963F5">
        <w:t>704</w:t>
      </w:r>
      <w:r w:rsidRPr="009963F5">
        <w:rPr>
          <w:lang w:val="en-US"/>
        </w:rPr>
        <w:t> </w:t>
      </w:r>
      <w:r>
        <w:t>323 патаки, что составляло соответственно</w:t>
      </w:r>
      <w:r w:rsidRPr="009963F5">
        <w:t xml:space="preserve"> 6,84% и 13,51% общей суммы государственных расходов.</w:t>
      </w:r>
    </w:p>
    <w:p w:rsidR="00A34EDE" w:rsidRPr="009963F5" w:rsidRDefault="00A34EDE" w:rsidP="00A34EDE">
      <w:pPr>
        <w:pStyle w:val="H1GR"/>
      </w:pPr>
      <w:bookmarkStart w:id="56" w:name="_Toc523225773"/>
      <w:bookmarkStart w:id="57" w:name="_Toc194226865"/>
      <w:bookmarkStart w:id="58" w:name="_Toc286998596"/>
      <w:r w:rsidRPr="009963F5">
        <w:tab/>
      </w:r>
      <w:r w:rsidRPr="009963F5">
        <w:tab/>
        <w:t>Статья 10</w:t>
      </w:r>
      <w:bookmarkStart w:id="59" w:name="_Toc194226866"/>
      <w:bookmarkStart w:id="60" w:name="_Toc194229819"/>
      <w:bookmarkStart w:id="61" w:name="_Toc286998597"/>
      <w:bookmarkEnd w:id="56"/>
      <w:bookmarkEnd w:id="57"/>
      <w:bookmarkEnd w:id="58"/>
      <w:r w:rsidRPr="009963F5">
        <w:br/>
      </w:r>
      <w:bookmarkEnd w:id="59"/>
      <w:bookmarkEnd w:id="60"/>
      <w:bookmarkEnd w:id="61"/>
      <w:r w:rsidRPr="009963F5">
        <w:t>Защита семьи</w:t>
      </w:r>
    </w:p>
    <w:p w:rsidR="00A34EDE" w:rsidRPr="009963F5" w:rsidRDefault="00A34EDE" w:rsidP="000C768D">
      <w:pPr>
        <w:pStyle w:val="H23GR"/>
      </w:pPr>
      <w:bookmarkStart w:id="62" w:name="_Toc523225774"/>
      <w:bookmarkStart w:id="63" w:name="_Toc194229820"/>
      <w:bookmarkStart w:id="64" w:name="_Toc286998598"/>
      <w:r w:rsidRPr="009963F5">
        <w:tab/>
      </w:r>
      <w:r w:rsidRPr="009963F5">
        <w:tab/>
      </w:r>
      <w:bookmarkEnd w:id="62"/>
      <w:bookmarkEnd w:id="63"/>
      <w:bookmarkEnd w:id="64"/>
      <w:r w:rsidRPr="009963F5">
        <w:t>Общие сведения</w:t>
      </w:r>
    </w:p>
    <w:p w:rsidR="00A34EDE" w:rsidRPr="009963F5" w:rsidRDefault="00A34EDE" w:rsidP="00A34EDE">
      <w:pPr>
        <w:pStyle w:val="SingleTxtGR"/>
      </w:pPr>
      <w:r w:rsidRPr="009963F5">
        <w:t>85.</w:t>
      </w:r>
      <w:r w:rsidRPr="009963F5">
        <w:tab/>
        <w:t>Как отмечалось в предыдущем докладе, семья рассматривается как о</w:t>
      </w:r>
      <w:r w:rsidRPr="009963F5">
        <w:t>с</w:t>
      </w:r>
      <w:r w:rsidRPr="009963F5">
        <w:t xml:space="preserve">новная ячейка общества и пользуется защитой согласно положениям </w:t>
      </w:r>
      <w:r w:rsidR="00696F15">
        <w:t>Констит</w:t>
      </w:r>
      <w:r w:rsidR="00696F15">
        <w:t>у</w:t>
      </w:r>
      <w:r w:rsidR="00696F15">
        <w:t>ц</w:t>
      </w:r>
      <w:r w:rsidRPr="009963F5">
        <w:t>ии (пункт</w:t>
      </w:r>
      <w:r w:rsidRPr="009963F5">
        <w:rPr>
          <w:lang w:val="en-US"/>
        </w:rPr>
        <w:t> </w:t>
      </w:r>
      <w:r w:rsidRPr="009963F5">
        <w:t>1 ст</w:t>
      </w:r>
      <w:r w:rsidR="00086086">
        <w:t>атьи</w:t>
      </w:r>
      <w:r w:rsidRPr="009963F5">
        <w:rPr>
          <w:lang w:val="en-US"/>
        </w:rPr>
        <w:t> </w:t>
      </w:r>
      <w:r w:rsidRPr="009963F5">
        <w:t>38</w:t>
      </w:r>
      <w:r w:rsidRPr="009963F5">
        <w:rPr>
          <w:lang w:val="en-US"/>
        </w:rPr>
        <w:t> </w:t>
      </w:r>
      <w:r w:rsidRPr="009963F5">
        <w:t>ОЗ) и обычного права (в</w:t>
      </w:r>
      <w:r w:rsidRPr="009963F5">
        <w:rPr>
          <w:lang w:val="en-US"/>
        </w:rPr>
        <w:t> </w:t>
      </w:r>
      <w:r w:rsidRPr="009963F5">
        <w:t>частности, Закона 6/94/</w:t>
      </w:r>
      <w:r w:rsidRPr="009963F5">
        <w:rPr>
          <w:lang w:val="en-GB"/>
        </w:rPr>
        <w:t>M</w:t>
      </w:r>
      <w:r w:rsidRPr="009963F5">
        <w:t xml:space="preserve"> о правовых основах политики в отношении семьи). Мужчины и женщины имеют одинаковый правовой статус и пользуются свободой вступления в брак. Согла</w:t>
      </w:r>
      <w:r w:rsidRPr="009963F5">
        <w:t>с</w:t>
      </w:r>
      <w:r w:rsidRPr="009963F5">
        <w:t>но Гражданскому кодексу Макао (ст</w:t>
      </w:r>
      <w:r>
        <w:t>атья</w:t>
      </w:r>
      <w:r w:rsidRPr="009963F5">
        <w:t> 118) совершеннолетними считаются лица, достигшие 18</w:t>
      </w:r>
      <w:r w:rsidR="00086086">
        <w:t>-</w:t>
      </w:r>
      <w:r w:rsidRPr="009963F5">
        <w:t xml:space="preserve">летнего возраста. </w:t>
      </w:r>
    </w:p>
    <w:p w:rsidR="00A34EDE" w:rsidRPr="009963F5" w:rsidRDefault="00A34EDE" w:rsidP="00A34EDE">
      <w:pPr>
        <w:pStyle w:val="SingleTxtGR"/>
      </w:pPr>
      <w:r w:rsidRPr="009963F5">
        <w:t>86.</w:t>
      </w:r>
      <w:r w:rsidRPr="009963F5">
        <w:tab/>
        <w:t xml:space="preserve">Термин </w:t>
      </w:r>
      <w:r>
        <w:t>"</w:t>
      </w:r>
      <w:r w:rsidRPr="009963F5">
        <w:t>семья</w:t>
      </w:r>
      <w:r>
        <w:t>"</w:t>
      </w:r>
      <w:r w:rsidRPr="009963F5">
        <w:t xml:space="preserve"> в </w:t>
      </w:r>
      <w:r w:rsidR="00640208">
        <w:t>САРМ</w:t>
      </w:r>
      <w:r w:rsidRPr="009963F5">
        <w:t xml:space="preserve"> имеет несколько значений: </w:t>
      </w:r>
      <w:r w:rsidRPr="009963F5">
        <w:rPr>
          <w:lang w:val="en-GB"/>
        </w:rPr>
        <w:t>a</w:t>
      </w:r>
      <w:r w:rsidRPr="009963F5">
        <w:t>)</w:t>
      </w:r>
      <w:r w:rsidRPr="009963F5">
        <w:rPr>
          <w:lang w:val="en-US"/>
        </w:rPr>
        <w:t> </w:t>
      </w:r>
      <w:r w:rsidRPr="009963F5">
        <w:t>отношения, возн</w:t>
      </w:r>
      <w:r w:rsidRPr="009963F5">
        <w:t>и</w:t>
      </w:r>
      <w:r w:rsidRPr="009963F5">
        <w:t xml:space="preserve">кающие при вступлении в брак и усыновлении; </w:t>
      </w:r>
      <w:r w:rsidRPr="009963F5">
        <w:rPr>
          <w:lang w:val="en-GB"/>
        </w:rPr>
        <w:t>b</w:t>
      </w:r>
      <w:r w:rsidRPr="009963F5">
        <w:t>)</w:t>
      </w:r>
      <w:r w:rsidRPr="009963F5">
        <w:rPr>
          <w:lang w:val="en-GB"/>
        </w:rPr>
        <w:t> </w:t>
      </w:r>
      <w:r w:rsidRPr="009963F5">
        <w:t xml:space="preserve">отношения между группой лиц, живущих под одной крышей и/или входящих в состав одной хозяйственной единицы; </w:t>
      </w:r>
      <w:r w:rsidRPr="009963F5">
        <w:rPr>
          <w:lang w:val="en-GB"/>
        </w:rPr>
        <w:t>c</w:t>
      </w:r>
      <w:r w:rsidRPr="009963F5">
        <w:t>) фактические союзы или гражданские браки, включая детей их уч</w:t>
      </w:r>
      <w:r w:rsidRPr="009963F5">
        <w:t>а</w:t>
      </w:r>
      <w:r w:rsidRPr="009963F5">
        <w:t xml:space="preserve">стников; и </w:t>
      </w:r>
      <w:r w:rsidRPr="009963F5">
        <w:rPr>
          <w:lang w:val="en-GB"/>
        </w:rPr>
        <w:t>d</w:t>
      </w:r>
      <w:r w:rsidRPr="009963F5">
        <w:t xml:space="preserve">) родители-одиночки и их дети. Дети, рожденные вне брака, имеют тот же правовой статус, что и так называемые </w:t>
      </w:r>
      <w:r>
        <w:t>"</w:t>
      </w:r>
      <w:r w:rsidRPr="009963F5">
        <w:t>законные дети</w:t>
      </w:r>
      <w:r>
        <w:t>"</w:t>
      </w:r>
      <w:r w:rsidRPr="009963F5">
        <w:t>.</w:t>
      </w:r>
    </w:p>
    <w:p w:rsidR="00A34EDE" w:rsidRPr="009963F5" w:rsidRDefault="00A34EDE" w:rsidP="00A34EDE">
      <w:pPr>
        <w:pStyle w:val="SingleTxtGR"/>
      </w:pPr>
      <w:r w:rsidRPr="009963F5">
        <w:t>87.</w:t>
      </w:r>
      <w:r w:rsidRPr="009963F5">
        <w:tab/>
        <w:t xml:space="preserve">Положения законодательства </w:t>
      </w:r>
      <w:r w:rsidR="00640208">
        <w:t>САРМ</w:t>
      </w:r>
      <w:r w:rsidRPr="009963F5">
        <w:t xml:space="preserve"> о правах и обязанностях супругов, об ответственности родителей, о материнстве и отцовстве, о защите детей и лиц пожилого возраста и о политике в отношении семьи в общем и целом не изм</w:t>
      </w:r>
      <w:r w:rsidRPr="009963F5">
        <w:t>е</w:t>
      </w:r>
      <w:r w:rsidRPr="009963F5">
        <w:t>нились со времени представления предыдущего доклада.</w:t>
      </w:r>
    </w:p>
    <w:p w:rsidR="00A34EDE" w:rsidRPr="009963F5" w:rsidRDefault="00A34EDE" w:rsidP="00A34EDE">
      <w:pPr>
        <w:pStyle w:val="SingleTxtGR"/>
      </w:pPr>
      <w:r w:rsidRPr="009963F5">
        <w:t>88.</w:t>
      </w:r>
      <w:r w:rsidRPr="009963F5">
        <w:tab/>
        <w:t xml:space="preserve">Правительство </w:t>
      </w:r>
      <w:r w:rsidR="00640208">
        <w:t>САРМ</w:t>
      </w:r>
      <w:r w:rsidRPr="009963F5">
        <w:t xml:space="preserve"> по-прежнему полностью осознает свою ответс</w:t>
      </w:r>
      <w:r w:rsidRPr="009963F5">
        <w:t>т</w:t>
      </w:r>
      <w:r w:rsidRPr="009963F5">
        <w:t>венность за создание необходимых условий для семейной жизни и за повыш</w:t>
      </w:r>
      <w:r w:rsidRPr="009963F5">
        <w:t>е</w:t>
      </w:r>
      <w:r>
        <w:t>ние ее качества (пункт 2 статьи</w:t>
      </w:r>
      <w:r w:rsidRPr="009963F5">
        <w:t> 1 Закона 6/94/</w:t>
      </w:r>
      <w:r w:rsidRPr="009963F5">
        <w:rPr>
          <w:lang w:val="en-GB"/>
        </w:rPr>
        <w:t>M</w:t>
      </w:r>
      <w:r w:rsidRPr="009963F5">
        <w:t>). Управлением социального обеспечения</w:t>
      </w:r>
      <w:r w:rsidRPr="009963F5">
        <w:rPr>
          <w:lang w:val="en-US"/>
        </w:rPr>
        <w:t> </w:t>
      </w:r>
      <w:r w:rsidR="00D84C40">
        <w:t>−</w:t>
      </w:r>
      <w:r w:rsidRPr="009963F5">
        <w:t xml:space="preserve"> как самостоятельно, так и в сотрудничестве с другими госуда</w:t>
      </w:r>
      <w:r w:rsidRPr="009963F5">
        <w:t>р</w:t>
      </w:r>
      <w:r w:rsidRPr="009963F5">
        <w:t>ственными учреждениями и НПО </w:t>
      </w:r>
      <w:r w:rsidR="00D84C40">
        <w:t>−</w:t>
      </w:r>
      <w:r w:rsidRPr="009963F5">
        <w:t xml:space="preserve"> принят ряд планов действий и предусмо</w:t>
      </w:r>
      <w:r w:rsidRPr="009963F5">
        <w:t>т</w:t>
      </w:r>
      <w:r w:rsidRPr="009963F5">
        <w:t>рен ряд механизмов и мер для достижения вышеуказанных целей. Местные НПО выступают в качестве партнеров правительства, поощряющего и субсид</w:t>
      </w:r>
      <w:r w:rsidRPr="009963F5">
        <w:t>и</w:t>
      </w:r>
      <w:r w:rsidRPr="009963F5">
        <w:t>рующего их деятельность. Они функционируют совершенно свободно и проя</w:t>
      </w:r>
      <w:r w:rsidRPr="009963F5">
        <w:t>в</w:t>
      </w:r>
      <w:r w:rsidRPr="009963F5">
        <w:t>ляют выс</w:t>
      </w:r>
      <w:r w:rsidRPr="009963F5">
        <w:t>о</w:t>
      </w:r>
      <w:r w:rsidRPr="009963F5">
        <w:t xml:space="preserve">кую активность. </w:t>
      </w:r>
    </w:p>
    <w:p w:rsidR="00A34EDE" w:rsidRPr="009963F5" w:rsidRDefault="00A34EDE" w:rsidP="00A34EDE">
      <w:pPr>
        <w:pStyle w:val="SingleTxtGR"/>
      </w:pPr>
      <w:r w:rsidRPr="009963F5">
        <w:t>89.</w:t>
      </w:r>
      <w:r w:rsidRPr="009963F5">
        <w:tab/>
        <w:t>Как было указано в предыдущем докладе, УСО ставит перед собой задачу принятия мер в интересах прежде всего таких групп населения, как малоим</w:t>
      </w:r>
      <w:r w:rsidRPr="009963F5">
        <w:t>у</w:t>
      </w:r>
      <w:r w:rsidRPr="009963F5">
        <w:t>щие семьи, родители-одиночки, пожилые семьи и семьи, в состав которых вх</w:t>
      </w:r>
      <w:r w:rsidRPr="009963F5">
        <w:t>о</w:t>
      </w:r>
      <w:r w:rsidRPr="009963F5">
        <w:t>дят лица преклонного возраста, хронически больные или инвалиды (приказ секретаря по социальным и культурным вопросам 18/2003). В зависимости от потребностей населения ему предоставляются различные виды услуг и пом</w:t>
      </w:r>
      <w:r w:rsidRPr="009963F5">
        <w:t>о</w:t>
      </w:r>
      <w:r w:rsidRPr="009963F5">
        <w:t>щи, а именно: финансовая поддержка; юридические консультации; содействие в обращении в другие государственные учреждения (такие, как Управление ж</w:t>
      </w:r>
      <w:r w:rsidRPr="009963F5">
        <w:t>и</w:t>
      </w:r>
      <w:r w:rsidRPr="009963F5">
        <w:t xml:space="preserve">лищного хозяйства и Управление здравоохранения (УЗ)); услуги интернатов для детей, подростков и инвалидов; услуги центров по дневному уходу за лицами пожилого возраста, инвалидами и детьми; консультации и помощь в области трудоустройства; консультации по личным и семейным вопросам; </w:t>
      </w:r>
      <w:r>
        <w:t>"</w:t>
      </w:r>
      <w:r w:rsidRPr="009963F5">
        <w:t>телефоны доверия</w:t>
      </w:r>
      <w:r>
        <w:t>"</w:t>
      </w:r>
      <w:r w:rsidRPr="009963F5">
        <w:t xml:space="preserve">; просветительская и разъяснительная работа с наркозависимыми и лицами, страдающими пристрастием к азартным играм, </w:t>
      </w:r>
      <w:r w:rsidR="00760F2B">
        <w:t>а также</w:t>
      </w:r>
      <w:r w:rsidRPr="009963F5">
        <w:t xml:space="preserve"> услуги по их реабилитации; столовые для лиц пожилого возраста, других нуждающихся и членов их семей; временное жилье для бездомных и жертв чрезвычайных с</w:t>
      </w:r>
      <w:r w:rsidRPr="009963F5">
        <w:t>и</w:t>
      </w:r>
      <w:r w:rsidRPr="009963F5">
        <w:t>туаций; ритуальные услуги для малоимущих; услуги по перевозке и сопрово</w:t>
      </w:r>
      <w:r w:rsidRPr="009963F5">
        <w:t>ж</w:t>
      </w:r>
      <w:r w:rsidRPr="009963F5">
        <w:t>дению лиц пожилого возраста и инвалидов.</w:t>
      </w:r>
    </w:p>
    <w:p w:rsidR="00A34EDE" w:rsidRPr="009963F5" w:rsidRDefault="00A34EDE" w:rsidP="00A34EDE">
      <w:pPr>
        <w:pStyle w:val="SingleTxtGR"/>
        <w:rPr>
          <w:i/>
        </w:rPr>
      </w:pPr>
      <w:r w:rsidRPr="009963F5">
        <w:t>90.</w:t>
      </w:r>
      <w:r w:rsidRPr="009963F5">
        <w:tab/>
        <w:t>Пособия могут выплачиваться на регулярной основе (в частности, лицам, живущим в глубокой нищете, лицам пожилого возраста, инвалидам, хронически больным и родителям-одиночкам) или в течение определенного периода (пос</w:t>
      </w:r>
      <w:r w:rsidRPr="009963F5">
        <w:t>о</w:t>
      </w:r>
      <w:r w:rsidRPr="009963F5">
        <w:t>бия в связи с похоронами, пособия на ремонт жилья, помощь пострадавшим при чрезвычайных ситуациях, пособия на приобретение мебели/предметов б</w:t>
      </w:r>
      <w:r w:rsidRPr="009963F5">
        <w:t>ы</w:t>
      </w:r>
      <w:r w:rsidRPr="009963F5">
        <w:t>та, протезов и иного специального медицинского оборудования, на лечение, о</w:t>
      </w:r>
      <w:r w:rsidRPr="009963F5">
        <w:t>б</w:t>
      </w:r>
      <w:r w:rsidRPr="009963F5">
        <w:t xml:space="preserve">разование и пользование общественным транспортом), </w:t>
      </w:r>
      <w:r w:rsidR="00760F2B">
        <w:t>а также</w:t>
      </w:r>
      <w:r w:rsidRPr="009963F5">
        <w:t xml:space="preserve"> в исключител</w:t>
      </w:r>
      <w:r w:rsidRPr="009963F5">
        <w:t>ь</w:t>
      </w:r>
      <w:r w:rsidRPr="009963F5">
        <w:t>ных случаях (персональные выплаты). Они предоставляются с учетом конкре</w:t>
      </w:r>
      <w:r w:rsidRPr="009963F5">
        <w:t>т</w:t>
      </w:r>
      <w:r w:rsidRPr="009963F5">
        <w:t>ных обстоятельств того или иного лица/семьи после их изучения сотрудниками УСО (Административное положение 6/2007).</w:t>
      </w:r>
    </w:p>
    <w:p w:rsidR="00A34EDE" w:rsidRPr="009963F5" w:rsidRDefault="00A34EDE" w:rsidP="00A34EDE">
      <w:pPr>
        <w:pStyle w:val="H23GR"/>
      </w:pPr>
      <w:r w:rsidRPr="009963F5">
        <w:tab/>
      </w:r>
      <w:r w:rsidRPr="009963F5">
        <w:tab/>
        <w:t>Примеры пособий, выплачиваемых УСО: количество получателей и</w:t>
      </w:r>
      <w:r w:rsidR="00F52210">
        <w:t> </w:t>
      </w:r>
      <w:r w:rsidRPr="009963F5">
        <w:t>израсходованные суммы</w:t>
      </w:r>
    </w:p>
    <w:tbl>
      <w:tblPr>
        <w:tblStyle w:val="TabNum"/>
        <w:tblW w:w="9637" w:type="dxa"/>
        <w:tblLayout w:type="fixed"/>
        <w:tblLook w:val="01E0" w:firstRow="1" w:lastRow="1" w:firstColumn="1" w:lastColumn="1" w:noHBand="0" w:noVBand="0"/>
      </w:tblPr>
      <w:tblGrid>
        <w:gridCol w:w="1568"/>
        <w:gridCol w:w="518"/>
        <w:gridCol w:w="1022"/>
        <w:gridCol w:w="603"/>
        <w:gridCol w:w="1005"/>
        <w:gridCol w:w="642"/>
        <w:gridCol w:w="1011"/>
        <w:gridCol w:w="594"/>
        <w:gridCol w:w="1036"/>
        <w:gridCol w:w="601"/>
        <w:gridCol w:w="1037"/>
      </w:tblGrid>
      <w:tr w:rsidR="00A34EDE" w:rsidRPr="00EF09DA" w:rsidTr="00F52210">
        <w:tc>
          <w:tcPr>
            <w:cnfStyle w:val="001000000000" w:firstRow="0" w:lastRow="0" w:firstColumn="1" w:lastColumn="0" w:oddVBand="0" w:evenVBand="0" w:oddHBand="0" w:evenHBand="0" w:firstRowFirstColumn="0" w:firstRowLastColumn="0" w:lastRowFirstColumn="0" w:lastRowLastColumn="0"/>
            <w:tcW w:w="1568" w:type="dxa"/>
            <w:shd w:val="clear" w:color="auto" w:fill="auto"/>
          </w:tcPr>
          <w:p w:rsidR="00A34EDE" w:rsidRPr="00EF09DA" w:rsidRDefault="00A34EDE" w:rsidP="00640208">
            <w:pPr>
              <w:spacing w:before="80" w:after="80" w:line="200" w:lineRule="exact"/>
              <w:rPr>
                <w:i/>
                <w:sz w:val="16"/>
              </w:rPr>
            </w:pPr>
          </w:p>
        </w:tc>
        <w:tc>
          <w:tcPr>
            <w:tcW w:w="1540" w:type="dxa"/>
            <w:gridSpan w:val="2"/>
            <w:tcBorders>
              <w:top w:val="single" w:sz="4" w:space="0" w:color="auto"/>
              <w:bottom w:val="single" w:sz="4" w:space="0" w:color="auto"/>
            </w:tcBorders>
            <w:shd w:val="clear" w:color="auto" w:fill="auto"/>
          </w:tcPr>
          <w:p w:rsidR="00A34EDE" w:rsidRPr="00EF09DA" w:rsidRDefault="00A34EDE" w:rsidP="0064020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2004 год</w:t>
            </w:r>
          </w:p>
        </w:tc>
        <w:tc>
          <w:tcPr>
            <w:tcW w:w="1608" w:type="dxa"/>
            <w:gridSpan w:val="2"/>
            <w:tcBorders>
              <w:top w:val="single" w:sz="4" w:space="0" w:color="auto"/>
              <w:bottom w:val="single" w:sz="4" w:space="0" w:color="auto"/>
            </w:tcBorders>
            <w:shd w:val="clear" w:color="auto" w:fill="auto"/>
          </w:tcPr>
          <w:p w:rsidR="00A34EDE" w:rsidRPr="00EF09DA" w:rsidRDefault="00A34EDE" w:rsidP="0064020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2005 год</w:t>
            </w:r>
          </w:p>
        </w:tc>
        <w:tc>
          <w:tcPr>
            <w:tcW w:w="1653" w:type="dxa"/>
            <w:gridSpan w:val="2"/>
            <w:tcBorders>
              <w:top w:val="single" w:sz="4" w:space="0" w:color="auto"/>
              <w:bottom w:val="single" w:sz="4" w:space="0" w:color="auto"/>
            </w:tcBorders>
            <w:shd w:val="clear" w:color="auto" w:fill="auto"/>
          </w:tcPr>
          <w:p w:rsidR="00A34EDE" w:rsidRPr="00EF09DA" w:rsidRDefault="00A34EDE" w:rsidP="0064020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2006 год</w:t>
            </w:r>
          </w:p>
        </w:tc>
        <w:tc>
          <w:tcPr>
            <w:tcW w:w="1630" w:type="dxa"/>
            <w:gridSpan w:val="2"/>
            <w:tcBorders>
              <w:top w:val="single" w:sz="4" w:space="0" w:color="auto"/>
              <w:bottom w:val="single" w:sz="4" w:space="0" w:color="auto"/>
            </w:tcBorders>
            <w:shd w:val="clear" w:color="auto" w:fill="auto"/>
          </w:tcPr>
          <w:p w:rsidR="00A34EDE" w:rsidRPr="00EF09DA" w:rsidRDefault="00A34EDE" w:rsidP="0064020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2007 год</w:t>
            </w:r>
          </w:p>
        </w:tc>
        <w:tc>
          <w:tcPr>
            <w:tcW w:w="1638" w:type="dxa"/>
            <w:gridSpan w:val="2"/>
            <w:tcBorders>
              <w:top w:val="single" w:sz="4" w:space="0" w:color="auto"/>
              <w:bottom w:val="single" w:sz="4" w:space="0" w:color="auto"/>
            </w:tcBorders>
            <w:shd w:val="clear" w:color="auto" w:fill="auto"/>
          </w:tcPr>
          <w:p w:rsidR="00A34EDE" w:rsidRPr="00EF09DA" w:rsidRDefault="00A34EDE" w:rsidP="0064020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2008 год</w:t>
            </w:r>
          </w:p>
        </w:tc>
      </w:tr>
      <w:tr w:rsidR="00A34EDE" w:rsidRPr="00EF09DA" w:rsidTr="00F52210">
        <w:tc>
          <w:tcPr>
            <w:cnfStyle w:val="001000000000" w:firstRow="0" w:lastRow="0" w:firstColumn="1" w:lastColumn="0" w:oddVBand="0" w:evenVBand="0" w:oddHBand="0" w:evenHBand="0" w:firstRowFirstColumn="0" w:firstRowLastColumn="0" w:lastRowFirstColumn="0" w:lastRowLastColumn="0"/>
            <w:tcW w:w="1568" w:type="dxa"/>
            <w:tcBorders>
              <w:top w:val="nil"/>
              <w:bottom w:val="single" w:sz="12" w:space="0" w:color="auto"/>
            </w:tcBorders>
            <w:shd w:val="clear" w:color="auto" w:fill="auto"/>
          </w:tcPr>
          <w:p w:rsidR="00A34EDE" w:rsidRPr="00EF09DA" w:rsidRDefault="00A34EDE" w:rsidP="00640208">
            <w:pPr>
              <w:spacing w:before="80" w:after="80" w:line="200" w:lineRule="exact"/>
              <w:rPr>
                <w:i/>
                <w:sz w:val="16"/>
              </w:rPr>
            </w:pPr>
            <w:r w:rsidRPr="00EF09DA">
              <w:rPr>
                <w:i/>
                <w:sz w:val="16"/>
              </w:rPr>
              <w:t>Г</w:t>
            </w:r>
            <w:r w:rsidRPr="00EF09DA">
              <w:rPr>
                <w:i/>
                <w:sz w:val="16"/>
              </w:rPr>
              <w:t>о</w:t>
            </w:r>
            <w:r w:rsidRPr="00EF09DA">
              <w:rPr>
                <w:i/>
                <w:sz w:val="16"/>
              </w:rPr>
              <w:t>ды/категории получателей</w:t>
            </w:r>
          </w:p>
        </w:tc>
        <w:tc>
          <w:tcPr>
            <w:tcW w:w="518" w:type="dxa"/>
            <w:tcBorders>
              <w:top w:val="single" w:sz="4" w:space="0" w:color="auto"/>
              <w:bottom w:val="single" w:sz="12" w:space="0" w:color="auto"/>
            </w:tcBorders>
            <w:shd w:val="clear" w:color="auto" w:fill="auto"/>
          </w:tcPr>
          <w:p w:rsidR="00A34EDE" w:rsidRPr="00EF09DA" w:rsidRDefault="00A34EDE" w:rsidP="00640208">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Кол-во</w:t>
            </w:r>
          </w:p>
        </w:tc>
        <w:tc>
          <w:tcPr>
            <w:tcW w:w="1022" w:type="dxa"/>
            <w:tcBorders>
              <w:top w:val="single" w:sz="4" w:space="0" w:color="auto"/>
              <w:bottom w:val="single" w:sz="12" w:space="0" w:color="auto"/>
            </w:tcBorders>
            <w:shd w:val="clear" w:color="auto" w:fill="auto"/>
          </w:tcPr>
          <w:p w:rsidR="00A34EDE" w:rsidRPr="00EF09D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 xml:space="preserve">Сумма </w:t>
            </w:r>
            <w:r>
              <w:rPr>
                <w:i/>
                <w:sz w:val="16"/>
              </w:rPr>
              <w:br/>
            </w:r>
            <w:r w:rsidRPr="00EF09DA">
              <w:rPr>
                <w:i/>
                <w:sz w:val="16"/>
              </w:rPr>
              <w:t>(п</w:t>
            </w:r>
            <w:r w:rsidRPr="00EF09DA">
              <w:rPr>
                <w:i/>
                <w:sz w:val="16"/>
              </w:rPr>
              <w:t>а</w:t>
            </w:r>
            <w:r w:rsidRPr="00EF09DA">
              <w:rPr>
                <w:i/>
                <w:sz w:val="16"/>
              </w:rPr>
              <w:t>так)</w:t>
            </w:r>
          </w:p>
        </w:tc>
        <w:tc>
          <w:tcPr>
            <w:tcW w:w="603" w:type="dxa"/>
            <w:tcBorders>
              <w:top w:val="single" w:sz="4" w:space="0" w:color="auto"/>
              <w:bottom w:val="single" w:sz="12" w:space="0" w:color="auto"/>
            </w:tcBorders>
            <w:shd w:val="clear" w:color="auto" w:fill="auto"/>
          </w:tcPr>
          <w:p w:rsidR="00A34EDE" w:rsidRPr="00EF09D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Кол-во</w:t>
            </w:r>
          </w:p>
        </w:tc>
        <w:tc>
          <w:tcPr>
            <w:tcW w:w="1005" w:type="dxa"/>
            <w:tcBorders>
              <w:top w:val="single" w:sz="4" w:space="0" w:color="auto"/>
              <w:bottom w:val="single" w:sz="12" w:space="0" w:color="auto"/>
            </w:tcBorders>
            <w:shd w:val="clear" w:color="auto" w:fill="auto"/>
          </w:tcPr>
          <w:p w:rsidR="00A34EDE" w:rsidRPr="00EF09D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Сумма</w:t>
            </w:r>
            <w:r>
              <w:rPr>
                <w:i/>
                <w:sz w:val="16"/>
              </w:rPr>
              <w:br/>
            </w:r>
            <w:r w:rsidRPr="00EF09DA">
              <w:rPr>
                <w:i/>
                <w:sz w:val="16"/>
              </w:rPr>
              <w:t xml:space="preserve"> (п</w:t>
            </w:r>
            <w:r w:rsidRPr="00EF09DA">
              <w:rPr>
                <w:i/>
                <w:sz w:val="16"/>
              </w:rPr>
              <w:t>а</w:t>
            </w:r>
            <w:r w:rsidRPr="00EF09DA">
              <w:rPr>
                <w:i/>
                <w:sz w:val="16"/>
              </w:rPr>
              <w:t>так)</w:t>
            </w:r>
          </w:p>
        </w:tc>
        <w:tc>
          <w:tcPr>
            <w:tcW w:w="642" w:type="dxa"/>
            <w:tcBorders>
              <w:top w:val="single" w:sz="4" w:space="0" w:color="auto"/>
              <w:bottom w:val="single" w:sz="12" w:space="0" w:color="auto"/>
            </w:tcBorders>
            <w:shd w:val="clear" w:color="auto" w:fill="auto"/>
          </w:tcPr>
          <w:p w:rsidR="00A34EDE" w:rsidRPr="00EF09D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Кол-во</w:t>
            </w:r>
          </w:p>
        </w:tc>
        <w:tc>
          <w:tcPr>
            <w:tcW w:w="1011" w:type="dxa"/>
            <w:tcBorders>
              <w:top w:val="single" w:sz="4" w:space="0" w:color="auto"/>
              <w:bottom w:val="single" w:sz="12" w:space="0" w:color="auto"/>
            </w:tcBorders>
            <w:shd w:val="clear" w:color="auto" w:fill="auto"/>
          </w:tcPr>
          <w:p w:rsidR="00A34EDE" w:rsidRPr="00EF09D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Сумма</w:t>
            </w:r>
            <w:r>
              <w:rPr>
                <w:i/>
                <w:sz w:val="16"/>
              </w:rPr>
              <w:br/>
            </w:r>
            <w:r w:rsidRPr="00EF09DA">
              <w:rPr>
                <w:i/>
                <w:sz w:val="16"/>
              </w:rPr>
              <w:t xml:space="preserve"> (п</w:t>
            </w:r>
            <w:r w:rsidRPr="00EF09DA">
              <w:rPr>
                <w:i/>
                <w:sz w:val="16"/>
              </w:rPr>
              <w:t>а</w:t>
            </w:r>
            <w:r w:rsidRPr="00EF09DA">
              <w:rPr>
                <w:i/>
                <w:sz w:val="16"/>
              </w:rPr>
              <w:t>так)</w:t>
            </w:r>
          </w:p>
        </w:tc>
        <w:tc>
          <w:tcPr>
            <w:tcW w:w="594" w:type="dxa"/>
            <w:tcBorders>
              <w:top w:val="single" w:sz="4" w:space="0" w:color="auto"/>
              <w:bottom w:val="single" w:sz="12" w:space="0" w:color="auto"/>
            </w:tcBorders>
            <w:shd w:val="clear" w:color="auto" w:fill="auto"/>
          </w:tcPr>
          <w:p w:rsidR="00A34EDE" w:rsidRPr="00EF09D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Кол-во</w:t>
            </w:r>
          </w:p>
        </w:tc>
        <w:tc>
          <w:tcPr>
            <w:tcW w:w="1036" w:type="dxa"/>
            <w:tcBorders>
              <w:top w:val="single" w:sz="4" w:space="0" w:color="auto"/>
              <w:bottom w:val="single" w:sz="12" w:space="0" w:color="auto"/>
            </w:tcBorders>
            <w:shd w:val="clear" w:color="auto" w:fill="auto"/>
          </w:tcPr>
          <w:p w:rsidR="00A34EDE" w:rsidRPr="00EF09D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 xml:space="preserve">Сумма </w:t>
            </w:r>
            <w:r>
              <w:rPr>
                <w:i/>
                <w:sz w:val="16"/>
              </w:rPr>
              <w:br/>
            </w:r>
            <w:r w:rsidRPr="00EF09DA">
              <w:rPr>
                <w:i/>
                <w:sz w:val="16"/>
              </w:rPr>
              <w:t>(п</w:t>
            </w:r>
            <w:r w:rsidRPr="00EF09DA">
              <w:rPr>
                <w:i/>
                <w:sz w:val="16"/>
              </w:rPr>
              <w:t>а</w:t>
            </w:r>
            <w:r w:rsidRPr="00EF09DA">
              <w:rPr>
                <w:i/>
                <w:sz w:val="16"/>
              </w:rPr>
              <w:t>так)</w:t>
            </w:r>
          </w:p>
        </w:tc>
        <w:tc>
          <w:tcPr>
            <w:tcW w:w="601" w:type="dxa"/>
            <w:tcBorders>
              <w:top w:val="single" w:sz="4" w:space="0" w:color="auto"/>
              <w:bottom w:val="single" w:sz="12" w:space="0" w:color="auto"/>
            </w:tcBorders>
            <w:shd w:val="clear" w:color="auto" w:fill="auto"/>
          </w:tcPr>
          <w:p w:rsidR="00A34EDE" w:rsidRPr="00EF09D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Кол-во</w:t>
            </w:r>
          </w:p>
        </w:tc>
        <w:tc>
          <w:tcPr>
            <w:tcW w:w="1037" w:type="dxa"/>
            <w:tcBorders>
              <w:top w:val="single" w:sz="4" w:space="0" w:color="auto"/>
              <w:bottom w:val="single" w:sz="12" w:space="0" w:color="auto"/>
            </w:tcBorders>
            <w:shd w:val="clear" w:color="auto" w:fill="auto"/>
          </w:tcPr>
          <w:p w:rsidR="00A34EDE" w:rsidRPr="00EF09D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F09DA">
              <w:rPr>
                <w:i/>
                <w:sz w:val="16"/>
              </w:rPr>
              <w:t>Сумма</w:t>
            </w:r>
            <w:r>
              <w:rPr>
                <w:i/>
                <w:sz w:val="16"/>
              </w:rPr>
              <w:br/>
            </w:r>
            <w:r w:rsidRPr="00EF09DA">
              <w:rPr>
                <w:i/>
                <w:sz w:val="16"/>
              </w:rPr>
              <w:t xml:space="preserve"> (п</w:t>
            </w:r>
            <w:r w:rsidRPr="00EF09DA">
              <w:rPr>
                <w:i/>
                <w:sz w:val="16"/>
              </w:rPr>
              <w:t>а</w:t>
            </w:r>
            <w:r w:rsidRPr="00EF09DA">
              <w:rPr>
                <w:i/>
                <w:sz w:val="16"/>
              </w:rPr>
              <w:t>так)</w:t>
            </w:r>
          </w:p>
        </w:tc>
      </w:tr>
      <w:tr w:rsidR="00A34EDE" w:rsidRPr="00EF09DA" w:rsidTr="00F52210">
        <w:tc>
          <w:tcPr>
            <w:cnfStyle w:val="001000000000" w:firstRow="0" w:lastRow="0" w:firstColumn="1" w:lastColumn="0" w:oddVBand="0" w:evenVBand="0" w:oddHBand="0" w:evenHBand="0" w:firstRowFirstColumn="0" w:firstRowLastColumn="0" w:lastRowFirstColumn="0" w:lastRowLastColumn="0"/>
            <w:tcW w:w="1568" w:type="dxa"/>
            <w:tcBorders>
              <w:top w:val="single" w:sz="12" w:space="0" w:color="auto"/>
            </w:tcBorders>
          </w:tcPr>
          <w:p w:rsidR="00A34EDE" w:rsidRPr="00EF09DA" w:rsidRDefault="00A34EDE" w:rsidP="00640208">
            <w:r w:rsidRPr="00EF09DA">
              <w:t>Экономически неблагополу</w:t>
            </w:r>
            <w:r w:rsidRPr="00EF09DA">
              <w:t>ч</w:t>
            </w:r>
            <w:r w:rsidRPr="00EF09DA">
              <w:t xml:space="preserve">ные </w:t>
            </w:r>
          </w:p>
        </w:tc>
        <w:tc>
          <w:tcPr>
            <w:tcW w:w="518" w:type="dxa"/>
            <w:tcBorders>
              <w:top w:val="single" w:sz="12" w:space="0" w:color="auto"/>
            </w:tcBorders>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3 938</w:t>
            </w:r>
          </w:p>
        </w:tc>
        <w:tc>
          <w:tcPr>
            <w:tcW w:w="1022" w:type="dxa"/>
            <w:tcBorders>
              <w:top w:val="single" w:sz="12" w:space="0" w:color="auto"/>
            </w:tcBorders>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59 491 182</w:t>
            </w:r>
          </w:p>
        </w:tc>
        <w:tc>
          <w:tcPr>
            <w:tcW w:w="603" w:type="dxa"/>
            <w:tcBorders>
              <w:top w:val="single" w:sz="12" w:space="0" w:color="auto"/>
            </w:tcBorders>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4 376</w:t>
            </w:r>
          </w:p>
        </w:tc>
        <w:tc>
          <w:tcPr>
            <w:tcW w:w="1005" w:type="dxa"/>
            <w:tcBorders>
              <w:top w:val="single" w:sz="12" w:space="0" w:color="auto"/>
            </w:tcBorders>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92 081 453</w:t>
            </w:r>
          </w:p>
        </w:tc>
        <w:tc>
          <w:tcPr>
            <w:tcW w:w="642" w:type="dxa"/>
            <w:tcBorders>
              <w:top w:val="single" w:sz="12" w:space="0" w:color="auto"/>
            </w:tcBorders>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3 264</w:t>
            </w:r>
          </w:p>
        </w:tc>
        <w:tc>
          <w:tcPr>
            <w:tcW w:w="1011" w:type="dxa"/>
            <w:tcBorders>
              <w:top w:val="single" w:sz="12" w:space="0" w:color="auto"/>
            </w:tcBorders>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72 162 830</w:t>
            </w:r>
          </w:p>
        </w:tc>
        <w:tc>
          <w:tcPr>
            <w:tcW w:w="594" w:type="dxa"/>
            <w:tcBorders>
              <w:top w:val="single" w:sz="12" w:space="0" w:color="auto"/>
            </w:tcBorders>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2 627</w:t>
            </w:r>
          </w:p>
        </w:tc>
        <w:tc>
          <w:tcPr>
            <w:tcW w:w="1036" w:type="dxa"/>
            <w:tcBorders>
              <w:top w:val="single" w:sz="12" w:space="0" w:color="auto"/>
            </w:tcBorders>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66 071 051</w:t>
            </w:r>
          </w:p>
        </w:tc>
        <w:tc>
          <w:tcPr>
            <w:tcW w:w="601" w:type="dxa"/>
            <w:tcBorders>
              <w:top w:val="single" w:sz="12" w:space="0" w:color="auto"/>
            </w:tcBorders>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4 078</w:t>
            </w:r>
          </w:p>
        </w:tc>
        <w:tc>
          <w:tcPr>
            <w:tcW w:w="1037" w:type="dxa"/>
            <w:tcBorders>
              <w:top w:val="single" w:sz="12" w:space="0" w:color="auto"/>
            </w:tcBorders>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120 897 971</w:t>
            </w:r>
          </w:p>
        </w:tc>
      </w:tr>
      <w:tr w:rsidR="00A34EDE" w:rsidRPr="00EF09DA" w:rsidTr="00F52210">
        <w:tc>
          <w:tcPr>
            <w:cnfStyle w:val="001000000000" w:firstRow="0" w:lastRow="0" w:firstColumn="1" w:lastColumn="0" w:oddVBand="0" w:evenVBand="0" w:oddHBand="0" w:evenHBand="0" w:firstRowFirstColumn="0" w:firstRowLastColumn="0" w:lastRowFirstColumn="0" w:lastRowLastColumn="0"/>
            <w:tcW w:w="1568" w:type="dxa"/>
          </w:tcPr>
          <w:p w:rsidR="00A34EDE" w:rsidRPr="00EF09DA" w:rsidRDefault="00A34EDE" w:rsidP="00640208">
            <w:r w:rsidRPr="00EF09DA">
              <w:t>Родители-одиночки</w:t>
            </w:r>
          </w:p>
        </w:tc>
        <w:tc>
          <w:tcPr>
            <w:tcW w:w="518"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1 737</w:t>
            </w:r>
          </w:p>
        </w:tc>
        <w:tc>
          <w:tcPr>
            <w:tcW w:w="1022"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32 485 331</w:t>
            </w:r>
          </w:p>
        </w:tc>
        <w:tc>
          <w:tcPr>
            <w:tcW w:w="603"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1 758</w:t>
            </w:r>
          </w:p>
        </w:tc>
        <w:tc>
          <w:tcPr>
            <w:tcW w:w="1005"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45 208 241</w:t>
            </w:r>
          </w:p>
        </w:tc>
        <w:tc>
          <w:tcPr>
            <w:tcW w:w="642"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1 603</w:t>
            </w:r>
          </w:p>
        </w:tc>
        <w:tc>
          <w:tcPr>
            <w:tcW w:w="1011"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46 647 140</w:t>
            </w:r>
          </w:p>
        </w:tc>
        <w:tc>
          <w:tcPr>
            <w:tcW w:w="594"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1 242</w:t>
            </w:r>
          </w:p>
        </w:tc>
        <w:tc>
          <w:tcPr>
            <w:tcW w:w="1036"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49 139 908</w:t>
            </w:r>
          </w:p>
        </w:tc>
        <w:tc>
          <w:tcPr>
            <w:tcW w:w="601"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1 066</w:t>
            </w:r>
          </w:p>
        </w:tc>
        <w:tc>
          <w:tcPr>
            <w:tcW w:w="1037"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54 998 390</w:t>
            </w:r>
          </w:p>
        </w:tc>
      </w:tr>
      <w:tr w:rsidR="00A34EDE" w:rsidRPr="00EF09DA" w:rsidTr="00F52210">
        <w:tc>
          <w:tcPr>
            <w:cnfStyle w:val="001000000000" w:firstRow="0" w:lastRow="0" w:firstColumn="1" w:lastColumn="0" w:oddVBand="0" w:evenVBand="0" w:oddHBand="0" w:evenHBand="0" w:firstRowFirstColumn="0" w:firstRowLastColumn="0" w:lastRowFirstColumn="0" w:lastRowLastColumn="0"/>
            <w:tcW w:w="1568" w:type="dxa"/>
          </w:tcPr>
          <w:p w:rsidR="00A34EDE" w:rsidRPr="00EF09DA" w:rsidRDefault="00A34EDE" w:rsidP="00640208">
            <w:r w:rsidRPr="00EF09DA">
              <w:t>Хронически больные</w:t>
            </w:r>
          </w:p>
        </w:tc>
        <w:tc>
          <w:tcPr>
            <w:tcW w:w="518"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817</w:t>
            </w:r>
          </w:p>
        </w:tc>
        <w:tc>
          <w:tcPr>
            <w:tcW w:w="1022"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11 938 551</w:t>
            </w:r>
          </w:p>
        </w:tc>
        <w:tc>
          <w:tcPr>
            <w:tcW w:w="603"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866</w:t>
            </w:r>
          </w:p>
        </w:tc>
        <w:tc>
          <w:tcPr>
            <w:tcW w:w="1005"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13 599 709</w:t>
            </w:r>
          </w:p>
        </w:tc>
        <w:tc>
          <w:tcPr>
            <w:tcW w:w="642"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863</w:t>
            </w:r>
          </w:p>
        </w:tc>
        <w:tc>
          <w:tcPr>
            <w:tcW w:w="1011"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15 660 280</w:t>
            </w:r>
          </w:p>
        </w:tc>
        <w:tc>
          <w:tcPr>
            <w:tcW w:w="594"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864</w:t>
            </w:r>
          </w:p>
        </w:tc>
        <w:tc>
          <w:tcPr>
            <w:tcW w:w="1036"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20 740 890</w:t>
            </w:r>
          </w:p>
        </w:tc>
        <w:tc>
          <w:tcPr>
            <w:tcW w:w="601"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1 036</w:t>
            </w:r>
          </w:p>
        </w:tc>
        <w:tc>
          <w:tcPr>
            <w:tcW w:w="1037"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29 535 087</w:t>
            </w:r>
          </w:p>
        </w:tc>
      </w:tr>
      <w:tr w:rsidR="00A34EDE" w:rsidRPr="00EF09DA" w:rsidTr="00F52210">
        <w:tc>
          <w:tcPr>
            <w:cnfStyle w:val="001000000000" w:firstRow="0" w:lastRow="0" w:firstColumn="1" w:lastColumn="0" w:oddVBand="0" w:evenVBand="0" w:oddHBand="0" w:evenHBand="0" w:firstRowFirstColumn="0" w:firstRowLastColumn="0" w:lastRowFirstColumn="0" w:lastRowLastColumn="0"/>
            <w:tcW w:w="1568" w:type="dxa"/>
          </w:tcPr>
          <w:p w:rsidR="00A34EDE" w:rsidRPr="00EF09DA" w:rsidRDefault="00A34EDE" w:rsidP="00640208">
            <w:r w:rsidRPr="00EF09DA">
              <w:t>Инвалиды</w:t>
            </w:r>
          </w:p>
        </w:tc>
        <w:tc>
          <w:tcPr>
            <w:tcW w:w="518"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86</w:t>
            </w:r>
          </w:p>
        </w:tc>
        <w:tc>
          <w:tcPr>
            <w:tcW w:w="1022"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1 018 441</w:t>
            </w:r>
          </w:p>
        </w:tc>
        <w:tc>
          <w:tcPr>
            <w:tcW w:w="603"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86</w:t>
            </w:r>
          </w:p>
        </w:tc>
        <w:tc>
          <w:tcPr>
            <w:tcW w:w="1005"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1 158 146</w:t>
            </w:r>
          </w:p>
        </w:tc>
        <w:tc>
          <w:tcPr>
            <w:tcW w:w="642"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96</w:t>
            </w:r>
          </w:p>
        </w:tc>
        <w:tc>
          <w:tcPr>
            <w:tcW w:w="1011"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1 351 610</w:t>
            </w:r>
          </w:p>
        </w:tc>
        <w:tc>
          <w:tcPr>
            <w:tcW w:w="594"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96</w:t>
            </w:r>
          </w:p>
        </w:tc>
        <w:tc>
          <w:tcPr>
            <w:tcW w:w="1036"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1 863 450</w:t>
            </w:r>
          </w:p>
        </w:tc>
        <w:tc>
          <w:tcPr>
            <w:tcW w:w="601"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477</w:t>
            </w:r>
          </w:p>
        </w:tc>
        <w:tc>
          <w:tcPr>
            <w:tcW w:w="1037"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10 324 749</w:t>
            </w:r>
          </w:p>
        </w:tc>
      </w:tr>
      <w:tr w:rsidR="00A34EDE" w:rsidRPr="00EF09DA" w:rsidTr="00F52210">
        <w:tc>
          <w:tcPr>
            <w:cnfStyle w:val="001000000000" w:firstRow="0" w:lastRow="0" w:firstColumn="1" w:lastColumn="0" w:oddVBand="0" w:evenVBand="0" w:oddHBand="0" w:evenHBand="0" w:firstRowFirstColumn="0" w:firstRowLastColumn="0" w:lastRowFirstColumn="0" w:lastRowLastColumn="0"/>
            <w:tcW w:w="1568" w:type="dxa"/>
          </w:tcPr>
          <w:p w:rsidR="00A34EDE" w:rsidRPr="00EF09DA" w:rsidRDefault="00A34EDE" w:rsidP="00640208">
            <w:r w:rsidRPr="00EF09DA">
              <w:t>Доп. помощь</w:t>
            </w:r>
          </w:p>
        </w:tc>
        <w:tc>
          <w:tcPr>
            <w:tcW w:w="518"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125</w:t>
            </w:r>
          </w:p>
        </w:tc>
        <w:tc>
          <w:tcPr>
            <w:tcW w:w="1022"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723 134</w:t>
            </w:r>
          </w:p>
        </w:tc>
        <w:tc>
          <w:tcPr>
            <w:tcW w:w="603"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49</w:t>
            </w:r>
          </w:p>
        </w:tc>
        <w:tc>
          <w:tcPr>
            <w:tcW w:w="1005"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145 649</w:t>
            </w:r>
          </w:p>
        </w:tc>
        <w:tc>
          <w:tcPr>
            <w:tcW w:w="642"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59</w:t>
            </w:r>
          </w:p>
        </w:tc>
        <w:tc>
          <w:tcPr>
            <w:tcW w:w="1011"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179 975</w:t>
            </w:r>
          </w:p>
        </w:tc>
        <w:tc>
          <w:tcPr>
            <w:tcW w:w="594"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39</w:t>
            </w:r>
          </w:p>
        </w:tc>
        <w:tc>
          <w:tcPr>
            <w:tcW w:w="1036"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121 572</w:t>
            </w:r>
          </w:p>
        </w:tc>
        <w:tc>
          <w:tcPr>
            <w:tcW w:w="601"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57</w:t>
            </w:r>
          </w:p>
        </w:tc>
        <w:tc>
          <w:tcPr>
            <w:tcW w:w="1037"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486 502</w:t>
            </w:r>
          </w:p>
        </w:tc>
      </w:tr>
      <w:tr w:rsidR="00A34EDE" w:rsidRPr="00EF09DA" w:rsidTr="00F52210">
        <w:tc>
          <w:tcPr>
            <w:cnfStyle w:val="001000000000" w:firstRow="0" w:lastRow="0" w:firstColumn="1" w:lastColumn="0" w:oddVBand="0" w:evenVBand="0" w:oddHBand="0" w:evenHBand="0" w:firstRowFirstColumn="0" w:firstRowLastColumn="0" w:lastRowFirstColumn="0" w:lastRowLastColumn="0"/>
            <w:tcW w:w="1568" w:type="dxa"/>
          </w:tcPr>
          <w:p w:rsidR="00A34EDE" w:rsidRPr="00EF09DA" w:rsidRDefault="00A34EDE" w:rsidP="00640208">
            <w:r w:rsidRPr="00EF09DA">
              <w:t>Временные</w:t>
            </w:r>
          </w:p>
        </w:tc>
        <w:tc>
          <w:tcPr>
            <w:tcW w:w="518"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779</w:t>
            </w:r>
          </w:p>
        </w:tc>
        <w:tc>
          <w:tcPr>
            <w:tcW w:w="1022"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2 789 025</w:t>
            </w:r>
          </w:p>
        </w:tc>
        <w:tc>
          <w:tcPr>
            <w:tcW w:w="603"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680</w:t>
            </w:r>
          </w:p>
        </w:tc>
        <w:tc>
          <w:tcPr>
            <w:tcW w:w="1005"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3 039 273</w:t>
            </w:r>
          </w:p>
        </w:tc>
        <w:tc>
          <w:tcPr>
            <w:tcW w:w="642"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644</w:t>
            </w:r>
          </w:p>
        </w:tc>
        <w:tc>
          <w:tcPr>
            <w:tcW w:w="1011"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2 968 548</w:t>
            </w:r>
          </w:p>
        </w:tc>
        <w:tc>
          <w:tcPr>
            <w:tcW w:w="594"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760</w:t>
            </w:r>
          </w:p>
        </w:tc>
        <w:tc>
          <w:tcPr>
            <w:tcW w:w="1036"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4 032 228</w:t>
            </w:r>
          </w:p>
        </w:tc>
        <w:tc>
          <w:tcPr>
            <w:tcW w:w="601"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855</w:t>
            </w:r>
          </w:p>
        </w:tc>
        <w:tc>
          <w:tcPr>
            <w:tcW w:w="1037" w:type="dxa"/>
          </w:tcPr>
          <w:p w:rsidR="00A34EDE" w:rsidRPr="00EF09DA" w:rsidRDefault="00A34EDE" w:rsidP="00640208">
            <w:pPr>
              <w:cnfStyle w:val="000000000000" w:firstRow="0" w:lastRow="0" w:firstColumn="0" w:lastColumn="0" w:oddVBand="0" w:evenVBand="0" w:oddHBand="0" w:evenHBand="0" w:firstRowFirstColumn="0" w:firstRowLastColumn="0" w:lastRowFirstColumn="0" w:lastRowLastColumn="0"/>
            </w:pPr>
            <w:r w:rsidRPr="00EF09DA">
              <w:t>6 274 335</w:t>
            </w:r>
          </w:p>
        </w:tc>
      </w:tr>
    </w:tbl>
    <w:p w:rsidR="00A34EDE" w:rsidRPr="00D81D55" w:rsidRDefault="00A34EDE" w:rsidP="00F52210">
      <w:pPr>
        <w:pStyle w:val="SingleTxtGR"/>
        <w:spacing w:before="120"/>
        <w:ind w:left="1288"/>
        <w:rPr>
          <w:sz w:val="18"/>
          <w:szCs w:val="18"/>
        </w:rPr>
      </w:pPr>
      <w:r w:rsidRPr="00D81D55">
        <w:rPr>
          <w:i/>
          <w:sz w:val="18"/>
          <w:szCs w:val="18"/>
        </w:rPr>
        <w:t xml:space="preserve">Источник: </w:t>
      </w:r>
      <w:r w:rsidRPr="00D81D55">
        <w:rPr>
          <w:sz w:val="18"/>
          <w:szCs w:val="18"/>
        </w:rPr>
        <w:t>Управление социального обеспечения, 2009 год.</w:t>
      </w:r>
    </w:p>
    <w:p w:rsidR="00A34EDE" w:rsidRPr="009963F5" w:rsidRDefault="00A34EDE" w:rsidP="00A34EDE">
      <w:pPr>
        <w:pStyle w:val="SingleTxtGR"/>
      </w:pPr>
      <w:r w:rsidRPr="009963F5">
        <w:t>91.</w:t>
      </w:r>
      <w:r w:rsidRPr="009963F5">
        <w:tab/>
        <w:t xml:space="preserve">В связи с темой бытового насилия следует упомянуть о рекомендации Комитета (пункт 122) относительно необходимости активизировать усилия </w:t>
      </w:r>
      <w:r w:rsidR="00640208">
        <w:t>САРМ</w:t>
      </w:r>
      <w:r w:rsidRPr="009963F5">
        <w:t xml:space="preserve"> по борьбе с бытовым насилием на многих направлениях (включая зак</w:t>
      </w:r>
      <w:r w:rsidRPr="009963F5">
        <w:t>о</w:t>
      </w:r>
      <w:r w:rsidRPr="009963F5">
        <w:t>нотворческую деятельность, оказание защиты и помощи жертвам и подготовку кадров). В этом контексте важно отметить, что бытовое насилие уже подпадает, хотя и не в качестве отдельного преступления, под статью 146</w:t>
      </w:r>
      <w:r w:rsidRPr="009963F5">
        <w:rPr>
          <w:lang w:val="en-US"/>
        </w:rPr>
        <w:t> </w:t>
      </w:r>
      <w:r w:rsidRPr="009963F5">
        <w:t>УКМ и подлежит наказанию по этой статье. В настоящее время данная тема изучается УСО и Управлением по правовым вопросам.</w:t>
      </w:r>
    </w:p>
    <w:p w:rsidR="00A34EDE" w:rsidRPr="009963F5" w:rsidRDefault="00A34EDE" w:rsidP="00A34EDE">
      <w:pPr>
        <w:pStyle w:val="SingleTxtGR"/>
      </w:pPr>
      <w:r w:rsidRPr="009963F5">
        <w:t>92.</w:t>
      </w:r>
      <w:r w:rsidRPr="009963F5">
        <w:tab/>
        <w:t>За истекший период был принят ряд мер, направленных на предупрежд</w:t>
      </w:r>
      <w:r w:rsidRPr="009963F5">
        <w:t>е</w:t>
      </w:r>
      <w:r w:rsidRPr="009963F5">
        <w:t>ние подобных эксцессов, защиту и реабилитацию их жертв. В УСО имеются с</w:t>
      </w:r>
      <w:r w:rsidRPr="009963F5">
        <w:t>о</w:t>
      </w:r>
      <w:r w:rsidRPr="009963F5">
        <w:t>трудники, специализирующиеся на таких экстренных мерах, как консультир</w:t>
      </w:r>
      <w:r w:rsidRPr="009963F5">
        <w:t>о</w:t>
      </w:r>
      <w:r w:rsidRPr="009963F5">
        <w:t>вание потерпевших, их сопровождение в государственную больницу для мед</w:t>
      </w:r>
      <w:r w:rsidRPr="009963F5">
        <w:t>и</w:t>
      </w:r>
      <w:r w:rsidRPr="009963F5">
        <w:t xml:space="preserve">цинского осмотра и оказания помощи, </w:t>
      </w:r>
      <w:r w:rsidR="00760F2B">
        <w:t>а также</w:t>
      </w:r>
      <w:r w:rsidRPr="009963F5">
        <w:t xml:space="preserve"> в отделение полиции для подачи заявления о случивш</w:t>
      </w:r>
      <w:r w:rsidR="000C768D">
        <w:t>е</w:t>
      </w:r>
      <w:r w:rsidRPr="009963F5">
        <w:t>мся, подбор временного жилья, направление к адвокату, оказание финансовой поддержки и передача материалов в прокуратуру. Инфо</w:t>
      </w:r>
      <w:r w:rsidRPr="009963F5">
        <w:t>р</w:t>
      </w:r>
      <w:r w:rsidRPr="009963F5">
        <w:t xml:space="preserve">мацию о характере и количестве дел о бытовом насилии, которыми занималось УСО, см. в таблице на стр. 201 Статистического ежегодника за 2008 год. </w:t>
      </w:r>
    </w:p>
    <w:p w:rsidR="00A34EDE" w:rsidRPr="009963F5" w:rsidRDefault="00A34EDE" w:rsidP="00A34EDE">
      <w:pPr>
        <w:pStyle w:val="SingleTxtGR"/>
      </w:pPr>
      <w:r w:rsidRPr="009963F5">
        <w:t>93.</w:t>
      </w:r>
      <w:r w:rsidRPr="009963F5">
        <w:tab/>
        <w:t>Экстренная помощь (такая как консультирование, направление в соотве</w:t>
      </w:r>
      <w:r w:rsidRPr="009963F5">
        <w:t>т</w:t>
      </w:r>
      <w:r w:rsidRPr="009963F5">
        <w:t>ствующие инстанции и иное содействие) может оказываться и другим лицам, находящимся в кризисных ситуациях (попытки суицида, оставленные без пр</w:t>
      </w:r>
      <w:r w:rsidRPr="009963F5">
        <w:t>и</w:t>
      </w:r>
      <w:r w:rsidRPr="009963F5">
        <w:t>смотра дети, жертвы катастроф). Для этих целей НПО, сотрудничающие с пр</w:t>
      </w:r>
      <w:r w:rsidRPr="009963F5">
        <w:t>а</w:t>
      </w:r>
      <w:r w:rsidRPr="009963F5">
        <w:t xml:space="preserve">вительством </w:t>
      </w:r>
      <w:r w:rsidR="00640208">
        <w:t>САРМ</w:t>
      </w:r>
      <w:r w:rsidRPr="009963F5">
        <w:t xml:space="preserve">, обеспечивают функционирование трех </w:t>
      </w:r>
      <w:r>
        <w:t>"</w:t>
      </w:r>
      <w:r w:rsidRPr="009963F5">
        <w:t>горячих линий</w:t>
      </w:r>
      <w:r>
        <w:t>"</w:t>
      </w:r>
      <w:r w:rsidRPr="009963F5">
        <w:t xml:space="preserve">: круглосуточного телефона доверия </w:t>
      </w:r>
      <w:r>
        <w:t>"</w:t>
      </w:r>
      <w:r w:rsidRPr="009963F5">
        <w:t>Жизнь и надежда</w:t>
      </w:r>
      <w:r>
        <w:t>"</w:t>
      </w:r>
      <w:r w:rsidRPr="009963F5">
        <w:t xml:space="preserve">, существующего с 2003 года под эгидой организации </w:t>
      </w:r>
      <w:r>
        <w:t>"</w:t>
      </w:r>
      <w:r w:rsidRPr="009963F5">
        <w:t>Каритас</w:t>
      </w:r>
      <w:r>
        <w:t>"</w:t>
      </w:r>
      <w:r w:rsidRPr="009963F5">
        <w:t xml:space="preserve">, </w:t>
      </w:r>
      <w:r w:rsidR="00760F2B">
        <w:t>а также</w:t>
      </w:r>
      <w:r w:rsidRPr="009963F5">
        <w:t xml:space="preserve"> круглосуточных </w:t>
      </w:r>
      <w:r>
        <w:t>"</w:t>
      </w:r>
      <w:r w:rsidRPr="009963F5">
        <w:t>горячих линий</w:t>
      </w:r>
      <w:r>
        <w:t>"</w:t>
      </w:r>
      <w:r w:rsidRPr="009963F5">
        <w:t xml:space="preserve"> для оказания психологической помощи и приема сигналов о бытовом насилии, организованных в 2005 году на базе Центра Лай Юнь Всеобщей асс</w:t>
      </w:r>
      <w:r w:rsidRPr="009963F5">
        <w:t>о</w:t>
      </w:r>
      <w:r w:rsidRPr="009963F5">
        <w:t xml:space="preserve">циации женщин Макао. В 2008 году через центры Лай Юнь и </w:t>
      </w:r>
      <w:r>
        <w:t>"</w:t>
      </w:r>
      <w:r w:rsidRPr="009963F5">
        <w:t>Добрый па</w:t>
      </w:r>
      <w:r w:rsidRPr="009963F5">
        <w:t>с</w:t>
      </w:r>
      <w:r w:rsidRPr="009963F5">
        <w:t>тырь</w:t>
      </w:r>
      <w:r>
        <w:t>"</w:t>
      </w:r>
      <w:r w:rsidRPr="009963F5">
        <w:t xml:space="preserve"> были приняты меры по 49 эпизодам бытового насилия, а с января по июнь 2009 года </w:t>
      </w:r>
      <w:r w:rsidR="00D84C40">
        <w:t>−</w:t>
      </w:r>
      <w:r w:rsidRPr="009963F5">
        <w:t xml:space="preserve"> по 33 эпизодам.</w:t>
      </w:r>
    </w:p>
    <w:p w:rsidR="00A34EDE" w:rsidRPr="009963F5" w:rsidRDefault="00A34EDE" w:rsidP="00A34EDE">
      <w:pPr>
        <w:pStyle w:val="SingleTxtGR"/>
      </w:pPr>
      <w:r w:rsidRPr="009963F5">
        <w:t>94.</w:t>
      </w:r>
      <w:r w:rsidRPr="009963F5">
        <w:tab/>
        <w:t>По линии УСО и субсидируемых правительством НПО проводились и</w:t>
      </w:r>
      <w:r w:rsidRPr="009963F5">
        <w:t>н</w:t>
      </w:r>
      <w:r w:rsidRPr="009963F5">
        <w:t xml:space="preserve">формационно-пропагандистские кампании с использованием плакатов, радио- и телепередач, </w:t>
      </w:r>
      <w:r w:rsidR="00760F2B">
        <w:t>а также</w:t>
      </w:r>
      <w:r w:rsidRPr="009963F5">
        <w:t xml:space="preserve"> мероприятий на уровне местных общин, на тему против</w:t>
      </w:r>
      <w:r w:rsidRPr="009963F5">
        <w:t>о</w:t>
      </w:r>
      <w:r w:rsidRPr="009963F5">
        <w:t>действия бытовому насилию. УСО также проводило для своих социальных р</w:t>
      </w:r>
      <w:r w:rsidRPr="009963F5">
        <w:t>а</w:t>
      </w:r>
      <w:r w:rsidRPr="009963F5">
        <w:t>ботников и через НПО семинары по методам работы с жертвами бытового н</w:t>
      </w:r>
      <w:r w:rsidRPr="009963F5">
        <w:t>а</w:t>
      </w:r>
      <w:r w:rsidRPr="009963F5">
        <w:t xml:space="preserve">силия и предоставления им соответствующих консультаций. </w:t>
      </w:r>
    </w:p>
    <w:p w:rsidR="00A34EDE" w:rsidRPr="009963F5" w:rsidRDefault="00A34EDE" w:rsidP="00A34EDE">
      <w:pPr>
        <w:pStyle w:val="SingleTxtGR"/>
      </w:pPr>
      <w:r w:rsidRPr="009963F5">
        <w:t>95.</w:t>
      </w:r>
      <w:r w:rsidRPr="009963F5">
        <w:tab/>
        <w:t>В отношении рекомендации Комитета (пункт 123) о необходимости пре</w:t>
      </w:r>
      <w:r w:rsidRPr="009963F5">
        <w:t>д</w:t>
      </w:r>
      <w:r w:rsidRPr="009963F5">
        <w:t>принять согласованные усилия для борьбы с практикой торговли людьми и ок</w:t>
      </w:r>
      <w:r w:rsidRPr="009963F5">
        <w:t>а</w:t>
      </w:r>
      <w:r w:rsidRPr="009963F5">
        <w:t xml:space="preserve">зания надлежащей помощи ее жертвам, </w:t>
      </w:r>
      <w:r w:rsidR="00760F2B">
        <w:t>а также</w:t>
      </w:r>
      <w:r w:rsidRPr="009963F5">
        <w:t xml:space="preserve"> в связи с просьбой представить подробную информацию о мерах, принятых в целях борьбы с торговлей люд</w:t>
      </w:r>
      <w:r w:rsidRPr="009963F5">
        <w:t>ь</w:t>
      </w:r>
      <w:r w:rsidRPr="009963F5">
        <w:t>ми и коммерческой сексуальной эксплуатацией женщин и детей, следует отм</w:t>
      </w:r>
      <w:r w:rsidRPr="009963F5">
        <w:t>е</w:t>
      </w:r>
      <w:r w:rsidRPr="009963F5">
        <w:t>тить, что в данной области достигнуты существенные успехи, о которых гов</w:t>
      </w:r>
      <w:r w:rsidRPr="009963F5">
        <w:t>о</w:t>
      </w:r>
      <w:r w:rsidRPr="009963F5">
        <w:t>рится ниже.</w:t>
      </w:r>
    </w:p>
    <w:p w:rsidR="00A34EDE" w:rsidRPr="009963F5" w:rsidRDefault="00A34EDE" w:rsidP="00A34EDE">
      <w:pPr>
        <w:pStyle w:val="SingleTxtGR"/>
      </w:pPr>
      <w:r w:rsidRPr="009963F5">
        <w:t>96.</w:t>
      </w:r>
      <w:r w:rsidRPr="009963F5">
        <w:tab/>
        <w:t>Принят Закон</w:t>
      </w:r>
      <w:r w:rsidRPr="009963F5">
        <w:rPr>
          <w:lang w:val="en-US"/>
        </w:rPr>
        <w:t> </w:t>
      </w:r>
      <w:r w:rsidRPr="009963F5">
        <w:t>6/2008 о борьбе с торговлей людьми, в соответствии с к</w:t>
      </w:r>
      <w:r w:rsidRPr="009963F5">
        <w:t>о</w:t>
      </w:r>
      <w:r w:rsidRPr="009963F5">
        <w:t>торым УКМ дополнен новой статьей 153</w:t>
      </w:r>
      <w:r w:rsidRPr="009963F5">
        <w:noBreakHyphen/>
      </w:r>
      <w:r w:rsidRPr="009963F5">
        <w:rPr>
          <w:lang w:val="en-GB"/>
        </w:rPr>
        <w:t>A</w:t>
      </w:r>
      <w:r w:rsidRPr="009963F5">
        <w:t xml:space="preserve">, озаглавленной </w:t>
      </w:r>
      <w:r>
        <w:t>"</w:t>
      </w:r>
      <w:r w:rsidRPr="009963F5">
        <w:t>Торговля людьми</w:t>
      </w:r>
      <w:r>
        <w:t>"</w:t>
      </w:r>
      <w:r w:rsidRPr="009963F5">
        <w:t>. Содержащееся в ней определение торговли людьми совпадает с тем, которое дается в международном праве. Это деяние, отнесенное к разряду преступл</w:t>
      </w:r>
      <w:r w:rsidRPr="009963F5">
        <w:t>е</w:t>
      </w:r>
      <w:r w:rsidRPr="009963F5">
        <w:t>ний против свободы личности, в перечне которых оно следует непосредственно за обращением в рабство, влечет за собой наказание, соразмерное его тяжести: от 3 до 12 лет лишения свободы в случае, если преступление совершено по о</w:t>
      </w:r>
      <w:r w:rsidRPr="009963F5">
        <w:t>т</w:t>
      </w:r>
      <w:r w:rsidRPr="009963F5">
        <w:t>ношению к взрослым, и от 5 до 15 лет лишения свободы в случае, если его жертвами являлись дети. При этом устанавливается экстратерриториальная юрисдикция и предусматривается уголовная ответственность юридических лиц (соответственно, пункт 1 </w:t>
      </w:r>
      <w:r w:rsidRPr="009963F5">
        <w:rPr>
          <w:lang w:val="en-GB"/>
        </w:rPr>
        <w:t>b</w:t>
      </w:r>
      <w:r>
        <w:t>) статьи</w:t>
      </w:r>
      <w:r w:rsidRPr="009963F5">
        <w:t> 5 УКМ с поправками, внесенными согласно За</w:t>
      </w:r>
      <w:r>
        <w:t>кону 6/2008, и статья</w:t>
      </w:r>
      <w:r w:rsidRPr="009963F5">
        <w:t> 5 Закона 6/2008). Уголовная ответственность наступает независимо от того, являлся ли правонарушитель участником организованной преступной группы.</w:t>
      </w:r>
    </w:p>
    <w:p w:rsidR="00A34EDE" w:rsidRPr="009963F5" w:rsidRDefault="00A34EDE" w:rsidP="00A34EDE">
      <w:pPr>
        <w:pStyle w:val="SingleTxtGR"/>
      </w:pPr>
      <w:r w:rsidRPr="009963F5">
        <w:t>97.</w:t>
      </w:r>
      <w:r w:rsidRPr="009963F5">
        <w:tab/>
        <w:t>Законом</w:t>
      </w:r>
      <w:r w:rsidRPr="009963F5">
        <w:rPr>
          <w:lang w:val="en-US"/>
        </w:rPr>
        <w:t> </w:t>
      </w:r>
      <w:r w:rsidRPr="009963F5">
        <w:t>6/2008 предусмотрен также всеобъемлющий комплекс мер, н</w:t>
      </w:r>
      <w:r w:rsidRPr="009963F5">
        <w:t>а</w:t>
      </w:r>
      <w:r w:rsidRPr="009963F5">
        <w:t>правленных на предупреждение и пресечение преступной деятельности по то</w:t>
      </w:r>
      <w:r w:rsidRPr="009963F5">
        <w:t>р</w:t>
      </w:r>
      <w:r w:rsidRPr="009963F5">
        <w:t>говле людьми (включая подготовку кадров, просветительские кампании и с</w:t>
      </w:r>
      <w:r w:rsidRPr="009963F5">
        <w:t>о</w:t>
      </w:r>
      <w:r w:rsidRPr="009963F5">
        <w:t xml:space="preserve">трудничество), </w:t>
      </w:r>
      <w:r w:rsidR="00760F2B">
        <w:t>а также</w:t>
      </w:r>
      <w:r w:rsidRPr="009963F5">
        <w:t xml:space="preserve"> на обеспечение прав потерпевших и на их поддержку (включая медицинскую и психологическую помощь, услуги переводчика, пр</w:t>
      </w:r>
      <w:r w:rsidRPr="009963F5">
        <w:t>а</w:t>
      </w:r>
      <w:r w:rsidRPr="009963F5">
        <w:t>вовую помощь, консультации психолога, временное жилье, профессионально-техническое обучение и полицейскую охрану). Жертвы преступлений, связа</w:t>
      </w:r>
      <w:r w:rsidRPr="009963F5">
        <w:t>н</w:t>
      </w:r>
      <w:r w:rsidRPr="009963F5">
        <w:t>ных с насилием, также могут ходатайствовать о выплате им специальной д</w:t>
      </w:r>
      <w:r w:rsidRPr="009963F5">
        <w:t>е</w:t>
      </w:r>
      <w:r w:rsidRPr="009963F5">
        <w:t>нежной компенсации, предоставляемой даже в тех случаях, когда личность пр</w:t>
      </w:r>
      <w:r w:rsidRPr="009963F5">
        <w:t>а</w:t>
      </w:r>
      <w:r w:rsidRPr="009963F5">
        <w:t>вонарушителя не установлена или когда ему по тем или иным причинам не м</w:t>
      </w:r>
      <w:r w:rsidRPr="009963F5">
        <w:t>о</w:t>
      </w:r>
      <w:r w:rsidRPr="009963F5">
        <w:t xml:space="preserve">жет быть предъявлено обвинение или вынесен обвинительный приговор </w:t>
      </w:r>
      <w:r w:rsidR="000C768D">
        <w:br/>
      </w:r>
      <w:r w:rsidRPr="009963F5">
        <w:t>(З</w:t>
      </w:r>
      <w:r w:rsidRPr="009963F5">
        <w:t>а</w:t>
      </w:r>
      <w:r w:rsidRPr="009963F5">
        <w:t>кон 6/98/</w:t>
      </w:r>
      <w:r w:rsidRPr="009963F5">
        <w:rPr>
          <w:lang w:val="en-GB"/>
        </w:rPr>
        <w:t>M</w:t>
      </w:r>
      <w:r w:rsidRPr="009963F5">
        <w:t>).</w:t>
      </w:r>
    </w:p>
    <w:p w:rsidR="00A34EDE" w:rsidRPr="009963F5" w:rsidRDefault="00A34EDE" w:rsidP="00A34EDE">
      <w:pPr>
        <w:pStyle w:val="SingleTxtGR"/>
      </w:pPr>
      <w:r w:rsidRPr="009963F5">
        <w:t>98.</w:t>
      </w:r>
      <w:r w:rsidRPr="009963F5">
        <w:tab/>
        <w:t>В 2008</w:t>
      </w:r>
      <w:r w:rsidRPr="009963F5">
        <w:rPr>
          <w:lang w:val="en-US"/>
        </w:rPr>
        <w:t> </w:t>
      </w:r>
      <w:r w:rsidRPr="009963F5">
        <w:t>году за помощью обратились 23 женщины, предположительно подвергшиеся бытовому насилию (одна из которых не достигла 16</w:t>
      </w:r>
      <w:r w:rsidR="000C768D">
        <w:t>-</w:t>
      </w:r>
      <w:r w:rsidRPr="009963F5">
        <w:t>летнего во</w:t>
      </w:r>
      <w:r w:rsidRPr="009963F5">
        <w:t>з</w:t>
      </w:r>
      <w:r w:rsidRPr="009963F5">
        <w:t>раста); 22 из них были размещены в приемнике УСО и одна </w:t>
      </w:r>
      <w:r w:rsidR="00D84C40">
        <w:t>−</w:t>
      </w:r>
      <w:r w:rsidRPr="009963F5">
        <w:t xml:space="preserve"> в убежище, пр</w:t>
      </w:r>
      <w:r w:rsidRPr="009963F5">
        <w:t>е</w:t>
      </w:r>
      <w:r w:rsidRPr="009963F5">
        <w:t>доставленном неправительственной организацией. Двадцати двум жертвам б</w:t>
      </w:r>
      <w:r w:rsidRPr="009963F5">
        <w:t>ы</w:t>
      </w:r>
      <w:r w:rsidRPr="009963F5">
        <w:t>ла оказана материальная помощь, 21 из них получила консультации психолога и бесплатные услуги специалистов-медиков. За период с января по июнь 2009 года за помощью в УСО обратились четыре пострадавших женщины (в</w:t>
      </w:r>
      <w:r w:rsidR="000C768D">
        <w:t> </w:t>
      </w:r>
      <w:r w:rsidRPr="009963F5">
        <w:t>том числе одна моложе 16 лет). От одного до двух месяцев потерпевшие пр</w:t>
      </w:r>
      <w:r w:rsidRPr="009963F5">
        <w:t>о</w:t>
      </w:r>
      <w:r w:rsidRPr="009963F5">
        <w:t xml:space="preserve">вели в </w:t>
      </w:r>
      <w:r w:rsidR="00640208">
        <w:t>САРМ</w:t>
      </w:r>
      <w:r w:rsidRPr="009963F5">
        <w:t>, после чего были возвращены в страны своего происхожд</w:t>
      </w:r>
      <w:r w:rsidRPr="009963F5">
        <w:t>е</w:t>
      </w:r>
      <w:r w:rsidRPr="009963F5">
        <w:t>ния/постоянного проживания. Двум потерпевшим была предоставлена пол</w:t>
      </w:r>
      <w:r w:rsidRPr="009963F5">
        <w:t>и</w:t>
      </w:r>
      <w:r w:rsidRPr="009963F5">
        <w:t xml:space="preserve">цейская охрана. </w:t>
      </w:r>
    </w:p>
    <w:p w:rsidR="00A34EDE" w:rsidRPr="009963F5" w:rsidRDefault="00A34EDE" w:rsidP="00A34EDE">
      <w:pPr>
        <w:pStyle w:val="SingleTxtGR"/>
      </w:pPr>
      <w:r w:rsidRPr="009963F5">
        <w:t>99.</w:t>
      </w:r>
      <w:r w:rsidRPr="009963F5">
        <w:tab/>
        <w:t>В 2007</w:t>
      </w:r>
      <w:r w:rsidRPr="009963F5">
        <w:rPr>
          <w:lang w:val="en-US"/>
        </w:rPr>
        <w:t> </w:t>
      </w:r>
      <w:r w:rsidRPr="009963F5">
        <w:t>году была создана Комиссия по наблюдению за реализацией мер сдерживания, направленных против торговли людьми (Указ Главы исполн</w:t>
      </w:r>
      <w:r w:rsidRPr="009963F5">
        <w:t>и</w:t>
      </w:r>
      <w:r w:rsidRPr="009963F5">
        <w:t>тельной власти</w:t>
      </w:r>
      <w:r w:rsidRPr="009963F5">
        <w:rPr>
          <w:lang w:val="en-US"/>
        </w:rPr>
        <w:t> </w:t>
      </w:r>
      <w:r w:rsidRPr="009963F5">
        <w:t>266/2007) </w:t>
      </w:r>
      <w:r w:rsidR="00D84C40">
        <w:t>−</w:t>
      </w:r>
      <w:r w:rsidRPr="009963F5">
        <w:t xml:space="preserve"> межведомственный междисциплинарный орган, к</w:t>
      </w:r>
      <w:r w:rsidRPr="009963F5">
        <w:t>о</w:t>
      </w:r>
      <w:r w:rsidRPr="009963F5">
        <w:t xml:space="preserve">торому поручены выявление, оценка и изучение социальных аспектов торговли людьми в </w:t>
      </w:r>
      <w:r w:rsidR="00640208">
        <w:t>САРМ</w:t>
      </w:r>
      <w:r w:rsidRPr="009963F5">
        <w:t>, содействие социологическому исследованию и анализу этого явления, вынесение рекомендаций и контроль за работой подразделений, вед</w:t>
      </w:r>
      <w:r w:rsidRPr="009963F5">
        <w:t>у</w:t>
      </w:r>
      <w:r w:rsidRPr="009963F5">
        <w:t xml:space="preserve">щих борьбу с торговлей людьми в целях ее предупреждения, </w:t>
      </w:r>
      <w:r w:rsidR="00760F2B">
        <w:t>а также</w:t>
      </w:r>
      <w:r w:rsidRPr="009963F5">
        <w:t xml:space="preserve"> защиты и социальной реинтеграции жертв.</w:t>
      </w:r>
    </w:p>
    <w:p w:rsidR="00A34EDE" w:rsidRPr="009963F5" w:rsidRDefault="00A34EDE" w:rsidP="00A34EDE">
      <w:pPr>
        <w:pStyle w:val="SingleTxtGR"/>
      </w:pPr>
      <w:r w:rsidRPr="009963F5">
        <w:t>100.</w:t>
      </w:r>
      <w:r w:rsidRPr="009963F5">
        <w:tab/>
        <w:t>Комиссия активно участвовала в большинстве мероприятий, направле</w:t>
      </w:r>
      <w:r w:rsidRPr="009963F5">
        <w:t>н</w:t>
      </w:r>
      <w:r w:rsidRPr="009963F5">
        <w:t>ных на профилактику и пресечение данного вида преступности в сотрудничес</w:t>
      </w:r>
      <w:r w:rsidRPr="009963F5">
        <w:t>т</w:t>
      </w:r>
      <w:r w:rsidRPr="009963F5">
        <w:t>ве с другими государственными учреждениями и НПО, включая информацио</w:t>
      </w:r>
      <w:r w:rsidRPr="009963F5">
        <w:t>н</w:t>
      </w:r>
      <w:r w:rsidRPr="009963F5">
        <w:t>но-пропагандистские кампании (адресованные широкой общественности и в первую очередь потенциальным жертвам и включающие распространение в з</w:t>
      </w:r>
      <w:r w:rsidRPr="009963F5">
        <w:t>а</w:t>
      </w:r>
      <w:r w:rsidRPr="009963F5">
        <w:t>лах прибытия пассажиров международных рейсов информации на разных яз</w:t>
      </w:r>
      <w:r w:rsidRPr="009963F5">
        <w:t>ы</w:t>
      </w:r>
      <w:r w:rsidRPr="009963F5">
        <w:t>ках с использованием различных носителей), организацию двух круглосуто</w:t>
      </w:r>
      <w:r w:rsidRPr="009963F5">
        <w:t>ч</w:t>
      </w:r>
      <w:r w:rsidRPr="009963F5">
        <w:t xml:space="preserve">ных </w:t>
      </w:r>
      <w:r>
        <w:t>"</w:t>
      </w:r>
      <w:r w:rsidRPr="009963F5">
        <w:t>горячих линий</w:t>
      </w:r>
      <w:r>
        <w:t>"</w:t>
      </w:r>
      <w:r w:rsidRPr="009963F5">
        <w:t>, программы обеспечения жильем и оказания помощи жертвам, содействие проведению семинаров и тренингов с участием местных и приглашенных и</w:t>
      </w:r>
      <w:r>
        <w:t>з-</w:t>
      </w:r>
      <w:r w:rsidRPr="009963F5">
        <w:t>за рубежа экспертов (в основном для личного состава прав</w:t>
      </w:r>
      <w:r w:rsidRPr="009963F5">
        <w:t>о</w:t>
      </w:r>
      <w:r w:rsidRPr="009963F5">
        <w:t>охранительных органов, для профессиональных юристов, социальных работн</w:t>
      </w:r>
      <w:r w:rsidRPr="009963F5">
        <w:t>и</w:t>
      </w:r>
      <w:r w:rsidRPr="009963F5">
        <w:t>ков, персонала учреждений здравоохранения и НПО), разработку оперативных инструкций и руководств по переадресации потерпевших для сотрудников п</w:t>
      </w:r>
      <w:r w:rsidRPr="009963F5">
        <w:t>о</w:t>
      </w:r>
      <w:r w:rsidRPr="009963F5">
        <w:t xml:space="preserve">лиции, УЗ и УСО, </w:t>
      </w:r>
      <w:r w:rsidR="00760F2B">
        <w:t>а также</w:t>
      </w:r>
      <w:r w:rsidRPr="009963F5">
        <w:t xml:space="preserve"> наращивание международного взаимодействия, ос</w:t>
      </w:r>
      <w:r w:rsidRPr="009963F5">
        <w:t>о</w:t>
      </w:r>
      <w:r w:rsidRPr="009963F5">
        <w:t xml:space="preserve">бенно со странами соседних регионов. </w:t>
      </w:r>
    </w:p>
    <w:p w:rsidR="00A34EDE" w:rsidRPr="009963F5" w:rsidRDefault="00A34EDE" w:rsidP="000C768D">
      <w:pPr>
        <w:pStyle w:val="H23GR"/>
      </w:pPr>
      <w:r w:rsidRPr="009963F5">
        <w:tab/>
      </w:r>
      <w:r w:rsidRPr="009963F5">
        <w:tab/>
        <w:t>Защита детей</w:t>
      </w:r>
    </w:p>
    <w:p w:rsidR="00A34EDE" w:rsidRPr="009963F5" w:rsidRDefault="00A34EDE" w:rsidP="00A34EDE">
      <w:pPr>
        <w:pStyle w:val="SingleTxtGR"/>
      </w:pPr>
      <w:r w:rsidRPr="009963F5">
        <w:t>101.</w:t>
      </w:r>
      <w:r w:rsidRPr="009963F5">
        <w:tab/>
        <w:t xml:space="preserve">По поводу защиты детей следует отметить, что на </w:t>
      </w:r>
      <w:r w:rsidR="00640208">
        <w:t>САРМ</w:t>
      </w:r>
      <w:r w:rsidRPr="009963F5">
        <w:t xml:space="preserve"> в настоящее время распространяется действие Гаагской конвенции 1993</w:t>
      </w:r>
      <w:r w:rsidRPr="009963F5">
        <w:rPr>
          <w:lang w:val="en-US"/>
        </w:rPr>
        <w:t> </w:t>
      </w:r>
      <w:r w:rsidRPr="009963F5">
        <w:t>года о защите детей и сотрудничестве в области межгосударственного усыновления, Конвенции МОТ</w:t>
      </w:r>
      <w:r w:rsidRPr="009963F5">
        <w:rPr>
          <w:lang w:val="en-US"/>
        </w:rPr>
        <w:t> </w:t>
      </w:r>
      <w:r w:rsidRPr="009963F5">
        <w:t>№</w:t>
      </w:r>
      <w:r w:rsidRPr="009963F5">
        <w:rPr>
          <w:lang w:val="en-US"/>
        </w:rPr>
        <w:t> </w:t>
      </w:r>
      <w:r w:rsidRPr="009963F5">
        <w:t>182</w:t>
      </w:r>
      <w:r w:rsidRPr="009963F5">
        <w:rPr>
          <w:lang w:val="en-US"/>
        </w:rPr>
        <w:t> </w:t>
      </w:r>
      <w:r w:rsidRPr="009963F5">
        <w:t>о запрещении и немедленных мерах по искоренению наихудших форм детского труда (1999 год) и факультативных протоколов 2000</w:t>
      </w:r>
      <w:r w:rsidRPr="009963F5">
        <w:rPr>
          <w:lang w:val="en-US"/>
        </w:rPr>
        <w:t> </w:t>
      </w:r>
      <w:r w:rsidRPr="009963F5">
        <w:t>года к Ко</w:t>
      </w:r>
      <w:r w:rsidRPr="009963F5">
        <w:t>н</w:t>
      </w:r>
      <w:r w:rsidRPr="009963F5">
        <w:t xml:space="preserve">венции о правах ребенка, касающихся торговли детьми, детской проституции и детской порнографии, </w:t>
      </w:r>
      <w:r w:rsidR="00760F2B">
        <w:t>а также</w:t>
      </w:r>
      <w:r w:rsidRPr="009963F5">
        <w:t xml:space="preserve"> участия детей в вооруженных конфликтах.</w:t>
      </w:r>
    </w:p>
    <w:p w:rsidR="00A34EDE" w:rsidRPr="009963F5" w:rsidRDefault="00A34EDE" w:rsidP="00A34EDE">
      <w:pPr>
        <w:pStyle w:val="SingleTxtGR"/>
      </w:pPr>
      <w:r w:rsidRPr="009963F5">
        <w:t>102.</w:t>
      </w:r>
      <w:r w:rsidRPr="009963F5">
        <w:tab/>
        <w:t>Необходимо также подчеркнуть, что во всех принимаемых решениях, д</w:t>
      </w:r>
      <w:r w:rsidRPr="009963F5">
        <w:t>и</w:t>
      </w:r>
      <w:r w:rsidRPr="009963F5">
        <w:t>рективах и мерах, касающихся детей, учитывается принцип соблюдения на</w:t>
      </w:r>
      <w:r w:rsidRPr="009963F5">
        <w:t>и</w:t>
      </w:r>
      <w:r w:rsidRPr="009963F5">
        <w:t>лучших интересов ребенка.</w:t>
      </w:r>
    </w:p>
    <w:p w:rsidR="00A34EDE" w:rsidRPr="009963F5" w:rsidRDefault="00A34EDE" w:rsidP="00A34EDE">
      <w:pPr>
        <w:pStyle w:val="SingleTxtGR"/>
      </w:pPr>
      <w:r w:rsidRPr="009963F5">
        <w:t>103.</w:t>
      </w:r>
      <w:r w:rsidRPr="009963F5">
        <w:tab/>
        <w:t>В мае 2007</w:t>
      </w:r>
      <w:r w:rsidRPr="009963F5">
        <w:rPr>
          <w:lang w:val="en-US"/>
        </w:rPr>
        <w:t> </w:t>
      </w:r>
      <w:r w:rsidRPr="009963F5">
        <w:t>года был разработан Стратегический план всестороннего ра</w:t>
      </w:r>
      <w:r w:rsidRPr="009963F5">
        <w:t>з</w:t>
      </w:r>
      <w:r w:rsidRPr="009963F5">
        <w:t>вития молодежи в Макао, направленный на более активное утверждение м</w:t>
      </w:r>
      <w:r w:rsidRPr="009963F5">
        <w:t>о</w:t>
      </w:r>
      <w:r w:rsidRPr="009963F5">
        <w:t>ральных ценностей, воспитание любви к родине и чувства своей принадлежн</w:t>
      </w:r>
      <w:r w:rsidRPr="009963F5">
        <w:t>о</w:t>
      </w:r>
      <w:r w:rsidRPr="009963F5">
        <w:t xml:space="preserve">сти к </w:t>
      </w:r>
      <w:r w:rsidR="00640208">
        <w:t>САРМ</w:t>
      </w:r>
      <w:r w:rsidRPr="009963F5">
        <w:t>, поощрение реализации личного потенциала и творческих спосо</w:t>
      </w:r>
      <w:r w:rsidRPr="009963F5">
        <w:t>б</w:t>
      </w:r>
      <w:r w:rsidRPr="009963F5">
        <w:t>ностей и содействие развитию подрастающего поколения. Основным совещ</w:t>
      </w:r>
      <w:r w:rsidRPr="009963F5">
        <w:t>а</w:t>
      </w:r>
      <w:r w:rsidRPr="009963F5">
        <w:t>тельным органом по поддержке и анализу молодежной политики правительства является Совет по делам молодежи. В партнерстве с гражданским обществом учрежден также ряд соответствующих комиссий, о деятельности которых уп</w:t>
      </w:r>
      <w:r w:rsidRPr="009963F5">
        <w:t>о</w:t>
      </w:r>
      <w:r w:rsidRPr="009963F5">
        <w:t>минается в различных частях доклада.</w:t>
      </w:r>
    </w:p>
    <w:p w:rsidR="00A34EDE" w:rsidRPr="009963F5" w:rsidRDefault="00A34EDE" w:rsidP="00A34EDE">
      <w:pPr>
        <w:pStyle w:val="SingleTxtGR"/>
      </w:pPr>
      <w:r w:rsidRPr="009963F5">
        <w:t>104.</w:t>
      </w:r>
      <w:r w:rsidRPr="009963F5">
        <w:tab/>
        <w:t>Управление социального обеспечения совместно с НПО и другими гос</w:t>
      </w:r>
      <w:r w:rsidRPr="009963F5">
        <w:t>у</w:t>
      </w:r>
      <w:r w:rsidRPr="009963F5">
        <w:t>дарственными учреждениями, включая УДМО, играет важную роль в защите детей, особенно тех, которые лишены возможности воспитываться в нормал</w:t>
      </w:r>
      <w:r w:rsidRPr="009963F5">
        <w:t>ь</w:t>
      </w:r>
      <w:r w:rsidRPr="009963F5">
        <w:t>ной семейной обстановке, страдают от дурного обращения, остаются без пр</w:t>
      </w:r>
      <w:r w:rsidRPr="009963F5">
        <w:t>и</w:t>
      </w:r>
      <w:r w:rsidRPr="009963F5">
        <w:t>смотра или подвергаются бытовому насилию либо находятся в иных ситуациях, угрожающих их благополучию, физическому и нравственному здоровью или социальной интеграции. УСО также следит за эффективностью и качеством предоставляемых таким детям услуг и предназначенных для них объектов.</w:t>
      </w:r>
    </w:p>
    <w:p w:rsidR="00A34EDE" w:rsidRPr="009963F5" w:rsidRDefault="00A34EDE" w:rsidP="00A34EDE">
      <w:pPr>
        <w:pStyle w:val="SingleTxtGR"/>
      </w:pPr>
      <w:r w:rsidRPr="009963F5">
        <w:t>105.</w:t>
      </w:r>
      <w:r w:rsidRPr="009963F5">
        <w:tab/>
        <w:t>В июне 2009</w:t>
      </w:r>
      <w:r w:rsidRPr="009963F5">
        <w:rPr>
          <w:lang w:val="en-US"/>
        </w:rPr>
        <w:t> </w:t>
      </w:r>
      <w:r w:rsidRPr="009963F5">
        <w:t xml:space="preserve">года в </w:t>
      </w:r>
      <w:r w:rsidR="00640208">
        <w:t>САРМ</w:t>
      </w:r>
      <w:r w:rsidRPr="009963F5">
        <w:t xml:space="preserve"> насчитывалось 27 детских яслей (где воспит</w:t>
      </w:r>
      <w:r w:rsidRPr="009963F5">
        <w:t>ы</w:t>
      </w:r>
      <w:r w:rsidRPr="009963F5">
        <w:t>вались 2 915</w:t>
      </w:r>
      <w:r w:rsidRPr="009963F5">
        <w:rPr>
          <w:lang w:val="en-US"/>
        </w:rPr>
        <w:t> </w:t>
      </w:r>
      <w:r w:rsidRPr="009963F5">
        <w:t>детей, что соответствует заполняемости на уровне 92,7%), восемь детских домов и одна регулярно субсидируемая УСО школа-интернат для детей и подростков, оставленных родителями, осиротевших или не способных ада</w:t>
      </w:r>
      <w:r w:rsidRPr="009963F5">
        <w:t>п</w:t>
      </w:r>
      <w:r w:rsidRPr="009963F5">
        <w:t>тироваться к жизни в обществе и в семье (306</w:t>
      </w:r>
      <w:r w:rsidRPr="009963F5">
        <w:rPr>
          <w:lang w:val="en-GB"/>
        </w:rPr>
        <w:t> </w:t>
      </w:r>
      <w:r w:rsidRPr="009963F5">
        <w:t>детей, уровень заполняемости </w:t>
      </w:r>
      <w:r w:rsidR="00D84C40">
        <w:t>−</w:t>
      </w:r>
      <w:r w:rsidRPr="009963F5">
        <w:t xml:space="preserve"> 50,6%). Оказанием помощи нуждающимся в ней молодым людям занимаются также две группы по работе с молодежью на местах. В число их основных функций входят развитие контактов с несовершеннолетними, помощь им в п</w:t>
      </w:r>
      <w:r w:rsidRPr="009963F5">
        <w:t>о</w:t>
      </w:r>
      <w:r w:rsidRPr="009963F5">
        <w:t xml:space="preserve">строении жизненных планов и подготовке к профессиональной карьере, услуги по поддержке и профилактике наркозависимости для семей, </w:t>
      </w:r>
      <w:r w:rsidR="00760F2B">
        <w:t>а также</w:t>
      </w:r>
      <w:r w:rsidRPr="009963F5">
        <w:t xml:space="preserve"> для детей и подростков, входящих в группу риска, в частности посредством консультаций, терапии, </w:t>
      </w:r>
      <w:r w:rsidR="00760F2B">
        <w:t>а также</w:t>
      </w:r>
      <w:r w:rsidRPr="009963F5">
        <w:t xml:space="preserve"> групповых занятий и коллективных мероприятий.</w:t>
      </w:r>
    </w:p>
    <w:p w:rsidR="00A34EDE" w:rsidRPr="009963F5" w:rsidRDefault="00A34EDE" w:rsidP="00A34EDE">
      <w:pPr>
        <w:pStyle w:val="SingleTxtGR"/>
      </w:pPr>
      <w:r w:rsidRPr="009963F5">
        <w:t>106.</w:t>
      </w:r>
      <w:r w:rsidRPr="009963F5">
        <w:tab/>
        <w:t>В 2003</w:t>
      </w:r>
      <w:r w:rsidR="00D84C40">
        <w:t>−</w:t>
      </w:r>
      <w:r w:rsidRPr="009963F5">
        <w:t>2008</w:t>
      </w:r>
      <w:r w:rsidRPr="009963F5">
        <w:rPr>
          <w:lang w:val="en-GB"/>
        </w:rPr>
        <w:t> </w:t>
      </w:r>
      <w:r w:rsidRPr="009963F5">
        <w:t>годах правительство успешно обеспечивало финансиров</w:t>
      </w:r>
      <w:r w:rsidRPr="009963F5">
        <w:t>а</w:t>
      </w:r>
      <w:r w:rsidRPr="009963F5">
        <w:t>ние служб и объектов для детей и юношества на общую сумму</w:t>
      </w:r>
      <w:r w:rsidR="005578A6">
        <w:t xml:space="preserve"> соответственно </w:t>
      </w:r>
      <w:r w:rsidRPr="009963F5">
        <w:t>39 611 361 патак, 40 084 466 патак, 42 362 223 патаки, 47 500 180 патак, 57 311 474 патаки и 67 311 474 патаки в год.</w:t>
      </w:r>
    </w:p>
    <w:p w:rsidR="00A34EDE" w:rsidRPr="009963F5" w:rsidRDefault="00A34EDE" w:rsidP="00A34EDE">
      <w:pPr>
        <w:pStyle w:val="SingleTxtGR"/>
      </w:pPr>
      <w:r w:rsidRPr="009963F5">
        <w:t>107.</w:t>
      </w:r>
      <w:r w:rsidRPr="009963F5">
        <w:tab/>
        <w:t>Уголовная ответственность наступает с 16</w:t>
      </w:r>
      <w:r w:rsidR="000C768D">
        <w:t>-</w:t>
      </w:r>
      <w:r w:rsidRPr="009963F5">
        <w:t>летнего возраста (</w:t>
      </w:r>
      <w:r w:rsidR="00086086">
        <w:t>статья</w:t>
      </w:r>
      <w:r w:rsidRPr="009963F5">
        <w:t> 18 УКМ). Лица моложе 16 лет не несут уголовной ответственности, однако на них распространяется система ювенильной юстиции, в рамках которой к ним в з</w:t>
      </w:r>
      <w:r w:rsidRPr="009963F5">
        <w:t>а</w:t>
      </w:r>
      <w:r w:rsidRPr="009963F5">
        <w:t>висимости от их социальных и образовательных нужд применяются соответс</w:t>
      </w:r>
      <w:r w:rsidRPr="009963F5">
        <w:t>т</w:t>
      </w:r>
      <w:r w:rsidRPr="009963F5">
        <w:t>вующий воспитательный режим и другие меры (Закон 2/2007). В Школе-интернате для малолетних правонарушителей (ШМП) при Управлении по пр</w:t>
      </w:r>
      <w:r w:rsidRPr="009963F5">
        <w:t>а</w:t>
      </w:r>
      <w:r w:rsidRPr="009963F5">
        <w:t>вовым вопросам обеспечиваются обучение, воспитание и перевоспитание, пр</w:t>
      </w:r>
      <w:r w:rsidRPr="009963F5">
        <w:t>о</w:t>
      </w:r>
      <w:r w:rsidRPr="009963F5">
        <w:t>фессиональная ориентация и профессионально-техническая подготовка нес</w:t>
      </w:r>
      <w:r w:rsidRPr="009963F5">
        <w:t>о</w:t>
      </w:r>
      <w:r w:rsidRPr="009963F5">
        <w:t>вершеннолетних, преступивших закон. УДМО оказывает ШМП помощь в орг</w:t>
      </w:r>
      <w:r w:rsidRPr="009963F5">
        <w:t>а</w:t>
      </w:r>
      <w:r w:rsidRPr="009963F5">
        <w:t>низации их начального образования. Следует отметить, что 16</w:t>
      </w:r>
      <w:r w:rsidR="008B6786">
        <w:t>-</w:t>
      </w:r>
      <w:r w:rsidRPr="009963F5">
        <w:t>летние правон</w:t>
      </w:r>
      <w:r w:rsidRPr="009963F5">
        <w:t>а</w:t>
      </w:r>
      <w:r w:rsidRPr="009963F5">
        <w:t xml:space="preserve">рушители размещаются в Пенитенциарном центре </w:t>
      </w:r>
      <w:r w:rsidR="00640208">
        <w:t>САРМ</w:t>
      </w:r>
      <w:r w:rsidRPr="009963F5">
        <w:t xml:space="preserve"> в отдельных блоках для заключенных, не достигших 21-летнего возраста (пункт</w:t>
      </w:r>
      <w:r w:rsidRPr="009963F5">
        <w:rPr>
          <w:lang w:val="en-US"/>
        </w:rPr>
        <w:t> </w:t>
      </w:r>
      <w:r>
        <w:t>2 статьи</w:t>
      </w:r>
      <w:r w:rsidRPr="009963F5">
        <w:rPr>
          <w:lang w:val="en-US"/>
        </w:rPr>
        <w:t> </w:t>
      </w:r>
      <w:r w:rsidRPr="009963F5">
        <w:t>7 Закон</w:t>
      </w:r>
      <w:r w:rsidRPr="009963F5">
        <w:t>о</w:t>
      </w:r>
      <w:r w:rsidRPr="009963F5">
        <w:t>дательного декрета 40/94/</w:t>
      </w:r>
      <w:r w:rsidRPr="009963F5">
        <w:rPr>
          <w:lang w:val="en-GB"/>
        </w:rPr>
        <w:t>M</w:t>
      </w:r>
      <w:r w:rsidRPr="009963F5">
        <w:t>). Данные о численности несовершеннолетних об</w:t>
      </w:r>
      <w:r w:rsidRPr="009963F5">
        <w:t>о</w:t>
      </w:r>
      <w:r w:rsidRPr="009963F5">
        <w:t>их полов, содержащихся в Пенитенциарном центре Макао и в ШМП, с разби</w:t>
      </w:r>
      <w:r w:rsidRPr="009963F5">
        <w:t>в</w:t>
      </w:r>
      <w:r w:rsidRPr="009963F5">
        <w:t>кой по возра</w:t>
      </w:r>
      <w:r w:rsidRPr="009963F5">
        <w:t>с</w:t>
      </w:r>
      <w:r w:rsidRPr="009963F5">
        <w:t>ту, см. в таблицах на стр. 232</w:t>
      </w:r>
      <w:r w:rsidR="00D84C40">
        <w:t>−</w:t>
      </w:r>
      <w:r w:rsidRPr="009963F5">
        <w:t>233 Статистического ежегодника за 2008 год.</w:t>
      </w:r>
    </w:p>
    <w:p w:rsidR="00A34EDE" w:rsidRPr="009963F5" w:rsidRDefault="00A34EDE" w:rsidP="000C768D">
      <w:pPr>
        <w:pStyle w:val="H23GR"/>
      </w:pPr>
      <w:r w:rsidRPr="009963F5">
        <w:tab/>
      </w:r>
      <w:r w:rsidRPr="009963F5">
        <w:tab/>
        <w:t>Защита лиц пожилого возраста</w:t>
      </w:r>
    </w:p>
    <w:p w:rsidR="00A34EDE" w:rsidRPr="009963F5" w:rsidRDefault="00A34EDE" w:rsidP="00A34EDE">
      <w:pPr>
        <w:pStyle w:val="SingleTxtGR"/>
      </w:pPr>
      <w:r w:rsidRPr="009963F5">
        <w:t>108.</w:t>
      </w:r>
      <w:r w:rsidRPr="009963F5">
        <w:tab/>
        <w:t xml:space="preserve">Вопросы старения населения и благополучия пожилых людей также пользуются первоочередным вниманием правительства </w:t>
      </w:r>
      <w:r w:rsidR="00640208">
        <w:t>САРМ</w:t>
      </w:r>
      <w:r w:rsidRPr="009963F5">
        <w:t>. По этим вопр</w:t>
      </w:r>
      <w:r w:rsidRPr="009963F5">
        <w:t>о</w:t>
      </w:r>
      <w:r w:rsidRPr="009963F5">
        <w:t>сам составлен план действий и учрежден специальный орган </w:t>
      </w:r>
      <w:r w:rsidR="00D84C40">
        <w:t>−</w:t>
      </w:r>
      <w:r w:rsidRPr="009963F5">
        <w:t xml:space="preserve"> Комиссия по д</w:t>
      </w:r>
      <w:r w:rsidRPr="009963F5">
        <w:t>е</w:t>
      </w:r>
      <w:r w:rsidRPr="009963F5">
        <w:t>лам лиц пожилого возраста (Указ Главы исполнительной власти 307/2007), в с</w:t>
      </w:r>
      <w:r w:rsidRPr="009963F5">
        <w:t>о</w:t>
      </w:r>
      <w:r w:rsidRPr="009963F5">
        <w:t xml:space="preserve">став которой входят члены правительства, представители 10 НПО, </w:t>
      </w:r>
      <w:r w:rsidR="00760F2B">
        <w:t>а также</w:t>
      </w:r>
      <w:r w:rsidRPr="009963F5">
        <w:t xml:space="preserve"> пять деятелей, пользующихся заслуженным авторитетом в данной сфере. Политика в отношении лиц пожилого возраста призвана создать у этих людей чувство з</w:t>
      </w:r>
      <w:r w:rsidRPr="009963F5">
        <w:t>а</w:t>
      </w:r>
      <w:r w:rsidRPr="009963F5">
        <w:t xml:space="preserve">щищенности и нужности обществу, </w:t>
      </w:r>
      <w:r w:rsidR="00760F2B">
        <w:t>а также</w:t>
      </w:r>
      <w:r w:rsidRPr="009963F5">
        <w:t xml:space="preserve"> обеспечить им достойную старость, в том числе силами их родственников и местных общин. Изучается также во</w:t>
      </w:r>
      <w:r w:rsidRPr="009963F5">
        <w:t>з</w:t>
      </w:r>
      <w:r w:rsidRPr="009963F5">
        <w:t>можность принятия законов, улучшающих условия жизни данной группы нас</w:t>
      </w:r>
      <w:r w:rsidRPr="009963F5">
        <w:t>е</w:t>
      </w:r>
      <w:r w:rsidRPr="009963F5">
        <w:t>ления. Реализованные на сегодняшний день конкретные меры заключаются в следующем.</w:t>
      </w:r>
    </w:p>
    <w:p w:rsidR="00A34EDE" w:rsidRPr="009963F5" w:rsidRDefault="00A34EDE" w:rsidP="00A34EDE">
      <w:pPr>
        <w:pStyle w:val="SingleTxtGR"/>
      </w:pPr>
      <w:r w:rsidRPr="009963F5">
        <w:t>109.</w:t>
      </w:r>
      <w:r w:rsidRPr="009963F5">
        <w:tab/>
        <w:t xml:space="preserve">УСО продолжает оказывать пожилым людям, живущим в одиночестве или в неблагоприятных условиях, </w:t>
      </w:r>
      <w:r w:rsidR="00760F2B">
        <w:t>а также</w:t>
      </w:r>
      <w:r w:rsidRPr="009963F5">
        <w:t xml:space="preserve"> семьям, в состав которых входят лица пожилого возраста, различные виды поддержки в соответствии с их потребн</w:t>
      </w:r>
      <w:r w:rsidRPr="009963F5">
        <w:t>о</w:t>
      </w:r>
      <w:r w:rsidRPr="009963F5">
        <w:t>стями (уход на дому, услуги врачей и сиделок, центры дневного ухода, доставка готового питания и финансовая помощь). В настоящее время функционируют три дневных центра, посетителям которых предлагаются индивидуальный уход, санитарно-оздоровительные услуги и возможность участия в социальных мер</w:t>
      </w:r>
      <w:r w:rsidRPr="009963F5">
        <w:t>о</w:t>
      </w:r>
      <w:r w:rsidRPr="009963F5">
        <w:t xml:space="preserve">приятиях; четыре службы по уходу и помощи на дому; </w:t>
      </w:r>
      <w:r w:rsidR="008B6786">
        <w:t xml:space="preserve">9 </w:t>
      </w:r>
      <w:r w:rsidRPr="009963F5">
        <w:t>домов престарелых; 30 центров многопрофильного обслуживания (7 дневных и 23 центра по инт</w:t>
      </w:r>
      <w:r w:rsidRPr="009963F5">
        <w:t>е</w:t>
      </w:r>
      <w:r w:rsidRPr="009963F5">
        <w:t>ресам), предоставляющих универсальные, комплексные услуги, в частн</w:t>
      </w:r>
      <w:r w:rsidRPr="009963F5">
        <w:t>о</w:t>
      </w:r>
      <w:r w:rsidRPr="009963F5">
        <w:t>сти культурно-развлекательного характера, в интересах поддержания пожилыми людьми контактов с родственниками и местной общественностью. В этих це</w:t>
      </w:r>
      <w:r w:rsidRPr="009963F5">
        <w:t>н</w:t>
      </w:r>
      <w:r w:rsidRPr="009963F5">
        <w:t>трах работают также предприятия общественного питания, прачечные, душ</w:t>
      </w:r>
      <w:r w:rsidRPr="009963F5">
        <w:t>е</w:t>
      </w:r>
      <w:r w:rsidRPr="009963F5">
        <w:t>вые, парикмахерские и службы по уходу на дому. Кроме того, одна из субсид</w:t>
      </w:r>
      <w:r w:rsidRPr="009963F5">
        <w:t>и</w:t>
      </w:r>
      <w:r w:rsidRPr="009963F5">
        <w:t>рованных НПО занимается предоставлением индивидуального ухода и по</w:t>
      </w:r>
      <w:r w:rsidRPr="009963F5">
        <w:t>д</w:t>
      </w:r>
      <w:r w:rsidRPr="009963F5">
        <w:t>держки одиноким лицам пожилого возраста, включая регулярные посещения таких лиц на дому и оказание по их просьбе помощи в обеспечении их повс</w:t>
      </w:r>
      <w:r w:rsidRPr="009963F5">
        <w:t>е</w:t>
      </w:r>
      <w:r w:rsidRPr="009963F5">
        <w:t xml:space="preserve">дневных нужд. На регулярной основе проводятся коллективные мероприятия, в том числе экскурсии, поездки, собрания, семинары и т.д. </w:t>
      </w:r>
    </w:p>
    <w:p w:rsidR="00A34EDE" w:rsidRPr="009963F5" w:rsidRDefault="00A34EDE" w:rsidP="00A34EDE">
      <w:pPr>
        <w:pStyle w:val="H23GR"/>
      </w:pPr>
      <w:r w:rsidRPr="009963F5">
        <w:tab/>
      </w:r>
      <w:r w:rsidRPr="009963F5">
        <w:tab/>
        <w:t>Примеры социальных служб/учреждений и число лиц, польз</w:t>
      </w:r>
      <w:r w:rsidRPr="009963F5">
        <w:t>о</w:t>
      </w:r>
      <w:r w:rsidRPr="009963F5">
        <w:t>вавшихся их услугами в 2003</w:t>
      </w:r>
      <w:r w:rsidR="00D84C40">
        <w:t>−</w:t>
      </w:r>
      <w:r w:rsidRPr="009963F5">
        <w:t>2009 годах</w:t>
      </w:r>
    </w:p>
    <w:tbl>
      <w:tblPr>
        <w:tblStyle w:val="TabNum"/>
        <w:tblW w:w="7370" w:type="dxa"/>
        <w:tblInd w:w="1134" w:type="dxa"/>
        <w:tblLayout w:type="fixed"/>
        <w:tblLook w:val="01E0" w:firstRow="1" w:lastRow="1" w:firstColumn="1" w:lastColumn="1" w:noHBand="0" w:noVBand="0"/>
      </w:tblPr>
      <w:tblGrid>
        <w:gridCol w:w="3037"/>
        <w:gridCol w:w="618"/>
        <w:gridCol w:w="619"/>
        <w:gridCol w:w="619"/>
        <w:gridCol w:w="619"/>
        <w:gridCol w:w="619"/>
        <w:gridCol w:w="559"/>
        <w:gridCol w:w="680"/>
      </w:tblGrid>
      <w:tr w:rsidR="00A34EDE" w:rsidRPr="00F462EC" w:rsidTr="008B6786">
        <w:tc>
          <w:tcPr>
            <w:cnfStyle w:val="001000000000" w:firstRow="0" w:lastRow="0" w:firstColumn="1" w:lastColumn="0" w:oddVBand="0" w:evenVBand="0" w:oddHBand="0" w:evenHBand="0" w:firstRowFirstColumn="0" w:firstRowLastColumn="0" w:lastRowFirstColumn="0" w:lastRowLastColumn="0"/>
            <w:tcW w:w="2061" w:type="pct"/>
            <w:tcBorders>
              <w:bottom w:val="single" w:sz="12" w:space="0" w:color="auto"/>
            </w:tcBorders>
            <w:shd w:val="clear" w:color="auto" w:fill="auto"/>
          </w:tcPr>
          <w:p w:rsidR="00A34EDE" w:rsidRPr="00F462EC" w:rsidRDefault="00A34EDE" w:rsidP="00640208">
            <w:pPr>
              <w:spacing w:before="80" w:after="80" w:line="200" w:lineRule="exact"/>
              <w:rPr>
                <w:i/>
                <w:sz w:val="16"/>
              </w:rPr>
            </w:pPr>
            <w:r w:rsidRPr="00F462EC">
              <w:rPr>
                <w:i/>
                <w:sz w:val="16"/>
              </w:rPr>
              <w:t>Численность пользоват</w:t>
            </w:r>
            <w:r w:rsidRPr="00F462EC">
              <w:rPr>
                <w:i/>
                <w:sz w:val="16"/>
              </w:rPr>
              <w:t>е</w:t>
            </w:r>
            <w:r w:rsidRPr="00F462EC">
              <w:rPr>
                <w:i/>
                <w:sz w:val="16"/>
              </w:rPr>
              <w:t>лей/годы</w:t>
            </w:r>
          </w:p>
        </w:tc>
        <w:tc>
          <w:tcPr>
            <w:tcW w:w="419" w:type="pct"/>
            <w:tcBorders>
              <w:top w:val="single" w:sz="4" w:space="0" w:color="auto"/>
              <w:bottom w:val="single" w:sz="12" w:space="0" w:color="auto"/>
            </w:tcBorders>
            <w:shd w:val="clear" w:color="auto" w:fill="auto"/>
          </w:tcPr>
          <w:p w:rsidR="00A34EDE" w:rsidRPr="00F462EC"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462EC">
              <w:rPr>
                <w:i/>
                <w:sz w:val="16"/>
              </w:rPr>
              <w:t>2003</w:t>
            </w:r>
          </w:p>
        </w:tc>
        <w:tc>
          <w:tcPr>
            <w:tcW w:w="420" w:type="pct"/>
            <w:tcBorders>
              <w:top w:val="single" w:sz="4" w:space="0" w:color="auto"/>
              <w:bottom w:val="single" w:sz="12" w:space="0" w:color="auto"/>
            </w:tcBorders>
            <w:shd w:val="clear" w:color="auto" w:fill="auto"/>
          </w:tcPr>
          <w:p w:rsidR="00A34EDE" w:rsidRPr="00F462EC"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462EC">
              <w:rPr>
                <w:i/>
                <w:sz w:val="16"/>
              </w:rPr>
              <w:t>2004</w:t>
            </w:r>
          </w:p>
        </w:tc>
        <w:tc>
          <w:tcPr>
            <w:tcW w:w="420" w:type="pct"/>
            <w:tcBorders>
              <w:top w:val="single" w:sz="4" w:space="0" w:color="auto"/>
              <w:bottom w:val="single" w:sz="12" w:space="0" w:color="auto"/>
            </w:tcBorders>
            <w:shd w:val="clear" w:color="auto" w:fill="auto"/>
          </w:tcPr>
          <w:p w:rsidR="00A34EDE" w:rsidRPr="00F462EC"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462EC">
              <w:rPr>
                <w:i/>
                <w:sz w:val="16"/>
              </w:rPr>
              <w:t>2005</w:t>
            </w:r>
          </w:p>
        </w:tc>
        <w:tc>
          <w:tcPr>
            <w:tcW w:w="420" w:type="pct"/>
            <w:tcBorders>
              <w:top w:val="single" w:sz="4" w:space="0" w:color="auto"/>
              <w:bottom w:val="single" w:sz="12" w:space="0" w:color="auto"/>
            </w:tcBorders>
            <w:shd w:val="clear" w:color="auto" w:fill="auto"/>
          </w:tcPr>
          <w:p w:rsidR="00A34EDE" w:rsidRPr="00F462EC"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462EC">
              <w:rPr>
                <w:i/>
                <w:sz w:val="16"/>
              </w:rPr>
              <w:t>2006</w:t>
            </w:r>
          </w:p>
        </w:tc>
        <w:tc>
          <w:tcPr>
            <w:tcW w:w="420" w:type="pct"/>
            <w:tcBorders>
              <w:top w:val="single" w:sz="4" w:space="0" w:color="auto"/>
              <w:bottom w:val="single" w:sz="12" w:space="0" w:color="auto"/>
            </w:tcBorders>
            <w:shd w:val="clear" w:color="auto" w:fill="auto"/>
          </w:tcPr>
          <w:p w:rsidR="00A34EDE" w:rsidRPr="00F462EC"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462EC">
              <w:rPr>
                <w:i/>
                <w:sz w:val="16"/>
              </w:rPr>
              <w:t>2007</w:t>
            </w:r>
          </w:p>
        </w:tc>
        <w:tc>
          <w:tcPr>
            <w:tcW w:w="379" w:type="pct"/>
            <w:tcBorders>
              <w:top w:val="single" w:sz="4" w:space="0" w:color="auto"/>
              <w:bottom w:val="single" w:sz="12" w:space="0" w:color="auto"/>
            </w:tcBorders>
            <w:shd w:val="clear" w:color="auto" w:fill="auto"/>
          </w:tcPr>
          <w:p w:rsidR="00A34EDE" w:rsidRPr="00F462EC"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462EC">
              <w:rPr>
                <w:i/>
                <w:sz w:val="16"/>
              </w:rPr>
              <w:t>2008</w:t>
            </w:r>
          </w:p>
        </w:tc>
        <w:tc>
          <w:tcPr>
            <w:tcW w:w="461" w:type="pct"/>
            <w:tcBorders>
              <w:top w:val="single" w:sz="4" w:space="0" w:color="auto"/>
              <w:bottom w:val="single" w:sz="12" w:space="0" w:color="auto"/>
            </w:tcBorders>
            <w:shd w:val="clear" w:color="auto" w:fill="auto"/>
          </w:tcPr>
          <w:p w:rsidR="00A34EDE" w:rsidRPr="00F462EC"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462EC">
              <w:rPr>
                <w:i/>
                <w:sz w:val="16"/>
              </w:rPr>
              <w:t>2009</w:t>
            </w:r>
            <w:r w:rsidR="008B6786">
              <w:rPr>
                <w:i/>
                <w:sz w:val="16"/>
              </w:rPr>
              <w:t>/06</w:t>
            </w:r>
          </w:p>
        </w:tc>
      </w:tr>
      <w:tr w:rsidR="00A34EDE" w:rsidRPr="00F462EC" w:rsidTr="008B6786">
        <w:tc>
          <w:tcPr>
            <w:cnfStyle w:val="001000000000" w:firstRow="0" w:lastRow="0" w:firstColumn="1" w:lastColumn="0" w:oddVBand="0" w:evenVBand="0" w:oddHBand="0" w:evenHBand="0" w:firstRowFirstColumn="0" w:firstRowLastColumn="0" w:lastRowFirstColumn="0" w:lastRowLastColumn="0"/>
            <w:tcW w:w="2061" w:type="pct"/>
            <w:tcBorders>
              <w:top w:val="single" w:sz="12" w:space="0" w:color="auto"/>
            </w:tcBorders>
          </w:tcPr>
          <w:p w:rsidR="00A34EDE" w:rsidRPr="00F462EC" w:rsidRDefault="00A34EDE" w:rsidP="00640208">
            <w:r w:rsidRPr="00F462EC">
              <w:t>Дома престарелых</w:t>
            </w:r>
          </w:p>
        </w:tc>
        <w:tc>
          <w:tcPr>
            <w:tcW w:w="419" w:type="pct"/>
            <w:tcBorders>
              <w:top w:val="single" w:sz="12" w:space="0" w:color="auto"/>
            </w:tcBorders>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643</w:t>
            </w:r>
          </w:p>
        </w:tc>
        <w:tc>
          <w:tcPr>
            <w:tcW w:w="420" w:type="pct"/>
            <w:tcBorders>
              <w:top w:val="single" w:sz="12" w:space="0" w:color="auto"/>
            </w:tcBorders>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638</w:t>
            </w:r>
          </w:p>
        </w:tc>
        <w:tc>
          <w:tcPr>
            <w:tcW w:w="420" w:type="pct"/>
            <w:tcBorders>
              <w:top w:val="single" w:sz="12" w:space="0" w:color="auto"/>
            </w:tcBorders>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637</w:t>
            </w:r>
          </w:p>
        </w:tc>
        <w:tc>
          <w:tcPr>
            <w:tcW w:w="420" w:type="pct"/>
            <w:tcBorders>
              <w:top w:val="single" w:sz="12" w:space="0" w:color="auto"/>
            </w:tcBorders>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637</w:t>
            </w:r>
          </w:p>
        </w:tc>
        <w:tc>
          <w:tcPr>
            <w:tcW w:w="420" w:type="pct"/>
            <w:tcBorders>
              <w:top w:val="single" w:sz="12" w:space="0" w:color="auto"/>
            </w:tcBorders>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630</w:t>
            </w:r>
          </w:p>
        </w:tc>
        <w:tc>
          <w:tcPr>
            <w:tcW w:w="379" w:type="pct"/>
            <w:tcBorders>
              <w:top w:val="single" w:sz="12" w:space="0" w:color="auto"/>
            </w:tcBorders>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648</w:t>
            </w:r>
          </w:p>
        </w:tc>
        <w:tc>
          <w:tcPr>
            <w:tcW w:w="461" w:type="pct"/>
            <w:tcBorders>
              <w:top w:val="single" w:sz="12" w:space="0" w:color="auto"/>
            </w:tcBorders>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710</w:t>
            </w:r>
          </w:p>
        </w:tc>
      </w:tr>
      <w:tr w:rsidR="00A34EDE" w:rsidRPr="00F462EC" w:rsidTr="008B6786">
        <w:tc>
          <w:tcPr>
            <w:cnfStyle w:val="001000000000" w:firstRow="0" w:lastRow="0" w:firstColumn="1" w:lastColumn="0" w:oddVBand="0" w:evenVBand="0" w:oddHBand="0" w:evenHBand="0" w:firstRowFirstColumn="0" w:firstRowLastColumn="0" w:lastRowFirstColumn="0" w:lastRowLastColumn="0"/>
            <w:tcW w:w="2061" w:type="pct"/>
          </w:tcPr>
          <w:p w:rsidR="00A34EDE" w:rsidRPr="00F462EC" w:rsidRDefault="00A34EDE" w:rsidP="00640208">
            <w:r w:rsidRPr="00F462EC">
              <w:t>Дневные центры для лиц пожил</w:t>
            </w:r>
            <w:r w:rsidRPr="00F462EC">
              <w:t>о</w:t>
            </w:r>
            <w:r w:rsidRPr="00F462EC">
              <w:t>го возраста</w:t>
            </w:r>
          </w:p>
        </w:tc>
        <w:tc>
          <w:tcPr>
            <w:tcW w:w="419"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2 312</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2 272</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2 627</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2 204</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2 167</w:t>
            </w:r>
          </w:p>
        </w:tc>
        <w:tc>
          <w:tcPr>
            <w:tcW w:w="379"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2 284</w:t>
            </w:r>
          </w:p>
        </w:tc>
        <w:tc>
          <w:tcPr>
            <w:tcW w:w="461"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2 362</w:t>
            </w:r>
          </w:p>
        </w:tc>
      </w:tr>
      <w:tr w:rsidR="00A34EDE" w:rsidRPr="00F462EC" w:rsidTr="008B6786">
        <w:tc>
          <w:tcPr>
            <w:cnfStyle w:val="001000000000" w:firstRow="0" w:lastRow="0" w:firstColumn="1" w:lastColumn="0" w:oddVBand="0" w:evenVBand="0" w:oddHBand="0" w:evenHBand="0" w:firstRowFirstColumn="0" w:firstRowLastColumn="0" w:lastRowFirstColumn="0" w:lastRowLastColumn="0"/>
            <w:tcW w:w="2061" w:type="pct"/>
          </w:tcPr>
          <w:p w:rsidR="00A34EDE" w:rsidRPr="00F462EC" w:rsidRDefault="00A34EDE" w:rsidP="00640208">
            <w:r w:rsidRPr="00F462EC">
              <w:t>Центры дневного ухода для лиц пожилого возраста</w:t>
            </w:r>
          </w:p>
        </w:tc>
        <w:tc>
          <w:tcPr>
            <w:tcW w:w="419"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336</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393</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506</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418</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665</w:t>
            </w:r>
          </w:p>
        </w:tc>
        <w:tc>
          <w:tcPr>
            <w:tcW w:w="379"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641</w:t>
            </w:r>
          </w:p>
        </w:tc>
        <w:tc>
          <w:tcPr>
            <w:tcW w:w="461"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946</w:t>
            </w:r>
          </w:p>
        </w:tc>
      </w:tr>
      <w:tr w:rsidR="00A34EDE" w:rsidRPr="00F462EC" w:rsidTr="008B6786">
        <w:tc>
          <w:tcPr>
            <w:cnfStyle w:val="001000000000" w:firstRow="0" w:lastRow="0" w:firstColumn="1" w:lastColumn="0" w:oddVBand="0" w:evenVBand="0" w:oddHBand="0" w:evenHBand="0" w:firstRowFirstColumn="0" w:firstRowLastColumn="0" w:lastRowFirstColumn="0" w:lastRowLastColumn="0"/>
            <w:tcW w:w="2061" w:type="pct"/>
          </w:tcPr>
          <w:p w:rsidR="00A34EDE" w:rsidRPr="00F462EC" w:rsidRDefault="00A34EDE" w:rsidP="00640208">
            <w:r w:rsidRPr="00F462EC">
              <w:t xml:space="preserve">Центры по интересам для лиц </w:t>
            </w:r>
            <w:r w:rsidR="008B6786">
              <w:br/>
            </w:r>
            <w:r w:rsidRPr="00F462EC">
              <w:t>п</w:t>
            </w:r>
            <w:r w:rsidRPr="00F462EC">
              <w:t>о</w:t>
            </w:r>
            <w:r w:rsidRPr="00F462EC">
              <w:t>жилого возраста</w:t>
            </w:r>
          </w:p>
        </w:tc>
        <w:tc>
          <w:tcPr>
            <w:tcW w:w="419"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4 644</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4 676</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4 784</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4 923</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6 075</w:t>
            </w:r>
          </w:p>
        </w:tc>
        <w:tc>
          <w:tcPr>
            <w:tcW w:w="379"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5 114</w:t>
            </w:r>
          </w:p>
        </w:tc>
        <w:tc>
          <w:tcPr>
            <w:tcW w:w="461"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4 825</w:t>
            </w:r>
          </w:p>
        </w:tc>
      </w:tr>
      <w:tr w:rsidR="00A34EDE" w:rsidRPr="00F462EC" w:rsidTr="008B6786">
        <w:tc>
          <w:tcPr>
            <w:cnfStyle w:val="001000000000" w:firstRow="0" w:lastRow="0" w:firstColumn="1" w:lastColumn="0" w:oddVBand="0" w:evenVBand="0" w:oddHBand="0" w:evenHBand="0" w:firstRowFirstColumn="0" w:firstRowLastColumn="0" w:lastRowFirstColumn="0" w:lastRowLastColumn="0"/>
            <w:tcW w:w="2061" w:type="pct"/>
          </w:tcPr>
          <w:p w:rsidR="00A34EDE" w:rsidRPr="00F462EC" w:rsidRDefault="00A34EDE" w:rsidP="00640208">
            <w:r w:rsidRPr="00F462EC">
              <w:t>Службы помощи на дому</w:t>
            </w:r>
          </w:p>
        </w:tc>
        <w:tc>
          <w:tcPr>
            <w:tcW w:w="419"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421</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461</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672</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643</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533</w:t>
            </w:r>
          </w:p>
        </w:tc>
        <w:tc>
          <w:tcPr>
            <w:tcW w:w="379"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523</w:t>
            </w:r>
          </w:p>
        </w:tc>
        <w:tc>
          <w:tcPr>
            <w:tcW w:w="461"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515</w:t>
            </w:r>
          </w:p>
        </w:tc>
      </w:tr>
      <w:tr w:rsidR="00A34EDE" w:rsidRPr="00F462EC" w:rsidTr="008B6786">
        <w:tc>
          <w:tcPr>
            <w:cnfStyle w:val="001000000000" w:firstRow="0" w:lastRow="0" w:firstColumn="1" w:lastColumn="0" w:oddVBand="0" w:evenVBand="0" w:oddHBand="0" w:evenHBand="0" w:firstRowFirstColumn="0" w:firstRowLastColumn="0" w:lastRowFirstColumn="0" w:lastRowLastColumn="0"/>
            <w:tcW w:w="2061" w:type="pct"/>
          </w:tcPr>
          <w:p w:rsidR="00A34EDE" w:rsidRPr="00F462EC" w:rsidRDefault="00A34EDE" w:rsidP="00640208">
            <w:r w:rsidRPr="00F462EC">
              <w:t>Службы поддержки одиноких лиц пожилого возраста</w:t>
            </w:r>
          </w:p>
        </w:tc>
        <w:tc>
          <w:tcPr>
            <w:tcW w:w="419"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582</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596</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630</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639</w:t>
            </w:r>
          </w:p>
        </w:tc>
        <w:tc>
          <w:tcPr>
            <w:tcW w:w="420"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694</w:t>
            </w:r>
          </w:p>
        </w:tc>
        <w:tc>
          <w:tcPr>
            <w:tcW w:w="379"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957</w:t>
            </w:r>
          </w:p>
        </w:tc>
        <w:tc>
          <w:tcPr>
            <w:tcW w:w="461" w:type="pct"/>
          </w:tcPr>
          <w:p w:rsidR="00A34EDE" w:rsidRPr="00F462EC" w:rsidRDefault="00A34EDE" w:rsidP="00640208">
            <w:pPr>
              <w:cnfStyle w:val="000000000000" w:firstRow="0" w:lastRow="0" w:firstColumn="0" w:lastColumn="0" w:oddVBand="0" w:evenVBand="0" w:oddHBand="0" w:evenHBand="0" w:firstRowFirstColumn="0" w:firstRowLastColumn="0" w:lastRowFirstColumn="0" w:lastRowLastColumn="0"/>
            </w:pPr>
            <w:r w:rsidRPr="00F462EC">
              <w:t>1 330</w:t>
            </w:r>
          </w:p>
        </w:tc>
      </w:tr>
    </w:tbl>
    <w:p w:rsidR="00A34EDE" w:rsidRPr="00F462EC" w:rsidRDefault="00A34EDE" w:rsidP="00A34EDE">
      <w:pPr>
        <w:pStyle w:val="SingleTxtGR"/>
        <w:tabs>
          <w:tab w:val="clear" w:pos="1701"/>
          <w:tab w:val="left" w:pos="1260"/>
        </w:tabs>
        <w:spacing w:before="120"/>
        <w:rPr>
          <w:sz w:val="18"/>
          <w:szCs w:val="18"/>
          <w:lang w:val="en-GB"/>
        </w:rPr>
      </w:pPr>
      <w:r>
        <w:rPr>
          <w:i/>
          <w:sz w:val="18"/>
          <w:szCs w:val="18"/>
        </w:rPr>
        <w:tab/>
      </w:r>
      <w:r w:rsidRPr="00F462EC">
        <w:rPr>
          <w:i/>
          <w:sz w:val="18"/>
          <w:szCs w:val="18"/>
        </w:rPr>
        <w:t>Источник</w:t>
      </w:r>
      <w:r w:rsidRPr="00F462EC">
        <w:rPr>
          <w:i/>
          <w:sz w:val="18"/>
          <w:szCs w:val="18"/>
          <w:lang w:val="en-GB"/>
        </w:rPr>
        <w:t>:</w:t>
      </w:r>
      <w:r w:rsidRPr="00F462EC">
        <w:rPr>
          <w:sz w:val="18"/>
          <w:szCs w:val="18"/>
          <w:lang w:val="en-GB"/>
        </w:rPr>
        <w:t xml:space="preserve"> </w:t>
      </w:r>
      <w:r w:rsidRPr="00F462EC">
        <w:rPr>
          <w:sz w:val="18"/>
          <w:szCs w:val="18"/>
        </w:rPr>
        <w:t>УСО</w:t>
      </w:r>
      <w:r w:rsidRPr="00F462EC">
        <w:rPr>
          <w:sz w:val="18"/>
          <w:szCs w:val="18"/>
          <w:lang w:val="en-GB"/>
        </w:rPr>
        <w:t>, 2009</w:t>
      </w:r>
      <w:r w:rsidRPr="00F462EC">
        <w:rPr>
          <w:sz w:val="18"/>
          <w:szCs w:val="18"/>
        </w:rPr>
        <w:t xml:space="preserve"> год</w:t>
      </w:r>
      <w:r w:rsidRPr="00F462EC">
        <w:rPr>
          <w:sz w:val="18"/>
          <w:szCs w:val="18"/>
          <w:lang w:val="en-GB"/>
        </w:rPr>
        <w:t>.</w:t>
      </w:r>
    </w:p>
    <w:p w:rsidR="00A34EDE" w:rsidRPr="009963F5" w:rsidRDefault="00A34EDE" w:rsidP="00A34EDE">
      <w:pPr>
        <w:pStyle w:val="SingleTxtGR"/>
      </w:pPr>
      <w:r w:rsidRPr="009963F5">
        <w:t>110.</w:t>
      </w:r>
      <w:r w:rsidRPr="009963F5">
        <w:tab/>
        <w:t>В 2005</w:t>
      </w:r>
      <w:r w:rsidRPr="009963F5">
        <w:rPr>
          <w:lang w:val="en-GB"/>
        </w:rPr>
        <w:t> </w:t>
      </w:r>
      <w:r w:rsidRPr="009963F5">
        <w:t xml:space="preserve">году правительством </w:t>
      </w:r>
      <w:r w:rsidR="00640208">
        <w:t>САРМ</w:t>
      </w:r>
      <w:r w:rsidRPr="009963F5">
        <w:t xml:space="preserve"> было принято решение предоставить всем лицам в возрасте 65</w:t>
      </w:r>
      <w:r w:rsidRPr="009963F5">
        <w:rPr>
          <w:lang w:val="en-GB"/>
        </w:rPr>
        <w:t> </w:t>
      </w:r>
      <w:r w:rsidRPr="009963F5">
        <w:t xml:space="preserve">лет и старше, имеющим статус постоянных жителей </w:t>
      </w:r>
      <w:r w:rsidR="00640208">
        <w:t>САРМ</w:t>
      </w:r>
      <w:r w:rsidRPr="009963F5">
        <w:t>, пособие в размере 1</w:t>
      </w:r>
      <w:r w:rsidR="008B6786">
        <w:t> </w:t>
      </w:r>
      <w:r w:rsidRPr="009963F5">
        <w:t>200 патак в год, сумма которого в дальнейшем п</w:t>
      </w:r>
      <w:r w:rsidRPr="009963F5">
        <w:t>о</w:t>
      </w:r>
      <w:r w:rsidRPr="009963F5">
        <w:t>следовательно увеличивалась до 1</w:t>
      </w:r>
      <w:r w:rsidR="008B6786">
        <w:t> </w:t>
      </w:r>
      <w:r w:rsidRPr="009963F5">
        <w:t>500, 1</w:t>
      </w:r>
      <w:r w:rsidR="008B6786">
        <w:t> </w:t>
      </w:r>
      <w:r w:rsidRPr="009963F5">
        <w:t>800, 3</w:t>
      </w:r>
      <w:r w:rsidR="008B6786">
        <w:t> </w:t>
      </w:r>
      <w:r w:rsidRPr="009963F5">
        <w:t>600 и 5</w:t>
      </w:r>
      <w:r w:rsidR="008B6786">
        <w:t> </w:t>
      </w:r>
      <w:r w:rsidRPr="009963F5">
        <w:t>000 патак. Численность получателей этого пособия составляла от 33 789 человек (общая сумма в</w:t>
      </w:r>
      <w:r w:rsidRPr="009963F5">
        <w:t>ы</w:t>
      </w:r>
      <w:r w:rsidRPr="009963F5">
        <w:t>плат </w:t>
      </w:r>
      <w:r w:rsidR="00D84C40">
        <w:t>−</w:t>
      </w:r>
      <w:r w:rsidRPr="009963F5">
        <w:t xml:space="preserve"> 40 540 800 патак) в 2005 году до 41 653 человек (общая сумма выплат </w:t>
      </w:r>
      <w:r w:rsidR="00D84C40">
        <w:t>−</w:t>
      </w:r>
      <w:r w:rsidRPr="009963F5">
        <w:t xml:space="preserve"> 208 265 000 патак) в 2009 году. Кроме того, владельцы выдаваемых УСО соц</w:t>
      </w:r>
      <w:r w:rsidRPr="009963F5">
        <w:t>и</w:t>
      </w:r>
      <w:r w:rsidRPr="009963F5">
        <w:t>альных карт для престарелых (т.е.</w:t>
      </w:r>
      <w:r w:rsidRPr="009963F5">
        <w:rPr>
          <w:lang w:val="en-US"/>
        </w:rPr>
        <w:t> </w:t>
      </w:r>
      <w:r w:rsidRPr="009963F5">
        <w:t xml:space="preserve">постоянные жители </w:t>
      </w:r>
      <w:r w:rsidR="00640208">
        <w:t>САРМ</w:t>
      </w:r>
      <w:r w:rsidRPr="009963F5">
        <w:t xml:space="preserve"> в возрасте 65</w:t>
      </w:r>
      <w:r w:rsidRPr="009963F5">
        <w:rPr>
          <w:lang w:val="en-US"/>
        </w:rPr>
        <w:t> </w:t>
      </w:r>
      <w:r w:rsidRPr="009963F5">
        <w:t>лет и старше) имеют право на скидки, льготные тарифы и специальные льготы, предоставляемые правительственными учреждениями и другими государстве</w:t>
      </w:r>
      <w:r w:rsidRPr="009963F5">
        <w:t>н</w:t>
      </w:r>
      <w:r w:rsidRPr="009963F5">
        <w:t>ными и частными структурами, присоединившимися к данному проекту (вкл</w:t>
      </w:r>
      <w:r w:rsidRPr="009963F5">
        <w:t>ю</w:t>
      </w:r>
      <w:r w:rsidRPr="009963F5">
        <w:t>чая продовольственные магазины, выставки, театры, гостиницы, поликлиники и банки).</w:t>
      </w:r>
    </w:p>
    <w:p w:rsidR="00A34EDE" w:rsidRPr="009963F5" w:rsidRDefault="00A34EDE" w:rsidP="00A34EDE">
      <w:pPr>
        <w:pStyle w:val="SingleTxtGR"/>
      </w:pPr>
      <w:r w:rsidRPr="009963F5">
        <w:t>111.</w:t>
      </w:r>
      <w:r w:rsidRPr="009963F5">
        <w:tab/>
        <w:t>В 2009</w:t>
      </w:r>
      <w:r w:rsidRPr="009963F5">
        <w:rPr>
          <w:lang w:val="en-US"/>
        </w:rPr>
        <w:t> </w:t>
      </w:r>
      <w:r w:rsidRPr="009963F5">
        <w:t>году одной из субсидируемых НПО была организована круглос</w:t>
      </w:r>
      <w:r w:rsidRPr="009963F5">
        <w:t>у</w:t>
      </w:r>
      <w:r w:rsidRPr="009963F5">
        <w:t xml:space="preserve">точная </w:t>
      </w:r>
      <w:r>
        <w:t>"</w:t>
      </w:r>
      <w:r w:rsidRPr="009963F5">
        <w:t>горячая линия</w:t>
      </w:r>
      <w:r>
        <w:t>"</w:t>
      </w:r>
      <w:r w:rsidRPr="009963F5">
        <w:t xml:space="preserve"> для оказания экстренной помощи лицам пожилого во</w:t>
      </w:r>
      <w:r w:rsidRPr="009963F5">
        <w:t>з</w:t>
      </w:r>
      <w:r w:rsidRPr="009963F5">
        <w:t xml:space="preserve">раста, остро нуждающимся в поддержке (телефонная спасательная служба </w:t>
      </w:r>
      <w:r>
        <w:t>"</w:t>
      </w:r>
      <w:r w:rsidRPr="009963F5">
        <w:t>Пэн Он Тун</w:t>
      </w:r>
      <w:r>
        <w:t>"</w:t>
      </w:r>
      <w:r w:rsidRPr="009963F5">
        <w:t xml:space="preserve">). В число предлагаемых ею услуг входит вызов </w:t>
      </w:r>
      <w:r>
        <w:t>"</w:t>
      </w:r>
      <w:r w:rsidRPr="009963F5">
        <w:t>скорой помощи</w:t>
      </w:r>
      <w:r>
        <w:t>"</w:t>
      </w:r>
      <w:r w:rsidRPr="009963F5">
        <w:t>, у</w:t>
      </w:r>
      <w:r w:rsidRPr="009963F5">
        <w:t>с</w:t>
      </w:r>
      <w:r w:rsidRPr="009963F5">
        <w:t>тановление контакта с родственниками или другими лицами, регулярные нап</w:t>
      </w:r>
      <w:r w:rsidRPr="009963F5">
        <w:t>о</w:t>
      </w:r>
      <w:r w:rsidRPr="009963F5">
        <w:t xml:space="preserve">минания о медицинских предписаниях и помощь в поддержании социальных связей. С момента создания </w:t>
      </w:r>
      <w:r>
        <w:t>"</w:t>
      </w:r>
      <w:r w:rsidRPr="009963F5">
        <w:t>горячей линии</w:t>
      </w:r>
      <w:r>
        <w:t>"</w:t>
      </w:r>
      <w:r w:rsidRPr="009963F5">
        <w:t xml:space="preserve"> на нее поступило 650</w:t>
      </w:r>
      <w:r w:rsidRPr="009963F5">
        <w:rPr>
          <w:lang w:val="en-US"/>
        </w:rPr>
        <w:t> </w:t>
      </w:r>
      <w:r w:rsidRPr="009963F5">
        <w:t>звонков.</w:t>
      </w:r>
    </w:p>
    <w:p w:rsidR="00A34EDE" w:rsidRPr="009963F5" w:rsidRDefault="00A34EDE" w:rsidP="00A34EDE">
      <w:pPr>
        <w:pStyle w:val="SingleTxtGR"/>
      </w:pPr>
      <w:r w:rsidRPr="009963F5">
        <w:t>112.</w:t>
      </w:r>
      <w:r w:rsidRPr="009963F5">
        <w:tab/>
        <w:t>Еще одним ключевым элементом политики правительства (</w:t>
      </w:r>
      <w:r>
        <w:t>"</w:t>
      </w:r>
      <w:r w:rsidRPr="009963F5">
        <w:t>Забота о с</w:t>
      </w:r>
      <w:r w:rsidRPr="009963F5">
        <w:t>е</w:t>
      </w:r>
      <w:r w:rsidRPr="009963F5">
        <w:t>мье, старение без отрыва от общества, вовлеченность и активная старость</w:t>
      </w:r>
      <w:r>
        <w:t>"</w:t>
      </w:r>
      <w:r w:rsidRPr="009963F5">
        <w:t>) я</w:t>
      </w:r>
      <w:r w:rsidRPr="009963F5">
        <w:t>в</w:t>
      </w:r>
      <w:r w:rsidRPr="009963F5">
        <w:t>ляется развитие связей с общинами путем поощрения совместных культурно-развлекательных мероприятий и мероприятий по интересам с участием пож</w:t>
      </w:r>
      <w:r w:rsidRPr="009963F5">
        <w:t>и</w:t>
      </w:r>
      <w:r w:rsidRPr="009963F5">
        <w:t>лых людей, что способствует утверждению семейных ценностей, укреплению чувства собственного достоинства у лиц пожилого возраста и воспитанию з</w:t>
      </w:r>
      <w:r w:rsidRPr="009963F5">
        <w:t>а</w:t>
      </w:r>
      <w:r w:rsidRPr="009963F5">
        <w:t>ботливого отношения к ним со стороны окружающих. Примером такого мер</w:t>
      </w:r>
      <w:r w:rsidRPr="009963F5">
        <w:t>о</w:t>
      </w:r>
      <w:r w:rsidRPr="009963F5">
        <w:t xml:space="preserve">приятия, проводимого в сотрудничестве с местными НПО и общественными центрами, является </w:t>
      </w:r>
      <w:r>
        <w:t>"</w:t>
      </w:r>
      <w:r w:rsidRPr="009963F5">
        <w:t>Международный день лиц пожилого возраста</w:t>
      </w:r>
      <w:r>
        <w:t>"</w:t>
      </w:r>
      <w:r w:rsidRPr="009963F5">
        <w:t>, отмеча</w:t>
      </w:r>
      <w:r w:rsidRPr="009963F5">
        <w:t>е</w:t>
      </w:r>
      <w:r w:rsidRPr="009963F5">
        <w:t>мый в октябре каждого года.</w:t>
      </w:r>
    </w:p>
    <w:p w:rsidR="00A34EDE" w:rsidRPr="009963F5" w:rsidRDefault="00A34EDE" w:rsidP="008B6786">
      <w:pPr>
        <w:pStyle w:val="H23GR"/>
      </w:pPr>
      <w:r w:rsidRPr="009963F5">
        <w:tab/>
      </w:r>
      <w:r w:rsidRPr="009963F5">
        <w:tab/>
        <w:t>Защита инвалидов</w:t>
      </w:r>
    </w:p>
    <w:p w:rsidR="00A34EDE" w:rsidRPr="009963F5" w:rsidRDefault="00A34EDE" w:rsidP="00A34EDE">
      <w:pPr>
        <w:pStyle w:val="SingleTxtGR"/>
      </w:pPr>
      <w:r w:rsidRPr="009963F5">
        <w:t>113.</w:t>
      </w:r>
      <w:r w:rsidRPr="009963F5">
        <w:tab/>
        <w:t xml:space="preserve">Правительство </w:t>
      </w:r>
      <w:r w:rsidR="00640208">
        <w:t>САРМ</w:t>
      </w:r>
      <w:r w:rsidRPr="009963F5">
        <w:t xml:space="preserve"> также уделяет особое внимание проблемам инв</w:t>
      </w:r>
      <w:r w:rsidRPr="009963F5">
        <w:t>а</w:t>
      </w:r>
      <w:r w:rsidRPr="009963F5">
        <w:t xml:space="preserve">лидов. В этой связи следует упомянуть о том, что на </w:t>
      </w:r>
      <w:r w:rsidR="00640208">
        <w:t>САРМ</w:t>
      </w:r>
      <w:r w:rsidRPr="009963F5">
        <w:t xml:space="preserve"> распространяется действие Конвенции о правах инвалидов и что в 2008 году была создана Коми</w:t>
      </w:r>
      <w:r w:rsidRPr="009963F5">
        <w:t>с</w:t>
      </w:r>
      <w:r w:rsidRPr="009963F5">
        <w:t>сия по реабилитации инвалидов (в составе членов правительства, представит</w:t>
      </w:r>
      <w:r w:rsidRPr="009963F5">
        <w:t>е</w:t>
      </w:r>
      <w:r w:rsidRPr="009963F5">
        <w:t xml:space="preserve">лей 15 НПО, </w:t>
      </w:r>
      <w:r w:rsidR="00760F2B">
        <w:t>а также</w:t>
      </w:r>
      <w:r w:rsidRPr="009963F5">
        <w:t xml:space="preserve"> пяти деятелей, пользующихся заслуженным авторитетом в данной области), призванная более эффективно поддерживать и защищать пр</w:t>
      </w:r>
      <w:r w:rsidRPr="009963F5">
        <w:t>а</w:t>
      </w:r>
      <w:r w:rsidRPr="009963F5">
        <w:t>ва и интересы данной категории лиц, прежде всего путем утверждения таких базовых ценностей, как равенство и недискриминация, содействия преодол</w:t>
      </w:r>
      <w:r w:rsidRPr="009963F5">
        <w:t>е</w:t>
      </w:r>
      <w:r w:rsidRPr="009963F5">
        <w:t xml:space="preserve">нию социальной отчужденности и создания условий для полноценной жизни лиц с ограниченной подвижностью. </w:t>
      </w:r>
    </w:p>
    <w:p w:rsidR="00A34EDE" w:rsidRPr="009963F5" w:rsidRDefault="00A34EDE" w:rsidP="00A34EDE">
      <w:pPr>
        <w:pStyle w:val="SingleTxtGR"/>
      </w:pPr>
      <w:r w:rsidRPr="009963F5">
        <w:t>114.</w:t>
      </w:r>
      <w:r w:rsidRPr="009963F5">
        <w:tab/>
        <w:t>В основу политики и программы правительства положена концепция ра</w:t>
      </w:r>
      <w:r w:rsidRPr="009963F5">
        <w:t>з</w:t>
      </w:r>
      <w:r w:rsidRPr="009963F5">
        <w:t>вития служб по содействию социальной вовлеченности и реабилитации, н</w:t>
      </w:r>
      <w:r w:rsidRPr="009963F5">
        <w:t>а</w:t>
      </w:r>
      <w:r w:rsidRPr="009963F5">
        <w:t>правленная на придание им как можно большей самостоятельности и активиз</w:t>
      </w:r>
      <w:r w:rsidRPr="009963F5">
        <w:t>а</w:t>
      </w:r>
      <w:r w:rsidRPr="009963F5">
        <w:t>ции их социальной роли на основе целого комплекса мер, принимаемых на н</w:t>
      </w:r>
      <w:r w:rsidRPr="009963F5">
        <w:t>и</w:t>
      </w:r>
      <w:r w:rsidRPr="009963F5">
        <w:t>зовом уровне с участием отдельных лиц, семей и социальных институтов. Кл</w:t>
      </w:r>
      <w:r w:rsidRPr="009963F5">
        <w:t>ю</w:t>
      </w:r>
      <w:r w:rsidRPr="009963F5">
        <w:t>чевую роль в достижении данной цели играют образование и повышение общ</w:t>
      </w:r>
      <w:r w:rsidRPr="009963F5">
        <w:t>е</w:t>
      </w:r>
      <w:r w:rsidRPr="009963F5">
        <w:t>ственной осведомленности. Для этого УСО вместе с другими ведомствами и НПО регулярно проводит мероприятия различного рода, призванные способс</w:t>
      </w:r>
      <w:r w:rsidRPr="009963F5">
        <w:t>т</w:t>
      </w:r>
      <w:r w:rsidRPr="009963F5">
        <w:t>вовать повышению качества жизни инвалидов и их трудоустройству в сочет</w:t>
      </w:r>
      <w:r w:rsidRPr="009963F5">
        <w:t>а</w:t>
      </w:r>
      <w:r w:rsidRPr="009963F5">
        <w:t>нии с разъяснительной работой среди населения и поощрением совместной о</w:t>
      </w:r>
      <w:r w:rsidRPr="009963F5">
        <w:t>т</w:t>
      </w:r>
      <w:r w:rsidRPr="009963F5">
        <w:t xml:space="preserve">ветственности. При этом УЗ предоставляет инвалидам бесплатную первичную медицинскую помощь, </w:t>
      </w:r>
      <w:r w:rsidR="00760F2B">
        <w:t>а также</w:t>
      </w:r>
      <w:r w:rsidRPr="009963F5">
        <w:t xml:space="preserve"> услуги специалистов. Любое лицо, имеющее инвалидность, или семья, один из членов которой является инвалидом, могут получить в УСО карту социальной помощи или непосредственно обратиться в УЗ за бесплатным направлением к врачам-специалистам.</w:t>
      </w:r>
    </w:p>
    <w:p w:rsidR="00A34EDE" w:rsidRPr="009963F5" w:rsidRDefault="00A34EDE" w:rsidP="00A34EDE">
      <w:pPr>
        <w:pStyle w:val="SingleTxtGR"/>
      </w:pPr>
      <w:r w:rsidRPr="009963F5">
        <w:t>115.</w:t>
      </w:r>
      <w:r w:rsidRPr="009963F5">
        <w:tab/>
        <w:t>Инвалиды, нуждающиеся в уходе на дому или услугах дневных центров по уходу, могут подавать соответствующие заявления в УСО. По этим заявл</w:t>
      </w:r>
      <w:r w:rsidRPr="009963F5">
        <w:t>е</w:t>
      </w:r>
      <w:r w:rsidRPr="009963F5">
        <w:t>ниям проводится изучение обстоятельств, даются направления в соответству</w:t>
      </w:r>
      <w:r w:rsidRPr="009963F5">
        <w:t>ю</w:t>
      </w:r>
      <w:r w:rsidRPr="009963F5">
        <w:t>щие организации и осуществляется контроль предоставления услуг таким л</w:t>
      </w:r>
      <w:r w:rsidRPr="009963F5">
        <w:t>и</w:t>
      </w:r>
      <w:r w:rsidRPr="009963F5">
        <w:t>цам или членам их семей. В 2005 году на базе отдела УСО по вопросам реаб</w:t>
      </w:r>
      <w:r w:rsidRPr="009963F5">
        <w:t>и</w:t>
      </w:r>
      <w:r w:rsidRPr="009963F5">
        <w:t>литации был создан центр по анализу заявлений о предоставлении реабилит</w:t>
      </w:r>
      <w:r w:rsidRPr="009963F5">
        <w:t>а</w:t>
      </w:r>
      <w:r w:rsidRPr="009963F5">
        <w:t>ционных услуг. Он проводит комплексное рассмотрение таких заявлений и м</w:t>
      </w:r>
      <w:r w:rsidRPr="009963F5">
        <w:t>о</w:t>
      </w:r>
      <w:r w:rsidRPr="009963F5">
        <w:t>жет предоставлять целый ряд субсидий, услуг и возможностей. В 2008 году о</w:t>
      </w:r>
      <w:r w:rsidRPr="009963F5">
        <w:t>т</w:t>
      </w:r>
      <w:r w:rsidRPr="009963F5">
        <w:t>делом были обработаны в общей сложности 235 заявлений, большинство кот</w:t>
      </w:r>
      <w:r w:rsidRPr="009963F5">
        <w:t>о</w:t>
      </w:r>
      <w:r w:rsidRPr="009963F5">
        <w:t>рых касались ухода на дому и в центрах дневного ухода, получения услуг на временной основе и представления справок по запросам судебных органов.</w:t>
      </w:r>
    </w:p>
    <w:p w:rsidR="00A34EDE" w:rsidRPr="009963F5" w:rsidRDefault="00A34EDE" w:rsidP="00A34EDE">
      <w:pPr>
        <w:pStyle w:val="SingleTxtGR"/>
      </w:pPr>
      <w:r w:rsidRPr="009963F5">
        <w:t>116.</w:t>
      </w:r>
      <w:r w:rsidRPr="009963F5">
        <w:tab/>
        <w:t>В партнерстве с неправительственными организациями УСО предлагает услуги целого ряда реабилитационных служб и учреждений, включая интерн</w:t>
      </w:r>
      <w:r w:rsidRPr="009963F5">
        <w:t>а</w:t>
      </w:r>
      <w:r w:rsidRPr="009963F5">
        <w:t xml:space="preserve">ты для несовершеннолетних и взрослых инвалидов, учебно-воспитательные центры для детей младшего возраста с аномалиями развития, дневной центр для умственно отсталых детей, центры дневного ухода и профессионально-технической подготовки, </w:t>
      </w:r>
      <w:r w:rsidR="00760F2B">
        <w:t>а также</w:t>
      </w:r>
      <w:r w:rsidRPr="009963F5">
        <w:t xml:space="preserve"> общежития для лиц, ранее находившихся на лечении в психиатрических больницах, службы помощи душевнобольным по месту жительства, дошкольные учреждения для детей, страдающих расстро</w:t>
      </w:r>
      <w:r w:rsidRPr="009963F5">
        <w:t>й</w:t>
      </w:r>
      <w:r w:rsidRPr="009963F5">
        <w:t>ствами слуха и речи, транспортные услуги для выздоравливающих и услуги м</w:t>
      </w:r>
      <w:r w:rsidRPr="009963F5">
        <w:t>е</w:t>
      </w:r>
      <w:r w:rsidRPr="009963F5">
        <w:t>дико-санитарного сопровождения для лиц, не нуждающихся в неотложной п</w:t>
      </w:r>
      <w:r w:rsidRPr="009963F5">
        <w:t>о</w:t>
      </w:r>
      <w:r w:rsidRPr="009963F5">
        <w:t xml:space="preserve">мощи. Для лиц с нарушениями умственного развития предусмотрены центры досуга и профессионально-технической подготовки, </w:t>
      </w:r>
      <w:r w:rsidR="00760F2B">
        <w:t>а также</w:t>
      </w:r>
      <w:r w:rsidRPr="009963F5">
        <w:t xml:space="preserve"> субсидируемые службы профессионально-технического обучения и содействия трудоустройс</w:t>
      </w:r>
      <w:r w:rsidRPr="009963F5">
        <w:t>т</w:t>
      </w:r>
      <w:r w:rsidRPr="009963F5">
        <w:t>ву. Создан также ряд центров и реабилитац</w:t>
      </w:r>
      <w:r>
        <w:t>ионных служб на уровне общин. В </w:t>
      </w:r>
      <w:r w:rsidRPr="009963F5">
        <w:t>2003 году их насчитывалось не более девяти, а на сегодняшний день </w:t>
      </w:r>
      <w:r w:rsidR="00D84C40">
        <w:t>−</w:t>
      </w:r>
      <w:r w:rsidRPr="009963F5">
        <w:t xml:space="preserve"> уже 14. Общая сумма денежных субсидий (как регулярных, так и временных), пол</w:t>
      </w:r>
      <w:r w:rsidRPr="009963F5">
        <w:t>у</w:t>
      </w:r>
      <w:r w:rsidRPr="009963F5">
        <w:t>ченных этими организациями от УСО в 2008</w:t>
      </w:r>
      <w:r w:rsidRPr="009963F5">
        <w:rPr>
          <w:lang w:val="en-US"/>
        </w:rPr>
        <w:t> </w:t>
      </w:r>
      <w:r w:rsidRPr="009963F5">
        <w:t>году, составила 59 752 507 патак.</w:t>
      </w:r>
    </w:p>
    <w:p w:rsidR="00A34EDE" w:rsidRPr="009963F5" w:rsidRDefault="00A34EDE" w:rsidP="00A34EDE">
      <w:pPr>
        <w:pStyle w:val="H23GR"/>
      </w:pPr>
      <w:r w:rsidRPr="009963F5">
        <w:tab/>
      </w:r>
      <w:r w:rsidRPr="009963F5">
        <w:tab/>
        <w:t>Примеры социальных служб/учреждений и число лиц, воспол</w:t>
      </w:r>
      <w:r w:rsidRPr="009963F5">
        <w:t>ь</w:t>
      </w:r>
      <w:r w:rsidRPr="009963F5">
        <w:t>зовавшихся их услугами в 2003</w:t>
      </w:r>
      <w:r w:rsidR="00D84C40">
        <w:t>−</w:t>
      </w:r>
      <w:r w:rsidRPr="009963F5">
        <w:t>2009 годах</w:t>
      </w:r>
    </w:p>
    <w:tbl>
      <w:tblPr>
        <w:tblStyle w:val="TabNum"/>
        <w:tblW w:w="7370" w:type="dxa"/>
        <w:tblInd w:w="1134" w:type="dxa"/>
        <w:tblLayout w:type="fixed"/>
        <w:tblLook w:val="01E0" w:firstRow="1" w:lastRow="1" w:firstColumn="1" w:lastColumn="1" w:noHBand="0" w:noVBand="0"/>
      </w:tblPr>
      <w:tblGrid>
        <w:gridCol w:w="3234"/>
        <w:gridCol w:w="532"/>
        <w:gridCol w:w="600"/>
        <w:gridCol w:w="600"/>
        <w:gridCol w:w="500"/>
        <w:gridCol w:w="600"/>
        <w:gridCol w:w="632"/>
        <w:gridCol w:w="672"/>
      </w:tblGrid>
      <w:tr w:rsidR="00A34EDE" w:rsidRPr="00FB799A" w:rsidTr="00640208">
        <w:tc>
          <w:tcPr>
            <w:cnfStyle w:val="001000000000" w:firstRow="0" w:lastRow="0" w:firstColumn="1" w:lastColumn="0" w:oddVBand="0" w:evenVBand="0" w:oddHBand="0" w:evenHBand="0" w:firstRowFirstColumn="0" w:firstRowLastColumn="0" w:lastRowFirstColumn="0" w:lastRowLastColumn="0"/>
            <w:tcW w:w="2194" w:type="pct"/>
            <w:tcBorders>
              <w:bottom w:val="single" w:sz="12" w:space="0" w:color="auto"/>
            </w:tcBorders>
            <w:shd w:val="clear" w:color="auto" w:fill="auto"/>
          </w:tcPr>
          <w:p w:rsidR="00A34EDE" w:rsidRPr="00FB799A" w:rsidRDefault="00A34EDE" w:rsidP="00640208">
            <w:pPr>
              <w:spacing w:before="80" w:after="80" w:line="200" w:lineRule="exact"/>
              <w:rPr>
                <w:i/>
                <w:sz w:val="16"/>
              </w:rPr>
            </w:pPr>
            <w:r w:rsidRPr="00FB799A">
              <w:rPr>
                <w:i/>
                <w:sz w:val="16"/>
              </w:rPr>
              <w:t>Численность пользователей/годы</w:t>
            </w:r>
          </w:p>
        </w:tc>
        <w:tc>
          <w:tcPr>
            <w:tcW w:w="361" w:type="pct"/>
            <w:tcBorders>
              <w:top w:val="single" w:sz="4" w:space="0" w:color="auto"/>
              <w:bottom w:val="single" w:sz="12" w:space="0" w:color="auto"/>
            </w:tcBorders>
            <w:shd w:val="clear" w:color="auto" w:fill="auto"/>
          </w:tcPr>
          <w:p w:rsidR="00A34EDE" w:rsidRPr="00FB799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B799A">
              <w:rPr>
                <w:i/>
                <w:sz w:val="16"/>
              </w:rPr>
              <w:t>2003</w:t>
            </w:r>
          </w:p>
        </w:tc>
        <w:tc>
          <w:tcPr>
            <w:tcW w:w="407" w:type="pct"/>
            <w:tcBorders>
              <w:top w:val="single" w:sz="4" w:space="0" w:color="auto"/>
              <w:bottom w:val="single" w:sz="12" w:space="0" w:color="auto"/>
            </w:tcBorders>
            <w:shd w:val="clear" w:color="auto" w:fill="auto"/>
          </w:tcPr>
          <w:p w:rsidR="00A34EDE" w:rsidRPr="00FB799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B799A">
              <w:rPr>
                <w:i/>
                <w:sz w:val="16"/>
              </w:rPr>
              <w:t>2004</w:t>
            </w:r>
          </w:p>
        </w:tc>
        <w:tc>
          <w:tcPr>
            <w:tcW w:w="407" w:type="pct"/>
            <w:tcBorders>
              <w:top w:val="single" w:sz="4" w:space="0" w:color="auto"/>
              <w:bottom w:val="single" w:sz="12" w:space="0" w:color="auto"/>
            </w:tcBorders>
            <w:shd w:val="clear" w:color="auto" w:fill="auto"/>
          </w:tcPr>
          <w:p w:rsidR="00A34EDE" w:rsidRPr="00FB799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B799A">
              <w:rPr>
                <w:i/>
                <w:sz w:val="16"/>
              </w:rPr>
              <w:t>2005</w:t>
            </w:r>
          </w:p>
        </w:tc>
        <w:tc>
          <w:tcPr>
            <w:tcW w:w="339" w:type="pct"/>
            <w:tcBorders>
              <w:top w:val="single" w:sz="4" w:space="0" w:color="auto"/>
              <w:bottom w:val="single" w:sz="12" w:space="0" w:color="auto"/>
            </w:tcBorders>
            <w:shd w:val="clear" w:color="auto" w:fill="auto"/>
          </w:tcPr>
          <w:p w:rsidR="00A34EDE" w:rsidRPr="00FB799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B799A">
              <w:rPr>
                <w:i/>
                <w:sz w:val="16"/>
              </w:rPr>
              <w:t>2006</w:t>
            </w:r>
          </w:p>
        </w:tc>
        <w:tc>
          <w:tcPr>
            <w:tcW w:w="407" w:type="pct"/>
            <w:tcBorders>
              <w:top w:val="single" w:sz="4" w:space="0" w:color="auto"/>
              <w:bottom w:val="single" w:sz="12" w:space="0" w:color="auto"/>
            </w:tcBorders>
            <w:shd w:val="clear" w:color="auto" w:fill="auto"/>
          </w:tcPr>
          <w:p w:rsidR="00A34EDE" w:rsidRPr="00FB799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B799A">
              <w:rPr>
                <w:i/>
                <w:sz w:val="16"/>
              </w:rPr>
              <w:t>2007</w:t>
            </w:r>
          </w:p>
        </w:tc>
        <w:tc>
          <w:tcPr>
            <w:tcW w:w="429" w:type="pct"/>
            <w:tcBorders>
              <w:top w:val="single" w:sz="4" w:space="0" w:color="auto"/>
              <w:bottom w:val="single" w:sz="12" w:space="0" w:color="auto"/>
            </w:tcBorders>
            <w:shd w:val="clear" w:color="auto" w:fill="auto"/>
          </w:tcPr>
          <w:p w:rsidR="00A34EDE" w:rsidRPr="00FB799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B799A">
              <w:rPr>
                <w:i/>
                <w:sz w:val="16"/>
              </w:rPr>
              <w:t>2008</w:t>
            </w:r>
          </w:p>
        </w:tc>
        <w:tc>
          <w:tcPr>
            <w:tcW w:w="456" w:type="pct"/>
            <w:tcBorders>
              <w:top w:val="single" w:sz="4" w:space="0" w:color="auto"/>
              <w:bottom w:val="single" w:sz="12" w:space="0" w:color="auto"/>
            </w:tcBorders>
            <w:shd w:val="clear" w:color="auto" w:fill="auto"/>
          </w:tcPr>
          <w:p w:rsidR="00A34EDE" w:rsidRPr="00FB799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B799A">
              <w:rPr>
                <w:i/>
                <w:sz w:val="16"/>
              </w:rPr>
              <w:t>2009</w:t>
            </w:r>
            <w:r w:rsidR="00BF44E2">
              <w:rPr>
                <w:i/>
                <w:sz w:val="16"/>
              </w:rPr>
              <w:t>/06</w:t>
            </w:r>
          </w:p>
        </w:tc>
      </w:tr>
      <w:tr w:rsidR="00A34EDE" w:rsidRPr="00FB799A" w:rsidTr="00640208">
        <w:tc>
          <w:tcPr>
            <w:cnfStyle w:val="001000000000" w:firstRow="0" w:lastRow="0" w:firstColumn="1" w:lastColumn="0" w:oddVBand="0" w:evenVBand="0" w:oddHBand="0" w:evenHBand="0" w:firstRowFirstColumn="0" w:firstRowLastColumn="0" w:lastRowFirstColumn="0" w:lastRowLastColumn="0"/>
            <w:tcW w:w="2194" w:type="pct"/>
            <w:tcBorders>
              <w:top w:val="single" w:sz="12" w:space="0" w:color="auto"/>
            </w:tcBorders>
          </w:tcPr>
          <w:p w:rsidR="00A34EDE" w:rsidRPr="00FB799A" w:rsidRDefault="00A34EDE" w:rsidP="00640208">
            <w:r w:rsidRPr="00FB799A">
              <w:t>Реабилитация по месту жител</w:t>
            </w:r>
            <w:r w:rsidRPr="00FB799A">
              <w:t>ь</w:t>
            </w:r>
            <w:r w:rsidRPr="00FB799A">
              <w:t>ства</w:t>
            </w:r>
          </w:p>
        </w:tc>
        <w:tc>
          <w:tcPr>
            <w:tcW w:w="361" w:type="pct"/>
            <w:tcBorders>
              <w:top w:val="single" w:sz="12" w:space="0" w:color="auto"/>
            </w:tcBorders>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334</w:t>
            </w:r>
          </w:p>
        </w:tc>
        <w:tc>
          <w:tcPr>
            <w:tcW w:w="407" w:type="pct"/>
            <w:tcBorders>
              <w:top w:val="single" w:sz="12" w:space="0" w:color="auto"/>
            </w:tcBorders>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335</w:t>
            </w:r>
          </w:p>
        </w:tc>
        <w:tc>
          <w:tcPr>
            <w:tcW w:w="407" w:type="pct"/>
            <w:tcBorders>
              <w:top w:val="single" w:sz="12" w:space="0" w:color="auto"/>
            </w:tcBorders>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323</w:t>
            </w:r>
          </w:p>
        </w:tc>
        <w:tc>
          <w:tcPr>
            <w:tcW w:w="339" w:type="pct"/>
            <w:tcBorders>
              <w:top w:val="single" w:sz="12" w:space="0" w:color="auto"/>
            </w:tcBorders>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327</w:t>
            </w:r>
          </w:p>
        </w:tc>
        <w:tc>
          <w:tcPr>
            <w:tcW w:w="407" w:type="pct"/>
            <w:tcBorders>
              <w:top w:val="single" w:sz="12" w:space="0" w:color="auto"/>
            </w:tcBorders>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325</w:t>
            </w:r>
          </w:p>
        </w:tc>
        <w:tc>
          <w:tcPr>
            <w:tcW w:w="429" w:type="pct"/>
            <w:tcBorders>
              <w:top w:val="single" w:sz="12" w:space="0" w:color="auto"/>
            </w:tcBorders>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320</w:t>
            </w:r>
          </w:p>
        </w:tc>
        <w:tc>
          <w:tcPr>
            <w:tcW w:w="456" w:type="pct"/>
            <w:tcBorders>
              <w:top w:val="single" w:sz="12" w:space="0" w:color="auto"/>
            </w:tcBorders>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318</w:t>
            </w:r>
          </w:p>
        </w:tc>
      </w:tr>
      <w:tr w:rsidR="00A34EDE" w:rsidRPr="00FB799A" w:rsidTr="00640208">
        <w:tc>
          <w:tcPr>
            <w:cnfStyle w:val="001000000000" w:firstRow="0" w:lastRow="0" w:firstColumn="1" w:lastColumn="0" w:oddVBand="0" w:evenVBand="0" w:oddHBand="0" w:evenHBand="0" w:firstRowFirstColumn="0" w:firstRowLastColumn="0" w:lastRowFirstColumn="0" w:lastRowLastColumn="0"/>
            <w:tcW w:w="2194" w:type="pct"/>
          </w:tcPr>
          <w:p w:rsidR="00A34EDE" w:rsidRPr="00FB799A" w:rsidRDefault="00A34EDE" w:rsidP="00640208">
            <w:r w:rsidRPr="00FB799A">
              <w:t>Центры дневного ухода</w:t>
            </w:r>
          </w:p>
        </w:tc>
        <w:tc>
          <w:tcPr>
            <w:tcW w:w="361"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753</w:t>
            </w:r>
          </w:p>
        </w:tc>
        <w:tc>
          <w:tcPr>
            <w:tcW w:w="407"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822</w:t>
            </w:r>
          </w:p>
        </w:tc>
        <w:tc>
          <w:tcPr>
            <w:tcW w:w="407"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832</w:t>
            </w:r>
          </w:p>
        </w:tc>
        <w:tc>
          <w:tcPr>
            <w:tcW w:w="339"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855</w:t>
            </w:r>
          </w:p>
        </w:tc>
        <w:tc>
          <w:tcPr>
            <w:tcW w:w="407"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865</w:t>
            </w:r>
          </w:p>
        </w:tc>
        <w:tc>
          <w:tcPr>
            <w:tcW w:w="429"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951</w:t>
            </w:r>
          </w:p>
        </w:tc>
        <w:tc>
          <w:tcPr>
            <w:tcW w:w="456"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723</w:t>
            </w:r>
          </w:p>
        </w:tc>
      </w:tr>
      <w:tr w:rsidR="00A34EDE" w:rsidRPr="00FB799A" w:rsidTr="00640208">
        <w:tc>
          <w:tcPr>
            <w:cnfStyle w:val="001000000000" w:firstRow="0" w:lastRow="0" w:firstColumn="1" w:lastColumn="0" w:oddVBand="0" w:evenVBand="0" w:oddHBand="0" w:evenHBand="0" w:firstRowFirstColumn="0" w:firstRowLastColumn="0" w:lastRowFirstColumn="0" w:lastRowLastColumn="0"/>
            <w:tcW w:w="2194" w:type="pct"/>
          </w:tcPr>
          <w:p w:rsidR="00A34EDE" w:rsidRPr="00FB799A" w:rsidRDefault="00A34EDE" w:rsidP="00640208">
            <w:r w:rsidRPr="00FB799A">
              <w:t>Центры профессионально-технической подгото</w:t>
            </w:r>
            <w:r w:rsidRPr="00FB799A">
              <w:t>в</w:t>
            </w:r>
            <w:r w:rsidRPr="00FB799A">
              <w:t>ки/содействия занятости</w:t>
            </w:r>
          </w:p>
        </w:tc>
        <w:tc>
          <w:tcPr>
            <w:tcW w:w="361"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133</w:t>
            </w:r>
          </w:p>
        </w:tc>
        <w:tc>
          <w:tcPr>
            <w:tcW w:w="407"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175</w:t>
            </w:r>
          </w:p>
        </w:tc>
        <w:tc>
          <w:tcPr>
            <w:tcW w:w="407"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185</w:t>
            </w:r>
          </w:p>
        </w:tc>
        <w:tc>
          <w:tcPr>
            <w:tcW w:w="339"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239</w:t>
            </w:r>
          </w:p>
        </w:tc>
        <w:tc>
          <w:tcPr>
            <w:tcW w:w="407"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295</w:t>
            </w:r>
          </w:p>
        </w:tc>
        <w:tc>
          <w:tcPr>
            <w:tcW w:w="429"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296</w:t>
            </w:r>
          </w:p>
        </w:tc>
        <w:tc>
          <w:tcPr>
            <w:tcW w:w="456"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241</w:t>
            </w:r>
          </w:p>
        </w:tc>
      </w:tr>
      <w:tr w:rsidR="00A34EDE" w:rsidRPr="00FB799A" w:rsidTr="00640208">
        <w:tc>
          <w:tcPr>
            <w:cnfStyle w:val="001000000000" w:firstRow="0" w:lastRow="0" w:firstColumn="1" w:lastColumn="0" w:oddVBand="0" w:evenVBand="0" w:oddHBand="0" w:evenHBand="0" w:firstRowFirstColumn="0" w:firstRowLastColumn="0" w:lastRowFirstColumn="0" w:lastRowLastColumn="0"/>
            <w:tcW w:w="2194" w:type="pct"/>
          </w:tcPr>
          <w:p w:rsidR="00A34EDE" w:rsidRPr="00FB799A" w:rsidRDefault="00A34EDE" w:rsidP="00640208">
            <w:r w:rsidRPr="00FB799A">
              <w:t>Учебные заведения/дошкольные у</w:t>
            </w:r>
            <w:r w:rsidRPr="00FB799A">
              <w:t>ч</w:t>
            </w:r>
            <w:r w:rsidRPr="00FB799A">
              <w:t>реждения</w:t>
            </w:r>
          </w:p>
        </w:tc>
        <w:tc>
          <w:tcPr>
            <w:tcW w:w="361"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166</w:t>
            </w:r>
          </w:p>
        </w:tc>
        <w:tc>
          <w:tcPr>
            <w:tcW w:w="407"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188</w:t>
            </w:r>
          </w:p>
        </w:tc>
        <w:tc>
          <w:tcPr>
            <w:tcW w:w="407"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195</w:t>
            </w:r>
          </w:p>
        </w:tc>
        <w:tc>
          <w:tcPr>
            <w:tcW w:w="339"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198</w:t>
            </w:r>
          </w:p>
        </w:tc>
        <w:tc>
          <w:tcPr>
            <w:tcW w:w="407"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186</w:t>
            </w:r>
          </w:p>
        </w:tc>
        <w:tc>
          <w:tcPr>
            <w:tcW w:w="429"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180</w:t>
            </w:r>
          </w:p>
        </w:tc>
        <w:tc>
          <w:tcPr>
            <w:tcW w:w="456"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193</w:t>
            </w:r>
          </w:p>
        </w:tc>
      </w:tr>
      <w:tr w:rsidR="00A34EDE" w:rsidRPr="00FB799A" w:rsidTr="00640208">
        <w:tc>
          <w:tcPr>
            <w:cnfStyle w:val="001000000000" w:firstRow="0" w:lastRow="0" w:firstColumn="1" w:lastColumn="0" w:oddVBand="0" w:evenVBand="0" w:oddHBand="0" w:evenHBand="0" w:firstRowFirstColumn="0" w:firstRowLastColumn="0" w:lastRowFirstColumn="0" w:lastRowLastColumn="0"/>
            <w:tcW w:w="2194" w:type="pct"/>
          </w:tcPr>
          <w:p w:rsidR="00A34EDE" w:rsidRPr="00FB799A" w:rsidRDefault="00A34EDE" w:rsidP="00640208">
            <w:r w:rsidRPr="00FB799A">
              <w:t>Транспорт/услуги по сопровожд</w:t>
            </w:r>
            <w:r w:rsidRPr="00FB799A">
              <w:t>е</w:t>
            </w:r>
            <w:r w:rsidRPr="00FB799A">
              <w:t>нию</w:t>
            </w:r>
          </w:p>
        </w:tc>
        <w:tc>
          <w:tcPr>
            <w:tcW w:w="361"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131</w:t>
            </w:r>
          </w:p>
        </w:tc>
        <w:tc>
          <w:tcPr>
            <w:tcW w:w="407"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411</w:t>
            </w:r>
          </w:p>
        </w:tc>
        <w:tc>
          <w:tcPr>
            <w:tcW w:w="407"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476</w:t>
            </w:r>
          </w:p>
        </w:tc>
        <w:tc>
          <w:tcPr>
            <w:tcW w:w="339"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697</w:t>
            </w:r>
          </w:p>
        </w:tc>
        <w:tc>
          <w:tcPr>
            <w:tcW w:w="407"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1 090</w:t>
            </w:r>
          </w:p>
        </w:tc>
        <w:tc>
          <w:tcPr>
            <w:tcW w:w="429"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1 275</w:t>
            </w:r>
          </w:p>
        </w:tc>
        <w:tc>
          <w:tcPr>
            <w:tcW w:w="456" w:type="pct"/>
          </w:tcPr>
          <w:p w:rsidR="00A34EDE" w:rsidRPr="00FB799A" w:rsidRDefault="00A34EDE" w:rsidP="00640208">
            <w:pPr>
              <w:cnfStyle w:val="000000000000" w:firstRow="0" w:lastRow="0" w:firstColumn="0" w:lastColumn="0" w:oddVBand="0" w:evenVBand="0" w:oddHBand="0" w:evenHBand="0" w:firstRowFirstColumn="0" w:firstRowLastColumn="0" w:lastRowFirstColumn="0" w:lastRowLastColumn="0"/>
            </w:pPr>
            <w:r w:rsidRPr="00FB799A">
              <w:t>522</w:t>
            </w:r>
          </w:p>
        </w:tc>
      </w:tr>
    </w:tbl>
    <w:p w:rsidR="00A34EDE" w:rsidRPr="000078B3" w:rsidRDefault="00A34EDE" w:rsidP="00A34EDE">
      <w:pPr>
        <w:pStyle w:val="SingleTxtGR"/>
        <w:tabs>
          <w:tab w:val="clear" w:pos="1701"/>
          <w:tab w:val="left" w:pos="1260"/>
        </w:tabs>
        <w:spacing w:before="120"/>
        <w:rPr>
          <w:sz w:val="18"/>
          <w:szCs w:val="18"/>
          <w:lang w:val="en-GB"/>
        </w:rPr>
      </w:pPr>
      <w:r>
        <w:rPr>
          <w:i/>
          <w:sz w:val="18"/>
          <w:szCs w:val="18"/>
        </w:rPr>
        <w:tab/>
      </w:r>
      <w:r w:rsidRPr="000078B3">
        <w:rPr>
          <w:i/>
          <w:sz w:val="18"/>
          <w:szCs w:val="18"/>
        </w:rPr>
        <w:t>Источник</w:t>
      </w:r>
      <w:r w:rsidRPr="000078B3">
        <w:rPr>
          <w:i/>
          <w:sz w:val="18"/>
          <w:szCs w:val="18"/>
          <w:lang w:val="en-GB"/>
        </w:rPr>
        <w:t>:</w:t>
      </w:r>
      <w:r w:rsidRPr="000078B3">
        <w:rPr>
          <w:sz w:val="18"/>
          <w:szCs w:val="18"/>
          <w:lang w:val="en-GB"/>
        </w:rPr>
        <w:t xml:space="preserve"> </w:t>
      </w:r>
      <w:r w:rsidRPr="000078B3">
        <w:rPr>
          <w:sz w:val="18"/>
          <w:szCs w:val="18"/>
        </w:rPr>
        <w:t>УСО</w:t>
      </w:r>
      <w:r w:rsidRPr="000078B3">
        <w:rPr>
          <w:sz w:val="18"/>
          <w:szCs w:val="18"/>
          <w:lang w:val="en-GB"/>
        </w:rPr>
        <w:t>, 2009</w:t>
      </w:r>
      <w:r w:rsidRPr="000078B3">
        <w:rPr>
          <w:sz w:val="18"/>
          <w:szCs w:val="18"/>
        </w:rPr>
        <w:t> год</w:t>
      </w:r>
      <w:r w:rsidRPr="000078B3">
        <w:rPr>
          <w:sz w:val="18"/>
          <w:szCs w:val="18"/>
          <w:lang w:val="en-GB"/>
        </w:rPr>
        <w:t>.</w:t>
      </w:r>
    </w:p>
    <w:p w:rsidR="00A34EDE" w:rsidRPr="009963F5" w:rsidRDefault="00A34EDE" w:rsidP="00A34EDE">
      <w:pPr>
        <w:pStyle w:val="SingleTxtGR"/>
      </w:pPr>
      <w:r w:rsidRPr="009963F5">
        <w:t>117.</w:t>
      </w:r>
      <w:r w:rsidRPr="009963F5">
        <w:tab/>
        <w:t>Согласно данным промежуточной переписи населения, проведенной в 2006</w:t>
      </w:r>
      <w:r w:rsidRPr="009963F5">
        <w:rPr>
          <w:lang w:val="en-US"/>
        </w:rPr>
        <w:t> </w:t>
      </w:r>
      <w:r w:rsidRPr="009963F5">
        <w:t>году, численность инвалидов составляла 8 289</w:t>
      </w:r>
      <w:r w:rsidRPr="009963F5">
        <w:rPr>
          <w:lang w:val="en-GB"/>
        </w:rPr>
        <w:t> </w:t>
      </w:r>
      <w:r w:rsidRPr="009963F5">
        <w:t>человек, среди которых н</w:t>
      </w:r>
      <w:r w:rsidRPr="009963F5">
        <w:t>а</w:t>
      </w:r>
      <w:r w:rsidRPr="009963F5">
        <w:t>считывалось 4 749</w:t>
      </w:r>
      <w:r w:rsidRPr="009963F5">
        <w:rPr>
          <w:lang w:val="en-GB"/>
        </w:rPr>
        <w:t> </w:t>
      </w:r>
      <w:r w:rsidRPr="009963F5">
        <w:t>женщин; большинство из них составляли лица в возрасте 40</w:t>
      </w:r>
      <w:r w:rsidRPr="009963F5">
        <w:rPr>
          <w:lang w:val="en-GB"/>
        </w:rPr>
        <w:t> </w:t>
      </w:r>
      <w:r w:rsidRPr="009963F5">
        <w:t>лет и старше. Среди причин инвалидности преобладали хронические забол</w:t>
      </w:r>
      <w:r w:rsidRPr="009963F5">
        <w:t>е</w:t>
      </w:r>
      <w:r w:rsidRPr="009963F5">
        <w:t>вания (3 163 случая), недостатки опорно-двигательной системы (1 935 случаев), другие нарушения (1 711 случаев) и расстройства зрения (1 019 случаев).</w:t>
      </w:r>
    </w:p>
    <w:p w:rsidR="00A34EDE" w:rsidRPr="009963F5" w:rsidRDefault="00A34EDE" w:rsidP="00BF44E2">
      <w:pPr>
        <w:pStyle w:val="H23GR"/>
      </w:pPr>
      <w:bookmarkStart w:id="65" w:name="_Toc523225778"/>
      <w:bookmarkStart w:id="66" w:name="_Toc194226867"/>
      <w:r w:rsidRPr="009963F5">
        <w:tab/>
      </w:r>
      <w:r w:rsidRPr="009963F5">
        <w:tab/>
        <w:t>Статус беженцев/защита просителей убежища</w:t>
      </w:r>
    </w:p>
    <w:p w:rsidR="00A34EDE" w:rsidRPr="009963F5" w:rsidRDefault="00A34EDE" w:rsidP="00A34EDE">
      <w:pPr>
        <w:pStyle w:val="SingleTxtGR"/>
      </w:pPr>
      <w:r w:rsidRPr="009963F5">
        <w:t>118.</w:t>
      </w:r>
      <w:r w:rsidRPr="009963F5">
        <w:tab/>
        <w:t xml:space="preserve">В отношении </w:t>
      </w:r>
      <w:r w:rsidR="00640208">
        <w:t>САРМ</w:t>
      </w:r>
      <w:r w:rsidRPr="009963F5">
        <w:t xml:space="preserve"> действует как Конвенция 1951 года о статусе беже</w:t>
      </w:r>
      <w:r w:rsidRPr="009963F5">
        <w:t>н</w:t>
      </w:r>
      <w:r w:rsidRPr="009963F5">
        <w:t>цев, так и Протокол 1967 года к этой конвенции. Они осуществляются посре</w:t>
      </w:r>
      <w:r w:rsidRPr="009963F5">
        <w:t>д</w:t>
      </w:r>
      <w:r w:rsidRPr="009963F5">
        <w:t>ством применения закона</w:t>
      </w:r>
      <w:r w:rsidRPr="009963F5">
        <w:rPr>
          <w:lang w:val="en-US"/>
        </w:rPr>
        <w:t> </w:t>
      </w:r>
      <w:r w:rsidRPr="009963F5">
        <w:t>1/2004, определяющего внутренние процедуры пр</w:t>
      </w:r>
      <w:r w:rsidRPr="009963F5">
        <w:t>и</w:t>
      </w:r>
      <w:r w:rsidRPr="009963F5">
        <w:t>знания и аннулирования статуса беженца. Тот же закон предусматривает учр</w:t>
      </w:r>
      <w:r w:rsidRPr="009963F5">
        <w:t>е</w:t>
      </w:r>
      <w:r w:rsidRPr="009963F5">
        <w:t>ждение межведомственной комиссии (Комиссия по беженцам), которой поруч</w:t>
      </w:r>
      <w:r w:rsidRPr="009963F5">
        <w:t>е</w:t>
      </w:r>
      <w:r w:rsidRPr="009963F5">
        <w:t>но рассмотрение ходатайств и их представление Главе исполнительной власти, принимающему окончательные решения. Данный процесс проходит под набл</w:t>
      </w:r>
      <w:r w:rsidRPr="009963F5">
        <w:t>ю</w:t>
      </w:r>
      <w:r w:rsidRPr="009963F5">
        <w:t xml:space="preserve">дением УВКБ в соответствии с международно-правовыми критериями, прямая ссылка на которые содержится во </w:t>
      </w:r>
      <w:r>
        <w:t>внутреннем законодательстве (статья</w:t>
      </w:r>
      <w:r w:rsidRPr="009963F5">
        <w:t> 4 Зак</w:t>
      </w:r>
      <w:r w:rsidRPr="009963F5">
        <w:t>о</w:t>
      </w:r>
      <w:r w:rsidRPr="009963F5">
        <w:t>на 1/2004).</w:t>
      </w:r>
    </w:p>
    <w:p w:rsidR="00A34EDE" w:rsidRPr="009963F5" w:rsidRDefault="00A34EDE" w:rsidP="00A34EDE">
      <w:pPr>
        <w:pStyle w:val="SingleTxtGR"/>
      </w:pPr>
      <w:r w:rsidRPr="009963F5">
        <w:t>119.</w:t>
      </w:r>
      <w:r w:rsidRPr="009963F5">
        <w:tab/>
        <w:t>Лицо, которому предоставлен статус беженца, имеет право на получение удостоверения личности и проездных документов и приравнивается к любому другому лицу, на законных основаниях проживающему в О</w:t>
      </w:r>
      <w:r w:rsidRPr="009963F5">
        <w:rPr>
          <w:lang w:val="en-GB"/>
        </w:rPr>
        <w:t>A</w:t>
      </w:r>
      <w:r w:rsidRPr="009963F5">
        <w:t>РМ. В случае о</w:t>
      </w:r>
      <w:r w:rsidRPr="009963F5">
        <w:t>т</w:t>
      </w:r>
      <w:r w:rsidRPr="009963F5">
        <w:t>клонения ходатайства заявитель имеет право обжаловать это решение в суде второй инстанции в течение 15</w:t>
      </w:r>
      <w:r w:rsidRPr="009963F5">
        <w:rPr>
          <w:lang w:val="en-US"/>
        </w:rPr>
        <w:t> </w:t>
      </w:r>
      <w:r w:rsidRPr="009963F5">
        <w:t>дней со дня получения уведомления.</w:t>
      </w:r>
    </w:p>
    <w:p w:rsidR="00A34EDE" w:rsidRPr="009963F5" w:rsidRDefault="00A34EDE" w:rsidP="00A34EDE">
      <w:pPr>
        <w:pStyle w:val="SingleTxtGR"/>
      </w:pPr>
      <w:r w:rsidRPr="009963F5">
        <w:t>120.</w:t>
      </w:r>
      <w:r w:rsidRPr="009963F5">
        <w:tab/>
        <w:t>Заявитель, ожидающий вынесения решения, вправе получать информ</w:t>
      </w:r>
      <w:r w:rsidRPr="009963F5">
        <w:t>а</w:t>
      </w:r>
      <w:r w:rsidRPr="009963F5">
        <w:t xml:space="preserve">цию о своих правах, обращаться в УВКБ и пользоваться услугами переводчика; он имеет право на судебную защиту, на конфиденциальность, на бесплатную юридическую помощь, право распространить ходатайство на своего супруга и детей, право на минимально необходимые человеку условия жизни (такие, как питание, жилье и ежемесячное денежное пособие), </w:t>
      </w:r>
      <w:r w:rsidR="00760F2B">
        <w:t>а также</w:t>
      </w:r>
      <w:r w:rsidRPr="009963F5">
        <w:t xml:space="preserve"> на дополнительную поддержку в случае необходимости (включая направление в медицинские у</w:t>
      </w:r>
      <w:r w:rsidRPr="009963F5">
        <w:t>ч</w:t>
      </w:r>
      <w:r w:rsidRPr="009963F5">
        <w:t>реждения и зачисление несовершеннолетних детей в школы). Такая помощь в 2004</w:t>
      </w:r>
      <w:r w:rsidR="00D84C40">
        <w:t>−</w:t>
      </w:r>
      <w:r w:rsidRPr="009963F5">
        <w:t>2005 годах была оказана трем семьям (7 человек); в 2006</w:t>
      </w:r>
      <w:r w:rsidR="00D84C40">
        <w:t>−</w:t>
      </w:r>
      <w:r w:rsidRPr="009963F5">
        <w:t>2007 годах </w:t>
      </w:r>
      <w:r w:rsidR="00D84C40">
        <w:t>−</w:t>
      </w:r>
      <w:r w:rsidRPr="009963F5">
        <w:t xml:space="preserve"> четырем семьям (9 человек); в 2008 году </w:t>
      </w:r>
      <w:r w:rsidR="00D84C40">
        <w:t>−</w:t>
      </w:r>
      <w:r w:rsidRPr="009963F5">
        <w:t xml:space="preserve"> семи семьям (15 человек), а с января по июнь 2009 года </w:t>
      </w:r>
      <w:r w:rsidR="00D84C40">
        <w:t>−</w:t>
      </w:r>
      <w:r w:rsidRPr="009963F5">
        <w:t xml:space="preserve"> шести семьям (14 человек). На эти цели в 2004</w:t>
      </w:r>
      <w:r w:rsidR="00D84C40">
        <w:t>−</w:t>
      </w:r>
      <w:r w:rsidRPr="009963F5">
        <w:t>2009</w:t>
      </w:r>
      <w:r w:rsidRPr="009963F5">
        <w:rPr>
          <w:lang w:val="en-US"/>
        </w:rPr>
        <w:t> </w:t>
      </w:r>
      <w:r w:rsidRPr="009963F5">
        <w:t>годах было израсходовано</w:t>
      </w:r>
      <w:r w:rsidR="005578A6">
        <w:t xml:space="preserve"> соответственно </w:t>
      </w:r>
      <w:r w:rsidRPr="009963F5">
        <w:t>95 500 патак, 123 640 патак, 164 330 патак, 171 590 патак, 358 290 патак и 311 860 патак. При необходимости оказание с</w:t>
      </w:r>
      <w:r w:rsidRPr="009963F5">
        <w:t>о</w:t>
      </w:r>
      <w:r w:rsidRPr="009963F5">
        <w:t>циальной и финансовой поддержки может продолжаться и после предоставл</w:t>
      </w:r>
      <w:r w:rsidRPr="009963F5">
        <w:t>е</w:t>
      </w:r>
      <w:r w:rsidRPr="009963F5">
        <w:t>ния статуса беженца.</w:t>
      </w:r>
    </w:p>
    <w:p w:rsidR="00A34EDE" w:rsidRPr="009963F5" w:rsidRDefault="00A34EDE" w:rsidP="00A34EDE">
      <w:pPr>
        <w:pStyle w:val="H1GR"/>
      </w:pPr>
      <w:bookmarkStart w:id="67" w:name="_Toc286998599"/>
      <w:r w:rsidRPr="009963F5">
        <w:tab/>
      </w:r>
      <w:r w:rsidRPr="009963F5">
        <w:tab/>
        <w:t>Статья 11</w:t>
      </w:r>
      <w:bookmarkStart w:id="68" w:name="_Toc194226868"/>
      <w:bookmarkStart w:id="69" w:name="_Toc194229830"/>
      <w:bookmarkStart w:id="70" w:name="_Toc286998600"/>
      <w:bookmarkEnd w:id="65"/>
      <w:bookmarkEnd w:id="66"/>
      <w:bookmarkEnd w:id="67"/>
      <w:r w:rsidRPr="009963F5">
        <w:br/>
        <w:t>Право на достаточный жизненный уровень</w:t>
      </w:r>
      <w:bookmarkEnd w:id="68"/>
      <w:bookmarkEnd w:id="69"/>
      <w:bookmarkEnd w:id="70"/>
    </w:p>
    <w:p w:rsidR="00A34EDE" w:rsidRPr="009963F5" w:rsidRDefault="00A34EDE" w:rsidP="00BF44E2">
      <w:pPr>
        <w:pStyle w:val="H23GR"/>
      </w:pPr>
      <w:bookmarkStart w:id="71" w:name="_Toc286998601"/>
      <w:r w:rsidRPr="009963F5">
        <w:tab/>
      </w:r>
      <w:r w:rsidRPr="009963F5">
        <w:tab/>
      </w:r>
      <w:bookmarkEnd w:id="71"/>
      <w:r w:rsidRPr="009963F5">
        <w:t>Общие сведения</w:t>
      </w:r>
    </w:p>
    <w:p w:rsidR="00A34EDE" w:rsidRPr="009963F5" w:rsidRDefault="00A34EDE" w:rsidP="00A34EDE">
      <w:pPr>
        <w:pStyle w:val="SingleTxtGR"/>
      </w:pPr>
      <w:r w:rsidRPr="009963F5">
        <w:t>121.</w:t>
      </w:r>
      <w:r w:rsidRPr="009963F5">
        <w:tab/>
        <w:t>В географическом отношении Макао представляет собой небольшую гу</w:t>
      </w:r>
      <w:r w:rsidRPr="009963F5">
        <w:t>с</w:t>
      </w:r>
      <w:r w:rsidRPr="009963F5">
        <w:t>тонаселенную территорию площадью 29,2</w:t>
      </w:r>
      <w:r w:rsidRPr="009963F5">
        <w:rPr>
          <w:lang w:val="en-US"/>
        </w:rPr>
        <w:t> </w:t>
      </w:r>
      <w:r w:rsidRPr="009963F5">
        <w:t>кв. км с типичной городской з</w:t>
      </w:r>
      <w:r w:rsidRPr="009963F5">
        <w:t>а</w:t>
      </w:r>
      <w:r w:rsidRPr="009963F5">
        <w:t>стройкой. По состоянию на июнь 2009 года численность его населения оцен</w:t>
      </w:r>
      <w:r w:rsidRPr="009963F5">
        <w:t>и</w:t>
      </w:r>
      <w:r w:rsidRPr="009963F5">
        <w:t>валась в 544 100 человек, а ВВП на душу населения </w:t>
      </w:r>
      <w:r w:rsidR="00D84C40">
        <w:t>−</w:t>
      </w:r>
      <w:r w:rsidRPr="009963F5">
        <w:t xml:space="preserve"> в 316 143 патаки (39 377 долл. США). Данные об общих показателях качества жизни, таких как качество воздуха, площадь зеленых насаждений и потребление водных ресу</w:t>
      </w:r>
      <w:r w:rsidRPr="009963F5">
        <w:t>р</w:t>
      </w:r>
      <w:r w:rsidRPr="009963F5">
        <w:t>сов, приводятся на стр. 35</w:t>
      </w:r>
      <w:r w:rsidR="00D84C40">
        <w:t>−</w:t>
      </w:r>
      <w:r w:rsidRPr="009963F5">
        <w:t>36 Статистического ежегодника за 2008 год.</w:t>
      </w:r>
    </w:p>
    <w:p w:rsidR="00A34EDE" w:rsidRPr="009963F5" w:rsidRDefault="00A34EDE" w:rsidP="00A34EDE">
      <w:pPr>
        <w:pStyle w:val="SingleTxtGR"/>
      </w:pPr>
      <w:r w:rsidRPr="009963F5">
        <w:t>122.</w:t>
      </w:r>
      <w:r w:rsidRPr="009963F5">
        <w:tab/>
        <w:t xml:space="preserve">Правительство </w:t>
      </w:r>
      <w:r w:rsidR="00640208">
        <w:t>САРМ</w:t>
      </w:r>
      <w:r w:rsidRPr="009963F5">
        <w:t xml:space="preserve"> продолжает прилагать все усилия для улучшения условий жизни населения. Как отмечалось в связи со статьями 6, 7 и 10 Пакта, уже введен ряд целевых программ, механизмов и специальных мер поддержки, призванных обеспечить всеобщее право на достойную жизнь и оказать помощь лицам и семьям, находящимся в уязвимом положении.</w:t>
      </w:r>
    </w:p>
    <w:p w:rsidR="00A34EDE" w:rsidRPr="009963F5" w:rsidRDefault="00A34EDE" w:rsidP="00A34EDE">
      <w:pPr>
        <w:pStyle w:val="SingleTxtGR"/>
      </w:pPr>
      <w:r w:rsidRPr="009963F5">
        <w:t>123.</w:t>
      </w:r>
      <w:r w:rsidRPr="009963F5">
        <w:tab/>
        <w:t>В целях преодоления нищеты и социальной отчужденности по линии УСО предоставляется широкий ассортимент социальных пособий (Законод</w:t>
      </w:r>
      <w:r w:rsidRPr="009963F5">
        <w:t>а</w:t>
      </w:r>
      <w:r w:rsidRPr="009963F5">
        <w:t>тельный декрет</w:t>
      </w:r>
      <w:r w:rsidRPr="009963F5">
        <w:rPr>
          <w:lang w:val="en-US"/>
        </w:rPr>
        <w:t> </w:t>
      </w:r>
      <w:r w:rsidRPr="009963F5">
        <w:t>52/86/</w:t>
      </w:r>
      <w:r w:rsidRPr="009963F5">
        <w:rPr>
          <w:lang w:val="en-GB"/>
        </w:rPr>
        <w:t>M</w:t>
      </w:r>
      <w:r w:rsidRPr="009963F5">
        <w:t xml:space="preserve"> с поправками), включая материальную помощь л</w:t>
      </w:r>
      <w:r w:rsidRPr="009963F5">
        <w:t>и</w:t>
      </w:r>
      <w:r w:rsidRPr="009963F5">
        <w:t>цам/семьям, живущим за чертой бедности (которой соответствует ежемесячный доход, не превышающий 2 000</w:t>
      </w:r>
      <w:r w:rsidRPr="009963F5">
        <w:rPr>
          <w:lang w:val="en-GB"/>
        </w:rPr>
        <w:t> </w:t>
      </w:r>
      <w:r w:rsidRPr="009963F5">
        <w:t>патак на одно лицо, или 3 470 патак на двоих). Целью этих разнообразных пособий является облегчение экономического п</w:t>
      </w:r>
      <w:r w:rsidRPr="009963F5">
        <w:t>о</w:t>
      </w:r>
      <w:r w:rsidRPr="009963F5">
        <w:t>ложения малоимущих семей (приказ секретаря по социальным и культурным вопросам 18/2003 и Административное положение 6/2007). В 2003 году УСО оказало материальную помощь 2 151 семье/лицу, находившимся в неблагоп</w:t>
      </w:r>
      <w:r w:rsidRPr="009963F5">
        <w:t>о</w:t>
      </w:r>
      <w:r w:rsidRPr="009963F5">
        <w:t>лучном положении (на общую сумму 6 919 941 патак), а по состоянию на июнь 2009 года </w:t>
      </w:r>
      <w:r w:rsidR="00D84C40">
        <w:t>−</w:t>
      </w:r>
      <w:r w:rsidRPr="009963F5">
        <w:t xml:space="preserve"> 2 868 получателям (на общую сумму 13 706 341 патак).</w:t>
      </w:r>
    </w:p>
    <w:p w:rsidR="00A34EDE" w:rsidRPr="009963F5" w:rsidRDefault="00A34EDE" w:rsidP="00A34EDE">
      <w:pPr>
        <w:pStyle w:val="SingleTxtGR"/>
      </w:pPr>
      <w:r w:rsidRPr="009963F5">
        <w:t>124.</w:t>
      </w:r>
      <w:r w:rsidRPr="009963F5">
        <w:tab/>
        <w:t>Если говорить о поддержке безработных, то, помимо материальной п</w:t>
      </w:r>
      <w:r w:rsidRPr="009963F5">
        <w:t>о</w:t>
      </w:r>
      <w:r w:rsidRPr="009963F5">
        <w:t>мощи, предоставляемой по линии УСО и ФСС, четыре субсидируемых НПО начали в 2004 году предоставлять лицам, ищущим работу, консультации и усл</w:t>
      </w:r>
      <w:r w:rsidRPr="009963F5">
        <w:t>у</w:t>
      </w:r>
      <w:r w:rsidRPr="009963F5">
        <w:t>ги по профессиональной подготовке, призванные облегчить их трудоустройс</w:t>
      </w:r>
      <w:r w:rsidRPr="009963F5">
        <w:t>т</w:t>
      </w:r>
      <w:r w:rsidRPr="009963F5">
        <w:t>во. Кроме того, в 2006</w:t>
      </w:r>
      <w:r w:rsidRPr="009963F5">
        <w:rPr>
          <w:lang w:val="en-US"/>
        </w:rPr>
        <w:t> </w:t>
      </w:r>
      <w:r w:rsidRPr="009963F5">
        <w:t>году правительством было принято решение оказывать в течение трех месяцев подряд финансовую помощь лицам, устроившимся на р</w:t>
      </w:r>
      <w:r w:rsidRPr="009963F5">
        <w:t>а</w:t>
      </w:r>
      <w:r w:rsidRPr="009963F5">
        <w:t>боту, даже если их официальный доход превышает установленный УСО прож</w:t>
      </w:r>
      <w:r w:rsidRPr="009963F5">
        <w:t>и</w:t>
      </w:r>
      <w:r w:rsidRPr="009963F5">
        <w:t>точный минимум. Получатели пособий, доход которых по</w:t>
      </w:r>
      <w:r w:rsidR="00BF44E2">
        <w:t>-</w:t>
      </w:r>
      <w:r w:rsidRPr="009963F5">
        <w:t>прежнему не дост</w:t>
      </w:r>
      <w:r w:rsidRPr="009963F5">
        <w:t>и</w:t>
      </w:r>
      <w:r w:rsidRPr="009963F5">
        <w:t>гает прожиточного минимума, могут продолжать получать от УСО материал</w:t>
      </w:r>
      <w:r w:rsidRPr="009963F5">
        <w:t>ь</w:t>
      </w:r>
      <w:r w:rsidRPr="009963F5">
        <w:t>ную помощь в течение одного года. За период с 2006 по июнь 2009</w:t>
      </w:r>
      <w:r w:rsidRPr="009963F5">
        <w:rPr>
          <w:lang w:val="en-US"/>
        </w:rPr>
        <w:t> </w:t>
      </w:r>
      <w:r w:rsidRPr="009963F5">
        <w:t>года этим положениям о частичном незачете доходов воспользовались</w:t>
      </w:r>
      <w:r w:rsidR="005578A6">
        <w:t xml:space="preserve"> соответственно </w:t>
      </w:r>
      <w:r w:rsidRPr="009963F5">
        <w:t>69</w:t>
      </w:r>
      <w:r w:rsidRPr="009963F5">
        <w:rPr>
          <w:lang w:val="en-US"/>
        </w:rPr>
        <w:t> </w:t>
      </w:r>
      <w:r w:rsidRPr="009963F5">
        <w:t>семей (223 человека), 332 семьи (1 042 человека), 478 семей (1 550 человек) и 343 семьи (1 112 человек) (</w:t>
      </w:r>
      <w:r w:rsidR="00086086">
        <w:t>статья</w:t>
      </w:r>
      <w:r w:rsidRPr="009963F5">
        <w:t> 21 Административного положения 6/2007).</w:t>
      </w:r>
    </w:p>
    <w:p w:rsidR="00A34EDE" w:rsidRPr="009963F5" w:rsidRDefault="00A34EDE" w:rsidP="00A34EDE">
      <w:pPr>
        <w:pStyle w:val="SingleTxtGR"/>
      </w:pPr>
      <w:r w:rsidRPr="009963F5">
        <w:t>125.</w:t>
      </w:r>
      <w:r w:rsidRPr="009963F5">
        <w:tab/>
        <w:t>В условиях мирового финансового кризиса 2008 года правительством б</w:t>
      </w:r>
      <w:r w:rsidRPr="009963F5">
        <w:t>ы</w:t>
      </w:r>
      <w:r w:rsidRPr="009963F5">
        <w:t xml:space="preserve">ла введена </w:t>
      </w:r>
      <w:r>
        <w:t>"</w:t>
      </w:r>
      <w:r w:rsidRPr="009963F5">
        <w:t>система социальной солидарности</w:t>
      </w:r>
      <w:r>
        <w:t>"</w:t>
      </w:r>
      <w:r w:rsidRPr="009963F5">
        <w:t>, в соответствии с которой п</w:t>
      </w:r>
      <w:r w:rsidRPr="009963F5">
        <w:t>о</w:t>
      </w:r>
      <w:r w:rsidRPr="009963F5">
        <w:t xml:space="preserve">стоянным жителям </w:t>
      </w:r>
      <w:r w:rsidR="00640208">
        <w:t>САРМ</w:t>
      </w:r>
      <w:r w:rsidRPr="009963F5">
        <w:t xml:space="preserve"> было дополнительно выплачено по 5 000 патак, а временно проживающим</w:t>
      </w:r>
      <w:r w:rsidR="00BF44E2">
        <w:t xml:space="preserve"> </w:t>
      </w:r>
      <w:r w:rsidR="00D84C40">
        <w:t>−</w:t>
      </w:r>
      <w:r w:rsidRPr="009963F5">
        <w:t xml:space="preserve"> по 3 000 патак (Административное полож</w:t>
      </w:r>
      <w:r w:rsidRPr="009963F5">
        <w:t>е</w:t>
      </w:r>
      <w:r w:rsidRPr="009963F5">
        <w:t>ние</w:t>
      </w:r>
      <w:r w:rsidR="00BF44E2">
        <w:t xml:space="preserve"> </w:t>
      </w:r>
      <w:r w:rsidRPr="009963F5">
        <w:t>12/2008). В 2009</w:t>
      </w:r>
      <w:r w:rsidRPr="009963F5">
        <w:rPr>
          <w:lang w:val="en-US"/>
        </w:rPr>
        <w:t> </w:t>
      </w:r>
      <w:r w:rsidRPr="009963F5">
        <w:t>году проведение этой политики было продолжено, а сумма в</w:t>
      </w:r>
      <w:r w:rsidRPr="009963F5">
        <w:t>ы</w:t>
      </w:r>
      <w:r w:rsidRPr="009963F5">
        <w:t xml:space="preserve">плат увеличена до 6 000 патак для постоянно проживающих и до 3 600 патак для временных жителей </w:t>
      </w:r>
      <w:r w:rsidR="00640208">
        <w:t>САРМ</w:t>
      </w:r>
      <w:r w:rsidRPr="009963F5">
        <w:t xml:space="preserve"> (Административное положение 13/2009). В о</w:t>
      </w:r>
      <w:r w:rsidRPr="009963F5">
        <w:t>б</w:t>
      </w:r>
      <w:r w:rsidRPr="009963F5">
        <w:t>щей сложности правительство выплатило 537</w:t>
      </w:r>
      <w:r w:rsidRPr="009963F5">
        <w:rPr>
          <w:lang w:val="en-US"/>
        </w:rPr>
        <w:t> </w:t>
      </w:r>
      <w:r w:rsidRPr="009963F5">
        <w:t>000</w:t>
      </w:r>
      <w:r w:rsidRPr="009963F5">
        <w:rPr>
          <w:lang w:val="en-US"/>
        </w:rPr>
        <w:t> </w:t>
      </w:r>
      <w:r w:rsidRPr="009963F5">
        <w:t>лицам 2 554 806 000 патак.</w:t>
      </w:r>
    </w:p>
    <w:p w:rsidR="00A34EDE" w:rsidRPr="009963F5" w:rsidRDefault="00A34EDE" w:rsidP="00BF44E2">
      <w:pPr>
        <w:pStyle w:val="H23GR"/>
      </w:pPr>
      <w:r w:rsidRPr="009963F5">
        <w:tab/>
      </w:r>
      <w:r w:rsidRPr="009963F5">
        <w:tab/>
        <w:t>Право на достаточное питание</w:t>
      </w:r>
    </w:p>
    <w:p w:rsidR="00A34EDE" w:rsidRPr="009963F5" w:rsidRDefault="00A34EDE" w:rsidP="00A34EDE">
      <w:pPr>
        <w:pStyle w:val="SingleTxtGR"/>
      </w:pPr>
      <w:r w:rsidRPr="009963F5">
        <w:t>126.</w:t>
      </w:r>
      <w:r w:rsidRPr="009963F5">
        <w:tab/>
        <w:t xml:space="preserve">Признавая важность и необходимость обеспечения высокого качества и безопасности потребляемого продовольствия, правительство уделяет особое внимание распространению информации, подготовке кадров и проведению просветительских кампаний, посвященных качеству и безопасности продуктов питания, важности грудного вскармливания, здоровому и сбалансированному рациону и образу жизни, </w:t>
      </w:r>
      <w:r w:rsidR="00760F2B">
        <w:t>а также</w:t>
      </w:r>
      <w:r w:rsidRPr="009963F5">
        <w:t xml:space="preserve"> профилактике хронических заболеваний и вредных привычек. Основную часть этих функций выполняют УСО (в интерн</w:t>
      </w:r>
      <w:r w:rsidRPr="009963F5">
        <w:t>а</w:t>
      </w:r>
      <w:r w:rsidRPr="009963F5">
        <w:t>тах/центрах для детей/молодежи и лиц пожилого возраста, согласно пункту 1 статьи 26 Административного положения 160/99/M), УДМО (в детских яслях, детских садах и школах, согласно статье 20 Административного полож</w:t>
      </w:r>
      <w:r w:rsidRPr="009963F5">
        <w:t>е</w:t>
      </w:r>
      <w:r w:rsidRPr="009963F5">
        <w:t>ния 156/99/M) и УЗ (в медицинских центрах).</w:t>
      </w:r>
    </w:p>
    <w:p w:rsidR="00A34EDE" w:rsidRPr="009963F5" w:rsidRDefault="00A34EDE" w:rsidP="00A34EDE">
      <w:pPr>
        <w:pStyle w:val="SingleTxtGR"/>
        <w:rPr>
          <w:b/>
          <w:i/>
        </w:rPr>
      </w:pPr>
      <w:r w:rsidRPr="009963F5">
        <w:t>127.</w:t>
      </w:r>
      <w:r w:rsidRPr="009963F5">
        <w:tab/>
        <w:t>Проведение периодической оценки роста, просветительская и разъясн</w:t>
      </w:r>
      <w:r w:rsidRPr="009963F5">
        <w:t>и</w:t>
      </w:r>
      <w:r w:rsidRPr="009963F5">
        <w:t xml:space="preserve">тельная работа по вопросам питания, </w:t>
      </w:r>
      <w:r w:rsidR="00760F2B">
        <w:t>а также</w:t>
      </w:r>
      <w:r w:rsidRPr="009963F5">
        <w:t xml:space="preserve"> снабжение новорожденных мул</w:t>
      </w:r>
      <w:r w:rsidRPr="009963F5">
        <w:t>ь</w:t>
      </w:r>
      <w:r w:rsidRPr="009963F5">
        <w:t>тивитаминами и пищевыми добавками являются частью программы охраны детского здоровья. Процент детей с низкой массой тела при рождении (&lt;2</w:t>
      </w:r>
      <w:r>
        <w:t> </w:t>
      </w:r>
      <w:r w:rsidRPr="009963F5">
        <w:t xml:space="preserve">500 г) в период с 2003 по 2008 год последовательно составлял 6,4%, 6,7%, 6,4%, 7,1%, 6,9% и 7,4%. </w:t>
      </w:r>
    </w:p>
    <w:p w:rsidR="00A34EDE" w:rsidRPr="009963F5" w:rsidRDefault="00A34EDE" w:rsidP="00A34EDE">
      <w:pPr>
        <w:pStyle w:val="SingleTxtGR"/>
      </w:pPr>
      <w:r w:rsidRPr="009963F5">
        <w:t>128.</w:t>
      </w:r>
      <w:r w:rsidRPr="009963F5">
        <w:tab/>
        <w:t>В целях пропаганды и распространения практики грудного вскармлив</w:t>
      </w:r>
      <w:r w:rsidRPr="009963F5">
        <w:t>а</w:t>
      </w:r>
      <w:r w:rsidRPr="009963F5">
        <w:t>ния в Макао действующая в рамках УЗ Группа по популяризации грудного вскармливания приняла ряд мер, включая организацию учебных курсов для медработников, проведение Международной недели грудного вскармливания, семинары по грудному вскармливанию для будущих матерей, информационно-пропагандистские кампании (например, в форме распространения брошюр, в</w:t>
      </w:r>
      <w:r w:rsidRPr="009963F5">
        <w:t>ы</w:t>
      </w:r>
      <w:r w:rsidRPr="009963F5">
        <w:t xml:space="preserve">вешивания плакатов, подготовки телевизионных передач и видеоматериалов на </w:t>
      </w:r>
      <w:r w:rsidRPr="009963F5">
        <w:rPr>
          <w:lang w:val="en-US"/>
        </w:rPr>
        <w:t>DVD</w:t>
      </w:r>
      <w:r w:rsidRPr="009963F5">
        <w:t>). Процент детей, вскармливаемых грудью, вырос с 68% в 2005 году до 81% в 2008 году.</w:t>
      </w:r>
    </w:p>
    <w:p w:rsidR="00A34EDE" w:rsidRPr="009963F5" w:rsidRDefault="00A34EDE" w:rsidP="00A34EDE">
      <w:pPr>
        <w:pStyle w:val="SingleTxtGR"/>
      </w:pPr>
      <w:r w:rsidRPr="009963F5">
        <w:t>129.</w:t>
      </w:r>
      <w:r w:rsidRPr="009963F5">
        <w:tab/>
        <w:t>После локальной эпидемии, за которой последовала вспышка пандемич</w:t>
      </w:r>
      <w:r w:rsidRPr="009963F5">
        <w:t>е</w:t>
      </w:r>
      <w:r w:rsidRPr="009963F5">
        <w:t>ского заболевания (речная лихорадка в 2001 году и атипичная пневмония в 2003 году), санитарно-просветительская работа в школах была поднята на в</w:t>
      </w:r>
      <w:r w:rsidRPr="009963F5">
        <w:t>ы</w:t>
      </w:r>
      <w:r w:rsidRPr="009963F5">
        <w:t>сочайший уровень (проект </w:t>
      </w:r>
      <w:r>
        <w:t>"</w:t>
      </w:r>
      <w:r w:rsidRPr="009963F5">
        <w:t>Школа здоровья</w:t>
      </w:r>
      <w:r>
        <w:t>"</w:t>
      </w:r>
      <w:r w:rsidRPr="009963F5">
        <w:t xml:space="preserve"> (ПШЗ)). В 2001 году для реализ</w:t>
      </w:r>
      <w:r w:rsidRPr="009963F5">
        <w:t>а</w:t>
      </w:r>
      <w:r w:rsidRPr="009963F5">
        <w:t>ции экспериментальной фазы упомянутого проекта были выбраны две школы, а в 2005 году пять школ удостоились премии за отличные показатели в охране здоровья учащихся. В 2008 году УЗИ и УДМО приступили к осуществлению программы "Здоровое школьное питание", в рамках которой школам предлаг</w:t>
      </w:r>
      <w:r w:rsidRPr="009963F5">
        <w:t>а</w:t>
      </w:r>
      <w:r w:rsidRPr="009963F5">
        <w:t xml:space="preserve">ется приучать детей к здоровому рациону путем санитарного просвещения и таких инициатив, как </w:t>
      </w:r>
      <w:r>
        <w:t>"</w:t>
      </w:r>
      <w:r w:rsidRPr="009963F5">
        <w:t>Передвижной киоск здорового питания</w:t>
      </w:r>
      <w:r>
        <w:t>"</w:t>
      </w:r>
      <w:r w:rsidRPr="009963F5">
        <w:t xml:space="preserve"> и </w:t>
      </w:r>
      <w:r>
        <w:t>"</w:t>
      </w:r>
      <w:r w:rsidRPr="009963F5">
        <w:t>Школьный день фруктов</w:t>
      </w:r>
      <w:r>
        <w:t>"</w:t>
      </w:r>
      <w:r w:rsidRPr="009963F5">
        <w:t>.</w:t>
      </w:r>
    </w:p>
    <w:p w:rsidR="00A34EDE" w:rsidRPr="009963F5" w:rsidRDefault="00A34EDE" w:rsidP="00A34EDE">
      <w:pPr>
        <w:pStyle w:val="SingleTxtGR"/>
      </w:pPr>
      <w:r w:rsidRPr="009963F5">
        <w:t>130.</w:t>
      </w:r>
      <w:r w:rsidRPr="009963F5">
        <w:tab/>
        <w:t xml:space="preserve">Учитывая, что продукты питания в </w:t>
      </w:r>
      <w:r w:rsidR="00640208">
        <w:t>САРМ</w:t>
      </w:r>
      <w:r>
        <w:t xml:space="preserve"> в основном импортируются из-</w:t>
      </w:r>
      <w:r w:rsidRPr="009963F5">
        <w:t>за рубежа, правительство через Институт по гражданским и муниципальным вопросам (ИГМВ) принимает меры к тому, чтобы импорт, хранение, распред</w:t>
      </w:r>
      <w:r w:rsidRPr="009963F5">
        <w:t>е</w:t>
      </w:r>
      <w:r w:rsidRPr="009963F5">
        <w:t>ление и продажа продовольственных товаров на внутреннем рынке соответс</w:t>
      </w:r>
      <w:r w:rsidRPr="009963F5">
        <w:t>т</w:t>
      </w:r>
      <w:r w:rsidRPr="009963F5">
        <w:t>вовали самым строгим нормам безопасности и гигиены. Мониторинг, контроль и надзор за качеством пищевых продуктов осуществляются в ходе регулярных инспекций. Санитарный контроль за сельскохозяйственной продукцией и пр</w:t>
      </w:r>
      <w:r w:rsidRPr="009963F5">
        <w:t>о</w:t>
      </w:r>
      <w:r w:rsidRPr="009963F5">
        <w:t xml:space="preserve">довольственными товарами животного происхождения, импортируемыми в </w:t>
      </w:r>
      <w:r w:rsidR="00640208">
        <w:t>САРМ</w:t>
      </w:r>
      <w:r w:rsidRPr="009963F5">
        <w:t>, обеспечивается путем регулярных проверок в портах ввоза, на скот</w:t>
      </w:r>
      <w:r w:rsidRPr="009963F5">
        <w:t>о</w:t>
      </w:r>
      <w:r w:rsidRPr="009963F5">
        <w:t>бойнях и складах животноводческой продукции. ИГМВ поэтапно укрепляет с</w:t>
      </w:r>
      <w:r w:rsidRPr="009963F5">
        <w:t>о</w:t>
      </w:r>
      <w:r w:rsidRPr="009963F5">
        <w:t>трудничество в этой области с властями соседних стран, обеспечивая поставку населению безопасных и качественных продуктов питания.</w:t>
      </w:r>
    </w:p>
    <w:p w:rsidR="00A34EDE" w:rsidRPr="009963F5" w:rsidRDefault="00A34EDE" w:rsidP="00BF44E2">
      <w:pPr>
        <w:pStyle w:val="H23GR"/>
      </w:pPr>
      <w:bookmarkStart w:id="72" w:name="_Toc33444541"/>
      <w:bookmarkStart w:id="73" w:name="_Toc41219195"/>
      <w:bookmarkStart w:id="74" w:name="_Toc286998603"/>
      <w:r w:rsidRPr="009963F5">
        <w:tab/>
      </w:r>
      <w:r w:rsidRPr="009963F5">
        <w:tab/>
      </w:r>
      <w:bookmarkEnd w:id="72"/>
      <w:bookmarkEnd w:id="73"/>
      <w:bookmarkEnd w:id="74"/>
      <w:r w:rsidRPr="009963F5">
        <w:t>Право на достаточное жилье</w:t>
      </w:r>
    </w:p>
    <w:p w:rsidR="00A34EDE" w:rsidRPr="009963F5" w:rsidRDefault="00A34EDE" w:rsidP="00A34EDE">
      <w:pPr>
        <w:pStyle w:val="SingleTxtGR"/>
      </w:pPr>
      <w:r w:rsidRPr="009963F5">
        <w:t>131.</w:t>
      </w:r>
      <w:r w:rsidRPr="009963F5">
        <w:tab/>
        <w:t xml:space="preserve">Правительство </w:t>
      </w:r>
      <w:r w:rsidR="00640208">
        <w:t>САРМ</w:t>
      </w:r>
      <w:r w:rsidRPr="009963F5">
        <w:t xml:space="preserve"> предоставляет ночлег бездомным и обеспечивает временным жильем лиц, испытывающих финансовые затруднения и не име</w:t>
      </w:r>
      <w:r w:rsidRPr="009963F5">
        <w:t>ю</w:t>
      </w:r>
      <w:r w:rsidRPr="009963F5">
        <w:t>щих возможности приобрести или арендовать жилые помещения либо стол</w:t>
      </w:r>
      <w:r w:rsidRPr="009963F5">
        <w:t>к</w:t>
      </w:r>
      <w:r w:rsidRPr="009963F5">
        <w:t>нувшихся с проблемами в результате перераспределения жилплощади. Местная НПО (получающая субсидии от УСО) содержит приют для бездомных и сна</w:t>
      </w:r>
      <w:r w:rsidRPr="009963F5">
        <w:t>б</w:t>
      </w:r>
      <w:r w:rsidRPr="009963F5">
        <w:t>жает их питанием. С 2003 по июнь 2009 года число лиц, проживавших в этом приюте, последовательно составляло (по годам) 34, 38, 13, 8, 13, 12 и 18 человек. УСО также предоставляет пособия на покупку домашней утвари и минимальное благоустройство жилых помещений, например на обновление электропроводки, о чем подробнее говорится в связи со статьей 10 Пакта.</w:t>
      </w:r>
    </w:p>
    <w:p w:rsidR="00A34EDE" w:rsidRPr="009963F5" w:rsidRDefault="00A34EDE" w:rsidP="00A34EDE">
      <w:pPr>
        <w:pStyle w:val="SingleTxtGR"/>
      </w:pPr>
      <w:r w:rsidRPr="009963F5">
        <w:t>132.</w:t>
      </w:r>
      <w:r w:rsidRPr="009963F5">
        <w:tab/>
        <w:t>С учетом роста цен на недвижимость УДМО с 2003 года выплачивает п</w:t>
      </w:r>
      <w:r w:rsidRPr="009963F5">
        <w:t>о</w:t>
      </w:r>
      <w:r w:rsidRPr="009963F5">
        <w:t>собие на аренду жилья семьям, которые не могут позволить себе оплачивать ее самостоятельно. В период с 2003 по июнь 2009 года такое пособие было выдано (по годам) 21 семье (47 человек), 19 семьям (51 человек), 5 семьям (16 человек), 220 семьям (478 человек), 74 семьям (180 человек), 407 семьям (828 человек) и 451 семье (957 человек). Кроме того, социальные работники УСО могут рекомендовать наиболее нуждающиеся семьи Управлению по ж</w:t>
      </w:r>
      <w:r w:rsidRPr="009963F5">
        <w:t>и</w:t>
      </w:r>
      <w:r w:rsidRPr="009963F5">
        <w:t>лищным вопросам в целях выделения им квартир из фонда социального жилья.</w:t>
      </w:r>
    </w:p>
    <w:p w:rsidR="00A34EDE" w:rsidRPr="009963F5" w:rsidRDefault="00A34EDE" w:rsidP="00A34EDE">
      <w:pPr>
        <w:pStyle w:val="SingleTxtGR"/>
      </w:pPr>
      <w:r w:rsidRPr="009963F5">
        <w:t>133.</w:t>
      </w:r>
      <w:r w:rsidRPr="009963F5">
        <w:tab/>
        <w:t>Как было указано в предыдущем докладе, системой распределения гос</w:t>
      </w:r>
      <w:r w:rsidRPr="009963F5">
        <w:t>у</w:t>
      </w:r>
      <w:r w:rsidRPr="009963F5">
        <w:t>дарственного жилья предусмотрены две его основные категории: жилье эконом-класса (Законодательный декрет 26/95/M с поправками) и социальное жилье (Законодательный декрет 69/88/M). Готовится законопроект о совершенствов</w:t>
      </w:r>
      <w:r w:rsidRPr="009963F5">
        <w:t>а</w:t>
      </w:r>
      <w:r w:rsidRPr="009963F5">
        <w:t>нии режима обеспечения социальным жильем, в частности в целях охвата всех проблемных ситуаций. К июню 2009 года жилплощадь из фонда социаль</w:t>
      </w:r>
      <w:r>
        <w:t xml:space="preserve">ного жилья получили 5 667 семей </w:t>
      </w:r>
      <w:r w:rsidRPr="009963F5">
        <w:t>(15 108 человек), а еще 5 847 семей (12 477 человек) числились в очереди на его получение.</w:t>
      </w:r>
    </w:p>
    <w:p w:rsidR="00A34EDE" w:rsidRPr="009963F5" w:rsidRDefault="00A34EDE" w:rsidP="00A34EDE">
      <w:pPr>
        <w:pStyle w:val="SingleTxtGR"/>
      </w:pPr>
      <w:r w:rsidRPr="009963F5">
        <w:t>134.</w:t>
      </w:r>
      <w:r w:rsidRPr="009963F5">
        <w:tab/>
        <w:t>Понимая, что спрос на социальное жилье превышает предложение, пр</w:t>
      </w:r>
      <w:r w:rsidRPr="009963F5">
        <w:t>а</w:t>
      </w:r>
      <w:r w:rsidRPr="009963F5">
        <w:t>вительство разработало план, согласно которому: a) в пяти ключевых районах полуострова Макао, Тайпе и Колоане уже возводится новое социальное жилье; b) в трех районах, особо нуждающихся в социальной помощи, планируются п</w:t>
      </w:r>
      <w:r w:rsidRPr="009963F5">
        <w:t>е</w:t>
      </w:r>
      <w:r w:rsidRPr="009963F5">
        <w:t>ресмотр зонирования городских территорий и строительство социальных ж</w:t>
      </w:r>
      <w:r w:rsidRPr="009963F5">
        <w:t>и</w:t>
      </w:r>
      <w:r w:rsidRPr="009963F5">
        <w:t>лых домов; и c) на землях, которые будут отвоеваны у моря, предполагается выделение новых участков под социальную застройку.</w:t>
      </w:r>
    </w:p>
    <w:p w:rsidR="00A34EDE" w:rsidRPr="009963F5" w:rsidRDefault="00A34EDE" w:rsidP="00BF44E2">
      <w:pPr>
        <w:pStyle w:val="H23GR"/>
      </w:pPr>
      <w:bookmarkStart w:id="75" w:name="_Toc33444551"/>
      <w:bookmarkStart w:id="76" w:name="_Toc41219198"/>
      <w:bookmarkStart w:id="77" w:name="_Toc286998604"/>
      <w:r w:rsidRPr="009963F5">
        <w:tab/>
      </w:r>
      <w:r w:rsidRPr="009963F5">
        <w:tab/>
      </w:r>
      <w:bookmarkEnd w:id="75"/>
      <w:bookmarkEnd w:id="76"/>
      <w:bookmarkEnd w:id="77"/>
      <w:r w:rsidRPr="009963F5">
        <w:t>Городское планирование и защита окружающей среды</w:t>
      </w:r>
    </w:p>
    <w:p w:rsidR="00A34EDE" w:rsidRPr="009963F5" w:rsidRDefault="00A34EDE" w:rsidP="00A34EDE">
      <w:pPr>
        <w:pStyle w:val="SingleTxtGR"/>
      </w:pPr>
      <w:r w:rsidRPr="009963F5">
        <w:t>135.</w:t>
      </w:r>
      <w:r w:rsidRPr="009963F5">
        <w:tab/>
        <w:t>Информация, представленная в предыдущем докладе, касалась правовых рамок и основных программных направлений защиты окружающей среды (в частности, контроля за качеством воздуха, шумовым загрязнением и качес</w:t>
      </w:r>
      <w:r w:rsidRPr="009963F5">
        <w:t>т</w:t>
      </w:r>
      <w:r w:rsidRPr="009963F5">
        <w:t xml:space="preserve">вом воды, </w:t>
      </w:r>
      <w:r w:rsidR="00760F2B">
        <w:t>а также</w:t>
      </w:r>
      <w:r w:rsidRPr="009963F5">
        <w:t xml:space="preserve"> утилизации твер</w:t>
      </w:r>
      <w:r>
        <w:t>дых отходов); эта информация по-</w:t>
      </w:r>
      <w:r w:rsidRPr="009963F5">
        <w:t>прежнему актуальна. Вместе с тем имел место ряд организационных преобразований, т</w:t>
      </w:r>
      <w:r w:rsidRPr="009963F5">
        <w:t>а</w:t>
      </w:r>
      <w:r w:rsidRPr="009963F5">
        <w:t>ких как создание Комиссии по оздоровлению города (Указ Главы исполнител</w:t>
      </w:r>
      <w:r w:rsidRPr="009963F5">
        <w:t>ь</w:t>
      </w:r>
      <w:r w:rsidRPr="009963F5">
        <w:t>ной власти 71/2004), Управления транспорта (Административное полож</w:t>
      </w:r>
      <w:r w:rsidRPr="009963F5">
        <w:t>е</w:t>
      </w:r>
      <w:r w:rsidRPr="009963F5">
        <w:t>ние 3/2008) и Управления по охране окружающей среды (Закон 6/2009 и Адм</w:t>
      </w:r>
      <w:r w:rsidRPr="009963F5">
        <w:t>и</w:t>
      </w:r>
      <w:r w:rsidRPr="009963F5">
        <w:t>нистративное положение 14/2009).</w:t>
      </w:r>
    </w:p>
    <w:p w:rsidR="00A34EDE" w:rsidRPr="009963F5" w:rsidRDefault="00A34EDE" w:rsidP="00A34EDE">
      <w:pPr>
        <w:pStyle w:val="SingleTxtGR"/>
      </w:pPr>
      <w:r w:rsidRPr="009963F5">
        <w:t>136.</w:t>
      </w:r>
      <w:r w:rsidRPr="009963F5">
        <w:tab/>
        <w:t>Комиссия по оздоровлению города </w:t>
      </w:r>
      <w:r w:rsidR="00D84C40">
        <w:t>−</w:t>
      </w:r>
      <w:r w:rsidRPr="009963F5">
        <w:t xml:space="preserve"> совещательный орган, одной из главных задач которого является составление для Макао плана действий, вкл</w:t>
      </w:r>
      <w:r w:rsidRPr="009963F5">
        <w:t>ю</w:t>
      </w:r>
      <w:r w:rsidRPr="009963F5">
        <w:t>чающего такие основные направления, как городское планирование и управл</w:t>
      </w:r>
      <w:r w:rsidRPr="009963F5">
        <w:t>е</w:t>
      </w:r>
      <w:r w:rsidRPr="009963F5">
        <w:t>ние муниципальным хозяйством, охрана здоровья населения и окружающей среды и повышение качества жизни; что касается Управления по охране окр</w:t>
      </w:r>
      <w:r w:rsidRPr="009963F5">
        <w:t>у</w:t>
      </w:r>
      <w:r w:rsidRPr="009963F5">
        <w:t>жающей среды, то оно представляет собой ведущее государственное учрежд</w:t>
      </w:r>
      <w:r w:rsidRPr="009963F5">
        <w:t>е</w:t>
      </w:r>
      <w:r w:rsidRPr="009963F5">
        <w:t xml:space="preserve">ние, ответственное за природоохранную политику </w:t>
      </w:r>
      <w:r w:rsidR="00640208">
        <w:t>САРМ</w:t>
      </w:r>
      <w:r w:rsidRPr="009963F5">
        <w:t>, ее координацию и с</w:t>
      </w:r>
      <w:r w:rsidRPr="009963F5">
        <w:t>о</w:t>
      </w:r>
      <w:r w:rsidRPr="009963F5">
        <w:t>трудничество в вопросах экологии. Руководство природоохранной деятельн</w:t>
      </w:r>
      <w:r w:rsidRPr="009963F5">
        <w:t>о</w:t>
      </w:r>
      <w:r w:rsidRPr="009963F5">
        <w:t>стью осуществляется, в частности, при участии ИГМВ и УЗ.</w:t>
      </w:r>
    </w:p>
    <w:p w:rsidR="00A34EDE" w:rsidRPr="009963F5" w:rsidRDefault="00A34EDE" w:rsidP="00A34EDE">
      <w:pPr>
        <w:pStyle w:val="SingleTxtGR"/>
      </w:pPr>
      <w:r w:rsidRPr="009963F5">
        <w:t>137.</w:t>
      </w:r>
      <w:r w:rsidRPr="009963F5">
        <w:tab/>
        <w:t>В данной области ИГМВ также принял ряд мер по улучшению условий жизни населения, включая: a) модернизацию канализационной системы (т.е. р</w:t>
      </w:r>
      <w:r w:rsidRPr="009963F5">
        <w:t>е</w:t>
      </w:r>
      <w:r w:rsidRPr="009963F5">
        <w:t>конструкцию старых коллекторов общего назначения с их заменой на раздел</w:t>
      </w:r>
      <w:r w:rsidRPr="009963F5">
        <w:t>ь</w:t>
      </w:r>
      <w:r w:rsidRPr="009963F5">
        <w:t>ные коллекторы для бытовых стоков и дождевой воды); b) проведение ремон</w:t>
      </w:r>
      <w:r w:rsidRPr="009963F5">
        <w:t>т</w:t>
      </w:r>
      <w:r w:rsidRPr="009963F5">
        <w:t>но-технических и профилактических работ на подверженных подтоплению уч</w:t>
      </w:r>
      <w:r w:rsidRPr="009963F5">
        <w:t>а</w:t>
      </w:r>
      <w:r w:rsidRPr="009963F5">
        <w:t>стках (число подтопляемых участков было сокращено с 42 до 9); c) замену м</w:t>
      </w:r>
      <w:r w:rsidRPr="009963F5">
        <w:t>у</w:t>
      </w:r>
      <w:r w:rsidRPr="009963F5">
        <w:t>сорных баков мусороприем</w:t>
      </w:r>
      <w:r>
        <w:t xml:space="preserve">никами (силами ИГМВ сооружен 21 </w:t>
      </w:r>
      <w:r w:rsidRPr="009963F5">
        <w:t>мусороприе</w:t>
      </w:r>
      <w:r w:rsidRPr="009963F5">
        <w:t>м</w:t>
      </w:r>
      <w:r w:rsidRPr="009963F5">
        <w:t>ник, в результате чего количество мусорных баков сократилось с 1 500 до 635); d) проведение кампаний по рециркуляции отходов, и в частности Программы сортировки и утилизации бытовых отходов; и e) повышение уровня экологич</w:t>
      </w:r>
      <w:r w:rsidRPr="009963F5">
        <w:t>е</w:t>
      </w:r>
      <w:r w:rsidRPr="009963F5">
        <w:t>ской гигиены (общественные туалеты были сертифицированы по стандарту ISO14001:2004 и за улучшенные показатели энерго- и водосбережения получ</w:t>
      </w:r>
      <w:r w:rsidRPr="009963F5">
        <w:t>и</w:t>
      </w:r>
      <w:r w:rsidRPr="009963F5">
        <w:t xml:space="preserve">ли от компании </w:t>
      </w:r>
      <w:r w:rsidRPr="009963F5">
        <w:rPr>
          <w:lang w:val="en-US"/>
        </w:rPr>
        <w:t>SGS</w:t>
      </w:r>
      <w:r w:rsidRPr="009963F5">
        <w:t xml:space="preserve"> сертификат соответствия требованиям Ме</w:t>
      </w:r>
      <w:r w:rsidRPr="009963F5">
        <w:t>ж</w:t>
      </w:r>
      <w:r w:rsidRPr="009963F5">
        <w:t xml:space="preserve">дународной системы рационального природопользования). </w:t>
      </w:r>
    </w:p>
    <w:p w:rsidR="00A34EDE" w:rsidRPr="009963F5" w:rsidRDefault="00A34EDE" w:rsidP="00A34EDE">
      <w:pPr>
        <w:pStyle w:val="SingleTxtGR"/>
      </w:pPr>
      <w:r w:rsidRPr="009963F5">
        <w:t>138.</w:t>
      </w:r>
      <w:r w:rsidRPr="009963F5">
        <w:tab/>
        <w:t>В целях профилактики речной лихорадки и других инфекционных заб</w:t>
      </w:r>
      <w:r w:rsidRPr="009963F5">
        <w:t>о</w:t>
      </w:r>
      <w:r w:rsidRPr="009963F5">
        <w:t>леваний ИГМВ сотрудничает с УЗ в деле ликвидации опасных с санитарно-эпидемической точки зрения участков, инспектирования строительных площ</w:t>
      </w:r>
      <w:r w:rsidRPr="009963F5">
        <w:t>а</w:t>
      </w:r>
      <w:r w:rsidRPr="009963F5">
        <w:t>док и проведения информационно-пропагандистских кампаний по таким темам, как борьба с речной лихорадкой, программа здорового жилья и программа эп</w:t>
      </w:r>
      <w:r w:rsidRPr="009963F5">
        <w:t>и</w:t>
      </w:r>
      <w:r w:rsidRPr="009963F5">
        <w:t>демиологической санации территорий.</w:t>
      </w:r>
    </w:p>
    <w:p w:rsidR="00A34EDE" w:rsidRPr="009963F5" w:rsidRDefault="00A34EDE" w:rsidP="00A34EDE">
      <w:pPr>
        <w:pStyle w:val="SingleTxtGR"/>
      </w:pPr>
      <w:r w:rsidRPr="009963F5">
        <w:t>139.</w:t>
      </w:r>
      <w:r w:rsidRPr="009963F5">
        <w:tab/>
        <w:t>Приоритетным направлением является также модернизация публичных пространств, включая такие меры, как расширение сети пешеходных дорожек, украшение площадей и исторических мест и ландшафтный дизайн (например, обустройство зеленых зон, маршрутов пешего туризма и открытых рекреацио</w:t>
      </w:r>
      <w:r w:rsidRPr="009963F5">
        <w:t>н</w:t>
      </w:r>
      <w:r w:rsidRPr="009963F5">
        <w:t>ных площадок). В настоящее время на континентальной территории Макао и прилегающих островах насчитывается 51 публичная зона отдыха и досуга; эти зоны оборудованы 907 приспособлениями для занятий физической культурой и спортом на открытом воздухе. В Макао также создан ряд центров массовых м</w:t>
      </w:r>
      <w:r w:rsidRPr="009963F5">
        <w:t>е</w:t>
      </w:r>
      <w:r w:rsidRPr="009963F5">
        <w:t>роприятий, где сосредоточено большое количество культурно-развлекательных объектов, включая выставочные площадки, аудитории, библиотеки, места для занятий и ИТ-зоны (с бесплатным доступом к компьютерам и Интернету). Кр</w:t>
      </w:r>
      <w:r w:rsidRPr="009963F5">
        <w:t>о</w:t>
      </w:r>
      <w:r w:rsidRPr="009963F5">
        <w:t>ме того, изучаются перспективы создания высокоэффективной многовидовой системы общественного транспорта; эта работа координируется Управлением транспортной инфраструктуры и нацелена на совершенствование существу</w:t>
      </w:r>
      <w:r w:rsidRPr="009963F5">
        <w:t>ю</w:t>
      </w:r>
      <w:r w:rsidRPr="009963F5">
        <w:t>щей дорожно-транспортной сети и системы перевозок, например путем соор</w:t>
      </w:r>
      <w:r w:rsidRPr="009963F5">
        <w:t>у</w:t>
      </w:r>
      <w:r w:rsidRPr="009963F5">
        <w:t>жения легкорельсового метрополитена (ЛРМ).</w:t>
      </w:r>
    </w:p>
    <w:p w:rsidR="00A34EDE" w:rsidRPr="009963F5" w:rsidRDefault="00A34EDE" w:rsidP="00A34EDE">
      <w:pPr>
        <w:pStyle w:val="SingleTxtGR"/>
      </w:pPr>
      <w:r w:rsidRPr="009963F5">
        <w:t>140.</w:t>
      </w:r>
      <w:r w:rsidRPr="009963F5">
        <w:tab/>
        <w:t>Большое значение также придается международному и межрегиональн</w:t>
      </w:r>
      <w:r w:rsidRPr="009963F5">
        <w:t>о</w:t>
      </w:r>
      <w:r w:rsidRPr="009963F5">
        <w:t xml:space="preserve">му сотрудничеству: правительство </w:t>
      </w:r>
      <w:r w:rsidR="00640208">
        <w:t>САРМ</w:t>
      </w:r>
      <w:r w:rsidRPr="009963F5">
        <w:t xml:space="preserve"> присоединилось к усилиям по реал</w:t>
      </w:r>
      <w:r w:rsidRPr="009963F5">
        <w:t>и</w:t>
      </w:r>
      <w:r w:rsidRPr="009963F5">
        <w:t>зации принципа устойчивого регионального природопользования с участием ОАР Гонконг, Гуанчжоу, Шэньчжэня, Чжухая и других китайских городов.</w:t>
      </w:r>
    </w:p>
    <w:p w:rsidR="00A34EDE" w:rsidRPr="009963F5" w:rsidRDefault="00A34EDE" w:rsidP="00A34EDE">
      <w:pPr>
        <w:pStyle w:val="H1GR"/>
      </w:pPr>
      <w:bookmarkStart w:id="78" w:name="_Toc523225779"/>
      <w:bookmarkStart w:id="79" w:name="_Toc194226869"/>
      <w:bookmarkStart w:id="80" w:name="_Toc286998605"/>
      <w:r w:rsidRPr="009963F5">
        <w:tab/>
      </w:r>
      <w:r w:rsidRPr="009963F5">
        <w:tab/>
        <w:t>Статья 12</w:t>
      </w:r>
      <w:bookmarkEnd w:id="78"/>
      <w:bookmarkEnd w:id="79"/>
      <w:bookmarkEnd w:id="80"/>
      <w:r w:rsidRPr="009963F5">
        <w:br/>
        <w:t>Право на здоровье</w:t>
      </w:r>
    </w:p>
    <w:p w:rsidR="00A34EDE" w:rsidRPr="009963F5" w:rsidRDefault="00A34EDE" w:rsidP="00BF44E2">
      <w:pPr>
        <w:pStyle w:val="H23GR"/>
      </w:pPr>
      <w:bookmarkStart w:id="81" w:name="_Toc523225780"/>
      <w:bookmarkStart w:id="82" w:name="_Toc33444554"/>
      <w:bookmarkStart w:id="83" w:name="_Toc41219201"/>
      <w:bookmarkStart w:id="84" w:name="_Toc286998607"/>
      <w:r w:rsidRPr="009963F5">
        <w:tab/>
      </w:r>
      <w:r w:rsidRPr="009963F5">
        <w:tab/>
      </w:r>
      <w:bookmarkEnd w:id="82"/>
      <w:bookmarkEnd w:id="83"/>
      <w:bookmarkEnd w:id="84"/>
      <w:r w:rsidRPr="009963F5">
        <w:t>Уровень физического и психического здоровья населения</w:t>
      </w:r>
    </w:p>
    <w:p w:rsidR="00A34EDE" w:rsidRPr="009963F5" w:rsidRDefault="00A34EDE" w:rsidP="00A34EDE">
      <w:pPr>
        <w:pStyle w:val="SingleTxtGR"/>
      </w:pPr>
      <w:r w:rsidRPr="009963F5">
        <w:t>141.</w:t>
      </w:r>
      <w:r w:rsidRPr="009963F5">
        <w:tab/>
        <w:t>По состоянию на 30 июня 2009 года численность населения Макао оц</w:t>
      </w:r>
      <w:r w:rsidRPr="009963F5">
        <w:t>е</w:t>
      </w:r>
      <w:r w:rsidRPr="009963F5">
        <w:t>нивалась в 544 100 человек, т.е</w:t>
      </w:r>
      <w:r w:rsidR="000961FE">
        <w:t>.</w:t>
      </w:r>
      <w:r w:rsidRPr="009963F5">
        <w:t xml:space="preserve"> на 1,4% меньше, чем год назад, что связано с сокращением численности трудящихся-нерезидентов. Три ведущие причины смертности </w:t>
      </w:r>
      <w:r w:rsidR="00D84C40">
        <w:t>−</w:t>
      </w:r>
      <w:r w:rsidRPr="009963F5">
        <w:t xml:space="preserve"> онкологические заболевания (268 случаев), расстройства серде</w:t>
      </w:r>
      <w:r w:rsidRPr="009963F5">
        <w:t>ч</w:t>
      </w:r>
      <w:r w:rsidRPr="009963F5">
        <w:t>нососудистой системы (242 случая) и болезни дыхательных путей (108 случаев). Имели место 2 449 случаев заболеваний, подлежащих обязател</w:t>
      </w:r>
      <w:r w:rsidRPr="009963F5">
        <w:t>ь</w:t>
      </w:r>
      <w:r w:rsidRPr="009963F5">
        <w:t xml:space="preserve">ной регистрации, </w:t>
      </w:r>
      <w:r w:rsidR="00D84C40">
        <w:t>−</w:t>
      </w:r>
      <w:r w:rsidRPr="009963F5">
        <w:t xml:space="preserve"> в основном энтеровирусного стоматита (698 случаев), гри</w:t>
      </w:r>
      <w:r w:rsidRPr="009963F5">
        <w:t>п</w:t>
      </w:r>
      <w:r w:rsidRPr="009963F5">
        <w:t>па (578 случаев) и гриппа</w:t>
      </w:r>
      <w:r w:rsidR="000961FE">
        <w:t xml:space="preserve"> </w:t>
      </w:r>
      <w:r w:rsidRPr="009963F5">
        <w:t>A/H1N1 (свиной грипп) (33 случая). Согласно да</w:t>
      </w:r>
      <w:r w:rsidRPr="009963F5">
        <w:t>н</w:t>
      </w:r>
      <w:r w:rsidRPr="009963F5">
        <w:t>ным за 2008 год, доля молодежи и лиц пожилого возраста в численности нас</w:t>
      </w:r>
      <w:r w:rsidRPr="009963F5">
        <w:t>е</w:t>
      </w:r>
      <w:r w:rsidRPr="009963F5">
        <w:t>ления равнялась</w:t>
      </w:r>
      <w:r w:rsidR="005578A6">
        <w:t xml:space="preserve"> соответственно </w:t>
      </w:r>
      <w:r w:rsidRPr="009963F5">
        <w:t>12,7% и 7,5%. В период с 2006 по 2009 год средняя ожидаемая продолжительность жизни составляла 79,4 года для мужчин и 85,2 года для женщин. Данные об основных демографических показателях см.</w:t>
      </w:r>
      <w:r w:rsidR="00BF44E2">
        <w:t> </w:t>
      </w:r>
      <w:r w:rsidRPr="009963F5">
        <w:t>в таблицах на стр. 59</w:t>
      </w:r>
      <w:r w:rsidR="00D84C40">
        <w:t>−</w:t>
      </w:r>
      <w:r w:rsidRPr="009963F5">
        <w:t>60 Статистического ежегодника за 2008 год.</w:t>
      </w:r>
    </w:p>
    <w:p w:rsidR="00A34EDE" w:rsidRPr="009963F5" w:rsidRDefault="00A34EDE" w:rsidP="00BF44E2">
      <w:pPr>
        <w:pStyle w:val="H23GR"/>
      </w:pPr>
      <w:bookmarkStart w:id="85" w:name="_Toc286998608"/>
      <w:r w:rsidRPr="009963F5">
        <w:tab/>
      </w:r>
      <w:r w:rsidRPr="009963F5">
        <w:tab/>
        <w:t>Система здравоохранения. Основные направления политики и</w:t>
      </w:r>
      <w:r w:rsidR="00BF44E2">
        <w:t> </w:t>
      </w:r>
      <w:r w:rsidRPr="009963F5">
        <w:t>принимаемые меры по обеспечению права на здоровье</w:t>
      </w:r>
      <w:bookmarkEnd w:id="85"/>
    </w:p>
    <w:p w:rsidR="00A34EDE" w:rsidRPr="009963F5" w:rsidRDefault="00A34EDE" w:rsidP="00A34EDE">
      <w:pPr>
        <w:pStyle w:val="SingleTxtGR"/>
      </w:pPr>
      <w:r w:rsidRPr="009963F5">
        <w:t>142.</w:t>
      </w:r>
      <w:r w:rsidRPr="009963F5">
        <w:tab/>
        <w:t xml:space="preserve">Согласно статье 123 ОЗ правительство </w:t>
      </w:r>
      <w:r w:rsidR="00640208">
        <w:t>САРМ</w:t>
      </w:r>
      <w:r w:rsidRPr="009963F5">
        <w:t xml:space="preserve"> самостоятельно формул</w:t>
      </w:r>
      <w:r w:rsidRPr="009963F5">
        <w:t>и</w:t>
      </w:r>
      <w:r w:rsidRPr="009963F5">
        <w:t>рует политику, направленную на повышение уровня медико-санитарного о</w:t>
      </w:r>
      <w:r w:rsidRPr="009963F5">
        <w:t>б</w:t>
      </w:r>
      <w:r w:rsidRPr="009963F5">
        <w:t>служивания населения и на развитие западной и традиционной китайской м</w:t>
      </w:r>
      <w:r w:rsidRPr="009963F5">
        <w:t>е</w:t>
      </w:r>
      <w:r w:rsidRPr="009963F5">
        <w:t>дицины. Общинные организации и частные лица имеют право оказывать ра</w:t>
      </w:r>
      <w:r w:rsidRPr="009963F5">
        <w:t>з</w:t>
      </w:r>
      <w:r w:rsidRPr="009963F5">
        <w:t>личные лечебные и оздоровительные услуги в соответствии с законом. Система здравоохранения предлагает широкий ассортимент профилактических, терапе</w:t>
      </w:r>
      <w:r w:rsidRPr="009963F5">
        <w:t>в</w:t>
      </w:r>
      <w:r w:rsidRPr="009963F5">
        <w:t>тических и восстановительных услуг и включает медицинские центры, куда п</w:t>
      </w:r>
      <w:r w:rsidRPr="009963F5">
        <w:t>а</w:t>
      </w:r>
      <w:r w:rsidRPr="009963F5">
        <w:t xml:space="preserve">циенты могут обращаться за медико-санитарным обслуживанием, </w:t>
      </w:r>
      <w:r w:rsidR="00760F2B">
        <w:t>а также</w:t>
      </w:r>
      <w:r w:rsidRPr="009963F5">
        <w:t xml:space="preserve"> бол</w:t>
      </w:r>
      <w:r w:rsidRPr="009963F5">
        <w:t>ь</w:t>
      </w:r>
      <w:r w:rsidRPr="009963F5">
        <w:t>ницу Конди-Сан-Жануариу (БКСЖ), где прием больных осуществляется по н</w:t>
      </w:r>
      <w:r w:rsidRPr="009963F5">
        <w:t>а</w:t>
      </w:r>
      <w:r w:rsidRPr="009963F5">
        <w:t>правлениям из медицинских центров. БКСЖ оснащена современным оборуд</w:t>
      </w:r>
      <w:r w:rsidRPr="009963F5">
        <w:t>о</w:t>
      </w:r>
      <w:r w:rsidRPr="009963F5">
        <w:t>ванием и оказывает специализированные лечебно-реабилитационные услуги (неотложная помощь, госпитализация и амбулаторные консультации). Система первичной медицинской помощи состоит из шести медицинских центров и двух медпунктов. Центр профилактики и охраны здоровья (ЦПОЗ) отвечает, среди прочего, за работу по эпидемиологическому контролю, санитарному просвещ</w:t>
      </w:r>
      <w:r w:rsidRPr="009963F5">
        <w:t>е</w:t>
      </w:r>
      <w:r w:rsidRPr="009963F5">
        <w:t xml:space="preserve">нию и пропаганде здорового образа жизни, </w:t>
      </w:r>
      <w:r w:rsidR="00760F2B">
        <w:t>а также</w:t>
      </w:r>
      <w:r w:rsidRPr="009963F5">
        <w:t xml:space="preserve"> по наблюдению за состо</w:t>
      </w:r>
      <w:r w:rsidRPr="009963F5">
        <w:t>я</w:t>
      </w:r>
      <w:r w:rsidRPr="009963F5">
        <w:t>нием здоровья населения.</w:t>
      </w:r>
    </w:p>
    <w:p w:rsidR="00A34EDE" w:rsidRPr="009963F5" w:rsidRDefault="00A34EDE" w:rsidP="00A34EDE">
      <w:pPr>
        <w:pStyle w:val="SingleTxtGR"/>
      </w:pPr>
      <w:r w:rsidRPr="009963F5">
        <w:t>143.</w:t>
      </w:r>
      <w:r w:rsidRPr="009963F5">
        <w:tab/>
        <w:t xml:space="preserve">Расходы на здравоохранение полностью или частично покрываются из бюджета </w:t>
      </w:r>
      <w:r w:rsidR="00640208">
        <w:t>Специальн</w:t>
      </w:r>
      <w:r w:rsidRPr="009963F5">
        <w:t>ого административного района (в зависимости от вида з</w:t>
      </w:r>
      <w:r w:rsidRPr="009963F5">
        <w:t>а</w:t>
      </w:r>
      <w:r w:rsidRPr="009963F5">
        <w:t>болевания и социально-экономических обстоятельств пациента) либо оплач</w:t>
      </w:r>
      <w:r w:rsidRPr="009963F5">
        <w:t>и</w:t>
      </w:r>
      <w:r w:rsidRPr="009963F5">
        <w:t>ваются в рамках систем частного медицинского страхования (статьи 3 и 14 З</w:t>
      </w:r>
      <w:r w:rsidRPr="009963F5">
        <w:t>а</w:t>
      </w:r>
      <w:r w:rsidRPr="009963F5">
        <w:t>конодательного декрета 24/86/M с поправками). Стоимость врачебных консул</w:t>
      </w:r>
      <w:r w:rsidRPr="009963F5">
        <w:t>ь</w:t>
      </w:r>
      <w:r w:rsidRPr="009963F5">
        <w:t xml:space="preserve">таций, </w:t>
      </w:r>
      <w:r w:rsidR="00760F2B">
        <w:t>а также</w:t>
      </w:r>
      <w:r w:rsidRPr="009963F5">
        <w:t xml:space="preserve"> цены неспецифических лекарственных препаратов экономич</w:t>
      </w:r>
      <w:r w:rsidRPr="009963F5">
        <w:t>е</w:t>
      </w:r>
      <w:r w:rsidRPr="009963F5">
        <w:t>ски доступны для большинства населения. Визит к врачу обходится постоя</w:t>
      </w:r>
      <w:r w:rsidRPr="009963F5">
        <w:t>н</w:t>
      </w:r>
      <w:r w:rsidRPr="009963F5">
        <w:t>ным жит</w:t>
      </w:r>
      <w:r w:rsidRPr="009963F5">
        <w:t>е</w:t>
      </w:r>
      <w:r w:rsidRPr="009963F5">
        <w:t>лям в 42 патаки, трудящимся-нерезидентам </w:t>
      </w:r>
      <w:r w:rsidR="00D84C40">
        <w:t>−</w:t>
      </w:r>
      <w:r w:rsidRPr="009963F5">
        <w:t xml:space="preserve"> в 60 патак, а приезжим </w:t>
      </w:r>
      <w:r w:rsidR="00D84C40">
        <w:t>−</w:t>
      </w:r>
      <w:r w:rsidRPr="009963F5">
        <w:t xml:space="preserve"> в 120 патак. Кроме того, для граждан Макао ведена система ваучеров на м</w:t>
      </w:r>
      <w:r w:rsidRPr="009963F5">
        <w:t>е</w:t>
      </w:r>
      <w:r w:rsidRPr="009963F5">
        <w:t>дицинское обслуживание в целях снижения его стоимости при обращении в час</w:t>
      </w:r>
      <w:r w:rsidRPr="009963F5">
        <w:t>т</w:t>
      </w:r>
      <w:r w:rsidRPr="009963F5">
        <w:t>ные клиники; сумма ваучера равна 500 патак (Административное полож</w:t>
      </w:r>
      <w:r w:rsidRPr="009963F5">
        <w:t>е</w:t>
      </w:r>
      <w:r w:rsidRPr="009963F5">
        <w:t>ние 15/2009).</w:t>
      </w:r>
    </w:p>
    <w:p w:rsidR="00A34EDE" w:rsidRPr="009963F5" w:rsidRDefault="00A34EDE" w:rsidP="00A34EDE">
      <w:pPr>
        <w:pStyle w:val="SingleTxtGR"/>
      </w:pPr>
      <w:r w:rsidRPr="009963F5">
        <w:t>144.</w:t>
      </w:r>
      <w:r w:rsidRPr="009963F5">
        <w:tab/>
        <w:t>Бесплатная медико-санитарная помощь (лечение, уход и медикаменты) предоставляется следующим категориям населения: женщинам в период бер</w:t>
      </w:r>
      <w:r w:rsidRPr="009963F5">
        <w:t>е</w:t>
      </w:r>
      <w:r w:rsidRPr="009963F5">
        <w:t>менности и родов и в послеродовой период, детям в возрасте до 10 лет, уч</w:t>
      </w:r>
      <w:r w:rsidRPr="009963F5">
        <w:t>а</w:t>
      </w:r>
      <w:r w:rsidRPr="009963F5">
        <w:t>щимся начальной и средней школы, неплатежеспособным пациентам, лицам в возрасте 65 лет и старше, владельцам социальных карт УСО, носителям инфе</w:t>
      </w:r>
      <w:r w:rsidRPr="009963F5">
        <w:t>к</w:t>
      </w:r>
      <w:r w:rsidRPr="009963F5">
        <w:t xml:space="preserve">ционных заболеваний, наркозависимым, лицам, страдающим злокачественными опухолями или психическими расстройствами, </w:t>
      </w:r>
      <w:r w:rsidR="00760F2B">
        <w:t>а также</w:t>
      </w:r>
      <w:r w:rsidRPr="009963F5">
        <w:t xml:space="preserve"> заключенным.</w:t>
      </w:r>
    </w:p>
    <w:p w:rsidR="00A34EDE" w:rsidRPr="009963F5" w:rsidRDefault="00A34EDE" w:rsidP="00A34EDE">
      <w:pPr>
        <w:pStyle w:val="SingleTxtGR"/>
      </w:pPr>
      <w:r w:rsidRPr="009963F5">
        <w:t>145.</w:t>
      </w:r>
      <w:r w:rsidRPr="009963F5">
        <w:tab/>
        <w:t>В общей сложности к услугам пациентов три больницы: БКСЖ и две ч</w:t>
      </w:r>
      <w:r w:rsidRPr="009963F5">
        <w:t>а</w:t>
      </w:r>
      <w:r w:rsidRPr="009963F5">
        <w:t>стных клиники "Кьянг Ву" в Макао и Тайпе. В Макао действуют 492 учреждения по оказанию первичной медицинской помощи (включая гос</w:t>
      </w:r>
      <w:r w:rsidRPr="009963F5">
        <w:t>у</w:t>
      </w:r>
      <w:r w:rsidRPr="009963F5">
        <w:t>дарственные медицинские центры и частные клиники) </w:t>
      </w:r>
      <w:r w:rsidR="00D84C40">
        <w:t>−</w:t>
      </w:r>
      <w:r w:rsidRPr="009963F5">
        <w:t xml:space="preserve"> на 89 больше, чем в 2003 году </w:t>
      </w:r>
      <w:r w:rsidR="00D84C40">
        <w:t>−</w:t>
      </w:r>
      <w:r w:rsidRPr="009963F5">
        <w:t xml:space="preserve"> и 226 центров китайской медицины и терапии </w:t>
      </w:r>
      <w:r w:rsidR="00D84C40">
        <w:t>−</w:t>
      </w:r>
      <w:r w:rsidRPr="009963F5">
        <w:t xml:space="preserve"> на 23 больше, чем в 2003 году. В 2008 году в </w:t>
      </w:r>
      <w:r w:rsidR="00640208">
        <w:t>САРМ</w:t>
      </w:r>
      <w:r w:rsidRPr="009963F5">
        <w:t xml:space="preserve"> насчитывалось по 2,3 врача, 2,5 медсестры, 0,8 специалиста по китайской медицине и 1,9 больничных коек на 1 000 жителей. Заполняемость больниц составляет 78,4%. В 2003 году на 1 000 жителей приходилось по 2,1 врача, 2,3 медсестры, 0,5 специалиста по к</w:t>
      </w:r>
      <w:r w:rsidRPr="009963F5">
        <w:t>и</w:t>
      </w:r>
      <w:r w:rsidRPr="009963F5">
        <w:t>тайской медицине и по 2,19 больничных коек, а заполняемость больниц соста</w:t>
      </w:r>
      <w:r w:rsidRPr="009963F5">
        <w:t>в</w:t>
      </w:r>
      <w:r w:rsidRPr="009963F5">
        <w:t>ляла 63,7%.</w:t>
      </w:r>
    </w:p>
    <w:p w:rsidR="00A34EDE" w:rsidRPr="009963F5" w:rsidRDefault="00A34EDE" w:rsidP="00A34EDE">
      <w:pPr>
        <w:pStyle w:val="SingleTxtGR"/>
      </w:pPr>
      <w:r w:rsidRPr="009963F5">
        <w:t>146.</w:t>
      </w:r>
      <w:r w:rsidRPr="009963F5">
        <w:tab/>
        <w:t>Психиатрическое отделение БКСЖ продолжает оказывать все виды пс</w:t>
      </w:r>
      <w:r w:rsidRPr="009963F5">
        <w:t>и</w:t>
      </w:r>
      <w:r w:rsidRPr="009963F5">
        <w:t>хиатрических услуг, включая консультативно-междисциплинарные услуги, а</w:t>
      </w:r>
      <w:r w:rsidRPr="009963F5">
        <w:t>м</w:t>
      </w:r>
      <w:r w:rsidRPr="009963F5">
        <w:t xml:space="preserve">булаторные консультации, круглосуточную неотложную помощь, </w:t>
      </w:r>
      <w:r w:rsidR="00760F2B">
        <w:t>а также</w:t>
      </w:r>
      <w:r w:rsidRPr="009963F5">
        <w:t xml:space="preserve"> кл</w:t>
      </w:r>
      <w:r w:rsidRPr="009963F5">
        <w:t>и</w:t>
      </w:r>
      <w:r w:rsidRPr="009963F5">
        <w:t>нические услуги. В 2005 году в Тайпе был создан психиатрический центр БКСЖ, имеющих пять этажей общей пло</w:t>
      </w:r>
      <w:r>
        <w:t>щадью свыше 7 300 кв. метров. В </w:t>
      </w:r>
      <w:r w:rsidRPr="009963F5">
        <w:t>2005 году учреждены Комиссия по психическому здоровью (Законодательный декрет 33/99/M) и Психиатрическая ассоциация Макао. Как отмечалось в пр</w:t>
      </w:r>
      <w:r w:rsidRPr="009963F5">
        <w:t>е</w:t>
      </w:r>
      <w:r w:rsidRPr="009963F5">
        <w:t>дыдущем докладе, правила принудительной госпитализации и лечения лиц, страдающих психическими расстройствами, определяются Законодательным декретом 31/99/M. На сегодняшний день принудительно госпитализированы пять человек: один мужчина и четыре женщины.</w:t>
      </w:r>
    </w:p>
    <w:p w:rsidR="00A34EDE" w:rsidRPr="009963F5" w:rsidRDefault="00A34EDE" w:rsidP="00A34EDE">
      <w:pPr>
        <w:pStyle w:val="SingleTxtGR"/>
      </w:pPr>
      <w:r w:rsidRPr="009963F5">
        <w:t>147.</w:t>
      </w:r>
      <w:r w:rsidRPr="009963F5">
        <w:tab/>
        <w:t>УЗ ежегодно принимает меры для повышения квалификации своего пе</w:t>
      </w:r>
      <w:r w:rsidRPr="009963F5">
        <w:t>р</w:t>
      </w:r>
      <w:r w:rsidRPr="009963F5">
        <w:t xml:space="preserve">сонала как в </w:t>
      </w:r>
      <w:r w:rsidR="00640208">
        <w:t>САРМ</w:t>
      </w:r>
      <w:r w:rsidRPr="009963F5">
        <w:t xml:space="preserve"> (путем приглашения иностранных специалистов и ученых), так и за рубежом. Содержание программ профессиональной подготовки зависит от потребностей соответствующего подразделения. В 2009 году (по состоянию на июнь) была организована 21 учебная программа с участием 429 слушателей, а в 2008 году </w:t>
      </w:r>
      <w:r w:rsidR="00D84C40">
        <w:t>−</w:t>
      </w:r>
      <w:r w:rsidRPr="009963F5">
        <w:t xml:space="preserve"> 84 программы с участием 1 483 слушателей.</w:t>
      </w:r>
    </w:p>
    <w:p w:rsidR="00A34EDE" w:rsidRPr="009963F5" w:rsidRDefault="00A34EDE" w:rsidP="00A34EDE">
      <w:pPr>
        <w:pStyle w:val="SingleTxtGR"/>
      </w:pPr>
      <w:r w:rsidRPr="009963F5">
        <w:t>148.</w:t>
      </w:r>
      <w:r w:rsidRPr="009963F5">
        <w:tab/>
        <w:t xml:space="preserve">Политика </w:t>
      </w:r>
      <w:r w:rsidR="00640208">
        <w:t>САРМ</w:t>
      </w:r>
      <w:r w:rsidRPr="009963F5">
        <w:t xml:space="preserve"> в области здравоохранения предусматривает предоста</w:t>
      </w:r>
      <w:r w:rsidRPr="009963F5">
        <w:t>в</w:t>
      </w:r>
      <w:r w:rsidRPr="009963F5">
        <w:t>ление специализированной помощи и ухода лицам пожилого возраста. Услуг</w:t>
      </w:r>
      <w:r w:rsidRPr="009963F5">
        <w:t>а</w:t>
      </w:r>
      <w:r w:rsidRPr="009963F5">
        <w:t xml:space="preserve">ми УЗ по медицинскому осмотру, диагностике, лечению и контролю за рядом широко распространенных заболеваний, в первую очередь таких хронических расстройств, как гипертония и диабет, обеспечиваются резиденты </w:t>
      </w:r>
      <w:r w:rsidR="00640208">
        <w:t>САРМ</w:t>
      </w:r>
      <w:r w:rsidRPr="009963F5">
        <w:t xml:space="preserve"> в во</w:t>
      </w:r>
      <w:r w:rsidRPr="009963F5">
        <w:t>з</w:t>
      </w:r>
      <w:r w:rsidRPr="009963F5">
        <w:t>расте старше 13 лет. УЗ также обеспечивает проведение лабораторных анал</w:t>
      </w:r>
      <w:r w:rsidRPr="009963F5">
        <w:t>и</w:t>
      </w:r>
      <w:r w:rsidRPr="009963F5">
        <w:t>зов, дополнительных осмотров и, при необходимости, направление к медици</w:t>
      </w:r>
      <w:r w:rsidRPr="009963F5">
        <w:t>н</w:t>
      </w:r>
      <w:r w:rsidRPr="009963F5">
        <w:t>ским специалистам. Центры здравоохранения в сотрудничестве с другими гос</w:t>
      </w:r>
      <w:r w:rsidRPr="009963F5">
        <w:t>у</w:t>
      </w:r>
      <w:r w:rsidRPr="009963F5">
        <w:t xml:space="preserve">дарственными учреждениями и НПО предоставляют санитарно-медицинский уход больным с острыми и тяжелыми формами заболеваний, </w:t>
      </w:r>
      <w:r w:rsidR="00760F2B">
        <w:t>а также</w:t>
      </w:r>
      <w:r w:rsidRPr="009963F5">
        <w:t xml:space="preserve"> лицам с ограниченной подвижностью, включая выезд врачей на дом и услуги сиделок.</w:t>
      </w:r>
    </w:p>
    <w:p w:rsidR="00A34EDE" w:rsidRPr="009963F5" w:rsidRDefault="00A34EDE" w:rsidP="00A34EDE">
      <w:pPr>
        <w:pStyle w:val="H23GR"/>
      </w:pPr>
      <w:r w:rsidRPr="009963F5">
        <w:tab/>
      </w:r>
      <w:r w:rsidRPr="009963F5">
        <w:tab/>
        <w:t>Показатели охраны здоровья взрослого населения</w:t>
      </w:r>
    </w:p>
    <w:tbl>
      <w:tblPr>
        <w:tblStyle w:val="TabNum"/>
        <w:tblW w:w="7370" w:type="dxa"/>
        <w:tblInd w:w="1134" w:type="dxa"/>
        <w:tblLayout w:type="fixed"/>
        <w:tblLook w:val="01E0" w:firstRow="1" w:lastRow="1" w:firstColumn="1" w:lastColumn="1" w:noHBand="0" w:noVBand="0"/>
      </w:tblPr>
      <w:tblGrid>
        <w:gridCol w:w="2226"/>
        <w:gridCol w:w="734"/>
        <w:gridCol w:w="735"/>
        <w:gridCol w:w="735"/>
        <w:gridCol w:w="735"/>
        <w:gridCol w:w="735"/>
        <w:gridCol w:w="735"/>
        <w:gridCol w:w="735"/>
      </w:tblGrid>
      <w:tr w:rsidR="00A34EDE" w:rsidRPr="000F50D5" w:rsidTr="000961FE">
        <w:trPr>
          <w:trHeight w:val="166"/>
        </w:trPr>
        <w:tc>
          <w:tcPr>
            <w:cnfStyle w:val="001000000000" w:firstRow="0" w:lastRow="0" w:firstColumn="1" w:lastColumn="0" w:oddVBand="0" w:evenVBand="0" w:oddHBand="0" w:evenHBand="0" w:firstRowFirstColumn="0" w:firstRowLastColumn="0" w:lastRowFirstColumn="0" w:lastRowLastColumn="0"/>
            <w:tcW w:w="2226" w:type="dxa"/>
            <w:tcBorders>
              <w:bottom w:val="single" w:sz="12" w:space="0" w:color="auto"/>
            </w:tcBorders>
            <w:shd w:val="clear" w:color="auto" w:fill="auto"/>
          </w:tcPr>
          <w:p w:rsidR="00A34EDE" w:rsidRPr="000F50D5" w:rsidRDefault="00A34EDE" w:rsidP="00640208">
            <w:pPr>
              <w:spacing w:before="80" w:after="80" w:line="200" w:lineRule="exact"/>
              <w:rPr>
                <w:i/>
                <w:sz w:val="16"/>
              </w:rPr>
            </w:pPr>
            <w:r w:rsidRPr="000F50D5">
              <w:rPr>
                <w:i/>
                <w:sz w:val="16"/>
              </w:rPr>
              <w:t>Год/показатель</w:t>
            </w:r>
          </w:p>
        </w:tc>
        <w:tc>
          <w:tcPr>
            <w:tcW w:w="734" w:type="dxa"/>
            <w:tcBorders>
              <w:top w:val="single" w:sz="4" w:space="0" w:color="auto"/>
              <w:bottom w:val="single" w:sz="12" w:space="0" w:color="auto"/>
            </w:tcBorders>
            <w:shd w:val="clear" w:color="auto" w:fill="auto"/>
          </w:tcPr>
          <w:p w:rsidR="00A34EDE" w:rsidRPr="000F50D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F50D5">
              <w:rPr>
                <w:i/>
                <w:sz w:val="16"/>
              </w:rPr>
              <w:t>2003</w:t>
            </w:r>
          </w:p>
        </w:tc>
        <w:tc>
          <w:tcPr>
            <w:tcW w:w="735" w:type="dxa"/>
            <w:tcBorders>
              <w:top w:val="single" w:sz="4" w:space="0" w:color="auto"/>
              <w:bottom w:val="single" w:sz="12" w:space="0" w:color="auto"/>
            </w:tcBorders>
            <w:shd w:val="clear" w:color="auto" w:fill="auto"/>
          </w:tcPr>
          <w:p w:rsidR="00A34EDE" w:rsidRPr="000F50D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F50D5">
              <w:rPr>
                <w:i/>
                <w:sz w:val="16"/>
              </w:rPr>
              <w:t>2004</w:t>
            </w:r>
          </w:p>
        </w:tc>
        <w:tc>
          <w:tcPr>
            <w:tcW w:w="735" w:type="dxa"/>
            <w:tcBorders>
              <w:top w:val="single" w:sz="4" w:space="0" w:color="auto"/>
              <w:bottom w:val="single" w:sz="12" w:space="0" w:color="auto"/>
            </w:tcBorders>
            <w:shd w:val="clear" w:color="auto" w:fill="auto"/>
          </w:tcPr>
          <w:p w:rsidR="00A34EDE" w:rsidRPr="000F50D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F50D5">
              <w:rPr>
                <w:i/>
                <w:sz w:val="16"/>
              </w:rPr>
              <w:t>2005</w:t>
            </w:r>
          </w:p>
        </w:tc>
        <w:tc>
          <w:tcPr>
            <w:tcW w:w="735" w:type="dxa"/>
            <w:tcBorders>
              <w:top w:val="single" w:sz="4" w:space="0" w:color="auto"/>
              <w:bottom w:val="single" w:sz="12" w:space="0" w:color="auto"/>
            </w:tcBorders>
            <w:shd w:val="clear" w:color="auto" w:fill="auto"/>
          </w:tcPr>
          <w:p w:rsidR="00A34EDE" w:rsidRPr="000F50D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F50D5">
              <w:rPr>
                <w:i/>
                <w:sz w:val="16"/>
              </w:rPr>
              <w:t>2006</w:t>
            </w:r>
          </w:p>
        </w:tc>
        <w:tc>
          <w:tcPr>
            <w:tcW w:w="735" w:type="dxa"/>
            <w:tcBorders>
              <w:top w:val="single" w:sz="4" w:space="0" w:color="auto"/>
              <w:bottom w:val="single" w:sz="12" w:space="0" w:color="auto"/>
            </w:tcBorders>
            <w:shd w:val="clear" w:color="auto" w:fill="auto"/>
          </w:tcPr>
          <w:p w:rsidR="00A34EDE" w:rsidRPr="000F50D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F50D5">
              <w:rPr>
                <w:i/>
                <w:sz w:val="16"/>
              </w:rPr>
              <w:t>2007</w:t>
            </w:r>
          </w:p>
        </w:tc>
        <w:tc>
          <w:tcPr>
            <w:tcW w:w="735" w:type="dxa"/>
            <w:tcBorders>
              <w:top w:val="single" w:sz="4" w:space="0" w:color="auto"/>
              <w:bottom w:val="single" w:sz="12" w:space="0" w:color="auto"/>
            </w:tcBorders>
            <w:shd w:val="clear" w:color="auto" w:fill="auto"/>
          </w:tcPr>
          <w:p w:rsidR="00A34EDE" w:rsidRPr="000F50D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F50D5">
              <w:rPr>
                <w:i/>
                <w:sz w:val="16"/>
              </w:rPr>
              <w:t>2008</w:t>
            </w:r>
          </w:p>
        </w:tc>
        <w:tc>
          <w:tcPr>
            <w:tcW w:w="735" w:type="dxa"/>
            <w:tcBorders>
              <w:top w:val="single" w:sz="4" w:space="0" w:color="auto"/>
              <w:bottom w:val="single" w:sz="12" w:space="0" w:color="auto"/>
            </w:tcBorders>
            <w:shd w:val="clear" w:color="auto" w:fill="auto"/>
          </w:tcPr>
          <w:p w:rsidR="00A34EDE" w:rsidRPr="000F50D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F50D5">
              <w:rPr>
                <w:i/>
                <w:sz w:val="16"/>
              </w:rPr>
              <w:t>2009</w:t>
            </w:r>
            <w:r w:rsidR="000961FE">
              <w:rPr>
                <w:i/>
                <w:sz w:val="16"/>
              </w:rPr>
              <w:t>/06</w:t>
            </w:r>
          </w:p>
        </w:tc>
      </w:tr>
      <w:tr w:rsidR="00A34EDE" w:rsidRPr="000F50D5" w:rsidTr="000961FE">
        <w:tc>
          <w:tcPr>
            <w:cnfStyle w:val="001000000000" w:firstRow="0" w:lastRow="0" w:firstColumn="1" w:lastColumn="0" w:oddVBand="0" w:evenVBand="0" w:oddHBand="0" w:evenHBand="0" w:firstRowFirstColumn="0" w:firstRowLastColumn="0" w:lastRowFirstColumn="0" w:lastRowLastColumn="0"/>
            <w:tcW w:w="2226" w:type="dxa"/>
            <w:tcBorders>
              <w:top w:val="single" w:sz="12" w:space="0" w:color="auto"/>
            </w:tcBorders>
          </w:tcPr>
          <w:p w:rsidR="00A34EDE" w:rsidRPr="000F50D5" w:rsidRDefault="00A34EDE" w:rsidP="00640208">
            <w:r w:rsidRPr="000F50D5">
              <w:t>Численность взрослых пац</w:t>
            </w:r>
            <w:r w:rsidRPr="000F50D5">
              <w:t>и</w:t>
            </w:r>
            <w:r w:rsidRPr="000F50D5">
              <w:t>ентов, пользующихся мед</w:t>
            </w:r>
            <w:r w:rsidRPr="000F50D5">
              <w:t>и</w:t>
            </w:r>
            <w:r w:rsidRPr="000F50D5">
              <w:t xml:space="preserve">цинскими услугами </w:t>
            </w:r>
          </w:p>
        </w:tc>
        <w:tc>
          <w:tcPr>
            <w:tcW w:w="734" w:type="dxa"/>
            <w:tcBorders>
              <w:top w:val="single" w:sz="12" w:space="0" w:color="auto"/>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248 899</w:t>
            </w:r>
          </w:p>
        </w:tc>
        <w:tc>
          <w:tcPr>
            <w:tcW w:w="735" w:type="dxa"/>
            <w:tcBorders>
              <w:top w:val="single" w:sz="12" w:space="0" w:color="auto"/>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257 627</w:t>
            </w:r>
          </w:p>
        </w:tc>
        <w:tc>
          <w:tcPr>
            <w:tcW w:w="735" w:type="dxa"/>
            <w:tcBorders>
              <w:top w:val="single" w:sz="12" w:space="0" w:color="auto"/>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257 547</w:t>
            </w:r>
          </w:p>
        </w:tc>
        <w:tc>
          <w:tcPr>
            <w:tcW w:w="735" w:type="dxa"/>
            <w:tcBorders>
              <w:top w:val="single" w:sz="12" w:space="0" w:color="auto"/>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254 564</w:t>
            </w:r>
          </w:p>
        </w:tc>
        <w:tc>
          <w:tcPr>
            <w:tcW w:w="735" w:type="dxa"/>
            <w:tcBorders>
              <w:top w:val="single" w:sz="12" w:space="0" w:color="auto"/>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267 931</w:t>
            </w:r>
          </w:p>
        </w:tc>
        <w:tc>
          <w:tcPr>
            <w:tcW w:w="735" w:type="dxa"/>
            <w:tcBorders>
              <w:top w:val="single" w:sz="12" w:space="0" w:color="auto"/>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286 141</w:t>
            </w:r>
          </w:p>
        </w:tc>
        <w:tc>
          <w:tcPr>
            <w:tcW w:w="735" w:type="dxa"/>
            <w:tcBorders>
              <w:top w:val="single" w:sz="12" w:space="0" w:color="auto"/>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330 415</w:t>
            </w:r>
          </w:p>
        </w:tc>
      </w:tr>
      <w:tr w:rsidR="00A34EDE" w:rsidRPr="000F50D5" w:rsidTr="000961FE">
        <w:tc>
          <w:tcPr>
            <w:cnfStyle w:val="001000000000" w:firstRow="0" w:lastRow="0" w:firstColumn="1" w:lastColumn="0" w:oddVBand="0" w:evenVBand="0" w:oddHBand="0" w:evenHBand="0" w:firstRowFirstColumn="0" w:firstRowLastColumn="0" w:lastRowFirstColumn="0" w:lastRowLastColumn="0"/>
            <w:tcW w:w="2226" w:type="dxa"/>
          </w:tcPr>
          <w:p w:rsidR="00A34EDE" w:rsidRPr="000F50D5" w:rsidRDefault="00A34EDE" w:rsidP="00640208">
            <w:r w:rsidRPr="000F50D5">
              <w:t>Численность лиц, пол</w:t>
            </w:r>
            <w:r w:rsidRPr="000F50D5">
              <w:t>ь</w:t>
            </w:r>
            <w:r w:rsidRPr="000F50D5">
              <w:t>зующихся услугами ТКМ*</w:t>
            </w:r>
          </w:p>
        </w:tc>
        <w:tc>
          <w:tcPr>
            <w:tcW w:w="734" w:type="dxa"/>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17 705</w:t>
            </w:r>
          </w:p>
        </w:tc>
        <w:tc>
          <w:tcPr>
            <w:tcW w:w="735" w:type="dxa"/>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15 571</w:t>
            </w:r>
          </w:p>
        </w:tc>
        <w:tc>
          <w:tcPr>
            <w:tcW w:w="735" w:type="dxa"/>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16 699</w:t>
            </w:r>
          </w:p>
        </w:tc>
        <w:tc>
          <w:tcPr>
            <w:tcW w:w="735" w:type="dxa"/>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18 051</w:t>
            </w:r>
          </w:p>
        </w:tc>
        <w:tc>
          <w:tcPr>
            <w:tcW w:w="735" w:type="dxa"/>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27 478</w:t>
            </w:r>
          </w:p>
        </w:tc>
        <w:tc>
          <w:tcPr>
            <w:tcW w:w="735" w:type="dxa"/>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34 900</w:t>
            </w:r>
          </w:p>
        </w:tc>
        <w:tc>
          <w:tcPr>
            <w:tcW w:w="735" w:type="dxa"/>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30 276</w:t>
            </w:r>
          </w:p>
        </w:tc>
      </w:tr>
      <w:tr w:rsidR="00A34EDE" w:rsidRPr="000F50D5" w:rsidTr="000961FE">
        <w:tc>
          <w:tcPr>
            <w:cnfStyle w:val="001000000000" w:firstRow="0" w:lastRow="0" w:firstColumn="1" w:lastColumn="0" w:oddVBand="0" w:evenVBand="0" w:oddHBand="0" w:evenHBand="0" w:firstRowFirstColumn="0" w:firstRowLastColumn="0" w:lastRowFirstColumn="0" w:lastRowLastColumn="0"/>
            <w:tcW w:w="2226" w:type="dxa"/>
          </w:tcPr>
          <w:p w:rsidR="00A34EDE" w:rsidRPr="000F50D5" w:rsidRDefault="00A34EDE" w:rsidP="00640208">
            <w:r w:rsidRPr="000F50D5">
              <w:t>Количество посещений на дому</w:t>
            </w:r>
          </w:p>
        </w:tc>
        <w:tc>
          <w:tcPr>
            <w:tcW w:w="734" w:type="dxa"/>
            <w:tcBorders>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1 753</w:t>
            </w:r>
          </w:p>
        </w:tc>
        <w:tc>
          <w:tcPr>
            <w:tcW w:w="735" w:type="dxa"/>
            <w:tcBorders>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1 321</w:t>
            </w:r>
          </w:p>
        </w:tc>
        <w:tc>
          <w:tcPr>
            <w:tcW w:w="735" w:type="dxa"/>
            <w:tcBorders>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1 141</w:t>
            </w:r>
          </w:p>
        </w:tc>
        <w:tc>
          <w:tcPr>
            <w:tcW w:w="735" w:type="dxa"/>
            <w:tcBorders>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997</w:t>
            </w:r>
          </w:p>
        </w:tc>
        <w:tc>
          <w:tcPr>
            <w:tcW w:w="735" w:type="dxa"/>
            <w:tcBorders>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684</w:t>
            </w:r>
          </w:p>
        </w:tc>
        <w:tc>
          <w:tcPr>
            <w:tcW w:w="735" w:type="dxa"/>
            <w:tcBorders>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118</w:t>
            </w:r>
          </w:p>
        </w:tc>
        <w:tc>
          <w:tcPr>
            <w:tcW w:w="735" w:type="dxa"/>
            <w:tcBorders>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156</w:t>
            </w:r>
          </w:p>
        </w:tc>
      </w:tr>
      <w:tr w:rsidR="00A34EDE" w:rsidRPr="000F50D5" w:rsidTr="000961FE">
        <w:tc>
          <w:tcPr>
            <w:cnfStyle w:val="001000000000" w:firstRow="0" w:lastRow="0" w:firstColumn="1" w:lastColumn="0" w:oddVBand="0" w:evenVBand="0" w:oddHBand="0" w:evenHBand="0" w:firstRowFirstColumn="0" w:firstRowLastColumn="0" w:lastRowFirstColumn="0" w:lastRowLastColumn="0"/>
            <w:tcW w:w="2226" w:type="dxa"/>
            <w:tcBorders>
              <w:top w:val="nil"/>
            </w:tcBorders>
          </w:tcPr>
          <w:p w:rsidR="00A34EDE" w:rsidRPr="000F50D5" w:rsidRDefault="00A34EDE" w:rsidP="00640208">
            <w:r w:rsidRPr="000F50D5">
              <w:t>Среднее число посещ</w:t>
            </w:r>
            <w:r w:rsidRPr="000F50D5">
              <w:t>е</w:t>
            </w:r>
            <w:r w:rsidRPr="000F50D5">
              <w:t>ний лиц пожилого во</w:t>
            </w:r>
            <w:r w:rsidRPr="000F50D5">
              <w:t>з</w:t>
            </w:r>
            <w:r w:rsidRPr="000F50D5">
              <w:t>раста</w:t>
            </w:r>
          </w:p>
        </w:tc>
        <w:tc>
          <w:tcPr>
            <w:tcW w:w="734" w:type="dxa"/>
            <w:tcBorders>
              <w:top w:val="nil"/>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4,64</w:t>
            </w:r>
          </w:p>
        </w:tc>
        <w:tc>
          <w:tcPr>
            <w:tcW w:w="735" w:type="dxa"/>
            <w:tcBorders>
              <w:top w:val="nil"/>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4,50</w:t>
            </w:r>
          </w:p>
        </w:tc>
        <w:tc>
          <w:tcPr>
            <w:tcW w:w="735" w:type="dxa"/>
            <w:tcBorders>
              <w:top w:val="nil"/>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4,26</w:t>
            </w:r>
          </w:p>
        </w:tc>
        <w:tc>
          <w:tcPr>
            <w:tcW w:w="735" w:type="dxa"/>
            <w:tcBorders>
              <w:top w:val="nil"/>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3,63</w:t>
            </w:r>
          </w:p>
        </w:tc>
        <w:tc>
          <w:tcPr>
            <w:tcW w:w="735" w:type="dxa"/>
            <w:tcBorders>
              <w:top w:val="nil"/>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3,75</w:t>
            </w:r>
          </w:p>
        </w:tc>
        <w:tc>
          <w:tcPr>
            <w:tcW w:w="735" w:type="dxa"/>
            <w:tcBorders>
              <w:top w:val="nil"/>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3,56</w:t>
            </w:r>
          </w:p>
        </w:tc>
        <w:tc>
          <w:tcPr>
            <w:tcW w:w="735" w:type="dxa"/>
            <w:tcBorders>
              <w:top w:val="nil"/>
              <w:bottom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3,27</w:t>
            </w:r>
          </w:p>
        </w:tc>
      </w:tr>
      <w:tr w:rsidR="00A34EDE" w:rsidRPr="000F50D5" w:rsidTr="000961FE">
        <w:tc>
          <w:tcPr>
            <w:cnfStyle w:val="001000000000" w:firstRow="0" w:lastRow="0" w:firstColumn="1" w:lastColumn="0" w:oddVBand="0" w:evenVBand="0" w:oddHBand="0" w:evenHBand="0" w:firstRowFirstColumn="0" w:firstRowLastColumn="0" w:lastRowFirstColumn="0" w:lastRowLastColumn="0"/>
            <w:tcW w:w="2226" w:type="dxa"/>
            <w:tcBorders>
              <w:top w:val="nil"/>
            </w:tcBorders>
          </w:tcPr>
          <w:p w:rsidR="00A34EDE" w:rsidRPr="000F50D5" w:rsidRDefault="00A34EDE" w:rsidP="00640208">
            <w:r w:rsidRPr="000F50D5">
              <w:t>Охват пожилого насел</w:t>
            </w:r>
            <w:r w:rsidRPr="000F50D5">
              <w:t>е</w:t>
            </w:r>
            <w:r w:rsidRPr="000F50D5">
              <w:t>ния медицинскими усл</w:t>
            </w:r>
            <w:r w:rsidRPr="000F50D5">
              <w:t>у</w:t>
            </w:r>
            <w:r w:rsidRPr="000F50D5">
              <w:t>гами (%)</w:t>
            </w:r>
          </w:p>
        </w:tc>
        <w:tc>
          <w:tcPr>
            <w:tcW w:w="734" w:type="dxa"/>
            <w:tcBorders>
              <w:top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47,68</w:t>
            </w:r>
          </w:p>
        </w:tc>
        <w:tc>
          <w:tcPr>
            <w:tcW w:w="735" w:type="dxa"/>
            <w:tcBorders>
              <w:top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47,42</w:t>
            </w:r>
          </w:p>
        </w:tc>
        <w:tc>
          <w:tcPr>
            <w:tcW w:w="735" w:type="dxa"/>
            <w:tcBorders>
              <w:top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45,35</w:t>
            </w:r>
          </w:p>
        </w:tc>
        <w:tc>
          <w:tcPr>
            <w:tcW w:w="735" w:type="dxa"/>
            <w:tcBorders>
              <w:top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56,71</w:t>
            </w:r>
          </w:p>
        </w:tc>
        <w:tc>
          <w:tcPr>
            <w:tcW w:w="735" w:type="dxa"/>
            <w:tcBorders>
              <w:top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50,87</w:t>
            </w:r>
          </w:p>
        </w:tc>
        <w:tc>
          <w:tcPr>
            <w:tcW w:w="735" w:type="dxa"/>
            <w:tcBorders>
              <w:top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51,12</w:t>
            </w:r>
          </w:p>
        </w:tc>
        <w:tc>
          <w:tcPr>
            <w:tcW w:w="735" w:type="dxa"/>
            <w:tcBorders>
              <w:top w:val="nil"/>
            </w:tcBorders>
          </w:tcPr>
          <w:p w:rsidR="00A34EDE" w:rsidRPr="000F50D5" w:rsidRDefault="00A34EDE" w:rsidP="00640208">
            <w:pPr>
              <w:cnfStyle w:val="000000000000" w:firstRow="0" w:lastRow="0" w:firstColumn="0" w:lastColumn="0" w:oddVBand="0" w:evenVBand="0" w:oddHBand="0" w:evenHBand="0" w:firstRowFirstColumn="0" w:firstRowLastColumn="0" w:lastRowFirstColumn="0" w:lastRowLastColumn="0"/>
            </w:pPr>
            <w:r w:rsidRPr="000F50D5">
              <w:t>-</w:t>
            </w:r>
          </w:p>
        </w:tc>
      </w:tr>
    </w:tbl>
    <w:p w:rsidR="00A34EDE" w:rsidRDefault="00A34EDE" w:rsidP="00A34EDE">
      <w:pPr>
        <w:pStyle w:val="SingleTxtGR"/>
        <w:tabs>
          <w:tab w:val="clear" w:pos="1701"/>
          <w:tab w:val="left" w:pos="1260"/>
        </w:tabs>
        <w:spacing w:before="120"/>
        <w:rPr>
          <w:sz w:val="18"/>
          <w:szCs w:val="18"/>
        </w:rPr>
      </w:pPr>
      <w:r>
        <w:rPr>
          <w:i/>
          <w:sz w:val="18"/>
          <w:szCs w:val="18"/>
        </w:rPr>
        <w:tab/>
      </w:r>
      <w:r w:rsidRPr="000F50D5">
        <w:rPr>
          <w:i/>
          <w:sz w:val="18"/>
          <w:szCs w:val="18"/>
        </w:rPr>
        <w:t>Источник:</w:t>
      </w:r>
      <w:r w:rsidRPr="000F50D5">
        <w:rPr>
          <w:sz w:val="18"/>
          <w:szCs w:val="18"/>
        </w:rPr>
        <w:t xml:space="preserve"> Департамент статистики, 2009 год</w:t>
      </w:r>
      <w:r>
        <w:rPr>
          <w:sz w:val="18"/>
          <w:szCs w:val="18"/>
        </w:rPr>
        <w:t>.</w:t>
      </w:r>
    </w:p>
    <w:p w:rsidR="00A34EDE" w:rsidRPr="000A5FC7" w:rsidRDefault="00A34EDE" w:rsidP="00A34EDE">
      <w:pPr>
        <w:pStyle w:val="SingleTxtGR"/>
        <w:tabs>
          <w:tab w:val="clear" w:pos="1701"/>
          <w:tab w:val="left" w:pos="1260"/>
        </w:tabs>
        <w:spacing w:before="120"/>
        <w:rPr>
          <w:sz w:val="18"/>
          <w:szCs w:val="18"/>
        </w:rPr>
      </w:pPr>
      <w:r>
        <w:rPr>
          <w:sz w:val="18"/>
          <w:szCs w:val="18"/>
        </w:rPr>
        <w:tab/>
      </w:r>
      <w:r w:rsidRPr="000A5FC7">
        <w:rPr>
          <w:sz w:val="18"/>
          <w:szCs w:val="18"/>
        </w:rPr>
        <w:t xml:space="preserve">* </w:t>
      </w:r>
      <w:r>
        <w:rPr>
          <w:sz w:val="18"/>
          <w:szCs w:val="18"/>
        </w:rPr>
        <w:t xml:space="preserve"> </w:t>
      </w:r>
      <w:r w:rsidRPr="000A5FC7">
        <w:rPr>
          <w:sz w:val="18"/>
          <w:szCs w:val="18"/>
        </w:rPr>
        <w:t>Традиционная китайская медицина и акупунктура.</w:t>
      </w:r>
    </w:p>
    <w:p w:rsidR="00A34EDE" w:rsidRPr="009963F5" w:rsidRDefault="00A34EDE" w:rsidP="00A34EDE">
      <w:pPr>
        <w:pStyle w:val="SingleTxtGR"/>
      </w:pPr>
      <w:r w:rsidRPr="009963F5">
        <w:t>149.</w:t>
      </w:r>
      <w:r w:rsidRPr="009963F5">
        <w:tab/>
        <w:t>В программе охраны материнства и детства, о которой говорилось в пр</w:t>
      </w:r>
      <w:r w:rsidRPr="009963F5">
        <w:t>е</w:t>
      </w:r>
      <w:r w:rsidRPr="009963F5">
        <w:t>дыдущем докладе, не произошло заметных изменений. Система санитарно-медицинского обслуживания оказывает этой группе населения общие и специ</w:t>
      </w:r>
      <w:r w:rsidRPr="009963F5">
        <w:t>а</w:t>
      </w:r>
      <w:r w:rsidRPr="009963F5">
        <w:t>лизированные услуги в таких формах, как санитарное просвещение, вакцин</w:t>
      </w:r>
      <w:r w:rsidRPr="009963F5">
        <w:t>а</w:t>
      </w:r>
      <w:r w:rsidRPr="009963F5">
        <w:t>ция, комплексное дородовое и послеродовое обследование, периодические о</w:t>
      </w:r>
      <w:r w:rsidRPr="009963F5">
        <w:t>с</w:t>
      </w:r>
      <w:r w:rsidRPr="009963F5">
        <w:t>мотры и планирование семьи.</w:t>
      </w:r>
    </w:p>
    <w:p w:rsidR="00A34EDE" w:rsidRPr="009963F5" w:rsidRDefault="00A34EDE" w:rsidP="00A34EDE">
      <w:pPr>
        <w:pStyle w:val="SingleTxtGR"/>
      </w:pPr>
      <w:r w:rsidRPr="009963F5">
        <w:t>150.</w:t>
      </w:r>
      <w:r w:rsidRPr="009963F5">
        <w:tab/>
        <w:t>В целях снижения младенческой смертности УЗ внесло улучшения в пр</w:t>
      </w:r>
      <w:r w:rsidRPr="009963F5">
        <w:t>о</w:t>
      </w:r>
      <w:r w:rsidRPr="009963F5">
        <w:t>грамму иммунизации детей в период от рождения до шестилетнего возраста и приняло ряд стратегий по предотвращению и ограничению вспышек инфекц</w:t>
      </w:r>
      <w:r w:rsidRPr="009963F5">
        <w:t>и</w:t>
      </w:r>
      <w:r w:rsidRPr="009963F5">
        <w:t>онных заболеваний. С этой целью программа вакцинации была дополнена пр</w:t>
      </w:r>
      <w:r w:rsidRPr="009963F5">
        <w:t>и</w:t>
      </w:r>
      <w:r w:rsidRPr="009963F5">
        <w:t>менением новых вакцин (Указ Главы исполнительной власти 222/2007 и Адм</w:t>
      </w:r>
      <w:r w:rsidRPr="009963F5">
        <w:t>и</w:t>
      </w:r>
      <w:r w:rsidRPr="009963F5">
        <w:t>нистративное положение 16/2008), таких как вакцина MMR в 2003 году и ва</w:t>
      </w:r>
      <w:r w:rsidRPr="009963F5">
        <w:t>к</w:t>
      </w:r>
      <w:r w:rsidRPr="009963F5">
        <w:t>цины от ветряной оспы и гемофильного гриппа типа b (Hib-инфекция) в 2007 году. Показатель иммунизации новорожденных находится на высоком уровне и в 2008 году составлял в среднем 90%. Данные о программе вакцин</w:t>
      </w:r>
      <w:r w:rsidRPr="009963F5">
        <w:t>а</w:t>
      </w:r>
      <w:r w:rsidRPr="009963F5">
        <w:t xml:space="preserve">ции в </w:t>
      </w:r>
      <w:r w:rsidR="00640208">
        <w:t>САРМ</w:t>
      </w:r>
      <w:r w:rsidRPr="009963F5">
        <w:t xml:space="preserve"> см. в таблице на стр. 47 Статистического ежегодника за 2008 год. </w:t>
      </w:r>
    </w:p>
    <w:p w:rsidR="00A34EDE" w:rsidRPr="009963F5" w:rsidRDefault="00A34EDE" w:rsidP="00A34EDE">
      <w:pPr>
        <w:pStyle w:val="SingleTxtGR"/>
      </w:pPr>
      <w:r w:rsidRPr="009963F5">
        <w:t>151.</w:t>
      </w:r>
      <w:r w:rsidRPr="009963F5">
        <w:tab/>
        <w:t>Как уже отмечалось, санитарное просвещение играет ключевую роль в государственной политике в области здравоохранения. В целях искоренения н</w:t>
      </w:r>
      <w:r w:rsidRPr="009963F5">
        <w:t>е</w:t>
      </w:r>
      <w:r w:rsidRPr="009963F5">
        <w:t xml:space="preserve">доедания в сотрудничестве с УДМО, УСО и НПО осуществляются программы санитарно-медицинского просвещения с использованием системы органов по охране материнства и детства и детских дошкольных учреждений, </w:t>
      </w:r>
      <w:r w:rsidR="00760F2B">
        <w:t>а также</w:t>
      </w:r>
      <w:r w:rsidRPr="009963F5">
        <w:t xml:space="preserve"> школьных программ и мероприятий в школах и по месту жительства. Их тем</w:t>
      </w:r>
      <w:r w:rsidRPr="009963F5">
        <w:t>а</w:t>
      </w:r>
      <w:r w:rsidRPr="009963F5">
        <w:t>тика включает вопросы профилактики и лечения заболеваний, пропаганду зд</w:t>
      </w:r>
      <w:r w:rsidRPr="009963F5">
        <w:t>о</w:t>
      </w:r>
      <w:r w:rsidRPr="009963F5">
        <w:t>рового образа жизни, профилактику поведения, связанного с повышенным ри</w:t>
      </w:r>
      <w:r w:rsidRPr="009963F5">
        <w:t>с</w:t>
      </w:r>
      <w:r w:rsidRPr="009963F5">
        <w:t>ком, и права ребенка.</w:t>
      </w:r>
    </w:p>
    <w:p w:rsidR="00A34EDE" w:rsidRPr="009963F5" w:rsidRDefault="00A34EDE" w:rsidP="00A34EDE">
      <w:pPr>
        <w:pStyle w:val="SingleTxtGR"/>
      </w:pPr>
      <w:r w:rsidRPr="009963F5">
        <w:t>152.</w:t>
      </w:r>
      <w:r w:rsidRPr="009963F5">
        <w:tab/>
        <w:t>Обследование новорожденных включает меры по выявлению врожденн</w:t>
      </w:r>
      <w:r w:rsidRPr="009963F5">
        <w:t>о</w:t>
      </w:r>
      <w:r w:rsidRPr="009963F5">
        <w:t>го гипотиреоза (ВГТ), фенилкетонурии (ФКУ), врожденной гиперплазии надп</w:t>
      </w:r>
      <w:r w:rsidRPr="009963F5">
        <w:t>о</w:t>
      </w:r>
      <w:r w:rsidRPr="009963F5">
        <w:t xml:space="preserve">чечников (ВГН), </w:t>
      </w:r>
      <w:r w:rsidR="00760F2B">
        <w:t>а также</w:t>
      </w:r>
      <w:r w:rsidRPr="009963F5">
        <w:t xml:space="preserve">, начиная с 2004 года, дефицита глюкозо-6-фосфатдегидрогеназы. Следует отметить, что девушкам в возрасте от 13 лет предоставляется доступ к консультациям гинеколога. </w:t>
      </w:r>
    </w:p>
    <w:p w:rsidR="00A34EDE" w:rsidRPr="009963F5" w:rsidRDefault="00A34EDE" w:rsidP="00A34EDE">
      <w:pPr>
        <w:pStyle w:val="H23GR"/>
      </w:pPr>
      <w:r w:rsidRPr="009963F5">
        <w:tab/>
      </w:r>
      <w:r w:rsidRPr="009963F5">
        <w:tab/>
        <w:t>Показатели охраны материнского здоровья</w:t>
      </w:r>
    </w:p>
    <w:tbl>
      <w:tblPr>
        <w:tblStyle w:val="TabNum"/>
        <w:tblW w:w="7370" w:type="dxa"/>
        <w:tblInd w:w="1134" w:type="dxa"/>
        <w:tblLayout w:type="fixed"/>
        <w:tblLook w:val="01E0" w:firstRow="1" w:lastRow="1" w:firstColumn="1" w:lastColumn="1" w:noHBand="0" w:noVBand="0"/>
      </w:tblPr>
      <w:tblGrid>
        <w:gridCol w:w="2668"/>
        <w:gridCol w:w="657"/>
        <w:gridCol w:w="658"/>
        <w:gridCol w:w="656"/>
        <w:gridCol w:w="657"/>
        <w:gridCol w:w="656"/>
        <w:gridCol w:w="657"/>
        <w:gridCol w:w="761"/>
      </w:tblGrid>
      <w:tr w:rsidR="00A34EDE" w:rsidRPr="006A172A" w:rsidTr="00640208">
        <w:tc>
          <w:tcPr>
            <w:cnfStyle w:val="001000000000" w:firstRow="0" w:lastRow="0" w:firstColumn="1" w:lastColumn="0" w:oddVBand="0" w:evenVBand="0" w:oddHBand="0" w:evenHBand="0" w:firstRowFirstColumn="0" w:firstRowLastColumn="0" w:lastRowFirstColumn="0" w:lastRowLastColumn="0"/>
            <w:tcW w:w="2666" w:type="dxa"/>
            <w:tcBorders>
              <w:bottom w:val="single" w:sz="12" w:space="0" w:color="auto"/>
            </w:tcBorders>
            <w:shd w:val="clear" w:color="auto" w:fill="auto"/>
          </w:tcPr>
          <w:p w:rsidR="00A34EDE" w:rsidRPr="006A172A" w:rsidRDefault="00A34EDE" w:rsidP="00640208">
            <w:pPr>
              <w:spacing w:before="80" w:after="80" w:line="200" w:lineRule="exact"/>
              <w:rPr>
                <w:i/>
                <w:sz w:val="16"/>
              </w:rPr>
            </w:pPr>
            <w:r w:rsidRPr="006A172A">
              <w:rPr>
                <w:i/>
                <w:sz w:val="16"/>
              </w:rPr>
              <w:t>Год/показатель</w:t>
            </w:r>
          </w:p>
        </w:tc>
        <w:tc>
          <w:tcPr>
            <w:tcW w:w="656" w:type="dxa"/>
            <w:tcBorders>
              <w:top w:val="single" w:sz="4" w:space="0" w:color="auto"/>
              <w:bottom w:val="single" w:sz="12" w:space="0" w:color="auto"/>
            </w:tcBorders>
            <w:shd w:val="clear" w:color="auto" w:fill="auto"/>
          </w:tcPr>
          <w:p w:rsidR="00A34EDE" w:rsidRPr="006A172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72A">
              <w:rPr>
                <w:i/>
                <w:sz w:val="16"/>
              </w:rPr>
              <w:t xml:space="preserve">2003 </w:t>
            </w:r>
          </w:p>
        </w:tc>
        <w:tc>
          <w:tcPr>
            <w:tcW w:w="657" w:type="dxa"/>
            <w:tcBorders>
              <w:top w:val="single" w:sz="4" w:space="0" w:color="auto"/>
              <w:bottom w:val="single" w:sz="12" w:space="0" w:color="auto"/>
            </w:tcBorders>
            <w:shd w:val="clear" w:color="auto" w:fill="auto"/>
          </w:tcPr>
          <w:p w:rsidR="00A34EDE" w:rsidRPr="006A172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72A">
              <w:rPr>
                <w:i/>
                <w:sz w:val="16"/>
              </w:rPr>
              <w:t>2004</w:t>
            </w:r>
          </w:p>
        </w:tc>
        <w:tc>
          <w:tcPr>
            <w:tcW w:w="656" w:type="dxa"/>
            <w:tcBorders>
              <w:top w:val="single" w:sz="4" w:space="0" w:color="auto"/>
              <w:bottom w:val="single" w:sz="12" w:space="0" w:color="auto"/>
            </w:tcBorders>
            <w:shd w:val="clear" w:color="auto" w:fill="auto"/>
          </w:tcPr>
          <w:p w:rsidR="00A34EDE" w:rsidRPr="006A172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72A">
              <w:rPr>
                <w:i/>
                <w:sz w:val="16"/>
              </w:rPr>
              <w:t>2005</w:t>
            </w:r>
          </w:p>
        </w:tc>
        <w:tc>
          <w:tcPr>
            <w:tcW w:w="657" w:type="dxa"/>
            <w:tcBorders>
              <w:top w:val="single" w:sz="4" w:space="0" w:color="auto"/>
              <w:bottom w:val="single" w:sz="12" w:space="0" w:color="auto"/>
            </w:tcBorders>
            <w:shd w:val="clear" w:color="auto" w:fill="auto"/>
          </w:tcPr>
          <w:p w:rsidR="00A34EDE" w:rsidRPr="006A172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72A">
              <w:rPr>
                <w:i/>
                <w:sz w:val="16"/>
              </w:rPr>
              <w:t>2006</w:t>
            </w:r>
          </w:p>
        </w:tc>
        <w:tc>
          <w:tcPr>
            <w:tcW w:w="656" w:type="dxa"/>
            <w:tcBorders>
              <w:top w:val="single" w:sz="4" w:space="0" w:color="auto"/>
              <w:bottom w:val="single" w:sz="12" w:space="0" w:color="auto"/>
            </w:tcBorders>
            <w:shd w:val="clear" w:color="auto" w:fill="auto"/>
          </w:tcPr>
          <w:p w:rsidR="00A34EDE" w:rsidRPr="006A172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72A">
              <w:rPr>
                <w:i/>
                <w:sz w:val="16"/>
              </w:rPr>
              <w:t>2007</w:t>
            </w:r>
          </w:p>
        </w:tc>
        <w:tc>
          <w:tcPr>
            <w:tcW w:w="657" w:type="dxa"/>
            <w:tcBorders>
              <w:top w:val="single" w:sz="4" w:space="0" w:color="auto"/>
              <w:bottom w:val="single" w:sz="12" w:space="0" w:color="auto"/>
            </w:tcBorders>
            <w:shd w:val="clear" w:color="auto" w:fill="auto"/>
          </w:tcPr>
          <w:p w:rsidR="00A34EDE" w:rsidRPr="006A172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72A">
              <w:rPr>
                <w:i/>
                <w:sz w:val="16"/>
              </w:rPr>
              <w:t>2008</w:t>
            </w:r>
          </w:p>
        </w:tc>
        <w:tc>
          <w:tcPr>
            <w:tcW w:w="761" w:type="dxa"/>
            <w:tcBorders>
              <w:top w:val="single" w:sz="4" w:space="0" w:color="auto"/>
              <w:bottom w:val="single" w:sz="12" w:space="0" w:color="auto"/>
            </w:tcBorders>
            <w:shd w:val="clear" w:color="auto" w:fill="auto"/>
          </w:tcPr>
          <w:p w:rsidR="00A34EDE" w:rsidRPr="006A172A"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72A">
              <w:rPr>
                <w:i/>
                <w:sz w:val="16"/>
              </w:rPr>
              <w:t>2009</w:t>
            </w:r>
            <w:r w:rsidR="00EB5F2D">
              <w:rPr>
                <w:i/>
                <w:sz w:val="16"/>
              </w:rPr>
              <w:t>/06</w:t>
            </w:r>
          </w:p>
        </w:tc>
      </w:tr>
      <w:tr w:rsidR="00A34EDE" w:rsidRPr="006A172A" w:rsidTr="00640208">
        <w:tc>
          <w:tcPr>
            <w:cnfStyle w:val="001000000000" w:firstRow="0" w:lastRow="0" w:firstColumn="1" w:lastColumn="0" w:oddVBand="0" w:evenVBand="0" w:oddHBand="0" w:evenHBand="0" w:firstRowFirstColumn="0" w:firstRowLastColumn="0" w:lastRowFirstColumn="0" w:lastRowLastColumn="0"/>
            <w:tcW w:w="2666" w:type="dxa"/>
            <w:tcBorders>
              <w:top w:val="single" w:sz="12" w:space="0" w:color="auto"/>
            </w:tcBorders>
          </w:tcPr>
          <w:p w:rsidR="00A34EDE" w:rsidRPr="006A172A" w:rsidRDefault="00A34EDE" w:rsidP="00640208">
            <w:r w:rsidRPr="006A172A">
              <w:t>Числен</w:t>
            </w:r>
            <w:r>
              <w:t>н</w:t>
            </w:r>
            <w:r w:rsidRPr="006A172A">
              <w:t>ость пациенток, обе</w:t>
            </w:r>
            <w:r w:rsidRPr="006A172A">
              <w:t>с</w:t>
            </w:r>
            <w:r w:rsidRPr="006A172A">
              <w:t>печенных дородовым уходом</w:t>
            </w:r>
          </w:p>
        </w:tc>
        <w:tc>
          <w:tcPr>
            <w:tcW w:w="656" w:type="dxa"/>
            <w:tcBorders>
              <w:top w:val="single" w:sz="12" w:space="0" w:color="auto"/>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12 002</w:t>
            </w:r>
          </w:p>
        </w:tc>
        <w:tc>
          <w:tcPr>
            <w:tcW w:w="657" w:type="dxa"/>
            <w:tcBorders>
              <w:top w:val="single" w:sz="12" w:space="0" w:color="auto"/>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13 963</w:t>
            </w:r>
          </w:p>
        </w:tc>
        <w:tc>
          <w:tcPr>
            <w:tcW w:w="656" w:type="dxa"/>
            <w:tcBorders>
              <w:top w:val="single" w:sz="12" w:space="0" w:color="auto"/>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17 602</w:t>
            </w:r>
          </w:p>
        </w:tc>
        <w:tc>
          <w:tcPr>
            <w:tcW w:w="657" w:type="dxa"/>
            <w:tcBorders>
              <w:top w:val="single" w:sz="12" w:space="0" w:color="auto"/>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18 719</w:t>
            </w:r>
          </w:p>
        </w:tc>
        <w:tc>
          <w:tcPr>
            <w:tcW w:w="656" w:type="dxa"/>
            <w:tcBorders>
              <w:top w:val="single" w:sz="12" w:space="0" w:color="auto"/>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21 476</w:t>
            </w:r>
          </w:p>
        </w:tc>
        <w:tc>
          <w:tcPr>
            <w:tcW w:w="657" w:type="dxa"/>
            <w:tcBorders>
              <w:top w:val="single" w:sz="12" w:space="0" w:color="auto"/>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23 102</w:t>
            </w:r>
          </w:p>
        </w:tc>
        <w:tc>
          <w:tcPr>
            <w:tcW w:w="761" w:type="dxa"/>
            <w:tcBorders>
              <w:top w:val="single" w:sz="12" w:space="0" w:color="auto"/>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25 464</w:t>
            </w:r>
          </w:p>
        </w:tc>
      </w:tr>
      <w:tr w:rsidR="00A34EDE" w:rsidRPr="006A172A" w:rsidTr="00640208">
        <w:tc>
          <w:tcPr>
            <w:cnfStyle w:val="001000000000" w:firstRow="0" w:lastRow="0" w:firstColumn="1" w:lastColumn="0" w:oddVBand="0" w:evenVBand="0" w:oddHBand="0" w:evenHBand="0" w:firstRowFirstColumn="0" w:firstRowLastColumn="0" w:lastRowFirstColumn="0" w:lastRowLastColumn="0"/>
            <w:tcW w:w="2666" w:type="dxa"/>
          </w:tcPr>
          <w:p w:rsidR="00A34EDE" w:rsidRPr="006A172A" w:rsidRDefault="00A34EDE" w:rsidP="00640208">
            <w:r w:rsidRPr="006A172A">
              <w:t>Численность лиц, охваче</w:t>
            </w:r>
            <w:r w:rsidRPr="006A172A">
              <w:t>н</w:t>
            </w:r>
            <w:r w:rsidRPr="006A172A">
              <w:t>ных консультациями по планиров</w:t>
            </w:r>
            <w:r w:rsidRPr="006A172A">
              <w:t>а</w:t>
            </w:r>
            <w:r w:rsidRPr="006A172A">
              <w:t>нию семьи</w:t>
            </w:r>
          </w:p>
        </w:tc>
        <w:tc>
          <w:tcPr>
            <w:tcW w:w="656" w:type="dxa"/>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33 478</w:t>
            </w:r>
          </w:p>
        </w:tc>
        <w:tc>
          <w:tcPr>
            <w:tcW w:w="657" w:type="dxa"/>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44 483</w:t>
            </w:r>
          </w:p>
        </w:tc>
        <w:tc>
          <w:tcPr>
            <w:tcW w:w="656" w:type="dxa"/>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43 120</w:t>
            </w:r>
          </w:p>
        </w:tc>
        <w:tc>
          <w:tcPr>
            <w:tcW w:w="657" w:type="dxa"/>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40 755</w:t>
            </w:r>
          </w:p>
        </w:tc>
        <w:tc>
          <w:tcPr>
            <w:tcW w:w="656" w:type="dxa"/>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40 624</w:t>
            </w:r>
          </w:p>
        </w:tc>
        <w:tc>
          <w:tcPr>
            <w:tcW w:w="657" w:type="dxa"/>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41 370</w:t>
            </w:r>
          </w:p>
        </w:tc>
        <w:tc>
          <w:tcPr>
            <w:tcW w:w="761" w:type="dxa"/>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45 250</w:t>
            </w:r>
          </w:p>
        </w:tc>
      </w:tr>
      <w:tr w:rsidR="00A34EDE" w:rsidRPr="006A172A" w:rsidTr="00640208">
        <w:tc>
          <w:tcPr>
            <w:cnfStyle w:val="001000000000" w:firstRow="0" w:lastRow="0" w:firstColumn="1" w:lastColumn="0" w:oddVBand="0" w:evenVBand="0" w:oddHBand="0" w:evenHBand="0" w:firstRowFirstColumn="0" w:firstRowLastColumn="0" w:lastRowFirstColumn="0" w:lastRowLastColumn="0"/>
            <w:tcW w:w="2666" w:type="dxa"/>
          </w:tcPr>
          <w:p w:rsidR="00A34EDE" w:rsidRPr="006A172A" w:rsidRDefault="00A34EDE" w:rsidP="00640208">
            <w:r w:rsidRPr="006A172A">
              <w:t>Среднее число посещений б</w:t>
            </w:r>
            <w:r w:rsidRPr="006A172A">
              <w:t>е</w:t>
            </w:r>
            <w:r w:rsidRPr="006A172A">
              <w:t>ременных женщин</w:t>
            </w:r>
          </w:p>
        </w:tc>
        <w:tc>
          <w:tcPr>
            <w:tcW w:w="656" w:type="dxa"/>
            <w:tcBorders>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4,67</w:t>
            </w:r>
          </w:p>
        </w:tc>
        <w:tc>
          <w:tcPr>
            <w:tcW w:w="657" w:type="dxa"/>
            <w:tcBorders>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4,27</w:t>
            </w:r>
          </w:p>
        </w:tc>
        <w:tc>
          <w:tcPr>
            <w:tcW w:w="656" w:type="dxa"/>
            <w:tcBorders>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4,94</w:t>
            </w:r>
          </w:p>
        </w:tc>
        <w:tc>
          <w:tcPr>
            <w:tcW w:w="657" w:type="dxa"/>
            <w:tcBorders>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4,71</w:t>
            </w:r>
          </w:p>
        </w:tc>
        <w:tc>
          <w:tcPr>
            <w:tcW w:w="656" w:type="dxa"/>
            <w:tcBorders>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4,89</w:t>
            </w:r>
          </w:p>
        </w:tc>
        <w:tc>
          <w:tcPr>
            <w:tcW w:w="657" w:type="dxa"/>
            <w:tcBorders>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4,81</w:t>
            </w:r>
          </w:p>
        </w:tc>
        <w:tc>
          <w:tcPr>
            <w:tcW w:w="761" w:type="dxa"/>
            <w:tcBorders>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4,80</w:t>
            </w:r>
          </w:p>
        </w:tc>
      </w:tr>
      <w:tr w:rsidR="00A34EDE" w:rsidRPr="006A172A" w:rsidTr="00640208">
        <w:tc>
          <w:tcPr>
            <w:cnfStyle w:val="001000000000" w:firstRow="0" w:lastRow="0" w:firstColumn="1" w:lastColumn="0" w:oddVBand="0" w:evenVBand="0" w:oddHBand="0" w:evenHBand="0" w:firstRowFirstColumn="0" w:firstRowLastColumn="0" w:lastRowFirstColumn="0" w:lastRowLastColumn="0"/>
            <w:tcW w:w="2666" w:type="dxa"/>
            <w:tcBorders>
              <w:top w:val="nil"/>
            </w:tcBorders>
          </w:tcPr>
          <w:p w:rsidR="00A34EDE" w:rsidRPr="006A172A" w:rsidRDefault="00A34EDE" w:rsidP="00640208">
            <w:r w:rsidRPr="006A172A">
              <w:t>Годовой показатель обращ</w:t>
            </w:r>
            <w:r w:rsidRPr="006A172A">
              <w:t>е</w:t>
            </w:r>
            <w:r w:rsidRPr="006A172A">
              <w:t>ний беременных в женские ко</w:t>
            </w:r>
            <w:r w:rsidRPr="006A172A">
              <w:t>н</w:t>
            </w:r>
            <w:r w:rsidRPr="006A172A">
              <w:t>сультации (%)</w:t>
            </w:r>
          </w:p>
        </w:tc>
        <w:tc>
          <w:tcPr>
            <w:tcW w:w="656" w:type="dxa"/>
            <w:tcBorders>
              <w:top w:val="nil"/>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23,33</w:t>
            </w:r>
          </w:p>
        </w:tc>
        <w:tc>
          <w:tcPr>
            <w:tcW w:w="657" w:type="dxa"/>
            <w:tcBorders>
              <w:top w:val="nil"/>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20,41</w:t>
            </w:r>
          </w:p>
        </w:tc>
        <w:tc>
          <w:tcPr>
            <w:tcW w:w="656" w:type="dxa"/>
            <w:tcBorders>
              <w:top w:val="nil"/>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55,52</w:t>
            </w:r>
          </w:p>
        </w:tc>
        <w:tc>
          <w:tcPr>
            <w:tcW w:w="657" w:type="dxa"/>
            <w:tcBorders>
              <w:top w:val="nil"/>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65,06</w:t>
            </w:r>
          </w:p>
        </w:tc>
        <w:tc>
          <w:tcPr>
            <w:tcW w:w="656" w:type="dxa"/>
            <w:tcBorders>
              <w:top w:val="nil"/>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74,76</w:t>
            </w:r>
          </w:p>
        </w:tc>
        <w:tc>
          <w:tcPr>
            <w:tcW w:w="657" w:type="dxa"/>
            <w:tcBorders>
              <w:top w:val="nil"/>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76,23</w:t>
            </w:r>
          </w:p>
        </w:tc>
        <w:tc>
          <w:tcPr>
            <w:tcW w:w="761" w:type="dxa"/>
            <w:tcBorders>
              <w:top w:val="nil"/>
              <w:bottom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77,54</w:t>
            </w:r>
          </w:p>
        </w:tc>
      </w:tr>
      <w:tr w:rsidR="00A34EDE" w:rsidRPr="006A172A" w:rsidTr="00640208">
        <w:tc>
          <w:tcPr>
            <w:cnfStyle w:val="001000000000" w:firstRow="0" w:lastRow="0" w:firstColumn="1" w:lastColumn="0" w:oddVBand="0" w:evenVBand="0" w:oddHBand="0" w:evenHBand="0" w:firstRowFirstColumn="0" w:firstRowLastColumn="0" w:lastRowFirstColumn="0" w:lastRowLastColumn="0"/>
            <w:tcW w:w="2666" w:type="dxa"/>
            <w:tcBorders>
              <w:top w:val="nil"/>
            </w:tcBorders>
          </w:tcPr>
          <w:p w:rsidR="00A34EDE" w:rsidRPr="006A172A" w:rsidRDefault="00A34EDE" w:rsidP="00640208">
            <w:r w:rsidRPr="006A172A">
              <w:t>Охват услугами по дород</w:t>
            </w:r>
            <w:r w:rsidRPr="006A172A">
              <w:t>о</w:t>
            </w:r>
            <w:r w:rsidRPr="006A172A">
              <w:t>вому уходу (%)</w:t>
            </w:r>
          </w:p>
        </w:tc>
        <w:tc>
          <w:tcPr>
            <w:tcW w:w="656" w:type="dxa"/>
            <w:tcBorders>
              <w:top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80,07</w:t>
            </w:r>
          </w:p>
        </w:tc>
        <w:tc>
          <w:tcPr>
            <w:tcW w:w="657" w:type="dxa"/>
            <w:tcBorders>
              <w:top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98,76</w:t>
            </w:r>
          </w:p>
        </w:tc>
        <w:tc>
          <w:tcPr>
            <w:tcW w:w="656" w:type="dxa"/>
            <w:tcBorders>
              <w:top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88,83</w:t>
            </w:r>
          </w:p>
        </w:tc>
        <w:tc>
          <w:tcPr>
            <w:tcW w:w="657" w:type="dxa"/>
            <w:tcBorders>
              <w:top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88,54</w:t>
            </w:r>
          </w:p>
        </w:tc>
        <w:tc>
          <w:tcPr>
            <w:tcW w:w="656" w:type="dxa"/>
            <w:tcBorders>
              <w:top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89,20</w:t>
            </w:r>
          </w:p>
        </w:tc>
        <w:tc>
          <w:tcPr>
            <w:tcW w:w="657" w:type="dxa"/>
            <w:tcBorders>
              <w:top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93,92</w:t>
            </w:r>
          </w:p>
        </w:tc>
        <w:tc>
          <w:tcPr>
            <w:tcW w:w="761" w:type="dxa"/>
            <w:tcBorders>
              <w:top w:val="nil"/>
            </w:tcBorders>
          </w:tcPr>
          <w:p w:rsidR="00A34EDE" w:rsidRPr="006A172A" w:rsidRDefault="00A34EDE" w:rsidP="00640208">
            <w:pPr>
              <w:cnfStyle w:val="000000000000" w:firstRow="0" w:lastRow="0" w:firstColumn="0" w:lastColumn="0" w:oddVBand="0" w:evenVBand="0" w:oddHBand="0" w:evenHBand="0" w:firstRowFirstColumn="0" w:firstRowLastColumn="0" w:lastRowFirstColumn="0" w:lastRowLastColumn="0"/>
            </w:pPr>
            <w:r w:rsidRPr="006A172A">
              <w:t>111,33</w:t>
            </w:r>
          </w:p>
        </w:tc>
      </w:tr>
    </w:tbl>
    <w:p w:rsidR="00A34EDE" w:rsidRPr="006A172A" w:rsidRDefault="00A34EDE" w:rsidP="00A34EDE">
      <w:pPr>
        <w:pStyle w:val="SingleTxtGR"/>
        <w:tabs>
          <w:tab w:val="clear" w:pos="1701"/>
          <w:tab w:val="left" w:pos="1260"/>
        </w:tabs>
        <w:spacing w:before="120"/>
        <w:rPr>
          <w:sz w:val="18"/>
          <w:szCs w:val="18"/>
        </w:rPr>
      </w:pPr>
      <w:r>
        <w:rPr>
          <w:i/>
          <w:sz w:val="18"/>
          <w:szCs w:val="18"/>
        </w:rPr>
        <w:tab/>
      </w:r>
      <w:r w:rsidRPr="006A172A">
        <w:rPr>
          <w:i/>
          <w:sz w:val="18"/>
          <w:szCs w:val="18"/>
        </w:rPr>
        <w:t>Источник:</w:t>
      </w:r>
      <w:r w:rsidRPr="006A172A">
        <w:rPr>
          <w:sz w:val="18"/>
          <w:szCs w:val="18"/>
        </w:rPr>
        <w:t xml:space="preserve"> Департамент статистики, 2009 год</w:t>
      </w:r>
      <w:r>
        <w:rPr>
          <w:sz w:val="18"/>
          <w:szCs w:val="18"/>
        </w:rPr>
        <w:t>.</w:t>
      </w:r>
    </w:p>
    <w:p w:rsidR="00A34EDE" w:rsidRPr="009963F5" w:rsidRDefault="00A34EDE" w:rsidP="00A34EDE">
      <w:pPr>
        <w:pStyle w:val="SingleTxtGR"/>
      </w:pPr>
      <w:r w:rsidRPr="009963F5">
        <w:t>153.</w:t>
      </w:r>
      <w:r w:rsidRPr="009963F5">
        <w:tab/>
        <w:t>Анализ на ВИЧ</w:t>
      </w:r>
      <w:r w:rsidR="00EB5F2D">
        <w:t>-</w:t>
      </w:r>
      <w:r w:rsidRPr="009963F5">
        <w:t>инфекцию проводится в обязательном порядке при и</w:t>
      </w:r>
      <w:r w:rsidRPr="009963F5">
        <w:t>с</w:t>
      </w:r>
      <w:r w:rsidRPr="009963F5">
        <w:t>следованиях крови в ходе дородового осмотра. В 2005 году услуга по выявл</w:t>
      </w:r>
      <w:r w:rsidRPr="009963F5">
        <w:t>е</w:t>
      </w:r>
      <w:r w:rsidRPr="009963F5">
        <w:t>нию ВИЧ</w:t>
      </w:r>
      <w:r w:rsidR="00EB5F2D">
        <w:t>-</w:t>
      </w:r>
      <w:r w:rsidRPr="009963F5">
        <w:t>инфекции была введен</w:t>
      </w:r>
      <w:r w:rsidR="00760F2B">
        <w:t>а также</w:t>
      </w:r>
      <w:r w:rsidRPr="009963F5">
        <w:t xml:space="preserve"> в частных клиниках. Со времени пре</w:t>
      </w:r>
      <w:r w:rsidRPr="009963F5">
        <w:t>д</w:t>
      </w:r>
      <w:r w:rsidRPr="009963F5">
        <w:t>ставления предыдущего доклада этот анализ был проведен у 28 235 беременных женщин, и лишь в одном случае был получен позитивный результат. Кроме т</w:t>
      </w:r>
      <w:r w:rsidRPr="009963F5">
        <w:t>о</w:t>
      </w:r>
      <w:r w:rsidRPr="009963F5">
        <w:t>го, УЗ в соответствии с руководящими указаниями ВОЗ разработало протокол предотвращения передачи ВИЧ</w:t>
      </w:r>
      <w:r w:rsidR="00EB5F2D">
        <w:t>-</w:t>
      </w:r>
      <w:r w:rsidRPr="009963F5">
        <w:t>инфекции от матери ребенку. В случае выявл</w:t>
      </w:r>
      <w:r w:rsidRPr="009963F5">
        <w:t>е</w:t>
      </w:r>
      <w:r w:rsidR="00EB5F2D">
        <w:t>ния ВИЧ-</w:t>
      </w:r>
      <w:r w:rsidRPr="009963F5">
        <w:t>инфекции у беременной женщины медицинские работники приним</w:t>
      </w:r>
      <w:r w:rsidRPr="009963F5">
        <w:t>а</w:t>
      </w:r>
      <w:r w:rsidRPr="009963F5">
        <w:t>ют меры химической профилактики ее вертикальной передачи в интересах о</w:t>
      </w:r>
      <w:r w:rsidRPr="009963F5">
        <w:t>х</w:t>
      </w:r>
      <w:r w:rsidRPr="009963F5">
        <w:t>раны здоровья будущего ребенка.</w:t>
      </w:r>
    </w:p>
    <w:p w:rsidR="00A34EDE" w:rsidRPr="009963F5" w:rsidRDefault="00A34EDE" w:rsidP="00A34EDE">
      <w:pPr>
        <w:pStyle w:val="SingleTxtGR"/>
      </w:pPr>
      <w:r w:rsidRPr="009963F5">
        <w:t>154.</w:t>
      </w:r>
      <w:r w:rsidRPr="009963F5">
        <w:tab/>
        <w:t>В целях борьбы с распространением ВИЧ</w:t>
      </w:r>
      <w:r w:rsidR="00EB5F2D">
        <w:t>-</w:t>
      </w:r>
      <w:r w:rsidRPr="009963F5">
        <w:t>инфекции среди секс-работников УЗ продолжает проводить анализы на ВИЧ</w:t>
      </w:r>
      <w:r w:rsidR="00EB5F2D">
        <w:t>-</w:t>
      </w:r>
      <w:r w:rsidRPr="009963F5">
        <w:t>инфекцию и предоста</w:t>
      </w:r>
      <w:r w:rsidRPr="009963F5">
        <w:t>в</w:t>
      </w:r>
      <w:r w:rsidRPr="009963F5">
        <w:t>лять консультации всем приезжим работникам индустрии развлечений (РИР). Женщины этой категории проходят поверку на ВИЧ</w:t>
      </w:r>
      <w:r w:rsidR="00EB5F2D">
        <w:t>-</w:t>
      </w:r>
      <w:r w:rsidRPr="009963F5">
        <w:t>инфекцию при первом о</w:t>
      </w:r>
      <w:r w:rsidRPr="009963F5">
        <w:t>б</w:t>
      </w:r>
      <w:r w:rsidRPr="009963F5">
        <w:t>ращении за визой и разрешением на работу и обязаны сдавать повторные ан</w:t>
      </w:r>
      <w:r w:rsidRPr="009963F5">
        <w:t>а</w:t>
      </w:r>
      <w:r w:rsidRPr="009963F5">
        <w:t xml:space="preserve">лизы каждые три-четыре месяца в качестве </w:t>
      </w:r>
      <w:r>
        <w:t>условия продления визы. В </w:t>
      </w:r>
      <w:r w:rsidRPr="009963F5">
        <w:t>2008 году такие анализы сдавали 1 082 РИР, а общее число проведе</w:t>
      </w:r>
      <w:r w:rsidRPr="009963F5">
        <w:t>н</w:t>
      </w:r>
      <w:r w:rsidRPr="009963F5">
        <w:t>ных анализов на ВИЧ</w:t>
      </w:r>
      <w:r w:rsidR="00EB5F2D">
        <w:t>-</w:t>
      </w:r>
      <w:r w:rsidRPr="009963F5">
        <w:t>инфекцию достигло 5 267; в 2009 году эти показатели с</w:t>
      </w:r>
      <w:r w:rsidRPr="009963F5">
        <w:t>о</w:t>
      </w:r>
      <w:r w:rsidRPr="009963F5">
        <w:t>ставили 1 193 РИР и 5 215 анализов. Ведется также работа по информиров</w:t>
      </w:r>
      <w:r w:rsidRPr="009963F5">
        <w:t>а</w:t>
      </w:r>
      <w:r w:rsidRPr="009963F5">
        <w:t>нию о заболеваниях, передаваемых половым путем, и о ВИЧ/СПИДе и по распр</w:t>
      </w:r>
      <w:r w:rsidRPr="009963F5">
        <w:t>о</w:t>
      </w:r>
      <w:r w:rsidRPr="009963F5">
        <w:t>странению информационных брошюр (на ряде иностранных языков), презерв</w:t>
      </w:r>
      <w:r w:rsidRPr="009963F5">
        <w:t>а</w:t>
      </w:r>
      <w:r w:rsidRPr="009963F5">
        <w:t>тивов и лубрикантов.</w:t>
      </w:r>
    </w:p>
    <w:p w:rsidR="00A34EDE" w:rsidRPr="009963F5" w:rsidRDefault="00A34EDE" w:rsidP="00A34EDE">
      <w:pPr>
        <w:pStyle w:val="SingleTxtGR"/>
      </w:pPr>
      <w:r w:rsidRPr="009963F5">
        <w:t>155.</w:t>
      </w:r>
      <w:r w:rsidRPr="009963F5">
        <w:tab/>
        <w:t>Секс-работникам, базирующимся в гостиницах, пансионах и частных д</w:t>
      </w:r>
      <w:r w:rsidRPr="009963F5">
        <w:t>о</w:t>
      </w:r>
      <w:r w:rsidRPr="009963F5">
        <w:t xml:space="preserve">мах, </w:t>
      </w:r>
      <w:r w:rsidR="00760F2B">
        <w:t>а также</w:t>
      </w:r>
      <w:r w:rsidRPr="009963F5">
        <w:t xml:space="preserve"> работающим на улицах, УЗ оказывает помощь в получении сп</w:t>
      </w:r>
      <w:r w:rsidRPr="009963F5">
        <w:t>е</w:t>
      </w:r>
      <w:r w:rsidRPr="009963F5">
        <w:t>циализированных консультаций путем поддержки соответствующих служб, ориентированных на эту группу; налажено взаимодействие с гостиницами и пансионами в целях пропаганды профилактики передаваемых половым путем заболеваний и ВИЧ/СПИДа в этих учреждениях </w:t>
      </w:r>
      <w:r w:rsidR="00D84C40">
        <w:t>−</w:t>
      </w:r>
      <w:r w:rsidRPr="009963F5">
        <w:t xml:space="preserve"> в частности, с участием двух субсидируемых НПО, оказывающих различные консультативные услуги. С а</w:t>
      </w:r>
      <w:r w:rsidRPr="009963F5">
        <w:t>п</w:t>
      </w:r>
      <w:r w:rsidRPr="009963F5">
        <w:t>реля по июнь 2009 года в этих целях было организовано 101 посещение и уст</w:t>
      </w:r>
      <w:r w:rsidRPr="009963F5">
        <w:t>а</w:t>
      </w:r>
      <w:r w:rsidRPr="009963F5">
        <w:t xml:space="preserve">новлены контакты с 2 960 секс-работницами. Проведено также исследование на тему </w:t>
      </w:r>
      <w:r>
        <w:t>"</w:t>
      </w:r>
      <w:r w:rsidRPr="009963F5">
        <w:t>Работницы сферы сексуальных услуг и индустрии развлечений в Макао: оценка отношения к здоровью, санитарное просвещение и профилактика</w:t>
      </w:r>
      <w:r>
        <w:t>"</w:t>
      </w:r>
      <w:r w:rsidRPr="009963F5">
        <w:t xml:space="preserve"> в ц</w:t>
      </w:r>
      <w:r w:rsidRPr="009963F5">
        <w:t>е</w:t>
      </w:r>
      <w:r w:rsidRPr="009963F5">
        <w:t>лях разработки политики, ориентированной на соответствующую аудиторию.</w:t>
      </w:r>
    </w:p>
    <w:p w:rsidR="00A34EDE" w:rsidRPr="009963F5" w:rsidRDefault="00A34EDE" w:rsidP="00A34EDE">
      <w:pPr>
        <w:pStyle w:val="H23GR"/>
      </w:pPr>
      <w:r w:rsidRPr="009963F5">
        <w:rPr>
          <w:i/>
          <w:iCs/>
        </w:rPr>
        <w:tab/>
      </w:r>
      <w:r w:rsidRPr="009963F5">
        <w:tab/>
        <w:t>Количество проведенных анализов на ВИЧ</w:t>
      </w:r>
      <w:r w:rsidR="00EB5F2D">
        <w:t>-</w:t>
      </w:r>
      <w:r w:rsidRPr="009963F5">
        <w:t>инфекцию, по целевым группам</w:t>
      </w:r>
    </w:p>
    <w:tbl>
      <w:tblPr>
        <w:tblStyle w:val="TabNum"/>
        <w:tblW w:w="7370" w:type="dxa"/>
        <w:tblInd w:w="1134" w:type="dxa"/>
        <w:tblLayout w:type="fixed"/>
        <w:tblLook w:val="01E0" w:firstRow="1" w:lastRow="1" w:firstColumn="1" w:lastColumn="1" w:noHBand="0" w:noVBand="0"/>
      </w:tblPr>
      <w:tblGrid>
        <w:gridCol w:w="2779"/>
        <w:gridCol w:w="661"/>
        <w:gridCol w:w="655"/>
        <w:gridCol w:w="655"/>
        <w:gridCol w:w="655"/>
        <w:gridCol w:w="655"/>
        <w:gridCol w:w="655"/>
        <w:gridCol w:w="655"/>
      </w:tblGrid>
      <w:tr w:rsidR="00A34EDE" w:rsidRPr="00157485" w:rsidTr="00640208">
        <w:tc>
          <w:tcPr>
            <w:cnfStyle w:val="001000000000" w:firstRow="0" w:lastRow="0" w:firstColumn="1" w:lastColumn="0" w:oddVBand="0" w:evenVBand="0" w:oddHBand="0" w:evenHBand="0" w:firstRowFirstColumn="0" w:firstRowLastColumn="0" w:lastRowFirstColumn="0" w:lastRowLastColumn="0"/>
            <w:tcW w:w="2779" w:type="dxa"/>
            <w:tcBorders>
              <w:bottom w:val="single" w:sz="12" w:space="0" w:color="auto"/>
            </w:tcBorders>
            <w:shd w:val="clear" w:color="auto" w:fill="auto"/>
          </w:tcPr>
          <w:p w:rsidR="00A34EDE" w:rsidRPr="00157485" w:rsidRDefault="00A34EDE" w:rsidP="00640208">
            <w:pPr>
              <w:spacing w:before="80" w:after="80" w:line="200" w:lineRule="exact"/>
              <w:rPr>
                <w:i/>
                <w:sz w:val="16"/>
              </w:rPr>
            </w:pPr>
            <w:r w:rsidRPr="00157485">
              <w:rPr>
                <w:i/>
                <w:sz w:val="16"/>
              </w:rPr>
              <w:t>Годы/количество анализов</w:t>
            </w:r>
          </w:p>
        </w:tc>
        <w:tc>
          <w:tcPr>
            <w:tcW w:w="661" w:type="dxa"/>
            <w:tcBorders>
              <w:top w:val="single" w:sz="4" w:space="0" w:color="auto"/>
              <w:bottom w:val="single" w:sz="12" w:space="0" w:color="auto"/>
            </w:tcBorders>
            <w:shd w:val="clear" w:color="auto" w:fill="auto"/>
          </w:tcPr>
          <w:p w:rsidR="00A34EDE" w:rsidRPr="0015748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57485">
              <w:rPr>
                <w:i/>
                <w:sz w:val="16"/>
              </w:rPr>
              <w:t>2003</w:t>
            </w:r>
          </w:p>
        </w:tc>
        <w:tc>
          <w:tcPr>
            <w:tcW w:w="655" w:type="dxa"/>
            <w:tcBorders>
              <w:top w:val="single" w:sz="4" w:space="0" w:color="auto"/>
              <w:bottom w:val="single" w:sz="12" w:space="0" w:color="auto"/>
            </w:tcBorders>
            <w:shd w:val="clear" w:color="auto" w:fill="auto"/>
          </w:tcPr>
          <w:p w:rsidR="00A34EDE" w:rsidRPr="0015748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57485">
              <w:rPr>
                <w:i/>
                <w:sz w:val="16"/>
              </w:rPr>
              <w:t>2004</w:t>
            </w:r>
          </w:p>
        </w:tc>
        <w:tc>
          <w:tcPr>
            <w:tcW w:w="655" w:type="dxa"/>
            <w:tcBorders>
              <w:top w:val="single" w:sz="4" w:space="0" w:color="auto"/>
              <w:bottom w:val="single" w:sz="12" w:space="0" w:color="auto"/>
            </w:tcBorders>
            <w:shd w:val="clear" w:color="auto" w:fill="auto"/>
          </w:tcPr>
          <w:p w:rsidR="00A34EDE" w:rsidRPr="0015748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57485">
              <w:rPr>
                <w:i/>
                <w:sz w:val="16"/>
              </w:rPr>
              <w:t>2005</w:t>
            </w:r>
          </w:p>
        </w:tc>
        <w:tc>
          <w:tcPr>
            <w:tcW w:w="655" w:type="dxa"/>
            <w:tcBorders>
              <w:top w:val="single" w:sz="4" w:space="0" w:color="auto"/>
              <w:bottom w:val="single" w:sz="12" w:space="0" w:color="auto"/>
            </w:tcBorders>
            <w:shd w:val="clear" w:color="auto" w:fill="auto"/>
          </w:tcPr>
          <w:p w:rsidR="00A34EDE" w:rsidRPr="0015748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57485">
              <w:rPr>
                <w:i/>
                <w:sz w:val="16"/>
              </w:rPr>
              <w:t>2006</w:t>
            </w:r>
          </w:p>
        </w:tc>
        <w:tc>
          <w:tcPr>
            <w:tcW w:w="655" w:type="dxa"/>
            <w:tcBorders>
              <w:top w:val="single" w:sz="4" w:space="0" w:color="auto"/>
              <w:bottom w:val="single" w:sz="12" w:space="0" w:color="auto"/>
            </w:tcBorders>
            <w:shd w:val="clear" w:color="auto" w:fill="auto"/>
          </w:tcPr>
          <w:p w:rsidR="00A34EDE" w:rsidRPr="0015748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57485">
              <w:rPr>
                <w:i/>
                <w:sz w:val="16"/>
              </w:rPr>
              <w:t>2007</w:t>
            </w:r>
          </w:p>
        </w:tc>
        <w:tc>
          <w:tcPr>
            <w:tcW w:w="655" w:type="dxa"/>
            <w:tcBorders>
              <w:top w:val="single" w:sz="4" w:space="0" w:color="auto"/>
              <w:bottom w:val="single" w:sz="12" w:space="0" w:color="auto"/>
            </w:tcBorders>
            <w:shd w:val="clear" w:color="auto" w:fill="auto"/>
          </w:tcPr>
          <w:p w:rsidR="00A34EDE" w:rsidRPr="0015748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57485">
              <w:rPr>
                <w:i/>
                <w:sz w:val="16"/>
              </w:rPr>
              <w:t>2008</w:t>
            </w:r>
          </w:p>
        </w:tc>
        <w:tc>
          <w:tcPr>
            <w:tcW w:w="655" w:type="dxa"/>
            <w:tcBorders>
              <w:top w:val="single" w:sz="4" w:space="0" w:color="auto"/>
              <w:bottom w:val="single" w:sz="12" w:space="0" w:color="auto"/>
            </w:tcBorders>
            <w:shd w:val="clear" w:color="auto" w:fill="auto"/>
          </w:tcPr>
          <w:p w:rsidR="00A34EDE" w:rsidRPr="00157485"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57485">
              <w:rPr>
                <w:i/>
                <w:sz w:val="16"/>
              </w:rPr>
              <w:t>2009</w:t>
            </w:r>
            <w:r w:rsidR="00EB5F2D">
              <w:rPr>
                <w:i/>
                <w:sz w:val="16"/>
              </w:rPr>
              <w:t>/06</w:t>
            </w:r>
          </w:p>
        </w:tc>
      </w:tr>
      <w:tr w:rsidR="00A34EDE" w:rsidRPr="00157485" w:rsidTr="00640208">
        <w:tc>
          <w:tcPr>
            <w:cnfStyle w:val="001000000000" w:firstRow="0" w:lastRow="0" w:firstColumn="1" w:lastColumn="0" w:oddVBand="0" w:evenVBand="0" w:oddHBand="0" w:evenHBand="0" w:firstRowFirstColumn="0" w:firstRowLastColumn="0" w:lastRowFirstColumn="0" w:lastRowLastColumn="0"/>
            <w:tcW w:w="2779" w:type="dxa"/>
            <w:tcBorders>
              <w:top w:val="single" w:sz="12" w:space="0" w:color="auto"/>
            </w:tcBorders>
          </w:tcPr>
          <w:p w:rsidR="00A34EDE" w:rsidRPr="00157485" w:rsidRDefault="00A34EDE" w:rsidP="00640208">
            <w:r w:rsidRPr="00157485">
              <w:t>Пациенты больниц и медици</w:t>
            </w:r>
            <w:r w:rsidRPr="00157485">
              <w:t>н</w:t>
            </w:r>
            <w:r w:rsidRPr="00157485">
              <w:t>ских центров</w:t>
            </w:r>
          </w:p>
        </w:tc>
        <w:tc>
          <w:tcPr>
            <w:tcW w:w="661" w:type="dxa"/>
            <w:tcBorders>
              <w:top w:val="single" w:sz="12" w:space="0" w:color="auto"/>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1 974</w:t>
            </w:r>
          </w:p>
        </w:tc>
        <w:tc>
          <w:tcPr>
            <w:tcW w:w="655" w:type="dxa"/>
            <w:tcBorders>
              <w:top w:val="single" w:sz="12" w:space="0" w:color="auto"/>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2 039</w:t>
            </w:r>
          </w:p>
        </w:tc>
        <w:tc>
          <w:tcPr>
            <w:tcW w:w="655" w:type="dxa"/>
            <w:tcBorders>
              <w:top w:val="single" w:sz="12" w:space="0" w:color="auto"/>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2 930</w:t>
            </w:r>
          </w:p>
        </w:tc>
        <w:tc>
          <w:tcPr>
            <w:tcW w:w="655" w:type="dxa"/>
            <w:tcBorders>
              <w:top w:val="single" w:sz="12" w:space="0" w:color="auto"/>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3 156</w:t>
            </w:r>
          </w:p>
        </w:tc>
        <w:tc>
          <w:tcPr>
            <w:tcW w:w="655" w:type="dxa"/>
            <w:tcBorders>
              <w:top w:val="single" w:sz="12" w:space="0" w:color="auto"/>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3 519</w:t>
            </w:r>
          </w:p>
        </w:tc>
        <w:tc>
          <w:tcPr>
            <w:tcW w:w="655" w:type="dxa"/>
            <w:tcBorders>
              <w:top w:val="single" w:sz="12" w:space="0" w:color="auto"/>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3 369</w:t>
            </w:r>
          </w:p>
        </w:tc>
        <w:tc>
          <w:tcPr>
            <w:tcW w:w="655" w:type="dxa"/>
            <w:tcBorders>
              <w:top w:val="single" w:sz="12" w:space="0" w:color="auto"/>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1 716</w:t>
            </w:r>
          </w:p>
        </w:tc>
      </w:tr>
      <w:tr w:rsidR="00A34EDE" w:rsidRPr="00157485" w:rsidTr="00640208">
        <w:tc>
          <w:tcPr>
            <w:cnfStyle w:val="001000000000" w:firstRow="0" w:lastRow="0" w:firstColumn="1" w:lastColumn="0" w:oddVBand="0" w:evenVBand="0" w:oddHBand="0" w:evenHBand="0" w:firstRowFirstColumn="0" w:firstRowLastColumn="0" w:lastRowFirstColumn="0" w:lastRowLastColumn="0"/>
            <w:tcW w:w="2779" w:type="dxa"/>
          </w:tcPr>
          <w:p w:rsidR="00A34EDE" w:rsidRPr="00157485" w:rsidRDefault="00A34EDE" w:rsidP="00640208">
            <w:r w:rsidRPr="00157485">
              <w:t>Беременные</w:t>
            </w:r>
          </w:p>
        </w:tc>
        <w:tc>
          <w:tcPr>
            <w:tcW w:w="661" w:type="dxa"/>
            <w:tcBorders>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1 650</w:t>
            </w:r>
          </w:p>
        </w:tc>
        <w:tc>
          <w:tcPr>
            <w:tcW w:w="655" w:type="dxa"/>
            <w:tcBorders>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2 072</w:t>
            </w:r>
          </w:p>
        </w:tc>
        <w:tc>
          <w:tcPr>
            <w:tcW w:w="655" w:type="dxa"/>
            <w:tcBorders>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2 254</w:t>
            </w:r>
          </w:p>
        </w:tc>
        <w:tc>
          <w:tcPr>
            <w:tcW w:w="655" w:type="dxa"/>
            <w:tcBorders>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2 538</w:t>
            </w:r>
          </w:p>
        </w:tc>
        <w:tc>
          <w:tcPr>
            <w:tcW w:w="655" w:type="dxa"/>
            <w:tcBorders>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3 010</w:t>
            </w:r>
          </w:p>
        </w:tc>
        <w:tc>
          <w:tcPr>
            <w:tcW w:w="655" w:type="dxa"/>
            <w:tcBorders>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3 329</w:t>
            </w:r>
          </w:p>
        </w:tc>
        <w:tc>
          <w:tcPr>
            <w:tcW w:w="655" w:type="dxa"/>
            <w:tcBorders>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1 811</w:t>
            </w:r>
          </w:p>
        </w:tc>
      </w:tr>
      <w:tr w:rsidR="00A34EDE" w:rsidRPr="00157485" w:rsidTr="00640208">
        <w:tc>
          <w:tcPr>
            <w:cnfStyle w:val="001000000000" w:firstRow="0" w:lastRow="0" w:firstColumn="1" w:lastColumn="0" w:oddVBand="0" w:evenVBand="0" w:oddHBand="0" w:evenHBand="0" w:firstRowFirstColumn="0" w:firstRowLastColumn="0" w:lastRowFirstColumn="0" w:lastRowLastColumn="0"/>
            <w:tcW w:w="2779" w:type="dxa"/>
            <w:tcBorders>
              <w:top w:val="nil"/>
            </w:tcBorders>
          </w:tcPr>
          <w:p w:rsidR="00A34EDE" w:rsidRPr="00157485" w:rsidRDefault="00A34EDE" w:rsidP="00640208">
            <w:r w:rsidRPr="00157485">
              <w:t>Лица, употребляющие наркот</w:t>
            </w:r>
            <w:r w:rsidRPr="00157485">
              <w:t>и</w:t>
            </w:r>
            <w:r w:rsidRPr="00157485">
              <w:t>ки путем инъекций</w:t>
            </w:r>
          </w:p>
        </w:tc>
        <w:tc>
          <w:tcPr>
            <w:tcW w:w="661" w:type="dxa"/>
            <w:tcBorders>
              <w:top w:val="nil"/>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211</w:t>
            </w:r>
          </w:p>
        </w:tc>
        <w:tc>
          <w:tcPr>
            <w:tcW w:w="655" w:type="dxa"/>
            <w:tcBorders>
              <w:top w:val="nil"/>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303</w:t>
            </w:r>
          </w:p>
        </w:tc>
        <w:tc>
          <w:tcPr>
            <w:tcW w:w="655" w:type="dxa"/>
            <w:tcBorders>
              <w:top w:val="nil"/>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209</w:t>
            </w:r>
          </w:p>
        </w:tc>
        <w:tc>
          <w:tcPr>
            <w:tcW w:w="655" w:type="dxa"/>
            <w:tcBorders>
              <w:top w:val="nil"/>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201</w:t>
            </w:r>
          </w:p>
        </w:tc>
        <w:tc>
          <w:tcPr>
            <w:tcW w:w="655" w:type="dxa"/>
            <w:tcBorders>
              <w:top w:val="nil"/>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210</w:t>
            </w:r>
          </w:p>
        </w:tc>
        <w:tc>
          <w:tcPr>
            <w:tcW w:w="655" w:type="dxa"/>
            <w:tcBorders>
              <w:top w:val="nil"/>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184</w:t>
            </w:r>
          </w:p>
        </w:tc>
        <w:tc>
          <w:tcPr>
            <w:tcW w:w="655" w:type="dxa"/>
            <w:tcBorders>
              <w:top w:val="nil"/>
              <w:bottom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76</w:t>
            </w:r>
          </w:p>
        </w:tc>
      </w:tr>
      <w:tr w:rsidR="00A34EDE" w:rsidRPr="00157485" w:rsidTr="00640208">
        <w:tc>
          <w:tcPr>
            <w:cnfStyle w:val="001000000000" w:firstRow="0" w:lastRow="0" w:firstColumn="1" w:lastColumn="0" w:oddVBand="0" w:evenVBand="0" w:oddHBand="0" w:evenHBand="0" w:firstRowFirstColumn="0" w:firstRowLastColumn="0" w:lastRowFirstColumn="0" w:lastRowLastColumn="0"/>
            <w:tcW w:w="2779" w:type="dxa"/>
            <w:tcBorders>
              <w:top w:val="nil"/>
            </w:tcBorders>
          </w:tcPr>
          <w:p w:rsidR="00A34EDE" w:rsidRPr="00157485" w:rsidRDefault="00A34EDE" w:rsidP="00640208">
            <w:r w:rsidRPr="00157485">
              <w:t>Заключенные</w:t>
            </w:r>
          </w:p>
        </w:tc>
        <w:tc>
          <w:tcPr>
            <w:tcW w:w="661" w:type="dxa"/>
            <w:tcBorders>
              <w:top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386</w:t>
            </w:r>
          </w:p>
        </w:tc>
        <w:tc>
          <w:tcPr>
            <w:tcW w:w="655" w:type="dxa"/>
            <w:tcBorders>
              <w:top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454</w:t>
            </w:r>
          </w:p>
        </w:tc>
        <w:tc>
          <w:tcPr>
            <w:tcW w:w="655" w:type="dxa"/>
            <w:tcBorders>
              <w:top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401</w:t>
            </w:r>
          </w:p>
        </w:tc>
        <w:tc>
          <w:tcPr>
            <w:tcW w:w="655" w:type="dxa"/>
            <w:tcBorders>
              <w:top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424</w:t>
            </w:r>
          </w:p>
        </w:tc>
        <w:tc>
          <w:tcPr>
            <w:tcW w:w="655" w:type="dxa"/>
            <w:tcBorders>
              <w:top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399</w:t>
            </w:r>
          </w:p>
        </w:tc>
        <w:tc>
          <w:tcPr>
            <w:tcW w:w="655" w:type="dxa"/>
            <w:tcBorders>
              <w:top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468</w:t>
            </w:r>
          </w:p>
        </w:tc>
        <w:tc>
          <w:tcPr>
            <w:tcW w:w="655" w:type="dxa"/>
            <w:tcBorders>
              <w:top w:val="nil"/>
            </w:tcBorders>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320</w:t>
            </w:r>
          </w:p>
        </w:tc>
      </w:tr>
      <w:tr w:rsidR="00A34EDE" w:rsidRPr="00157485" w:rsidTr="00640208">
        <w:tc>
          <w:tcPr>
            <w:cnfStyle w:val="001000000000" w:firstRow="0" w:lastRow="0" w:firstColumn="1" w:lastColumn="0" w:oddVBand="0" w:evenVBand="0" w:oddHBand="0" w:evenHBand="0" w:firstRowFirstColumn="0" w:firstRowLastColumn="0" w:lastRowFirstColumn="0" w:lastRowLastColumn="0"/>
            <w:tcW w:w="2779" w:type="dxa"/>
          </w:tcPr>
          <w:p w:rsidR="00A34EDE" w:rsidRPr="00157485" w:rsidRDefault="00A34EDE" w:rsidP="00640208">
            <w:r w:rsidRPr="00157485">
              <w:t>Секс-работники</w:t>
            </w:r>
          </w:p>
        </w:tc>
        <w:tc>
          <w:tcPr>
            <w:tcW w:w="661"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3 700</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3 962</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4 176</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4 329</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4 811</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5 273</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2 496</w:t>
            </w:r>
          </w:p>
        </w:tc>
      </w:tr>
      <w:tr w:rsidR="00A34EDE" w:rsidRPr="00157485" w:rsidTr="00640208">
        <w:trPr>
          <w:trHeight w:val="212"/>
        </w:trPr>
        <w:tc>
          <w:tcPr>
            <w:cnfStyle w:val="001000000000" w:firstRow="0" w:lastRow="0" w:firstColumn="1" w:lastColumn="0" w:oddVBand="0" w:evenVBand="0" w:oddHBand="0" w:evenHBand="0" w:firstRowFirstColumn="0" w:firstRowLastColumn="0" w:lastRowFirstColumn="0" w:lastRowLastColumn="0"/>
            <w:tcW w:w="2779" w:type="dxa"/>
          </w:tcPr>
          <w:p w:rsidR="00A34EDE" w:rsidRPr="00157485" w:rsidRDefault="00A34EDE" w:rsidP="00640208">
            <w:r w:rsidRPr="00157485">
              <w:t>Предполагаемые носители т</w:t>
            </w:r>
            <w:r w:rsidRPr="00157485">
              <w:t>у</w:t>
            </w:r>
            <w:r w:rsidRPr="00157485">
              <w:t>беркулезной инфекции</w:t>
            </w:r>
          </w:p>
        </w:tc>
        <w:tc>
          <w:tcPr>
            <w:tcW w:w="661"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406</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499</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333</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322</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312</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262</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174</w:t>
            </w:r>
          </w:p>
        </w:tc>
      </w:tr>
      <w:tr w:rsidR="00A34EDE" w:rsidRPr="00157485" w:rsidTr="00640208">
        <w:tc>
          <w:tcPr>
            <w:cnfStyle w:val="001000000000" w:firstRow="0" w:lastRow="0" w:firstColumn="1" w:lastColumn="0" w:oddVBand="0" w:evenVBand="0" w:oddHBand="0" w:evenHBand="0" w:firstRowFirstColumn="0" w:firstRowLastColumn="0" w:lastRowFirstColumn="0" w:lastRowLastColumn="0"/>
            <w:tcW w:w="2779" w:type="dxa"/>
          </w:tcPr>
          <w:p w:rsidR="00A34EDE" w:rsidRPr="00157485" w:rsidRDefault="00A34EDE" w:rsidP="00640208">
            <w:r w:rsidRPr="00157485">
              <w:t>Лица, не относящиеся к цел</w:t>
            </w:r>
            <w:r w:rsidRPr="00157485">
              <w:t>е</w:t>
            </w:r>
            <w:r w:rsidRPr="00157485">
              <w:t>вым группам, и анонимные о</w:t>
            </w:r>
            <w:r w:rsidRPr="00157485">
              <w:t>б</w:t>
            </w:r>
            <w:r w:rsidRPr="00157485">
              <w:t>следования</w:t>
            </w:r>
          </w:p>
        </w:tc>
        <w:tc>
          <w:tcPr>
            <w:tcW w:w="661"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7 367</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7 531</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8 869</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7 781</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11 351</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13 114</w:t>
            </w:r>
          </w:p>
        </w:tc>
        <w:tc>
          <w:tcPr>
            <w:tcW w:w="655" w:type="dxa"/>
          </w:tcPr>
          <w:p w:rsidR="00A34EDE" w:rsidRPr="00157485" w:rsidRDefault="00A34EDE" w:rsidP="00640208">
            <w:pPr>
              <w:cnfStyle w:val="000000000000" w:firstRow="0" w:lastRow="0" w:firstColumn="0" w:lastColumn="0" w:oddVBand="0" w:evenVBand="0" w:oddHBand="0" w:evenHBand="0" w:firstRowFirstColumn="0" w:firstRowLastColumn="0" w:lastRowFirstColumn="0" w:lastRowLastColumn="0"/>
            </w:pPr>
            <w:r w:rsidRPr="00157485">
              <w:t>6 509</w:t>
            </w:r>
          </w:p>
        </w:tc>
      </w:tr>
    </w:tbl>
    <w:p w:rsidR="00A34EDE" w:rsidRPr="00157485" w:rsidRDefault="00A34EDE" w:rsidP="00A34EDE">
      <w:pPr>
        <w:pStyle w:val="SingleTxtGR"/>
        <w:tabs>
          <w:tab w:val="clear" w:pos="1701"/>
          <w:tab w:val="left" w:pos="1260"/>
        </w:tabs>
        <w:spacing w:before="120"/>
        <w:rPr>
          <w:sz w:val="18"/>
          <w:szCs w:val="18"/>
        </w:rPr>
      </w:pPr>
      <w:r>
        <w:rPr>
          <w:i/>
          <w:sz w:val="18"/>
          <w:szCs w:val="18"/>
        </w:rPr>
        <w:tab/>
      </w:r>
      <w:r w:rsidRPr="00157485">
        <w:rPr>
          <w:i/>
          <w:sz w:val="18"/>
          <w:szCs w:val="18"/>
        </w:rPr>
        <w:t>Источник:</w:t>
      </w:r>
      <w:r w:rsidRPr="00157485">
        <w:rPr>
          <w:sz w:val="18"/>
          <w:szCs w:val="18"/>
        </w:rPr>
        <w:t xml:space="preserve"> Департамент статистики, 2009 год.</w:t>
      </w:r>
    </w:p>
    <w:p w:rsidR="00A34EDE" w:rsidRPr="009963F5" w:rsidRDefault="00A34EDE" w:rsidP="00A34EDE">
      <w:pPr>
        <w:pStyle w:val="SingleTxtGR"/>
      </w:pPr>
      <w:r w:rsidRPr="009963F5">
        <w:t>156.</w:t>
      </w:r>
      <w:r w:rsidRPr="009963F5">
        <w:tab/>
        <w:t>Фактическое число ВИЧ</w:t>
      </w:r>
      <w:r w:rsidRPr="009963F5">
        <w:noBreakHyphen/>
        <w:t xml:space="preserve">инфицированных среди населения </w:t>
      </w:r>
      <w:r w:rsidR="00640208">
        <w:t>САРМ</w:t>
      </w:r>
      <w:r w:rsidRPr="009963F5">
        <w:t xml:space="preserve"> нев</w:t>
      </w:r>
      <w:r w:rsidRPr="009963F5">
        <w:t>е</w:t>
      </w:r>
      <w:r w:rsidRPr="009963F5">
        <w:t xml:space="preserve">лико. В июне 2009 года их насчитывалось пять (трое мужчин и две женщины), в то время как в 2008 году </w:t>
      </w:r>
      <w:r w:rsidR="00D84C40">
        <w:t>−</w:t>
      </w:r>
      <w:r w:rsidRPr="009963F5">
        <w:t xml:space="preserve"> 22 человека (14 мужчин и 8 женщин). Родственники инфицированных лиц в срочном порядке направляются на консультации к сп</w:t>
      </w:r>
      <w:r w:rsidRPr="009963F5">
        <w:t>е</w:t>
      </w:r>
      <w:r w:rsidRPr="009963F5">
        <w:t>циалистам. Тем из ВИЧ-инфицированных, кто испытывает материальные з</w:t>
      </w:r>
      <w:r w:rsidRPr="009963F5">
        <w:t>а</w:t>
      </w:r>
      <w:r w:rsidRPr="009963F5">
        <w:t>труднения, предлагается обращаться за помощью в УСО.</w:t>
      </w:r>
    </w:p>
    <w:p w:rsidR="00A34EDE" w:rsidRPr="009963F5" w:rsidRDefault="00A34EDE" w:rsidP="00A34EDE">
      <w:pPr>
        <w:pStyle w:val="SingleTxtGR"/>
      </w:pPr>
      <w:r w:rsidRPr="009963F5">
        <w:t>157.</w:t>
      </w:r>
      <w:r w:rsidRPr="009963F5">
        <w:tab/>
        <w:t>В 2005 году была создана Комиссия по борьбе с ВИЧ/СПИДом (Указ Гл</w:t>
      </w:r>
      <w:r w:rsidRPr="009963F5">
        <w:t>а</w:t>
      </w:r>
      <w:r w:rsidRPr="009963F5">
        <w:t>вы исполнительной власти 364/2005), в состав которой вошли члены прав</w:t>
      </w:r>
      <w:r w:rsidRPr="009963F5">
        <w:t>и</w:t>
      </w:r>
      <w:r w:rsidRPr="009963F5">
        <w:t>тельства и представители 10 НПО. Перед комиссией поставлены пять основных задач: a) составлять программы по профилактике и контролю ВИЧ/СПИДа, к</w:t>
      </w:r>
      <w:r w:rsidRPr="009963F5">
        <w:t>о</w:t>
      </w:r>
      <w:r w:rsidRPr="009963F5">
        <w:t>ординировать их эффективное выполнение и оценивать их результаты; b) руководить сбором, обработкой и мониторингом информации по проблеме ВИЧ/СПИДа; c) изучать ситуацию на местах; d) координировать кампании по информированию населения и профилактике заболеваемости с другими депа</w:t>
      </w:r>
      <w:r w:rsidRPr="009963F5">
        <w:t>р</w:t>
      </w:r>
      <w:r w:rsidRPr="009963F5">
        <w:t>таментами и с информацией, поступающей от НПО; и e) привлекать внимание государственных и частных структур к проектам в области исследований, и</w:t>
      </w:r>
      <w:r w:rsidRPr="009963F5">
        <w:t>н</w:t>
      </w:r>
      <w:r w:rsidRPr="009963F5">
        <w:t>формации, профилактики и контроля.</w:t>
      </w:r>
    </w:p>
    <w:p w:rsidR="00A34EDE" w:rsidRPr="009963F5" w:rsidRDefault="00A34EDE" w:rsidP="00A34EDE">
      <w:pPr>
        <w:pStyle w:val="SingleTxtGR"/>
      </w:pPr>
      <w:r w:rsidRPr="009963F5">
        <w:t>158.</w:t>
      </w:r>
      <w:r w:rsidRPr="009963F5">
        <w:tab/>
        <w:t>Достигнут прогресс во многих отношениях, включая: a) выполнение пр</w:t>
      </w:r>
      <w:r w:rsidRPr="009963F5">
        <w:t>о</w:t>
      </w:r>
      <w:r w:rsidRPr="009963F5">
        <w:t>грамм смягчения вредных последствий; b) проведение более 20 учебных курсов для более чем 1 000 врачей, социальных работников, преподавателей и сотру</w:t>
      </w:r>
      <w:r w:rsidRPr="009963F5">
        <w:t>д</w:t>
      </w:r>
      <w:r w:rsidRPr="009963F5">
        <w:t>ников НПО; c) создание платформы для мониторинга и обмена информацией (</w:t>
      </w:r>
      <w:r>
        <w:t>"</w:t>
      </w:r>
      <w:r w:rsidRPr="009963F5">
        <w:t>Электронная платформа по тематике ВИЧ для жителей дельты реки Чжу</w:t>
      </w:r>
      <w:r w:rsidRPr="009963F5">
        <w:t>ц</w:t>
      </w:r>
      <w:r w:rsidRPr="009963F5">
        <w:t>зян</w:t>
      </w:r>
      <w:r>
        <w:t>"</w:t>
      </w:r>
      <w:r w:rsidRPr="009963F5">
        <w:t xml:space="preserve">) с прилегающими регионами; d) организацию круглосуточной </w:t>
      </w:r>
      <w:r>
        <w:t>"</w:t>
      </w:r>
      <w:r w:rsidRPr="009963F5">
        <w:t>горячей линии</w:t>
      </w:r>
      <w:r>
        <w:t>"</w:t>
      </w:r>
      <w:r w:rsidRPr="009963F5">
        <w:t xml:space="preserve">; e) сотрудничество с НПО, школами и высшими учебными заведениями. В 2008 году было проведено исследование на тему </w:t>
      </w:r>
      <w:r>
        <w:t>"</w:t>
      </w:r>
      <w:r w:rsidRPr="009963F5">
        <w:t>Программа по половому воспитанию для школьников в Макао</w:t>
      </w:r>
      <w:r>
        <w:t>"</w:t>
      </w:r>
      <w:r w:rsidRPr="009963F5">
        <w:t>. В свою очередь УДМО при участии А</w:t>
      </w:r>
      <w:r w:rsidRPr="009963F5">
        <w:t>с</w:t>
      </w:r>
      <w:r w:rsidRPr="009963F5">
        <w:t xml:space="preserve">социации медицинских сестер создало (в 2007 году) </w:t>
      </w:r>
      <w:r>
        <w:t>"</w:t>
      </w:r>
      <w:r w:rsidRPr="009963F5">
        <w:t>Горячую линию для мол</w:t>
      </w:r>
      <w:r w:rsidRPr="009963F5">
        <w:t>о</w:t>
      </w:r>
      <w:r w:rsidRPr="009963F5">
        <w:t>дежи по вопросам сексуальной жизни</w:t>
      </w:r>
      <w:r>
        <w:t>"</w:t>
      </w:r>
      <w:r w:rsidRPr="009963F5">
        <w:t xml:space="preserve"> в целях информирования и консультир</w:t>
      </w:r>
      <w:r w:rsidRPr="009963F5">
        <w:t>о</w:t>
      </w:r>
      <w:r w:rsidRPr="009963F5">
        <w:t>вания юношей и девушек. Для преподавателей начальной и средней школы, учеников и их родителей проведен ряд семинаров/коллоквиумов (с участием более 500 человек), направленных на повышение осведомленности о связанном с риском сексуальном поведении и профилактике заболеваний, передающихся половым путем. Проводятся и мероприятия на университетском уровне (напр</w:t>
      </w:r>
      <w:r w:rsidRPr="009963F5">
        <w:t>и</w:t>
      </w:r>
      <w:r w:rsidRPr="009963F5">
        <w:t xml:space="preserve">мер, </w:t>
      </w:r>
      <w:r>
        <w:t>"</w:t>
      </w:r>
      <w:r w:rsidRPr="009963F5">
        <w:t>Неделя ВИЧ/СПИДа</w:t>
      </w:r>
      <w:r>
        <w:t>"</w:t>
      </w:r>
      <w:r w:rsidRPr="009963F5">
        <w:t xml:space="preserve"> и семинары по этой тематике).</w:t>
      </w:r>
    </w:p>
    <w:p w:rsidR="00A34EDE" w:rsidRPr="009963F5" w:rsidRDefault="00A34EDE" w:rsidP="00A34EDE">
      <w:pPr>
        <w:pStyle w:val="SingleTxtGR"/>
      </w:pPr>
      <w:r w:rsidRPr="009963F5">
        <w:t>159.</w:t>
      </w:r>
      <w:r w:rsidRPr="009963F5">
        <w:tab/>
        <w:t>В 2005 году была начата программа поддерживающей метадоновой тер</w:t>
      </w:r>
      <w:r w:rsidRPr="009963F5">
        <w:t>а</w:t>
      </w:r>
      <w:r w:rsidRPr="009963F5">
        <w:t>пии (ПМТ) для борьбы с распространением ВИЧ/СПИДа в группах повыше</w:t>
      </w:r>
      <w:r w:rsidRPr="009963F5">
        <w:t>н</w:t>
      </w:r>
      <w:r w:rsidRPr="009963F5">
        <w:t>ного риска. По состоянию на июнь 2009 года 200 пациентов, употребляющих наркотики, получали такую терапию по линии Центра комплексной нарколог</w:t>
      </w:r>
      <w:r w:rsidRPr="009963F5">
        <w:t>и</w:t>
      </w:r>
      <w:r w:rsidRPr="009963F5">
        <w:t>ческой помощи при Департаменте УСО по вопросам лечения и социальной реабилитации наркозависимых; в 2010 году такая терапия начнет предоста</w:t>
      </w:r>
      <w:r w:rsidRPr="009963F5">
        <w:t>в</w:t>
      </w:r>
      <w:r w:rsidRPr="009963F5">
        <w:t>ляться также заключенным. Еще одной важной мерой защиты является испол</w:t>
      </w:r>
      <w:r w:rsidRPr="009963F5">
        <w:t>ь</w:t>
      </w:r>
      <w:r w:rsidRPr="009963F5">
        <w:t>зование одноразовых игл. Комиссия субсидирует деятельность НПО по созд</w:t>
      </w:r>
      <w:r w:rsidRPr="009963F5">
        <w:t>а</w:t>
      </w:r>
      <w:r w:rsidRPr="009963F5">
        <w:t>нию центра для работы с населением и проведению мероприятий по санита</w:t>
      </w:r>
      <w:r w:rsidRPr="009963F5">
        <w:t>р</w:t>
      </w:r>
      <w:r w:rsidRPr="009963F5">
        <w:t>ному просвещению, оказанию санитарной помощи, социальной поддержке, бесплатному распространению стерильных шприцев и установке контейнеров для сбора и утилизации шприцев, использованных наркозависимыми.</w:t>
      </w:r>
    </w:p>
    <w:p w:rsidR="00A34EDE" w:rsidRPr="009963F5" w:rsidRDefault="00A34EDE" w:rsidP="00A34EDE">
      <w:pPr>
        <w:pStyle w:val="SingleTxtGR"/>
      </w:pPr>
      <w:r w:rsidRPr="009963F5">
        <w:t>160.</w:t>
      </w:r>
      <w:r w:rsidRPr="009963F5">
        <w:tab/>
        <w:t>Продолжает осуществляться стратегия по отслеживанию распростран</w:t>
      </w:r>
      <w:r w:rsidRPr="009963F5">
        <w:t>е</w:t>
      </w:r>
      <w:r w:rsidRPr="009963F5">
        <w:t>ния ВИЧ</w:t>
      </w:r>
      <w:r w:rsidR="00EB5F2D">
        <w:t>-</w:t>
      </w:r>
      <w:r w:rsidRPr="009963F5">
        <w:t>инфекции с применением ряда специализированных подходов: к о</w:t>
      </w:r>
      <w:r w:rsidRPr="009963F5">
        <w:t>т</w:t>
      </w:r>
      <w:r w:rsidRPr="009963F5">
        <w:t>дельным лицам, населению в целом и группам повышенного риска. Ведется дальнейшая работа по организации информационно-пропагандистских камп</w:t>
      </w:r>
      <w:r w:rsidRPr="009963F5">
        <w:t>а</w:t>
      </w:r>
      <w:r w:rsidRPr="009963F5">
        <w:t xml:space="preserve">ний, посвященных теме услуг по охране полового и репродуктивного здоровья и вопросам защиты от инфекционных заболеваний, таких как Всемирный день СПИДа и </w:t>
      </w:r>
      <w:r>
        <w:t>"</w:t>
      </w:r>
      <w:r w:rsidRPr="009963F5">
        <w:t xml:space="preserve">Инициатива </w:t>
      </w:r>
      <w:r>
        <w:t>"</w:t>
      </w:r>
      <w:r w:rsidRPr="009963F5">
        <w:t>Красная лента</w:t>
      </w:r>
      <w:r>
        <w:t>"</w:t>
      </w:r>
      <w:r w:rsidRPr="009963F5">
        <w:t xml:space="preserve"> на местном уровне </w:t>
      </w:r>
      <w:r w:rsidR="00D84C40">
        <w:t>−</w:t>
      </w:r>
      <w:r w:rsidRPr="009963F5">
        <w:t xml:space="preserve"> финансирование просветительских мероприятий по проблеме СПИДа</w:t>
      </w:r>
      <w:r>
        <w:t>"</w:t>
      </w:r>
      <w:r w:rsidRPr="009963F5">
        <w:t xml:space="preserve"> в 2007 году. В период с 2007 по 2009 год было отобрано 48 программ и проведено порядка 70 мероприятий на низовом уровне с участием более 18 000 человек. Пример</w:t>
      </w:r>
      <w:r w:rsidRPr="009963F5">
        <w:t>а</w:t>
      </w:r>
      <w:r w:rsidRPr="009963F5">
        <w:t xml:space="preserve">ми таких программ по работе с населением могут служить создание вебсайта по проблематике ВИЧ/СПИДа </w:t>
      </w:r>
      <w:r>
        <w:t>"</w:t>
      </w:r>
      <w:r w:rsidRPr="009963F5">
        <w:rPr>
          <w:lang w:val="en-US"/>
        </w:rPr>
        <w:t>AIDS</w:t>
      </w:r>
      <w:r w:rsidRPr="009963F5">
        <w:t xml:space="preserve"> </w:t>
      </w:r>
      <w:r w:rsidRPr="009963F5">
        <w:rPr>
          <w:lang w:val="en-US"/>
        </w:rPr>
        <w:t>Concern</w:t>
      </w:r>
      <w:r w:rsidRPr="009963F5">
        <w:t xml:space="preserve"> </w:t>
      </w:r>
      <w:r w:rsidRPr="009963F5">
        <w:rPr>
          <w:lang w:val="en-US"/>
        </w:rPr>
        <w:t>Website</w:t>
      </w:r>
      <w:r>
        <w:t>"</w:t>
      </w:r>
      <w:r w:rsidRPr="009963F5">
        <w:t xml:space="preserve"> (www.aids.org.mo) и проведение в 2009 году дискуссионного форума </w:t>
      </w:r>
      <w:r>
        <w:t>"</w:t>
      </w:r>
      <w:r w:rsidRPr="009963F5">
        <w:t>Что мы знаем о сексе</w:t>
      </w:r>
      <w:r>
        <w:t>"</w:t>
      </w:r>
      <w:r w:rsidRPr="009963F5">
        <w:t xml:space="preserve"> на платформе Cyber CTM.</w:t>
      </w:r>
    </w:p>
    <w:p w:rsidR="00A34EDE" w:rsidRPr="009963F5" w:rsidRDefault="00A34EDE" w:rsidP="00A34EDE">
      <w:pPr>
        <w:pStyle w:val="SingleTxtGR"/>
      </w:pPr>
      <w:r w:rsidRPr="009963F5">
        <w:t>161.</w:t>
      </w:r>
      <w:r w:rsidRPr="009963F5">
        <w:tab/>
        <w:t>Что касается инфекционных заболеваний, то ЦПОЗ разработал ряд стр</w:t>
      </w:r>
      <w:r w:rsidRPr="009963F5">
        <w:t>а</w:t>
      </w:r>
      <w:r w:rsidRPr="009963F5">
        <w:t>тегий, направленных на предотвращение и контроль их возникновения. Закон</w:t>
      </w:r>
      <w:r w:rsidR="00065D01">
        <w:t xml:space="preserve"> </w:t>
      </w:r>
      <w:r w:rsidRPr="009963F5">
        <w:t>2/2004 о профилактике, контроле и лечении инфекционных заболеваний соде</w:t>
      </w:r>
      <w:r w:rsidRPr="009963F5">
        <w:t>р</w:t>
      </w:r>
      <w:r w:rsidRPr="009963F5">
        <w:t>жит перечень таких болезней и ряд профилактических мер, предотвраща</w:t>
      </w:r>
      <w:r w:rsidRPr="009963F5">
        <w:t>ю</w:t>
      </w:r>
      <w:r w:rsidRPr="009963F5">
        <w:t xml:space="preserve">щих их распространение: например, обязанность любого лица, прибывающего на территорию </w:t>
      </w:r>
      <w:r w:rsidR="00640208">
        <w:t>САРМ</w:t>
      </w:r>
      <w:r w:rsidRPr="009963F5">
        <w:t>, сообщать о состоянии своего здоровья, а при наличии опасности для здоровья населения раскрывать конкретную медицинскую и</w:t>
      </w:r>
      <w:r w:rsidRPr="009963F5">
        <w:t>н</w:t>
      </w:r>
      <w:r w:rsidRPr="009963F5">
        <w:t>формацию, предъявлять справки от врачей, делать необходимые заявления или проходить медицинское освидетельствование. Ввоз животных, продуктов пит</w:t>
      </w:r>
      <w:r w:rsidRPr="009963F5">
        <w:t>а</w:t>
      </w:r>
      <w:r w:rsidRPr="009963F5">
        <w:t>ния или других товаров может также подвергаться контролю или ограничению. Такие мероприятия проводятся УЗ и другими компетентными санитарными о</w:t>
      </w:r>
      <w:r w:rsidRPr="009963F5">
        <w:t>р</w:t>
      </w:r>
      <w:r w:rsidRPr="009963F5">
        <w:t>ганами. Механизм, предусматривающий обязательное заявление о наличии и</w:t>
      </w:r>
      <w:r w:rsidRPr="009963F5">
        <w:t>н</w:t>
      </w:r>
      <w:r w:rsidRPr="009963F5">
        <w:t>фекционных заболеваний и соответствующие административные санкции за несоблюдение этого требования, регламентируется Административным пол</w:t>
      </w:r>
      <w:r w:rsidRPr="009963F5">
        <w:t>о</w:t>
      </w:r>
      <w:r w:rsidRPr="009963F5">
        <w:t>жением 15/2008.</w:t>
      </w:r>
    </w:p>
    <w:p w:rsidR="00A34EDE" w:rsidRPr="009963F5" w:rsidRDefault="00A34EDE" w:rsidP="00A34EDE">
      <w:pPr>
        <w:pStyle w:val="SingleTxtGR"/>
      </w:pPr>
      <w:r w:rsidRPr="009963F5">
        <w:t>162.</w:t>
      </w:r>
      <w:r w:rsidRPr="009963F5">
        <w:tab/>
        <w:t xml:space="preserve">Стратегия </w:t>
      </w:r>
      <w:r w:rsidR="00640208">
        <w:t>САРМ</w:t>
      </w:r>
      <w:r w:rsidRPr="009963F5">
        <w:t xml:space="preserve"> подразделяется три основных вида деятельности: н</w:t>
      </w:r>
      <w:r w:rsidRPr="009963F5">
        <w:t>а</w:t>
      </w:r>
      <w:r w:rsidRPr="009963F5">
        <w:t>блюдение, расследование и вмешательство. После вспышек атипичной пневм</w:t>
      </w:r>
      <w:r w:rsidRPr="009963F5">
        <w:t>о</w:t>
      </w:r>
      <w:r w:rsidRPr="009963F5">
        <w:t>нии, пандемического гриппа A/H1N1 и других инфекционных заболеваний ЦПОЗ принял меры по четырем основным направлениям: a) сбор информации и консультирование; b) профилактика и контроль на уровне местного населения; c) технические рекомендации; и d) обучение методам распознавания угрозы з</w:t>
      </w:r>
      <w:r w:rsidRPr="009963F5">
        <w:t>а</w:t>
      </w:r>
      <w:r w:rsidRPr="009963F5">
        <w:t>болевания на ранней стадии, наблюдения за его распространением, должной оценки его характеристик и выработки надлежащих стратегий профилактики и контроля. Для ликвидации эпидемий атипичной пневмонии и H1N1 было со</w:t>
      </w:r>
      <w:r w:rsidRPr="009963F5">
        <w:t>з</w:t>
      </w:r>
      <w:r w:rsidRPr="009963F5">
        <w:t>дано два координационных центра (указы Главы исполнительной власти</w:t>
      </w:r>
      <w:r w:rsidR="005578A6">
        <w:t xml:space="preserve"> соо</w:t>
      </w:r>
      <w:r w:rsidR="005578A6">
        <w:t>т</w:t>
      </w:r>
      <w:r w:rsidR="005578A6">
        <w:t xml:space="preserve">ветственно </w:t>
      </w:r>
      <w:r w:rsidRPr="009963F5">
        <w:t xml:space="preserve">265/2008 и 209/2009), </w:t>
      </w:r>
      <w:r w:rsidR="00760F2B">
        <w:t>а также</w:t>
      </w:r>
      <w:r w:rsidRPr="009963F5">
        <w:t xml:space="preserve"> утвержден перечень обязательных мер по ограничению распространения вируса H1N1 (Указ Главы исполнительной власти 227/2009).</w:t>
      </w:r>
    </w:p>
    <w:p w:rsidR="00A34EDE" w:rsidRPr="009963F5" w:rsidRDefault="00A34EDE" w:rsidP="00A34EDE">
      <w:pPr>
        <w:pStyle w:val="SingleTxtGR"/>
      </w:pPr>
      <w:r w:rsidRPr="009963F5">
        <w:t>163.</w:t>
      </w:r>
      <w:r w:rsidRPr="009963F5">
        <w:tab/>
        <w:t>Кроме того, в сотрудничестве с другими ведомствами, частными структ</w:t>
      </w:r>
      <w:r w:rsidRPr="009963F5">
        <w:t>у</w:t>
      </w:r>
      <w:r w:rsidRPr="009963F5">
        <w:t>рами и НПО ЦПОЗ принял ряд таких мер противодействия распространению этого заболевания, как информационно-просветительские кампании, массовые проверки температуры тела (например, в государственных учреждениях, шк</w:t>
      </w:r>
      <w:r w:rsidRPr="009963F5">
        <w:t>о</w:t>
      </w:r>
      <w:r w:rsidRPr="009963F5">
        <w:t>лах, больницах, музеях и пунктах пересечения границы), бесплатная раздача защитных масок в медицинских центрах и средств для дезинфекции рук в ме</w:t>
      </w:r>
      <w:r w:rsidRPr="009963F5">
        <w:t>с</w:t>
      </w:r>
      <w:r w:rsidRPr="009963F5">
        <w:t>тах общественного пользования.</w:t>
      </w:r>
    </w:p>
    <w:p w:rsidR="00A34EDE" w:rsidRPr="009963F5" w:rsidRDefault="00A34EDE" w:rsidP="00A34EDE">
      <w:pPr>
        <w:pStyle w:val="SingleTxtGR"/>
      </w:pPr>
      <w:bookmarkStart w:id="86" w:name="_Toc41219203"/>
      <w:r w:rsidRPr="009963F5">
        <w:t>164.</w:t>
      </w:r>
      <w:r w:rsidRPr="009963F5">
        <w:tab/>
        <w:t>Государственная медицинская лаборатория УЗ организует проведение ПЦР</w:t>
      </w:r>
      <w:r w:rsidR="00065D01">
        <w:t>-</w:t>
      </w:r>
      <w:r w:rsidRPr="009963F5">
        <w:t>диагностики в режиме реального времени в целях раннего выявления ат</w:t>
      </w:r>
      <w:r w:rsidRPr="009963F5">
        <w:t>и</w:t>
      </w:r>
      <w:r w:rsidRPr="009963F5">
        <w:t>пичной пневмонии (с 2003 года) и гриппа А/H1N1 (с 2009 года). По атипи</w:t>
      </w:r>
      <w:r w:rsidRPr="009963F5">
        <w:t>ч</w:t>
      </w:r>
      <w:r w:rsidRPr="009963F5">
        <w:t>ной пневмонии в период с 2003 по 2008 год было на годовой основе проведено</w:t>
      </w:r>
      <w:r w:rsidR="005578A6">
        <w:t xml:space="preserve"> с</w:t>
      </w:r>
      <w:r w:rsidR="005578A6">
        <w:t>о</w:t>
      </w:r>
      <w:r w:rsidR="005578A6">
        <w:t xml:space="preserve">ответственно </w:t>
      </w:r>
      <w:r w:rsidRPr="009963F5">
        <w:t>206, 99, 23, 7, 7 и 9 анализов, тогда как для выявления вируса A/H1N1 (</w:t>
      </w:r>
      <w:r>
        <w:t>"</w:t>
      </w:r>
      <w:r w:rsidRPr="009963F5">
        <w:t>куриный</w:t>
      </w:r>
      <w:r>
        <w:t>"</w:t>
      </w:r>
      <w:r w:rsidRPr="009963F5">
        <w:t xml:space="preserve"> грипп) в 2009 году было сделано 1 018 анализов. В</w:t>
      </w:r>
      <w:r w:rsidR="00065D01">
        <w:t> </w:t>
      </w:r>
      <w:r w:rsidRPr="009963F5">
        <w:t>2003 году в Макао был зарегистрирован лишь один случай атипичной пне</w:t>
      </w:r>
      <w:r w:rsidRPr="009963F5">
        <w:t>в</w:t>
      </w:r>
      <w:r w:rsidRPr="009963F5">
        <w:t>монии (у приезжего из-за рубежа) и ни одного случая с летальным исходом. По</w:t>
      </w:r>
      <w:r w:rsidR="00065D01">
        <w:t> </w:t>
      </w:r>
      <w:r w:rsidRPr="009963F5">
        <w:t>состоянию на июнь 2009 года Макао удавалось успешно предотвращать панд</w:t>
      </w:r>
      <w:r w:rsidRPr="009963F5">
        <w:t>е</w:t>
      </w:r>
      <w:r>
        <w:t xml:space="preserve">мию гриппа </w:t>
      </w:r>
      <w:r w:rsidRPr="009963F5">
        <w:t>А/H1N1, которым з</w:t>
      </w:r>
      <w:r>
        <w:t>аразились всего 33 человека (15 женщин и 18 </w:t>
      </w:r>
      <w:r w:rsidRPr="009963F5">
        <w:t>мужчин) в возрасте от 3 от 61 года. Тридцать два пациента были госпитал</w:t>
      </w:r>
      <w:r w:rsidRPr="009963F5">
        <w:t>и</w:t>
      </w:r>
      <w:r w:rsidRPr="009963F5">
        <w:t xml:space="preserve">зированы. К ноябрю 2009 года правительство </w:t>
      </w:r>
      <w:r w:rsidR="00640208">
        <w:t>САРМ</w:t>
      </w:r>
      <w:r w:rsidRPr="009963F5">
        <w:t xml:space="preserve"> намерено начать беспла</w:t>
      </w:r>
      <w:r w:rsidRPr="009963F5">
        <w:t>т</w:t>
      </w:r>
      <w:r w:rsidRPr="009963F5">
        <w:t>ную вакцинацию против гриппа A/H1N1.</w:t>
      </w:r>
    </w:p>
    <w:bookmarkEnd w:id="86"/>
    <w:p w:rsidR="00A34EDE" w:rsidRPr="009963F5" w:rsidRDefault="00A34EDE" w:rsidP="00A34EDE">
      <w:pPr>
        <w:pStyle w:val="SingleTxtGR"/>
      </w:pPr>
      <w:r w:rsidRPr="009963F5">
        <w:t>165.</w:t>
      </w:r>
      <w:r w:rsidRPr="009963F5">
        <w:tab/>
        <w:t>Импорт лекарств контролируется путем лицензирования. Разрешения на ввоз медикаментов в Макао выдаются только лицензированным местным и</w:t>
      </w:r>
      <w:r w:rsidRPr="009963F5">
        <w:t>м</w:t>
      </w:r>
      <w:r w:rsidRPr="009963F5">
        <w:t>портерам фармацевтической продукции. Импорт медикаментов разрешается по согласованию с УЗ, которое также контролирует их сбыт и хранение на местном рынке путем регулярной инспекции фармацевтических складов, проверки ср</w:t>
      </w:r>
      <w:r w:rsidRPr="009963F5">
        <w:t>о</w:t>
      </w:r>
      <w:r w:rsidRPr="009963F5">
        <w:t>ков годности лекарственных препаратов в местах их хранения и повышения о</w:t>
      </w:r>
      <w:r w:rsidRPr="009963F5">
        <w:t>с</w:t>
      </w:r>
      <w:r w:rsidRPr="009963F5">
        <w:t>ведомленности фармацевтического сектора. В ходе инспекций образцы медик</w:t>
      </w:r>
      <w:r w:rsidRPr="009963F5">
        <w:t>а</w:t>
      </w:r>
      <w:r w:rsidRPr="009963F5">
        <w:t>ментов/лекарств отбираются для анализа с целью убедиться в их соответствии необходимым нормам качества. УЗ также регулярно предоставляет услуги по уничтожению забракованных лекарственных препаратов.</w:t>
      </w:r>
    </w:p>
    <w:p w:rsidR="00A34EDE" w:rsidRPr="009963F5" w:rsidRDefault="00A34EDE" w:rsidP="00A34EDE">
      <w:pPr>
        <w:pStyle w:val="SingleTxtGR"/>
      </w:pPr>
      <w:r w:rsidRPr="009963F5">
        <w:t>166.</w:t>
      </w:r>
      <w:r w:rsidRPr="009963F5">
        <w:tab/>
        <w:t>В связи с рекомендацией Комитета (пункт 125) продолжать и укреплять эффективное выполнение программ по недопущению употребления запреще</w:t>
      </w:r>
      <w:r w:rsidRPr="009963F5">
        <w:t>н</w:t>
      </w:r>
      <w:r w:rsidRPr="009963F5">
        <w:t xml:space="preserve">ных наркотиков следует упомянуть о том, что правительство </w:t>
      </w:r>
      <w:r w:rsidR="00640208">
        <w:t>САРМ</w:t>
      </w:r>
      <w:r w:rsidRPr="009963F5">
        <w:t xml:space="preserve"> по-прежнему придерживается своего комплексного междисциплинарного подхода к проблеме наркотиков. С этой целью в 2008 году была учреждена Комиссия по борьбе с наркотиками (Указ Главы исполнительной власти 179/2008), а в н</w:t>
      </w:r>
      <w:r w:rsidRPr="009963F5">
        <w:t>а</w:t>
      </w:r>
      <w:r w:rsidRPr="009963F5">
        <w:t>стоящее время ведется разработка нового законодательства. В состав Комиссии входят члены правительства, представители восьми НПО и пять признанных специалистов по этой работе; ее основные задачи </w:t>
      </w:r>
      <w:r w:rsidR="00D84C40">
        <w:t>−</w:t>
      </w:r>
      <w:r w:rsidRPr="009963F5">
        <w:t xml:space="preserve"> оказывать правительству помощь в выработке политики, стратегий и планов борьбы с наркотиками и наркозависимостью и обеспечивать общую координацию всех мероприятий в этом направлении как на межведомственном, так и на междисциплинарном уровне.</w:t>
      </w:r>
    </w:p>
    <w:p w:rsidR="00A34EDE" w:rsidRPr="009963F5" w:rsidRDefault="00A34EDE" w:rsidP="00A34EDE">
      <w:pPr>
        <w:pStyle w:val="SingleTxtGR"/>
      </w:pPr>
      <w:r w:rsidRPr="009963F5">
        <w:t>167.</w:t>
      </w:r>
      <w:r w:rsidRPr="009963F5">
        <w:tab/>
        <w:t>Меры по профилактике и сокращению риска/вреда и программы беспла</w:t>
      </w:r>
      <w:r w:rsidRPr="009963F5">
        <w:t>т</w:t>
      </w:r>
      <w:r w:rsidRPr="009963F5">
        <w:t>ной наркологической помощи, включая медицинские осмотры (на предмет в</w:t>
      </w:r>
      <w:r w:rsidRPr="009963F5">
        <w:t>ы</w:t>
      </w:r>
      <w:r w:rsidRPr="009963F5">
        <w:t xml:space="preserve">явления таких инфекций, как ВИЧ, гепатит В и С и туберкулез, </w:t>
      </w:r>
      <w:r w:rsidR="00760F2B">
        <w:t>а также</w:t>
      </w:r>
      <w:r w:rsidRPr="009963F5">
        <w:t xml:space="preserve"> пров</w:t>
      </w:r>
      <w:r w:rsidRPr="009963F5">
        <w:t>е</w:t>
      </w:r>
      <w:r w:rsidRPr="009963F5">
        <w:t>дения других биохимических анализов, включая исследования крови и мочи), программы по кон</w:t>
      </w:r>
      <w:r>
        <w:t>сультированию и реабилитации по-</w:t>
      </w:r>
      <w:r w:rsidRPr="009963F5">
        <w:t>прежнему осуществляю</w:t>
      </w:r>
      <w:r w:rsidRPr="009963F5">
        <w:t>т</w:t>
      </w:r>
      <w:r w:rsidRPr="009963F5">
        <w:t>ся силами бригад по работе с населением. Одной из ключевых стратегий явл</w:t>
      </w:r>
      <w:r w:rsidRPr="009963F5">
        <w:t>я</w:t>
      </w:r>
      <w:r w:rsidRPr="009963F5">
        <w:t>ется профилактическое просвещение, прежде всего в форме информационно-пропагандистских кампаний, семинаров и выставок. В период с 2003 по 2008 год число наркозависимых, проходивших лечение (в каждом году) посл</w:t>
      </w:r>
      <w:r w:rsidRPr="009963F5">
        <w:t>е</w:t>
      </w:r>
      <w:r w:rsidRPr="009963F5">
        <w:t>довательно составляло 384 (340 мужчин и 44 женщины), 350 (293 мужчины и 57 женщин), 341 (285 мужчин и 56 женщин), 345 (290 мужчин и 55 женщин), 349 (297 мужчин и 52 женщины) и 388 (332 мужчины и 56 женщин) в возрасте от 14 до 60 лет и старше. Большинство из них относились к возрастной группе 45</w:t>
      </w:r>
      <w:r w:rsidR="00D84C40">
        <w:t>−</w:t>
      </w:r>
      <w:r w:rsidRPr="009963F5">
        <w:t>59 лет, за которой следовали возрастные группы 35</w:t>
      </w:r>
      <w:r w:rsidR="00D84C40">
        <w:t>−</w:t>
      </w:r>
      <w:r w:rsidRPr="009963F5">
        <w:t>39 лет и 40</w:t>
      </w:r>
      <w:r w:rsidR="00D84C40">
        <w:t>−</w:t>
      </w:r>
      <w:r w:rsidRPr="009963F5">
        <w:t>44 года.</w:t>
      </w:r>
    </w:p>
    <w:p w:rsidR="00A34EDE" w:rsidRPr="009963F5" w:rsidRDefault="00A34EDE" w:rsidP="00A34EDE">
      <w:pPr>
        <w:pStyle w:val="SingleTxtGR"/>
      </w:pPr>
      <w:r w:rsidRPr="009963F5">
        <w:t>168.</w:t>
      </w:r>
      <w:r w:rsidRPr="009963F5">
        <w:tab/>
        <w:t>В 2008 году был создан учебный центр для наркозависимой молодежи, цель которого </w:t>
      </w:r>
      <w:r w:rsidR="00D84C40">
        <w:t>−</w:t>
      </w:r>
      <w:r w:rsidRPr="009963F5">
        <w:t xml:space="preserve"> облегчить ее реабилитацию и реинтеграцию в общество. С</w:t>
      </w:r>
      <w:r w:rsidR="00065D01">
        <w:t> </w:t>
      </w:r>
      <w:r w:rsidRPr="009963F5">
        <w:t>марта 2009 года функционирует ночной центр по работе с населением. На его базе реализованы экспериментальная программа снабжения подростков инфо</w:t>
      </w:r>
      <w:r w:rsidRPr="009963F5">
        <w:t>р</w:t>
      </w:r>
      <w:r w:rsidRPr="009963F5">
        <w:t>мацией о вреде наркотиков, план медицинских осмотров, служба направления к специалистам и служба дезинтоксикации. В 2009 году за помощью в этот центр обратились 1 417 подростков (1 037 мужского и 380 женского пола). Подобные программы по работе с молодежью осуществляются УСО в сотрудничестве с УДМО и НПО.</w:t>
      </w:r>
    </w:p>
    <w:p w:rsidR="00A34EDE" w:rsidRPr="009963F5" w:rsidRDefault="00A34EDE" w:rsidP="00A34EDE">
      <w:pPr>
        <w:pStyle w:val="SingleTxtGR"/>
      </w:pPr>
      <w:r w:rsidRPr="009963F5">
        <w:t>169.</w:t>
      </w:r>
      <w:r w:rsidRPr="009963F5">
        <w:tab/>
        <w:t xml:space="preserve">Что касается потребления табака, то следует отметить, что в </w:t>
      </w:r>
      <w:r w:rsidR="00640208">
        <w:t>САРМ</w:t>
      </w:r>
      <w:r w:rsidRPr="009963F5">
        <w:t xml:space="preserve"> де</w:t>
      </w:r>
      <w:r w:rsidRPr="009963F5">
        <w:t>й</w:t>
      </w:r>
      <w:r w:rsidRPr="009963F5">
        <w:t>ствует Рамочная конвенция Всемирной организации здравоохранения по борьбе против табака. Ведется работа по пересмотру Закона 21/96/M о правилах пр</w:t>
      </w:r>
      <w:r w:rsidRPr="009963F5">
        <w:t>о</w:t>
      </w:r>
      <w:r w:rsidRPr="009963F5">
        <w:t>филактики и ограничения курения. Основные поправки к этому закону пред</w:t>
      </w:r>
      <w:r w:rsidRPr="009963F5">
        <w:t>у</w:t>
      </w:r>
      <w:r w:rsidRPr="009963F5">
        <w:t>сматривают: a) расширение некурящих зон, b) ужесточение контроля за рекл</w:t>
      </w:r>
      <w:r w:rsidRPr="009963F5">
        <w:t>а</w:t>
      </w:r>
      <w:r w:rsidRPr="009963F5">
        <w:t>мой табачных изделий, спонсорством и коммерческой информацией, c) дальнейшие ограничения, касающиеся названий, упаковки и маркировки т</w:t>
      </w:r>
      <w:r w:rsidRPr="009963F5">
        <w:t>а</w:t>
      </w:r>
      <w:r w:rsidRPr="009963F5">
        <w:t>бачной продукции, d) введение правил торговли табачными изделиями и e) дальнейшее снижение уровней содержания смол и никотина в табачной пр</w:t>
      </w:r>
      <w:r w:rsidRPr="009963F5">
        <w:t>о</w:t>
      </w:r>
      <w:r w:rsidRPr="009963F5">
        <w:t>дукции.</w:t>
      </w:r>
    </w:p>
    <w:p w:rsidR="00A34EDE" w:rsidRPr="009963F5" w:rsidRDefault="00A34EDE" w:rsidP="00A34EDE">
      <w:pPr>
        <w:pStyle w:val="SingleTxtGR"/>
      </w:pPr>
      <w:r w:rsidRPr="009963F5">
        <w:t>170.</w:t>
      </w:r>
      <w:r w:rsidRPr="009963F5">
        <w:tab/>
        <w:t xml:space="preserve">Одновременно с этим правительство </w:t>
      </w:r>
      <w:r w:rsidR="00640208">
        <w:t>САРМ</w:t>
      </w:r>
      <w:r w:rsidRPr="009963F5">
        <w:t xml:space="preserve"> ведет работу по воспитанию культуры отказа от курения путем осуществления ряда программ борьбы с этой вредной привычкой. Среди них наиболее выделяются программы по созданию (на добровольной основе) свободных от курения ресторанов и рабочих мест. В</w:t>
      </w:r>
      <w:r w:rsidR="00065D01">
        <w:t> </w:t>
      </w:r>
      <w:r w:rsidRPr="009963F5">
        <w:t>рамках второй из них на сегодняшний день зарегистрировано 48 государс</w:t>
      </w:r>
      <w:r w:rsidRPr="009963F5">
        <w:t>т</w:t>
      </w:r>
      <w:r w:rsidRPr="009963F5">
        <w:t>венных учреждений и 11 частных предприятий с общим числом работающих более 8 000 человек, где курение запрещено полностью. Ориентируясь на мол</w:t>
      </w:r>
      <w:r w:rsidRPr="009963F5">
        <w:t>о</w:t>
      </w:r>
      <w:r w:rsidRPr="009963F5">
        <w:t xml:space="preserve">дежь, УЗ также содействует проведению в школах семинаров на тему </w:t>
      </w:r>
      <w:r>
        <w:t>"</w:t>
      </w:r>
      <w:r w:rsidRPr="009963F5">
        <w:t>О вреде табака</w:t>
      </w:r>
      <w:r>
        <w:t>"</w:t>
      </w:r>
      <w:r w:rsidRPr="009963F5">
        <w:t>. Для населения в целом проводятся информационно-пропагандистские кампании в СМИ, включая размещение информации на рекламных щитах, пу</w:t>
      </w:r>
      <w:r w:rsidRPr="009963F5">
        <w:t>б</w:t>
      </w:r>
      <w:r w:rsidRPr="009963F5">
        <w:t xml:space="preserve">ликации и другие информационные мероприятия. Ежегодно в </w:t>
      </w:r>
      <w:r w:rsidR="00640208">
        <w:t>САРМ</w:t>
      </w:r>
      <w:r w:rsidRPr="009963F5">
        <w:t xml:space="preserve"> проводи</w:t>
      </w:r>
      <w:r w:rsidRPr="009963F5">
        <w:t>т</w:t>
      </w:r>
      <w:r w:rsidRPr="009963F5">
        <w:t xml:space="preserve">ся также </w:t>
      </w:r>
      <w:r>
        <w:t>"</w:t>
      </w:r>
      <w:r w:rsidRPr="009963F5">
        <w:t>Всемирный день без табака</w:t>
      </w:r>
      <w:r>
        <w:t>"</w:t>
      </w:r>
      <w:r w:rsidRPr="009963F5">
        <w:t>.</w:t>
      </w:r>
    </w:p>
    <w:p w:rsidR="00A34EDE" w:rsidRPr="009963F5" w:rsidRDefault="00A34EDE" w:rsidP="00A34EDE">
      <w:pPr>
        <w:pStyle w:val="SingleTxtGR"/>
      </w:pPr>
      <w:r w:rsidRPr="009963F5">
        <w:t>171.</w:t>
      </w:r>
      <w:r w:rsidRPr="009963F5">
        <w:tab/>
        <w:t>Следует особо отметить ту роль, которую во всех сферах, связанных с положениями данной статьи, играют международные организации, и в первую очередь ВОЗ и ее региональный комитет для западной части Тихого океана. В</w:t>
      </w:r>
      <w:r w:rsidR="00065D01">
        <w:t> </w:t>
      </w:r>
      <w:r w:rsidRPr="009963F5">
        <w:t xml:space="preserve">2005 году </w:t>
      </w:r>
      <w:r w:rsidR="00640208">
        <w:t>САРМ</w:t>
      </w:r>
      <w:r w:rsidRPr="009963F5">
        <w:t xml:space="preserve"> также подписал меморандум о договоренности с Сингап</w:t>
      </w:r>
      <w:r w:rsidRPr="009963F5">
        <w:t>у</w:t>
      </w:r>
      <w:r w:rsidRPr="009963F5">
        <w:t xml:space="preserve">ром о развитии и укреплении сотрудничества и обмена информацией, </w:t>
      </w:r>
      <w:r w:rsidR="00760F2B">
        <w:t>а также</w:t>
      </w:r>
      <w:r w:rsidRPr="009963F5">
        <w:t xml:space="preserve"> о развитии всестороннего многоуровневого академического обмена, професси</w:t>
      </w:r>
      <w:r w:rsidRPr="009963F5">
        <w:t>о</w:t>
      </w:r>
      <w:r w:rsidRPr="009963F5">
        <w:t>нальной подготовки и технической помощи.</w:t>
      </w:r>
    </w:p>
    <w:p w:rsidR="00A34EDE" w:rsidRPr="009963F5" w:rsidRDefault="00A34EDE" w:rsidP="00A34EDE">
      <w:pPr>
        <w:pStyle w:val="SingleTxtGR"/>
      </w:pPr>
      <w:r w:rsidRPr="009963F5">
        <w:t>172.</w:t>
      </w:r>
      <w:r w:rsidRPr="009963F5">
        <w:tab/>
        <w:t xml:space="preserve">Правительство </w:t>
      </w:r>
      <w:r w:rsidR="00640208">
        <w:t>САРМ</w:t>
      </w:r>
      <w:r w:rsidRPr="009963F5">
        <w:t xml:space="preserve"> израсходовало</w:t>
      </w:r>
      <w:r>
        <w:t xml:space="preserve"> на здравоохранение 932 836 599 </w:t>
      </w:r>
      <w:r w:rsidRPr="009963F5">
        <w:t>п</w:t>
      </w:r>
      <w:r w:rsidRPr="009963F5">
        <w:t>а</w:t>
      </w:r>
      <w:r w:rsidRPr="009963F5">
        <w:t>так в 2003 году и 2 085 651</w:t>
      </w:r>
      <w:r w:rsidR="00065D01">
        <w:t>,</w:t>
      </w:r>
      <w:r w:rsidRPr="009963F5">
        <w:t>812 патак в 2008 году, что составляло</w:t>
      </w:r>
      <w:r w:rsidR="005578A6">
        <w:t xml:space="preserve"> соответстве</w:t>
      </w:r>
      <w:r w:rsidR="005578A6">
        <w:t>н</w:t>
      </w:r>
      <w:r w:rsidR="005578A6">
        <w:t xml:space="preserve">но </w:t>
      </w:r>
      <w:r w:rsidRPr="009963F5">
        <w:t>8,3 и 8,4 всей суммы государственных расходов.</w:t>
      </w:r>
    </w:p>
    <w:p w:rsidR="00A34EDE" w:rsidRPr="009963F5" w:rsidRDefault="00A34EDE" w:rsidP="00A34EDE">
      <w:pPr>
        <w:pStyle w:val="H1GR"/>
      </w:pPr>
      <w:bookmarkStart w:id="87" w:name="_Toc523225783"/>
      <w:bookmarkStart w:id="88" w:name="_Toc194226871"/>
      <w:bookmarkStart w:id="89" w:name="_Toc194229837"/>
      <w:bookmarkStart w:id="90" w:name="_Toc286998609"/>
      <w:r w:rsidRPr="009963F5">
        <w:tab/>
      </w:r>
      <w:r w:rsidRPr="009963F5">
        <w:tab/>
        <w:t>Статьи 13</w:t>
      </w:r>
      <w:bookmarkEnd w:id="87"/>
      <w:bookmarkEnd w:id="88"/>
      <w:bookmarkEnd w:id="89"/>
      <w:r w:rsidRPr="009963F5">
        <w:t xml:space="preserve"> и 14</w:t>
      </w:r>
      <w:bookmarkStart w:id="91" w:name="_Toc194226872"/>
      <w:bookmarkStart w:id="92" w:name="_Toc194229838"/>
      <w:bookmarkStart w:id="93" w:name="_Toc286998610"/>
      <w:bookmarkEnd w:id="90"/>
      <w:r w:rsidRPr="009963F5">
        <w:br/>
      </w:r>
      <w:bookmarkEnd w:id="91"/>
      <w:bookmarkEnd w:id="92"/>
      <w:bookmarkEnd w:id="93"/>
      <w:r w:rsidRPr="009963F5">
        <w:t>Право на образование</w:t>
      </w:r>
    </w:p>
    <w:p w:rsidR="00A34EDE" w:rsidRPr="009963F5" w:rsidRDefault="00A34EDE" w:rsidP="00A34EDE">
      <w:pPr>
        <w:pStyle w:val="SingleTxtGR"/>
      </w:pPr>
      <w:r w:rsidRPr="009963F5">
        <w:t>173.</w:t>
      </w:r>
      <w:r w:rsidRPr="009963F5">
        <w:tab/>
        <w:t xml:space="preserve">Право на образование закреплено в статье 37 ОЗ. Все учебные заведения </w:t>
      </w:r>
      <w:r w:rsidR="00640208">
        <w:t>САРМ</w:t>
      </w:r>
      <w:r w:rsidRPr="009963F5">
        <w:t xml:space="preserve"> пользуются автономией и свободой в вопросах преподавания и обучения (пункт 2 статьи 122 ОЗ), в то время как правительство </w:t>
      </w:r>
      <w:r w:rsidR="00640208">
        <w:t>САРМ</w:t>
      </w:r>
      <w:r w:rsidRPr="009963F5">
        <w:t xml:space="preserve"> отвечает за фо</w:t>
      </w:r>
      <w:r w:rsidRPr="009963F5">
        <w:t>р</w:t>
      </w:r>
      <w:r w:rsidRPr="009963F5">
        <w:t>мулирование и проведение в жизнь образовательной политики (пункт 1 ст</w:t>
      </w:r>
      <w:r w:rsidRPr="009963F5">
        <w:t>а</w:t>
      </w:r>
      <w:r w:rsidRPr="009963F5">
        <w:t xml:space="preserve">тьи 121 ОЗ). Образовательная политика </w:t>
      </w:r>
      <w:r w:rsidR="00640208">
        <w:t>САРМ</w:t>
      </w:r>
      <w:r w:rsidRPr="009963F5">
        <w:t xml:space="preserve"> предусматривает постепенный переход к всеобщему обязательному и бесплатному образованию (пункт 2 ст</w:t>
      </w:r>
      <w:r w:rsidRPr="009963F5">
        <w:t>а</w:t>
      </w:r>
      <w:r w:rsidRPr="009963F5">
        <w:t>тьи 121 ОЗ, Законодательный декрет 42/99/M и статьи 20 и 21 Закона 9/2006).</w:t>
      </w:r>
    </w:p>
    <w:p w:rsidR="00A34EDE" w:rsidRPr="009963F5" w:rsidRDefault="00A34EDE" w:rsidP="00A34EDE">
      <w:pPr>
        <w:pStyle w:val="SingleTxtGR"/>
      </w:pPr>
      <w:r w:rsidRPr="009963F5">
        <w:t>174.</w:t>
      </w:r>
      <w:r w:rsidRPr="009963F5">
        <w:tab/>
        <w:t>Закон 11/91/M, определивший правовые рамки образовательной системы, был частично пересмотрен в соответствии с Законом 9/2006, который заложил правовую основу начального и среднего образования. Этот закон вводит такие общие принципы системы образования, как право на образование без дискр</w:t>
      </w:r>
      <w:r w:rsidRPr="009963F5">
        <w:t>и</w:t>
      </w:r>
      <w:r w:rsidRPr="009963F5">
        <w:t>минации и обязанность правительства создавать надлежащие механизмы, сп</w:t>
      </w:r>
      <w:r w:rsidRPr="009963F5">
        <w:t>о</w:t>
      </w:r>
      <w:r w:rsidRPr="009963F5">
        <w:t>собствующие реальному равенству возможностей в образовательной сфере. О</w:t>
      </w:r>
      <w:r w:rsidRPr="009963F5">
        <w:t>т</w:t>
      </w:r>
      <w:r w:rsidRPr="009963F5">
        <w:t>ветственность за решение этих задач возлагается на УДМО.</w:t>
      </w:r>
    </w:p>
    <w:p w:rsidR="00A34EDE" w:rsidRPr="009963F5" w:rsidRDefault="00A34EDE" w:rsidP="00A34EDE">
      <w:pPr>
        <w:pStyle w:val="SingleTxtGR"/>
      </w:pPr>
      <w:r w:rsidRPr="009963F5">
        <w:t>175.</w:t>
      </w:r>
      <w:r w:rsidRPr="009963F5">
        <w:tab/>
        <w:t>Начальное и среднее образование подразделяется на общее (являющееся обязательным и бесплатным для всех лиц в возрасте от 5 до 15 лет) и дополн</w:t>
      </w:r>
      <w:r w:rsidRPr="009963F5">
        <w:t>и</w:t>
      </w:r>
      <w:r w:rsidRPr="009963F5">
        <w:t>тельное. Первое складывается из трехлетнего дошкольного обучения, шест</w:t>
      </w:r>
      <w:r w:rsidRPr="009963F5">
        <w:t>и</w:t>
      </w:r>
      <w:r w:rsidRPr="009963F5">
        <w:t>летней начальной школы и двух ступеней средней школы по три года каждая. Дополнительное образование включает профессионально-техническое обуч</w:t>
      </w:r>
      <w:r w:rsidRPr="009963F5">
        <w:t>е</w:t>
      </w:r>
      <w:r w:rsidRPr="009963F5">
        <w:t xml:space="preserve">ние, программы возобновления учебы, </w:t>
      </w:r>
      <w:r w:rsidR="00760F2B">
        <w:t>а также</w:t>
      </w:r>
      <w:r w:rsidRPr="009963F5">
        <w:t xml:space="preserve"> учебу в семье и по месту ж</w:t>
      </w:r>
      <w:r w:rsidRPr="009963F5">
        <w:t>и</w:t>
      </w:r>
      <w:r w:rsidRPr="009963F5">
        <w:t>тельства. Основные показатели системы общего начального и среднего образ</w:t>
      </w:r>
      <w:r w:rsidRPr="009963F5">
        <w:t>о</w:t>
      </w:r>
      <w:r w:rsidRPr="009963F5">
        <w:t>вания, включая численность учащихся, количество школ и преподавателей, с разбивкой данных по полу и уровням обучения, приводятся в таблицах на стр. 159</w:t>
      </w:r>
      <w:r w:rsidR="00D84C40">
        <w:t>−</w:t>
      </w:r>
      <w:r w:rsidRPr="009963F5">
        <w:t>164 Статистического ежегодника за 2008 год.</w:t>
      </w:r>
    </w:p>
    <w:p w:rsidR="00A34EDE" w:rsidRPr="009963F5" w:rsidRDefault="00A34EDE" w:rsidP="00A34EDE">
      <w:pPr>
        <w:pStyle w:val="SingleTxtGR"/>
      </w:pPr>
      <w:r w:rsidRPr="009963F5">
        <w:t>176.</w:t>
      </w:r>
      <w:r w:rsidRPr="009963F5">
        <w:tab/>
        <w:t xml:space="preserve">Следуя политике </w:t>
      </w:r>
      <w:r>
        <w:t>"</w:t>
      </w:r>
      <w:r w:rsidRPr="009963F5">
        <w:t>Образования для всех</w:t>
      </w:r>
      <w:r>
        <w:t>"</w:t>
      </w:r>
      <w:r w:rsidRPr="009963F5">
        <w:t xml:space="preserve"> и </w:t>
      </w:r>
      <w:r>
        <w:t>"</w:t>
      </w:r>
      <w:r w:rsidRPr="009963F5">
        <w:t>Непрерывного обучения</w:t>
      </w:r>
      <w:r>
        <w:t>"</w:t>
      </w:r>
      <w:r w:rsidRPr="009963F5">
        <w:t>, правительство распространило возможность получения бесплатного образов</w:t>
      </w:r>
      <w:r w:rsidRPr="009963F5">
        <w:t>а</w:t>
      </w:r>
      <w:r w:rsidRPr="009963F5">
        <w:t>ния на лиц в возрасте от 12 до 15 лет (с 2007/08 учебного года); содействов</w:t>
      </w:r>
      <w:r w:rsidRPr="009963F5">
        <w:t>а</w:t>
      </w:r>
      <w:r w:rsidRPr="009963F5">
        <w:t xml:space="preserve">ло реализации проекта непрерывного обучения по месту жительства </w:t>
      </w:r>
      <w:r>
        <w:t>"</w:t>
      </w:r>
      <w:r w:rsidRPr="009963F5">
        <w:t>Из школы в общество</w:t>
      </w:r>
      <w:r>
        <w:t>"</w:t>
      </w:r>
      <w:r w:rsidRPr="009963F5">
        <w:t>; расширило содержание программы профессионально-технического обучения для второй ступени средней школы; реализовало проект оздоровления школ путем улучшения питания, укрепления здоровья и усиления физической подготовки детей на уровнях от детского сада до средней школы второй ступ</w:t>
      </w:r>
      <w:r w:rsidRPr="009963F5">
        <w:t>е</w:t>
      </w:r>
      <w:r w:rsidRPr="009963F5">
        <w:t xml:space="preserve">ни; </w:t>
      </w:r>
      <w:r w:rsidR="00760F2B">
        <w:t>а также</w:t>
      </w:r>
      <w:r w:rsidRPr="009963F5">
        <w:t xml:space="preserve"> разработало стратегию создания социальной среды, благоприятс</w:t>
      </w:r>
      <w:r w:rsidRPr="009963F5">
        <w:t>т</w:t>
      </w:r>
      <w:r w:rsidRPr="009963F5">
        <w:t>вующей развитию подростков. Как уже отмечалось, тематика прав человека (например, распространение информации, касающейся Конвенции о правах р</w:t>
      </w:r>
      <w:r w:rsidRPr="009963F5">
        <w:t>е</w:t>
      </w:r>
      <w:r w:rsidRPr="009963F5">
        <w:t xml:space="preserve">бенка, </w:t>
      </w:r>
      <w:r w:rsidR="00760F2B">
        <w:t>а также</w:t>
      </w:r>
      <w:r w:rsidRPr="009963F5">
        <w:t xml:space="preserve"> знаний о культурной самобытности и культурном наследии М</w:t>
      </w:r>
      <w:r w:rsidRPr="009963F5">
        <w:t>а</w:t>
      </w:r>
      <w:r w:rsidRPr="009963F5">
        <w:t>као) включена в школьную программу и в программы внешкольных меропри</w:t>
      </w:r>
      <w:r w:rsidRPr="009963F5">
        <w:t>я</w:t>
      </w:r>
      <w:r w:rsidRPr="009963F5">
        <w:t>тий. Кроме того, в 2006 году была создана Комиссия по пересмотру и дальне</w:t>
      </w:r>
      <w:r w:rsidRPr="009963F5">
        <w:t>й</w:t>
      </w:r>
      <w:r w:rsidRPr="009963F5">
        <w:t>шему развитию учебной программы, цель которой </w:t>
      </w:r>
      <w:r w:rsidR="00D84C40">
        <w:t>−</w:t>
      </w:r>
      <w:r w:rsidRPr="009963F5">
        <w:t xml:space="preserve"> содействовать реформир</w:t>
      </w:r>
      <w:r w:rsidRPr="009963F5">
        <w:t>о</w:t>
      </w:r>
      <w:r w:rsidRPr="009963F5">
        <w:t>ванию и совершенствованию программ для начальной и средней школы (Указ Главы исполнительной власти 102/2006).</w:t>
      </w:r>
    </w:p>
    <w:p w:rsidR="00A34EDE" w:rsidRPr="009963F5" w:rsidRDefault="00A34EDE" w:rsidP="00A34EDE">
      <w:pPr>
        <w:pStyle w:val="SingleTxtGR"/>
      </w:pPr>
      <w:r w:rsidRPr="009963F5">
        <w:t>177.</w:t>
      </w:r>
      <w:r w:rsidRPr="009963F5">
        <w:tab/>
        <w:t>В интересах усиления сотрудничества между семьей и школой был вв</w:t>
      </w:r>
      <w:r w:rsidRPr="009963F5">
        <w:t>е</w:t>
      </w:r>
      <w:r w:rsidRPr="009963F5">
        <w:t xml:space="preserve">ден </w:t>
      </w:r>
      <w:r>
        <w:t>"</w:t>
      </w:r>
      <w:r w:rsidRPr="009963F5">
        <w:t>Механизм уведомления об отсеве из школ</w:t>
      </w:r>
      <w:r>
        <w:t>"</w:t>
      </w:r>
      <w:r w:rsidRPr="009963F5">
        <w:t>. Субсидируемые НПО дают р</w:t>
      </w:r>
      <w:r w:rsidRPr="009963F5">
        <w:t>е</w:t>
      </w:r>
      <w:r w:rsidRPr="009963F5">
        <w:t>комендации и организуют подготовительные курсы для бросивших школу д</w:t>
      </w:r>
      <w:r w:rsidRPr="009963F5">
        <w:t>е</w:t>
      </w:r>
      <w:r w:rsidRPr="009963F5">
        <w:t>тей, помогая им возобновить учебу и приспособиться к школьной жизни. В р</w:t>
      </w:r>
      <w:r w:rsidRPr="009963F5">
        <w:t>е</w:t>
      </w:r>
      <w:r w:rsidRPr="009963F5">
        <w:t>зультате показатель отсева учеников сократился в 2008/09 учебном году до 0,28%, тогда как в период с 2002/03 по 2007/08 учебные годы он последов</w:t>
      </w:r>
      <w:r w:rsidRPr="009963F5">
        <w:t>а</w:t>
      </w:r>
      <w:r w:rsidRPr="009963F5">
        <w:t>тельно составлял 0,43%, 0,55%, 0,45% и 0,65% и 0,84%.</w:t>
      </w:r>
    </w:p>
    <w:p w:rsidR="00A34EDE" w:rsidRPr="009963F5" w:rsidRDefault="00A34EDE" w:rsidP="00A34EDE">
      <w:pPr>
        <w:pStyle w:val="SingleTxtGR"/>
      </w:pPr>
      <w:r w:rsidRPr="009963F5">
        <w:t>178.</w:t>
      </w:r>
      <w:r w:rsidRPr="009963F5">
        <w:tab/>
        <w:t>В 2008/09 учебно</w:t>
      </w:r>
      <w:r>
        <w:t xml:space="preserve">м году в Макао насчитывалось 10 </w:t>
      </w:r>
      <w:r w:rsidRPr="009963F5">
        <w:t>общеобразовател</w:t>
      </w:r>
      <w:r w:rsidRPr="009963F5">
        <w:t>ь</w:t>
      </w:r>
      <w:r w:rsidRPr="009963F5">
        <w:t>ных школ, где преподавание велось на китайском языке, и две школы с преподав</w:t>
      </w:r>
      <w:r w:rsidRPr="009963F5">
        <w:t>а</w:t>
      </w:r>
      <w:r w:rsidRPr="009963F5">
        <w:t>нием на китайском и португальском языках. Функционировали 51 частная шк</w:t>
      </w:r>
      <w:r w:rsidRPr="009963F5">
        <w:t>о</w:t>
      </w:r>
      <w:r w:rsidRPr="009963F5">
        <w:t>ла с преподаванием на китайском языке, две с преподаванием на португал</w:t>
      </w:r>
      <w:r w:rsidRPr="009963F5">
        <w:t>ь</w:t>
      </w:r>
      <w:r w:rsidRPr="009963F5">
        <w:t>ском языке, девять </w:t>
      </w:r>
      <w:r w:rsidR="00D84C40">
        <w:t>−</w:t>
      </w:r>
      <w:r w:rsidRPr="009963F5">
        <w:t xml:space="preserve"> на английском и четыре </w:t>
      </w:r>
      <w:r w:rsidR="00D84C40">
        <w:t>−</w:t>
      </w:r>
      <w:r w:rsidRPr="009963F5">
        <w:t xml:space="preserve"> на английском и китайском языках. Что касается специальных школ, то таковая имелась одна, с преподаванием на китайском языке; языком преподавания в трех час</w:t>
      </w:r>
      <w:r w:rsidRPr="009963F5">
        <w:t>т</w:t>
      </w:r>
      <w:r w:rsidRPr="009963F5">
        <w:t>ных специальных школах также был китайский.</w:t>
      </w:r>
    </w:p>
    <w:p w:rsidR="00A34EDE" w:rsidRPr="009963F5" w:rsidRDefault="00A34EDE" w:rsidP="00A34EDE">
      <w:pPr>
        <w:pStyle w:val="SingleTxtGR"/>
      </w:pPr>
      <w:r w:rsidRPr="009963F5">
        <w:t>179.</w:t>
      </w:r>
      <w:r w:rsidRPr="009963F5">
        <w:tab/>
        <w:t>Финансирование образования входит в обязанности как правительства, так и семей учащихся. Правительство выполняет свои финансовые обязательс</w:t>
      </w:r>
      <w:r w:rsidRPr="009963F5">
        <w:t>т</w:t>
      </w:r>
      <w:r w:rsidRPr="009963F5">
        <w:t>ва путем поддержания системы бесплатного школьного обучения, состоящей из государственных и субсидируемых частных школ, которые дают бесплатное о</w:t>
      </w:r>
      <w:r w:rsidRPr="009963F5">
        <w:t>б</w:t>
      </w:r>
      <w:r w:rsidRPr="009963F5">
        <w:t>разование по договоренности с УДМО, и путем выдачи пособий на оплату об</w:t>
      </w:r>
      <w:r w:rsidRPr="009963F5">
        <w:t>у</w:t>
      </w:r>
      <w:r w:rsidRPr="009963F5">
        <w:t>чения учащимся частных школ, не входящих в эту систему. В этой связи Адм</w:t>
      </w:r>
      <w:r w:rsidRPr="009963F5">
        <w:t>и</w:t>
      </w:r>
      <w:r w:rsidRPr="009963F5">
        <w:t>нистративное положение 19/2006 с внесенными в него поправками регулирует финансовую помощь частным учебным заведениям в целях постепенного пер</w:t>
      </w:r>
      <w:r w:rsidRPr="009963F5">
        <w:t>е</w:t>
      </w:r>
      <w:r w:rsidRPr="009963F5">
        <w:t>хода к бесплатному образованию, а Административное положение 20/2006 </w:t>
      </w:r>
      <w:r w:rsidR="00D84C40">
        <w:t>−</w:t>
      </w:r>
      <w:r w:rsidRPr="009963F5">
        <w:t xml:space="preserve"> условия выплаты пособий на образование учащимся, не зачисленным в гос</w:t>
      </w:r>
      <w:r w:rsidRPr="009963F5">
        <w:t>у</w:t>
      </w:r>
      <w:r w:rsidRPr="009963F5">
        <w:t>дарственные школы (10 000 патак на дошкольное и начальное образование и 12 000 патак на среднюю школу </w:t>
      </w:r>
      <w:r w:rsidR="00D84C40">
        <w:t>−</w:t>
      </w:r>
      <w:r w:rsidRPr="009963F5">
        <w:t xml:space="preserve"> Указ Главы исполнительной власти 111/2009).</w:t>
      </w:r>
    </w:p>
    <w:p w:rsidR="00A34EDE" w:rsidRPr="009963F5" w:rsidRDefault="00A34EDE" w:rsidP="00A34EDE">
      <w:pPr>
        <w:pStyle w:val="SingleTxtGR"/>
      </w:pPr>
      <w:r w:rsidRPr="009963F5">
        <w:t>180.</w:t>
      </w:r>
      <w:r w:rsidRPr="009963F5">
        <w:tab/>
        <w:t>В целях повышения качества и эффективности преподавания правител</w:t>
      </w:r>
      <w:r w:rsidRPr="009963F5">
        <w:t>ь</w:t>
      </w:r>
      <w:r w:rsidRPr="009963F5">
        <w:t xml:space="preserve">ство также пропагандирует методику </w:t>
      </w:r>
      <w:r>
        <w:t>"</w:t>
      </w:r>
      <w:r w:rsidRPr="009963F5">
        <w:t>разукрупнения классов</w:t>
      </w:r>
      <w:r>
        <w:t>"</w:t>
      </w:r>
      <w:r w:rsidRPr="009963F5">
        <w:t xml:space="preserve"> (сокращение числа учащихся на одного преподавателя) с использованием системы субсидий (Указ Главы исполнительной власти 74/2008). В 2007/08 учебном году разм</w:t>
      </w:r>
      <w:r w:rsidRPr="009963F5">
        <w:t>е</w:t>
      </w:r>
      <w:r w:rsidRPr="009963F5">
        <w:t>ры классов первого года обучения в системе дошкольного образования были уменьшены с 35</w:t>
      </w:r>
      <w:r w:rsidR="00D84C40">
        <w:t>−</w:t>
      </w:r>
      <w:r w:rsidRPr="009963F5">
        <w:t>45 до 25</w:t>
      </w:r>
      <w:r w:rsidR="00D84C40">
        <w:t>−</w:t>
      </w:r>
      <w:r w:rsidRPr="009963F5">
        <w:t>35 учащихся.</w:t>
      </w:r>
    </w:p>
    <w:p w:rsidR="00A34EDE" w:rsidRPr="009963F5" w:rsidRDefault="00A34EDE" w:rsidP="00A34EDE">
      <w:pPr>
        <w:pStyle w:val="SingleTxtGR"/>
      </w:pPr>
      <w:r w:rsidRPr="009963F5">
        <w:t>181.</w:t>
      </w:r>
      <w:r w:rsidRPr="009963F5">
        <w:tab/>
        <w:t>Что касается рекомендации Комитета обеспечить обязательным беспла</w:t>
      </w:r>
      <w:r w:rsidRPr="009963F5">
        <w:t>т</w:t>
      </w:r>
      <w:r w:rsidRPr="009963F5">
        <w:t xml:space="preserve">ным образованием всех детей школьного возраста, включая детей трудящихся-мигрантов, то следует подчеркнуть, что право на получение образования в </w:t>
      </w:r>
      <w:r w:rsidR="00640208">
        <w:t>САРМ</w:t>
      </w:r>
      <w:r w:rsidRPr="009963F5">
        <w:t xml:space="preserve"> имеют дети как легальных, так и нелегальных трудящихся-иностранцев. В соответствии с распоряжением секретаря по социальным и культурным в</w:t>
      </w:r>
      <w:r w:rsidRPr="009963F5">
        <w:t>о</w:t>
      </w:r>
      <w:r w:rsidRPr="009963F5">
        <w:t xml:space="preserve">просам УДМО 16 января 2002 года издало специальную инструкцию для всех учебных заведений о том, что любое лицо, проживающее в </w:t>
      </w:r>
      <w:r w:rsidR="00640208">
        <w:t>САРМ</w:t>
      </w:r>
      <w:r w:rsidRPr="009963F5">
        <w:t xml:space="preserve"> более 90 дней, имеет право зачислить своих детей в начальную и среднюю школу на период своего законного пребывания в стране, с оплатой обучения за собстве</w:t>
      </w:r>
      <w:r w:rsidRPr="009963F5">
        <w:t>н</w:t>
      </w:r>
      <w:r w:rsidRPr="009963F5">
        <w:t>ный счет. В 2008/09 учебном году школу посещали 5 306 детей, не имеющих постоянного вида на жительство, и 654 ребенка с краткосрочным разрешением на проживание.</w:t>
      </w:r>
    </w:p>
    <w:p w:rsidR="00A34EDE" w:rsidRPr="009963F5" w:rsidRDefault="00A34EDE" w:rsidP="00A34EDE">
      <w:pPr>
        <w:pStyle w:val="SingleTxtGR"/>
      </w:pPr>
      <w:r w:rsidRPr="009963F5">
        <w:t>182.</w:t>
      </w:r>
      <w:r w:rsidRPr="009963F5">
        <w:tab/>
        <w:t>Кроме того, стремясь содействовать социальной интеграции, УДМО о</w:t>
      </w:r>
      <w:r w:rsidRPr="009963F5">
        <w:t>р</w:t>
      </w:r>
      <w:r w:rsidRPr="009963F5">
        <w:t>ганизует факультативные классы дополнительного изучения английского и к</w:t>
      </w:r>
      <w:r w:rsidRPr="009963F5">
        <w:t>и</w:t>
      </w:r>
      <w:r w:rsidRPr="009963F5">
        <w:t>тайского (кантонский диалект) языков, призванные помочь детям адаптироват</w:t>
      </w:r>
      <w:r w:rsidRPr="009963F5">
        <w:t>ь</w:t>
      </w:r>
      <w:r w:rsidRPr="009963F5">
        <w:t>ся к школьной жизни в Макао. Для них организуются внешкольные меропри</w:t>
      </w:r>
      <w:r w:rsidRPr="009963F5">
        <w:t>я</w:t>
      </w:r>
      <w:r w:rsidRPr="009963F5">
        <w:t>тия и экскурсии в целях лучшего ознакомления с местной социальной и кул</w:t>
      </w:r>
      <w:r w:rsidRPr="009963F5">
        <w:t>ь</w:t>
      </w:r>
      <w:r w:rsidRPr="009963F5">
        <w:t>турной жизнью. В период с 2003/04 по 2008/09 учебный год занятия базового уровня по изучению английского языка посещали 2 135 учащихся, а по изуч</w:t>
      </w:r>
      <w:r w:rsidRPr="009963F5">
        <w:t>е</w:t>
      </w:r>
      <w:r w:rsidRPr="009963F5">
        <w:t>нию китайского языка </w:t>
      </w:r>
      <w:r w:rsidR="00D84C40">
        <w:t>−</w:t>
      </w:r>
      <w:r w:rsidRPr="009963F5">
        <w:t xml:space="preserve"> 618 учащихся.</w:t>
      </w:r>
    </w:p>
    <w:p w:rsidR="00A34EDE" w:rsidRPr="009963F5" w:rsidRDefault="00A34EDE" w:rsidP="00A34EDE">
      <w:pPr>
        <w:pStyle w:val="SingleTxtGR"/>
      </w:pPr>
      <w:r w:rsidRPr="009963F5">
        <w:t>183.</w:t>
      </w:r>
      <w:r w:rsidRPr="009963F5">
        <w:tab/>
        <w:t>В целях поощрения наиболее успешных учащихся, испытывающих ф</w:t>
      </w:r>
      <w:r w:rsidRPr="009963F5">
        <w:t>и</w:t>
      </w:r>
      <w:r w:rsidRPr="009963F5">
        <w:t>нансовые затруднения при поступлении в вузы, УДМО учредило гранты на уч</w:t>
      </w:r>
      <w:r w:rsidRPr="009963F5">
        <w:t>е</w:t>
      </w:r>
      <w:r w:rsidRPr="009963F5">
        <w:t>бу, состоящие из студенческих ссуд, стипендий, субсидий на оплату жилья, су</w:t>
      </w:r>
      <w:r w:rsidRPr="009963F5">
        <w:t>б</w:t>
      </w:r>
      <w:r>
        <w:t>сидий на поездки и т.</w:t>
      </w:r>
      <w:r w:rsidRPr="009963F5">
        <w:t>д. Статистика охвата учащихся этой системой грантов в</w:t>
      </w:r>
      <w:r w:rsidRPr="009963F5">
        <w:t>ы</w:t>
      </w:r>
      <w:r w:rsidRPr="009963F5">
        <w:t>глядит сле</w:t>
      </w:r>
      <w:r w:rsidR="00A753DE">
        <w:t>дующим образом: в период 2003/04 по 2007/</w:t>
      </w:r>
      <w:r w:rsidRPr="009963F5">
        <w:t>08 учебный год их чи</w:t>
      </w:r>
      <w:r w:rsidRPr="009963F5">
        <w:t>с</w:t>
      </w:r>
      <w:r w:rsidRPr="009963F5">
        <w:t>ло последовательно составляло 3</w:t>
      </w:r>
      <w:r w:rsidR="00A753DE">
        <w:t> </w:t>
      </w:r>
      <w:r w:rsidRPr="009963F5">
        <w:t>081, 3</w:t>
      </w:r>
      <w:r w:rsidR="00A753DE">
        <w:t> </w:t>
      </w:r>
      <w:r w:rsidRPr="009963F5">
        <w:t>216, 3</w:t>
      </w:r>
      <w:r w:rsidR="00A753DE">
        <w:t> </w:t>
      </w:r>
      <w:r w:rsidRPr="009963F5">
        <w:t>388, 3</w:t>
      </w:r>
      <w:r w:rsidR="00A753DE">
        <w:t> </w:t>
      </w:r>
      <w:r w:rsidRPr="009963F5">
        <w:t>781 и 4356 человек. Учащи</w:t>
      </w:r>
      <w:r w:rsidRPr="009963F5">
        <w:t>м</w:t>
      </w:r>
      <w:r w:rsidRPr="009963F5">
        <w:t>ся, испытывающим финансовые затруднения, выплачиваются пособия на опл</w:t>
      </w:r>
      <w:r w:rsidRPr="009963F5">
        <w:t>а</w:t>
      </w:r>
      <w:r w:rsidRPr="009963F5">
        <w:t>ту обучения и приобретение учебных принадлежностей. В период с 2003/04 по 2007/08 учебный год их число (по годам) составляло 18 871, 15 495, 19 789, 17 124 и 11 261 человек.</w:t>
      </w:r>
    </w:p>
    <w:p w:rsidR="00A34EDE" w:rsidRPr="009963F5" w:rsidRDefault="00A34EDE" w:rsidP="00A34EDE">
      <w:pPr>
        <w:pStyle w:val="SingleTxtGR"/>
      </w:pPr>
      <w:r w:rsidRPr="009963F5">
        <w:t>184.</w:t>
      </w:r>
      <w:r w:rsidRPr="009963F5">
        <w:tab/>
        <w:t>Специальное образование является бесплатным (Законодательный декрет 33/96/M). УДМО опубликовало брошюру, посвященную специальному образ</w:t>
      </w:r>
      <w:r w:rsidRPr="009963F5">
        <w:t>о</w:t>
      </w:r>
      <w:r w:rsidRPr="009963F5">
        <w:t>ванию и помогающую родителям и опекунам понять его содержание и предл</w:t>
      </w:r>
      <w:r w:rsidRPr="009963F5">
        <w:t>а</w:t>
      </w:r>
      <w:r w:rsidRPr="009963F5">
        <w:t>гаемые в связи с ним услуги. В интересах лиц в возрасте от 3 до 21 года, ну</w:t>
      </w:r>
      <w:r w:rsidRPr="009963F5">
        <w:t>ж</w:t>
      </w:r>
      <w:r w:rsidRPr="009963F5">
        <w:t>дающихся в специальном образовании, УДМО при посредничестве центральн</w:t>
      </w:r>
      <w:r w:rsidRPr="009963F5">
        <w:t>о</w:t>
      </w:r>
      <w:r w:rsidRPr="009963F5">
        <w:t xml:space="preserve">го оценочного механизма предоставляет школам и родителям консультации по поводу возможных вариантов получения такого образования (в смешанных классах, классах малой численности и классах специального обучения) и при необходимости направляет этих лиц в соответствующие школы. Предлагаются также консультации по вопросам медицинской помощи, интеграции в общество и получения пособий. Правительство также поощряет преподавателей к работе в системе специального образования путем финансирования их подготовки на специальных курсах и курсах повышения квалификации, </w:t>
      </w:r>
      <w:r w:rsidR="00760F2B">
        <w:t>а также</w:t>
      </w:r>
      <w:r w:rsidRPr="009963F5">
        <w:t xml:space="preserve"> стажировки в классах специального обучения.</w:t>
      </w:r>
    </w:p>
    <w:p w:rsidR="00A34EDE" w:rsidRPr="009963F5" w:rsidRDefault="00A34EDE" w:rsidP="00A34EDE">
      <w:pPr>
        <w:pStyle w:val="H23GR"/>
      </w:pPr>
      <w:r w:rsidRPr="009963F5">
        <w:tab/>
      </w:r>
      <w:r w:rsidRPr="009963F5">
        <w:tab/>
        <w:t>Охват учащихся, нуждающихся в специальном образовании, различными формами обучения</w:t>
      </w:r>
    </w:p>
    <w:tbl>
      <w:tblPr>
        <w:tblStyle w:val="TabNum"/>
        <w:tblW w:w="7370" w:type="dxa"/>
        <w:tblInd w:w="1134" w:type="dxa"/>
        <w:tblLayout w:type="fixed"/>
        <w:tblLook w:val="01E0" w:firstRow="1" w:lastRow="1" w:firstColumn="1" w:lastColumn="1" w:noHBand="0" w:noVBand="0"/>
      </w:tblPr>
      <w:tblGrid>
        <w:gridCol w:w="2744"/>
        <w:gridCol w:w="771"/>
        <w:gridCol w:w="771"/>
        <w:gridCol w:w="771"/>
        <w:gridCol w:w="771"/>
        <w:gridCol w:w="771"/>
        <w:gridCol w:w="771"/>
      </w:tblGrid>
      <w:tr w:rsidR="00A34EDE" w:rsidRPr="00770CF3" w:rsidTr="00D901ED">
        <w:tc>
          <w:tcPr>
            <w:cnfStyle w:val="001000000000" w:firstRow="0" w:lastRow="0" w:firstColumn="1" w:lastColumn="0" w:oddVBand="0" w:evenVBand="0" w:oddHBand="0" w:evenHBand="0" w:firstRowFirstColumn="0" w:firstRowLastColumn="0" w:lastRowFirstColumn="0" w:lastRowLastColumn="0"/>
            <w:tcW w:w="2744" w:type="dxa"/>
            <w:tcBorders>
              <w:bottom w:val="single" w:sz="12" w:space="0" w:color="auto"/>
            </w:tcBorders>
            <w:shd w:val="clear" w:color="auto" w:fill="auto"/>
          </w:tcPr>
          <w:p w:rsidR="00A34EDE" w:rsidRPr="00770CF3" w:rsidRDefault="00A34EDE" w:rsidP="00640208">
            <w:pPr>
              <w:spacing w:before="80" w:after="80" w:line="200" w:lineRule="exact"/>
              <w:rPr>
                <w:i/>
                <w:sz w:val="16"/>
              </w:rPr>
            </w:pPr>
            <w:r w:rsidRPr="00770CF3">
              <w:rPr>
                <w:i/>
                <w:sz w:val="16"/>
              </w:rPr>
              <w:t>Годы/виды классов</w:t>
            </w:r>
          </w:p>
        </w:tc>
        <w:tc>
          <w:tcPr>
            <w:tcW w:w="771" w:type="dxa"/>
            <w:tcBorders>
              <w:top w:val="single" w:sz="4" w:space="0" w:color="auto"/>
              <w:bottom w:val="single" w:sz="12" w:space="0" w:color="auto"/>
            </w:tcBorders>
            <w:shd w:val="clear" w:color="auto" w:fill="auto"/>
          </w:tcPr>
          <w:p w:rsidR="00A34EDE" w:rsidRPr="00770CF3"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0CF3">
              <w:rPr>
                <w:i/>
                <w:sz w:val="16"/>
              </w:rPr>
              <w:t>2003/04</w:t>
            </w:r>
          </w:p>
        </w:tc>
        <w:tc>
          <w:tcPr>
            <w:tcW w:w="771" w:type="dxa"/>
            <w:tcBorders>
              <w:top w:val="single" w:sz="4" w:space="0" w:color="auto"/>
              <w:bottom w:val="single" w:sz="12" w:space="0" w:color="auto"/>
            </w:tcBorders>
            <w:shd w:val="clear" w:color="auto" w:fill="auto"/>
          </w:tcPr>
          <w:p w:rsidR="00A34EDE" w:rsidRPr="00770CF3"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0CF3">
              <w:rPr>
                <w:i/>
                <w:sz w:val="16"/>
              </w:rPr>
              <w:t>2004/05</w:t>
            </w:r>
          </w:p>
        </w:tc>
        <w:tc>
          <w:tcPr>
            <w:tcW w:w="771" w:type="dxa"/>
            <w:tcBorders>
              <w:top w:val="single" w:sz="4" w:space="0" w:color="auto"/>
              <w:bottom w:val="single" w:sz="12" w:space="0" w:color="auto"/>
            </w:tcBorders>
            <w:shd w:val="clear" w:color="auto" w:fill="auto"/>
          </w:tcPr>
          <w:p w:rsidR="00A34EDE" w:rsidRPr="00770CF3"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0CF3">
              <w:rPr>
                <w:i/>
                <w:sz w:val="16"/>
              </w:rPr>
              <w:t>2005/06</w:t>
            </w:r>
          </w:p>
        </w:tc>
        <w:tc>
          <w:tcPr>
            <w:tcW w:w="771" w:type="dxa"/>
            <w:tcBorders>
              <w:top w:val="single" w:sz="4" w:space="0" w:color="auto"/>
              <w:bottom w:val="single" w:sz="12" w:space="0" w:color="auto"/>
            </w:tcBorders>
            <w:shd w:val="clear" w:color="auto" w:fill="auto"/>
          </w:tcPr>
          <w:p w:rsidR="00A34EDE" w:rsidRPr="00770CF3"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0CF3">
              <w:rPr>
                <w:i/>
                <w:sz w:val="16"/>
              </w:rPr>
              <w:t>2006/07</w:t>
            </w:r>
          </w:p>
        </w:tc>
        <w:tc>
          <w:tcPr>
            <w:tcW w:w="771" w:type="dxa"/>
            <w:tcBorders>
              <w:top w:val="single" w:sz="4" w:space="0" w:color="auto"/>
              <w:bottom w:val="single" w:sz="12" w:space="0" w:color="auto"/>
            </w:tcBorders>
            <w:shd w:val="clear" w:color="auto" w:fill="auto"/>
          </w:tcPr>
          <w:p w:rsidR="00A34EDE" w:rsidRPr="00770CF3"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0CF3">
              <w:rPr>
                <w:i/>
                <w:sz w:val="16"/>
              </w:rPr>
              <w:t>2007/08</w:t>
            </w:r>
          </w:p>
        </w:tc>
        <w:tc>
          <w:tcPr>
            <w:tcW w:w="771" w:type="dxa"/>
            <w:tcBorders>
              <w:top w:val="single" w:sz="4" w:space="0" w:color="auto"/>
              <w:bottom w:val="single" w:sz="12" w:space="0" w:color="auto"/>
            </w:tcBorders>
            <w:shd w:val="clear" w:color="auto" w:fill="auto"/>
          </w:tcPr>
          <w:p w:rsidR="00A34EDE" w:rsidRPr="00770CF3" w:rsidRDefault="00A34EDE" w:rsidP="00640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0CF3">
              <w:rPr>
                <w:i/>
                <w:sz w:val="16"/>
              </w:rPr>
              <w:t>2008/09</w:t>
            </w:r>
          </w:p>
        </w:tc>
      </w:tr>
      <w:tr w:rsidR="00A34EDE" w:rsidRPr="00770CF3" w:rsidTr="00D901ED">
        <w:tc>
          <w:tcPr>
            <w:cnfStyle w:val="001000000000" w:firstRow="0" w:lastRow="0" w:firstColumn="1" w:lastColumn="0" w:oddVBand="0" w:evenVBand="0" w:oddHBand="0" w:evenHBand="0" w:firstRowFirstColumn="0" w:firstRowLastColumn="0" w:lastRowFirstColumn="0" w:lastRowLastColumn="0"/>
            <w:tcW w:w="2744" w:type="dxa"/>
            <w:tcBorders>
              <w:top w:val="single" w:sz="12" w:space="0" w:color="auto"/>
            </w:tcBorders>
          </w:tcPr>
          <w:p w:rsidR="00A34EDE" w:rsidRPr="00770CF3" w:rsidRDefault="00A34EDE" w:rsidP="00640208">
            <w:r w:rsidRPr="00770CF3">
              <w:t>Смешанные классы</w:t>
            </w:r>
          </w:p>
        </w:tc>
        <w:tc>
          <w:tcPr>
            <w:tcW w:w="771" w:type="dxa"/>
            <w:tcBorders>
              <w:top w:val="single" w:sz="12" w:space="0" w:color="auto"/>
            </w:tcBorders>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148</w:t>
            </w:r>
          </w:p>
        </w:tc>
        <w:tc>
          <w:tcPr>
            <w:tcW w:w="771" w:type="dxa"/>
            <w:tcBorders>
              <w:top w:val="single" w:sz="12" w:space="0" w:color="auto"/>
            </w:tcBorders>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151</w:t>
            </w:r>
          </w:p>
        </w:tc>
        <w:tc>
          <w:tcPr>
            <w:tcW w:w="771" w:type="dxa"/>
            <w:tcBorders>
              <w:top w:val="single" w:sz="12" w:space="0" w:color="auto"/>
            </w:tcBorders>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159</w:t>
            </w:r>
          </w:p>
        </w:tc>
        <w:tc>
          <w:tcPr>
            <w:tcW w:w="771" w:type="dxa"/>
            <w:tcBorders>
              <w:top w:val="single" w:sz="12" w:space="0" w:color="auto"/>
            </w:tcBorders>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212</w:t>
            </w:r>
          </w:p>
        </w:tc>
        <w:tc>
          <w:tcPr>
            <w:tcW w:w="771" w:type="dxa"/>
            <w:tcBorders>
              <w:top w:val="single" w:sz="12" w:space="0" w:color="auto"/>
            </w:tcBorders>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264</w:t>
            </w:r>
          </w:p>
        </w:tc>
        <w:tc>
          <w:tcPr>
            <w:tcW w:w="771" w:type="dxa"/>
            <w:tcBorders>
              <w:top w:val="single" w:sz="12" w:space="0" w:color="auto"/>
            </w:tcBorders>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333</w:t>
            </w:r>
          </w:p>
        </w:tc>
      </w:tr>
      <w:tr w:rsidR="00A34EDE" w:rsidRPr="00770CF3" w:rsidTr="00D901ED">
        <w:tc>
          <w:tcPr>
            <w:cnfStyle w:val="001000000000" w:firstRow="0" w:lastRow="0" w:firstColumn="1" w:lastColumn="0" w:oddVBand="0" w:evenVBand="0" w:oddHBand="0" w:evenHBand="0" w:firstRowFirstColumn="0" w:firstRowLastColumn="0" w:lastRowFirstColumn="0" w:lastRowLastColumn="0"/>
            <w:tcW w:w="2744" w:type="dxa"/>
          </w:tcPr>
          <w:p w:rsidR="00A34EDE" w:rsidRPr="00770CF3" w:rsidRDefault="00A34EDE" w:rsidP="00640208">
            <w:r w:rsidRPr="00770CF3">
              <w:t>Классы малой численн</w:t>
            </w:r>
            <w:r w:rsidRPr="00770CF3">
              <w:t>о</w:t>
            </w:r>
            <w:r w:rsidRPr="00770CF3">
              <w:t>сти</w:t>
            </w:r>
          </w:p>
        </w:tc>
        <w:tc>
          <w:tcPr>
            <w:tcW w:w="771" w:type="dxa"/>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84</w:t>
            </w:r>
          </w:p>
        </w:tc>
        <w:tc>
          <w:tcPr>
            <w:tcW w:w="771" w:type="dxa"/>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94</w:t>
            </w:r>
          </w:p>
        </w:tc>
        <w:tc>
          <w:tcPr>
            <w:tcW w:w="771" w:type="dxa"/>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112</w:t>
            </w:r>
          </w:p>
        </w:tc>
        <w:tc>
          <w:tcPr>
            <w:tcW w:w="771" w:type="dxa"/>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113</w:t>
            </w:r>
          </w:p>
        </w:tc>
        <w:tc>
          <w:tcPr>
            <w:tcW w:w="771" w:type="dxa"/>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114</w:t>
            </w:r>
          </w:p>
        </w:tc>
        <w:tc>
          <w:tcPr>
            <w:tcW w:w="771" w:type="dxa"/>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110</w:t>
            </w:r>
          </w:p>
        </w:tc>
      </w:tr>
      <w:tr w:rsidR="00A34EDE" w:rsidRPr="00770CF3" w:rsidTr="00D901ED">
        <w:tc>
          <w:tcPr>
            <w:cnfStyle w:val="001000000000" w:firstRow="0" w:lastRow="0" w:firstColumn="1" w:lastColumn="0" w:oddVBand="0" w:evenVBand="0" w:oddHBand="0" w:evenHBand="0" w:firstRowFirstColumn="0" w:firstRowLastColumn="0" w:lastRowFirstColumn="0" w:lastRowLastColumn="0"/>
            <w:tcW w:w="2744" w:type="dxa"/>
          </w:tcPr>
          <w:p w:rsidR="00A34EDE" w:rsidRPr="00770CF3" w:rsidRDefault="00A34EDE" w:rsidP="00640208">
            <w:r w:rsidRPr="00770CF3">
              <w:t>Классы специального обуч</w:t>
            </w:r>
            <w:r w:rsidRPr="00770CF3">
              <w:t>е</w:t>
            </w:r>
            <w:r w:rsidRPr="00770CF3">
              <w:t>ния</w:t>
            </w:r>
          </w:p>
        </w:tc>
        <w:tc>
          <w:tcPr>
            <w:tcW w:w="771" w:type="dxa"/>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438</w:t>
            </w:r>
          </w:p>
        </w:tc>
        <w:tc>
          <w:tcPr>
            <w:tcW w:w="771" w:type="dxa"/>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436</w:t>
            </w:r>
          </w:p>
        </w:tc>
        <w:tc>
          <w:tcPr>
            <w:tcW w:w="771" w:type="dxa"/>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396</w:t>
            </w:r>
          </w:p>
        </w:tc>
        <w:tc>
          <w:tcPr>
            <w:tcW w:w="771" w:type="dxa"/>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377</w:t>
            </w:r>
          </w:p>
        </w:tc>
        <w:tc>
          <w:tcPr>
            <w:tcW w:w="771" w:type="dxa"/>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361</w:t>
            </w:r>
          </w:p>
        </w:tc>
        <w:tc>
          <w:tcPr>
            <w:tcW w:w="771" w:type="dxa"/>
          </w:tcPr>
          <w:p w:rsidR="00A34EDE" w:rsidRPr="00770CF3" w:rsidRDefault="00A34EDE" w:rsidP="00640208">
            <w:pPr>
              <w:cnfStyle w:val="000000000000" w:firstRow="0" w:lastRow="0" w:firstColumn="0" w:lastColumn="0" w:oddVBand="0" w:evenVBand="0" w:oddHBand="0" w:evenHBand="0" w:firstRowFirstColumn="0" w:firstRowLastColumn="0" w:lastRowFirstColumn="0" w:lastRowLastColumn="0"/>
            </w:pPr>
            <w:r w:rsidRPr="00770CF3">
              <w:t>361</w:t>
            </w:r>
          </w:p>
        </w:tc>
      </w:tr>
    </w:tbl>
    <w:p w:rsidR="00A34EDE" w:rsidRPr="00E6531D" w:rsidRDefault="00A34EDE" w:rsidP="00A34EDE">
      <w:pPr>
        <w:pStyle w:val="SingleTxtGR"/>
        <w:tabs>
          <w:tab w:val="clear" w:pos="1701"/>
          <w:tab w:val="left" w:pos="1260"/>
        </w:tabs>
        <w:spacing w:before="120"/>
        <w:rPr>
          <w:i/>
          <w:sz w:val="18"/>
          <w:szCs w:val="18"/>
        </w:rPr>
      </w:pPr>
      <w:r>
        <w:rPr>
          <w:i/>
          <w:sz w:val="18"/>
          <w:szCs w:val="18"/>
        </w:rPr>
        <w:tab/>
      </w:r>
      <w:r w:rsidRPr="00E6531D">
        <w:rPr>
          <w:i/>
          <w:sz w:val="18"/>
          <w:szCs w:val="18"/>
        </w:rPr>
        <w:t>Источник: Управление по делам образования и молодежи, 2009 год.</w:t>
      </w:r>
    </w:p>
    <w:p w:rsidR="00A34EDE" w:rsidRPr="009963F5" w:rsidRDefault="00A34EDE" w:rsidP="00A34EDE">
      <w:pPr>
        <w:pStyle w:val="SingleTxtGR"/>
        <w:rPr>
          <w:iCs/>
        </w:rPr>
      </w:pPr>
      <w:r w:rsidRPr="009963F5">
        <w:rPr>
          <w:iCs/>
        </w:rPr>
        <w:t>185.</w:t>
      </w:r>
      <w:r w:rsidRPr="009963F5">
        <w:rPr>
          <w:iCs/>
        </w:rPr>
        <w:tab/>
        <w:t>В целях пресечения и профилактики насилия в школах УДМО вместе с другими правительственными учреждениями создало в 2005 году Уведомител</w:t>
      </w:r>
      <w:r w:rsidRPr="009963F5">
        <w:rPr>
          <w:iCs/>
        </w:rPr>
        <w:t>ь</w:t>
      </w:r>
      <w:r w:rsidRPr="009963F5">
        <w:rPr>
          <w:iCs/>
        </w:rPr>
        <w:t>ный механизм отчетности о серьезных происшествиях с учащимися; затем, в 2006 и 2007 годах, были созданы</w:t>
      </w:r>
      <w:r w:rsidR="005578A6">
        <w:rPr>
          <w:iCs/>
        </w:rPr>
        <w:t xml:space="preserve"> соответственно </w:t>
      </w:r>
      <w:r w:rsidRPr="009963F5">
        <w:rPr>
          <w:iCs/>
        </w:rPr>
        <w:t>Механизм неотложного при</w:t>
      </w:r>
      <w:r w:rsidRPr="009963F5">
        <w:rPr>
          <w:iCs/>
        </w:rPr>
        <w:t>е</w:t>
      </w:r>
      <w:r w:rsidRPr="009963F5">
        <w:rPr>
          <w:iCs/>
        </w:rPr>
        <w:t>ма и консультирования учащихся и Группа поддержки по вопросам серьезных происшествий в школе. Эти меры имеют целью предоставление своевр</w:t>
      </w:r>
      <w:r w:rsidRPr="009963F5">
        <w:rPr>
          <w:iCs/>
        </w:rPr>
        <w:t>е</w:t>
      </w:r>
      <w:r w:rsidRPr="009963F5">
        <w:rPr>
          <w:iCs/>
        </w:rPr>
        <w:t>менной помощи и психологических консультаций школьникам на основе сотрудничес</w:t>
      </w:r>
      <w:r w:rsidRPr="009963F5">
        <w:rPr>
          <w:iCs/>
        </w:rPr>
        <w:t>т</w:t>
      </w:r>
      <w:r w:rsidRPr="009963F5">
        <w:rPr>
          <w:iCs/>
        </w:rPr>
        <w:t>ва между родителями, преподавателями и НПО.</w:t>
      </w:r>
    </w:p>
    <w:p w:rsidR="00A34EDE" w:rsidRPr="009963F5" w:rsidRDefault="00A34EDE" w:rsidP="00A34EDE">
      <w:pPr>
        <w:pStyle w:val="SingleTxtGR"/>
      </w:pPr>
      <w:bookmarkStart w:id="94" w:name="_Toc33444598"/>
      <w:bookmarkStart w:id="95" w:name="_Toc41219226"/>
      <w:r w:rsidRPr="009963F5">
        <w:t>186.</w:t>
      </w:r>
      <w:r w:rsidRPr="009963F5">
        <w:tab/>
        <w:t xml:space="preserve">Правительство </w:t>
      </w:r>
      <w:r w:rsidR="00640208">
        <w:t>САРМ</w:t>
      </w:r>
      <w:r w:rsidRPr="009963F5">
        <w:t xml:space="preserve"> продолжает поддерживать и поощрять образование для взрослых (Законодательный декрет 32/95/M). В 2007/08 учебном году в </w:t>
      </w:r>
      <w:r w:rsidR="00640208">
        <w:t>САРМ</w:t>
      </w:r>
      <w:r w:rsidRPr="009963F5">
        <w:t xml:space="preserve"> существовало 132 учебных заведения для взрослых, где предлагалось 1</w:t>
      </w:r>
      <w:r w:rsidRPr="009963F5">
        <w:rPr>
          <w:lang w:val="en-US"/>
        </w:rPr>
        <w:t> </w:t>
      </w:r>
      <w:r w:rsidRPr="009963F5">
        <w:t>987 курсов и насчитывалось в общей сложности 1 683 преподавателя и 130 410 слушателей (52 083 мужчин и 78 327 женщин); из них обучение успе</w:t>
      </w:r>
      <w:r w:rsidRPr="009963F5">
        <w:t>ш</w:t>
      </w:r>
      <w:r w:rsidRPr="009963F5">
        <w:t>но закончили 103 509 человек (41 980 мужчин и 61 529 женщин).</w:t>
      </w:r>
    </w:p>
    <w:p w:rsidR="00A34EDE" w:rsidRPr="009963F5" w:rsidRDefault="00A34EDE" w:rsidP="00A34EDE">
      <w:pPr>
        <w:pStyle w:val="SingleTxtGR"/>
      </w:pPr>
      <w:r w:rsidRPr="009963F5">
        <w:t>187.</w:t>
      </w:r>
      <w:r w:rsidRPr="009963F5">
        <w:tab/>
        <w:t>Обучение для несовершеннолетних правонарушителей обеспечивается через ШМП, которая совместно с УДМО организует получение ими начального образования (Закон 2/2007). В отношении режима обучения заключенных и</w:t>
      </w:r>
      <w:r w:rsidRPr="009963F5">
        <w:t>н</w:t>
      </w:r>
      <w:r w:rsidRPr="009963F5">
        <w:t>формация, представленная в предыдущем докладе (Законодательный декрет 40/94/M), осталась без изменений.</w:t>
      </w:r>
    </w:p>
    <w:p w:rsidR="00A34EDE" w:rsidRPr="009963F5" w:rsidRDefault="00A34EDE" w:rsidP="00A34EDE">
      <w:pPr>
        <w:pStyle w:val="SingleTxtGR"/>
      </w:pPr>
      <w:r w:rsidRPr="009963F5">
        <w:t>188.</w:t>
      </w:r>
      <w:r w:rsidRPr="009963F5">
        <w:tab/>
        <w:t xml:space="preserve">В сфере высшего образования в </w:t>
      </w:r>
      <w:r w:rsidR="00640208">
        <w:t>САРМ</w:t>
      </w:r>
      <w:r w:rsidRPr="009963F5">
        <w:t xml:space="preserve"> по состоянию на 2008/09 учебный год насчитывалось 12 учебных заведений, предлагающих широкий ассортимент учебных курсов: искусства, гуманитарные науки, социология и психология, и</w:t>
      </w:r>
      <w:r w:rsidRPr="009963F5">
        <w:t>н</w:t>
      </w:r>
      <w:r w:rsidRPr="009963F5">
        <w:t>формация и журналистика, право, естественные науки, математика и статист</w:t>
      </w:r>
      <w:r w:rsidRPr="009963F5">
        <w:t>и</w:t>
      </w:r>
      <w:r w:rsidRPr="009963F5">
        <w:t>ка, компьютерные системы и информационные технологии, электроника и тел</w:t>
      </w:r>
      <w:r w:rsidRPr="009963F5">
        <w:t>е</w:t>
      </w:r>
      <w:r w:rsidRPr="009963F5">
        <w:t>коммуникации, инженерно-технические науки, архитектура и строительство, механика, энергетика и химическое машиностроение, медицина, социальные службы, психотерапия, охрана и безопасность. Данные о высшем образовании см. в таблице на стр. 165</w:t>
      </w:r>
      <w:r w:rsidR="00D84C40">
        <w:t>−</w:t>
      </w:r>
      <w:r w:rsidRPr="009963F5">
        <w:t>166 Статистического ежегодника за 2008 год.</w:t>
      </w:r>
    </w:p>
    <w:bookmarkEnd w:id="94"/>
    <w:bookmarkEnd w:id="95"/>
    <w:p w:rsidR="00A34EDE" w:rsidRPr="009963F5" w:rsidRDefault="00A34EDE" w:rsidP="00A34EDE">
      <w:pPr>
        <w:pStyle w:val="SingleTxtGR"/>
      </w:pPr>
      <w:r w:rsidRPr="009963F5">
        <w:t>189.</w:t>
      </w:r>
      <w:r w:rsidRPr="009963F5">
        <w:tab/>
        <w:t>Создана система стипендий для оказания помощи учащимся и предоста</w:t>
      </w:r>
      <w:r w:rsidRPr="009963F5">
        <w:t>в</w:t>
      </w:r>
      <w:r w:rsidRPr="009963F5">
        <w:t xml:space="preserve">ления гарантированного доступа к высшему образованию. Стипендии для лиц, постоянно проживающих в </w:t>
      </w:r>
      <w:r w:rsidR="00640208">
        <w:t>САРМ</w:t>
      </w:r>
      <w:r w:rsidRPr="009963F5">
        <w:t xml:space="preserve"> и желающих продолжить учебу в Макао или за рубежом, подразделяются на подлежащие погашению, поощрительные и специальные (для студентов с низким уровнем доходов) (приказы секретаря по социальным и культурным вопросам 17/2001 и 26/2007). В 2005/06, 2006/07 и 2007/08 учебных годах выплачивалось</w:t>
      </w:r>
      <w:r w:rsidR="005578A6">
        <w:t xml:space="preserve"> соответственно </w:t>
      </w:r>
      <w:r w:rsidRPr="009963F5">
        <w:t>5 505, 6 259 и 7 446 стипендий для учебы в Макао или за рубежом, на общую сумму в 104 345 275, 119 102 731 и 173 184 908 патак.</w:t>
      </w:r>
    </w:p>
    <w:p w:rsidR="00A34EDE" w:rsidRPr="009963F5" w:rsidRDefault="00A34EDE" w:rsidP="00A34EDE">
      <w:pPr>
        <w:pStyle w:val="SingleTxtGR"/>
      </w:pPr>
      <w:bookmarkStart w:id="96" w:name="_Toc523225811"/>
      <w:bookmarkStart w:id="97" w:name="_Toc194226895"/>
      <w:bookmarkStart w:id="98" w:name="_Toc194229892"/>
      <w:bookmarkEnd w:id="81"/>
      <w:r w:rsidRPr="009963F5">
        <w:t>190.</w:t>
      </w:r>
      <w:r w:rsidRPr="009963F5">
        <w:tab/>
        <w:t>Все учебные заведения оснащены соответствующим оборудованием для учащихся с ограниченными возможностями, включая лифты (в некоторых из которых имеются легкодоступные панели управления, устройства для звукового оповещения и/или дисплеи с использованием системы Брайля), пандусы, до</w:t>
      </w:r>
      <w:r w:rsidRPr="009963F5">
        <w:t>с</w:t>
      </w:r>
      <w:r w:rsidRPr="009963F5">
        <w:t>тупные для инвалидов туалеты и комнаты отдыха. В Университете Макао (УМ) учрежден Комитет по выработке политики и предоставлению услуг в интересах учащихся-инвалидов, цель которого </w:t>
      </w:r>
      <w:r w:rsidR="00D84C40">
        <w:t>−</w:t>
      </w:r>
      <w:r w:rsidRPr="009963F5">
        <w:t xml:space="preserve"> улучшение условий, расширение во</w:t>
      </w:r>
      <w:r w:rsidRPr="009963F5">
        <w:t>з</w:t>
      </w:r>
      <w:r w:rsidRPr="009963F5">
        <w:t>можностей и ассортимента услуг для студентов-инвалидов и повышение общ</w:t>
      </w:r>
      <w:r w:rsidRPr="009963F5">
        <w:t>е</w:t>
      </w:r>
      <w:r w:rsidRPr="009963F5">
        <w:t>ственной осведомленности.</w:t>
      </w:r>
    </w:p>
    <w:p w:rsidR="00A34EDE" w:rsidRPr="009963F5" w:rsidRDefault="00A34EDE" w:rsidP="00A34EDE">
      <w:pPr>
        <w:pStyle w:val="SingleTxtGR"/>
      </w:pPr>
      <w:r w:rsidRPr="009963F5">
        <w:t>191.</w:t>
      </w:r>
      <w:r w:rsidRPr="009963F5">
        <w:tab/>
        <w:t xml:space="preserve">В 2003 году правительство </w:t>
      </w:r>
      <w:r w:rsidR="00640208">
        <w:t>САРМ</w:t>
      </w:r>
      <w:r w:rsidRPr="009963F5">
        <w:t xml:space="preserve"> израсходовало на образование 1 470 158 855 патак, а в 2008 году </w:t>
      </w:r>
      <w:r w:rsidR="00D84C40">
        <w:t>−</w:t>
      </w:r>
      <w:r w:rsidRPr="009963F5">
        <w:t xml:space="preserve"> 3 395 569 405 патак, что составляло</w:t>
      </w:r>
      <w:r w:rsidR="005578A6">
        <w:t xml:space="preserve"> соо</w:t>
      </w:r>
      <w:r w:rsidR="005578A6">
        <w:t>т</w:t>
      </w:r>
      <w:r w:rsidR="005578A6">
        <w:t xml:space="preserve">ветственно </w:t>
      </w:r>
      <w:r w:rsidRPr="009963F5">
        <w:t>12,65% и 13,09% общей суммы государственных расходов.</w:t>
      </w:r>
    </w:p>
    <w:p w:rsidR="00A34EDE" w:rsidRPr="009963F5" w:rsidRDefault="00A34EDE" w:rsidP="00A34EDE">
      <w:pPr>
        <w:pStyle w:val="H1GR"/>
      </w:pPr>
      <w:bookmarkStart w:id="99" w:name="_Toc286998611"/>
      <w:r w:rsidRPr="009963F5">
        <w:tab/>
      </w:r>
      <w:r w:rsidRPr="009963F5">
        <w:tab/>
        <w:t>Статья 15</w:t>
      </w:r>
      <w:bookmarkEnd w:id="97"/>
      <w:bookmarkEnd w:id="98"/>
      <w:bookmarkEnd w:id="99"/>
      <w:r w:rsidRPr="009963F5">
        <w:br/>
      </w:r>
      <w:bookmarkStart w:id="100" w:name="_Toc194226896"/>
      <w:bookmarkStart w:id="101" w:name="_Toc194229893"/>
      <w:bookmarkStart w:id="102" w:name="_Toc286998612"/>
      <w:r w:rsidRPr="009963F5">
        <w:t>Право на участие в культурной жизни и на пользование результатами н</w:t>
      </w:r>
      <w:r w:rsidRPr="009963F5">
        <w:t>а</w:t>
      </w:r>
      <w:r w:rsidRPr="009963F5">
        <w:t>учного прогресса</w:t>
      </w:r>
      <w:bookmarkEnd w:id="96"/>
      <w:bookmarkEnd w:id="100"/>
      <w:bookmarkEnd w:id="101"/>
      <w:bookmarkEnd w:id="102"/>
    </w:p>
    <w:p w:rsidR="00A34EDE" w:rsidRPr="009963F5" w:rsidRDefault="00A34EDE" w:rsidP="00D901ED">
      <w:pPr>
        <w:pStyle w:val="H23GR"/>
      </w:pPr>
      <w:bookmarkStart w:id="103" w:name="_Toc33444610"/>
      <w:bookmarkStart w:id="104" w:name="_Toc41219233"/>
      <w:r w:rsidRPr="009963F5">
        <w:tab/>
      </w:r>
      <w:r w:rsidRPr="009963F5">
        <w:tab/>
        <w:t>Основные направления политики и принимаемые меры по обеспечению права на участие в культурной жизни</w:t>
      </w:r>
    </w:p>
    <w:bookmarkEnd w:id="103"/>
    <w:bookmarkEnd w:id="104"/>
    <w:p w:rsidR="00A34EDE" w:rsidRPr="009963F5" w:rsidRDefault="00A34EDE" w:rsidP="00A34EDE">
      <w:pPr>
        <w:pStyle w:val="SingleTxtGR"/>
      </w:pPr>
      <w:r w:rsidRPr="009963F5">
        <w:t>192.</w:t>
      </w:r>
      <w:r w:rsidRPr="009963F5">
        <w:tab/>
        <w:t xml:space="preserve">Статья 37 ОЗ гласит: </w:t>
      </w:r>
      <w:r>
        <w:t>"</w:t>
      </w:r>
      <w:r w:rsidRPr="009963F5">
        <w:t>Жители Макао имеют право свободно заниматься научными исследованиями, литературным и художественным творчеством и другими формами культурного самовыражения</w:t>
      </w:r>
      <w:r>
        <w:t>"</w:t>
      </w:r>
      <w:r w:rsidRPr="009963F5">
        <w:t>. ОЗ также возлагает на прав</w:t>
      </w:r>
      <w:r w:rsidRPr="009963F5">
        <w:t>и</w:t>
      </w:r>
      <w:r w:rsidRPr="009963F5">
        <w:t xml:space="preserve">тельство ответственность за определение и проведение в жизнь политики </w:t>
      </w:r>
      <w:r w:rsidR="00640208">
        <w:t>САРМ</w:t>
      </w:r>
      <w:r w:rsidRPr="009963F5">
        <w:t xml:space="preserve"> в области развития науки и техники (статья 124), культуры (статья 125) и спорта (статья 127). Наряду с этим местные НПО могут при поддержке прав</w:t>
      </w:r>
      <w:r w:rsidRPr="009963F5">
        <w:t>и</w:t>
      </w:r>
      <w:r w:rsidRPr="009963F5">
        <w:t xml:space="preserve">тельства осуществлять дальнейшие мероприятия в этих областях, </w:t>
      </w:r>
      <w:r w:rsidR="00760F2B">
        <w:t>а также</w:t>
      </w:r>
      <w:r w:rsidRPr="009963F5">
        <w:t xml:space="preserve"> ра</w:t>
      </w:r>
      <w:r w:rsidRPr="009963F5">
        <w:t>з</w:t>
      </w:r>
      <w:r w:rsidRPr="009963F5">
        <w:t>вивать связи со своими зарубежными партнерами (статьи 132, 133 и 134).</w:t>
      </w:r>
    </w:p>
    <w:p w:rsidR="00A34EDE" w:rsidRPr="009963F5" w:rsidRDefault="00A34EDE" w:rsidP="00A34EDE">
      <w:pPr>
        <w:pStyle w:val="SingleTxtGR"/>
      </w:pPr>
      <w:r w:rsidRPr="009963F5">
        <w:t>193.</w:t>
      </w:r>
      <w:r w:rsidRPr="009963F5">
        <w:tab/>
        <w:t>Макао имеет богатое историческое и культурное наследие, являющееся продуктом 500</w:t>
      </w:r>
      <w:r w:rsidRPr="009963F5">
        <w:noBreakHyphen/>
        <w:t>летнего переплетения культур Востока и Запада. Подтвержден</w:t>
      </w:r>
      <w:r w:rsidRPr="009963F5">
        <w:t>и</w:t>
      </w:r>
      <w:r w:rsidRPr="009963F5">
        <w:t xml:space="preserve">ем его непреходящей ценности стало занесение исторического центра Макао в 2005 году в список объектов всемирного наследия ЮНЕСКО. Следует также отметить, что в </w:t>
      </w:r>
      <w:r w:rsidR="00640208">
        <w:t>САРМ</w:t>
      </w:r>
      <w:r w:rsidRPr="009963F5">
        <w:t xml:space="preserve"> действуют соответствующие международно-правовые документы в данной сфере, такие как Конвенция об охране всемирного кул</w:t>
      </w:r>
      <w:r w:rsidRPr="009963F5">
        <w:t>ь</w:t>
      </w:r>
      <w:r w:rsidRPr="009963F5">
        <w:t>турного и природного наследия, Конвенция об охране нематериального кул</w:t>
      </w:r>
      <w:r w:rsidRPr="009963F5">
        <w:t>ь</w:t>
      </w:r>
      <w:r w:rsidRPr="009963F5">
        <w:t>турного наследия и Конвенция об охране и поощрении разнообразия форм культурного самовыражения.</w:t>
      </w:r>
    </w:p>
    <w:p w:rsidR="00A34EDE" w:rsidRPr="009963F5" w:rsidRDefault="00A34EDE" w:rsidP="00A34EDE">
      <w:pPr>
        <w:pStyle w:val="SingleTxtGR"/>
      </w:pPr>
      <w:r w:rsidRPr="009963F5">
        <w:t>194.</w:t>
      </w:r>
      <w:r w:rsidRPr="009963F5">
        <w:tab/>
        <w:t>Политика правительства, направленная на обеспечение права на участие в культурной жизни, охватывает различные области, такие как: a) поощрение и защита культурного многообразия посредством различных видов деятельности, служб и объектов; b) пропаганда и охрана культурного наследия (как матер</w:t>
      </w:r>
      <w:r w:rsidRPr="009963F5">
        <w:t>и</w:t>
      </w:r>
      <w:r w:rsidRPr="009963F5">
        <w:t>ального, так и нематериального); и c) поощрение подготовки кадров, научных исследований и образования. Главная задача состоит в том, чтобы обеспечивать и облегчать доступ к культуре, культурному наследию и научно-техническому прогрессу для всех слоев общества Макао.</w:t>
      </w:r>
    </w:p>
    <w:p w:rsidR="00A34EDE" w:rsidRPr="009963F5" w:rsidRDefault="00A34EDE" w:rsidP="00A34EDE">
      <w:pPr>
        <w:pStyle w:val="SingleTxtGR"/>
      </w:pPr>
      <w:r w:rsidRPr="009963F5">
        <w:t>195.</w:t>
      </w:r>
      <w:r w:rsidRPr="009963F5">
        <w:tab/>
        <w:t>Управление по делам культуры (УДК) является основным государстве</w:t>
      </w:r>
      <w:r w:rsidRPr="009963F5">
        <w:t>н</w:t>
      </w:r>
      <w:r w:rsidRPr="009963F5">
        <w:t>ным органом, ответственным за проведение такой политики, и действует в те</w:t>
      </w:r>
      <w:r w:rsidRPr="009963F5">
        <w:t>с</w:t>
      </w:r>
      <w:r w:rsidRPr="009963F5">
        <w:t>ном сотрудничестве с другими правительственными учреждениями (включая ИГМВ, УДМО и Управление туризма), общественными институтами (такими, как Фонд Макао) и НПО (вопросами культуры занимаются в общей сложности примерно 767 неправительственных организаций) (Законодательный де</w:t>
      </w:r>
      <w:r w:rsidRPr="009963F5">
        <w:t>к</w:t>
      </w:r>
      <w:r w:rsidRPr="009963F5">
        <w:t xml:space="preserve">рет 63/94/M с поправками). </w:t>
      </w:r>
    </w:p>
    <w:p w:rsidR="00A34EDE" w:rsidRPr="009963F5" w:rsidRDefault="00A34EDE" w:rsidP="00A34EDE">
      <w:pPr>
        <w:pStyle w:val="SingleTxtGR"/>
      </w:pPr>
      <w:r w:rsidRPr="009963F5">
        <w:t>196.</w:t>
      </w:r>
      <w:r w:rsidRPr="009963F5">
        <w:tab/>
        <w:t>За период с 2005 года было принято законодательство, направленное на усиление режима, о котором говорится в предыдущем докладе, и на расшир</w:t>
      </w:r>
      <w:r w:rsidRPr="009963F5">
        <w:t>е</w:t>
      </w:r>
      <w:r w:rsidRPr="009963F5">
        <w:t>ние высококачественного доступа к культурной жизни и плодам научно-технического прогресса, включая меры по сохранению исторического центра Макао и прилегающих к нему зон (Указ Главы исполнительной вл</w:t>
      </w:r>
      <w:r w:rsidRPr="009963F5">
        <w:t>а</w:t>
      </w:r>
      <w:r w:rsidRPr="009963F5">
        <w:t>сти 202/2006), введение ограничений на высотность зданий в районе холма Гуя (Указ Главы исполнительной власти 83/2008), преподавание танца, музыки и театрального искусства в средней школе и средних специальных учебных зав</w:t>
      </w:r>
      <w:r w:rsidRPr="009963F5">
        <w:t>е</w:t>
      </w:r>
      <w:r w:rsidRPr="009963F5">
        <w:t xml:space="preserve">дениях, </w:t>
      </w:r>
      <w:r w:rsidR="00760F2B">
        <w:t>а также</w:t>
      </w:r>
      <w:r w:rsidRPr="009963F5">
        <w:t xml:space="preserve"> возможность продолжения художественного образования на б</w:t>
      </w:r>
      <w:r w:rsidRPr="009963F5">
        <w:t>а</w:t>
      </w:r>
      <w:r w:rsidRPr="009963F5">
        <w:t>зе Консерватории Макао (Административное положение 4/2008). В заключ</w:t>
      </w:r>
      <w:r w:rsidRPr="009963F5">
        <w:t>и</w:t>
      </w:r>
      <w:r w:rsidRPr="009963F5">
        <w:t>тельную стадию вступила подготовка нового закона об охране культурного н</w:t>
      </w:r>
      <w:r w:rsidRPr="009963F5">
        <w:t>а</w:t>
      </w:r>
      <w:r w:rsidRPr="009963F5">
        <w:t>следия Макао, который должен соответствовать самым современным междун</w:t>
      </w:r>
      <w:r w:rsidRPr="009963F5">
        <w:t>а</w:t>
      </w:r>
      <w:r w:rsidRPr="009963F5">
        <w:t>родным стандартам и способствовать более широкому участию населения в решении вопросов культурного наследия.</w:t>
      </w:r>
    </w:p>
    <w:p w:rsidR="00A34EDE" w:rsidRPr="009963F5" w:rsidRDefault="00A34EDE" w:rsidP="00A34EDE">
      <w:pPr>
        <w:pStyle w:val="SingleTxtGR"/>
      </w:pPr>
      <w:r w:rsidRPr="009963F5">
        <w:t>197.</w:t>
      </w:r>
      <w:r w:rsidRPr="009963F5">
        <w:tab/>
        <w:t xml:space="preserve">Увеличилось число и улучшилось качество существующих объектов и элементов инфраструктуры. В </w:t>
      </w:r>
      <w:r w:rsidR="00640208">
        <w:t>САРМ</w:t>
      </w:r>
      <w:r w:rsidRPr="009963F5">
        <w:t xml:space="preserve"> действует 20 музеев, семь театров, один исторический архив, три кинотеатра. Несколько старинных административных зданий преобразованы в музеи </w:t>
      </w:r>
      <w:r w:rsidR="00D84C40">
        <w:t>−</w:t>
      </w:r>
      <w:r w:rsidRPr="009963F5">
        <w:t xml:space="preserve"> как, например, Музей истории Тайпы и Коло</w:t>
      </w:r>
      <w:r w:rsidRPr="009963F5">
        <w:t>а</w:t>
      </w:r>
      <w:r w:rsidRPr="009963F5">
        <w:t>на. Издается девять ежедневных газет на китайском языке, три на португал</w:t>
      </w:r>
      <w:r w:rsidRPr="009963F5">
        <w:t>ь</w:t>
      </w:r>
      <w:r w:rsidRPr="009963F5">
        <w:t>ском и две на английском; вещание ведут восемь радио- и телевизионных ста</w:t>
      </w:r>
      <w:r w:rsidRPr="009963F5">
        <w:t>н</w:t>
      </w:r>
      <w:r w:rsidRPr="009963F5">
        <w:t>ций.</w:t>
      </w:r>
    </w:p>
    <w:p w:rsidR="00A34EDE" w:rsidRPr="009963F5" w:rsidRDefault="00A34EDE" w:rsidP="00A34EDE">
      <w:pPr>
        <w:pStyle w:val="SingleTxtGR"/>
      </w:pPr>
      <w:r w:rsidRPr="009963F5">
        <w:t>198.</w:t>
      </w:r>
      <w:r w:rsidRPr="009963F5">
        <w:tab/>
        <w:t>Качество услуг Центральной библиотеки улучшил</w:t>
      </w:r>
      <w:r w:rsidR="00D84C40">
        <w:t>о</w:t>
      </w:r>
      <w:r w:rsidRPr="009963F5">
        <w:t>сь благодаря расш</w:t>
      </w:r>
      <w:r w:rsidRPr="009963F5">
        <w:t>и</w:t>
      </w:r>
      <w:r w:rsidRPr="009963F5">
        <w:t>рению занимаемых ею площадей (с</w:t>
      </w:r>
      <w:r w:rsidR="00D84C40">
        <w:t xml:space="preserve"> </w:t>
      </w:r>
      <w:r w:rsidRPr="009963F5">
        <w:t>3 000 до более чем 5 000 кв. метров), п</w:t>
      </w:r>
      <w:r w:rsidRPr="009963F5">
        <w:t>о</w:t>
      </w:r>
      <w:r w:rsidRPr="009963F5">
        <w:t>полнению книжного фонда (с</w:t>
      </w:r>
      <w:r w:rsidR="00D84C40">
        <w:t xml:space="preserve"> </w:t>
      </w:r>
      <w:r w:rsidRPr="009963F5">
        <w:t>200 000 до 600 000 единиц) и продлению часов работы (с</w:t>
      </w:r>
      <w:r w:rsidR="00D84C40">
        <w:t xml:space="preserve"> </w:t>
      </w:r>
      <w:r w:rsidRPr="009963F5">
        <w:t>36 до максимум 70 часов в неделю). Кроме того, за период с 2003 по 2008 год количество библиотек и читален возросло с 37 до 50. Число их пос</w:t>
      </w:r>
      <w:r w:rsidRPr="009963F5">
        <w:t>е</w:t>
      </w:r>
      <w:r w:rsidRPr="009963F5">
        <w:t>тителей увеличилась с 2 379 777 в 2003 году до 3 534 249 в 2008 году, а ч</w:t>
      </w:r>
      <w:r w:rsidR="00D84C40">
        <w:t xml:space="preserve">исло пользователей компьютеров − </w:t>
      </w:r>
      <w:r w:rsidRPr="009963F5">
        <w:t>с 264 850 в 2003 году до 427 928 в 2008 году.</w:t>
      </w:r>
    </w:p>
    <w:p w:rsidR="00A34EDE" w:rsidRPr="009963F5" w:rsidRDefault="00A34EDE" w:rsidP="00A34EDE">
      <w:pPr>
        <w:pStyle w:val="SingleTxtGR"/>
      </w:pPr>
      <w:r w:rsidRPr="009963F5">
        <w:t>199.</w:t>
      </w:r>
      <w:r w:rsidRPr="009963F5">
        <w:tab/>
        <w:t>В целях приобщения лиц пожилого возраста и инвалидов к полноценной культурной жизни принят ряд мер, цель которых </w:t>
      </w:r>
      <w:r w:rsidR="00D84C40">
        <w:t>−</w:t>
      </w:r>
      <w:r w:rsidRPr="009963F5">
        <w:t xml:space="preserve"> ликвидировать любые физ</w:t>
      </w:r>
      <w:r w:rsidRPr="009963F5">
        <w:t>и</w:t>
      </w:r>
      <w:r w:rsidRPr="009963F5">
        <w:t>ческие, социальные или коммуникационные барьеры. В большинстве учрежд</w:t>
      </w:r>
      <w:r w:rsidRPr="009963F5">
        <w:t>е</w:t>
      </w:r>
      <w:r w:rsidRPr="009963F5">
        <w:t>ний культуры имеются туалеты для лиц с ограниченными возможностями, па</w:t>
      </w:r>
      <w:r w:rsidRPr="009963F5">
        <w:t>н</w:t>
      </w:r>
      <w:r w:rsidRPr="009963F5">
        <w:t>дусы, специально оборудованные лифты и т.д. Соответствующим лицам оказ</w:t>
      </w:r>
      <w:r w:rsidRPr="009963F5">
        <w:t>ы</w:t>
      </w:r>
      <w:r w:rsidRPr="009963F5">
        <w:t>вается особая помощь при проведении культурно-массовых мероприятий; н</w:t>
      </w:r>
      <w:r w:rsidRPr="009963F5">
        <w:t>е</w:t>
      </w:r>
      <w:r w:rsidRPr="009963F5">
        <w:t>редко для них выделяются специальные места. Доступ на репетиции Оркестра Макао и Китайского оперного оркестра открыт для всех, включая инвалидов, малоимущих, лиц пожилого возраста и учащихся.</w:t>
      </w:r>
    </w:p>
    <w:p w:rsidR="00A34EDE" w:rsidRPr="009963F5" w:rsidRDefault="00A34EDE" w:rsidP="00A34EDE">
      <w:pPr>
        <w:pStyle w:val="SingleTxtGR"/>
      </w:pPr>
      <w:r w:rsidRPr="009963F5">
        <w:t>200.</w:t>
      </w:r>
      <w:r w:rsidRPr="009963F5">
        <w:tab/>
        <w:t>Плата за посещение всех исторических памятников Макао доступна для широких слоев населения: цена билета составляет от 2 до 15 патак, причем большинство памятников открыты для бесплатного посещения в воскресные дни либо в течение одного дня в месяц. Учащимся, экскурсионным группам и участникам специальных мероприятий предоставляются скидки; плата не вз</w:t>
      </w:r>
      <w:r w:rsidRPr="009963F5">
        <w:t>и</w:t>
      </w:r>
      <w:r w:rsidRPr="009963F5">
        <w:t>мается с лиц пожилого возраста и детей младше 11 лет. Цена билетов на кул</w:t>
      </w:r>
      <w:r w:rsidRPr="009963F5">
        <w:t>ь</w:t>
      </w:r>
      <w:r w:rsidRPr="009963F5">
        <w:t>турные мероприятия также является общедоступной; многие такие меропри</w:t>
      </w:r>
      <w:r w:rsidRPr="009963F5">
        <w:t>я</w:t>
      </w:r>
      <w:r w:rsidRPr="009963F5">
        <w:t>тия проводятся бесплатно. При продаже билетов на все спектакли предусматр</w:t>
      </w:r>
      <w:r w:rsidRPr="009963F5">
        <w:t>и</w:t>
      </w:r>
      <w:r w:rsidRPr="009963F5">
        <w:t>ваются особые скидки, в частности для учащихся и лиц пожилого возраста (50%) и для неблагополучных групп населения (таких, как семьи с низкими д</w:t>
      </w:r>
      <w:r w:rsidRPr="009963F5">
        <w:t>о</w:t>
      </w:r>
      <w:r w:rsidRPr="009963F5">
        <w:t>ходами).</w:t>
      </w:r>
    </w:p>
    <w:p w:rsidR="00A34EDE" w:rsidRPr="009963F5" w:rsidRDefault="00A34EDE" w:rsidP="00A34EDE">
      <w:pPr>
        <w:pStyle w:val="SingleTxtGR"/>
      </w:pPr>
      <w:r w:rsidRPr="009963F5">
        <w:t>201.</w:t>
      </w:r>
      <w:r w:rsidRPr="009963F5">
        <w:tab/>
        <w:t>Цены на посещение Культурного центра Макао (КЦМ) не менялись с 2002 года. Билеты на крупные представления (выступления оркестров, конце</w:t>
      </w:r>
      <w:r w:rsidRPr="009963F5">
        <w:t>р</w:t>
      </w:r>
      <w:r w:rsidRPr="009963F5">
        <w:t xml:space="preserve">ты классической музыки, балетные спектакли, концерты современного балета, джаза и фольклорного хорового пения) продаются по цене в среднем от 80 до 300 патак, на более камерные мероприятия </w:t>
      </w:r>
      <w:r w:rsidR="00D84C40">
        <w:t>−</w:t>
      </w:r>
      <w:r w:rsidRPr="009963F5">
        <w:t xml:space="preserve"> от 60 до 120 патак. КЦМ ежегодно проводит от 200 до 300 учебных мероприятий в области исполнительских и а</w:t>
      </w:r>
      <w:r w:rsidRPr="009963F5">
        <w:t>у</w:t>
      </w:r>
      <w:r w:rsidRPr="009963F5">
        <w:t>диовизуальных искусств для детей (включая занятия для учащихся начальной и средней школы), молодежи и взрослых, цели которых </w:t>
      </w:r>
      <w:r w:rsidR="00D84C40">
        <w:t>−</w:t>
      </w:r>
      <w:r w:rsidRPr="009963F5">
        <w:t xml:space="preserve"> приобщение населения к культурной жизни и поощрение самодеятельного творчества. Он за свой счет организует доставку экскурсионных групп, которым бесплатно предоставляю</w:t>
      </w:r>
      <w:r w:rsidRPr="009963F5">
        <w:t>т</w:t>
      </w:r>
      <w:r w:rsidRPr="009963F5">
        <w:t>ся доступ на выставки и услуги экскурсоводов (это, в частности, касается детей и семей с низкими доходами, таких как недавние иммигранты и беженцы). Все выставки открыты для бесплатного посещения в воскресные дни, а некоторые </w:t>
      </w:r>
      <w:r w:rsidR="00D84C40">
        <w:t>−</w:t>
      </w:r>
      <w:r w:rsidRPr="009963F5">
        <w:t xml:space="preserve"> также в течение рабочей недели.</w:t>
      </w:r>
    </w:p>
    <w:p w:rsidR="00A34EDE" w:rsidRPr="009963F5" w:rsidRDefault="00A34EDE" w:rsidP="00A34EDE">
      <w:pPr>
        <w:pStyle w:val="SingleTxtGR"/>
      </w:pPr>
      <w:r w:rsidRPr="009963F5">
        <w:t>202.</w:t>
      </w:r>
      <w:r w:rsidRPr="009963F5">
        <w:tab/>
        <w:t xml:space="preserve">Музей искусств Макао (МИМ) бесплатно организует выездные экскурсии и предоставляет бесплатные билеты и экскурсионные услуги для инвалидов, лиц пожилого возраста и детей (по линии школ). Так, в период с 2003 по 2008 год МИМ посетили (по годам) 98 экскурсионных групп (4 191 человек), 117 групп (5 505 человек), 77 групп (4 284 человека), 59 групп (2 434 человека), 39 групп (1 578 человек), 54 группы (1 881 человек) и 38 групп (1 506 человек). </w:t>
      </w:r>
    </w:p>
    <w:p w:rsidR="00A34EDE" w:rsidRPr="009963F5" w:rsidRDefault="00A34EDE" w:rsidP="00A34EDE">
      <w:pPr>
        <w:pStyle w:val="SingleTxtGR"/>
      </w:pPr>
      <w:r w:rsidRPr="009963F5">
        <w:t>203.</w:t>
      </w:r>
      <w:r w:rsidRPr="009963F5">
        <w:tab/>
        <w:t xml:space="preserve">Внедрена </w:t>
      </w:r>
      <w:r>
        <w:t>"</w:t>
      </w:r>
      <w:r w:rsidRPr="009963F5">
        <w:t>Система спонсирования мероприятий</w:t>
      </w:r>
      <w:r>
        <w:t>"</w:t>
      </w:r>
      <w:r w:rsidRPr="009963F5">
        <w:t>, призванная поощрять организацию местными НПО культурного досуга на общинном уровне. За о</w:t>
      </w:r>
      <w:r w:rsidRPr="009963F5">
        <w:t>т</w:t>
      </w:r>
      <w:r w:rsidRPr="009963F5">
        <w:t>четный период ИГМВ удовлетворил свыше 4 000 заявок; сумма субсидий с</w:t>
      </w:r>
      <w:r w:rsidRPr="009963F5">
        <w:t>о</w:t>
      </w:r>
      <w:r w:rsidRPr="009963F5">
        <w:t>ставила порядка 78 300 000 патак. Желающим могут также выделяться площа</w:t>
      </w:r>
      <w:r w:rsidRPr="009963F5">
        <w:t>д</w:t>
      </w:r>
      <w:r w:rsidRPr="009963F5">
        <w:t>ки для проведения мероприятий на открытом воздухе. Необходимое для этого оборудование может предоставляться заявителям на безвозмездной основе. В</w:t>
      </w:r>
      <w:r w:rsidR="00D84C40">
        <w:t> </w:t>
      </w:r>
      <w:r w:rsidRPr="009963F5">
        <w:t xml:space="preserve">среднем такие площадки сдаются в аренду не менее 1 000 раз в год. </w:t>
      </w:r>
    </w:p>
    <w:p w:rsidR="00A34EDE" w:rsidRPr="009963F5" w:rsidRDefault="00A34EDE" w:rsidP="00A34EDE">
      <w:pPr>
        <w:pStyle w:val="SingleTxtGR"/>
      </w:pPr>
      <w:r w:rsidRPr="009963F5">
        <w:t>204.</w:t>
      </w:r>
      <w:r w:rsidRPr="009963F5">
        <w:tab/>
        <w:t>В Макао проводятся многочисленные художественные выставки и кул</w:t>
      </w:r>
      <w:r w:rsidRPr="009963F5">
        <w:t>ь</w:t>
      </w:r>
      <w:r w:rsidRPr="009963F5">
        <w:t>турные мероприятия высокого уровня, включая выступления оркестров, сол</w:t>
      </w:r>
      <w:r w:rsidRPr="009963F5">
        <w:t>ь</w:t>
      </w:r>
      <w:r w:rsidRPr="009963F5">
        <w:t>ные концерты, концерты фольклорных коллективов из разных стран, выступл</w:t>
      </w:r>
      <w:r w:rsidRPr="009963F5">
        <w:t>е</w:t>
      </w:r>
      <w:r w:rsidRPr="009963F5">
        <w:t>ния джазовых музыкантов, спектакли классического балета, современного та</w:t>
      </w:r>
      <w:r w:rsidRPr="009963F5">
        <w:t>н</w:t>
      </w:r>
      <w:r w:rsidRPr="009963F5">
        <w:t>ца, мюзиклы, драматические спектакли, экспериментальные театральные п</w:t>
      </w:r>
      <w:r w:rsidRPr="009963F5">
        <w:t>о</w:t>
      </w:r>
      <w:r w:rsidRPr="009963F5">
        <w:t>становки, кинопросмотры, семинары, коллоквиумы, литературные конкурсы и мультимедийные шоу. Среди этого разнообразия культурных мероприятий ос</w:t>
      </w:r>
      <w:r w:rsidRPr="009963F5">
        <w:t>о</w:t>
      </w:r>
      <w:r w:rsidRPr="009963F5">
        <w:t xml:space="preserve">бого упоминания заслуживают Фестиваль искусств Макао, Международный музыкальный фестиваль Макао, фестиваль </w:t>
      </w:r>
      <w:r>
        <w:t>"</w:t>
      </w:r>
      <w:r w:rsidRPr="009963F5">
        <w:t>Макао фриндж</w:t>
      </w:r>
      <w:r>
        <w:t>"</w:t>
      </w:r>
      <w:r w:rsidRPr="009963F5">
        <w:t>, концерты Оркес</w:t>
      </w:r>
      <w:r w:rsidRPr="009963F5">
        <w:t>т</w:t>
      </w:r>
      <w:r w:rsidRPr="009963F5">
        <w:t>ра Макао и Оркестра китайской музыки. Еще одним важным событием кул</w:t>
      </w:r>
      <w:r w:rsidRPr="009963F5">
        <w:t>ь</w:t>
      </w:r>
      <w:r w:rsidRPr="009963F5">
        <w:t xml:space="preserve">турной жизни является конкурс молодых музыкантов Макао. Оркестр Макао и Оркестр </w:t>
      </w:r>
      <w:r w:rsidR="00D567DF" w:rsidRPr="009963F5">
        <w:t xml:space="preserve">китайской </w:t>
      </w:r>
      <w:r w:rsidRPr="009963F5">
        <w:t>музыки дают также специальные концерты для школ</w:t>
      </w:r>
      <w:r w:rsidRPr="009963F5">
        <w:t>ь</w:t>
      </w:r>
      <w:r w:rsidRPr="009963F5">
        <w:t>ников, а в программу Фестиваля искусств Макао включаются спектакли для детской аудитории. Данные о публичных спектаклях, концертах и выставках приводятся в таблице на стр. 173</w:t>
      </w:r>
      <w:r w:rsidR="00D84C40">
        <w:t>−</w:t>
      </w:r>
      <w:r w:rsidRPr="009963F5">
        <w:t>174 Статистического ежегодника за 2008 год.</w:t>
      </w:r>
    </w:p>
    <w:p w:rsidR="00A34EDE" w:rsidRPr="009963F5" w:rsidRDefault="00A34EDE" w:rsidP="00A34EDE">
      <w:pPr>
        <w:pStyle w:val="SingleTxtGR"/>
      </w:pPr>
      <w:r w:rsidRPr="009963F5">
        <w:t>205.</w:t>
      </w:r>
      <w:r w:rsidRPr="009963F5">
        <w:tab/>
        <w:t>Спектакли и концерты даются как зарубежными, так и местными испо</w:t>
      </w:r>
      <w:r w:rsidRPr="009963F5">
        <w:t>л</w:t>
      </w:r>
      <w:r w:rsidRPr="009963F5">
        <w:t>нителями. В Макао проживает немало артистов различного этнического и кул</w:t>
      </w:r>
      <w:r w:rsidRPr="009963F5">
        <w:t>ь</w:t>
      </w:r>
      <w:r w:rsidRPr="009963F5">
        <w:t>турного происхождения (включая выходцев из континентального Китая, Ро</w:t>
      </w:r>
      <w:r w:rsidRPr="009963F5">
        <w:t>с</w:t>
      </w:r>
      <w:r w:rsidRPr="009963F5">
        <w:t>сии, Австралии, Сингапура и Португалии), представляющих все направления исполнительского искусства. Поощряя деятельность местных творческих р</w:t>
      </w:r>
      <w:r w:rsidRPr="009963F5">
        <w:t>а</w:t>
      </w:r>
      <w:r w:rsidRPr="009963F5">
        <w:t>ботников, КЦМ с 2006 года оказал помощь в продвижении целого ряда прое</w:t>
      </w:r>
      <w:r w:rsidRPr="009963F5">
        <w:t>к</w:t>
      </w:r>
      <w:r w:rsidRPr="009963F5">
        <w:t xml:space="preserve">тов, таких как </w:t>
      </w:r>
      <w:r>
        <w:t>"</w:t>
      </w:r>
      <w:r w:rsidRPr="009963F5">
        <w:t>Артисты среди нас</w:t>
      </w:r>
      <w:r>
        <w:t>"</w:t>
      </w:r>
      <w:r w:rsidRPr="009963F5">
        <w:t xml:space="preserve">, </w:t>
      </w:r>
      <w:r>
        <w:t>"</w:t>
      </w:r>
      <w:r w:rsidRPr="009963F5">
        <w:t>Серия Макао</w:t>
      </w:r>
      <w:r>
        <w:t>"</w:t>
      </w:r>
      <w:r w:rsidRPr="009963F5">
        <w:t xml:space="preserve"> и </w:t>
      </w:r>
      <w:r>
        <w:t>"</w:t>
      </w:r>
      <w:r w:rsidRPr="009963F5">
        <w:t>Хореографический пр</w:t>
      </w:r>
      <w:r w:rsidRPr="009963F5">
        <w:t>о</w:t>
      </w:r>
      <w:r w:rsidRPr="009963F5">
        <w:t>ект</w:t>
      </w:r>
      <w:r>
        <w:t>"</w:t>
      </w:r>
      <w:r w:rsidRPr="009963F5">
        <w:t>. Местным деятелям искусств оказывается финансовая помощь в организ</w:t>
      </w:r>
      <w:r w:rsidRPr="009963F5">
        <w:t>а</w:t>
      </w:r>
      <w:r w:rsidRPr="009963F5">
        <w:t>ции зарубежных гастролей и совместных выступлений с международными х</w:t>
      </w:r>
      <w:r w:rsidRPr="009963F5">
        <w:t>у</w:t>
      </w:r>
      <w:r w:rsidRPr="009963F5">
        <w:t>дожественными коллективами; когда же КЦМ приглашает для выступления м</w:t>
      </w:r>
      <w:r w:rsidRPr="009963F5">
        <w:t>е</w:t>
      </w:r>
      <w:r w:rsidRPr="009963F5">
        <w:t xml:space="preserve">ждународных и региональных творческих знаменитостей, они проводят мастер-классы и ставят спектакли с участием местных исполнителей. </w:t>
      </w:r>
    </w:p>
    <w:p w:rsidR="00A34EDE" w:rsidRPr="009963F5" w:rsidRDefault="00A34EDE" w:rsidP="00A34EDE">
      <w:pPr>
        <w:pStyle w:val="SingleTxtGR"/>
      </w:pPr>
      <w:r w:rsidRPr="009963F5">
        <w:t>206.</w:t>
      </w:r>
      <w:r w:rsidRPr="009963F5">
        <w:tab/>
        <w:t>О культурном многообразии Макао также свидетельствуют праздничные мероприятия, которые проводят в соответствии со своими традициями прож</w:t>
      </w:r>
      <w:r w:rsidRPr="009963F5">
        <w:t>и</w:t>
      </w:r>
      <w:r w:rsidRPr="009963F5">
        <w:t xml:space="preserve">вающие на территории </w:t>
      </w:r>
      <w:r w:rsidR="00640208">
        <w:t>САРМ</w:t>
      </w:r>
      <w:r w:rsidRPr="009963F5">
        <w:t xml:space="preserve"> этнические общины: это и встреча Нового года, и праздник </w:t>
      </w:r>
      <w:r>
        <w:t>"</w:t>
      </w:r>
      <w:r w:rsidRPr="009963F5">
        <w:t>лунных пирожков</w:t>
      </w:r>
      <w:r>
        <w:t>"</w:t>
      </w:r>
      <w:r w:rsidRPr="009963F5">
        <w:t>, и гонки на лодках-драконах, и португальский фестиваль (с участием представителей португалоязычных стран и регионов </w:t>
      </w:r>
      <w:r w:rsidR="00D84C40">
        <w:t>−</w:t>
      </w:r>
      <w:r w:rsidRPr="009963F5">
        <w:t xml:space="preserve"> Макао, Португалии, Бразилии, Анголы и Мозамбика), </w:t>
      </w:r>
      <w:r w:rsidR="00760F2B">
        <w:t>а также</w:t>
      </w:r>
      <w:r w:rsidRPr="009963F5">
        <w:t xml:space="preserve"> недели фили</w:t>
      </w:r>
      <w:r w:rsidRPr="009963F5">
        <w:t>п</w:t>
      </w:r>
      <w:r w:rsidRPr="009963F5">
        <w:t>пинской и тайской культуры.</w:t>
      </w:r>
    </w:p>
    <w:p w:rsidR="00A34EDE" w:rsidRPr="009963F5" w:rsidRDefault="00A34EDE" w:rsidP="00A34EDE">
      <w:pPr>
        <w:pStyle w:val="SingleTxtGR"/>
      </w:pPr>
      <w:r w:rsidRPr="009963F5">
        <w:t>207.</w:t>
      </w:r>
      <w:r w:rsidRPr="009963F5">
        <w:tab/>
        <w:t>Правительством был организован ряд мероприятий и инициатив, напра</w:t>
      </w:r>
      <w:r w:rsidRPr="009963F5">
        <w:t>в</w:t>
      </w:r>
      <w:r w:rsidRPr="009963F5">
        <w:t>ленных на пропаганду культурного своеобразия и исторического наследия г</w:t>
      </w:r>
      <w:r w:rsidRPr="009963F5">
        <w:t>о</w:t>
      </w:r>
      <w:r w:rsidRPr="009963F5">
        <w:t xml:space="preserve">рода среди подрастающего поколения, в том числе в школах: </w:t>
      </w:r>
      <w:r>
        <w:t>"</w:t>
      </w:r>
      <w:r w:rsidRPr="009963F5">
        <w:t>Курсы посланцев культурного наследия</w:t>
      </w:r>
      <w:r>
        <w:t>"</w:t>
      </w:r>
      <w:r w:rsidRPr="009963F5">
        <w:t xml:space="preserve">, </w:t>
      </w:r>
      <w:r>
        <w:t>"</w:t>
      </w:r>
      <w:r w:rsidRPr="009963F5">
        <w:t>Посланцы культурного наследия</w:t>
      </w:r>
      <w:r>
        <w:t>"</w:t>
      </w:r>
      <w:r w:rsidRPr="009963F5">
        <w:t>, экскурсии по ист</w:t>
      </w:r>
      <w:r w:rsidRPr="009963F5">
        <w:t>о</w:t>
      </w:r>
      <w:r w:rsidRPr="009963F5">
        <w:t xml:space="preserve">рическим достопримечательностям Макао, выставка </w:t>
      </w:r>
      <w:r>
        <w:t>"</w:t>
      </w:r>
      <w:r w:rsidRPr="009963F5">
        <w:t>Архитектурные памятн</w:t>
      </w:r>
      <w:r w:rsidRPr="009963F5">
        <w:t>и</w:t>
      </w:r>
      <w:r w:rsidRPr="009963F5">
        <w:t>ки Макао</w:t>
      </w:r>
      <w:r>
        <w:t>"</w:t>
      </w:r>
      <w:r w:rsidRPr="009963F5">
        <w:t xml:space="preserve">, </w:t>
      </w:r>
      <w:r>
        <w:t>"</w:t>
      </w:r>
      <w:r w:rsidRPr="009963F5">
        <w:t>Рассказ о культурном наследии</w:t>
      </w:r>
      <w:r>
        <w:t>"</w:t>
      </w:r>
      <w:r w:rsidRPr="009963F5">
        <w:t>, литературный конкурс, фотоко</w:t>
      </w:r>
      <w:r w:rsidRPr="009963F5">
        <w:t>н</w:t>
      </w:r>
      <w:r w:rsidRPr="009963F5">
        <w:t xml:space="preserve">курс </w:t>
      </w:r>
      <w:r>
        <w:t>"</w:t>
      </w:r>
      <w:r w:rsidRPr="009963F5">
        <w:t>Образы историко-культурного наследия</w:t>
      </w:r>
      <w:r>
        <w:t>"</w:t>
      </w:r>
      <w:r w:rsidRPr="009963F5">
        <w:t xml:space="preserve">, </w:t>
      </w:r>
      <w:r>
        <w:t>"</w:t>
      </w:r>
      <w:r w:rsidRPr="009963F5">
        <w:t>Историческое и культурное н</w:t>
      </w:r>
      <w:r w:rsidRPr="009963F5">
        <w:t>а</w:t>
      </w:r>
      <w:r w:rsidRPr="009963F5">
        <w:t>следие глазами журналистов</w:t>
      </w:r>
      <w:r>
        <w:t>"</w:t>
      </w:r>
      <w:r w:rsidRPr="009963F5">
        <w:t>, конкурс школ на лучший плакат в связи с зая</w:t>
      </w:r>
      <w:r w:rsidRPr="009963F5">
        <w:t>в</w:t>
      </w:r>
      <w:r w:rsidRPr="009963F5">
        <w:t>кой Макао на внесение в список объектов всемирного наследия и конкурс на лу</w:t>
      </w:r>
      <w:r w:rsidRPr="009963F5">
        <w:t>ч</w:t>
      </w:r>
      <w:r w:rsidRPr="009963F5">
        <w:t>ший маршрут по местам культурного наследия Макао.</w:t>
      </w:r>
    </w:p>
    <w:p w:rsidR="00A34EDE" w:rsidRPr="009963F5" w:rsidRDefault="00A34EDE" w:rsidP="00A34EDE">
      <w:pPr>
        <w:pStyle w:val="SingleTxtGR"/>
      </w:pPr>
      <w:r w:rsidRPr="009963F5">
        <w:t>208.</w:t>
      </w:r>
      <w:r w:rsidRPr="009963F5">
        <w:tab/>
        <w:t xml:space="preserve">Для широкой аудитории в 2005 году была издана книга </w:t>
      </w:r>
      <w:r>
        <w:t>"</w:t>
      </w:r>
      <w:r w:rsidRPr="009963F5">
        <w:t>Архитектурное наследие Макао</w:t>
      </w:r>
      <w:r>
        <w:t>"</w:t>
      </w:r>
      <w:r w:rsidRPr="009963F5">
        <w:t xml:space="preserve">; вышла в свет брошюра </w:t>
      </w:r>
      <w:r>
        <w:t>"</w:t>
      </w:r>
      <w:r w:rsidRPr="009963F5">
        <w:t>Памятники истории Макао</w:t>
      </w:r>
      <w:r>
        <w:t>"</w:t>
      </w:r>
      <w:r w:rsidRPr="009963F5">
        <w:t>, из кот</w:t>
      </w:r>
      <w:r w:rsidRPr="009963F5">
        <w:t>о</w:t>
      </w:r>
      <w:r w:rsidRPr="009963F5">
        <w:t>рой можно получить знания о культурном наследии города и сведения по в</w:t>
      </w:r>
      <w:r w:rsidRPr="009963F5">
        <w:t>о</w:t>
      </w:r>
      <w:r w:rsidRPr="009963F5">
        <w:t xml:space="preserve">просам его сохранения. В Интернете открыт информационный портал (www.macauheritage.net), </w:t>
      </w:r>
      <w:r w:rsidR="00760F2B">
        <w:t>а также</w:t>
      </w:r>
      <w:r w:rsidRPr="009963F5">
        <w:t xml:space="preserve"> новый вебсайт, посвященный историческому ансамблю </w:t>
      </w:r>
      <w:r>
        <w:t>"</w:t>
      </w:r>
      <w:r w:rsidRPr="009963F5">
        <w:t>Мандарин-хаус</w:t>
      </w:r>
      <w:r>
        <w:t>"</w:t>
      </w:r>
      <w:r w:rsidRPr="009963F5">
        <w:t> </w:t>
      </w:r>
      <w:r w:rsidR="00D84C40">
        <w:t>−</w:t>
      </w:r>
      <w:r w:rsidRPr="009963F5">
        <w:t xml:space="preserve"> одному из монументов, включенных в список всемирного наследия Макао </w:t>
      </w:r>
      <w:r w:rsidRPr="009963F5">
        <w:rPr>
          <w:iCs/>
        </w:rPr>
        <w:t>(www.wh.mo/mandarinh</w:t>
      </w:r>
      <w:r w:rsidRPr="009963F5">
        <w:rPr>
          <w:iCs/>
        </w:rPr>
        <w:t>o</w:t>
      </w:r>
      <w:r w:rsidRPr="009963F5">
        <w:rPr>
          <w:iCs/>
        </w:rPr>
        <w:t>use</w:t>
      </w:r>
      <w:r w:rsidRPr="009963F5">
        <w:rPr>
          <w:iCs/>
        </w:rPr>
        <w:t>/</w:t>
      </w:r>
      <w:r w:rsidRPr="009963F5">
        <w:rPr>
          <w:iCs/>
        </w:rPr>
        <w:t>cn/Default.aspx</w:t>
      </w:r>
      <w:r w:rsidRPr="009963F5">
        <w:t>).</w:t>
      </w:r>
    </w:p>
    <w:p w:rsidR="00A34EDE" w:rsidRPr="009963F5" w:rsidRDefault="00A34EDE" w:rsidP="00A34EDE">
      <w:pPr>
        <w:pStyle w:val="SingleTxtGR"/>
      </w:pPr>
      <w:r w:rsidRPr="009963F5">
        <w:t>209.</w:t>
      </w:r>
      <w:r w:rsidRPr="009963F5">
        <w:tab/>
        <w:t>Следует, кроме того, отметить учреждение в 2005 году Консультативного совета по реконструкции исторических районов города (Указ Главы исполн</w:t>
      </w:r>
      <w:r w:rsidRPr="009963F5">
        <w:t>и</w:t>
      </w:r>
      <w:r w:rsidRPr="009963F5">
        <w:t xml:space="preserve">тельной власти 354/2005), в который входят члены правительства, </w:t>
      </w:r>
      <w:r w:rsidR="00760F2B">
        <w:t>а также</w:t>
      </w:r>
      <w:r w:rsidRPr="009963F5">
        <w:t xml:space="preserve"> 40 специалистов и представителей работающих в данном секторе НПО и задача которого состоит в выяснении мнений, проведении оценок и формулировании рекомендаций по проектам реконструкции старинных городских районов в ц</w:t>
      </w:r>
      <w:r w:rsidRPr="009963F5">
        <w:t>е</w:t>
      </w:r>
      <w:r w:rsidRPr="009963F5">
        <w:t xml:space="preserve">лях сохранения архитектурного наследия </w:t>
      </w:r>
      <w:r w:rsidR="00640208">
        <w:t>САРМ</w:t>
      </w:r>
      <w:r w:rsidRPr="009963F5">
        <w:t>.</w:t>
      </w:r>
    </w:p>
    <w:p w:rsidR="00A34EDE" w:rsidRPr="009963F5" w:rsidRDefault="00A34EDE" w:rsidP="00A34EDE">
      <w:pPr>
        <w:pStyle w:val="SingleTxtGR"/>
      </w:pPr>
      <w:r w:rsidRPr="009963F5">
        <w:t>210.</w:t>
      </w:r>
      <w:r w:rsidRPr="009963F5">
        <w:tab/>
        <w:t>Как уже упоминалось в предыдущем докладе, художественное образов</w:t>
      </w:r>
      <w:r w:rsidRPr="009963F5">
        <w:t>а</w:t>
      </w:r>
      <w:r w:rsidRPr="009963F5">
        <w:t>ние (исполнительское и изобразительное искусство) и художественное творч</w:t>
      </w:r>
      <w:r w:rsidRPr="009963F5">
        <w:t>е</w:t>
      </w:r>
      <w:r w:rsidRPr="009963F5">
        <w:t>ство являются частью школьной программы (Законодательный декрет 4/98/M). УДМО тесно взаимодействует на этом направлении с УДК и ИГМВ. Этим т</w:t>
      </w:r>
      <w:r w:rsidRPr="009963F5">
        <w:t>е</w:t>
      </w:r>
      <w:r w:rsidRPr="009963F5">
        <w:t>мам посвящен также ряд курсов в высших учебных заведениях, нередко пол</w:t>
      </w:r>
      <w:r w:rsidRPr="009963F5">
        <w:t>у</w:t>
      </w:r>
      <w:r w:rsidRPr="009963F5">
        <w:t>чающих спонсорскую поддержку правительства.</w:t>
      </w:r>
    </w:p>
    <w:p w:rsidR="00A34EDE" w:rsidRPr="009963F5" w:rsidRDefault="00A34EDE" w:rsidP="00A34EDE">
      <w:pPr>
        <w:pStyle w:val="SingleTxtGR"/>
      </w:pPr>
      <w:r w:rsidRPr="009963F5">
        <w:t>211.</w:t>
      </w:r>
      <w:r w:rsidRPr="009963F5">
        <w:tab/>
        <w:t xml:space="preserve">Правительство </w:t>
      </w:r>
      <w:r w:rsidR="00640208">
        <w:t>САРМ</w:t>
      </w:r>
      <w:r w:rsidRPr="009963F5">
        <w:t xml:space="preserve"> в 2003 году израсходовало на развитие культуры, науки и техники 265 650 968 патак, а в 2008 году </w:t>
      </w:r>
      <w:r w:rsidR="00D84C40">
        <w:t>−</w:t>
      </w:r>
      <w:r w:rsidRPr="009963F5">
        <w:t xml:space="preserve"> 672 398 635 патак, что с</w:t>
      </w:r>
      <w:r w:rsidRPr="009963F5">
        <w:t>о</w:t>
      </w:r>
      <w:r w:rsidRPr="009963F5">
        <w:t>ставляет соответственно 2,29% и 2,59% всех государственных расходов.</w:t>
      </w:r>
    </w:p>
    <w:p w:rsidR="00A34EDE" w:rsidRPr="009963F5" w:rsidRDefault="00A34EDE" w:rsidP="00D567DF">
      <w:pPr>
        <w:pStyle w:val="H23GR"/>
      </w:pPr>
      <w:bookmarkStart w:id="105" w:name="_Toc33444622"/>
      <w:bookmarkStart w:id="106" w:name="_Toc41219237"/>
      <w:r w:rsidRPr="009963F5">
        <w:tab/>
      </w:r>
      <w:r w:rsidRPr="009963F5">
        <w:tab/>
        <w:t>Основные направления политики и принимаемые меры по обеспечению права на пользование результатами научно-технического прогресса</w:t>
      </w:r>
    </w:p>
    <w:p w:rsidR="00A34EDE" w:rsidRPr="009963F5" w:rsidRDefault="00A34EDE" w:rsidP="00A34EDE">
      <w:pPr>
        <w:pStyle w:val="SingleTxtGR"/>
      </w:pPr>
      <w:r w:rsidRPr="009963F5">
        <w:t>212.</w:t>
      </w:r>
      <w:r w:rsidRPr="009963F5">
        <w:tab/>
        <w:t xml:space="preserve">Свобода творчества и право всех без исключения на получение знаний и пользование плодами научно-технического прогресса охраняются </w:t>
      </w:r>
      <w:r w:rsidR="00696F15">
        <w:t>Конституц</w:t>
      </w:r>
      <w:r w:rsidRPr="009963F5">
        <w:t>и</w:t>
      </w:r>
      <w:r w:rsidRPr="009963F5">
        <w:t xml:space="preserve">ей (статьи 37 и 124 ОЗ). Законодательство и основные направления политики </w:t>
      </w:r>
      <w:r w:rsidR="00640208">
        <w:t>САРМ</w:t>
      </w:r>
      <w:r w:rsidRPr="009963F5">
        <w:t xml:space="preserve"> (в частности, Закон 9/2000) в целом остались без изменений со времени представления предыдущего доклада. Как уже отмечалось, обучение научно-техническим дисциплинам является частью программы и учебных мероприятий общеобразовательной школы. Получить степень бакалавра по этим дисципл</w:t>
      </w:r>
      <w:r w:rsidRPr="009963F5">
        <w:t>и</w:t>
      </w:r>
      <w:r w:rsidRPr="009963F5">
        <w:t>нам и продолжить их изучение можно, в частности, в УМ, Научно-техническом университете Макао, Политехническом институте Макао, Медицинском ко</w:t>
      </w:r>
      <w:r w:rsidRPr="009963F5">
        <w:t>л</w:t>
      </w:r>
      <w:r w:rsidRPr="009963F5">
        <w:t>ледже Кьян Ву и Университете Св. Иосифа.</w:t>
      </w:r>
    </w:p>
    <w:p w:rsidR="00A34EDE" w:rsidRPr="009963F5" w:rsidRDefault="00A34EDE" w:rsidP="00A34EDE">
      <w:pPr>
        <w:pStyle w:val="SingleTxtGR"/>
      </w:pPr>
      <w:r w:rsidRPr="009963F5">
        <w:t>213.</w:t>
      </w:r>
      <w:r w:rsidRPr="009963F5">
        <w:tab/>
        <w:t>В конце 2009 года планируется официальное открытие Научно-технического центра Макао (НТЦМ). Задача Центра </w:t>
      </w:r>
      <w:r w:rsidR="00D84C40">
        <w:t>−</w:t>
      </w:r>
      <w:r w:rsidRPr="009963F5">
        <w:t xml:space="preserve"> поощрять и культивир</w:t>
      </w:r>
      <w:r w:rsidRPr="009963F5">
        <w:t>о</w:t>
      </w:r>
      <w:r w:rsidRPr="009963F5">
        <w:t>вать интерес учащихся к науке и одновременно глубже знакомить население с проблемами науки и техники путем организации интерактивных выставок и программ. Выставочный центр и атриум рассчитаны на размещение в них около 450 интерактивных экспонатов; экспозиции будут охватывать целый ряд тем, от космических исследований до экологии. Они призваны дать посетителям во</w:t>
      </w:r>
      <w:r w:rsidRPr="009963F5">
        <w:t>з</w:t>
      </w:r>
      <w:r w:rsidRPr="009963F5">
        <w:t>можность самостоятельного исследования вопросов науки путем непосредс</w:t>
      </w:r>
      <w:r w:rsidRPr="009963F5">
        <w:t>т</w:t>
      </w:r>
      <w:r w:rsidRPr="009963F5">
        <w:t>венного взаимодействия с познавательными экспонатами.</w:t>
      </w:r>
    </w:p>
    <w:p w:rsidR="00A34EDE" w:rsidRPr="009963F5" w:rsidRDefault="00A34EDE" w:rsidP="00A34EDE">
      <w:pPr>
        <w:pStyle w:val="SingleTxtGR"/>
      </w:pPr>
      <w:r w:rsidRPr="009963F5">
        <w:t>214.</w:t>
      </w:r>
      <w:r w:rsidRPr="009963F5">
        <w:tab/>
        <w:t>Планетарий НТЦМ, способный одновременно принимать 139 посетителей, оборудован 12 цифровыми проекторами, дающими возмо</w:t>
      </w:r>
      <w:r w:rsidRPr="009963F5">
        <w:t>ж</w:t>
      </w:r>
      <w:r w:rsidRPr="009963F5">
        <w:t>ность демонстрировать как обычные фильмы для полусферического экрана, так и трехмерные изображения (с комментариями на китайском, португальском и английском языках). Конгресс-центр имеет многофункциональный зал засед</w:t>
      </w:r>
      <w:r w:rsidRPr="009963F5">
        <w:t>а</w:t>
      </w:r>
      <w:r w:rsidRPr="009963F5">
        <w:t xml:space="preserve">ний и четыре аудитории, позволяющие проводить мероприятия с участием до 500 человек. Входные билеты стоят от 15 до 45 патак; для жителей </w:t>
      </w:r>
      <w:r w:rsidR="00640208">
        <w:t>САРМ</w:t>
      </w:r>
      <w:r w:rsidRPr="009963F5">
        <w:t xml:space="preserve"> и групповых посещений предусмотрены скидки, а лица моложе 18 и старше 65 лет, </w:t>
      </w:r>
      <w:r w:rsidR="00760F2B">
        <w:t>а также</w:t>
      </w:r>
      <w:r w:rsidRPr="009963F5">
        <w:t xml:space="preserve"> студенты очных отделений и инвалиды с одним сопровожда</w:t>
      </w:r>
      <w:r w:rsidRPr="009963F5">
        <w:t>ю</w:t>
      </w:r>
      <w:r w:rsidRPr="009963F5">
        <w:t>щим могут посещать выставочный центр бесплатно.</w:t>
      </w:r>
    </w:p>
    <w:p w:rsidR="00A34EDE" w:rsidRPr="009963F5" w:rsidRDefault="00A34EDE" w:rsidP="00A34EDE">
      <w:pPr>
        <w:pStyle w:val="SingleTxtGR"/>
      </w:pPr>
      <w:r w:rsidRPr="009963F5">
        <w:t>215.</w:t>
      </w:r>
      <w:r w:rsidRPr="009963F5">
        <w:tab/>
        <w:t>Нау</w:t>
      </w:r>
      <w:r>
        <w:t>чно-технические исследования по-</w:t>
      </w:r>
      <w:r w:rsidRPr="009963F5">
        <w:t>прежнему пользуются всесторо</w:t>
      </w:r>
      <w:r w:rsidRPr="009963F5">
        <w:t>н</w:t>
      </w:r>
      <w:r w:rsidRPr="009963F5">
        <w:t>ней поддержкой правительства и частных структур в форме проведения сем</w:t>
      </w:r>
      <w:r w:rsidRPr="009963F5">
        <w:t>и</w:t>
      </w:r>
      <w:r w:rsidRPr="009963F5">
        <w:t>наров, выплаты стипендий, выпуска публикаций, содействия участию в межд</w:t>
      </w:r>
      <w:r w:rsidRPr="009963F5">
        <w:t>у</w:t>
      </w:r>
      <w:r w:rsidRPr="009963F5">
        <w:t>народных встречах и т.д. В 2004 году в целях более эффективного распредел</w:t>
      </w:r>
      <w:r w:rsidRPr="009963F5">
        <w:t>е</w:t>
      </w:r>
      <w:r w:rsidRPr="009963F5">
        <w:t xml:space="preserve">ния ресурсов был учрежден </w:t>
      </w:r>
      <w:r w:rsidRPr="00F55366">
        <w:rPr>
          <w:i/>
        </w:rPr>
        <w:t>Фонд развития науки и техники</w:t>
      </w:r>
      <w:r w:rsidRPr="009963F5">
        <w:rPr>
          <w:i/>
        </w:rPr>
        <w:t xml:space="preserve"> </w:t>
      </w:r>
      <w:r w:rsidRPr="009963F5">
        <w:t>(ФРНТ) (Админ</w:t>
      </w:r>
      <w:r w:rsidRPr="009963F5">
        <w:t>и</w:t>
      </w:r>
      <w:r w:rsidRPr="009963F5">
        <w:t>стративное положение 14/2004). Финансовую помощь обучению, исследован</w:t>
      </w:r>
      <w:r w:rsidRPr="009963F5">
        <w:t>и</w:t>
      </w:r>
      <w:r w:rsidRPr="009963F5">
        <w:t>ям и ре</w:t>
      </w:r>
      <w:r w:rsidRPr="009963F5">
        <w:t>а</w:t>
      </w:r>
      <w:r w:rsidRPr="009963F5">
        <w:t>лизации проектов в научно-технической области он оказывает по двум каналам: a) через систему научных грантов и b) через систему субсидий на ра</w:t>
      </w:r>
      <w:r w:rsidRPr="009963F5">
        <w:t>з</w:t>
      </w:r>
      <w:r w:rsidRPr="009963F5">
        <w:t>витие на</w:t>
      </w:r>
      <w:r w:rsidRPr="009963F5">
        <w:t>у</w:t>
      </w:r>
      <w:r w:rsidRPr="009963F5">
        <w:t>ки. По линии ФРНТ также были предоставлены пособия 27 соискателям степени бакалавра, 49 будущим магистрам и 51 будущим докт</w:t>
      </w:r>
      <w:r w:rsidRPr="009963F5">
        <w:t>о</w:t>
      </w:r>
      <w:r w:rsidRPr="009963F5">
        <w:t>рам наук, на общую сумму 100 000 патак.</w:t>
      </w:r>
    </w:p>
    <w:p w:rsidR="00A34EDE" w:rsidRPr="009963F5" w:rsidRDefault="00A34EDE" w:rsidP="00A34EDE">
      <w:pPr>
        <w:pStyle w:val="SingleTxtGR"/>
      </w:pPr>
      <w:r w:rsidRPr="009963F5">
        <w:t>216.</w:t>
      </w:r>
      <w:r w:rsidRPr="009963F5">
        <w:tab/>
        <w:t>В рамках первой из вышеупомянутых систем ФРНТ одобрил в общей сложности 135 проектов (в таких областях, как информационные технологии, традиционная китайская медицина, биотехнологии, экология и патентное дело) на общую сумму 163,7 млн. патак. Основными критериями утверждения прое</w:t>
      </w:r>
      <w:r w:rsidRPr="009963F5">
        <w:t>к</w:t>
      </w:r>
      <w:r w:rsidRPr="009963F5">
        <w:t>тов были наличие инновационных элементов, научные задачи, надежность м</w:t>
      </w:r>
      <w:r w:rsidRPr="009963F5">
        <w:t>е</w:t>
      </w:r>
      <w:r w:rsidRPr="009963F5">
        <w:t>тодов исследования, обоснованность бюджета и потенциал участников проек</w:t>
      </w:r>
      <w:r w:rsidRPr="009963F5">
        <w:t>т</w:t>
      </w:r>
      <w:r w:rsidRPr="009963F5">
        <w:t>ной команды. Общее число исследователей составило 671 человек, среди кот</w:t>
      </w:r>
      <w:r w:rsidRPr="009963F5">
        <w:t>о</w:t>
      </w:r>
      <w:r w:rsidRPr="009963F5">
        <w:t>рых было 22% женщин. Возраст участников находился в диапазоне от 26 до 45 лет (52%).</w:t>
      </w:r>
    </w:p>
    <w:p w:rsidR="00A34EDE" w:rsidRPr="009963F5" w:rsidRDefault="00A34EDE" w:rsidP="00A34EDE">
      <w:pPr>
        <w:pStyle w:val="SingleTxtGR"/>
      </w:pPr>
      <w:r w:rsidRPr="009963F5">
        <w:t>217.</w:t>
      </w:r>
      <w:r w:rsidRPr="009963F5">
        <w:tab/>
        <w:t xml:space="preserve">В рамках второй системы ФРНТ утвердил 230 проектов на общую сумму 10,3 млн. патак. Так называемые </w:t>
      </w:r>
      <w:r>
        <w:t>"</w:t>
      </w:r>
      <w:r w:rsidRPr="009963F5">
        <w:t>научно-популярные проекты</w:t>
      </w:r>
      <w:r>
        <w:t>"</w:t>
      </w:r>
      <w:r w:rsidRPr="009963F5">
        <w:t xml:space="preserve"> осуществл</w:t>
      </w:r>
      <w:r w:rsidRPr="009963F5">
        <w:t>я</w:t>
      </w:r>
      <w:r w:rsidRPr="009963F5">
        <w:t xml:space="preserve">лись на базе 24 учебных заведений, в том числе трех университетов, 15 средних и трех начальных школ, </w:t>
      </w:r>
      <w:r w:rsidR="00760F2B">
        <w:t>а также</w:t>
      </w:r>
      <w:r w:rsidRPr="009963F5">
        <w:t xml:space="preserve"> девяти НПО, с участием в общей сложности 8</w:t>
      </w:r>
      <w:r w:rsidR="00F55366">
        <w:t> </w:t>
      </w:r>
      <w:r w:rsidRPr="009963F5">
        <w:t>252 учащихся и 432 преподавателей. Средней школе принадлежит ключевая роль в программе популяризации достижений науки, поскольку 90% таких пр</w:t>
      </w:r>
      <w:r w:rsidRPr="009963F5">
        <w:t>о</w:t>
      </w:r>
      <w:r w:rsidRPr="009963F5">
        <w:t>ектов были начаты при участии или по инициативе средних учебных заведений, учащиеся которых составляли 60% их участников.</w:t>
      </w:r>
    </w:p>
    <w:p w:rsidR="00A34EDE" w:rsidRPr="009963F5" w:rsidRDefault="00A34EDE" w:rsidP="00A34EDE">
      <w:pPr>
        <w:pStyle w:val="SingleTxtGR"/>
      </w:pPr>
      <w:r w:rsidRPr="009963F5">
        <w:t>218.</w:t>
      </w:r>
      <w:r w:rsidRPr="009963F5">
        <w:tab/>
        <w:t>ФРНТ также побуждает местных ученых к развитию международных контактов в таких формах, как сотрудничество в сфере НИОКР, доклады на м</w:t>
      </w:r>
      <w:r w:rsidRPr="009963F5">
        <w:t>е</w:t>
      </w:r>
      <w:r w:rsidRPr="009963F5">
        <w:t>ждународных научных семинарах и конференциях и членство в международных научных организациях. Благодаря системе научных грантов 166 ученых смогли принять участие в 141 международной конференции.</w:t>
      </w:r>
    </w:p>
    <w:p w:rsidR="00A34EDE" w:rsidRPr="009963F5" w:rsidRDefault="00A34EDE" w:rsidP="00A34EDE">
      <w:pPr>
        <w:pStyle w:val="SingleTxtGR"/>
      </w:pPr>
      <w:r w:rsidRPr="009963F5">
        <w:t>219.</w:t>
      </w:r>
      <w:r w:rsidRPr="009963F5">
        <w:tab/>
        <w:t>Еще один государственный орган </w:t>
      </w:r>
      <w:r w:rsidR="00D84C40">
        <w:t>−</w:t>
      </w:r>
      <w:r w:rsidRPr="009963F5">
        <w:t xml:space="preserve"> Фонд Макао (ФМ) </w:t>
      </w:r>
      <w:r w:rsidR="00D84C40">
        <w:t>−</w:t>
      </w:r>
      <w:r w:rsidRPr="009963F5">
        <w:t xml:space="preserve"> оказывает ф</w:t>
      </w:r>
      <w:r w:rsidRPr="009963F5">
        <w:t>и</w:t>
      </w:r>
      <w:r w:rsidRPr="009963F5">
        <w:t>нансовую помощь в реализации проектов и выполнении научных работ по т</w:t>
      </w:r>
      <w:r w:rsidRPr="009963F5">
        <w:t>е</w:t>
      </w:r>
      <w:r w:rsidRPr="009963F5">
        <w:t>матике культуры, образования, науки, академической и благотворительной де</w:t>
      </w:r>
      <w:r w:rsidRPr="009963F5">
        <w:t>я</w:t>
      </w:r>
      <w:r w:rsidRPr="009963F5">
        <w:t>тельности, о чем уже говорилось в предыдущем докладе. За отчетный период ФМ получил 5 305 заявок и удовлетворил 3 893 из них, выделив финансиров</w:t>
      </w:r>
      <w:r w:rsidRPr="009963F5">
        <w:t>а</w:t>
      </w:r>
      <w:r w:rsidRPr="009963F5">
        <w:t>ние на общую сумму 3 498 803 639 патак. По направлениям финансирования они распределились следующим образом: 3,94% </w:t>
      </w:r>
      <w:r w:rsidR="00D84C40">
        <w:t>−</w:t>
      </w:r>
      <w:r w:rsidRPr="009963F5">
        <w:t xml:space="preserve"> на культуру, 24,93% </w:t>
      </w:r>
      <w:r w:rsidR="00D84C40">
        <w:t>−</w:t>
      </w:r>
      <w:r w:rsidRPr="009963F5">
        <w:t xml:space="preserve"> на с</w:t>
      </w:r>
      <w:r w:rsidRPr="009963F5">
        <w:t>о</w:t>
      </w:r>
      <w:r w:rsidRPr="009963F5">
        <w:t>циальные нужды, 0,64% </w:t>
      </w:r>
      <w:r w:rsidR="00D84C40">
        <w:t>−</w:t>
      </w:r>
      <w:r w:rsidRPr="009963F5">
        <w:t xml:space="preserve"> на экономические проекты, 39,42% </w:t>
      </w:r>
      <w:r w:rsidR="00D84C40">
        <w:t>−</w:t>
      </w:r>
      <w:r w:rsidRPr="009963F5">
        <w:t xml:space="preserve"> на образование, 3,06% </w:t>
      </w:r>
      <w:r w:rsidR="00D84C40">
        <w:t>−</w:t>
      </w:r>
      <w:r w:rsidRPr="009963F5">
        <w:t xml:space="preserve"> на научные исследования, 7,46% </w:t>
      </w:r>
      <w:r w:rsidR="00D84C40">
        <w:t>−</w:t>
      </w:r>
      <w:r w:rsidRPr="009963F5">
        <w:t xml:space="preserve"> на академическую деятельность, 1,16% </w:t>
      </w:r>
      <w:r w:rsidR="00D84C40">
        <w:t>−</w:t>
      </w:r>
      <w:r w:rsidRPr="009963F5">
        <w:t xml:space="preserve"> на благотворительность, 8,29% </w:t>
      </w:r>
      <w:r w:rsidR="00D84C40">
        <w:t>−</w:t>
      </w:r>
      <w:r w:rsidRPr="009963F5">
        <w:t xml:space="preserve"> на рекламу Макао и 11,10% </w:t>
      </w:r>
      <w:r w:rsidR="00D84C40">
        <w:t>−</w:t>
      </w:r>
      <w:r w:rsidRPr="009963F5">
        <w:t xml:space="preserve"> на сп</w:t>
      </w:r>
      <w:r w:rsidRPr="009963F5">
        <w:t>е</w:t>
      </w:r>
      <w:r w:rsidRPr="009963F5">
        <w:t>циальные проекты. ФМ занимался и другими направлениями работы, такими как выставки (в том числе живописи, прикладного искусства и скульптуры), мастер-классы и сценические мероприятия (136 были организованы ФМ и 673 прошли при его спонсорской поддержке). В области научных исследований ФМ организовал или координировал проведение 4</w:t>
      </w:r>
      <w:r>
        <w:t>7 конференций, осуществление 21 </w:t>
      </w:r>
      <w:r w:rsidRPr="009963F5">
        <w:t>научно-исследовательского проекта и выпуск 126 публикаций. Он также в</w:t>
      </w:r>
      <w:r w:rsidRPr="009963F5">
        <w:t>ы</w:t>
      </w:r>
      <w:r w:rsidRPr="009963F5">
        <w:t>плачивал стипендии учащимся из континентального Китая (256 человек), ст</w:t>
      </w:r>
      <w:r w:rsidRPr="009963F5">
        <w:t>у</w:t>
      </w:r>
      <w:r w:rsidRPr="009963F5">
        <w:t>дентам-иностранцам (179 человек) и местным студентам (182 человека).</w:t>
      </w:r>
    </w:p>
    <w:p w:rsidR="00A34EDE" w:rsidRPr="009963F5" w:rsidRDefault="00A34EDE" w:rsidP="00A34EDE">
      <w:pPr>
        <w:pStyle w:val="SingleTxtGR"/>
      </w:pPr>
      <w:r w:rsidRPr="009963F5">
        <w:t>220.</w:t>
      </w:r>
      <w:r w:rsidRPr="009963F5">
        <w:tab/>
        <w:t>За отчетный период УМ оказал финансовую помощь более 300 соискателям ученой степени магистра и почти 100 соискателям степени доктора наук по различным дисциплинам, от педагогики до общественных и гуманитарных наук, инженерно-технических специальностей и медицины. В</w:t>
      </w:r>
      <w:r w:rsidR="00F55366">
        <w:t> </w:t>
      </w:r>
      <w:r w:rsidRPr="009963F5">
        <w:t>целях оказания местным студентам, студентам из континентального Китая и других стран помощи в их научных изысканиях было выделено в общей сло</w:t>
      </w:r>
      <w:r w:rsidRPr="009963F5">
        <w:t>ж</w:t>
      </w:r>
      <w:r w:rsidRPr="009963F5">
        <w:t>ности порядка 58 млн. патак. Ряд аспирантов, готовящих докторские диссерт</w:t>
      </w:r>
      <w:r w:rsidRPr="009963F5">
        <w:t>а</w:t>
      </w:r>
      <w:r w:rsidRPr="009963F5">
        <w:t>ции, были удостоены призов на конференциях мирового уровня и имеют публ</w:t>
      </w:r>
      <w:r w:rsidRPr="009963F5">
        <w:t>и</w:t>
      </w:r>
      <w:r w:rsidRPr="009963F5">
        <w:t xml:space="preserve">кации в международных научных журналах. Утверждено 17 новых программ магистратуры (по таким темам, как бухгалтерский учет, планирование учебного процесса и преподавание, международное коммерческое право, английский язык, экономика и китайская медицина), по которым занимается свыше 2 000 человек, </w:t>
      </w:r>
      <w:r w:rsidR="00760F2B">
        <w:t>а также</w:t>
      </w:r>
      <w:r w:rsidRPr="009963F5">
        <w:t xml:space="preserve"> семь новых программ получения докторской степени (в таких областях, как коммуникация, политология, социология, психология и биомедицина), которыми охвачено 67 аспирантов.</w:t>
      </w:r>
    </w:p>
    <w:p w:rsidR="00A34EDE" w:rsidRPr="009963F5" w:rsidRDefault="00A34EDE" w:rsidP="00A34EDE">
      <w:pPr>
        <w:pStyle w:val="SingleTxtGR"/>
      </w:pPr>
      <w:r w:rsidRPr="009963F5">
        <w:t>221.</w:t>
      </w:r>
      <w:r w:rsidRPr="009963F5">
        <w:tab/>
        <w:t>УМ продолжает оказывать поддержку научной и творческой деятельн</w:t>
      </w:r>
      <w:r w:rsidRPr="009963F5">
        <w:t>о</w:t>
      </w:r>
      <w:r w:rsidRPr="009963F5">
        <w:t>сти. За прошедшие годы он финансировал сотни научных проектов по всем дисциплинам, включая бизнес, образование, общественные и гуманитарные науки, право, инженерно-технические науки и медицину, результатом чего ст</w:t>
      </w:r>
      <w:r w:rsidRPr="009963F5">
        <w:t>а</w:t>
      </w:r>
      <w:r w:rsidRPr="009963F5">
        <w:t xml:space="preserve">ли выпуск свыше 1 000 публикаций и книг и проведение 2 000 конференций, </w:t>
      </w:r>
      <w:r w:rsidR="00760F2B">
        <w:t>а также</w:t>
      </w:r>
      <w:r w:rsidRPr="009963F5">
        <w:t xml:space="preserve"> регистрация в стране и за рубежом ряда патентов в области микропр</w:t>
      </w:r>
      <w:r w:rsidRPr="009963F5">
        <w:t>и</w:t>
      </w:r>
      <w:r w:rsidRPr="009963F5">
        <w:t>боростроения, традиционной китайской медицины и силовой электроники.</w:t>
      </w:r>
    </w:p>
    <w:p w:rsidR="00A34EDE" w:rsidRPr="009963F5" w:rsidRDefault="00A34EDE" w:rsidP="00A34EDE">
      <w:pPr>
        <w:pStyle w:val="SingleTxtGR"/>
      </w:pPr>
      <w:r w:rsidRPr="009963F5">
        <w:t>222.</w:t>
      </w:r>
      <w:r w:rsidRPr="009963F5">
        <w:tab/>
        <w:t>В 2006/07 учебном году УМ определил следующие ключевые направл</w:t>
      </w:r>
      <w:r w:rsidRPr="009963F5">
        <w:t>е</w:t>
      </w:r>
      <w:r w:rsidRPr="009963F5">
        <w:t>ния исследований на 2008</w:t>
      </w:r>
      <w:r w:rsidR="00D84C40">
        <w:t>−</w:t>
      </w:r>
      <w:r w:rsidRPr="009963F5">
        <w:t>2012 годы: управление игорным бизнесом, история образования в Макао, языкознание, внешняя политика Китая и макроэконом</w:t>
      </w:r>
      <w:r w:rsidRPr="009963F5">
        <w:t>и</w:t>
      </w:r>
      <w:r w:rsidRPr="009963F5">
        <w:t xml:space="preserve">ческая модель Макао, труды по юриспруденции Макао; </w:t>
      </w:r>
      <w:r w:rsidR="00760F2B">
        <w:t>а также</w:t>
      </w:r>
      <w:r w:rsidRPr="009963F5">
        <w:t xml:space="preserve"> в области на</w:t>
      </w:r>
      <w:r w:rsidRPr="009963F5">
        <w:t>у</w:t>
      </w:r>
      <w:r w:rsidRPr="009963F5">
        <w:t>ки и техники </w:t>
      </w:r>
      <w:r w:rsidR="00D84C40">
        <w:t>−</w:t>
      </w:r>
      <w:r w:rsidRPr="009963F5">
        <w:t xml:space="preserve"> вычислительная строительная механика и экология городского х</w:t>
      </w:r>
      <w:r w:rsidRPr="009963F5">
        <w:t>о</w:t>
      </w:r>
      <w:r w:rsidRPr="009963F5">
        <w:t>зяйства, виртуальное моделирование и машинный перевод, микроприбор</w:t>
      </w:r>
      <w:r w:rsidRPr="009963F5">
        <w:t>о</w:t>
      </w:r>
      <w:r w:rsidRPr="009963F5">
        <w:t>строение и силовая электроника, тепловое машиностроение и робототехника, гиперкомплексный анализ и вычислительная математика и традиционная к</w:t>
      </w:r>
      <w:r w:rsidRPr="009963F5">
        <w:t>и</w:t>
      </w:r>
      <w:r w:rsidRPr="009963F5">
        <w:t>тайская медицина. В 2008/09 учебном году были добавлены новые направл</w:t>
      </w:r>
      <w:r w:rsidRPr="009963F5">
        <w:t>е</w:t>
      </w:r>
      <w:r w:rsidRPr="009963F5">
        <w:t>ния: образование для молодежи, криминалистика, история Макао и киберфиз</w:t>
      </w:r>
      <w:r w:rsidRPr="009963F5">
        <w:t>и</w:t>
      </w:r>
      <w:r w:rsidRPr="009963F5">
        <w:t>ческие системы.</w:t>
      </w:r>
    </w:p>
    <w:p w:rsidR="00A34EDE" w:rsidRPr="009963F5" w:rsidRDefault="00A34EDE" w:rsidP="00A34EDE">
      <w:pPr>
        <w:pStyle w:val="SingleTxtGR"/>
      </w:pPr>
      <w:r w:rsidRPr="009963F5">
        <w:t>223.</w:t>
      </w:r>
      <w:r w:rsidRPr="009963F5">
        <w:tab/>
        <w:t>Кроме того, УМ содействовал партнерству в области научных исследов</w:t>
      </w:r>
      <w:r w:rsidRPr="009963F5">
        <w:t>а</w:t>
      </w:r>
      <w:r w:rsidRPr="009963F5">
        <w:t xml:space="preserve">ний с континентальным Китаем, ОАР Гонконг, Тайванем, США, Соединенным Королевством, Португалией и другими странами ЕС, </w:t>
      </w:r>
      <w:r w:rsidR="00760F2B">
        <w:t>а также</w:t>
      </w:r>
      <w:r w:rsidRPr="009963F5">
        <w:t xml:space="preserve"> созданию афф</w:t>
      </w:r>
      <w:r w:rsidRPr="009963F5">
        <w:t>и</w:t>
      </w:r>
      <w:r w:rsidRPr="009963F5">
        <w:t>лированных научно-исследовательских учреждений, таких как отделение Н</w:t>
      </w:r>
      <w:r w:rsidRPr="009963F5">
        <w:t>а</w:t>
      </w:r>
      <w:r w:rsidRPr="009963F5">
        <w:t>ционального фонда естественных наук Китая в Макао, Институт развития и к</w:t>
      </w:r>
      <w:r w:rsidRPr="009963F5">
        <w:t>а</w:t>
      </w:r>
      <w:r w:rsidRPr="009963F5">
        <w:t xml:space="preserve">чества (для реализации проектов по линии Национального фонда естественных наук Китая, </w:t>
      </w:r>
      <w:r w:rsidR="00F55366" w:rsidRPr="009963F5">
        <w:t xml:space="preserve">Министерства </w:t>
      </w:r>
      <w:r w:rsidRPr="009963F5">
        <w:t xml:space="preserve">науки и техники Китая, </w:t>
      </w:r>
      <w:r w:rsidR="00F55366" w:rsidRPr="009963F5">
        <w:t xml:space="preserve">Министерства </w:t>
      </w:r>
      <w:r w:rsidRPr="009963F5">
        <w:t>здравоохр</w:t>
      </w:r>
      <w:r w:rsidRPr="009963F5">
        <w:t>а</w:t>
      </w:r>
      <w:r w:rsidRPr="009963F5">
        <w:t>нения Китая, проектов "Эврика" и проектов, финансируемых Фондом научных грантов ОАР Гонконг).</w:t>
      </w:r>
    </w:p>
    <w:p w:rsidR="00A34EDE" w:rsidRPr="009963F5" w:rsidRDefault="00A34EDE" w:rsidP="00A34EDE">
      <w:pPr>
        <w:pStyle w:val="SingleTxtGR"/>
      </w:pPr>
      <w:r w:rsidRPr="009963F5">
        <w:t>224.</w:t>
      </w:r>
      <w:r w:rsidRPr="009963F5">
        <w:tab/>
        <w:t>Два направления, а именно микроприборостроение и китайская медиц</w:t>
      </w:r>
      <w:r w:rsidRPr="009963F5">
        <w:t>и</w:t>
      </w:r>
      <w:r w:rsidRPr="009963F5">
        <w:t>на, были отобраны в качестве тем для возможного создания по линии ФНТП г</w:t>
      </w:r>
      <w:r w:rsidRPr="009963F5">
        <w:t>о</w:t>
      </w:r>
      <w:r w:rsidRPr="009963F5">
        <w:t xml:space="preserve">сударственных ведущих партнерских лабораторий. С этой целью в 2009 году были подписаны меморандумы о договоренности между УМ и университетом Фудань и между УМ, Научно-техническим университетом Макао и Пекинским университетом. Кроме того, в том же году в УМ было создано </w:t>
      </w:r>
      <w:r w:rsidR="0073640B" w:rsidRPr="0073640B">
        <w:rPr>
          <w:i/>
        </w:rPr>
        <w:t xml:space="preserve">Бюро </w:t>
      </w:r>
      <w:r w:rsidRPr="0073640B">
        <w:rPr>
          <w:i/>
        </w:rPr>
        <w:t>по управл</w:t>
      </w:r>
      <w:r w:rsidRPr="0073640B">
        <w:rPr>
          <w:i/>
        </w:rPr>
        <w:t>е</w:t>
      </w:r>
      <w:r w:rsidRPr="0073640B">
        <w:rPr>
          <w:i/>
        </w:rPr>
        <w:t>нию НИОКР</w:t>
      </w:r>
      <w:r w:rsidRPr="009963F5">
        <w:t xml:space="preserve"> для координации и развития научно-исследовательской работы. В</w:t>
      </w:r>
      <w:r w:rsidR="0073640B">
        <w:t> </w:t>
      </w:r>
      <w:r w:rsidRPr="009963F5">
        <w:t>целях дальнейшей активизации НИОКР и формирования исследовательской культуры был создан фонд начальной поддержки исследований, функцион</w:t>
      </w:r>
      <w:r w:rsidRPr="009963F5">
        <w:t>и</w:t>
      </w:r>
      <w:r w:rsidRPr="009963F5">
        <w:t>рующий при содействии Бюро по управлению НИОКР и с 2009</w:t>
      </w:r>
      <w:r w:rsidR="0073640B">
        <w:t>/</w:t>
      </w:r>
      <w:r w:rsidRPr="009963F5">
        <w:t>10 учебного г</w:t>
      </w:r>
      <w:r w:rsidRPr="009963F5">
        <w:t>о</w:t>
      </w:r>
      <w:r w:rsidRPr="009963F5">
        <w:t xml:space="preserve">да выделяющий средства начинающим ученым, </w:t>
      </w:r>
      <w:r w:rsidR="00760F2B">
        <w:t>а также</w:t>
      </w:r>
      <w:r w:rsidRPr="009963F5">
        <w:t xml:space="preserve"> организована </w:t>
      </w:r>
      <w:r w:rsidRPr="0073640B">
        <w:rPr>
          <w:i/>
        </w:rPr>
        <w:t>програ</w:t>
      </w:r>
      <w:r w:rsidRPr="0073640B">
        <w:rPr>
          <w:i/>
        </w:rPr>
        <w:t>м</w:t>
      </w:r>
      <w:r w:rsidRPr="0073640B">
        <w:rPr>
          <w:i/>
        </w:rPr>
        <w:t>ма научной стажировки</w:t>
      </w:r>
      <w:r w:rsidRPr="009963F5">
        <w:t>, на которую направляются некоторые из слушателей специального отделения для особо успешных студентов Университета М</w:t>
      </w:r>
      <w:r w:rsidRPr="009963F5">
        <w:t>а</w:t>
      </w:r>
      <w:r w:rsidRPr="009963F5">
        <w:t>као.</w:t>
      </w:r>
    </w:p>
    <w:p w:rsidR="00A34EDE" w:rsidRPr="009963F5" w:rsidRDefault="00A34EDE" w:rsidP="0073640B">
      <w:pPr>
        <w:pStyle w:val="H23GR"/>
      </w:pPr>
      <w:r w:rsidRPr="009963F5">
        <w:tab/>
      </w:r>
      <w:r w:rsidRPr="009963F5">
        <w:tab/>
        <w:t>Основные направления политики и принимаемые меры по обеспечению права на занятия спортом и досуг</w:t>
      </w:r>
    </w:p>
    <w:p w:rsidR="00A34EDE" w:rsidRPr="009963F5" w:rsidRDefault="00A34EDE" w:rsidP="00A34EDE">
      <w:pPr>
        <w:pStyle w:val="SingleTxtGR"/>
      </w:pPr>
      <w:r w:rsidRPr="009963F5">
        <w:t>225.</w:t>
      </w:r>
      <w:r w:rsidRPr="009963F5">
        <w:tab/>
        <w:t xml:space="preserve">Правительство </w:t>
      </w:r>
      <w:r w:rsidR="00640208">
        <w:t>САРМ</w:t>
      </w:r>
      <w:r w:rsidRPr="009963F5">
        <w:t xml:space="preserve"> всегда уделяло большое внимание вопросам физ</w:t>
      </w:r>
      <w:r w:rsidRPr="009963F5">
        <w:t>и</w:t>
      </w:r>
      <w:r w:rsidRPr="009963F5">
        <w:t xml:space="preserve">ческого воспитания, досуга и спорта для всех, </w:t>
      </w:r>
      <w:r w:rsidR="00760F2B">
        <w:t>а также</w:t>
      </w:r>
      <w:r w:rsidRPr="009963F5">
        <w:t xml:space="preserve"> пропаганде здорового образа жизни. Стратегия под лозунгом </w:t>
      </w:r>
      <w:r>
        <w:t>"</w:t>
      </w:r>
      <w:r w:rsidRPr="009963F5">
        <w:t>Спорт для всех</w:t>
      </w:r>
      <w:r>
        <w:t>"</w:t>
      </w:r>
      <w:r w:rsidRPr="009963F5">
        <w:t>, в основе которой л</w:t>
      </w:r>
      <w:r w:rsidRPr="009963F5">
        <w:t>е</w:t>
      </w:r>
      <w:r w:rsidRPr="009963F5">
        <w:t>жат антидискриминационная политика в спорте и поощрение занятий профе</w:t>
      </w:r>
      <w:r w:rsidRPr="009963F5">
        <w:t>с</w:t>
      </w:r>
      <w:r w:rsidRPr="009963F5">
        <w:t>сиональным спортом, осуществляется Советом по развитию спорта (СРС) как собственными силами, так и в сотрудничестве с другими государственными у</w:t>
      </w:r>
      <w:r w:rsidRPr="009963F5">
        <w:t>ч</w:t>
      </w:r>
      <w:r w:rsidRPr="009963F5">
        <w:t>реждениями и местными спортивными НПО (</w:t>
      </w:r>
      <w:r>
        <w:t>в </w:t>
      </w:r>
      <w:r w:rsidR="00640208">
        <w:t>САРМ</w:t>
      </w:r>
      <w:r>
        <w:t xml:space="preserve"> их насчитывается 934). В </w:t>
      </w:r>
      <w:r w:rsidRPr="009963F5">
        <w:t>период с 2003 по июнь 2009 года было проведено 126 спортивных меропри</w:t>
      </w:r>
      <w:r w:rsidRPr="009963F5">
        <w:t>я</w:t>
      </w:r>
      <w:r w:rsidRPr="009963F5">
        <w:t>тий, в которых приняли участие</w:t>
      </w:r>
      <w:r w:rsidR="005578A6">
        <w:t xml:space="preserve"> соответственно </w:t>
      </w:r>
      <w:r w:rsidRPr="009963F5">
        <w:t>195 357, 209 145, 235 024, 259 209, 273 768 и 294 118 человек. В 2008 году в связи с проведением Оли</w:t>
      </w:r>
      <w:r w:rsidRPr="009963F5">
        <w:t>м</w:t>
      </w:r>
      <w:r w:rsidRPr="009963F5">
        <w:t>пийских игр в Пекине СРС организовал более 20 культурных мероприятий с участием почти 3,2 млн. человек.</w:t>
      </w:r>
    </w:p>
    <w:p w:rsidR="00A34EDE" w:rsidRPr="009963F5" w:rsidRDefault="00A34EDE" w:rsidP="00A34EDE">
      <w:pPr>
        <w:pStyle w:val="SingleTxtGR"/>
      </w:pPr>
      <w:r w:rsidRPr="009963F5">
        <w:t>226.</w:t>
      </w:r>
      <w:r w:rsidRPr="009963F5">
        <w:tab/>
        <w:t>Ежегодно для населения проводится ряд массовых спортивных мер</w:t>
      </w:r>
      <w:r w:rsidRPr="009963F5">
        <w:t>о</w:t>
      </w:r>
      <w:r w:rsidRPr="009963F5">
        <w:t>приятий (таких, как открытые спортивные состязания, классы общефизической подготовки и спортивного досуга), в том числе с участием женщин, лиц пож</w:t>
      </w:r>
      <w:r w:rsidRPr="009963F5">
        <w:t>и</w:t>
      </w:r>
      <w:r w:rsidRPr="009963F5">
        <w:t>лого возраста, инвалидов и детей. Для этих групп населения также организую</w:t>
      </w:r>
      <w:r w:rsidRPr="009963F5">
        <w:t>т</w:t>
      </w:r>
      <w:r w:rsidRPr="009963F5">
        <w:t xml:space="preserve">ся специальные спортивные мероприятия, такие как </w:t>
      </w:r>
      <w:r w:rsidRPr="009963F5">
        <w:rPr>
          <w:i/>
        </w:rPr>
        <w:t>Фестиваль женского спорта, День спорта для инвалидов и День спорта для пожилых, Семейный день спорта</w:t>
      </w:r>
      <w:r w:rsidRPr="009963F5">
        <w:t xml:space="preserve"> и </w:t>
      </w:r>
      <w:r>
        <w:rPr>
          <w:i/>
        </w:rPr>
        <w:t>"</w:t>
      </w:r>
      <w:r w:rsidRPr="009963F5">
        <w:rPr>
          <w:i/>
        </w:rPr>
        <w:t>Спортивное лето</w:t>
      </w:r>
      <w:r>
        <w:rPr>
          <w:i/>
        </w:rPr>
        <w:t>"</w:t>
      </w:r>
      <w:r w:rsidRPr="009963F5">
        <w:t>. Кроме того, в рамках классов общефизич</w:t>
      </w:r>
      <w:r w:rsidRPr="009963F5">
        <w:t>е</w:t>
      </w:r>
      <w:r w:rsidRPr="009963F5">
        <w:t>ской подготовки и спортивного досуга для всех бесплатно проводятся спец</w:t>
      </w:r>
      <w:r w:rsidRPr="009963F5">
        <w:t>и</w:t>
      </w:r>
      <w:r w:rsidRPr="009963F5">
        <w:t xml:space="preserve">альные занятия для лиц пожилого возраста и инвалидов, </w:t>
      </w:r>
      <w:r w:rsidR="00760F2B">
        <w:t>а также</w:t>
      </w:r>
      <w:r w:rsidRPr="009963F5">
        <w:t xml:space="preserve"> для женщин (йога, аэробика, танец в линию, классический танец, чечетка и др.) и детей (плавание, йога, боевые искусства, гимнастика). Также поощряются совместные занятия спортом детей и родителей, включая семейный боулинг, теннис, сквош, бадминтон, гимнастику и классы йоги).</w:t>
      </w:r>
    </w:p>
    <w:p w:rsidR="00A34EDE" w:rsidRPr="009963F5" w:rsidRDefault="00A34EDE" w:rsidP="00A34EDE">
      <w:pPr>
        <w:pStyle w:val="SingleTxtGR"/>
      </w:pPr>
      <w:r w:rsidRPr="009963F5">
        <w:t>227.</w:t>
      </w:r>
      <w:r w:rsidRPr="009963F5">
        <w:tab/>
        <w:t>Публичные плавательные бассейны и спортивные площадки (в ведении СРС насчитывается 21 объект такого рода) оборудованы доступными для инв</w:t>
      </w:r>
      <w:r w:rsidRPr="009963F5">
        <w:t>а</w:t>
      </w:r>
      <w:r w:rsidRPr="009963F5">
        <w:t xml:space="preserve">лидов туалетами, пандусами, специальными лифтами и местами для зрителей в креслах-каталках. Значительная часть спортивных площадок и залов открыты для публики на безвозмездной основе или за минимальную плату. СРС также учредил </w:t>
      </w:r>
      <w:r>
        <w:t>"</w:t>
      </w:r>
      <w:r w:rsidRPr="009963F5">
        <w:t>Спортивную премию для инвалидов</w:t>
      </w:r>
      <w:r>
        <w:t>"</w:t>
      </w:r>
      <w:r w:rsidRPr="009963F5">
        <w:t xml:space="preserve"> в знак признания спортивных достижений лиц с ограниченными физическими возможностями. </w:t>
      </w:r>
    </w:p>
    <w:p w:rsidR="00A34EDE" w:rsidRPr="009963F5" w:rsidRDefault="00A34EDE" w:rsidP="00A34EDE">
      <w:pPr>
        <w:pStyle w:val="SingleTxtGR"/>
      </w:pPr>
      <w:r w:rsidRPr="009963F5">
        <w:t>228.</w:t>
      </w:r>
      <w:r w:rsidRPr="009963F5">
        <w:tab/>
        <w:t>Спортсмены с высокими показателями отбираются в команды, предста</w:t>
      </w:r>
      <w:r w:rsidRPr="009963F5">
        <w:t>в</w:t>
      </w:r>
      <w:r w:rsidRPr="009963F5">
        <w:t>ляющие Макао на международных спортивных соревнованиях (с их участием уже прошло более 543 состязаний), включая Паназиатские игры, Национальную спартакиаду КНР, молодежные Олимпийские игры, Международную детскую спартакиаду, Универсиаду, Параолимпийские игры и Специальную всемирную олимпиаду. СРС также сотрудничает со спортивными НПО в деле создания м</w:t>
      </w:r>
      <w:r w:rsidRPr="009963F5">
        <w:t>о</w:t>
      </w:r>
      <w:r w:rsidRPr="009963F5">
        <w:t>лодежных школ высшего спортивного мастерства, куда отбираются для дл</w:t>
      </w:r>
      <w:r w:rsidRPr="009963F5">
        <w:t>и</w:t>
      </w:r>
      <w:r w:rsidRPr="009963F5">
        <w:t>тельной подготовки молодые спортсмены, потенциально способные стать ч</w:t>
      </w:r>
      <w:r w:rsidRPr="009963F5">
        <w:t>а</w:t>
      </w:r>
      <w:r w:rsidRPr="009963F5">
        <w:t>стью будущей спортивной элиты.</w:t>
      </w:r>
    </w:p>
    <w:p w:rsidR="00A34EDE" w:rsidRPr="009963F5" w:rsidRDefault="00A34EDE" w:rsidP="00A34EDE">
      <w:pPr>
        <w:pStyle w:val="SingleTxtGR"/>
      </w:pPr>
      <w:r w:rsidRPr="009963F5">
        <w:t>229.</w:t>
      </w:r>
      <w:r w:rsidRPr="009963F5">
        <w:tab/>
        <w:t>СРС активно участвует в работе Международного совета по спортивной науке и физическому воспитанию, Азиатской федерации спортивной медицины (АФСМ) и ТАФИСА. Кроме того, в целях налаживания и укрепления спорти</w:t>
      </w:r>
      <w:r w:rsidRPr="009963F5">
        <w:t>в</w:t>
      </w:r>
      <w:r w:rsidRPr="009963F5">
        <w:t xml:space="preserve">ного сотрудничества с континентальным Китаем и зарубежными странами все спортивные ассоциации </w:t>
      </w:r>
      <w:r w:rsidR="00640208">
        <w:t>САРМ</w:t>
      </w:r>
      <w:r w:rsidRPr="009963F5">
        <w:t xml:space="preserve"> вошли в состав азиатских и международных ф</w:t>
      </w:r>
      <w:r w:rsidRPr="009963F5">
        <w:t>е</w:t>
      </w:r>
      <w:r w:rsidRPr="009963F5">
        <w:t>дераций по своим видам спорта. СРС также сотрудничает с различными ме</w:t>
      </w:r>
      <w:r w:rsidRPr="009963F5">
        <w:t>ж</w:t>
      </w:r>
      <w:r w:rsidRPr="009963F5">
        <w:t>дународными организациями и ежегодно проводит целый ряд международных спортивных мероприятий, среди которых можно упомянуть Всемирный гран-при женского волейбола под эгидой Всемирной федерации волейбола и пля</w:t>
      </w:r>
      <w:r w:rsidRPr="009963F5">
        <w:t>ж</w:t>
      </w:r>
      <w:r w:rsidRPr="009963F5">
        <w:t>ного волейбола; открытый чемпиона</w:t>
      </w:r>
      <w:r>
        <w:t>т Азии по гольфу в Макао; гранд</w:t>
      </w:r>
      <w:r w:rsidRPr="009963F5">
        <w:t>финалы Международной федерации профессионального настольного тенниса; пров</w:t>
      </w:r>
      <w:r w:rsidRPr="009963F5">
        <w:t>о</w:t>
      </w:r>
      <w:r w:rsidRPr="009963F5">
        <w:t>дившийся под эгидой АФУ седьмой чемпионат Азии по ушу, организованная АДБФ Азиатская регата лодок-драконов и Международный марафон Макао под эгидой Ассоциации международных марафонов и пробегов (АММП).</w:t>
      </w:r>
    </w:p>
    <w:p w:rsidR="00A34EDE" w:rsidRPr="009963F5" w:rsidRDefault="00A34EDE" w:rsidP="00A34EDE">
      <w:pPr>
        <w:pStyle w:val="SingleTxtGR"/>
      </w:pPr>
      <w:r w:rsidRPr="009963F5">
        <w:t>230.</w:t>
      </w:r>
      <w:r w:rsidRPr="009963F5">
        <w:tab/>
      </w:r>
      <w:r w:rsidR="00640208">
        <w:t>САРМ</w:t>
      </w:r>
      <w:r w:rsidRPr="009963F5">
        <w:t xml:space="preserve"> подписал соглашение об обменах и сотрудничестве с Португал</w:t>
      </w:r>
      <w:r w:rsidRPr="009963F5">
        <w:t>и</w:t>
      </w:r>
      <w:r w:rsidRPr="009963F5">
        <w:t>ей, с Главным управлением по делам спорта КНР, с провинцией Гуандун, прови</w:t>
      </w:r>
      <w:r w:rsidRPr="009963F5">
        <w:t>н</w:t>
      </w:r>
      <w:r w:rsidRPr="009963F5">
        <w:t>цией Сычуань и ОАР Гонконг в целях активизации спортивных обменов и ко</w:t>
      </w:r>
      <w:r w:rsidRPr="009963F5">
        <w:t>н</w:t>
      </w:r>
      <w:r w:rsidRPr="009963F5">
        <w:t>тактов на всех уровнях, включая соревнования, тренировки и поездки.</w:t>
      </w:r>
    </w:p>
    <w:p w:rsidR="00A34EDE" w:rsidRPr="009963F5" w:rsidRDefault="00A34EDE" w:rsidP="00A34EDE">
      <w:pPr>
        <w:pStyle w:val="SingleTxtGR"/>
      </w:pPr>
      <w:r w:rsidRPr="009963F5">
        <w:t>231.</w:t>
      </w:r>
      <w:r w:rsidRPr="009963F5">
        <w:tab/>
        <w:t>В декабре 2002 год</w:t>
      </w:r>
      <w:r w:rsidR="0073640B">
        <w:t>а</w:t>
      </w:r>
      <w:r w:rsidRPr="009963F5">
        <w:t xml:space="preserve"> СРС провел первое исследование физического разв</w:t>
      </w:r>
      <w:r w:rsidRPr="009963F5">
        <w:t>и</w:t>
      </w:r>
      <w:r w:rsidRPr="009963F5">
        <w:t xml:space="preserve">тия детей младшего возраста </w:t>
      </w:r>
      <w:r>
        <w:t>"</w:t>
      </w:r>
      <w:r w:rsidRPr="009963F5">
        <w:t>Уровень физического развития детей младшего возраста в Макао, 2002 год</w:t>
      </w:r>
      <w:r>
        <w:t>"</w:t>
      </w:r>
      <w:r w:rsidRPr="009963F5">
        <w:t xml:space="preserve">. В 2005 году им было проведено исследование на тему </w:t>
      </w:r>
      <w:r>
        <w:t>"</w:t>
      </w:r>
      <w:r w:rsidRPr="009963F5">
        <w:t xml:space="preserve">Уровень общефизической подготовки граждан </w:t>
      </w:r>
      <w:r w:rsidR="00640208">
        <w:t>САРМ</w:t>
      </w:r>
      <w:r w:rsidRPr="009963F5">
        <w:t>, 2005 год</w:t>
      </w:r>
      <w:r>
        <w:t>"</w:t>
      </w:r>
      <w:r w:rsidRPr="009963F5">
        <w:t> </w:t>
      </w:r>
      <w:r w:rsidR="00D84C40">
        <w:t>−</w:t>
      </w:r>
      <w:r w:rsidRPr="009963F5">
        <w:t xml:space="preserve"> первая всеобъемлющая работа по оценке физической тренированности населения и подведению научной базы под вырабатываемую политику в области спорта, о</w:t>
      </w:r>
      <w:r w:rsidRPr="009963F5">
        <w:t>х</w:t>
      </w:r>
      <w:r w:rsidRPr="009963F5">
        <w:t>ватывавшая четыре возрастные группы (в общем диапазоне от 3 до 69 лет) </w:t>
      </w:r>
      <w:r w:rsidR="00D84C40">
        <w:t>−</w:t>
      </w:r>
      <w:r w:rsidRPr="009963F5">
        <w:t xml:space="preserve"> детей младшего возраста, учащихся, взрослых и пожилых. Значимые результ</w:t>
      </w:r>
      <w:r w:rsidRPr="009963F5">
        <w:t>а</w:t>
      </w:r>
      <w:r w:rsidRPr="009963F5">
        <w:t>ты были получены в общей сложности по 10 477 лицам, включая 1 044 детей, 5 339 учащихся, 3 608 взрослых и 486 лиц пожилого возраста. Кроме того, в ц</w:t>
      </w:r>
      <w:r w:rsidRPr="009963F5">
        <w:t>е</w:t>
      </w:r>
      <w:r w:rsidRPr="009963F5">
        <w:t>лях сбора информации, формулирования рекомендаций для населения относ</w:t>
      </w:r>
      <w:r w:rsidRPr="009963F5">
        <w:t>и</w:t>
      </w:r>
      <w:r w:rsidRPr="009963F5">
        <w:t>тельно правильной организации активного досуга и повышения осведомленн</w:t>
      </w:r>
      <w:r w:rsidRPr="009963F5">
        <w:t>о</w:t>
      </w:r>
      <w:r w:rsidRPr="009963F5">
        <w:t>сти о важности занятий физкультурой СРС в 2009 году организовал консульт</w:t>
      </w:r>
      <w:r w:rsidRPr="009963F5">
        <w:t>а</w:t>
      </w:r>
      <w:r w:rsidRPr="009963F5">
        <w:t xml:space="preserve">ционную службу </w:t>
      </w:r>
      <w:r>
        <w:t>"</w:t>
      </w:r>
      <w:r w:rsidRPr="009963F5">
        <w:t>Спорт и здоровье</w:t>
      </w:r>
      <w:r>
        <w:t>"</w:t>
      </w:r>
      <w:r w:rsidRPr="009963F5">
        <w:t>; каждый месяц в том или ином из общес</w:t>
      </w:r>
      <w:r w:rsidRPr="009963F5">
        <w:t>т</w:t>
      </w:r>
      <w:r w:rsidRPr="009963F5">
        <w:t>венных мест города функционирует ее информационный киоск, доносящий до широкой аудитории сведения о здоровом и активном образе жизни. По состо</w:t>
      </w:r>
      <w:r w:rsidRPr="009963F5">
        <w:t>я</w:t>
      </w:r>
      <w:r w:rsidRPr="009963F5">
        <w:t>нию на июнь 2009 года его услугами воспользовались 2 928 жителей Макао.</w:t>
      </w:r>
    </w:p>
    <w:p w:rsidR="00A34EDE" w:rsidRPr="009963F5" w:rsidRDefault="00A34EDE" w:rsidP="0073640B">
      <w:pPr>
        <w:pStyle w:val="H23GR"/>
      </w:pPr>
      <w:bookmarkStart w:id="107" w:name="_Toc286998613"/>
      <w:bookmarkEnd w:id="105"/>
      <w:bookmarkEnd w:id="106"/>
      <w:r w:rsidRPr="009963F5">
        <w:tab/>
      </w:r>
      <w:r w:rsidRPr="009963F5">
        <w:tab/>
      </w:r>
      <w:bookmarkEnd w:id="107"/>
      <w:r w:rsidRPr="009963F5">
        <w:t>Защита интеллектуальной собственности</w:t>
      </w:r>
    </w:p>
    <w:p w:rsidR="00A34EDE" w:rsidRPr="009963F5" w:rsidRDefault="00A34EDE" w:rsidP="00A34EDE">
      <w:pPr>
        <w:pStyle w:val="SingleTxtGR"/>
      </w:pPr>
      <w:r w:rsidRPr="009963F5">
        <w:t>232.</w:t>
      </w:r>
      <w:r w:rsidRPr="009963F5">
        <w:tab/>
        <w:t>Как отмечалось в предыдущем докладе, права интеллектуальной собс</w:t>
      </w:r>
      <w:r w:rsidRPr="009963F5">
        <w:t>т</w:t>
      </w:r>
      <w:r w:rsidRPr="009963F5">
        <w:t xml:space="preserve">венности надежно защищены правовой системой </w:t>
      </w:r>
      <w:r w:rsidR="00640208">
        <w:t>САРМ</w:t>
      </w:r>
      <w:r w:rsidRPr="009963F5">
        <w:t xml:space="preserve"> (см., например, пункт 2 </w:t>
      </w:r>
      <w:r w:rsidR="00086086">
        <w:t>статьи</w:t>
      </w:r>
      <w:r w:rsidRPr="009963F5">
        <w:t> 125 Основного закона, Законодательный декрет 43/99/M (авторские пр</w:t>
      </w:r>
      <w:r w:rsidRPr="009963F5">
        <w:t>а</w:t>
      </w:r>
      <w:r w:rsidRPr="009963F5">
        <w:t xml:space="preserve">ва) и </w:t>
      </w:r>
      <w:r w:rsidR="00086086">
        <w:t>статьи</w:t>
      </w:r>
      <w:r w:rsidRPr="009963F5">
        <w:t> 299</w:t>
      </w:r>
      <w:r w:rsidR="00D84C40">
        <w:t>−</w:t>
      </w:r>
      <w:r w:rsidRPr="009963F5">
        <w:t>304 Законодательного декрета 97/99/M (промышленная собс</w:t>
      </w:r>
      <w:r w:rsidRPr="009963F5">
        <w:t>т</w:t>
      </w:r>
      <w:r w:rsidRPr="009963F5">
        <w:t>венность)</w:t>
      </w:r>
      <w:r w:rsidR="001D0749">
        <w:t>)</w:t>
      </w:r>
      <w:r w:rsidRPr="009963F5">
        <w:t>.</w:t>
      </w:r>
    </w:p>
    <w:p w:rsidR="00A34EDE" w:rsidRPr="009963F5" w:rsidRDefault="00A34EDE" w:rsidP="00A34EDE">
      <w:pPr>
        <w:pStyle w:val="SingleTxtGR"/>
      </w:pPr>
      <w:r w:rsidRPr="009963F5">
        <w:t>233.</w:t>
      </w:r>
      <w:r w:rsidRPr="009963F5">
        <w:tab/>
        <w:t>ФРНТ рекомендует местным авторам/изобретателям регистрировать свою интеллектуальную собственность в форме патентов, авторских прав, прав пр</w:t>
      </w:r>
      <w:r w:rsidRPr="009963F5">
        <w:t>о</w:t>
      </w:r>
      <w:r w:rsidRPr="009963F5">
        <w:t>мышленной собственности и т. д. ФРНТ субсидирует подателей патентных за</w:t>
      </w:r>
      <w:r w:rsidRPr="009963F5">
        <w:t>я</w:t>
      </w:r>
      <w:r w:rsidRPr="009963F5">
        <w:t>вок в местные и зарубежные инстанции (так, Фондом были утверждены 11 патентных проектов и выделена помощь на сумму порядка 320 000 патак).</w:t>
      </w:r>
    </w:p>
    <w:p w:rsidR="00A34EDE" w:rsidRPr="009963F5" w:rsidRDefault="00A34EDE" w:rsidP="00A34EDE">
      <w:pPr>
        <w:pStyle w:val="HChGR"/>
      </w:pPr>
      <w:bookmarkStart w:id="108" w:name="_Toc34480908"/>
      <w:bookmarkStart w:id="109" w:name="_Toc194226903"/>
      <w:bookmarkStart w:id="110" w:name="_Toc41219245"/>
      <w:bookmarkStart w:id="111" w:name="_Toc286998614"/>
      <w:r w:rsidRPr="009963F5">
        <w:br w:type="page"/>
      </w:r>
      <w:bookmarkEnd w:id="108"/>
      <w:bookmarkEnd w:id="109"/>
      <w:bookmarkEnd w:id="110"/>
      <w:bookmarkEnd w:id="111"/>
      <w:r w:rsidRPr="009963F5">
        <w:t>Приложения</w:t>
      </w:r>
    </w:p>
    <w:p w:rsidR="00A34EDE" w:rsidRPr="009963F5" w:rsidRDefault="00A34EDE" w:rsidP="00A34EDE">
      <w:pPr>
        <w:pStyle w:val="HChGR"/>
      </w:pPr>
      <w:r w:rsidRPr="009963F5">
        <w:t xml:space="preserve">Приложение </w:t>
      </w:r>
      <w:r w:rsidRPr="009963F5">
        <w:rPr>
          <w:lang w:val="en-GB"/>
        </w:rPr>
        <w:t>I</w:t>
      </w:r>
    </w:p>
    <w:p w:rsidR="00A34EDE" w:rsidRPr="009963F5" w:rsidRDefault="00A34EDE" w:rsidP="00A34EDE">
      <w:pPr>
        <w:pStyle w:val="HChGR"/>
      </w:pPr>
      <w:bookmarkStart w:id="112" w:name="_Toc41219246"/>
      <w:bookmarkStart w:id="113" w:name="_Toc286998615"/>
      <w:r w:rsidRPr="009963F5">
        <w:tab/>
      </w:r>
      <w:r w:rsidRPr="009963F5">
        <w:tab/>
        <w:t xml:space="preserve">Соответствующие договоры в области прав человека, действующие в отношении </w:t>
      </w:r>
      <w:r w:rsidR="00640208">
        <w:t>Специальн</w:t>
      </w:r>
      <w:r w:rsidRPr="009963F5">
        <w:t xml:space="preserve">ого административного района Макао </w:t>
      </w:r>
      <w:bookmarkEnd w:id="112"/>
      <w:bookmarkEnd w:id="113"/>
    </w:p>
    <w:p w:rsidR="00A34EDE" w:rsidRPr="009963F5" w:rsidRDefault="00A34EDE" w:rsidP="00A34EDE">
      <w:pPr>
        <w:pStyle w:val="SingleTxtGR"/>
      </w:pPr>
      <w:r w:rsidRPr="009963F5">
        <w:t>Конвенция о ночном труде подростков в промышленности, принятая в Вашин</w:t>
      </w:r>
      <w:r w:rsidRPr="009963F5">
        <w:t>г</w:t>
      </w:r>
      <w:r w:rsidRPr="009963F5">
        <w:t xml:space="preserve">тоне 29 октября 1919 года (МОТ </w:t>
      </w:r>
      <w:r w:rsidRPr="009963F5">
        <w:rPr>
          <w:lang w:val="en-GB"/>
        </w:rPr>
        <w:t>No</w:t>
      </w:r>
      <w:r w:rsidRPr="009963F5">
        <w:t>. 6)</w:t>
      </w:r>
    </w:p>
    <w:p w:rsidR="00A34EDE" w:rsidRPr="009963F5" w:rsidRDefault="00A34EDE" w:rsidP="00A34EDE">
      <w:pPr>
        <w:pStyle w:val="SingleTxtGR"/>
      </w:pPr>
      <w:r w:rsidRPr="009963F5">
        <w:t xml:space="preserve">Конвенция о еженедельном отдыхе на промышленных предприятиях, принятая в Женеве 25 октября 1921 года (МОТ </w:t>
      </w:r>
      <w:r w:rsidRPr="009963F5">
        <w:rPr>
          <w:lang w:val="en-GB"/>
        </w:rPr>
        <w:t>No</w:t>
      </w:r>
      <w:r w:rsidRPr="009963F5">
        <w:t>. 14)</w:t>
      </w:r>
    </w:p>
    <w:p w:rsidR="00A34EDE" w:rsidRPr="009963F5" w:rsidRDefault="00A34EDE" w:rsidP="00A34EDE">
      <w:pPr>
        <w:pStyle w:val="SingleTxtGR"/>
      </w:pPr>
      <w:r w:rsidRPr="009963F5">
        <w:t>Конвенция о равноправии граждан страны и иностранцев в области возмещения трудящимся при несчастных случаях, принятая в Женеве 5 июня 1925 года (МОТ </w:t>
      </w:r>
      <w:r w:rsidRPr="009963F5">
        <w:rPr>
          <w:lang w:val="en-GB"/>
        </w:rPr>
        <w:t>No</w:t>
      </w:r>
      <w:r w:rsidRPr="009963F5">
        <w:t>. 19)</w:t>
      </w:r>
    </w:p>
    <w:p w:rsidR="00A34EDE" w:rsidRPr="009963F5" w:rsidRDefault="00A34EDE" w:rsidP="00A34EDE">
      <w:pPr>
        <w:pStyle w:val="SingleTxtGR"/>
      </w:pPr>
      <w:r w:rsidRPr="009963F5">
        <w:t>Конвенция об инспекции труда в промышленности и торговле, принятая в Ж</w:t>
      </w:r>
      <w:r w:rsidRPr="009963F5">
        <w:t>е</w:t>
      </w:r>
      <w:r w:rsidRPr="009963F5">
        <w:t>неве 11</w:t>
      </w:r>
      <w:r w:rsidRPr="009963F5">
        <w:rPr>
          <w:lang w:val="en-US"/>
        </w:rPr>
        <w:t> </w:t>
      </w:r>
      <w:r w:rsidRPr="009963F5">
        <w:t>июля 1947 года (МОТ </w:t>
      </w:r>
      <w:r w:rsidRPr="009963F5">
        <w:rPr>
          <w:lang w:val="en-GB"/>
        </w:rPr>
        <w:t>No</w:t>
      </w:r>
      <w:r w:rsidRPr="009963F5">
        <w:t>. 81)</w:t>
      </w:r>
    </w:p>
    <w:p w:rsidR="00A34EDE" w:rsidRPr="009963F5" w:rsidRDefault="00A34EDE" w:rsidP="00A34EDE">
      <w:pPr>
        <w:pStyle w:val="SingleTxtGR"/>
      </w:pPr>
      <w:r w:rsidRPr="009963F5">
        <w:t>Конвенция о свободе объединений и защите права объединяться в профсоюзы, принятая в Сан-Франциско 9 июля 1948 года (МОТ </w:t>
      </w:r>
      <w:r w:rsidRPr="009963F5">
        <w:rPr>
          <w:lang w:val="en-GB"/>
        </w:rPr>
        <w:t>No</w:t>
      </w:r>
      <w:r w:rsidRPr="009963F5">
        <w:t>. 87)</w:t>
      </w:r>
    </w:p>
    <w:p w:rsidR="00A34EDE" w:rsidRPr="009963F5" w:rsidRDefault="00A34EDE" w:rsidP="00A34EDE">
      <w:pPr>
        <w:pStyle w:val="SingleTxtGR"/>
      </w:pPr>
      <w:r w:rsidRPr="009963F5">
        <w:t>Конвенция о применении принципов права на объединение в профсоюзы и на ведение коллективных переговоров, принятая в Женеве 1 июля 1949 года (МОТ </w:t>
      </w:r>
      <w:r w:rsidRPr="009963F5">
        <w:rPr>
          <w:lang w:val="en-GB"/>
        </w:rPr>
        <w:t>No</w:t>
      </w:r>
      <w:r w:rsidRPr="009963F5">
        <w:t>. 98)</w:t>
      </w:r>
    </w:p>
    <w:p w:rsidR="00A34EDE" w:rsidRPr="009963F5" w:rsidRDefault="00A34EDE" w:rsidP="00A34EDE">
      <w:pPr>
        <w:pStyle w:val="SingleTxtGR"/>
      </w:pPr>
      <w:r w:rsidRPr="009963F5">
        <w:t>Конвенция о равном вознаграждении мужчин и женщин за труд равной ценн</w:t>
      </w:r>
      <w:r w:rsidRPr="009963F5">
        <w:t>о</w:t>
      </w:r>
      <w:r w:rsidRPr="009963F5">
        <w:t xml:space="preserve">сти, принятая в Женеве 29 июня 1951 года (МОТ </w:t>
      </w:r>
      <w:r w:rsidRPr="009963F5">
        <w:rPr>
          <w:lang w:val="en-GB"/>
        </w:rPr>
        <w:t>No</w:t>
      </w:r>
      <w:r w:rsidRPr="009963F5">
        <w:t>. 100)</w:t>
      </w:r>
    </w:p>
    <w:p w:rsidR="00A34EDE" w:rsidRPr="009963F5" w:rsidRDefault="00A34EDE" w:rsidP="00A34EDE">
      <w:pPr>
        <w:pStyle w:val="SingleTxtGR"/>
      </w:pPr>
      <w:r w:rsidRPr="009963F5">
        <w:t>Конвенция о статусе беженцев, заключенная в Женеве 28 июля 1951 года, и Д</w:t>
      </w:r>
      <w:r w:rsidRPr="009963F5">
        <w:t>о</w:t>
      </w:r>
      <w:r w:rsidRPr="009963F5">
        <w:t>полнительный протокол о статусе беженцев, заключенный в Нью-Йорке 31 января 1967 года</w:t>
      </w:r>
    </w:p>
    <w:p w:rsidR="00A34EDE" w:rsidRPr="009963F5" w:rsidRDefault="00A34EDE" w:rsidP="00A34EDE">
      <w:pPr>
        <w:pStyle w:val="SingleTxtGR"/>
      </w:pPr>
      <w:r w:rsidRPr="009963F5">
        <w:t>Конвенция о праве, применимом к алиментным обязательствам в отношении детей, заключенная в Гааге 24 октября 1956 года</w:t>
      </w:r>
    </w:p>
    <w:p w:rsidR="00A34EDE" w:rsidRPr="009963F5" w:rsidRDefault="00A34EDE" w:rsidP="00A34EDE">
      <w:pPr>
        <w:pStyle w:val="SingleTxtGR"/>
      </w:pPr>
      <w:r w:rsidRPr="009963F5">
        <w:t>Конвенция о еженедельном отдыхе в торговле и учреждениях, принятая в Ж</w:t>
      </w:r>
      <w:r w:rsidRPr="009963F5">
        <w:t>е</w:t>
      </w:r>
      <w:r w:rsidRPr="009963F5">
        <w:t>неве 26 июня 1957 года (МОТ </w:t>
      </w:r>
      <w:r w:rsidRPr="009963F5">
        <w:rPr>
          <w:lang w:val="en-GB"/>
        </w:rPr>
        <w:t>No</w:t>
      </w:r>
      <w:r w:rsidRPr="009963F5">
        <w:t>. 106)</w:t>
      </w:r>
    </w:p>
    <w:p w:rsidR="00A34EDE" w:rsidRPr="009963F5" w:rsidRDefault="00A34EDE" w:rsidP="00A34EDE">
      <w:pPr>
        <w:pStyle w:val="SingleTxtGR"/>
      </w:pPr>
      <w:r w:rsidRPr="009963F5">
        <w:t>Конвенция о признании и приведении в исполнение решений, касающихся ал</w:t>
      </w:r>
      <w:r w:rsidRPr="009963F5">
        <w:t>и</w:t>
      </w:r>
      <w:r w:rsidRPr="009963F5">
        <w:t>ментных обязательств в отношении детей, заключенная в Гааге 15 апреля 1958 года</w:t>
      </w:r>
    </w:p>
    <w:p w:rsidR="00A34EDE" w:rsidRPr="009963F5" w:rsidRDefault="00A34EDE" w:rsidP="00A34EDE">
      <w:pPr>
        <w:pStyle w:val="SingleTxtGR"/>
      </w:pPr>
      <w:r w:rsidRPr="009963F5">
        <w:t xml:space="preserve">Конвенция о дискриминации в области труда и занятий, принятая в Женеве 25 июня 1958 года (МОТ </w:t>
      </w:r>
      <w:r w:rsidRPr="009963F5">
        <w:rPr>
          <w:lang w:val="en-GB"/>
        </w:rPr>
        <w:t>No</w:t>
      </w:r>
      <w:r w:rsidRPr="009963F5">
        <w:t>. 111)</w:t>
      </w:r>
    </w:p>
    <w:p w:rsidR="00A34EDE" w:rsidRPr="009963F5" w:rsidRDefault="00A34EDE" w:rsidP="00A34EDE">
      <w:pPr>
        <w:pStyle w:val="SingleTxtGR"/>
      </w:pPr>
      <w:r w:rsidRPr="009963F5">
        <w:t>Конвенция о борьбе с дискриминацией в области образования, принятая в П</w:t>
      </w:r>
      <w:r w:rsidRPr="009963F5">
        <w:t>а</w:t>
      </w:r>
      <w:r w:rsidRPr="009963F5">
        <w:t>риже 14 декабря 1960 года</w:t>
      </w:r>
    </w:p>
    <w:p w:rsidR="00A34EDE" w:rsidRPr="009963F5" w:rsidRDefault="00A34EDE" w:rsidP="00A34EDE">
      <w:pPr>
        <w:pStyle w:val="SingleTxtGR"/>
      </w:pPr>
      <w:r w:rsidRPr="009963F5">
        <w:t>Конвенция о компетенции властей и применимом праве в отношении зашиты несовершеннолетних, заключенная в Гааге 5 октября 1961 года</w:t>
      </w:r>
    </w:p>
    <w:p w:rsidR="00A34EDE" w:rsidRPr="009963F5" w:rsidRDefault="00A34EDE" w:rsidP="00A34EDE">
      <w:pPr>
        <w:pStyle w:val="SingleTxtGR"/>
      </w:pPr>
      <w:r w:rsidRPr="009963F5">
        <w:t>Конвенция о политике в области занятости, принятая</w:t>
      </w:r>
      <w:r>
        <w:t xml:space="preserve"> в Женеве 9 июля 1964 года (МОТ №</w:t>
      </w:r>
      <w:r w:rsidRPr="009963F5">
        <w:t> 122)</w:t>
      </w:r>
    </w:p>
    <w:p w:rsidR="00A34EDE" w:rsidRPr="009963F5" w:rsidRDefault="00A34EDE" w:rsidP="00A34EDE">
      <w:pPr>
        <w:pStyle w:val="SingleTxtGR"/>
      </w:pPr>
      <w:r w:rsidRPr="009963F5">
        <w:t>Международная конвенция о ликвидации всех форм расовой дискриминации, принятая в Нью-Йорке 21 декабря 1965 года</w:t>
      </w:r>
    </w:p>
    <w:p w:rsidR="00A34EDE" w:rsidRPr="009963F5" w:rsidRDefault="00A34EDE" w:rsidP="00A34EDE">
      <w:pPr>
        <w:pStyle w:val="SingleTxtGR"/>
      </w:pPr>
      <w:r w:rsidRPr="009963F5">
        <w:t>Международный пакт о гражданских и политических правах, принятый в Нью-Йорке 16 декабря 1966 года</w:t>
      </w:r>
    </w:p>
    <w:p w:rsidR="00A34EDE" w:rsidRPr="009963F5" w:rsidRDefault="00A34EDE" w:rsidP="00A34EDE">
      <w:pPr>
        <w:pStyle w:val="SingleTxtGR"/>
      </w:pPr>
      <w:r w:rsidRPr="009963F5">
        <w:t>Конвенция об охране всемирного культурного и природного наследия, закл</w:t>
      </w:r>
      <w:r w:rsidRPr="009963F5">
        <w:t>ю</w:t>
      </w:r>
      <w:r w:rsidRPr="009963F5">
        <w:t>ченная в Париже 23 ноября 1972 года</w:t>
      </w:r>
    </w:p>
    <w:p w:rsidR="00A34EDE" w:rsidRPr="009963F5" w:rsidRDefault="00A34EDE" w:rsidP="00A34EDE">
      <w:pPr>
        <w:pStyle w:val="SingleTxtGR"/>
      </w:pPr>
      <w:r w:rsidRPr="009963F5">
        <w:t xml:space="preserve">Конвенция о минимальном возрасте для приема на работу, принятая в Женеве 26 июня 1973 года (МОТ </w:t>
      </w:r>
      <w:r>
        <w:t>№</w:t>
      </w:r>
      <w:r w:rsidRPr="009963F5">
        <w:t xml:space="preserve"> 138)</w:t>
      </w:r>
    </w:p>
    <w:p w:rsidR="00A34EDE" w:rsidRPr="009963F5" w:rsidRDefault="00A34EDE" w:rsidP="00A34EDE">
      <w:pPr>
        <w:pStyle w:val="SingleTxtGR"/>
      </w:pPr>
      <w:r w:rsidRPr="009963F5">
        <w:t>Конвенция о ликвидации всех форм дискриминации в отношении женщин, принятая в Нью-Йорке 18 декабря 1979 года</w:t>
      </w:r>
    </w:p>
    <w:p w:rsidR="00A34EDE" w:rsidRPr="009963F5" w:rsidRDefault="00A34EDE" w:rsidP="00A34EDE">
      <w:pPr>
        <w:pStyle w:val="SingleTxtGR"/>
      </w:pPr>
      <w:r w:rsidRPr="009963F5">
        <w:t>Конвенция о гражданских аспектах трансграничного похищения детей, закл</w:t>
      </w:r>
      <w:r w:rsidRPr="009963F5">
        <w:t>ю</w:t>
      </w:r>
      <w:r w:rsidRPr="009963F5">
        <w:t>ченная в Гааге 25 октября 1980 года</w:t>
      </w:r>
    </w:p>
    <w:p w:rsidR="00A34EDE" w:rsidRPr="009963F5" w:rsidRDefault="00A34EDE" w:rsidP="00A34EDE">
      <w:pPr>
        <w:pStyle w:val="SingleTxtGR"/>
      </w:pPr>
      <w:r w:rsidRPr="009963F5">
        <w:t xml:space="preserve">Конвенция о безопасности и гигиене труда и производственной среде, принятая в Женеве 22 июня 1981 года (МОТ </w:t>
      </w:r>
      <w:r>
        <w:t>№</w:t>
      </w:r>
      <w:r w:rsidRPr="009963F5">
        <w:t xml:space="preserve"> 155)</w:t>
      </w:r>
    </w:p>
    <w:p w:rsidR="00A34EDE" w:rsidRPr="009963F5" w:rsidRDefault="00A34EDE" w:rsidP="00A34EDE">
      <w:pPr>
        <w:pStyle w:val="SingleTxtGR"/>
      </w:pPr>
      <w:r w:rsidRPr="009963F5">
        <w:t>Конвенция против пыток и других жестоких, бесчеловечных или унижающих достоинство видов обращения и наказания, принятая в Нью-Йорке 10 декабря 1984 года</w:t>
      </w:r>
    </w:p>
    <w:p w:rsidR="00A34EDE" w:rsidRPr="009963F5" w:rsidRDefault="00A34EDE" w:rsidP="00A34EDE">
      <w:pPr>
        <w:pStyle w:val="SingleTxtGR"/>
      </w:pPr>
      <w:r w:rsidRPr="009963F5">
        <w:t>Международная конвенция о правах ребенка, принятая в Нью-Йорке 20 ноября 1989 года</w:t>
      </w:r>
    </w:p>
    <w:p w:rsidR="00A34EDE" w:rsidRPr="009963F5" w:rsidRDefault="00A34EDE" w:rsidP="00A34EDE">
      <w:pPr>
        <w:pStyle w:val="SingleTxtGR"/>
      </w:pPr>
      <w:r w:rsidRPr="009963F5">
        <w:t>Конвенция о защите детей и сотрудничестве в отношении иностранного ус</w:t>
      </w:r>
      <w:r w:rsidRPr="009963F5">
        <w:t>ы</w:t>
      </w:r>
      <w:r w:rsidRPr="009963F5">
        <w:t>новления, заключенная в Гааге 29 мая 1993 года</w:t>
      </w:r>
    </w:p>
    <w:p w:rsidR="00A34EDE" w:rsidRPr="009963F5" w:rsidRDefault="00A34EDE" w:rsidP="00A34EDE">
      <w:pPr>
        <w:pStyle w:val="SingleTxtGR"/>
      </w:pPr>
      <w:r w:rsidRPr="009963F5">
        <w:t xml:space="preserve">Конвенция о запрещении и немедленных мерах по искоренению наихудших форм детского труда, принятая в Женеве 17 июня 1999 года (МОТ </w:t>
      </w:r>
      <w:r>
        <w:t>№</w:t>
      </w:r>
      <w:r w:rsidRPr="009963F5">
        <w:t xml:space="preserve"> 182)</w:t>
      </w:r>
    </w:p>
    <w:p w:rsidR="00A34EDE" w:rsidRPr="009963F5" w:rsidRDefault="00A34EDE" w:rsidP="00A34EDE">
      <w:pPr>
        <w:pStyle w:val="SingleTxtGR"/>
      </w:pPr>
      <w:r w:rsidRPr="009963F5">
        <w:t>Факультативный протокол к Конвенции о правах ребенка, касающийся торговли детьми, детской проституции и детской порнографии, принятый в Нью-Йорке 25 мая 2000 года</w:t>
      </w:r>
    </w:p>
    <w:p w:rsidR="00A34EDE" w:rsidRPr="009963F5" w:rsidRDefault="00A34EDE" w:rsidP="00A34EDE">
      <w:pPr>
        <w:pStyle w:val="SingleTxtGR"/>
      </w:pPr>
      <w:r w:rsidRPr="009963F5">
        <w:t>Факультативный протокол к Конвенции о правах ребенка, касающийся участия детей в военных конфликтах, принятый в Нью-Йорке 25 мая 2000 года</w:t>
      </w:r>
    </w:p>
    <w:p w:rsidR="00A34EDE" w:rsidRPr="009963F5" w:rsidRDefault="00A34EDE" w:rsidP="00A34EDE">
      <w:pPr>
        <w:pStyle w:val="SingleTxtGR"/>
      </w:pPr>
      <w:r w:rsidRPr="009963F5">
        <w:t>Конвенция об охране нематериального культурного наследия, заключенная в Париже 17 октября 2003 года</w:t>
      </w:r>
    </w:p>
    <w:p w:rsidR="00A34EDE" w:rsidRPr="009963F5" w:rsidRDefault="00A34EDE" w:rsidP="00A34EDE">
      <w:pPr>
        <w:pStyle w:val="SingleTxtGR"/>
      </w:pPr>
      <w:r w:rsidRPr="009963F5">
        <w:t>Конвенция об охране и поощрении разнообразия форм культурного самовыр</w:t>
      </w:r>
      <w:r w:rsidRPr="009963F5">
        <w:t>а</w:t>
      </w:r>
      <w:r w:rsidRPr="009963F5">
        <w:t>жения, заключенная в Париже 20 октября 2005 года</w:t>
      </w:r>
    </w:p>
    <w:p w:rsidR="00A34EDE" w:rsidRPr="009963F5" w:rsidRDefault="00A34EDE" w:rsidP="00A34EDE">
      <w:pPr>
        <w:pStyle w:val="SingleTxtGR"/>
      </w:pPr>
      <w:r w:rsidRPr="009963F5">
        <w:t>Конвенция о правах инвалидов, принятая в Нью-Йорке 13 декабря 2006 года</w:t>
      </w:r>
    </w:p>
    <w:p w:rsidR="00A34EDE" w:rsidRPr="009963F5" w:rsidRDefault="00A34EDE" w:rsidP="00A34EDE">
      <w:pPr>
        <w:pStyle w:val="HChGR"/>
      </w:pPr>
      <w:r w:rsidRPr="009963F5">
        <w:br w:type="page"/>
      </w:r>
      <w:bookmarkStart w:id="114" w:name="_Toc286998616"/>
      <w:r w:rsidRPr="009963F5">
        <w:t xml:space="preserve">Приложение </w:t>
      </w:r>
      <w:r w:rsidRPr="009963F5">
        <w:rPr>
          <w:lang w:val="en-GB"/>
        </w:rPr>
        <w:t>II</w:t>
      </w:r>
      <w:bookmarkEnd w:id="114"/>
    </w:p>
    <w:p w:rsidR="00A34EDE" w:rsidRPr="009963F5" w:rsidRDefault="00A34EDE" w:rsidP="00A34EDE">
      <w:pPr>
        <w:pStyle w:val="HChGR"/>
      </w:pPr>
      <w:bookmarkStart w:id="115" w:name="_Toc41219244"/>
      <w:bookmarkStart w:id="116" w:name="_Toc194226904"/>
      <w:bookmarkStart w:id="117" w:name="_Toc194229911"/>
      <w:bookmarkStart w:id="118" w:name="_Toc286998617"/>
      <w:r w:rsidRPr="009963F5">
        <w:tab/>
      </w:r>
      <w:r w:rsidRPr="009963F5">
        <w:tab/>
        <w:t>Цитируемые законодательные акты в хронологическом порядке (доступны в сети на</w:t>
      </w:r>
      <w:r w:rsidR="001D0749">
        <w:t> </w:t>
      </w:r>
      <w:r w:rsidRPr="009963F5">
        <w:t>китайском и португальском языках)</w:t>
      </w:r>
      <w:bookmarkEnd w:id="115"/>
      <w:bookmarkEnd w:id="116"/>
      <w:bookmarkEnd w:id="117"/>
      <w:bookmarkEnd w:id="118"/>
    </w:p>
    <w:p w:rsidR="00A34EDE" w:rsidRPr="009963F5" w:rsidRDefault="00A34EDE" w:rsidP="00A34EDE">
      <w:pPr>
        <w:pStyle w:val="SingleTxtGR"/>
        <w:jc w:val="left"/>
      </w:pPr>
      <w:r w:rsidRPr="009963F5">
        <w:t xml:space="preserve">Основной закон </w:t>
      </w:r>
      <w:r w:rsidR="00640208">
        <w:t>Специальн</w:t>
      </w:r>
      <w:r w:rsidRPr="009963F5">
        <w:t>ого административного района Макао, Китайская Народная Республика</w:t>
      </w:r>
      <w:r w:rsidR="001D0749">
        <w:t xml:space="preserve"> </w:t>
      </w:r>
      <w:r w:rsidRPr="009963F5">
        <w:t>(неофициальный английский перевод)</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/1999/</w:t>
      </w:r>
      <w:r w:rsidRPr="009963F5">
        <w:rPr>
          <w:lang w:val="en-GB"/>
        </w:rPr>
        <w:t>lei</w:t>
      </w:r>
      <w:r w:rsidRPr="009963F5">
        <w:t>-</w:t>
      </w:r>
      <w:r w:rsidRPr="009963F5">
        <w:rPr>
          <w:lang w:val="en-GB"/>
        </w:rPr>
        <w:t>basica</w:t>
      </w:r>
      <w:r w:rsidRPr="009963F5">
        <w:t>/</w:t>
      </w:r>
      <w:r w:rsidRPr="009963F5">
        <w:rPr>
          <w:lang w:val="en-GB"/>
        </w:rPr>
        <w:t>index</w:t>
      </w:r>
      <w:r w:rsidRPr="009963F5">
        <w:t>_</w:t>
      </w:r>
      <w:r w:rsidRPr="009963F5">
        <w:rPr>
          <w:lang w:val="en-GB"/>
        </w:rPr>
        <w:t>uk</w:t>
      </w:r>
      <w:r w:rsidRPr="009963F5">
        <w:t>.</w:t>
      </w:r>
      <w:r w:rsidRPr="009963F5">
        <w:rPr>
          <w:lang w:val="en-GB"/>
        </w:rPr>
        <w:t>asp</w:t>
      </w:r>
      <w:r w:rsidRPr="009963F5">
        <w:t>&gt;</w:t>
      </w:r>
    </w:p>
    <w:p w:rsidR="00A34EDE" w:rsidRPr="009963F5" w:rsidRDefault="00A34EDE" w:rsidP="00A34EDE">
      <w:pPr>
        <w:pStyle w:val="SingleTxtGR"/>
        <w:jc w:val="left"/>
      </w:pPr>
      <w:r w:rsidRPr="009963F5">
        <w:t>Уголовный кодекс Макао</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/95/46/</w:t>
      </w:r>
      <w:r w:rsidRPr="009963F5">
        <w:rPr>
          <w:lang w:val="en-GB"/>
        </w:rPr>
        <w:t>codpenpt</w:t>
      </w:r>
      <w:r w:rsidRPr="009963F5">
        <w:t>/</w:t>
      </w:r>
      <w:r w:rsidRPr="009963F5">
        <w:rPr>
          <w:lang w:val="en-GB"/>
        </w:rPr>
        <w:t>default</w:t>
      </w:r>
      <w:r w:rsidRPr="009963F5">
        <w:t>.</w:t>
      </w:r>
      <w:r w:rsidRPr="009963F5">
        <w:rPr>
          <w:lang w:val="en-GB"/>
        </w:rPr>
        <w:t>asp</w:t>
      </w:r>
      <w:r w:rsidRPr="009963F5">
        <w:t>&gt;</w:t>
      </w:r>
    </w:p>
    <w:p w:rsidR="00A34EDE" w:rsidRPr="009963F5" w:rsidRDefault="00A34EDE" w:rsidP="00A34EDE">
      <w:pPr>
        <w:pStyle w:val="SingleTxtGR"/>
        <w:jc w:val="left"/>
      </w:pPr>
      <w:r w:rsidRPr="009963F5">
        <w:t>Гражданский кодекс Макао</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/99/31/</w:t>
      </w:r>
      <w:r w:rsidRPr="009963F5">
        <w:rPr>
          <w:lang w:val="en-GB"/>
        </w:rPr>
        <w:t>codcivpt</w:t>
      </w:r>
      <w:r w:rsidRPr="009963F5">
        <w:t>/</w:t>
      </w:r>
      <w:r w:rsidRPr="009963F5">
        <w:rPr>
          <w:lang w:val="en-GB"/>
        </w:rPr>
        <w:t>default</w:t>
      </w:r>
      <w:r w:rsidRPr="009963F5">
        <w:t>.</w:t>
      </w:r>
      <w:r w:rsidRPr="009963F5">
        <w:rPr>
          <w:lang w:val="en-GB"/>
        </w:rPr>
        <w:t>asp</w:t>
      </w:r>
      <w:r w:rsidRPr="009963F5">
        <w:t>&gt;</w:t>
      </w:r>
    </w:p>
    <w:p w:rsidR="00A34EDE" w:rsidRPr="009963F5" w:rsidRDefault="00A34EDE" w:rsidP="00A34EDE">
      <w:pPr>
        <w:pStyle w:val="SingleTxtGR"/>
        <w:jc w:val="left"/>
      </w:pPr>
      <w:r w:rsidRPr="009963F5">
        <w:t>Юридическая процедура урегулирования трудовых конфликтов &lt;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/2003/26/</w:t>
      </w:r>
      <w:r w:rsidRPr="009963F5">
        <w:rPr>
          <w:lang w:val="en-GB"/>
        </w:rPr>
        <w:t>codprotrapt</w:t>
      </w:r>
      <w:r w:rsidRPr="009963F5">
        <w:t>/</w:t>
      </w:r>
      <w:r w:rsidRPr="009963F5">
        <w:rPr>
          <w:lang w:val="en-GB"/>
        </w:rPr>
        <w:t>lei</w:t>
      </w:r>
      <w:r w:rsidRPr="009963F5">
        <w:t>09.</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57/82/</w:t>
      </w:r>
      <w:r w:rsidRPr="009963F5">
        <w:rPr>
          <w:lang w:val="en-GB"/>
        </w:rPr>
        <w:t>M</w:t>
      </w:r>
      <w:r w:rsidRPr="009963F5">
        <w:t xml:space="preserve"> от 22 октября: Нормы техники безопасности и гигиены труда на промышленных объектах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/82/39/</w:t>
      </w:r>
      <w:r w:rsidRPr="009963F5">
        <w:rPr>
          <w:lang w:val="en-GB"/>
        </w:rPr>
        <w:t>declei</w:t>
      </w:r>
      <w:r w:rsidRPr="009963F5">
        <w:t>52.</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24/86/</w:t>
      </w:r>
      <w:r w:rsidRPr="009963F5">
        <w:rPr>
          <w:lang w:val="en-GB"/>
        </w:rPr>
        <w:t>M</w:t>
      </w:r>
      <w:r w:rsidRPr="009963F5">
        <w:t xml:space="preserve"> от 15 марта: определяет порядок доступа ж</w:t>
      </w:r>
      <w:r w:rsidRPr="009963F5">
        <w:t>и</w:t>
      </w:r>
      <w:r w:rsidRPr="009963F5">
        <w:t xml:space="preserve">телей Макао к услугам здравоохранения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 xml:space="preserve">/86/11/ </w:t>
      </w:r>
      <w:r w:rsidRPr="009963F5">
        <w:rPr>
          <w:lang w:val="en-GB"/>
        </w:rPr>
        <w:t>declei</w:t>
      </w:r>
      <w:r w:rsidRPr="009963F5">
        <w:t>24.</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52/86/</w:t>
      </w:r>
      <w:r w:rsidRPr="009963F5">
        <w:rPr>
          <w:lang w:val="en-GB"/>
        </w:rPr>
        <w:t>M</w:t>
      </w:r>
      <w:r w:rsidRPr="009963F5">
        <w:t xml:space="preserve"> от 17 ноября с поправками, внесенными Зак</w:t>
      </w:r>
      <w:r w:rsidRPr="009963F5">
        <w:t>о</w:t>
      </w:r>
      <w:r w:rsidRPr="009963F5">
        <w:t>нодательным декретом 24</w:t>
      </w:r>
      <w:r w:rsidRPr="009963F5">
        <w:noBreakHyphen/>
        <w:t>99/</w:t>
      </w:r>
      <w:r w:rsidRPr="009963F5">
        <w:rPr>
          <w:lang w:val="en-GB"/>
        </w:rPr>
        <w:t>M</w:t>
      </w:r>
      <w:r w:rsidRPr="009963F5">
        <w:t xml:space="preserve"> от 21 июня: Закон о системе социального обе</w:t>
      </w:r>
      <w:r w:rsidRPr="009963F5">
        <w:t>с</w:t>
      </w:r>
      <w:r w:rsidRPr="009963F5">
        <w:t>печения &lt;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/86/46/</w:t>
      </w:r>
      <w:r w:rsidRPr="009963F5">
        <w:rPr>
          <w:lang w:val="en-GB"/>
        </w:rPr>
        <w:t>declei</w:t>
      </w:r>
      <w:r w:rsidRPr="009963F5">
        <w:t>52.</w:t>
      </w:r>
      <w:r w:rsidRPr="009963F5">
        <w:rPr>
          <w:lang w:val="en-GB"/>
        </w:rPr>
        <w:t>asp</w:t>
      </w:r>
      <w:r w:rsidRPr="009963F5">
        <w:t>&gt;</w:t>
      </w:r>
    </w:p>
    <w:p w:rsidR="00A34EDE" w:rsidRPr="009963F5" w:rsidRDefault="00A34EDE" w:rsidP="00A34EDE">
      <w:pPr>
        <w:pStyle w:val="SingleTxtGR"/>
        <w:jc w:val="left"/>
      </w:pPr>
      <w:r w:rsidRPr="009963F5">
        <w:t>Указ</w:t>
      </w:r>
      <w:r w:rsidRPr="009963F5">
        <w:rPr>
          <w:lang w:val="en-GB"/>
        </w:rPr>
        <w:t> </w:t>
      </w:r>
      <w:r w:rsidRPr="009963F5">
        <w:t>12/</w:t>
      </w:r>
      <w:r w:rsidRPr="009963F5">
        <w:rPr>
          <w:lang w:val="en-GB"/>
        </w:rPr>
        <w:t>GM</w:t>
      </w:r>
      <w:r w:rsidRPr="009963F5">
        <w:t>/88 от 1 февраля: Правила ввоза трудящихся-мигрантов</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/88/05/</w:t>
      </w:r>
      <w:r w:rsidRPr="009963F5">
        <w:rPr>
          <w:lang w:val="en-GB"/>
        </w:rPr>
        <w:t>desp</w:t>
      </w:r>
      <w:r w:rsidRPr="009963F5">
        <w:t>12.</w:t>
      </w:r>
      <w:r w:rsidRPr="009963F5">
        <w:rPr>
          <w:lang w:val="en-GB"/>
        </w:rPr>
        <w:t>asp</w:t>
      </w:r>
      <w:r w:rsidRPr="009963F5">
        <w:t>&gt;</w:t>
      </w:r>
    </w:p>
    <w:p w:rsidR="00A34EDE" w:rsidRPr="009963F5" w:rsidRDefault="00A34EDE" w:rsidP="00A34EDE">
      <w:pPr>
        <w:pStyle w:val="SingleTxtGR"/>
        <w:jc w:val="left"/>
      </w:pPr>
      <w:r w:rsidRPr="009963F5">
        <w:t>Указ 49/</w:t>
      </w:r>
      <w:r w:rsidRPr="009963F5">
        <w:rPr>
          <w:lang w:val="en-GB"/>
        </w:rPr>
        <w:t>GM</w:t>
      </w:r>
      <w:r w:rsidRPr="009963F5">
        <w:t>/88 от 16 мая: Правила, касающиеся мер по набору квалифицир</w:t>
      </w:r>
      <w:r w:rsidRPr="009963F5">
        <w:t>о</w:t>
      </w:r>
      <w:r w:rsidRPr="009963F5">
        <w:t xml:space="preserve">ванной иностранной рабочей силы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/88/20/</w:t>
      </w:r>
      <w:r w:rsidRPr="009963F5">
        <w:rPr>
          <w:lang w:val="en-GB"/>
        </w:rPr>
        <w:t>desp</w:t>
      </w:r>
      <w:r w:rsidRPr="009963F5">
        <w:t>49.</w:t>
      </w:r>
      <w:r w:rsidRPr="009963F5">
        <w:rPr>
          <w:lang w:val="en-GB"/>
        </w:rPr>
        <w:t>asp</w:t>
      </w:r>
      <w:r w:rsidRPr="009963F5">
        <w:t>&gt;</w:t>
      </w:r>
    </w:p>
    <w:p w:rsidR="00A34EDE" w:rsidRPr="009963F5" w:rsidRDefault="00A34EDE" w:rsidP="00A34EDE">
      <w:pPr>
        <w:pStyle w:val="SingleTxtGR"/>
        <w:jc w:val="left"/>
      </w:pPr>
      <w:r w:rsidRPr="009963F5">
        <w:t>Законодательный декрет</w:t>
      </w:r>
      <w:r w:rsidRPr="009963F5">
        <w:rPr>
          <w:lang w:val="en-GB"/>
        </w:rPr>
        <w:t> </w:t>
      </w:r>
      <w:r w:rsidRPr="009963F5">
        <w:t>69/88/</w:t>
      </w:r>
      <w:r w:rsidRPr="009963F5">
        <w:rPr>
          <w:lang w:val="en-GB"/>
        </w:rPr>
        <w:t>M</w:t>
      </w:r>
      <w:r w:rsidRPr="009963F5">
        <w:t xml:space="preserve"> от 8 августа: Положение о сдаче в наем, аре</w:t>
      </w:r>
      <w:r w:rsidRPr="009963F5">
        <w:t>н</w:t>
      </w:r>
      <w:r w:rsidRPr="009963F5">
        <w:t>де и регулировании социального жилья</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/88/32/</w:t>
      </w:r>
      <w:r w:rsidRPr="009963F5">
        <w:rPr>
          <w:lang w:val="en-GB"/>
        </w:rPr>
        <w:t>declei</w:t>
      </w:r>
      <w:r w:rsidRPr="009963F5">
        <w:t>69.</w:t>
      </w:r>
      <w:r w:rsidRPr="009963F5">
        <w:rPr>
          <w:lang w:val="en-GB"/>
        </w:rPr>
        <w:t>asp</w:t>
      </w:r>
      <w:r w:rsidRPr="009963F5">
        <w:t>&gt;</w:t>
      </w:r>
    </w:p>
    <w:p w:rsidR="00A34EDE" w:rsidRPr="009963F5" w:rsidRDefault="00A34EDE" w:rsidP="00A34EDE">
      <w:pPr>
        <w:pStyle w:val="SingleTxtGR"/>
        <w:jc w:val="left"/>
      </w:pPr>
      <w:r w:rsidRPr="009963F5">
        <w:t>Закон 21/88/</w:t>
      </w:r>
      <w:r w:rsidRPr="009963F5">
        <w:rPr>
          <w:lang w:val="en-GB"/>
        </w:rPr>
        <w:t>M</w:t>
      </w:r>
      <w:r w:rsidRPr="009963F5">
        <w:t xml:space="preserve"> от 15 августа с поправками, внесенными Законом 1/2009 от 29 января: Правовые рамки обеспечения доступа к правосудию и судам</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/88/33/</w:t>
      </w:r>
      <w:r w:rsidRPr="009963F5">
        <w:rPr>
          <w:lang w:val="en-GB"/>
        </w:rPr>
        <w:t>lei</w:t>
      </w:r>
      <w:r w:rsidRPr="009963F5">
        <w:t>21.</w:t>
      </w:r>
      <w:r w:rsidRPr="009963F5">
        <w:rPr>
          <w:lang w:val="en-GB"/>
        </w:rPr>
        <w:t>asp</w:t>
      </w:r>
      <w:r w:rsidRPr="009963F5">
        <w:t>&gt;</w:t>
      </w:r>
    </w:p>
    <w:p w:rsidR="00A34EDE" w:rsidRPr="009963F5" w:rsidRDefault="00A34EDE" w:rsidP="00A34EDE">
      <w:pPr>
        <w:pStyle w:val="SingleTxtGR"/>
        <w:jc w:val="left"/>
      </w:pPr>
      <w:r w:rsidRPr="009963F5">
        <w:t>Законодательный декрет</w:t>
      </w:r>
      <w:r w:rsidRPr="009963F5">
        <w:rPr>
          <w:lang w:val="en-GB"/>
        </w:rPr>
        <w:t> </w:t>
      </w:r>
      <w:r w:rsidRPr="009963F5">
        <w:t>37/89/</w:t>
      </w:r>
      <w:r w:rsidRPr="009963F5">
        <w:rPr>
          <w:lang w:val="en-GB"/>
        </w:rPr>
        <w:t>M</w:t>
      </w:r>
      <w:r w:rsidRPr="009963F5">
        <w:t xml:space="preserve"> от 22 мая: Гигиена труда и техника безопасн</w:t>
      </w:r>
      <w:r w:rsidRPr="009963F5">
        <w:t>о</w:t>
      </w:r>
      <w:r w:rsidRPr="009963F5">
        <w:t xml:space="preserve">сти на коммерческих предприятиях, в учреждениях и службах. Общие </w:t>
      </w:r>
      <w:r>
        <w:br/>
      </w:r>
      <w:r w:rsidRPr="009963F5">
        <w:t>полож</w:t>
      </w:r>
      <w:r w:rsidRPr="009963F5">
        <w:t>е</w:t>
      </w:r>
      <w:r w:rsidRPr="009963F5">
        <w:t>ния</w:t>
      </w:r>
      <w:r>
        <w:br/>
      </w:r>
      <w:r w:rsidRPr="009963F5">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/89/21/</w:t>
      </w:r>
      <w:r w:rsidRPr="009963F5">
        <w:rPr>
          <w:lang w:val="en-GB"/>
        </w:rPr>
        <w:t>declei</w:t>
      </w:r>
      <w:r w:rsidRPr="009963F5">
        <w:t>37.</w:t>
      </w:r>
      <w:r w:rsidRPr="009963F5">
        <w:rPr>
          <w:lang w:val="en-GB"/>
        </w:rPr>
        <w:t>asp</w:t>
      </w:r>
      <w:r w:rsidRPr="009963F5">
        <w:t>&gt;</w:t>
      </w:r>
    </w:p>
    <w:p w:rsidR="00A34EDE" w:rsidRPr="009963F5" w:rsidRDefault="00A34EDE" w:rsidP="00A34EDE">
      <w:pPr>
        <w:pStyle w:val="SingleTxtGR"/>
        <w:jc w:val="left"/>
      </w:pPr>
      <w:r w:rsidRPr="009963F5">
        <w:t>Законодательный декрет</w:t>
      </w:r>
      <w:r w:rsidRPr="009963F5">
        <w:rPr>
          <w:lang w:val="en-GB"/>
        </w:rPr>
        <w:t> </w:t>
      </w:r>
      <w:r w:rsidRPr="009963F5">
        <w:t>87/89/</w:t>
      </w:r>
      <w:r w:rsidRPr="009963F5">
        <w:rPr>
          <w:lang w:val="en-GB"/>
        </w:rPr>
        <w:t>M</w:t>
      </w:r>
      <w:r w:rsidRPr="009963F5">
        <w:t xml:space="preserve"> от 21</w:t>
      </w:r>
      <w:r w:rsidRPr="009963F5">
        <w:rPr>
          <w:lang w:val="en-GB"/>
        </w:rPr>
        <w:t> </w:t>
      </w:r>
      <w:r w:rsidRPr="009963F5">
        <w:t>декабря с поправками, внесенными З</w:t>
      </w:r>
      <w:r w:rsidRPr="009963F5">
        <w:t>а</w:t>
      </w:r>
      <w:r w:rsidRPr="009963F5">
        <w:t>коном</w:t>
      </w:r>
      <w:r w:rsidRPr="009963F5">
        <w:rPr>
          <w:lang w:val="en-GB"/>
        </w:rPr>
        <w:t> </w:t>
      </w:r>
      <w:r w:rsidRPr="009963F5">
        <w:t xml:space="preserve">14/2009 от 3 августа: Статут государственной гражданской службы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/89/51/</w:t>
      </w:r>
      <w:r w:rsidRPr="009963F5">
        <w:rPr>
          <w:lang w:val="en-GB"/>
        </w:rPr>
        <w:t>declei</w:t>
      </w:r>
      <w:r w:rsidRPr="009963F5">
        <w:t>87.</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44/91/</w:t>
      </w:r>
      <w:r w:rsidRPr="009963F5">
        <w:rPr>
          <w:lang w:val="en-GB"/>
        </w:rPr>
        <w:t>M</w:t>
      </w:r>
      <w:r w:rsidRPr="009963F5">
        <w:t xml:space="preserve"> от 19 июля: Положение о гигиене труда и те</w:t>
      </w:r>
      <w:r w:rsidRPr="009963F5">
        <w:t>х</w:t>
      </w:r>
      <w:r w:rsidRPr="009963F5">
        <w:t xml:space="preserve">нике безопасности в гражданском строительстве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/91/28/</w:t>
      </w:r>
      <w:r w:rsidRPr="009963F5">
        <w:rPr>
          <w:lang w:val="en-GB"/>
        </w:rPr>
        <w:t>declei</w:t>
      </w:r>
      <w:r w:rsidRPr="009963F5">
        <w:t>44.</w:t>
      </w:r>
      <w:r w:rsidRPr="009963F5">
        <w:rPr>
          <w:lang w:val="en-GB"/>
        </w:rPr>
        <w:t>asp</w:t>
      </w:r>
      <w:r w:rsidRPr="009963F5">
        <w:t>&gt;</w:t>
      </w:r>
    </w:p>
    <w:p w:rsidR="00A34EDE" w:rsidRPr="009963F5" w:rsidRDefault="00A34EDE" w:rsidP="00A34EDE">
      <w:pPr>
        <w:pStyle w:val="SingleTxtGR"/>
        <w:jc w:val="left"/>
      </w:pPr>
      <w:r w:rsidRPr="009963F5">
        <w:t>Закон</w:t>
      </w:r>
      <w:r w:rsidRPr="009963F5">
        <w:rPr>
          <w:lang w:val="en-GB"/>
        </w:rPr>
        <w:t> </w:t>
      </w:r>
      <w:r w:rsidRPr="009963F5">
        <w:t>11/91/</w:t>
      </w:r>
      <w:r w:rsidRPr="009963F5">
        <w:rPr>
          <w:lang w:val="en-GB"/>
        </w:rPr>
        <w:t>M</w:t>
      </w:r>
      <w:r w:rsidRPr="009963F5">
        <w:t xml:space="preserve"> от 29 августа: Правовые рамки системы образования</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/91/34/</w:t>
      </w:r>
      <w:r w:rsidRPr="009963F5">
        <w:rPr>
          <w:lang w:val="en-GB"/>
        </w:rPr>
        <w:t>lei</w:t>
      </w:r>
      <w:r w:rsidRPr="009963F5">
        <w:t>11.</w:t>
      </w:r>
      <w:r w:rsidRPr="009963F5">
        <w:rPr>
          <w:lang w:val="en-GB"/>
        </w:rPr>
        <w:t>asp</w:t>
      </w:r>
      <w:r w:rsidRPr="009963F5">
        <w:t>&gt;</w:t>
      </w:r>
    </w:p>
    <w:p w:rsidR="00A34EDE" w:rsidRPr="009963F5" w:rsidRDefault="00A34EDE" w:rsidP="00A34EDE">
      <w:pPr>
        <w:pStyle w:val="SingleTxtGR"/>
        <w:jc w:val="left"/>
      </w:pPr>
      <w:r w:rsidRPr="009963F5">
        <w:t>Законодательный декрет</w:t>
      </w:r>
      <w:r w:rsidRPr="009963F5">
        <w:rPr>
          <w:lang w:val="en-GB"/>
        </w:rPr>
        <w:t> </w:t>
      </w:r>
      <w:r w:rsidRPr="009963F5">
        <w:t>72/92/</w:t>
      </w:r>
      <w:r w:rsidRPr="009963F5">
        <w:rPr>
          <w:lang w:val="en-GB"/>
        </w:rPr>
        <w:t>M</w:t>
      </w:r>
      <w:r w:rsidRPr="009963F5">
        <w:t xml:space="preserve"> от 28 сентября с поправками, внесенными Административным положением 32/2002 от 16 декабря: О гражданской обороне</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/92/39/</w:t>
      </w:r>
      <w:r w:rsidRPr="009963F5">
        <w:rPr>
          <w:lang w:val="en-GB"/>
        </w:rPr>
        <w:t>declei</w:t>
      </w:r>
      <w:r w:rsidRPr="009963F5">
        <w:t>72.</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34/93/</w:t>
      </w:r>
      <w:r w:rsidRPr="009963F5">
        <w:rPr>
          <w:lang w:val="en-GB"/>
        </w:rPr>
        <w:t>M</w:t>
      </w:r>
      <w:r w:rsidRPr="009963F5">
        <w:t xml:space="preserve"> от 12 июля: Правовые нормы, касающиеся производственного шума</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/93/28/</w:t>
      </w:r>
      <w:r w:rsidRPr="009963F5">
        <w:rPr>
          <w:lang w:val="en-GB"/>
        </w:rPr>
        <w:t>declei</w:t>
      </w:r>
      <w:r w:rsidRPr="009963F5">
        <w:t>34.</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58/93/</w:t>
      </w:r>
      <w:r w:rsidRPr="009963F5">
        <w:rPr>
          <w:lang w:val="en-GB"/>
        </w:rPr>
        <w:t>M</w:t>
      </w:r>
      <w:r w:rsidRPr="009963F5">
        <w:t xml:space="preserve"> от 18 октября с поправками, внесенными А</w:t>
      </w:r>
      <w:r w:rsidRPr="009963F5">
        <w:t>д</w:t>
      </w:r>
      <w:r w:rsidRPr="009963F5">
        <w:t>министративным положением 19/2008 от 21 июля: Положения о социальном страховании</w:t>
      </w:r>
      <w:r>
        <w:t xml:space="preserve"> </w:t>
      </w:r>
      <w:r>
        <w:br/>
      </w:r>
      <w:r w:rsidRPr="009963F5">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/93/42/</w:t>
      </w:r>
      <w:r w:rsidRPr="009963F5">
        <w:rPr>
          <w:lang w:val="en-GB"/>
        </w:rPr>
        <w:t>declei</w:t>
      </w:r>
      <w:r w:rsidRPr="009963F5">
        <w:t>58.</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40/94/</w:t>
      </w:r>
      <w:r w:rsidRPr="009963F5">
        <w:rPr>
          <w:lang w:val="en-GB"/>
        </w:rPr>
        <w:t>M</w:t>
      </w:r>
      <w:r w:rsidRPr="009963F5">
        <w:t xml:space="preserve"> от 25 июля: Правила, касающиеся принятия мер лишения личной свободы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 xml:space="preserve">/94/30/ </w:t>
      </w:r>
      <w:r w:rsidRPr="009963F5">
        <w:rPr>
          <w:lang w:val="en-GB"/>
        </w:rPr>
        <w:t>declei</w:t>
      </w:r>
      <w:r w:rsidRPr="009963F5">
        <w:t>40.</w:t>
      </w:r>
      <w:r w:rsidRPr="009963F5">
        <w:rPr>
          <w:lang w:val="en-GB"/>
        </w:rPr>
        <w:t>asp</w:t>
      </w:r>
      <w:r w:rsidRPr="009963F5">
        <w:t>&gt;</w:t>
      </w:r>
    </w:p>
    <w:p w:rsidR="00A34EDE" w:rsidRPr="009963F5" w:rsidRDefault="00A34EDE" w:rsidP="00A34EDE">
      <w:pPr>
        <w:pStyle w:val="SingleTxtGR"/>
        <w:jc w:val="left"/>
      </w:pPr>
      <w:r w:rsidRPr="009963F5">
        <w:t>Закон</w:t>
      </w:r>
      <w:r w:rsidRPr="009963F5">
        <w:rPr>
          <w:lang w:val="en-GB"/>
        </w:rPr>
        <w:t> </w:t>
      </w:r>
      <w:r w:rsidRPr="009963F5">
        <w:t>6/94/</w:t>
      </w:r>
      <w:r w:rsidRPr="009963F5">
        <w:rPr>
          <w:lang w:val="en-GB"/>
        </w:rPr>
        <w:t>M</w:t>
      </w:r>
      <w:r w:rsidRPr="009963F5">
        <w:t xml:space="preserve"> от 1 августа: Правовые основы политики в отношении семьи</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 xml:space="preserve">/94/31/ </w:t>
      </w:r>
      <w:r w:rsidRPr="009963F5">
        <w:rPr>
          <w:lang w:val="en-GB"/>
        </w:rPr>
        <w:t>lei</w:t>
      </w:r>
      <w:r w:rsidRPr="009963F5">
        <w:t>06.</w:t>
      </w:r>
      <w:r w:rsidRPr="009963F5">
        <w:rPr>
          <w:lang w:val="en-GB"/>
        </w:rPr>
        <w:t>asp</w:t>
      </w:r>
      <w:r w:rsidRPr="009963F5">
        <w:t>&gt;</w:t>
      </w:r>
    </w:p>
    <w:p w:rsidR="00A34EDE" w:rsidRPr="009963F5" w:rsidRDefault="00A34EDE" w:rsidP="00A34EDE">
      <w:pPr>
        <w:pStyle w:val="SingleTxtGR"/>
        <w:jc w:val="left"/>
      </w:pPr>
      <w:r w:rsidRPr="009963F5">
        <w:t>Законодательный декрет</w:t>
      </w:r>
      <w:r w:rsidRPr="009963F5">
        <w:rPr>
          <w:lang w:val="en-GB"/>
        </w:rPr>
        <w:t> </w:t>
      </w:r>
      <w:r w:rsidRPr="009963F5">
        <w:t>41/94/</w:t>
      </w:r>
      <w:r w:rsidRPr="009963F5">
        <w:rPr>
          <w:lang w:val="en-GB"/>
        </w:rPr>
        <w:t>M</w:t>
      </w:r>
      <w:r w:rsidRPr="009963F5">
        <w:t xml:space="preserve"> от 1 августа: Закон о системе оказания прав</w:t>
      </w:r>
      <w:r w:rsidRPr="009963F5">
        <w:t>о</w:t>
      </w:r>
      <w:r w:rsidRPr="009963F5">
        <w:t xml:space="preserve">вой помощи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/94/31/</w:t>
      </w:r>
      <w:r w:rsidRPr="009963F5">
        <w:rPr>
          <w:lang w:val="en-GB"/>
        </w:rPr>
        <w:t>declei</w:t>
      </w:r>
      <w:r w:rsidRPr="009963F5">
        <w:t>41.</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63/94/</w:t>
      </w:r>
      <w:r w:rsidRPr="009963F5">
        <w:rPr>
          <w:lang w:val="en-GB"/>
        </w:rPr>
        <w:t>M</w:t>
      </w:r>
      <w:r w:rsidRPr="009963F5">
        <w:t xml:space="preserve"> от 19 декабря с поправками, внесенными А</w:t>
      </w:r>
      <w:r w:rsidRPr="009963F5">
        <w:t>д</w:t>
      </w:r>
      <w:r w:rsidRPr="009963F5">
        <w:t xml:space="preserve">министративным положением 4/2008 от 10 марта: Организационная структура Управления по делам культуры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/95/26/</w:t>
      </w:r>
      <w:r w:rsidRPr="009963F5">
        <w:rPr>
          <w:lang w:val="en-GB"/>
        </w:rPr>
        <w:t>declei</w:t>
      </w:r>
      <w:r w:rsidRPr="009963F5">
        <w:t>26.</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26/95/</w:t>
      </w:r>
      <w:r w:rsidRPr="009963F5">
        <w:rPr>
          <w:lang w:val="en-GB"/>
        </w:rPr>
        <w:t>M</w:t>
      </w:r>
      <w:r w:rsidRPr="009963F5">
        <w:t xml:space="preserve"> от 26 июня с поправками, внесенными Адм</w:t>
      </w:r>
      <w:r w:rsidRPr="009963F5">
        <w:t>и</w:t>
      </w:r>
      <w:r w:rsidRPr="009963F5">
        <w:t>нистративным положением 25/2002 от 16 декабря: Положение о доступе к с</w:t>
      </w:r>
      <w:r w:rsidRPr="009963F5">
        <w:t>о</w:t>
      </w:r>
      <w:r w:rsidRPr="009963F5">
        <w:t xml:space="preserve">циальному жилью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/95/26/</w:t>
      </w:r>
      <w:r w:rsidRPr="009963F5">
        <w:rPr>
          <w:lang w:val="en-GB"/>
        </w:rPr>
        <w:t>declei</w:t>
      </w:r>
      <w:r w:rsidRPr="009963F5">
        <w:t>26.</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32/95/</w:t>
      </w:r>
      <w:r w:rsidRPr="009963F5">
        <w:rPr>
          <w:lang w:val="en-GB"/>
        </w:rPr>
        <w:t>M</w:t>
      </w:r>
      <w:r w:rsidRPr="009963F5">
        <w:t xml:space="preserve"> от 17 июля: Положение о системе повторного и постоянного образования для взрослых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/95/29/</w:t>
      </w:r>
      <w:r w:rsidRPr="009963F5">
        <w:rPr>
          <w:lang w:val="en-GB"/>
        </w:rPr>
        <w:t>declei</w:t>
      </w:r>
      <w:r w:rsidRPr="009963F5">
        <w:t>32.</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40/95/</w:t>
      </w:r>
      <w:r w:rsidRPr="009963F5">
        <w:rPr>
          <w:lang w:val="en-GB"/>
        </w:rPr>
        <w:t>M</w:t>
      </w:r>
      <w:r w:rsidRPr="009963F5">
        <w:t xml:space="preserve"> от 14 августа с поправками, внесенными З</w:t>
      </w:r>
      <w:r w:rsidRPr="009963F5">
        <w:t>а</w:t>
      </w:r>
      <w:r w:rsidRPr="009963F5">
        <w:t>коном 6/2007 от 17 декабря: О нормах, касающихся права на компенсацию ущерба, причиненного несчастными случаями на производстве и професси</w:t>
      </w:r>
      <w:r w:rsidRPr="009963F5">
        <w:t>о</w:t>
      </w:r>
      <w:r w:rsidRPr="009963F5">
        <w:t xml:space="preserve">нальными заболеваниями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/95/33/</w:t>
      </w:r>
      <w:r w:rsidRPr="009963F5">
        <w:rPr>
          <w:lang w:val="en-GB"/>
        </w:rPr>
        <w:t>declei</w:t>
      </w:r>
      <w:r w:rsidRPr="009963F5">
        <w:t>40.</w:t>
      </w:r>
      <w:r w:rsidRPr="009963F5">
        <w:rPr>
          <w:lang w:val="en-GB"/>
        </w:rPr>
        <w:t>asp</w:t>
      </w:r>
      <w:r w:rsidRPr="009963F5">
        <w:t>&gt;</w:t>
      </w:r>
    </w:p>
    <w:p w:rsidR="00A34EDE" w:rsidRPr="009963F5" w:rsidRDefault="00A34EDE" w:rsidP="00A34EDE">
      <w:pPr>
        <w:pStyle w:val="SingleTxtGR"/>
        <w:jc w:val="left"/>
      </w:pPr>
      <w:r w:rsidRPr="009963F5">
        <w:t>Законодательный декрет</w:t>
      </w:r>
      <w:r w:rsidRPr="009963F5">
        <w:rPr>
          <w:lang w:val="en-GB"/>
        </w:rPr>
        <w:t> </w:t>
      </w:r>
      <w:r w:rsidRPr="009963F5">
        <w:t>52/95/</w:t>
      </w:r>
      <w:r w:rsidRPr="009963F5">
        <w:rPr>
          <w:lang w:val="en-GB"/>
        </w:rPr>
        <w:t>M</w:t>
      </w:r>
      <w:r w:rsidRPr="009963F5">
        <w:t xml:space="preserve"> от 9 октября: Закон о равных возможностях и равенстве</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/95/41/</w:t>
      </w:r>
      <w:r w:rsidRPr="009963F5">
        <w:rPr>
          <w:lang w:val="en-GB"/>
        </w:rPr>
        <w:t>declei</w:t>
      </w:r>
      <w:r w:rsidRPr="009963F5">
        <w:t>52.</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33/96/</w:t>
      </w:r>
      <w:r w:rsidRPr="009963F5">
        <w:rPr>
          <w:lang w:val="en-GB"/>
        </w:rPr>
        <w:t>M</w:t>
      </w:r>
      <w:r w:rsidRPr="009963F5">
        <w:t xml:space="preserve"> от 1 июля: Правила, касающиеся получения специального образования учащимися с особыми образовательными </w:t>
      </w:r>
      <w:r>
        <w:br/>
      </w:r>
      <w:r w:rsidRPr="009963F5">
        <w:t>потребн</w:t>
      </w:r>
      <w:r w:rsidRPr="009963F5">
        <w:t>о</w:t>
      </w:r>
      <w:r w:rsidRPr="009963F5">
        <w:t>стями</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/96/34/</w:t>
      </w:r>
      <w:r w:rsidRPr="009963F5">
        <w:rPr>
          <w:lang w:val="en-GB"/>
        </w:rPr>
        <w:t>lei</w:t>
      </w:r>
      <w:r w:rsidRPr="009963F5">
        <w:t>21.</w:t>
      </w:r>
      <w:r w:rsidRPr="009963F5">
        <w:rPr>
          <w:lang w:val="en-GB"/>
        </w:rPr>
        <w:t>asp</w:t>
      </w:r>
      <w:r w:rsidRPr="009963F5">
        <w:t>&gt;</w:t>
      </w:r>
    </w:p>
    <w:p w:rsidR="00A34EDE" w:rsidRPr="009963F5" w:rsidRDefault="00A34EDE" w:rsidP="00A34EDE">
      <w:pPr>
        <w:pStyle w:val="SingleTxtGR"/>
        <w:jc w:val="left"/>
      </w:pPr>
      <w:r w:rsidRPr="009963F5">
        <w:t>Закон</w:t>
      </w:r>
      <w:r w:rsidRPr="009963F5">
        <w:rPr>
          <w:lang w:val="en-GB"/>
        </w:rPr>
        <w:t> </w:t>
      </w:r>
      <w:r w:rsidRPr="009963F5">
        <w:t>21/96/</w:t>
      </w:r>
      <w:r w:rsidRPr="009963F5">
        <w:rPr>
          <w:lang w:val="en-GB"/>
        </w:rPr>
        <w:t>M</w:t>
      </w:r>
      <w:r w:rsidRPr="009963F5">
        <w:t xml:space="preserve"> от 19 августа: Правила, касающиеся профилактики и огранич</w:t>
      </w:r>
      <w:r w:rsidRPr="009963F5">
        <w:t>е</w:t>
      </w:r>
      <w:r w:rsidRPr="009963F5">
        <w:t xml:space="preserve">ния курения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/96/27/</w:t>
      </w:r>
      <w:r w:rsidRPr="009963F5">
        <w:rPr>
          <w:lang w:val="en-GB"/>
        </w:rPr>
        <w:t>declei</w:t>
      </w:r>
      <w:r w:rsidRPr="009963F5">
        <w:t>33.</w:t>
      </w:r>
      <w:r w:rsidRPr="009963F5">
        <w:rPr>
          <w:lang w:val="en-GB"/>
        </w:rPr>
        <w:t>asp</w:t>
      </w:r>
      <w:r w:rsidRPr="009963F5">
        <w:t>&gt;</w:t>
      </w:r>
    </w:p>
    <w:p w:rsidR="00A34EDE" w:rsidRPr="009963F5" w:rsidRDefault="00A34EDE" w:rsidP="00A34EDE">
      <w:pPr>
        <w:pStyle w:val="SingleTxtGR"/>
        <w:jc w:val="left"/>
      </w:pPr>
      <w:r w:rsidRPr="009963F5">
        <w:t>Законодательный декрет</w:t>
      </w:r>
      <w:r w:rsidRPr="009963F5">
        <w:rPr>
          <w:lang w:val="en-GB"/>
        </w:rPr>
        <w:t> </w:t>
      </w:r>
      <w:r w:rsidRPr="009963F5">
        <w:t>4/98/</w:t>
      </w:r>
      <w:r w:rsidRPr="009963F5">
        <w:rPr>
          <w:lang w:val="en-GB"/>
        </w:rPr>
        <w:t>M</w:t>
      </w:r>
      <w:r w:rsidRPr="009963F5">
        <w:t xml:space="preserve"> от 26 января: Правила получения професси</w:t>
      </w:r>
      <w:r w:rsidRPr="009963F5">
        <w:t>о</w:t>
      </w:r>
      <w:r w:rsidRPr="009963F5">
        <w:t>нального художественного образования</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/98/30/</w:t>
      </w:r>
      <w:r w:rsidRPr="009963F5">
        <w:rPr>
          <w:lang w:val="en-GB"/>
        </w:rPr>
        <w:t>lei</w:t>
      </w:r>
      <w:r w:rsidRPr="009963F5">
        <w:t>04.</w:t>
      </w:r>
      <w:r w:rsidRPr="009963F5">
        <w:rPr>
          <w:lang w:val="en-GB"/>
        </w:rPr>
        <w:t>asp</w:t>
      </w:r>
      <w:r w:rsidRPr="009963F5">
        <w:t>&gt;</w:t>
      </w:r>
    </w:p>
    <w:p w:rsidR="00A34EDE" w:rsidRPr="009963F5" w:rsidRDefault="00A34EDE" w:rsidP="00A34EDE">
      <w:pPr>
        <w:pStyle w:val="SingleTxtGR"/>
        <w:jc w:val="left"/>
      </w:pPr>
      <w:r w:rsidRPr="009963F5">
        <w:t>Закон 4/98/</w:t>
      </w:r>
      <w:r w:rsidRPr="009963F5">
        <w:rPr>
          <w:lang w:val="en-GB"/>
        </w:rPr>
        <w:t>M</w:t>
      </w:r>
      <w:r w:rsidRPr="009963F5">
        <w:t xml:space="preserve"> от 27 июля: Правовые основы трудоустройства и трудовых прав</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/98/30/</w:t>
      </w:r>
      <w:r w:rsidRPr="009963F5">
        <w:rPr>
          <w:lang w:val="en-GB"/>
        </w:rPr>
        <w:t>lei</w:t>
      </w:r>
      <w:r w:rsidRPr="009963F5">
        <w:t>04.</w:t>
      </w:r>
      <w:r w:rsidRPr="009963F5">
        <w:rPr>
          <w:lang w:val="en-GB"/>
        </w:rPr>
        <w:t>asp</w:t>
      </w:r>
      <w:r w:rsidRPr="009963F5">
        <w:t>&gt;</w:t>
      </w:r>
    </w:p>
    <w:p w:rsidR="00A34EDE" w:rsidRPr="009963F5" w:rsidRDefault="00A34EDE" w:rsidP="00A34EDE">
      <w:pPr>
        <w:pStyle w:val="SingleTxtGR"/>
        <w:jc w:val="left"/>
      </w:pPr>
      <w:r w:rsidRPr="009963F5">
        <w:t>Закон 6/98/</w:t>
      </w:r>
      <w:r w:rsidRPr="009963F5">
        <w:rPr>
          <w:lang w:val="en-GB"/>
        </w:rPr>
        <w:t>M</w:t>
      </w:r>
      <w:r w:rsidRPr="009963F5">
        <w:t xml:space="preserve"> от 17 августа: Режим защиты жертв насильственных преступл</w:t>
      </w:r>
      <w:r w:rsidRPr="009963F5">
        <w:t>е</w:t>
      </w:r>
      <w:r w:rsidRPr="009963F5">
        <w:t>ний</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 xml:space="preserve">/98/33/ </w:t>
      </w:r>
      <w:r w:rsidRPr="009963F5">
        <w:rPr>
          <w:lang w:val="en-GB"/>
        </w:rPr>
        <w:t>lei</w:t>
      </w:r>
      <w:r w:rsidRPr="009963F5">
        <w:t>06.</w:t>
      </w:r>
      <w:r w:rsidRPr="009963F5">
        <w:rPr>
          <w:lang w:val="en-GB"/>
        </w:rPr>
        <w:t>asp</w:t>
      </w:r>
      <w:r w:rsidRPr="009963F5">
        <w:t>&gt;</w:t>
      </w:r>
    </w:p>
    <w:p w:rsidR="00A34EDE" w:rsidRPr="009963F5" w:rsidRDefault="00A34EDE" w:rsidP="00A34EDE">
      <w:pPr>
        <w:pStyle w:val="SingleTxtGR"/>
        <w:jc w:val="left"/>
      </w:pPr>
      <w:r w:rsidRPr="009963F5">
        <w:t>Административное положение 156/99/</w:t>
      </w:r>
      <w:r w:rsidRPr="009963F5">
        <w:rPr>
          <w:lang w:val="en-GB"/>
        </w:rPr>
        <w:t>M</w:t>
      </w:r>
      <w:r w:rsidRPr="009963F5">
        <w:t xml:space="preserve"> от 24 мая: Правила, касающиеся со</w:t>
      </w:r>
      <w:r w:rsidRPr="009963F5">
        <w:t>з</w:t>
      </w:r>
      <w:r w:rsidRPr="009963F5">
        <w:t xml:space="preserve">дания и функционирования детских садов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/99/21/</w:t>
      </w:r>
      <w:r w:rsidRPr="009963F5">
        <w:rPr>
          <w:lang w:val="en-GB"/>
        </w:rPr>
        <w:t>port</w:t>
      </w:r>
      <w:r w:rsidRPr="009963F5">
        <w:t>156.</w:t>
      </w:r>
      <w:r w:rsidRPr="009963F5">
        <w:rPr>
          <w:lang w:val="en-GB"/>
        </w:rPr>
        <w:t>asp</w:t>
      </w:r>
      <w:r w:rsidRPr="009963F5">
        <w:t>&gt;</w:t>
      </w:r>
    </w:p>
    <w:p w:rsidR="00A34EDE" w:rsidRPr="009963F5" w:rsidRDefault="00A34EDE" w:rsidP="00A34EDE">
      <w:pPr>
        <w:pStyle w:val="SingleTxtGR"/>
        <w:jc w:val="left"/>
      </w:pPr>
      <w:r w:rsidRPr="009963F5">
        <w:t>Административное положение 160/99/</w:t>
      </w:r>
      <w:r w:rsidRPr="009963F5">
        <w:rPr>
          <w:lang w:val="en-GB"/>
        </w:rPr>
        <w:t>M</w:t>
      </w:r>
      <w:r w:rsidRPr="009963F5">
        <w:t xml:space="preserve"> от 24 мая: Правила, касающиеся со</w:t>
      </w:r>
      <w:r w:rsidRPr="009963F5">
        <w:t>з</w:t>
      </w:r>
      <w:r w:rsidRPr="009963F5">
        <w:t>дания и функционирования интернатов для детей и подростков</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/99/21/</w:t>
      </w:r>
      <w:r w:rsidRPr="009963F5">
        <w:rPr>
          <w:lang w:val="en-GB"/>
        </w:rPr>
        <w:t>port</w:t>
      </w:r>
      <w:r w:rsidRPr="009963F5">
        <w:t>160.</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31/99/</w:t>
      </w:r>
      <w:r w:rsidRPr="009963F5">
        <w:rPr>
          <w:lang w:val="en-GB"/>
        </w:rPr>
        <w:t>M</w:t>
      </w:r>
      <w:r w:rsidRPr="009963F5">
        <w:t xml:space="preserve"> от 12 июля: Правовые рамки принудительной госпитализации лиц с серьезными психическими расстройствами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/99/28/</w:t>
      </w:r>
      <w:r w:rsidRPr="009963F5">
        <w:rPr>
          <w:lang w:val="en-GB"/>
        </w:rPr>
        <w:t>declei</w:t>
      </w:r>
      <w:r w:rsidRPr="009963F5">
        <w:t>31.</w:t>
      </w:r>
      <w:r w:rsidRPr="009963F5">
        <w:rPr>
          <w:lang w:val="en-GB"/>
        </w:rPr>
        <w:t>asp</w:t>
      </w:r>
      <w:r w:rsidRPr="009963F5">
        <w:t>&gt;</w:t>
      </w:r>
    </w:p>
    <w:p w:rsidR="00A34EDE" w:rsidRPr="009963F5" w:rsidRDefault="00A34EDE" w:rsidP="00A34EDE">
      <w:pPr>
        <w:pStyle w:val="SingleTxtGR"/>
        <w:jc w:val="left"/>
      </w:pPr>
      <w:r w:rsidRPr="009963F5">
        <w:t>Законодательный декрет 33/99/</w:t>
      </w:r>
      <w:r w:rsidRPr="009963F5">
        <w:rPr>
          <w:lang w:val="en-GB"/>
        </w:rPr>
        <w:t>M</w:t>
      </w:r>
      <w:r w:rsidRPr="009963F5">
        <w:t xml:space="preserve"> от 19 июля: Правила, касающиеся профила</w:t>
      </w:r>
      <w:r w:rsidRPr="009963F5">
        <w:t>к</w:t>
      </w:r>
      <w:r w:rsidRPr="009963F5">
        <w:t xml:space="preserve">тики инвалидности и интеграции и реабилитации инвалидов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/99/29/</w:t>
      </w:r>
      <w:r w:rsidRPr="009963F5">
        <w:rPr>
          <w:lang w:val="en-GB"/>
        </w:rPr>
        <w:t>declei</w:t>
      </w:r>
      <w:r w:rsidRPr="009963F5">
        <w:t>33.</w:t>
      </w:r>
      <w:r w:rsidRPr="009963F5">
        <w:rPr>
          <w:lang w:val="en-GB"/>
        </w:rPr>
        <w:t>asp</w:t>
      </w:r>
      <w:r w:rsidRPr="009963F5">
        <w:t>&gt;</w:t>
      </w:r>
    </w:p>
    <w:p w:rsidR="00A34EDE" w:rsidRPr="009963F5" w:rsidRDefault="00A34EDE" w:rsidP="00A34EDE">
      <w:pPr>
        <w:pStyle w:val="SingleTxtGR"/>
        <w:jc w:val="left"/>
      </w:pPr>
      <w:r w:rsidRPr="009963F5">
        <w:t>Законодательный декрет</w:t>
      </w:r>
      <w:r w:rsidRPr="009963F5">
        <w:rPr>
          <w:lang w:val="en-GB"/>
        </w:rPr>
        <w:t> </w:t>
      </w:r>
      <w:r w:rsidRPr="009963F5">
        <w:t>42/99/</w:t>
      </w:r>
      <w:r w:rsidRPr="009963F5">
        <w:rPr>
          <w:lang w:val="en-GB"/>
        </w:rPr>
        <w:t>M</w:t>
      </w:r>
      <w:r w:rsidRPr="009963F5">
        <w:t xml:space="preserve"> от 16 августа: создание системы обязательн</w:t>
      </w:r>
      <w:r w:rsidRPr="009963F5">
        <w:t>о</w:t>
      </w:r>
      <w:r w:rsidRPr="009963F5">
        <w:t xml:space="preserve">го образования для детей и подростков в возрасте от 5 до 15 лет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/99/33/</w:t>
      </w:r>
      <w:r w:rsidRPr="009963F5">
        <w:rPr>
          <w:lang w:val="en-GB"/>
        </w:rPr>
        <w:t>declei</w:t>
      </w:r>
      <w:r w:rsidRPr="009963F5">
        <w:t>42.</w:t>
      </w:r>
      <w:r w:rsidRPr="009963F5">
        <w:rPr>
          <w:lang w:val="en-GB"/>
        </w:rPr>
        <w:t>asp</w:t>
      </w:r>
      <w:r w:rsidRPr="009963F5">
        <w:t>&gt;</w:t>
      </w:r>
    </w:p>
    <w:p w:rsidR="00A34EDE" w:rsidRPr="009963F5" w:rsidRDefault="00A34EDE" w:rsidP="00A34EDE">
      <w:pPr>
        <w:pStyle w:val="SingleTxtGR"/>
        <w:jc w:val="left"/>
      </w:pPr>
      <w:r w:rsidRPr="009963F5">
        <w:t>Законодательный декрет</w:t>
      </w:r>
      <w:r w:rsidRPr="009963F5">
        <w:rPr>
          <w:lang w:val="en-GB"/>
        </w:rPr>
        <w:t> </w:t>
      </w:r>
      <w:r w:rsidRPr="009963F5">
        <w:t>43/99/</w:t>
      </w:r>
      <w:r w:rsidRPr="009963F5">
        <w:rPr>
          <w:lang w:val="en-GB"/>
        </w:rPr>
        <w:t>M</w:t>
      </w:r>
      <w:r w:rsidRPr="009963F5">
        <w:t xml:space="preserve"> от 16 августа: Правила защиты авторских и смежных прав</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/99/33/</w:t>
      </w:r>
      <w:r w:rsidRPr="009963F5">
        <w:rPr>
          <w:lang w:val="en-GB"/>
        </w:rPr>
        <w:t>declei</w:t>
      </w:r>
      <w:r w:rsidRPr="009963F5">
        <w:t>43.</w:t>
      </w:r>
      <w:r w:rsidRPr="009963F5">
        <w:rPr>
          <w:lang w:val="en-GB"/>
        </w:rPr>
        <w:t>asp</w:t>
      </w:r>
      <w:r w:rsidRPr="009963F5">
        <w:t>&gt;</w:t>
      </w:r>
    </w:p>
    <w:p w:rsidR="00A34EDE" w:rsidRPr="009963F5" w:rsidRDefault="00A34EDE" w:rsidP="00A34EDE">
      <w:pPr>
        <w:pStyle w:val="SingleTxtGR"/>
        <w:jc w:val="left"/>
      </w:pPr>
      <w:r w:rsidRPr="009963F5">
        <w:t>Законодательный декрет</w:t>
      </w:r>
      <w:r w:rsidRPr="009963F5">
        <w:rPr>
          <w:lang w:val="en-GB"/>
        </w:rPr>
        <w:t> </w:t>
      </w:r>
      <w:r w:rsidRPr="009963F5">
        <w:t>97/99/</w:t>
      </w:r>
      <w:r w:rsidRPr="009963F5">
        <w:rPr>
          <w:lang w:val="en-GB"/>
        </w:rPr>
        <w:t>M</w:t>
      </w:r>
      <w:r w:rsidRPr="009963F5">
        <w:t xml:space="preserve"> от 13 декабря: Правила, регулирующие пр</w:t>
      </w:r>
      <w:r w:rsidRPr="009963F5">
        <w:t>о</w:t>
      </w:r>
      <w:r w:rsidRPr="009963F5">
        <w:t xml:space="preserve">мышленную собственность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/99/50/</w:t>
      </w:r>
      <w:r w:rsidRPr="009963F5">
        <w:rPr>
          <w:lang w:val="en-GB"/>
        </w:rPr>
        <w:t>codrjpipt</w:t>
      </w:r>
      <w:r w:rsidRPr="009963F5">
        <w:t>/</w:t>
      </w:r>
      <w:r w:rsidRPr="009963F5">
        <w:rPr>
          <w:lang w:val="en-GB"/>
        </w:rPr>
        <w:t>declei</w:t>
      </w:r>
      <w:r w:rsidRPr="009963F5">
        <w:t>97.</w:t>
      </w:r>
      <w:r w:rsidRPr="009963F5">
        <w:rPr>
          <w:lang w:val="en-GB"/>
        </w:rPr>
        <w:t>asp</w:t>
      </w:r>
      <w:r w:rsidRPr="009963F5">
        <w:t>&gt;</w:t>
      </w:r>
    </w:p>
    <w:p w:rsidR="00A34EDE" w:rsidRPr="009963F5" w:rsidRDefault="00A34EDE" w:rsidP="00A34EDE">
      <w:pPr>
        <w:pStyle w:val="SingleTxtGR"/>
        <w:jc w:val="left"/>
      </w:pPr>
      <w:r w:rsidRPr="009963F5">
        <w:t>Закон 9/2000 от 17 июля: Правовые рамки развития науки и техники</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/2000/29/</w:t>
      </w:r>
      <w:r w:rsidRPr="009963F5">
        <w:rPr>
          <w:lang w:val="en-GB"/>
        </w:rPr>
        <w:t>lei</w:t>
      </w:r>
      <w:r w:rsidRPr="009963F5">
        <w:t>09.</w:t>
      </w:r>
      <w:r w:rsidRPr="009963F5">
        <w:rPr>
          <w:lang w:val="en-GB"/>
        </w:rPr>
        <w:t>asp</w:t>
      </w:r>
      <w:r w:rsidRPr="009963F5">
        <w:t>&gt;</w:t>
      </w:r>
    </w:p>
    <w:p w:rsidR="00A34EDE" w:rsidRPr="009963F5" w:rsidRDefault="00A34EDE" w:rsidP="00A34EDE">
      <w:pPr>
        <w:pStyle w:val="SingleTxtGR"/>
        <w:jc w:val="left"/>
      </w:pPr>
      <w:r w:rsidRPr="009963F5">
        <w:t xml:space="preserve">Закон 3/2001 от 5 марта с поправками, внесенными Законом 11/2008 от 6 октября: Закон о выборах в Законодательное собрание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/2001/10/</w:t>
      </w:r>
      <w:r w:rsidRPr="009963F5">
        <w:rPr>
          <w:lang w:val="en-GB"/>
        </w:rPr>
        <w:t>lei</w:t>
      </w:r>
      <w:r w:rsidRPr="009963F5">
        <w:t>03.</w:t>
      </w:r>
      <w:r w:rsidRPr="009963F5">
        <w:rPr>
          <w:lang w:val="en-GB"/>
        </w:rPr>
        <w:t>asp</w:t>
      </w:r>
      <w:r w:rsidRPr="009963F5">
        <w:t>&gt;</w:t>
      </w:r>
    </w:p>
    <w:p w:rsidR="00A34EDE" w:rsidRPr="009963F5" w:rsidRDefault="00A34EDE" w:rsidP="00A34EDE">
      <w:pPr>
        <w:pStyle w:val="SingleTxtGR"/>
      </w:pPr>
      <w:r w:rsidRPr="009963F5">
        <w:t>Приказ секретаря по социальным и культурным вопросам 17/2001 от 2 мая: П</w:t>
      </w:r>
      <w:r w:rsidRPr="009963F5">
        <w:t>о</w:t>
      </w:r>
      <w:r w:rsidRPr="009963F5">
        <w:t xml:space="preserve">ложение о назначении стипендий для получения высшего образования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/2001/18/</w:t>
      </w:r>
      <w:r w:rsidRPr="009963F5">
        <w:rPr>
          <w:lang w:val="en-GB"/>
        </w:rPr>
        <w:t>despsasc</w:t>
      </w:r>
      <w:r w:rsidRPr="009963F5">
        <w:t>.</w:t>
      </w:r>
      <w:r w:rsidRPr="009963F5">
        <w:rPr>
          <w:lang w:val="en-GB"/>
        </w:rPr>
        <w:t>asp</w:t>
      </w:r>
      <w:r w:rsidRPr="009963F5">
        <w:t>#17&gt;</w:t>
      </w:r>
    </w:p>
    <w:p w:rsidR="00A34EDE" w:rsidRPr="009963F5" w:rsidRDefault="00A34EDE" w:rsidP="00A34EDE">
      <w:pPr>
        <w:pStyle w:val="SingleTxtGR"/>
      </w:pPr>
      <w:r w:rsidRPr="009963F5">
        <w:t>Закон</w:t>
      </w:r>
      <w:r w:rsidRPr="009963F5">
        <w:rPr>
          <w:lang w:val="en-GB"/>
        </w:rPr>
        <w:t> </w:t>
      </w:r>
      <w:r w:rsidRPr="009963F5">
        <w:t>9/2002 от 9</w:t>
      </w:r>
      <w:r w:rsidRPr="009963F5">
        <w:rPr>
          <w:lang w:val="en-GB"/>
        </w:rPr>
        <w:t> </w:t>
      </w:r>
      <w:r w:rsidRPr="009963F5">
        <w:t>декабря: Правовые рамки обеспечения внутренней безопа</w:t>
      </w:r>
      <w:r w:rsidRPr="009963F5">
        <w:t>с</w:t>
      </w:r>
      <w:r w:rsidRPr="009963F5">
        <w:t xml:space="preserve">ности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/2002/49/</w:t>
      </w:r>
      <w:r w:rsidRPr="009963F5">
        <w:rPr>
          <w:lang w:val="en-GB"/>
        </w:rPr>
        <w:t>lei</w:t>
      </w:r>
      <w:r w:rsidRPr="009963F5">
        <w:t>09.</w:t>
      </w:r>
      <w:r w:rsidRPr="009963F5">
        <w:rPr>
          <w:lang w:val="en-GB"/>
        </w:rPr>
        <w:t>asp</w:t>
      </w:r>
      <w:r w:rsidRPr="009963F5">
        <w:t>&gt;</w:t>
      </w:r>
    </w:p>
    <w:p w:rsidR="00A34EDE" w:rsidRPr="009963F5" w:rsidRDefault="00A34EDE" w:rsidP="001D0749">
      <w:pPr>
        <w:pStyle w:val="SingleTxtGR"/>
        <w:keepLines/>
        <w:jc w:val="left"/>
      </w:pPr>
      <w:r w:rsidRPr="009963F5">
        <w:t>Приказ секретаря по социальным и культурным вопросам</w:t>
      </w:r>
      <w:r w:rsidRPr="009963F5">
        <w:rPr>
          <w:lang w:val="en-GB"/>
        </w:rPr>
        <w:t> </w:t>
      </w:r>
      <w:r w:rsidRPr="009963F5">
        <w:t>18/2003 от 10</w:t>
      </w:r>
      <w:r w:rsidRPr="009963F5">
        <w:rPr>
          <w:lang w:val="en-GB"/>
        </w:rPr>
        <w:t> </w:t>
      </w:r>
      <w:r w:rsidRPr="009963F5">
        <w:t>марта: О</w:t>
      </w:r>
      <w:r w:rsidRPr="009963F5">
        <w:rPr>
          <w:lang w:val="en-GB"/>
        </w:rPr>
        <w:t> </w:t>
      </w:r>
      <w:r w:rsidRPr="009963F5">
        <w:t>введении специального административно-правового режима для неблагоп</w:t>
      </w:r>
      <w:r w:rsidRPr="009963F5">
        <w:t>о</w:t>
      </w:r>
      <w:r w:rsidRPr="009963F5">
        <w:t xml:space="preserve">лучных семей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/2003/10/</w:t>
      </w:r>
      <w:r w:rsidRPr="009963F5">
        <w:rPr>
          <w:lang w:val="en-GB"/>
        </w:rPr>
        <w:t>despsasc</w:t>
      </w:r>
      <w:r w:rsidRPr="009963F5">
        <w:t>.</w:t>
      </w:r>
      <w:r w:rsidRPr="009963F5">
        <w:rPr>
          <w:lang w:val="en-GB"/>
        </w:rPr>
        <w:t>asp</w:t>
      </w:r>
      <w:r w:rsidRPr="009963F5">
        <w:t>#18&gt;</w:t>
      </w:r>
    </w:p>
    <w:p w:rsidR="00A34EDE" w:rsidRPr="009963F5" w:rsidRDefault="00A34EDE" w:rsidP="00A34EDE">
      <w:pPr>
        <w:pStyle w:val="SingleTxtGR"/>
        <w:jc w:val="left"/>
      </w:pPr>
      <w:r w:rsidRPr="009963F5">
        <w:t>Приказ секретаря по финансово-экономическим вопросам 6/2004 от 19 января: О введении норм, касающихся стимулирования и профессиональной подгото</w:t>
      </w:r>
      <w:r w:rsidRPr="009963F5">
        <w:t>в</w:t>
      </w:r>
      <w:r w:rsidRPr="009963F5">
        <w:t>ки безработных</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/2004/03/</w:t>
      </w:r>
      <w:r w:rsidRPr="009963F5">
        <w:rPr>
          <w:lang w:val="en-GB"/>
        </w:rPr>
        <w:t>despsef</w:t>
      </w:r>
      <w:r w:rsidRPr="009963F5">
        <w:t>.</w:t>
      </w:r>
      <w:r w:rsidRPr="009963F5">
        <w:rPr>
          <w:lang w:val="en-GB"/>
        </w:rPr>
        <w:t>asp</w:t>
      </w:r>
      <w:r w:rsidRPr="009963F5">
        <w:t>#6&gt;</w:t>
      </w:r>
    </w:p>
    <w:p w:rsidR="00A34EDE" w:rsidRPr="009963F5" w:rsidRDefault="00A34EDE" w:rsidP="00A34EDE">
      <w:pPr>
        <w:pStyle w:val="SingleTxtGR"/>
        <w:jc w:val="left"/>
      </w:pPr>
      <w:r w:rsidRPr="009963F5">
        <w:t>Закон 1/2004 от 23 февраля: Порядок признания и утраты статуса беженца</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 xml:space="preserve">/2004/08/ </w:t>
      </w:r>
      <w:r w:rsidRPr="009963F5">
        <w:rPr>
          <w:lang w:val="en-GB"/>
        </w:rPr>
        <w:t>lei</w:t>
      </w:r>
      <w:r w:rsidRPr="009963F5">
        <w:t>01.</w:t>
      </w:r>
      <w:r w:rsidRPr="009963F5">
        <w:rPr>
          <w:lang w:val="en-GB"/>
        </w:rPr>
        <w:t>asp</w:t>
      </w:r>
      <w:r w:rsidRPr="009963F5">
        <w:t>&gt;</w:t>
      </w:r>
    </w:p>
    <w:p w:rsidR="00A34EDE" w:rsidRPr="009963F5" w:rsidRDefault="00A34EDE" w:rsidP="00A34EDE">
      <w:pPr>
        <w:pStyle w:val="SingleTxtGR"/>
        <w:jc w:val="left"/>
      </w:pPr>
      <w:r w:rsidRPr="009963F5">
        <w:t xml:space="preserve">Закон 2/2004 от 8 марта: О профилактике, контроле и лечении инфекционных заболеваний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/2004/10/</w:t>
      </w:r>
      <w:r w:rsidRPr="009963F5">
        <w:rPr>
          <w:lang w:val="en-GB"/>
        </w:rPr>
        <w:t>lei</w:t>
      </w:r>
      <w:r w:rsidRPr="009963F5">
        <w:t>02.</w:t>
      </w:r>
      <w:r w:rsidRPr="009963F5">
        <w:rPr>
          <w:lang w:val="en-GB"/>
        </w:rPr>
        <w:t>asp</w:t>
      </w:r>
      <w:r w:rsidRPr="009963F5">
        <w:t>&gt;</w:t>
      </w:r>
    </w:p>
    <w:p w:rsidR="00A34EDE" w:rsidRPr="009963F5" w:rsidRDefault="00A34EDE" w:rsidP="00A34EDE">
      <w:pPr>
        <w:pStyle w:val="SingleTxtGR"/>
        <w:jc w:val="left"/>
      </w:pPr>
      <w:r w:rsidRPr="009963F5">
        <w:t>Указ Главы исполнительной власти 71/2004 от 29 марта: Об учреждении Коми</w:t>
      </w:r>
      <w:r w:rsidRPr="009963F5">
        <w:t>с</w:t>
      </w:r>
      <w:r w:rsidRPr="009963F5">
        <w:t xml:space="preserve">сии по оздоровлению города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/2004/13/</w:t>
      </w:r>
      <w:r w:rsidRPr="009963F5">
        <w:rPr>
          <w:lang w:val="en-GB"/>
        </w:rPr>
        <w:t>despce</w:t>
      </w:r>
      <w:r w:rsidRPr="009963F5">
        <w:t>.</w:t>
      </w:r>
      <w:r w:rsidRPr="009963F5">
        <w:rPr>
          <w:lang w:val="en-GB"/>
        </w:rPr>
        <w:t>asp</w:t>
      </w:r>
      <w:r w:rsidRPr="009963F5">
        <w:t>#71&gt;</w:t>
      </w:r>
    </w:p>
    <w:p w:rsidR="00A34EDE" w:rsidRPr="009963F5" w:rsidRDefault="00A34EDE" w:rsidP="00A34EDE">
      <w:pPr>
        <w:pStyle w:val="SingleTxtGR"/>
        <w:jc w:val="left"/>
      </w:pPr>
      <w:r w:rsidRPr="009963F5">
        <w:t>Закон</w:t>
      </w:r>
      <w:r w:rsidRPr="009963F5">
        <w:rPr>
          <w:lang w:val="en-GB"/>
        </w:rPr>
        <w:t> </w:t>
      </w:r>
      <w:r w:rsidRPr="009963F5">
        <w:t>3/2004 от 5 апреля с поправками, внесенными Законом 12/2008 от 6 октября: О выборах Главы исполнительной власти</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/2004/14/</w:t>
      </w:r>
      <w:r w:rsidRPr="009963F5">
        <w:rPr>
          <w:lang w:val="en-GB"/>
        </w:rPr>
        <w:t>lei</w:t>
      </w:r>
      <w:r w:rsidRPr="009963F5">
        <w:t>03.</w:t>
      </w:r>
      <w:r w:rsidRPr="009963F5">
        <w:rPr>
          <w:lang w:val="en-GB"/>
        </w:rPr>
        <w:t>asp</w:t>
      </w:r>
      <w:r w:rsidRPr="009963F5">
        <w:t>&gt;</w:t>
      </w:r>
    </w:p>
    <w:p w:rsidR="00A34EDE" w:rsidRPr="009963F5" w:rsidRDefault="00A34EDE" w:rsidP="00A34EDE">
      <w:pPr>
        <w:pStyle w:val="SingleTxtGR"/>
        <w:jc w:val="left"/>
      </w:pPr>
      <w:r w:rsidRPr="009963F5">
        <w:t>Административное положение 14/2004 от 10 мая: Об учреждении Фонда разв</w:t>
      </w:r>
      <w:r w:rsidRPr="009963F5">
        <w:t>и</w:t>
      </w:r>
      <w:r w:rsidRPr="009963F5">
        <w:t xml:space="preserve">тия науки и техники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/2004/19/</w:t>
      </w:r>
      <w:r w:rsidRPr="009963F5">
        <w:rPr>
          <w:lang w:val="en-GB"/>
        </w:rPr>
        <w:t>regadm</w:t>
      </w:r>
      <w:r w:rsidRPr="009963F5">
        <w:t>14.</w:t>
      </w:r>
      <w:r w:rsidRPr="009963F5">
        <w:rPr>
          <w:lang w:val="en-GB"/>
        </w:rPr>
        <w:t>asp</w:t>
      </w:r>
      <w:r w:rsidRPr="009963F5">
        <w:t>&gt;</w:t>
      </w:r>
    </w:p>
    <w:p w:rsidR="00A34EDE" w:rsidRPr="009963F5" w:rsidRDefault="00A34EDE" w:rsidP="00A34EDE">
      <w:pPr>
        <w:pStyle w:val="SingleTxtGR"/>
        <w:jc w:val="left"/>
      </w:pPr>
      <w:r w:rsidRPr="009963F5">
        <w:t xml:space="preserve">Административное положение 17/2004 от 14 июня: О запрещении нелегальной трудовой деятельности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/2004/24/</w:t>
      </w:r>
      <w:r w:rsidRPr="009963F5">
        <w:rPr>
          <w:lang w:val="en-GB"/>
        </w:rPr>
        <w:t>regadm</w:t>
      </w:r>
      <w:r w:rsidRPr="009963F5">
        <w:t>17.</w:t>
      </w:r>
      <w:r w:rsidRPr="009963F5">
        <w:rPr>
          <w:lang w:val="en-GB"/>
        </w:rPr>
        <w:t>asp</w:t>
      </w:r>
      <w:r w:rsidRPr="009963F5">
        <w:t>&gt;</w:t>
      </w:r>
    </w:p>
    <w:p w:rsidR="00A34EDE" w:rsidRPr="009963F5" w:rsidRDefault="00A34EDE" w:rsidP="00A34EDE">
      <w:pPr>
        <w:pStyle w:val="SingleTxtGR"/>
        <w:jc w:val="left"/>
      </w:pPr>
      <w:r w:rsidRPr="009963F5">
        <w:t xml:space="preserve">Административное положение 24/2004 от 26 июля: Организационная структура Управления трудовых отношений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/2004/30/</w:t>
      </w:r>
      <w:r w:rsidRPr="009963F5">
        <w:rPr>
          <w:lang w:val="en-GB"/>
        </w:rPr>
        <w:t>regadm</w:t>
      </w:r>
      <w:r w:rsidRPr="009963F5">
        <w:t>24.</w:t>
      </w:r>
      <w:r w:rsidRPr="009963F5">
        <w:rPr>
          <w:lang w:val="en-GB"/>
        </w:rPr>
        <w:t>asp</w:t>
      </w:r>
      <w:r w:rsidRPr="009963F5">
        <w:t>&gt;</w:t>
      </w:r>
    </w:p>
    <w:p w:rsidR="00A34EDE" w:rsidRPr="009963F5" w:rsidRDefault="00A34EDE" w:rsidP="00A34EDE">
      <w:pPr>
        <w:pStyle w:val="SingleTxtGR"/>
        <w:jc w:val="left"/>
      </w:pPr>
      <w:r w:rsidRPr="009963F5">
        <w:t>Закон 8/2004 от 16 августа: Критерии оценки эффективности деятельности г</w:t>
      </w:r>
      <w:r w:rsidRPr="009963F5">
        <w:t>о</w:t>
      </w:r>
      <w:r w:rsidRPr="009963F5">
        <w:t xml:space="preserve">сударственных служащих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/2004/33/</w:t>
      </w:r>
      <w:r w:rsidRPr="009963F5">
        <w:rPr>
          <w:lang w:val="en-GB"/>
        </w:rPr>
        <w:t>lei</w:t>
      </w:r>
      <w:r w:rsidRPr="009963F5">
        <w:t>08.</w:t>
      </w:r>
      <w:r w:rsidRPr="009963F5">
        <w:rPr>
          <w:lang w:val="en-GB"/>
        </w:rPr>
        <w:t>asp</w:t>
      </w:r>
      <w:r w:rsidRPr="009963F5">
        <w:t xml:space="preserve"> &gt;</w:t>
      </w:r>
    </w:p>
    <w:p w:rsidR="00A34EDE" w:rsidRPr="009963F5" w:rsidRDefault="00A34EDE" w:rsidP="00A34EDE">
      <w:pPr>
        <w:pStyle w:val="SingleTxtGR"/>
        <w:jc w:val="left"/>
      </w:pPr>
      <w:r w:rsidRPr="009963F5">
        <w:t>Административное положение 31/2004 от 23 августа: Правила оценки эффе</w:t>
      </w:r>
      <w:r w:rsidRPr="009963F5">
        <w:t>к</w:t>
      </w:r>
      <w:r w:rsidRPr="009963F5">
        <w:t xml:space="preserve">тивности деятельности государственных служащих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/2004/34/</w:t>
      </w:r>
      <w:r w:rsidRPr="009963F5">
        <w:rPr>
          <w:lang w:val="en-GB"/>
        </w:rPr>
        <w:t>regadm</w:t>
      </w:r>
      <w:r w:rsidRPr="009963F5">
        <w:t>31.</w:t>
      </w:r>
      <w:r w:rsidRPr="009963F5">
        <w:rPr>
          <w:lang w:val="en-GB"/>
        </w:rPr>
        <w:t>asp</w:t>
      </w:r>
      <w:r w:rsidRPr="009963F5">
        <w:t>&gt;</w:t>
      </w:r>
    </w:p>
    <w:p w:rsidR="00A34EDE" w:rsidRPr="009963F5" w:rsidRDefault="00A34EDE" w:rsidP="00A34EDE">
      <w:pPr>
        <w:pStyle w:val="SingleTxtGR"/>
        <w:jc w:val="left"/>
      </w:pPr>
      <w:r w:rsidRPr="009963F5">
        <w:t>Указ Главы исполнительной власти 234/2004 от 13 сентября с поправками, вн</w:t>
      </w:r>
      <w:r w:rsidRPr="009963F5">
        <w:t>е</w:t>
      </w:r>
      <w:r w:rsidRPr="009963F5">
        <w:t>сенными Указом Главы исполнительной власти 229/2007 от 6 августа: Распр</w:t>
      </w:r>
      <w:r w:rsidRPr="009963F5">
        <w:t>о</w:t>
      </w:r>
      <w:r w:rsidRPr="009963F5">
        <w:t xml:space="preserve">странение правил социального страхования на самозанятых лиц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/2004/37/</w:t>
      </w:r>
      <w:r w:rsidRPr="009963F5">
        <w:rPr>
          <w:lang w:val="en-GB"/>
        </w:rPr>
        <w:t>despce</w:t>
      </w:r>
      <w:r w:rsidRPr="009963F5">
        <w:t>.</w:t>
      </w:r>
      <w:r w:rsidRPr="009963F5">
        <w:rPr>
          <w:lang w:val="en-GB"/>
        </w:rPr>
        <w:t>asp</w:t>
      </w:r>
      <w:r w:rsidRPr="009963F5">
        <w:t>#234&gt;</w:t>
      </w:r>
    </w:p>
    <w:p w:rsidR="00A34EDE" w:rsidRPr="009963F5" w:rsidRDefault="00A34EDE" w:rsidP="00A34EDE">
      <w:pPr>
        <w:pStyle w:val="SingleTxtGR"/>
        <w:jc w:val="left"/>
      </w:pPr>
      <w:r w:rsidRPr="009963F5">
        <w:t>Административное положение 6/2005 от 23 мая: Об учреждении Консультати</w:t>
      </w:r>
      <w:r w:rsidRPr="009963F5">
        <w:t>в</w:t>
      </w:r>
      <w:r w:rsidRPr="009963F5">
        <w:t xml:space="preserve">ной комиссии по делам женщин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/2005/21/</w:t>
      </w:r>
      <w:r w:rsidRPr="009963F5">
        <w:rPr>
          <w:lang w:val="en-GB"/>
        </w:rPr>
        <w:t>regadm</w:t>
      </w:r>
      <w:r w:rsidRPr="009963F5">
        <w:t>06.</w:t>
      </w:r>
      <w:r w:rsidRPr="009963F5">
        <w:rPr>
          <w:lang w:val="en-GB"/>
        </w:rPr>
        <w:t>asp</w:t>
      </w:r>
      <w:r w:rsidRPr="009963F5">
        <w:t>&gt;</w:t>
      </w:r>
    </w:p>
    <w:p w:rsidR="00A34EDE" w:rsidRPr="009963F5" w:rsidRDefault="00A34EDE" w:rsidP="00A34EDE">
      <w:pPr>
        <w:pStyle w:val="SingleTxtGR"/>
        <w:jc w:val="left"/>
      </w:pPr>
      <w:r w:rsidRPr="009963F5">
        <w:t>Указ Главы исполнительной власти 354/2005 от 17 ноября: Об учреждении Ко</w:t>
      </w:r>
      <w:r w:rsidRPr="009963F5">
        <w:t>н</w:t>
      </w:r>
      <w:r w:rsidRPr="009963F5">
        <w:t xml:space="preserve">сультативной комиссии по реконструкции старинных городских районов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/2005/45/</w:t>
      </w:r>
      <w:r w:rsidRPr="009963F5">
        <w:rPr>
          <w:lang w:val="en-GB"/>
        </w:rPr>
        <w:t>despce</w:t>
      </w:r>
      <w:r w:rsidRPr="009963F5">
        <w:t>.</w:t>
      </w:r>
      <w:r w:rsidRPr="009963F5">
        <w:rPr>
          <w:lang w:val="en-GB"/>
        </w:rPr>
        <w:t>asp</w:t>
      </w:r>
      <w:r w:rsidRPr="009963F5">
        <w:t>#354&gt;</w:t>
      </w:r>
    </w:p>
    <w:p w:rsidR="00A34EDE" w:rsidRPr="009963F5" w:rsidRDefault="00A34EDE" w:rsidP="00A34EDE">
      <w:pPr>
        <w:pStyle w:val="SingleTxtGR"/>
        <w:jc w:val="left"/>
      </w:pPr>
      <w:r w:rsidRPr="009963F5">
        <w:t>Указ Главы исполнительной власти 364/2005 от 21 ноября: Об учреждении К</w:t>
      </w:r>
      <w:r w:rsidRPr="009963F5">
        <w:t>о</w:t>
      </w:r>
      <w:r w:rsidRPr="009963F5">
        <w:t>миссии по борьбе с ВИЧ/СПИДом</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/2005/47/</w:t>
      </w:r>
      <w:r w:rsidRPr="009963F5">
        <w:rPr>
          <w:lang w:val="en-GB"/>
        </w:rPr>
        <w:t>despce</w:t>
      </w:r>
      <w:r w:rsidRPr="009963F5">
        <w:t>.</w:t>
      </w:r>
      <w:r w:rsidRPr="009963F5">
        <w:rPr>
          <w:lang w:val="en-GB"/>
        </w:rPr>
        <w:t>asp</w:t>
      </w:r>
      <w:r w:rsidRPr="009963F5">
        <w:t>#364&gt;</w:t>
      </w:r>
    </w:p>
    <w:p w:rsidR="00A34EDE" w:rsidRPr="009963F5" w:rsidRDefault="00A34EDE" w:rsidP="00A34EDE">
      <w:pPr>
        <w:pStyle w:val="SingleTxtGR"/>
        <w:jc w:val="left"/>
      </w:pPr>
      <w:r w:rsidRPr="009963F5">
        <w:t>Указ Главы исполнительной власти 102/2006 от 2 мая: Об учреждении Коми</w:t>
      </w:r>
      <w:r w:rsidRPr="009963F5">
        <w:t>с</w:t>
      </w:r>
      <w:r w:rsidRPr="009963F5">
        <w:t xml:space="preserve">сии по пересмотру и составлению учебной программы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/2006/18/</w:t>
      </w:r>
      <w:r w:rsidRPr="009963F5">
        <w:rPr>
          <w:lang w:val="en-GB"/>
        </w:rPr>
        <w:t>despce</w:t>
      </w:r>
      <w:r w:rsidRPr="009963F5">
        <w:t>.</w:t>
      </w:r>
      <w:r w:rsidRPr="009963F5">
        <w:rPr>
          <w:lang w:val="en-GB"/>
        </w:rPr>
        <w:t>asp</w:t>
      </w:r>
      <w:r w:rsidRPr="009963F5">
        <w:t>#102&gt;</w:t>
      </w:r>
    </w:p>
    <w:p w:rsidR="00A34EDE" w:rsidRPr="009963F5" w:rsidRDefault="00A34EDE" w:rsidP="00A34EDE">
      <w:pPr>
        <w:pStyle w:val="SingleTxtGR"/>
        <w:jc w:val="left"/>
      </w:pPr>
      <w:r w:rsidRPr="009963F5">
        <w:t>Указ Главы исполнительной власти 202/2006 от 24 июля: О создании охраня</w:t>
      </w:r>
      <w:r w:rsidRPr="009963F5">
        <w:t>е</w:t>
      </w:r>
      <w:r w:rsidRPr="009963F5">
        <w:t>мого района исторического центра Макао и прилегающих зон</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/2006/30/</w:t>
      </w:r>
      <w:r w:rsidRPr="009963F5">
        <w:rPr>
          <w:lang w:val="en-GB"/>
        </w:rPr>
        <w:t>despce</w:t>
      </w:r>
      <w:r w:rsidRPr="009963F5">
        <w:t>.</w:t>
      </w:r>
      <w:r w:rsidRPr="009963F5">
        <w:rPr>
          <w:lang w:val="en-GB"/>
        </w:rPr>
        <w:t>asp</w:t>
      </w:r>
      <w:r w:rsidRPr="009963F5">
        <w:t>#202&gt;</w:t>
      </w:r>
    </w:p>
    <w:p w:rsidR="00A34EDE" w:rsidRPr="009963F5" w:rsidRDefault="00A34EDE" w:rsidP="00A34EDE">
      <w:pPr>
        <w:pStyle w:val="SingleTxtGR"/>
        <w:jc w:val="left"/>
      </w:pPr>
      <w:r w:rsidRPr="009963F5">
        <w:t>Закон</w:t>
      </w:r>
      <w:r w:rsidRPr="009963F5">
        <w:rPr>
          <w:lang w:val="en-GB"/>
        </w:rPr>
        <w:t> </w:t>
      </w:r>
      <w:r w:rsidRPr="009963F5">
        <w:t>8/2006 от 28</w:t>
      </w:r>
      <w:r w:rsidRPr="009963F5">
        <w:rPr>
          <w:lang w:val="en-GB"/>
        </w:rPr>
        <w:t> </w:t>
      </w:r>
      <w:r w:rsidRPr="009963F5">
        <w:t xml:space="preserve">августа: Правила деятельности накопительного пенсионного фонда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/2006/35/</w:t>
      </w:r>
      <w:r w:rsidRPr="009963F5">
        <w:rPr>
          <w:lang w:val="en-GB"/>
        </w:rPr>
        <w:t>lei</w:t>
      </w:r>
      <w:r w:rsidRPr="009963F5">
        <w:t>08.</w:t>
      </w:r>
      <w:r w:rsidRPr="009963F5">
        <w:rPr>
          <w:lang w:val="en-GB"/>
        </w:rPr>
        <w:t>asp</w:t>
      </w:r>
      <w:r w:rsidRPr="009963F5">
        <w:t>&gt;</w:t>
      </w:r>
    </w:p>
    <w:p w:rsidR="00A34EDE" w:rsidRPr="009963F5" w:rsidRDefault="00A34EDE" w:rsidP="00A34EDE">
      <w:pPr>
        <w:pStyle w:val="SingleTxtGR"/>
        <w:jc w:val="left"/>
      </w:pPr>
      <w:r w:rsidRPr="009963F5">
        <w:t>Административное положение</w:t>
      </w:r>
      <w:r w:rsidRPr="009963F5">
        <w:rPr>
          <w:lang w:val="en-GB"/>
        </w:rPr>
        <w:t> </w:t>
      </w:r>
      <w:r w:rsidRPr="009963F5">
        <w:t xml:space="preserve">15/2006 от 13 ноября: Об установлении правил функционирования накопительного пенсионного фонда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/2006/46/</w:t>
      </w:r>
      <w:r w:rsidRPr="009963F5">
        <w:rPr>
          <w:lang w:val="en-GB"/>
        </w:rPr>
        <w:t>regadm</w:t>
      </w:r>
      <w:r w:rsidRPr="009963F5">
        <w:t>15.</w:t>
      </w:r>
      <w:r w:rsidRPr="009963F5">
        <w:rPr>
          <w:lang w:val="en-GB"/>
        </w:rPr>
        <w:t>asp</w:t>
      </w:r>
      <w:r w:rsidRPr="009963F5">
        <w:t>&gt;</w:t>
      </w:r>
    </w:p>
    <w:p w:rsidR="00A34EDE" w:rsidRPr="009963F5" w:rsidRDefault="00A34EDE" w:rsidP="00A34EDE">
      <w:pPr>
        <w:pStyle w:val="SingleTxtGR"/>
        <w:jc w:val="left"/>
      </w:pPr>
      <w:r w:rsidRPr="009963F5">
        <w:t>Закон</w:t>
      </w:r>
      <w:r w:rsidRPr="009963F5">
        <w:rPr>
          <w:lang w:val="en-GB"/>
        </w:rPr>
        <w:t> </w:t>
      </w:r>
      <w:r w:rsidRPr="009963F5">
        <w:t>9/2006 от 26</w:t>
      </w:r>
      <w:r w:rsidRPr="009963F5">
        <w:rPr>
          <w:lang w:val="en-GB"/>
        </w:rPr>
        <w:t> </w:t>
      </w:r>
      <w:r w:rsidRPr="009963F5">
        <w:t xml:space="preserve">декабря: Правовые рамки системы начального и среднего образования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/2006/52/</w:t>
      </w:r>
      <w:r w:rsidRPr="009963F5">
        <w:rPr>
          <w:lang w:val="en-GB"/>
        </w:rPr>
        <w:t>lei</w:t>
      </w:r>
      <w:r w:rsidRPr="009963F5">
        <w:t>09.</w:t>
      </w:r>
      <w:r w:rsidRPr="009963F5">
        <w:rPr>
          <w:lang w:val="en-GB"/>
        </w:rPr>
        <w:t>asp</w:t>
      </w:r>
      <w:r w:rsidRPr="009963F5">
        <w:t>&gt;</w:t>
      </w:r>
    </w:p>
    <w:p w:rsidR="00A34EDE" w:rsidRPr="009963F5" w:rsidRDefault="00A34EDE" w:rsidP="00A34EDE">
      <w:pPr>
        <w:pStyle w:val="SingleTxtGR"/>
        <w:jc w:val="left"/>
      </w:pPr>
      <w:r w:rsidRPr="009963F5">
        <w:t>Административное положение 19/2006 от 28 декабря с поправками, внесенн</w:t>
      </w:r>
      <w:r w:rsidRPr="009963F5">
        <w:t>ы</w:t>
      </w:r>
      <w:r w:rsidRPr="009963F5">
        <w:t>ми Административным положением 17/2007 от 27 августа: Правила предоста</w:t>
      </w:r>
      <w:r w:rsidRPr="009963F5">
        <w:t>в</w:t>
      </w:r>
      <w:r w:rsidRPr="009963F5">
        <w:t xml:space="preserve">ления субсидий на получение бесплатного образования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/2006/52/</w:t>
      </w:r>
      <w:r w:rsidRPr="009963F5">
        <w:rPr>
          <w:lang w:val="en-GB"/>
        </w:rPr>
        <w:t>regadm</w:t>
      </w:r>
      <w:r w:rsidRPr="009963F5">
        <w:t>19.</w:t>
      </w:r>
      <w:r w:rsidRPr="009963F5">
        <w:rPr>
          <w:lang w:val="en-GB"/>
        </w:rPr>
        <w:t>asp</w:t>
      </w:r>
      <w:r w:rsidRPr="009963F5">
        <w:t>&gt;</w:t>
      </w:r>
    </w:p>
    <w:p w:rsidR="00A34EDE" w:rsidRPr="009963F5" w:rsidRDefault="00A34EDE" w:rsidP="00A34EDE">
      <w:pPr>
        <w:pStyle w:val="SingleTxtGR"/>
        <w:jc w:val="left"/>
      </w:pPr>
      <w:r w:rsidRPr="009963F5">
        <w:t>Административное положение 20/2006 от 28 декабря: Правила назначения п</w:t>
      </w:r>
      <w:r w:rsidRPr="009963F5">
        <w:t>о</w:t>
      </w:r>
      <w:r w:rsidRPr="009963F5">
        <w:t xml:space="preserve">собия на оплату обучения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/2006/52/</w:t>
      </w:r>
      <w:r w:rsidRPr="009963F5">
        <w:rPr>
          <w:lang w:val="en-GB"/>
        </w:rPr>
        <w:t>regadm</w:t>
      </w:r>
      <w:r w:rsidRPr="009963F5">
        <w:t>20.</w:t>
      </w:r>
      <w:r w:rsidRPr="009963F5">
        <w:rPr>
          <w:lang w:val="en-GB"/>
        </w:rPr>
        <w:t>asp</w:t>
      </w:r>
      <w:r w:rsidRPr="009963F5">
        <w:t>&gt;</w:t>
      </w:r>
    </w:p>
    <w:p w:rsidR="00A34EDE" w:rsidRPr="009963F5" w:rsidRDefault="00A34EDE" w:rsidP="00A34EDE">
      <w:pPr>
        <w:pStyle w:val="SingleTxtGR"/>
        <w:jc w:val="left"/>
      </w:pPr>
      <w:r w:rsidRPr="009963F5">
        <w:t>Закон</w:t>
      </w:r>
      <w:r w:rsidRPr="009963F5">
        <w:rPr>
          <w:lang w:val="en-GB"/>
        </w:rPr>
        <w:t> </w:t>
      </w:r>
      <w:r w:rsidRPr="009963F5">
        <w:t>2/2007 от 16</w:t>
      </w:r>
      <w:r w:rsidRPr="009963F5">
        <w:rPr>
          <w:lang w:val="en-GB"/>
        </w:rPr>
        <w:t> </w:t>
      </w:r>
      <w:r w:rsidRPr="009963F5">
        <w:t>апреля: Правила педагогического надзора над несоверше</w:t>
      </w:r>
      <w:r w:rsidRPr="009963F5">
        <w:t>н</w:t>
      </w:r>
      <w:r w:rsidRPr="009963F5">
        <w:t xml:space="preserve">нолетними правонарушителями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/2007/16/</w:t>
      </w:r>
      <w:r w:rsidRPr="009963F5">
        <w:rPr>
          <w:lang w:val="en-GB"/>
        </w:rPr>
        <w:t>lei</w:t>
      </w:r>
      <w:r w:rsidRPr="009963F5">
        <w:t>02.</w:t>
      </w:r>
      <w:r w:rsidRPr="009963F5">
        <w:rPr>
          <w:lang w:val="en-GB"/>
        </w:rPr>
        <w:t>asp</w:t>
      </w:r>
      <w:r w:rsidRPr="009963F5">
        <w:t>&gt;</w:t>
      </w:r>
    </w:p>
    <w:p w:rsidR="00A34EDE" w:rsidRPr="009963F5" w:rsidRDefault="00A34EDE" w:rsidP="00A34EDE">
      <w:pPr>
        <w:pStyle w:val="SingleTxtGR"/>
        <w:jc w:val="left"/>
      </w:pPr>
      <w:r w:rsidRPr="009963F5">
        <w:t xml:space="preserve">Указ Главы исполнительной власти 116/2007 от 30 апреля: Об учреждении Управления людских ресурсов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/2007/18/</w:t>
      </w:r>
      <w:r w:rsidRPr="009963F5">
        <w:rPr>
          <w:lang w:val="en-GB"/>
        </w:rPr>
        <w:t>despce</w:t>
      </w:r>
      <w:r w:rsidRPr="009963F5">
        <w:t>.</w:t>
      </w:r>
      <w:r w:rsidRPr="009963F5">
        <w:rPr>
          <w:lang w:val="en-GB"/>
        </w:rPr>
        <w:t>asp</w:t>
      </w:r>
      <w:r w:rsidRPr="009963F5">
        <w:t>#116&gt;</w:t>
      </w:r>
    </w:p>
    <w:p w:rsidR="00A34EDE" w:rsidRPr="009963F5" w:rsidRDefault="00A34EDE" w:rsidP="00A34EDE">
      <w:pPr>
        <w:pStyle w:val="SingleTxtGR"/>
        <w:jc w:val="left"/>
      </w:pPr>
      <w:r w:rsidRPr="009963F5">
        <w:t xml:space="preserve">Приказ секретаря по социальным и культурным вопросам 26/2007 от 21 мая: О лимитах на назначение стипендий для получения высшего образования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/2007/21/</w:t>
      </w:r>
      <w:r w:rsidRPr="009963F5">
        <w:rPr>
          <w:lang w:val="en-GB"/>
        </w:rPr>
        <w:t>despsasc</w:t>
      </w:r>
      <w:r w:rsidRPr="009963F5">
        <w:t>.</w:t>
      </w:r>
      <w:r w:rsidRPr="009963F5">
        <w:rPr>
          <w:lang w:val="en-GB"/>
        </w:rPr>
        <w:t>asp</w:t>
      </w:r>
      <w:r w:rsidRPr="009963F5">
        <w:t>#26&gt;</w:t>
      </w:r>
    </w:p>
    <w:p w:rsidR="00A34EDE" w:rsidRPr="009963F5" w:rsidRDefault="00A34EDE" w:rsidP="00A34EDE">
      <w:pPr>
        <w:pStyle w:val="SingleTxtGR"/>
        <w:jc w:val="left"/>
      </w:pPr>
      <w:r w:rsidRPr="009963F5">
        <w:t>Административное положение</w:t>
      </w:r>
      <w:r w:rsidRPr="009963F5">
        <w:rPr>
          <w:lang w:val="en-GB"/>
        </w:rPr>
        <w:t> </w:t>
      </w:r>
      <w:r w:rsidRPr="009963F5">
        <w:t>11/2007 от 28 мая: О премировании и стимул</w:t>
      </w:r>
      <w:r w:rsidRPr="009963F5">
        <w:t>и</w:t>
      </w:r>
      <w:r w:rsidRPr="009963F5">
        <w:t>ровании труда государственных служащих</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/2007/22/</w:t>
      </w:r>
      <w:r w:rsidRPr="009963F5">
        <w:rPr>
          <w:lang w:val="en-GB"/>
        </w:rPr>
        <w:t>regadm</w:t>
      </w:r>
      <w:r w:rsidRPr="009963F5">
        <w:t>11.</w:t>
      </w:r>
      <w:r w:rsidRPr="009963F5">
        <w:rPr>
          <w:lang w:val="en-GB"/>
        </w:rPr>
        <w:t>asp</w:t>
      </w:r>
      <w:r w:rsidRPr="009963F5">
        <w:t>&gt;</w:t>
      </w:r>
    </w:p>
    <w:p w:rsidR="00A34EDE" w:rsidRPr="009963F5" w:rsidRDefault="00A34EDE" w:rsidP="00A34EDE">
      <w:pPr>
        <w:pStyle w:val="SingleTxtGR"/>
        <w:jc w:val="left"/>
      </w:pPr>
      <w:r w:rsidRPr="009963F5">
        <w:t>Указ Главы исполнительной власти 222/2007от 6 августа: О программе вакц</w:t>
      </w:r>
      <w:r w:rsidRPr="009963F5">
        <w:t>и</w:t>
      </w:r>
      <w:r w:rsidRPr="009963F5">
        <w:t xml:space="preserve">нации населения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/2007/32/</w:t>
      </w:r>
      <w:r w:rsidRPr="009963F5">
        <w:rPr>
          <w:lang w:val="en-GB"/>
        </w:rPr>
        <w:t>despce</w:t>
      </w:r>
      <w:r w:rsidRPr="009963F5">
        <w:t>.</w:t>
      </w:r>
      <w:r w:rsidRPr="009963F5">
        <w:rPr>
          <w:lang w:val="en-GB"/>
        </w:rPr>
        <w:t>asp</w:t>
      </w:r>
      <w:r w:rsidRPr="009963F5">
        <w:t>#222&gt;</w:t>
      </w:r>
    </w:p>
    <w:p w:rsidR="00A34EDE" w:rsidRPr="009963F5" w:rsidRDefault="00A34EDE" w:rsidP="00A34EDE">
      <w:pPr>
        <w:pStyle w:val="SingleTxtGR"/>
        <w:jc w:val="left"/>
      </w:pPr>
      <w:r w:rsidRPr="009963F5">
        <w:t>Указ Главы исполнительной власти 250/2007 от 20 августа: О минимальной о</w:t>
      </w:r>
      <w:r w:rsidRPr="009963F5">
        <w:t>п</w:t>
      </w:r>
      <w:r w:rsidRPr="009963F5">
        <w:t xml:space="preserve">лате труда лиц, занятых уборкой и охраной государственных учреждений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/2007/34/</w:t>
      </w:r>
      <w:r w:rsidRPr="009963F5">
        <w:rPr>
          <w:lang w:val="en-GB"/>
        </w:rPr>
        <w:t>despce</w:t>
      </w:r>
      <w:r w:rsidRPr="009963F5">
        <w:t>.</w:t>
      </w:r>
      <w:r w:rsidRPr="009963F5">
        <w:rPr>
          <w:lang w:val="en-GB"/>
        </w:rPr>
        <w:t>asp</w:t>
      </w:r>
      <w:r w:rsidRPr="009963F5">
        <w:t>#250&gt;</w:t>
      </w:r>
    </w:p>
    <w:p w:rsidR="00A34EDE" w:rsidRPr="009963F5" w:rsidRDefault="00A34EDE" w:rsidP="00A34EDE">
      <w:pPr>
        <w:pStyle w:val="SingleTxtGR"/>
        <w:jc w:val="left"/>
      </w:pPr>
      <w:r w:rsidRPr="009963F5">
        <w:t xml:space="preserve">Указ Главы исполнительной власти 266/2007 от 10 сентября: Об учреждении Комиссии по контролю за принятием мер по предотвращению торговли людьми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/2007/37/</w:t>
      </w:r>
      <w:r w:rsidRPr="009963F5">
        <w:rPr>
          <w:lang w:val="en-GB"/>
        </w:rPr>
        <w:t>despce</w:t>
      </w:r>
      <w:r w:rsidRPr="009963F5">
        <w:t>.</w:t>
      </w:r>
      <w:r w:rsidRPr="009963F5">
        <w:rPr>
          <w:lang w:val="en-GB"/>
        </w:rPr>
        <w:t>asp</w:t>
      </w:r>
      <w:r w:rsidRPr="009963F5">
        <w:t>#266&gt;</w:t>
      </w:r>
    </w:p>
    <w:p w:rsidR="00A34EDE" w:rsidRPr="009963F5" w:rsidRDefault="00A34EDE" w:rsidP="00A34EDE">
      <w:pPr>
        <w:pStyle w:val="SingleTxtGR"/>
        <w:jc w:val="left"/>
      </w:pPr>
      <w:r w:rsidRPr="009963F5">
        <w:t>Указ Главы исполнительной власти 307/2007 от 12 ноября: Об учреждении К</w:t>
      </w:r>
      <w:r w:rsidRPr="009963F5">
        <w:t>о</w:t>
      </w:r>
      <w:r w:rsidRPr="009963F5">
        <w:t xml:space="preserve">миссии по делам лиц пожилого возраста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/2007/46/</w:t>
      </w:r>
      <w:r w:rsidRPr="009963F5">
        <w:rPr>
          <w:lang w:val="en-GB"/>
        </w:rPr>
        <w:t>despce</w:t>
      </w:r>
      <w:r w:rsidRPr="009963F5">
        <w:t>.</w:t>
      </w:r>
      <w:r w:rsidRPr="009963F5">
        <w:rPr>
          <w:lang w:val="en-GB"/>
        </w:rPr>
        <w:t>asp</w:t>
      </w:r>
      <w:r w:rsidRPr="009963F5">
        <w:t>#307&gt;</w:t>
      </w:r>
    </w:p>
    <w:p w:rsidR="00A34EDE" w:rsidRPr="009963F5" w:rsidRDefault="00A34EDE" w:rsidP="00A34EDE">
      <w:pPr>
        <w:pStyle w:val="SingleTxtGR"/>
        <w:jc w:val="left"/>
      </w:pPr>
      <w:r w:rsidRPr="009963F5">
        <w:t>Административное положение 3/2008 от 18 февраля: Об учреждении Управл</w:t>
      </w:r>
      <w:r w:rsidRPr="009963F5">
        <w:t>е</w:t>
      </w:r>
      <w:r w:rsidRPr="009963F5">
        <w:t xml:space="preserve">ния транспорта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/2008/07/</w:t>
      </w:r>
      <w:r w:rsidRPr="009963F5">
        <w:rPr>
          <w:lang w:val="en-GB"/>
        </w:rPr>
        <w:t>regadm</w:t>
      </w:r>
      <w:r w:rsidRPr="009963F5">
        <w:t>03.</w:t>
      </w:r>
      <w:r w:rsidRPr="009963F5">
        <w:rPr>
          <w:lang w:val="en-GB"/>
        </w:rPr>
        <w:t>asp</w:t>
      </w:r>
      <w:r w:rsidRPr="009963F5">
        <w:t>&gt;</w:t>
      </w:r>
    </w:p>
    <w:p w:rsidR="00A34EDE" w:rsidRPr="009963F5" w:rsidRDefault="00A34EDE" w:rsidP="00A34EDE">
      <w:pPr>
        <w:pStyle w:val="SingleTxtGR"/>
        <w:jc w:val="left"/>
      </w:pPr>
      <w:r w:rsidRPr="009963F5">
        <w:t>Указ Главы исполнительной власти 74/2008 от 31 марта: Правила субсидиров</w:t>
      </w:r>
      <w:r w:rsidRPr="009963F5">
        <w:t>а</w:t>
      </w:r>
      <w:r w:rsidRPr="009963F5">
        <w:t xml:space="preserve">ния мер по снижению числа учащихся на одного преподавателя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/2008/13/</w:t>
      </w:r>
      <w:r w:rsidRPr="009963F5">
        <w:rPr>
          <w:lang w:val="en-GB"/>
        </w:rPr>
        <w:t>despce</w:t>
      </w:r>
      <w:r w:rsidRPr="009963F5">
        <w:t>.</w:t>
      </w:r>
      <w:r w:rsidRPr="009963F5">
        <w:rPr>
          <w:lang w:val="en-GB"/>
        </w:rPr>
        <w:t>asp</w:t>
      </w:r>
      <w:r w:rsidRPr="009963F5">
        <w:t>#74&gt;</w:t>
      </w:r>
    </w:p>
    <w:p w:rsidR="00A34EDE" w:rsidRPr="009963F5" w:rsidRDefault="00A34EDE" w:rsidP="00A34EDE">
      <w:pPr>
        <w:pStyle w:val="SingleTxtGR"/>
        <w:jc w:val="left"/>
      </w:pPr>
      <w:r w:rsidRPr="009963F5">
        <w:t>Указ Главы исполнительной власти 83/2008 от 16 апреля: О введении огранич</w:t>
      </w:r>
      <w:r w:rsidRPr="009963F5">
        <w:t>е</w:t>
      </w:r>
      <w:r w:rsidRPr="009963F5">
        <w:t xml:space="preserve">ний на высотность зданий в районе холма Гуя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/2008/15/</w:t>
      </w:r>
      <w:r w:rsidRPr="009963F5">
        <w:rPr>
          <w:lang w:val="en-GB"/>
        </w:rPr>
        <w:t>despce</w:t>
      </w:r>
      <w:r w:rsidRPr="009963F5">
        <w:t>.</w:t>
      </w:r>
      <w:r w:rsidRPr="009963F5">
        <w:rPr>
          <w:lang w:val="en-GB"/>
        </w:rPr>
        <w:t>asp</w:t>
      </w:r>
      <w:r w:rsidRPr="009963F5">
        <w:t>#83&gt;</w:t>
      </w:r>
    </w:p>
    <w:p w:rsidR="00A34EDE" w:rsidRPr="009963F5" w:rsidRDefault="00A34EDE" w:rsidP="00A34EDE">
      <w:pPr>
        <w:pStyle w:val="SingleTxtGR"/>
        <w:jc w:val="left"/>
      </w:pPr>
      <w:r w:rsidRPr="009963F5">
        <w:t>Административное положение 6/2008 от 28 апреля с поправками, внесенными Административным положением 6/2009 от 30 марта: Временные меры по в</w:t>
      </w:r>
      <w:r w:rsidRPr="009963F5">
        <w:t>ы</w:t>
      </w:r>
      <w:r w:rsidRPr="009963F5">
        <w:t xml:space="preserve">плате надбавок к заработной плате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/2008/17/</w:t>
      </w:r>
      <w:r w:rsidRPr="009963F5">
        <w:rPr>
          <w:lang w:val="en-GB"/>
        </w:rPr>
        <w:t>regadm</w:t>
      </w:r>
      <w:r w:rsidRPr="009963F5">
        <w:t>06.</w:t>
      </w:r>
      <w:r w:rsidRPr="009963F5">
        <w:rPr>
          <w:lang w:val="en-GB"/>
        </w:rPr>
        <w:t>asp</w:t>
      </w:r>
      <w:r w:rsidRPr="009963F5">
        <w:t>&gt;</w:t>
      </w:r>
    </w:p>
    <w:p w:rsidR="00A34EDE" w:rsidRPr="009963F5" w:rsidRDefault="00A34EDE" w:rsidP="00A34EDE">
      <w:pPr>
        <w:pStyle w:val="SingleTxtGR"/>
        <w:jc w:val="left"/>
      </w:pPr>
      <w:r w:rsidRPr="009963F5">
        <w:t xml:space="preserve">Указ Главы исполнительной власти 93/2008 от 28 апреля: О пересмотре пенсий по старости и инвалидности и пособий по социальному страхованию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/2008/17/</w:t>
      </w:r>
      <w:r w:rsidRPr="009963F5">
        <w:rPr>
          <w:lang w:val="en-GB"/>
        </w:rPr>
        <w:t>despce</w:t>
      </w:r>
      <w:r w:rsidRPr="009963F5">
        <w:t>.</w:t>
      </w:r>
      <w:r w:rsidRPr="009963F5">
        <w:rPr>
          <w:lang w:val="en-GB"/>
        </w:rPr>
        <w:t>asp</w:t>
      </w:r>
      <w:r w:rsidRPr="009963F5">
        <w:t>#93&gt;</w:t>
      </w:r>
    </w:p>
    <w:p w:rsidR="00A34EDE" w:rsidRPr="009963F5" w:rsidRDefault="00A34EDE" w:rsidP="00A34EDE">
      <w:pPr>
        <w:pStyle w:val="SingleTxtGR"/>
        <w:jc w:val="left"/>
      </w:pPr>
      <w:r w:rsidRPr="009963F5">
        <w:t>Административное положение 12/2008 от 9 июня: О введении системы соц</w:t>
      </w:r>
      <w:r w:rsidRPr="009963F5">
        <w:t>и</w:t>
      </w:r>
      <w:r w:rsidRPr="009963F5">
        <w:t xml:space="preserve">альной солидарности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/2008/23/</w:t>
      </w:r>
      <w:r w:rsidRPr="009963F5">
        <w:rPr>
          <w:lang w:val="en-GB"/>
        </w:rPr>
        <w:t>regadm</w:t>
      </w:r>
      <w:r w:rsidRPr="009963F5">
        <w:t>12.</w:t>
      </w:r>
      <w:r w:rsidRPr="009963F5">
        <w:rPr>
          <w:lang w:val="en-GB"/>
        </w:rPr>
        <w:t>asp</w:t>
      </w:r>
      <w:r w:rsidRPr="009963F5">
        <w:t>&gt;</w:t>
      </w:r>
    </w:p>
    <w:p w:rsidR="00A34EDE" w:rsidRPr="009963F5" w:rsidRDefault="00A34EDE" w:rsidP="00A34EDE">
      <w:pPr>
        <w:pStyle w:val="SingleTxtGR"/>
        <w:jc w:val="left"/>
      </w:pPr>
      <w:r w:rsidRPr="009963F5">
        <w:t xml:space="preserve">Указ Главы исполнительной власти 179/2008: Об учреждении Комиссии по борьбе с наркотиками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/2008/24/</w:t>
      </w:r>
      <w:r w:rsidRPr="009963F5">
        <w:rPr>
          <w:lang w:val="en-GB"/>
        </w:rPr>
        <w:t>despce</w:t>
      </w:r>
      <w:r w:rsidRPr="009963F5">
        <w:t>.</w:t>
      </w:r>
      <w:r w:rsidRPr="009963F5">
        <w:rPr>
          <w:lang w:val="en-GB"/>
        </w:rPr>
        <w:t>asp</w:t>
      </w:r>
      <w:r w:rsidRPr="009963F5">
        <w:t>#179&gt;</w:t>
      </w:r>
    </w:p>
    <w:p w:rsidR="00A34EDE" w:rsidRPr="009963F5" w:rsidRDefault="00A34EDE" w:rsidP="00A34EDE">
      <w:pPr>
        <w:pStyle w:val="SingleTxtGR"/>
        <w:jc w:val="left"/>
      </w:pPr>
      <w:r w:rsidRPr="009963F5">
        <w:t>Закон</w:t>
      </w:r>
      <w:r w:rsidRPr="009963F5">
        <w:rPr>
          <w:lang w:val="en-GB"/>
        </w:rPr>
        <w:t> </w:t>
      </w:r>
      <w:r w:rsidRPr="009963F5">
        <w:t>6/2008 от 23</w:t>
      </w:r>
      <w:r w:rsidRPr="009963F5">
        <w:rPr>
          <w:lang w:val="en-GB"/>
        </w:rPr>
        <w:t> </w:t>
      </w:r>
      <w:r w:rsidRPr="009963F5">
        <w:t>июня: Закон о борьбе с торговлей людьми &lt;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 xml:space="preserve">/2008/25/ </w:t>
      </w:r>
      <w:r w:rsidRPr="009963F5">
        <w:rPr>
          <w:lang w:val="en-GB"/>
        </w:rPr>
        <w:t>lei</w:t>
      </w:r>
      <w:r w:rsidRPr="009963F5">
        <w:t>06.</w:t>
      </w:r>
      <w:r w:rsidRPr="009963F5">
        <w:rPr>
          <w:lang w:val="en-GB"/>
        </w:rPr>
        <w:t>asp</w:t>
      </w:r>
      <w:r w:rsidRPr="009963F5">
        <w:t>&gt;</w:t>
      </w:r>
    </w:p>
    <w:p w:rsidR="00A34EDE" w:rsidRPr="009963F5" w:rsidRDefault="00A34EDE" w:rsidP="00A34EDE">
      <w:pPr>
        <w:pStyle w:val="SingleTxtGR"/>
        <w:jc w:val="left"/>
      </w:pPr>
      <w:r w:rsidRPr="009963F5">
        <w:t>Административное положение</w:t>
      </w:r>
      <w:r w:rsidRPr="009963F5">
        <w:rPr>
          <w:lang w:val="en-US"/>
        </w:rPr>
        <w:t> </w:t>
      </w:r>
      <w:r w:rsidRPr="009963F5">
        <w:t>15/2008 от 30 июня: О создании механизма об</w:t>
      </w:r>
      <w:r w:rsidRPr="009963F5">
        <w:t>я</w:t>
      </w:r>
      <w:r w:rsidRPr="009963F5">
        <w:t>зательного декларирования наличия инфекционных заболеваний и соответс</w:t>
      </w:r>
      <w:r w:rsidRPr="009963F5">
        <w:t>т</w:t>
      </w:r>
      <w:r w:rsidRPr="009963F5">
        <w:t xml:space="preserve">вующей административной ответственности за его сокрытие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/2008/26/</w:t>
      </w:r>
      <w:r w:rsidRPr="009963F5">
        <w:rPr>
          <w:lang w:val="en-GB"/>
        </w:rPr>
        <w:t>regadm</w:t>
      </w:r>
      <w:r w:rsidRPr="009963F5">
        <w:t>15.</w:t>
      </w:r>
      <w:r w:rsidRPr="009963F5">
        <w:rPr>
          <w:lang w:val="en-GB"/>
        </w:rPr>
        <w:t>asp</w:t>
      </w:r>
      <w:r w:rsidRPr="009963F5">
        <w:t>&gt;</w:t>
      </w:r>
    </w:p>
    <w:p w:rsidR="00A34EDE" w:rsidRPr="009963F5" w:rsidRDefault="00A34EDE" w:rsidP="00A34EDE">
      <w:pPr>
        <w:pStyle w:val="SingleTxtGR"/>
        <w:jc w:val="left"/>
      </w:pPr>
      <w:r w:rsidRPr="009963F5">
        <w:t>Административное положение 16/2008 от 30 июня: О правилах вакцинации н</w:t>
      </w:r>
      <w:r w:rsidRPr="009963F5">
        <w:t>а</w:t>
      </w:r>
      <w:r w:rsidRPr="009963F5">
        <w:t xml:space="preserve">селения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/2008/26/</w:t>
      </w:r>
      <w:r w:rsidRPr="009963F5">
        <w:rPr>
          <w:lang w:val="en-GB"/>
        </w:rPr>
        <w:t>regadm</w:t>
      </w:r>
      <w:r w:rsidRPr="009963F5">
        <w:t>16.</w:t>
      </w:r>
      <w:r w:rsidRPr="009963F5">
        <w:rPr>
          <w:lang w:val="en-GB"/>
        </w:rPr>
        <w:t>asp</w:t>
      </w:r>
      <w:r w:rsidRPr="009963F5">
        <w:t>&gt;</w:t>
      </w:r>
    </w:p>
    <w:p w:rsidR="00A34EDE" w:rsidRPr="009963F5" w:rsidRDefault="00A34EDE" w:rsidP="00A34EDE">
      <w:pPr>
        <w:pStyle w:val="SingleTxtGR"/>
        <w:jc w:val="left"/>
      </w:pPr>
      <w:r w:rsidRPr="009963F5">
        <w:t>Закон</w:t>
      </w:r>
      <w:r w:rsidRPr="009963F5">
        <w:rPr>
          <w:lang w:val="en-GB"/>
        </w:rPr>
        <w:t> </w:t>
      </w:r>
      <w:r w:rsidRPr="009963F5">
        <w:t xml:space="preserve">7/2008 от 18 августа: Закон о трудовых отношениях в частном секторе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 xml:space="preserve">/2008/33/ </w:t>
      </w:r>
      <w:r w:rsidRPr="009963F5">
        <w:rPr>
          <w:lang w:val="en-GB"/>
        </w:rPr>
        <w:t>lei</w:t>
      </w:r>
      <w:r w:rsidRPr="009963F5">
        <w:t>07.</w:t>
      </w:r>
      <w:r w:rsidRPr="009963F5">
        <w:rPr>
          <w:lang w:val="en-GB"/>
        </w:rPr>
        <w:t>asp</w:t>
      </w:r>
      <w:r w:rsidRPr="009963F5">
        <w:t>&gt;</w:t>
      </w:r>
    </w:p>
    <w:p w:rsidR="00A34EDE" w:rsidRPr="009963F5" w:rsidRDefault="00A34EDE" w:rsidP="00A34EDE">
      <w:pPr>
        <w:pStyle w:val="SingleTxtGR"/>
        <w:jc w:val="left"/>
      </w:pPr>
      <w:r w:rsidRPr="009963F5">
        <w:t>Указ Главы исполнительной власти 239/2008 от 1 сентября: Об учреждении К</w:t>
      </w:r>
      <w:r w:rsidRPr="009963F5">
        <w:t>о</w:t>
      </w:r>
      <w:r w:rsidRPr="009963F5">
        <w:t xml:space="preserve">миссии по реабилитации инвалидов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/2008/35/</w:t>
      </w:r>
      <w:r w:rsidRPr="009963F5">
        <w:rPr>
          <w:lang w:val="en-GB"/>
        </w:rPr>
        <w:t>despce</w:t>
      </w:r>
      <w:r w:rsidRPr="009963F5">
        <w:t>.</w:t>
      </w:r>
      <w:r w:rsidRPr="009963F5">
        <w:rPr>
          <w:lang w:val="en-GB"/>
        </w:rPr>
        <w:t>asp</w:t>
      </w:r>
      <w:r w:rsidRPr="009963F5">
        <w:t>#239&gt;</w:t>
      </w:r>
    </w:p>
    <w:p w:rsidR="00A34EDE" w:rsidRPr="009963F5" w:rsidRDefault="00A34EDE" w:rsidP="00A34EDE">
      <w:pPr>
        <w:pStyle w:val="SingleTxtGR"/>
        <w:jc w:val="left"/>
      </w:pPr>
      <w:r w:rsidRPr="009963F5">
        <w:t>Административное положение 26/2008 от 29 декабря: О принципах деятельн</w:t>
      </w:r>
      <w:r w:rsidRPr="009963F5">
        <w:t>о</w:t>
      </w:r>
      <w:r w:rsidRPr="009963F5">
        <w:t xml:space="preserve">сти Трудовой инспекции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/2008/52/</w:t>
      </w:r>
      <w:r w:rsidRPr="009963F5">
        <w:rPr>
          <w:lang w:val="en-GB"/>
        </w:rPr>
        <w:t>regadm</w:t>
      </w:r>
      <w:r w:rsidRPr="009963F5">
        <w:t>26.</w:t>
      </w:r>
      <w:r w:rsidRPr="009963F5">
        <w:rPr>
          <w:lang w:val="en-GB"/>
        </w:rPr>
        <w:t>asp</w:t>
      </w:r>
      <w:r w:rsidRPr="009963F5">
        <w:t>&gt;</w:t>
      </w:r>
    </w:p>
    <w:p w:rsidR="00A34EDE" w:rsidRPr="009963F5" w:rsidRDefault="00A34EDE" w:rsidP="00A34EDE">
      <w:pPr>
        <w:pStyle w:val="SingleTxtGR"/>
        <w:jc w:val="left"/>
      </w:pPr>
      <w:r w:rsidRPr="009963F5">
        <w:t>Указ Главы исполнительной власти 265/2008 от 29 сентября: О создании Коо</w:t>
      </w:r>
      <w:r w:rsidRPr="009963F5">
        <w:t>р</w:t>
      </w:r>
      <w:r w:rsidRPr="009963F5">
        <w:t xml:space="preserve">динационного центра по борьбе с атипичной пневмонией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/2008/39/</w:t>
      </w:r>
      <w:r w:rsidRPr="009963F5">
        <w:rPr>
          <w:lang w:val="en-GB"/>
        </w:rPr>
        <w:t>despce</w:t>
      </w:r>
      <w:r w:rsidRPr="009963F5">
        <w:t>.</w:t>
      </w:r>
      <w:r w:rsidRPr="009963F5">
        <w:rPr>
          <w:lang w:val="en-GB"/>
        </w:rPr>
        <w:t>asp</w:t>
      </w:r>
      <w:r w:rsidRPr="009963F5">
        <w:t>#265&gt;</w:t>
      </w:r>
    </w:p>
    <w:p w:rsidR="00A34EDE" w:rsidRPr="009963F5" w:rsidRDefault="00A34EDE" w:rsidP="00A34EDE">
      <w:pPr>
        <w:pStyle w:val="SingleTxtGR"/>
        <w:jc w:val="left"/>
      </w:pPr>
      <w:r w:rsidRPr="009963F5">
        <w:t xml:space="preserve">Указ Главы исполнительной власти 111/2009 от 13 апреля: О пересмотре шкалы пособий на оплату обучения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/2009/15/</w:t>
      </w:r>
      <w:r w:rsidRPr="009963F5">
        <w:rPr>
          <w:lang w:val="en-GB"/>
        </w:rPr>
        <w:t>despce</w:t>
      </w:r>
      <w:r w:rsidRPr="009963F5">
        <w:t>.</w:t>
      </w:r>
      <w:r w:rsidRPr="009963F5">
        <w:rPr>
          <w:lang w:val="en-GB"/>
        </w:rPr>
        <w:t>asp</w:t>
      </w:r>
      <w:r w:rsidRPr="009963F5">
        <w:t>#111&gt;</w:t>
      </w:r>
    </w:p>
    <w:p w:rsidR="00A34EDE" w:rsidRPr="009963F5" w:rsidRDefault="00A34EDE" w:rsidP="00A34EDE">
      <w:pPr>
        <w:pStyle w:val="SingleTxtGR"/>
        <w:jc w:val="left"/>
      </w:pPr>
      <w:r w:rsidRPr="009963F5">
        <w:t xml:space="preserve">Закон 6/2009 от 18 мая: Об учреждении Управления по охране окружающей среды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/2009/20/</w:t>
      </w:r>
      <w:r w:rsidRPr="009963F5">
        <w:rPr>
          <w:lang w:val="en-GB"/>
        </w:rPr>
        <w:t>lei</w:t>
      </w:r>
      <w:r w:rsidRPr="009963F5">
        <w:t>06.</w:t>
      </w:r>
      <w:r w:rsidRPr="009963F5">
        <w:rPr>
          <w:lang w:val="en-GB"/>
        </w:rPr>
        <w:t>asp</w:t>
      </w:r>
      <w:r w:rsidRPr="009963F5">
        <w:t>&gt;</w:t>
      </w:r>
    </w:p>
    <w:p w:rsidR="00A34EDE" w:rsidRPr="009963F5" w:rsidRDefault="00A34EDE" w:rsidP="00A34EDE">
      <w:pPr>
        <w:pStyle w:val="SingleTxtGR"/>
        <w:jc w:val="left"/>
      </w:pPr>
      <w:r w:rsidRPr="009963F5">
        <w:t xml:space="preserve">Административное положение 14/2009 от 18 мая: Организационная структура Управления по охране окружающей среды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/2009/20/</w:t>
      </w:r>
      <w:r w:rsidRPr="009963F5">
        <w:rPr>
          <w:lang w:val="en-GB"/>
        </w:rPr>
        <w:t>regadm</w:t>
      </w:r>
      <w:r w:rsidRPr="009963F5">
        <w:t>14.</w:t>
      </w:r>
      <w:r w:rsidRPr="009963F5">
        <w:rPr>
          <w:lang w:val="en-GB"/>
        </w:rPr>
        <w:t>asp</w:t>
      </w:r>
      <w:r w:rsidRPr="009963F5">
        <w:t>&gt;</w:t>
      </w:r>
    </w:p>
    <w:p w:rsidR="00A34EDE" w:rsidRPr="009963F5" w:rsidRDefault="00A34EDE" w:rsidP="00A34EDE">
      <w:pPr>
        <w:pStyle w:val="SingleTxtGR"/>
        <w:jc w:val="left"/>
      </w:pPr>
      <w:r w:rsidRPr="009963F5">
        <w:t xml:space="preserve">Административное положение 15/2009 от 1 июня: Об учреждении Программы по снижению стоимости медицинского обслуживания </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/2009/22/</w:t>
      </w:r>
      <w:r w:rsidRPr="009963F5">
        <w:rPr>
          <w:lang w:val="en-GB"/>
        </w:rPr>
        <w:t>regadm</w:t>
      </w:r>
      <w:r w:rsidRPr="009963F5">
        <w:t>15.</w:t>
      </w:r>
      <w:r w:rsidRPr="009963F5">
        <w:rPr>
          <w:lang w:val="en-GB"/>
        </w:rPr>
        <w:t>asp</w:t>
      </w:r>
      <w:r w:rsidRPr="009963F5">
        <w:t>&gt;</w:t>
      </w:r>
    </w:p>
    <w:p w:rsidR="00A34EDE" w:rsidRPr="009963F5" w:rsidRDefault="00A34EDE" w:rsidP="00A34EDE">
      <w:pPr>
        <w:pStyle w:val="SingleTxtGR"/>
        <w:jc w:val="left"/>
      </w:pPr>
      <w:r w:rsidRPr="009963F5">
        <w:t>Указ Главы исполнительной власти 209/2009 от 8 июня: Об учреждении Коо</w:t>
      </w:r>
      <w:r w:rsidRPr="009963F5">
        <w:t>р</w:t>
      </w:r>
      <w:r w:rsidRPr="009963F5">
        <w:t xml:space="preserve">динационного центра по проблеме гриппа </w:t>
      </w:r>
      <w:r w:rsidRPr="009963F5">
        <w:rPr>
          <w:lang w:val="en-US"/>
        </w:rPr>
        <w:t>H</w:t>
      </w:r>
      <w:r w:rsidRPr="009963F5">
        <w:t>1</w:t>
      </w:r>
      <w:r w:rsidRPr="009963F5">
        <w:rPr>
          <w:lang w:val="en-US"/>
        </w:rPr>
        <w:t>N</w:t>
      </w:r>
      <w:r w:rsidRPr="009963F5">
        <w:t>1</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/2009/23/</w:t>
      </w:r>
      <w:r w:rsidRPr="009963F5">
        <w:rPr>
          <w:lang w:val="en-GB"/>
        </w:rPr>
        <w:t>despce</w:t>
      </w:r>
      <w:r w:rsidRPr="009963F5">
        <w:t>.</w:t>
      </w:r>
      <w:r w:rsidRPr="009963F5">
        <w:rPr>
          <w:lang w:val="en-GB"/>
        </w:rPr>
        <w:t>asp</w:t>
      </w:r>
      <w:r w:rsidRPr="009963F5">
        <w:t>#209&gt;</w:t>
      </w:r>
    </w:p>
    <w:p w:rsidR="00A34EDE" w:rsidRPr="009963F5" w:rsidRDefault="00A34EDE" w:rsidP="00A34EDE">
      <w:pPr>
        <w:pStyle w:val="SingleTxtGR"/>
        <w:jc w:val="left"/>
      </w:pPr>
      <w:r w:rsidRPr="009963F5">
        <w:t>Указ Главы исполнительной власти 227/2009 от 24 июня: О принятии ряда о</w:t>
      </w:r>
      <w:r w:rsidRPr="009963F5">
        <w:t>г</w:t>
      </w:r>
      <w:r w:rsidRPr="009963F5">
        <w:t>раничительных мер в целях предотвращения распространения гриппа H1N1</w:t>
      </w:r>
      <w:r w:rsidRPr="009963F5">
        <w:br/>
        <w:t>&lt;</w:t>
      </w:r>
      <w:r w:rsidRPr="009963F5">
        <w:rPr>
          <w:lang w:val="en-GB"/>
        </w:rPr>
        <w:t>http</w:t>
      </w:r>
      <w:r w:rsidRPr="009963F5">
        <w:t>://</w:t>
      </w:r>
      <w:r w:rsidRPr="009963F5">
        <w:rPr>
          <w:lang w:val="en-GB"/>
        </w:rPr>
        <w:t>bo</w:t>
      </w:r>
      <w:r w:rsidRPr="009963F5">
        <w:t>.</w:t>
      </w:r>
      <w:r w:rsidRPr="009963F5">
        <w:rPr>
          <w:lang w:val="en-GB"/>
        </w:rPr>
        <w:t>io</w:t>
      </w:r>
      <w:r w:rsidRPr="009963F5">
        <w:t>.</w:t>
      </w:r>
      <w:r w:rsidRPr="009963F5">
        <w:rPr>
          <w:lang w:val="en-GB"/>
        </w:rPr>
        <w:t>gov</w:t>
      </w:r>
      <w:r w:rsidRPr="009963F5">
        <w:t>.</w:t>
      </w:r>
      <w:r w:rsidRPr="009963F5">
        <w:rPr>
          <w:lang w:val="en-GB"/>
        </w:rPr>
        <w:t>mo</w:t>
      </w:r>
      <w:r w:rsidRPr="009963F5">
        <w:t>/</w:t>
      </w:r>
      <w:r w:rsidRPr="009963F5">
        <w:rPr>
          <w:lang w:val="en-GB"/>
        </w:rPr>
        <w:t>bo</w:t>
      </w:r>
      <w:r w:rsidRPr="009963F5">
        <w:t>/</w:t>
      </w:r>
      <w:r w:rsidRPr="009963F5">
        <w:rPr>
          <w:lang w:val="en-GB"/>
        </w:rPr>
        <w:t>i</w:t>
      </w:r>
      <w:r w:rsidRPr="009963F5">
        <w:t>/2009/25/</w:t>
      </w:r>
      <w:r w:rsidRPr="009963F5">
        <w:rPr>
          <w:lang w:val="en-GB"/>
        </w:rPr>
        <w:t>despce</w:t>
      </w:r>
      <w:r w:rsidRPr="009963F5">
        <w:t>.</w:t>
      </w:r>
      <w:r w:rsidRPr="009963F5">
        <w:rPr>
          <w:lang w:val="en-GB"/>
        </w:rPr>
        <w:t>asp</w:t>
      </w:r>
      <w:r w:rsidRPr="009963F5">
        <w:t>#227&gt;</w:t>
      </w:r>
    </w:p>
    <w:p w:rsidR="00A34EDE" w:rsidRPr="00E26C5D" w:rsidRDefault="00A34EDE" w:rsidP="00A34EDE">
      <w:pPr>
        <w:spacing w:before="240"/>
        <w:jc w:val="center"/>
        <w:rPr>
          <w:u w:val="single"/>
        </w:rPr>
      </w:pPr>
      <w:r>
        <w:rPr>
          <w:u w:val="single"/>
        </w:rPr>
        <w:tab/>
      </w:r>
      <w:r>
        <w:rPr>
          <w:u w:val="single"/>
        </w:rPr>
        <w:tab/>
      </w:r>
      <w:r>
        <w:rPr>
          <w:u w:val="single"/>
        </w:rPr>
        <w:tab/>
      </w:r>
    </w:p>
    <w:sectPr w:rsidR="00A34EDE" w:rsidRPr="00E26C5D" w:rsidSect="00A10348">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C92" w:rsidRDefault="008E5C92">
      <w:r>
        <w:rPr>
          <w:lang w:val="en-US"/>
        </w:rPr>
        <w:tab/>
      </w:r>
      <w:r>
        <w:separator/>
      </w:r>
    </w:p>
  </w:endnote>
  <w:endnote w:type="continuationSeparator" w:id="0">
    <w:p w:rsidR="008E5C92" w:rsidRDefault="008E5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C92" w:rsidRPr="009A6F4A" w:rsidRDefault="008E5C92">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r>
    <w:r w:rsidRPr="001A1B46">
      <w:rPr>
        <w:lang w:val="en-US"/>
      </w:rPr>
      <w:t>GE.12-44183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C92" w:rsidRPr="009A6F4A" w:rsidRDefault="008E5C92">
    <w:pPr>
      <w:pStyle w:val="Footer"/>
      <w:rPr>
        <w:lang w:val="en-US"/>
      </w:rPr>
    </w:pPr>
    <w:r w:rsidRPr="001A1B46">
      <w:rPr>
        <w:lang w:val="en-US"/>
      </w:rPr>
      <w:t>GE.12-44183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C92" w:rsidRPr="009A6F4A" w:rsidRDefault="008E5C92">
    <w:pPr>
      <w:pStyle w:val="Footer"/>
      <w:rPr>
        <w:sz w:val="20"/>
        <w:lang w:val="en-US"/>
      </w:rPr>
    </w:pPr>
    <w:r>
      <w:rPr>
        <w:sz w:val="20"/>
        <w:lang w:val="en-US"/>
      </w:rPr>
      <w:t>GE.12-44183  (R)  151112  201112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C92" w:rsidRPr="00F71F63" w:rsidRDefault="008E5C92"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8E5C92" w:rsidRPr="00F71F63" w:rsidRDefault="008E5C92" w:rsidP="00635E86">
      <w:pPr>
        <w:tabs>
          <w:tab w:val="right" w:pos="2155"/>
        </w:tabs>
        <w:spacing w:after="80" w:line="240" w:lineRule="auto"/>
        <w:rPr>
          <w:u w:val="single"/>
          <w:lang w:val="en-US"/>
        </w:rPr>
      </w:pPr>
      <w:r w:rsidRPr="00F71F63">
        <w:rPr>
          <w:u w:val="single"/>
          <w:lang w:val="en-US"/>
        </w:rPr>
        <w:tab/>
      </w:r>
    </w:p>
    <w:p w:rsidR="008E5C92" w:rsidRPr="00635E86" w:rsidRDefault="008E5C92" w:rsidP="00635E86">
      <w:pPr>
        <w:pStyle w:val="Footer"/>
      </w:pPr>
    </w:p>
  </w:footnote>
  <w:footnote w:id="1">
    <w:p w:rsidR="008E5C92" w:rsidRPr="00DB6C16" w:rsidRDefault="008E5C92" w:rsidP="009F5D41">
      <w:pPr>
        <w:pStyle w:val="FootnoteText"/>
        <w:rPr>
          <w:szCs w:val="18"/>
          <w:lang w:val="ru-RU"/>
        </w:rPr>
      </w:pPr>
      <w:r>
        <w:tab/>
      </w:r>
      <w:r w:rsidRPr="00632914">
        <w:rPr>
          <w:rStyle w:val="FootnoteReference"/>
          <w:szCs w:val="18"/>
          <w:vertAlign w:val="baseline"/>
          <w:lang w:val="ru-RU"/>
        </w:rPr>
        <w:t>*</w:t>
      </w:r>
      <w:r w:rsidRPr="002903C8">
        <w:rPr>
          <w:sz w:val="20"/>
          <w:lang w:val="ru-RU"/>
        </w:rPr>
        <w:tab/>
      </w:r>
      <w:r w:rsidRPr="00DB6C16">
        <w:rPr>
          <w:szCs w:val="18"/>
          <w:lang w:val="ru-RU"/>
        </w:rPr>
        <w:t>В соответствии с информацией, направленной государствам-участникам в отношении оформления их докладов, настоящий документ не редактировался.</w:t>
      </w:r>
    </w:p>
  </w:footnote>
  <w:footnote w:id="2">
    <w:p w:rsidR="008E5C92" w:rsidRPr="00DB6C16" w:rsidRDefault="008E5C92" w:rsidP="009F5D41">
      <w:pPr>
        <w:pStyle w:val="FootnoteText"/>
        <w:rPr>
          <w:szCs w:val="18"/>
          <w:lang w:val="ru-RU"/>
        </w:rPr>
      </w:pPr>
      <w:r w:rsidRPr="00DB6C16">
        <w:rPr>
          <w:szCs w:val="18"/>
          <w:lang w:val="ru-RU"/>
        </w:rPr>
        <w:tab/>
      </w:r>
      <w:r w:rsidRPr="00632914">
        <w:rPr>
          <w:rStyle w:val="FootnoteReference"/>
          <w:szCs w:val="18"/>
          <w:vertAlign w:val="baseline"/>
          <w:lang w:val="ru-RU"/>
        </w:rPr>
        <w:t>**</w:t>
      </w:r>
      <w:r w:rsidRPr="00632914">
        <w:rPr>
          <w:szCs w:val="18"/>
          <w:lang w:val="ru-RU"/>
        </w:rPr>
        <w:t xml:space="preserve"> </w:t>
      </w:r>
      <w:r w:rsidRPr="00DB6C16">
        <w:rPr>
          <w:szCs w:val="18"/>
          <w:lang w:val="ru-RU"/>
        </w:rPr>
        <w:tab/>
        <w:t>Доклад государства-участника включает доклады Макао (</w:t>
      </w:r>
      <w:r w:rsidRPr="00DB6C16">
        <w:rPr>
          <w:szCs w:val="18"/>
        </w:rPr>
        <w:t>E</w:t>
      </w:r>
      <w:r w:rsidRPr="00DB6C16">
        <w:rPr>
          <w:szCs w:val="18"/>
          <w:lang w:val="ru-RU"/>
        </w:rPr>
        <w:t>/</w:t>
      </w:r>
      <w:r w:rsidRPr="00DB6C16">
        <w:rPr>
          <w:szCs w:val="18"/>
        </w:rPr>
        <w:t>C</w:t>
      </w:r>
      <w:r w:rsidRPr="00DB6C16">
        <w:rPr>
          <w:szCs w:val="18"/>
          <w:lang w:val="ru-RU"/>
        </w:rPr>
        <w:t>.12/</w:t>
      </w:r>
      <w:r w:rsidRPr="00DB6C16">
        <w:rPr>
          <w:szCs w:val="18"/>
        </w:rPr>
        <w:t>CHN</w:t>
      </w:r>
      <w:r w:rsidRPr="00DB6C16">
        <w:rPr>
          <w:szCs w:val="18"/>
          <w:lang w:val="ru-RU"/>
        </w:rPr>
        <w:t>-</w:t>
      </w:r>
      <w:r w:rsidRPr="00DB6C16">
        <w:rPr>
          <w:szCs w:val="18"/>
        </w:rPr>
        <w:t>MAC</w:t>
      </w:r>
      <w:r w:rsidRPr="00DB6C16">
        <w:rPr>
          <w:szCs w:val="18"/>
          <w:lang w:val="ru-RU"/>
        </w:rPr>
        <w:t>/2), Гонконга (</w:t>
      </w:r>
      <w:r w:rsidRPr="00DB6C16">
        <w:rPr>
          <w:szCs w:val="18"/>
        </w:rPr>
        <w:t>E</w:t>
      </w:r>
      <w:r w:rsidRPr="00DB6C16">
        <w:rPr>
          <w:szCs w:val="18"/>
          <w:lang w:val="ru-RU"/>
        </w:rPr>
        <w:t>/</w:t>
      </w:r>
      <w:r w:rsidRPr="00DB6C16">
        <w:rPr>
          <w:szCs w:val="18"/>
        </w:rPr>
        <w:t>C</w:t>
      </w:r>
      <w:r w:rsidRPr="00DB6C16">
        <w:rPr>
          <w:szCs w:val="18"/>
          <w:lang w:val="ru-RU"/>
        </w:rPr>
        <w:t>.12/</w:t>
      </w:r>
      <w:r w:rsidRPr="00DB6C16">
        <w:rPr>
          <w:szCs w:val="18"/>
        </w:rPr>
        <w:t>CHN</w:t>
      </w:r>
      <w:r w:rsidRPr="00DB6C16">
        <w:rPr>
          <w:szCs w:val="18"/>
          <w:lang w:val="ru-RU"/>
        </w:rPr>
        <w:t>-</w:t>
      </w:r>
      <w:r w:rsidRPr="00DB6C16">
        <w:rPr>
          <w:szCs w:val="18"/>
        </w:rPr>
        <w:t>HKG</w:t>
      </w:r>
      <w:r w:rsidRPr="00DB6C16">
        <w:rPr>
          <w:szCs w:val="18"/>
          <w:lang w:val="ru-RU"/>
        </w:rPr>
        <w:t>/3) и Китая (</w:t>
      </w:r>
      <w:r w:rsidRPr="00DB6C16">
        <w:rPr>
          <w:szCs w:val="18"/>
        </w:rPr>
        <w:t>E</w:t>
      </w:r>
      <w:r w:rsidRPr="00DB6C16">
        <w:rPr>
          <w:szCs w:val="18"/>
          <w:lang w:val="ru-RU"/>
        </w:rPr>
        <w:t>/</w:t>
      </w:r>
      <w:r w:rsidRPr="00DB6C16">
        <w:rPr>
          <w:szCs w:val="18"/>
        </w:rPr>
        <w:t>C</w:t>
      </w:r>
      <w:r w:rsidRPr="00DB6C16">
        <w:rPr>
          <w:szCs w:val="18"/>
          <w:lang w:val="ru-RU"/>
        </w:rPr>
        <w:t>.12/</w:t>
      </w:r>
      <w:r w:rsidRPr="00DB6C16">
        <w:rPr>
          <w:szCs w:val="18"/>
        </w:rPr>
        <w:t>CHN</w:t>
      </w:r>
      <w:r w:rsidRPr="00DB6C16">
        <w:rPr>
          <w:szCs w:val="18"/>
          <w:lang w:val="ru-RU"/>
        </w:rPr>
        <w:t>/2).</w:t>
      </w:r>
    </w:p>
  </w:footnote>
  <w:footnote w:id="3">
    <w:p w:rsidR="008E5C92" w:rsidRPr="00DA71E8" w:rsidRDefault="008E5C92" w:rsidP="009F5D41">
      <w:pPr>
        <w:pStyle w:val="FootnoteText"/>
        <w:rPr>
          <w:lang w:val="ru-RU"/>
        </w:rPr>
      </w:pPr>
      <w:r w:rsidRPr="00DB6C16">
        <w:rPr>
          <w:szCs w:val="18"/>
          <w:lang w:val="ru-RU"/>
        </w:rPr>
        <w:tab/>
      </w:r>
      <w:r w:rsidRPr="00632914">
        <w:rPr>
          <w:rStyle w:val="FootnoteReference"/>
          <w:szCs w:val="18"/>
          <w:vertAlign w:val="baseline"/>
          <w:lang w:val="ru-RU"/>
        </w:rPr>
        <w:t>***</w:t>
      </w:r>
      <w:r w:rsidRPr="00632914">
        <w:rPr>
          <w:szCs w:val="18"/>
          <w:lang w:val="ru-RU"/>
        </w:rPr>
        <w:t xml:space="preserve"> </w:t>
      </w:r>
      <w:r w:rsidRPr="00DB6C16">
        <w:rPr>
          <w:szCs w:val="18"/>
          <w:lang w:val="ru-RU"/>
        </w:rPr>
        <w:tab/>
        <w:t>Настоящий документ представлен вместе с базовым документом (</w:t>
      </w:r>
      <w:r w:rsidRPr="00DB6C16">
        <w:rPr>
          <w:szCs w:val="18"/>
        </w:rPr>
        <w:t>HRI</w:t>
      </w:r>
      <w:r w:rsidRPr="00DB6C16">
        <w:rPr>
          <w:szCs w:val="18"/>
          <w:lang w:val="ru-RU"/>
        </w:rPr>
        <w:t>/</w:t>
      </w:r>
      <w:r w:rsidRPr="00DB6C16">
        <w:rPr>
          <w:szCs w:val="18"/>
        </w:rPr>
        <w:t>CORE</w:t>
      </w:r>
      <w:r w:rsidRPr="00DB6C16">
        <w:rPr>
          <w:szCs w:val="18"/>
          <w:lang w:val="ru-RU"/>
        </w:rPr>
        <w:t>/</w:t>
      </w:r>
      <w:r w:rsidRPr="00DB6C16">
        <w:rPr>
          <w:szCs w:val="18"/>
        </w:rPr>
        <w:t>CHN</w:t>
      </w:r>
      <w:r w:rsidRPr="00DB6C16">
        <w:rPr>
          <w:szCs w:val="18"/>
          <w:lang w:val="ru-RU"/>
        </w:rPr>
        <w:t>-</w:t>
      </w:r>
      <w:r w:rsidRPr="00DB6C16">
        <w:rPr>
          <w:szCs w:val="18"/>
        </w:rPr>
        <w:t>MAC</w:t>
      </w:r>
      <w:r w:rsidRPr="00DB6C16">
        <w:rPr>
          <w:szCs w:val="18"/>
          <w:lang w:val="ru-RU"/>
        </w:rPr>
        <w:t>/2010).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C92" w:rsidRPr="00E71A0F" w:rsidRDefault="008E5C92">
    <w:pPr>
      <w:pStyle w:val="Header"/>
      <w:rPr>
        <w:lang w:val="en-US"/>
      </w:rPr>
    </w:pPr>
    <w:r>
      <w:rPr>
        <w:lang w:val="en-US"/>
      </w:rPr>
      <w:t>E/C</w:t>
    </w:r>
    <w:r w:rsidRPr="004F2491">
      <w:rPr>
        <w:lang w:val="ru-RU"/>
      </w:rPr>
      <w:t>.</w:t>
    </w:r>
    <w:r>
      <w:rPr>
        <w:lang w:val="en-US"/>
      </w:rPr>
      <w:t>12/CHN-MAC/2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C92" w:rsidRPr="009A6F4A" w:rsidRDefault="008E5C92">
    <w:pPr>
      <w:pStyle w:val="Header"/>
      <w:rPr>
        <w:lang w:val="en-US"/>
      </w:rPr>
    </w:pPr>
    <w:r>
      <w:rPr>
        <w:lang w:val="en-US"/>
      </w:rPr>
      <w:tab/>
      <w:t>E/C</w:t>
    </w:r>
    <w:r w:rsidRPr="004F2491">
      <w:rPr>
        <w:lang w:val="ru-RU"/>
      </w:rPr>
      <w:t>.</w:t>
    </w:r>
    <w:r>
      <w:rPr>
        <w:lang w:val="en-US"/>
      </w:rPr>
      <w:t>12/CHN-MAC/2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8926E9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B961214"/>
    <w:multiLevelType w:val="hybridMultilevel"/>
    <w:tmpl w:val="5F62B92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143636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9B237EB"/>
    <w:multiLevelType w:val="hybridMultilevel"/>
    <w:tmpl w:val="F4085BA6"/>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49F6710"/>
    <w:multiLevelType w:val="hybridMultilevel"/>
    <w:tmpl w:val="201C41A8"/>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7FAA5E1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6"/>
  </w:num>
  <w:num w:numId="3">
    <w:abstractNumId w:val="19"/>
  </w:num>
  <w:num w:numId="4">
    <w:abstractNumId w:val="22"/>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7"/>
  </w:num>
  <w:num w:numId="17">
    <w:abstractNumId w:val="21"/>
  </w:num>
  <w:num w:numId="18">
    <w:abstractNumId w:val="16"/>
  </w:num>
  <w:num w:numId="19">
    <w:abstractNumId w:val="16"/>
  </w:num>
  <w:num w:numId="20">
    <w:abstractNumId w:val="21"/>
  </w:num>
  <w:num w:numId="21">
    <w:abstractNumId w:val="16"/>
  </w:num>
  <w:num w:numId="22">
    <w:abstractNumId w:val="19"/>
  </w:num>
  <w:num w:numId="23">
    <w:abstractNumId w:val="19"/>
  </w:num>
  <w:num w:numId="24">
    <w:abstractNumId w:val="13"/>
  </w:num>
  <w:num w:numId="25">
    <w:abstractNumId w:val="14"/>
  </w:num>
  <w:num w:numId="26">
    <w:abstractNumId w:val="10"/>
  </w:num>
  <w:num w:numId="27">
    <w:abstractNumId w:val="23"/>
  </w:num>
  <w:num w:numId="28">
    <w:abstractNumId w:val="15"/>
  </w:num>
  <w:num w:numId="29">
    <w:abstractNumId w:val="11"/>
  </w:num>
  <w:num w:numId="30">
    <w:abstractNumId w:val="18"/>
  </w:num>
  <w:num w:numId="31">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3E1"/>
    <w:rsid w:val="000033D8"/>
    <w:rsid w:val="00005C1C"/>
    <w:rsid w:val="00016553"/>
    <w:rsid w:val="000233B3"/>
    <w:rsid w:val="00023E9E"/>
    <w:rsid w:val="00026B0C"/>
    <w:rsid w:val="0003638E"/>
    <w:rsid w:val="00036FF2"/>
    <w:rsid w:val="0004010A"/>
    <w:rsid w:val="00043D88"/>
    <w:rsid w:val="00046E4D"/>
    <w:rsid w:val="0006401A"/>
    <w:rsid w:val="00065D01"/>
    <w:rsid w:val="00072C27"/>
    <w:rsid w:val="00086086"/>
    <w:rsid w:val="00086182"/>
    <w:rsid w:val="00090891"/>
    <w:rsid w:val="00092E62"/>
    <w:rsid w:val="000961FE"/>
    <w:rsid w:val="00097227"/>
    <w:rsid w:val="00097975"/>
    <w:rsid w:val="000A3DDF"/>
    <w:rsid w:val="000A60A0"/>
    <w:rsid w:val="000C3688"/>
    <w:rsid w:val="000C768D"/>
    <w:rsid w:val="000D6863"/>
    <w:rsid w:val="001063E1"/>
    <w:rsid w:val="00111256"/>
    <w:rsid w:val="00117AEE"/>
    <w:rsid w:val="001463F7"/>
    <w:rsid w:val="0015769C"/>
    <w:rsid w:val="00180752"/>
    <w:rsid w:val="00185076"/>
    <w:rsid w:val="0018543C"/>
    <w:rsid w:val="00190231"/>
    <w:rsid w:val="00192056"/>
    <w:rsid w:val="00192ABD"/>
    <w:rsid w:val="001A1B46"/>
    <w:rsid w:val="001A75D5"/>
    <w:rsid w:val="001A7D40"/>
    <w:rsid w:val="001D00F2"/>
    <w:rsid w:val="001D0749"/>
    <w:rsid w:val="001D07F7"/>
    <w:rsid w:val="001D7B8F"/>
    <w:rsid w:val="001E12DC"/>
    <w:rsid w:val="001E48EE"/>
    <w:rsid w:val="001F2D04"/>
    <w:rsid w:val="0020059C"/>
    <w:rsid w:val="002019BD"/>
    <w:rsid w:val="00232D42"/>
    <w:rsid w:val="00237334"/>
    <w:rsid w:val="002444F4"/>
    <w:rsid w:val="002629A0"/>
    <w:rsid w:val="00277333"/>
    <w:rsid w:val="0028492B"/>
    <w:rsid w:val="00291C8F"/>
    <w:rsid w:val="002B48F8"/>
    <w:rsid w:val="002C5036"/>
    <w:rsid w:val="002C6A71"/>
    <w:rsid w:val="002C6D5F"/>
    <w:rsid w:val="002D15EA"/>
    <w:rsid w:val="002D6C07"/>
    <w:rsid w:val="002E0CE6"/>
    <w:rsid w:val="002E1163"/>
    <w:rsid w:val="002E43F3"/>
    <w:rsid w:val="002F2229"/>
    <w:rsid w:val="00306D2D"/>
    <w:rsid w:val="003215F5"/>
    <w:rsid w:val="00332891"/>
    <w:rsid w:val="00356BB2"/>
    <w:rsid w:val="00360477"/>
    <w:rsid w:val="00367FC9"/>
    <w:rsid w:val="003711A1"/>
    <w:rsid w:val="00372123"/>
    <w:rsid w:val="00382B38"/>
    <w:rsid w:val="00386581"/>
    <w:rsid w:val="00387100"/>
    <w:rsid w:val="003951D3"/>
    <w:rsid w:val="003978C6"/>
    <w:rsid w:val="003A3F16"/>
    <w:rsid w:val="003B40A9"/>
    <w:rsid w:val="003C016E"/>
    <w:rsid w:val="003D5EBD"/>
    <w:rsid w:val="003E40E4"/>
    <w:rsid w:val="00401CE0"/>
    <w:rsid w:val="00401F8C"/>
    <w:rsid w:val="00403234"/>
    <w:rsid w:val="00407AC3"/>
    <w:rsid w:val="00414586"/>
    <w:rsid w:val="00415059"/>
    <w:rsid w:val="00424FDD"/>
    <w:rsid w:val="0043033D"/>
    <w:rsid w:val="00435FE4"/>
    <w:rsid w:val="00443AEA"/>
    <w:rsid w:val="00457634"/>
    <w:rsid w:val="00474F42"/>
    <w:rsid w:val="0048244D"/>
    <w:rsid w:val="004A0DE8"/>
    <w:rsid w:val="004A4CB7"/>
    <w:rsid w:val="004A57B5"/>
    <w:rsid w:val="004A78A4"/>
    <w:rsid w:val="004B19DA"/>
    <w:rsid w:val="004B7B37"/>
    <w:rsid w:val="004C2A53"/>
    <w:rsid w:val="004C3B35"/>
    <w:rsid w:val="004C43EC"/>
    <w:rsid w:val="004E6729"/>
    <w:rsid w:val="004F0E47"/>
    <w:rsid w:val="004F2491"/>
    <w:rsid w:val="004F79C7"/>
    <w:rsid w:val="0051339C"/>
    <w:rsid w:val="0051412F"/>
    <w:rsid w:val="00522B6F"/>
    <w:rsid w:val="0052430E"/>
    <w:rsid w:val="005276AD"/>
    <w:rsid w:val="00527B3E"/>
    <w:rsid w:val="00540A9A"/>
    <w:rsid w:val="00542CE2"/>
    <w:rsid w:val="00543522"/>
    <w:rsid w:val="00545680"/>
    <w:rsid w:val="005578A6"/>
    <w:rsid w:val="0056618E"/>
    <w:rsid w:val="00576F59"/>
    <w:rsid w:val="00577A34"/>
    <w:rsid w:val="00580AAD"/>
    <w:rsid w:val="00592E8F"/>
    <w:rsid w:val="00593A04"/>
    <w:rsid w:val="005A6D5A"/>
    <w:rsid w:val="005B1B28"/>
    <w:rsid w:val="005B7D51"/>
    <w:rsid w:val="005B7F35"/>
    <w:rsid w:val="005C2081"/>
    <w:rsid w:val="005C678A"/>
    <w:rsid w:val="005D346D"/>
    <w:rsid w:val="005E74AB"/>
    <w:rsid w:val="005F1334"/>
    <w:rsid w:val="00606A3E"/>
    <w:rsid w:val="006115AA"/>
    <w:rsid w:val="006120AE"/>
    <w:rsid w:val="00632914"/>
    <w:rsid w:val="00635E86"/>
    <w:rsid w:val="00636A37"/>
    <w:rsid w:val="00640208"/>
    <w:rsid w:val="006501A5"/>
    <w:rsid w:val="0065464E"/>
    <w:rsid w:val="006567B2"/>
    <w:rsid w:val="00662ADE"/>
    <w:rsid w:val="00664106"/>
    <w:rsid w:val="006756F1"/>
    <w:rsid w:val="00677773"/>
    <w:rsid w:val="006805FC"/>
    <w:rsid w:val="006926C7"/>
    <w:rsid w:val="00694C37"/>
    <w:rsid w:val="00696F15"/>
    <w:rsid w:val="00697FB8"/>
    <w:rsid w:val="006A1BEB"/>
    <w:rsid w:val="006A401C"/>
    <w:rsid w:val="006A7C6E"/>
    <w:rsid w:val="006B23D9"/>
    <w:rsid w:val="006C1814"/>
    <w:rsid w:val="006C2F45"/>
    <w:rsid w:val="006C361A"/>
    <w:rsid w:val="006C5657"/>
    <w:rsid w:val="006D5E4E"/>
    <w:rsid w:val="006E6860"/>
    <w:rsid w:val="006E7183"/>
    <w:rsid w:val="006E7640"/>
    <w:rsid w:val="006F5FBF"/>
    <w:rsid w:val="0070327E"/>
    <w:rsid w:val="00706DCA"/>
    <w:rsid w:val="00707B5F"/>
    <w:rsid w:val="00735602"/>
    <w:rsid w:val="0073640B"/>
    <w:rsid w:val="0075279B"/>
    <w:rsid w:val="00753748"/>
    <w:rsid w:val="007558CA"/>
    <w:rsid w:val="00760F2B"/>
    <w:rsid w:val="00762446"/>
    <w:rsid w:val="00772BAA"/>
    <w:rsid w:val="00781ACB"/>
    <w:rsid w:val="007A79EB"/>
    <w:rsid w:val="007D4CA0"/>
    <w:rsid w:val="007D7A23"/>
    <w:rsid w:val="007E38C3"/>
    <w:rsid w:val="007E549E"/>
    <w:rsid w:val="007E71C9"/>
    <w:rsid w:val="007F7553"/>
    <w:rsid w:val="0080681C"/>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453E"/>
    <w:rsid w:val="008A5FA8"/>
    <w:rsid w:val="008A7575"/>
    <w:rsid w:val="008B52D8"/>
    <w:rsid w:val="008B5F47"/>
    <w:rsid w:val="008B6786"/>
    <w:rsid w:val="008C7B87"/>
    <w:rsid w:val="008D6A7A"/>
    <w:rsid w:val="008E3E87"/>
    <w:rsid w:val="008E5C92"/>
    <w:rsid w:val="008E7F13"/>
    <w:rsid w:val="008F3185"/>
    <w:rsid w:val="00915B0A"/>
    <w:rsid w:val="00926904"/>
    <w:rsid w:val="009372F0"/>
    <w:rsid w:val="00937FBD"/>
    <w:rsid w:val="00955022"/>
    <w:rsid w:val="00957B4D"/>
    <w:rsid w:val="00964EEA"/>
    <w:rsid w:val="00980C86"/>
    <w:rsid w:val="009B1D9B"/>
    <w:rsid w:val="009B4074"/>
    <w:rsid w:val="009C30BB"/>
    <w:rsid w:val="009C60BE"/>
    <w:rsid w:val="009E6279"/>
    <w:rsid w:val="009F00A6"/>
    <w:rsid w:val="009F56A7"/>
    <w:rsid w:val="009F5B05"/>
    <w:rsid w:val="009F5D41"/>
    <w:rsid w:val="00A026CA"/>
    <w:rsid w:val="00A07232"/>
    <w:rsid w:val="00A10348"/>
    <w:rsid w:val="00A14800"/>
    <w:rsid w:val="00A156DE"/>
    <w:rsid w:val="00A157ED"/>
    <w:rsid w:val="00A2446A"/>
    <w:rsid w:val="00A34EDE"/>
    <w:rsid w:val="00A4025D"/>
    <w:rsid w:val="00A43267"/>
    <w:rsid w:val="00A753DE"/>
    <w:rsid w:val="00A800D1"/>
    <w:rsid w:val="00A92699"/>
    <w:rsid w:val="00AB5BF0"/>
    <w:rsid w:val="00AC1C95"/>
    <w:rsid w:val="00AC2CCB"/>
    <w:rsid w:val="00AC443A"/>
    <w:rsid w:val="00AE60E2"/>
    <w:rsid w:val="00B0169F"/>
    <w:rsid w:val="00B05F21"/>
    <w:rsid w:val="00B138AB"/>
    <w:rsid w:val="00B14EA9"/>
    <w:rsid w:val="00B30A3C"/>
    <w:rsid w:val="00B413F9"/>
    <w:rsid w:val="00B81305"/>
    <w:rsid w:val="00B96BD2"/>
    <w:rsid w:val="00BA7060"/>
    <w:rsid w:val="00BB17DC"/>
    <w:rsid w:val="00BB1AF9"/>
    <w:rsid w:val="00BB4C4A"/>
    <w:rsid w:val="00BD3CAE"/>
    <w:rsid w:val="00BD5F3C"/>
    <w:rsid w:val="00BF44E2"/>
    <w:rsid w:val="00C0328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567DF"/>
    <w:rsid w:val="00D6236B"/>
    <w:rsid w:val="00D809D1"/>
    <w:rsid w:val="00D84C40"/>
    <w:rsid w:val="00D84ECF"/>
    <w:rsid w:val="00D901ED"/>
    <w:rsid w:val="00DA2851"/>
    <w:rsid w:val="00DA2B7C"/>
    <w:rsid w:val="00DA5686"/>
    <w:rsid w:val="00DB2FC0"/>
    <w:rsid w:val="00DB6C16"/>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B3533"/>
    <w:rsid w:val="00EB5F2D"/>
    <w:rsid w:val="00EB7DCC"/>
    <w:rsid w:val="00EC0044"/>
    <w:rsid w:val="00EC6B9F"/>
    <w:rsid w:val="00EE516D"/>
    <w:rsid w:val="00EF4D1B"/>
    <w:rsid w:val="00EF7295"/>
    <w:rsid w:val="00F069D1"/>
    <w:rsid w:val="00F06C38"/>
    <w:rsid w:val="00F1503D"/>
    <w:rsid w:val="00F22712"/>
    <w:rsid w:val="00F275F5"/>
    <w:rsid w:val="00F33188"/>
    <w:rsid w:val="00F35BDE"/>
    <w:rsid w:val="00F512C6"/>
    <w:rsid w:val="00F52210"/>
    <w:rsid w:val="00F52A0E"/>
    <w:rsid w:val="00F55366"/>
    <w:rsid w:val="00F71F63"/>
    <w:rsid w:val="00F87506"/>
    <w:rsid w:val="00F92C41"/>
    <w:rsid w:val="00FA460C"/>
    <w:rsid w:val="00FA5522"/>
    <w:rsid w:val="00FA6E4A"/>
    <w:rsid w:val="00FB2B35"/>
    <w:rsid w:val="00FC4AE1"/>
    <w:rsid w:val="00FD22B8"/>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link w:val="HTMLAddressChar"/>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Footnote"/>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s refss,Appel note de bas de p"/>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A34EDE"/>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link w:val="NoteHeadingChar"/>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link w:val="BodyTextFirstIndent2Char"/>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link w:val="SignatureChar"/>
    <w:semiHidden/>
    <w:rsid w:val="007E71C9"/>
    <w:pPr>
      <w:ind w:left="4252"/>
    </w:pPr>
  </w:style>
  <w:style w:type="paragraph" w:styleId="Salutation">
    <w:name w:val="Salutation"/>
    <w:basedOn w:val="Normal"/>
    <w:next w:val="Normal"/>
    <w:link w:val="SalutationChar"/>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link w:val="E-mailSignatureChar"/>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A34EDE"/>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link w:val="MessageHeaderChar"/>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ParaNoG">
    <w:name w:val="_ParaNo._G"/>
    <w:basedOn w:val="SingleTxtG"/>
    <w:rsid w:val="00A34EDE"/>
    <w:pPr>
      <w:numPr>
        <w:numId w:val="26"/>
      </w:numPr>
      <w:tabs>
        <w:tab w:val="clear" w:pos="0"/>
        <w:tab w:val="num" w:pos="360"/>
        <w:tab w:val="num" w:pos="926"/>
        <w:tab w:val="num" w:pos="2268"/>
      </w:tabs>
      <w:ind w:left="926" w:hanging="360"/>
    </w:p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link w:val="SingleTxtGChar"/>
    <w:rsid w:val="00A34EDE"/>
    <w:pPr>
      <w:suppressAutoHyphens/>
      <w:spacing w:after="120"/>
      <w:ind w:left="1134" w:right="1134"/>
      <w:jc w:val="both"/>
    </w:pPr>
    <w:rPr>
      <w:spacing w:val="0"/>
      <w:w w:val="100"/>
      <w:kern w:val="0"/>
      <w:lang w:val="en-GB"/>
    </w:rPr>
  </w:style>
  <w:style w:type="paragraph" w:customStyle="1" w:styleId="SMG">
    <w:name w:val="__S_M_G"/>
    <w:basedOn w:val="Normal"/>
    <w:next w:val="Normal"/>
    <w:rsid w:val="00A34EDE"/>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A34EDE"/>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A34EDE"/>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A34EDE"/>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A34EDE"/>
    <w:pPr>
      <w:numPr>
        <w:numId w:val="11"/>
      </w:numPr>
      <w:suppressAutoHyphens/>
      <w:spacing w:after="120"/>
      <w:ind w:right="1134"/>
      <w:jc w:val="both"/>
    </w:pPr>
    <w:rPr>
      <w:spacing w:val="0"/>
      <w:w w:val="100"/>
      <w:kern w:val="0"/>
      <w:lang w:val="en-GB"/>
    </w:rPr>
  </w:style>
  <w:style w:type="paragraph" w:styleId="CommentText">
    <w:name w:val="annotation text"/>
    <w:basedOn w:val="Normal"/>
    <w:link w:val="CommentTextChar"/>
    <w:semiHidden/>
    <w:rsid w:val="00A34EDE"/>
    <w:pPr>
      <w:suppressAutoHyphens/>
    </w:pPr>
    <w:rPr>
      <w:spacing w:val="0"/>
      <w:w w:val="100"/>
      <w:kern w:val="0"/>
      <w:lang w:val="en-GB"/>
    </w:rPr>
  </w:style>
  <w:style w:type="paragraph" w:customStyle="1" w:styleId="Bullet2G">
    <w:name w:val="_Bullet 2_G"/>
    <w:basedOn w:val="Normal"/>
    <w:rsid w:val="00A34EDE"/>
    <w:pPr>
      <w:numPr>
        <w:numId w:val="12"/>
      </w:numPr>
      <w:suppressAutoHyphens/>
      <w:spacing w:after="120"/>
      <w:ind w:right="1134"/>
      <w:jc w:val="both"/>
    </w:pPr>
    <w:rPr>
      <w:spacing w:val="0"/>
      <w:w w:val="100"/>
      <w:kern w:val="0"/>
      <w:lang w:val="en-GB"/>
    </w:rPr>
  </w:style>
  <w:style w:type="paragraph" w:customStyle="1" w:styleId="H1G">
    <w:name w:val="_ H_1_G"/>
    <w:basedOn w:val="Normal"/>
    <w:next w:val="Normal"/>
    <w:rsid w:val="00A34EDE"/>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A34EDE"/>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A34EDE"/>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A34EDE"/>
    <w:pPr>
      <w:keepNext/>
      <w:keepLines/>
      <w:numPr>
        <w:numId w:val="25"/>
      </w:numPr>
      <w:tabs>
        <w:tab w:val="clear" w:pos="2268"/>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A34EDE"/>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1">
    <w:name w:val="toc 1"/>
    <w:basedOn w:val="Normal"/>
    <w:next w:val="Normal"/>
    <w:autoRedefine/>
    <w:semiHidden/>
    <w:rsid w:val="00A34EDE"/>
    <w:pPr>
      <w:suppressAutoHyphens/>
    </w:pPr>
    <w:rPr>
      <w:spacing w:val="0"/>
      <w:w w:val="100"/>
      <w:kern w:val="0"/>
      <w:lang w:val="en-GB"/>
    </w:rPr>
  </w:style>
  <w:style w:type="paragraph" w:styleId="TOC2">
    <w:name w:val="toc 2"/>
    <w:basedOn w:val="Normal"/>
    <w:next w:val="Normal"/>
    <w:autoRedefine/>
    <w:semiHidden/>
    <w:rsid w:val="00A34EDE"/>
    <w:pPr>
      <w:suppressAutoHyphens/>
      <w:ind w:left="200"/>
    </w:pPr>
    <w:rPr>
      <w:spacing w:val="0"/>
      <w:w w:val="100"/>
      <w:kern w:val="0"/>
      <w:lang w:val="en-GB"/>
    </w:rPr>
  </w:style>
  <w:style w:type="paragraph" w:styleId="TOC3">
    <w:name w:val="toc 3"/>
    <w:basedOn w:val="Normal"/>
    <w:next w:val="Normal"/>
    <w:autoRedefine/>
    <w:semiHidden/>
    <w:rsid w:val="00A34EDE"/>
    <w:pPr>
      <w:suppressAutoHyphens/>
      <w:ind w:left="400"/>
    </w:pPr>
    <w:rPr>
      <w:spacing w:val="0"/>
      <w:w w:val="100"/>
      <w:kern w:val="0"/>
      <w:lang w:val="en-GB"/>
    </w:rPr>
  </w:style>
  <w:style w:type="paragraph" w:styleId="TOC4">
    <w:name w:val="toc 4"/>
    <w:basedOn w:val="Normal"/>
    <w:next w:val="Normal"/>
    <w:autoRedefine/>
    <w:semiHidden/>
    <w:rsid w:val="00A34EDE"/>
    <w:pPr>
      <w:suppressAutoHyphens/>
      <w:ind w:left="600"/>
    </w:pPr>
    <w:rPr>
      <w:spacing w:val="0"/>
      <w:w w:val="100"/>
      <w:kern w:val="0"/>
      <w:lang w:val="en-GB"/>
    </w:rPr>
  </w:style>
  <w:style w:type="character" w:customStyle="1" w:styleId="FooterChar">
    <w:name w:val="Footer Char"/>
    <w:aliases w:val="3_GR Char,3_G Char"/>
    <w:link w:val="Footer"/>
    <w:rsid w:val="00A34EDE"/>
    <w:rPr>
      <w:sz w:val="16"/>
      <w:lang w:val="en-GB" w:eastAsia="ru-RU" w:bidi="ar-SA"/>
    </w:rPr>
  </w:style>
  <w:style w:type="paragraph" w:styleId="BalloonText">
    <w:name w:val="Balloon Text"/>
    <w:basedOn w:val="Normal"/>
    <w:link w:val="BalloonTextChar"/>
    <w:rsid w:val="00A34EDE"/>
    <w:pPr>
      <w:suppressAutoHyphens/>
      <w:spacing w:line="240" w:lineRule="auto"/>
    </w:pPr>
    <w:rPr>
      <w:rFonts w:ascii="Tahoma" w:hAnsi="Tahoma"/>
      <w:spacing w:val="0"/>
      <w:w w:val="100"/>
      <w:kern w:val="0"/>
      <w:sz w:val="16"/>
      <w:szCs w:val="16"/>
      <w:lang w:val="x-none"/>
    </w:rPr>
  </w:style>
  <w:style w:type="character" w:customStyle="1" w:styleId="BalloonTextChar">
    <w:name w:val="Balloon Text Char"/>
    <w:link w:val="BalloonText"/>
    <w:rsid w:val="00A34EDE"/>
    <w:rPr>
      <w:rFonts w:ascii="Tahoma" w:hAnsi="Tahoma"/>
      <w:sz w:val="16"/>
      <w:szCs w:val="16"/>
      <w:lang w:val="x-none" w:eastAsia="en-US" w:bidi="ar-SA"/>
    </w:rPr>
  </w:style>
  <w:style w:type="paragraph" w:styleId="CommentSubject">
    <w:name w:val="annotation subject"/>
    <w:basedOn w:val="CommentText"/>
    <w:next w:val="CommentText"/>
    <w:link w:val="CommentSubjectChar"/>
    <w:rsid w:val="00A34EDE"/>
    <w:pPr>
      <w:suppressAutoHyphens w:val="0"/>
      <w:spacing w:line="240" w:lineRule="auto"/>
    </w:pPr>
    <w:rPr>
      <w:rFonts w:eastAsia="SimSun"/>
      <w:b/>
      <w:bCs/>
      <w:lang w:val="en-US" w:eastAsia="zh-CN"/>
    </w:rPr>
  </w:style>
  <w:style w:type="character" w:customStyle="1" w:styleId="CommentTextChar">
    <w:name w:val="Comment Text Char"/>
    <w:link w:val="CommentText"/>
    <w:semiHidden/>
    <w:rsid w:val="00A34EDE"/>
    <w:rPr>
      <w:lang w:val="en-GB" w:eastAsia="en-US" w:bidi="ar-SA"/>
    </w:rPr>
  </w:style>
  <w:style w:type="character" w:customStyle="1" w:styleId="CommentSubjectChar">
    <w:name w:val="Comment Subject Char"/>
    <w:link w:val="CommentSubject"/>
    <w:rsid w:val="00A34EDE"/>
    <w:rPr>
      <w:rFonts w:eastAsia="SimSun"/>
      <w:b/>
      <w:bCs/>
      <w:lang w:val="en-US" w:eastAsia="zh-CN" w:bidi="ar-SA"/>
    </w:rPr>
  </w:style>
  <w:style w:type="character" w:customStyle="1" w:styleId="SingleTxtGChar">
    <w:name w:val="_ Single Txt_G Char"/>
    <w:link w:val="SingleTxtG"/>
    <w:rsid w:val="00A34EDE"/>
    <w:rPr>
      <w:lang w:val="en-GB" w:eastAsia="en-US" w:bidi="ar-SA"/>
    </w:rPr>
  </w:style>
  <w:style w:type="character" w:customStyle="1" w:styleId="FootnoteTextChar">
    <w:name w:val="Footnote Text Char"/>
    <w:aliases w:val="5_GR Char,5_G Char,Footnote Char"/>
    <w:link w:val="FootnoteText"/>
    <w:rsid w:val="00A34EDE"/>
    <w:rPr>
      <w:spacing w:val="5"/>
      <w:w w:val="104"/>
      <w:kern w:val="14"/>
      <w:sz w:val="18"/>
      <w:lang w:val="en-GB" w:eastAsia="ru-RU" w:bidi="ar-SA"/>
    </w:rPr>
  </w:style>
  <w:style w:type="paragraph" w:customStyle="1" w:styleId="Default">
    <w:name w:val="Default"/>
    <w:rsid w:val="00A34EDE"/>
    <w:pPr>
      <w:autoSpaceDE w:val="0"/>
      <w:autoSpaceDN w:val="0"/>
      <w:adjustRightInd w:val="0"/>
    </w:pPr>
    <w:rPr>
      <w:rFonts w:eastAsia="SimSun"/>
      <w:color w:val="000000"/>
      <w:sz w:val="24"/>
      <w:szCs w:val="24"/>
      <w:lang w:val="en-US" w:eastAsia="zh-CN"/>
    </w:rPr>
  </w:style>
  <w:style w:type="character" w:customStyle="1" w:styleId="Heading1Char">
    <w:name w:val="Heading 1 Char"/>
    <w:aliases w:val="Table_GR Char,Table_G Char"/>
    <w:link w:val="Heading1"/>
    <w:rsid w:val="00A34EDE"/>
    <w:rPr>
      <w:rFonts w:cs="Arial"/>
      <w:b/>
      <w:bCs/>
      <w:spacing w:val="4"/>
      <w:w w:val="103"/>
      <w:kern w:val="14"/>
      <w:szCs w:val="32"/>
      <w:lang w:val="ru-RU" w:eastAsia="ru-RU" w:bidi="ar-SA"/>
    </w:rPr>
  </w:style>
  <w:style w:type="character" w:customStyle="1" w:styleId="Heading2Char">
    <w:name w:val="Heading 2 Char"/>
    <w:link w:val="Heading2"/>
    <w:rsid w:val="00A34EDE"/>
    <w:rPr>
      <w:rFonts w:ascii="Arial" w:hAnsi="Arial" w:cs="Arial"/>
      <w:b/>
      <w:bCs/>
      <w:i/>
      <w:iCs/>
      <w:spacing w:val="4"/>
      <w:w w:val="103"/>
      <w:kern w:val="14"/>
      <w:sz w:val="28"/>
      <w:szCs w:val="28"/>
      <w:lang w:val="ru-RU" w:eastAsia="en-US" w:bidi="ar-SA"/>
    </w:rPr>
  </w:style>
  <w:style w:type="character" w:customStyle="1" w:styleId="Heading3Char">
    <w:name w:val="Heading 3 Char"/>
    <w:link w:val="Heading3"/>
    <w:rsid w:val="00A34EDE"/>
    <w:rPr>
      <w:rFonts w:ascii="Arial" w:hAnsi="Arial" w:cs="Arial"/>
      <w:b/>
      <w:bCs/>
      <w:spacing w:val="4"/>
      <w:w w:val="103"/>
      <w:kern w:val="14"/>
      <w:sz w:val="26"/>
      <w:szCs w:val="26"/>
      <w:lang w:val="ru-RU" w:eastAsia="en-US" w:bidi="ar-SA"/>
    </w:rPr>
  </w:style>
  <w:style w:type="character" w:customStyle="1" w:styleId="Heading4Char">
    <w:name w:val="Heading 4 Char"/>
    <w:link w:val="Heading4"/>
    <w:rsid w:val="00A34EDE"/>
    <w:rPr>
      <w:b/>
      <w:bCs/>
      <w:spacing w:val="4"/>
      <w:w w:val="103"/>
      <w:kern w:val="14"/>
      <w:sz w:val="28"/>
      <w:szCs w:val="28"/>
      <w:lang w:val="ru-RU" w:eastAsia="en-US" w:bidi="ar-SA"/>
    </w:rPr>
  </w:style>
  <w:style w:type="character" w:customStyle="1" w:styleId="Heading5Char">
    <w:name w:val="Heading 5 Char"/>
    <w:link w:val="Heading5"/>
    <w:rsid w:val="00A34EDE"/>
    <w:rPr>
      <w:b/>
      <w:bCs/>
      <w:i/>
      <w:iCs/>
      <w:spacing w:val="4"/>
      <w:w w:val="103"/>
      <w:kern w:val="14"/>
      <w:sz w:val="26"/>
      <w:szCs w:val="26"/>
      <w:lang w:val="ru-RU" w:eastAsia="en-US" w:bidi="ar-SA"/>
    </w:rPr>
  </w:style>
  <w:style w:type="character" w:customStyle="1" w:styleId="Heading6Char">
    <w:name w:val="Heading 6 Char"/>
    <w:link w:val="Heading6"/>
    <w:rsid w:val="00A34EDE"/>
    <w:rPr>
      <w:b/>
      <w:bCs/>
      <w:spacing w:val="4"/>
      <w:w w:val="103"/>
      <w:kern w:val="14"/>
      <w:sz w:val="22"/>
      <w:szCs w:val="22"/>
      <w:lang w:val="ru-RU" w:eastAsia="en-US" w:bidi="ar-SA"/>
    </w:rPr>
  </w:style>
  <w:style w:type="character" w:customStyle="1" w:styleId="Heading7Char">
    <w:name w:val="Heading 7 Char"/>
    <w:link w:val="Heading7"/>
    <w:rsid w:val="00A34EDE"/>
    <w:rPr>
      <w:spacing w:val="4"/>
      <w:w w:val="103"/>
      <w:kern w:val="14"/>
      <w:sz w:val="24"/>
      <w:lang w:val="ru-RU" w:eastAsia="en-US" w:bidi="ar-SA"/>
    </w:rPr>
  </w:style>
  <w:style w:type="character" w:customStyle="1" w:styleId="Heading8Char">
    <w:name w:val="Heading 8 Char"/>
    <w:link w:val="Heading8"/>
    <w:rsid w:val="00A34EDE"/>
    <w:rPr>
      <w:i/>
      <w:iCs/>
      <w:spacing w:val="4"/>
      <w:w w:val="103"/>
      <w:kern w:val="14"/>
      <w:sz w:val="24"/>
      <w:lang w:val="ru-RU" w:eastAsia="en-US" w:bidi="ar-SA"/>
    </w:rPr>
  </w:style>
  <w:style w:type="character" w:customStyle="1" w:styleId="Heading9Char">
    <w:name w:val="Heading 9 Char"/>
    <w:link w:val="Heading9"/>
    <w:rsid w:val="00A34EDE"/>
    <w:rPr>
      <w:rFonts w:ascii="Arial" w:hAnsi="Arial" w:cs="Arial"/>
      <w:spacing w:val="4"/>
      <w:w w:val="103"/>
      <w:kern w:val="14"/>
      <w:sz w:val="22"/>
      <w:szCs w:val="22"/>
      <w:lang w:val="ru-RU" w:eastAsia="en-US" w:bidi="ar-SA"/>
    </w:rPr>
  </w:style>
  <w:style w:type="character" w:customStyle="1" w:styleId="PlainTextChar">
    <w:name w:val="Plain Text Char"/>
    <w:link w:val="PlainText"/>
    <w:semiHidden/>
    <w:rsid w:val="00A34EDE"/>
    <w:rPr>
      <w:rFonts w:ascii="Courier New" w:hAnsi="Courier New" w:cs="Courier New"/>
      <w:spacing w:val="4"/>
      <w:w w:val="103"/>
      <w:kern w:val="14"/>
      <w:lang w:val="ru-RU" w:eastAsia="en-US" w:bidi="ar-SA"/>
    </w:rPr>
  </w:style>
  <w:style w:type="character" w:customStyle="1" w:styleId="BodyTextChar">
    <w:name w:val="Body Text Char"/>
    <w:link w:val="BodyText"/>
    <w:semiHidden/>
    <w:rsid w:val="00A34EDE"/>
    <w:rPr>
      <w:spacing w:val="4"/>
      <w:w w:val="103"/>
      <w:kern w:val="14"/>
      <w:lang w:val="ru-RU" w:eastAsia="en-US" w:bidi="ar-SA"/>
    </w:rPr>
  </w:style>
  <w:style w:type="character" w:customStyle="1" w:styleId="BodyTextIndentChar">
    <w:name w:val="Body Text Indent Char"/>
    <w:link w:val="BodyTextIndent"/>
    <w:semiHidden/>
    <w:rsid w:val="00A34EDE"/>
    <w:rPr>
      <w:spacing w:val="4"/>
      <w:w w:val="103"/>
      <w:kern w:val="14"/>
      <w:lang w:val="ru-RU" w:eastAsia="en-US" w:bidi="ar-SA"/>
    </w:rPr>
  </w:style>
  <w:style w:type="character" w:customStyle="1" w:styleId="EndnoteTextChar">
    <w:name w:val="Endnote Text Char"/>
    <w:aliases w:val="2_GR Char,2_G Char"/>
    <w:link w:val="EndnoteText"/>
    <w:rsid w:val="00A34EDE"/>
    <w:rPr>
      <w:spacing w:val="5"/>
      <w:w w:val="104"/>
      <w:kern w:val="14"/>
      <w:sz w:val="18"/>
      <w:lang w:val="en-GB" w:eastAsia="ru-RU" w:bidi="ar-SA"/>
    </w:rPr>
  </w:style>
  <w:style w:type="numbering" w:customStyle="1" w:styleId="1111111">
    <w:name w:val="1 / 1.1 / 1.1.11"/>
    <w:basedOn w:val="NoList"/>
    <w:next w:val="111111"/>
    <w:semiHidden/>
    <w:rsid w:val="00A34EDE"/>
    <w:pPr>
      <w:numPr>
        <w:numId w:val="14"/>
      </w:numPr>
    </w:pPr>
  </w:style>
  <w:style w:type="numbering" w:customStyle="1" w:styleId="1ai1">
    <w:name w:val="1 / a / i1"/>
    <w:basedOn w:val="NoList"/>
    <w:next w:val="1ai"/>
    <w:semiHidden/>
    <w:rsid w:val="00A34EDE"/>
    <w:pPr>
      <w:numPr>
        <w:numId w:val="15"/>
      </w:numPr>
    </w:pPr>
  </w:style>
  <w:style w:type="numbering" w:customStyle="1" w:styleId="ArticleSection1">
    <w:name w:val="Article / Section1"/>
    <w:basedOn w:val="NoList"/>
    <w:next w:val="ArticleSection"/>
    <w:semiHidden/>
    <w:rsid w:val="00A34EDE"/>
    <w:pPr>
      <w:numPr>
        <w:numId w:val="16"/>
      </w:numPr>
    </w:pPr>
  </w:style>
  <w:style w:type="character" w:customStyle="1" w:styleId="BodyText2Char">
    <w:name w:val="Body Text 2 Char"/>
    <w:link w:val="BodyText2"/>
    <w:semiHidden/>
    <w:rsid w:val="00A34EDE"/>
    <w:rPr>
      <w:spacing w:val="4"/>
      <w:w w:val="103"/>
      <w:kern w:val="14"/>
      <w:lang w:val="ru-RU" w:eastAsia="en-US" w:bidi="ar-SA"/>
    </w:rPr>
  </w:style>
  <w:style w:type="character" w:customStyle="1" w:styleId="BodyText3Char">
    <w:name w:val="Body Text 3 Char"/>
    <w:link w:val="BodyText3"/>
    <w:semiHidden/>
    <w:rsid w:val="00A34EDE"/>
    <w:rPr>
      <w:spacing w:val="4"/>
      <w:w w:val="103"/>
      <w:kern w:val="14"/>
      <w:sz w:val="16"/>
      <w:szCs w:val="16"/>
      <w:lang w:val="ru-RU" w:eastAsia="en-US" w:bidi="ar-SA"/>
    </w:rPr>
  </w:style>
  <w:style w:type="character" w:customStyle="1" w:styleId="BodyTextFirstIndentChar">
    <w:name w:val="Body Text First Indent Char"/>
    <w:link w:val="BodyTextFirstIndent"/>
    <w:semiHidden/>
    <w:rsid w:val="00A34EDE"/>
    <w:rPr>
      <w:spacing w:val="4"/>
      <w:w w:val="103"/>
      <w:kern w:val="14"/>
      <w:lang w:val="ru-RU" w:eastAsia="en-US" w:bidi="ar-SA"/>
    </w:rPr>
  </w:style>
  <w:style w:type="character" w:customStyle="1" w:styleId="BodyTextFirstIndent2Char">
    <w:name w:val="Body Text First Indent 2 Char"/>
    <w:link w:val="BodyTextFirstIndent2"/>
    <w:semiHidden/>
    <w:rsid w:val="00A34EDE"/>
    <w:rPr>
      <w:spacing w:val="4"/>
      <w:w w:val="103"/>
      <w:kern w:val="14"/>
      <w:lang w:val="ru-RU" w:eastAsia="en-US" w:bidi="ar-SA"/>
    </w:rPr>
  </w:style>
  <w:style w:type="character" w:customStyle="1" w:styleId="BodyTextIndent2Char">
    <w:name w:val="Body Text Indent 2 Char"/>
    <w:link w:val="BodyTextIndent2"/>
    <w:semiHidden/>
    <w:rsid w:val="00A34EDE"/>
    <w:rPr>
      <w:spacing w:val="4"/>
      <w:w w:val="103"/>
      <w:kern w:val="14"/>
      <w:lang w:val="ru-RU" w:eastAsia="en-US" w:bidi="ar-SA"/>
    </w:rPr>
  </w:style>
  <w:style w:type="character" w:customStyle="1" w:styleId="BodyTextIndent3Char">
    <w:name w:val="Body Text Indent 3 Char"/>
    <w:link w:val="BodyTextIndent3"/>
    <w:semiHidden/>
    <w:rsid w:val="00A34EDE"/>
    <w:rPr>
      <w:spacing w:val="4"/>
      <w:w w:val="103"/>
      <w:kern w:val="14"/>
      <w:sz w:val="16"/>
      <w:szCs w:val="16"/>
      <w:lang w:val="ru-RU" w:eastAsia="en-US" w:bidi="ar-SA"/>
    </w:rPr>
  </w:style>
  <w:style w:type="character" w:customStyle="1" w:styleId="ClosingChar">
    <w:name w:val="Closing Char"/>
    <w:link w:val="Closing"/>
    <w:semiHidden/>
    <w:rsid w:val="00A34EDE"/>
    <w:rPr>
      <w:spacing w:val="4"/>
      <w:w w:val="103"/>
      <w:kern w:val="14"/>
      <w:lang w:val="ru-RU" w:eastAsia="en-US" w:bidi="ar-SA"/>
    </w:rPr>
  </w:style>
  <w:style w:type="character" w:customStyle="1" w:styleId="DateChar">
    <w:name w:val="Date Char"/>
    <w:link w:val="Date"/>
    <w:semiHidden/>
    <w:rsid w:val="00A34EDE"/>
    <w:rPr>
      <w:spacing w:val="4"/>
      <w:w w:val="103"/>
      <w:kern w:val="14"/>
      <w:lang w:val="ru-RU" w:eastAsia="en-US" w:bidi="ar-SA"/>
    </w:rPr>
  </w:style>
  <w:style w:type="character" w:customStyle="1" w:styleId="E-mailSignatureChar">
    <w:name w:val="E-mail Signature Char"/>
    <w:link w:val="E-mailSignature"/>
    <w:semiHidden/>
    <w:rsid w:val="00A34EDE"/>
    <w:rPr>
      <w:spacing w:val="4"/>
      <w:w w:val="103"/>
      <w:kern w:val="14"/>
      <w:lang w:val="ru-RU" w:eastAsia="en-US" w:bidi="ar-SA"/>
    </w:rPr>
  </w:style>
  <w:style w:type="character" w:customStyle="1" w:styleId="HTMLAddressChar">
    <w:name w:val="HTML Address Char"/>
    <w:link w:val="HTMLAddress"/>
    <w:semiHidden/>
    <w:rsid w:val="00A34EDE"/>
    <w:rPr>
      <w:i/>
      <w:iCs/>
      <w:spacing w:val="4"/>
      <w:w w:val="103"/>
      <w:kern w:val="14"/>
      <w:lang w:val="ru-RU" w:eastAsia="en-US" w:bidi="ar-SA"/>
    </w:rPr>
  </w:style>
  <w:style w:type="character" w:customStyle="1" w:styleId="HTMLPreformattedChar">
    <w:name w:val="HTML Preformatted Char"/>
    <w:link w:val="HTMLPreformatted"/>
    <w:semiHidden/>
    <w:rsid w:val="00A34EDE"/>
    <w:rPr>
      <w:rFonts w:ascii="Courier New" w:hAnsi="Courier New" w:cs="Courier New"/>
      <w:spacing w:val="4"/>
      <w:w w:val="103"/>
      <w:kern w:val="14"/>
      <w:lang w:val="ru-RU" w:eastAsia="en-US" w:bidi="ar-SA"/>
    </w:rPr>
  </w:style>
  <w:style w:type="character" w:customStyle="1" w:styleId="MessageHeaderChar">
    <w:name w:val="Message Header Char"/>
    <w:link w:val="MessageHeader"/>
    <w:semiHidden/>
    <w:rsid w:val="00A34EDE"/>
    <w:rPr>
      <w:rFonts w:ascii="Arial" w:hAnsi="Arial" w:cs="Arial"/>
      <w:spacing w:val="4"/>
      <w:w w:val="103"/>
      <w:kern w:val="14"/>
      <w:sz w:val="24"/>
      <w:lang w:val="ru-RU" w:eastAsia="en-US" w:bidi="ar-SA"/>
    </w:rPr>
  </w:style>
  <w:style w:type="character" w:customStyle="1" w:styleId="NoteHeadingChar">
    <w:name w:val="Note Heading Char"/>
    <w:link w:val="NoteHeading"/>
    <w:semiHidden/>
    <w:rsid w:val="00A34EDE"/>
    <w:rPr>
      <w:spacing w:val="4"/>
      <w:w w:val="103"/>
      <w:kern w:val="14"/>
      <w:lang w:val="ru-RU" w:eastAsia="en-US" w:bidi="ar-SA"/>
    </w:rPr>
  </w:style>
  <w:style w:type="character" w:customStyle="1" w:styleId="SalutationChar">
    <w:name w:val="Salutation Char"/>
    <w:link w:val="Salutation"/>
    <w:semiHidden/>
    <w:rsid w:val="00A34EDE"/>
    <w:rPr>
      <w:spacing w:val="4"/>
      <w:w w:val="103"/>
      <w:kern w:val="14"/>
      <w:lang w:val="ru-RU" w:eastAsia="en-US" w:bidi="ar-SA"/>
    </w:rPr>
  </w:style>
  <w:style w:type="character" w:customStyle="1" w:styleId="SignatureChar">
    <w:name w:val="Signature Char"/>
    <w:link w:val="Signature"/>
    <w:semiHidden/>
    <w:rsid w:val="00A34EDE"/>
    <w:rPr>
      <w:spacing w:val="4"/>
      <w:w w:val="103"/>
      <w:kern w:val="14"/>
      <w:lang w:val="ru-RU" w:eastAsia="en-US" w:bidi="ar-SA"/>
    </w:rPr>
  </w:style>
  <w:style w:type="character" w:customStyle="1" w:styleId="SubtitleChar">
    <w:name w:val="Subtitle Char"/>
    <w:link w:val="Subtitle"/>
    <w:rsid w:val="00A34EDE"/>
    <w:rPr>
      <w:rFonts w:ascii="Arial" w:hAnsi="Arial" w:cs="Arial"/>
      <w:spacing w:val="4"/>
      <w:w w:val="103"/>
      <w:kern w:val="14"/>
      <w:sz w:val="24"/>
      <w:lang w:val="ru-RU" w:eastAsia="en-US" w:bidi="ar-SA"/>
    </w:rPr>
  </w:style>
  <w:style w:type="character" w:customStyle="1" w:styleId="TitleChar">
    <w:name w:val="Title Char"/>
    <w:link w:val="Title"/>
    <w:rsid w:val="00A34EDE"/>
    <w:rPr>
      <w:rFonts w:ascii="Arial" w:hAnsi="Arial" w:cs="Arial"/>
      <w:b/>
      <w:bCs/>
      <w:spacing w:val="4"/>
      <w:w w:val="103"/>
      <w:kern w:val="28"/>
      <w:sz w:val="32"/>
      <w:szCs w:val="32"/>
      <w:lang w:val="ru-RU" w:eastAsia="en-US" w:bidi="ar-SA"/>
    </w:rPr>
  </w:style>
  <w:style w:type="character" w:customStyle="1" w:styleId="HeaderChar">
    <w:name w:val="Header Char"/>
    <w:aliases w:val="6_GR Char,6_G Char"/>
    <w:link w:val="Header"/>
    <w:rsid w:val="00A34EDE"/>
    <w:rPr>
      <w:b/>
      <w:sz w:val="18"/>
      <w:lang w:val="en-GB" w:eastAsia="ru-RU" w:bidi="ar-SA"/>
    </w:rPr>
  </w:style>
  <w:style w:type="numbering" w:customStyle="1" w:styleId="11111111">
    <w:name w:val="1 / 1.1 / 1.1.111"/>
    <w:basedOn w:val="NoList"/>
    <w:next w:val="111111"/>
    <w:semiHidden/>
    <w:rsid w:val="00A34EDE"/>
    <w:pPr>
      <w:numPr>
        <w:numId w:val="14"/>
      </w:numPr>
    </w:pPr>
  </w:style>
  <w:style w:type="numbering" w:customStyle="1" w:styleId="1ai11">
    <w:name w:val="1 / a / i11"/>
    <w:basedOn w:val="NoList"/>
    <w:next w:val="1ai"/>
    <w:semiHidden/>
    <w:rsid w:val="00A34EDE"/>
    <w:pPr>
      <w:numPr>
        <w:numId w:val="15"/>
      </w:numPr>
    </w:pPr>
  </w:style>
  <w:style w:type="numbering" w:customStyle="1" w:styleId="ArticleSection11">
    <w:name w:val="Article / Section11"/>
    <w:basedOn w:val="NoList"/>
    <w:next w:val="ArticleSection"/>
    <w:semiHidden/>
    <w:rsid w:val="00A34EDE"/>
    <w:pPr>
      <w:numPr>
        <w:numId w:val="16"/>
      </w:numPr>
    </w:pPr>
  </w:style>
  <w:style w:type="numbering" w:customStyle="1" w:styleId="1111112">
    <w:name w:val="1 / 1.1 / 1.1.12"/>
    <w:basedOn w:val="NoList"/>
    <w:next w:val="111111"/>
    <w:semiHidden/>
    <w:rsid w:val="00A34EDE"/>
    <w:pPr>
      <w:numPr>
        <w:numId w:val="14"/>
      </w:numPr>
    </w:pPr>
  </w:style>
  <w:style w:type="numbering" w:customStyle="1" w:styleId="1ai2">
    <w:name w:val="1 / a / i2"/>
    <w:basedOn w:val="NoList"/>
    <w:next w:val="1ai"/>
    <w:semiHidden/>
    <w:rsid w:val="00A34EDE"/>
    <w:pPr>
      <w:numPr>
        <w:numId w:val="15"/>
      </w:numPr>
    </w:pPr>
  </w:style>
  <w:style w:type="numbering" w:customStyle="1" w:styleId="ArticleSection2">
    <w:name w:val="Article / Section2"/>
    <w:basedOn w:val="NoList"/>
    <w:next w:val="ArticleSection"/>
    <w:semiHidden/>
    <w:rsid w:val="00A34EDE"/>
    <w:pPr>
      <w:numPr>
        <w:numId w:val="16"/>
      </w:numPr>
    </w:pPr>
  </w:style>
  <w:style w:type="numbering" w:customStyle="1" w:styleId="1111113">
    <w:name w:val="1 / 1.1 / 1.1.13"/>
    <w:basedOn w:val="NoList"/>
    <w:next w:val="111111"/>
    <w:semiHidden/>
    <w:rsid w:val="00A34EDE"/>
    <w:pPr>
      <w:numPr>
        <w:numId w:val="14"/>
      </w:numPr>
    </w:pPr>
  </w:style>
  <w:style w:type="numbering" w:customStyle="1" w:styleId="1ai3">
    <w:name w:val="1 / a / i3"/>
    <w:basedOn w:val="NoList"/>
    <w:next w:val="1ai"/>
    <w:semiHidden/>
    <w:rsid w:val="00A34EDE"/>
    <w:pPr>
      <w:numPr>
        <w:numId w:val="15"/>
      </w:numPr>
    </w:pPr>
  </w:style>
  <w:style w:type="numbering" w:customStyle="1" w:styleId="ArticleSection3">
    <w:name w:val="Article / Section3"/>
    <w:basedOn w:val="NoList"/>
    <w:next w:val="ArticleSection"/>
    <w:semiHidden/>
    <w:rsid w:val="00A34EDE"/>
    <w:pPr>
      <w:numPr>
        <w:numId w:val="16"/>
      </w:numPr>
    </w:pPr>
  </w:style>
  <w:style w:type="paragraph" w:customStyle="1" w:styleId="ConsPlusTitle">
    <w:name w:val="ConsPlusTitle"/>
    <w:rsid w:val="00A34EDE"/>
    <w:pPr>
      <w:widowControl w:val="0"/>
      <w:autoSpaceDE w:val="0"/>
      <w:autoSpaceDN w:val="0"/>
      <w:adjustRightInd w:val="0"/>
    </w:pPr>
    <w:rPr>
      <w:rFonts w:ascii="Arial" w:hAnsi="Arial" w:cs="Arial"/>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ov.m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61</Pages>
  <Words>26674</Words>
  <Characters>152044</Characters>
  <Application>Microsoft Office Word</Application>
  <DocSecurity>4</DocSecurity>
  <Lines>1267</Lines>
  <Paragraphs>356</Paragraphs>
  <ScaleCrop>false</ScaleCrop>
  <HeadingPairs>
    <vt:vector size="2" baseType="variant">
      <vt:variant>
        <vt:lpstr>Название</vt:lpstr>
      </vt:variant>
      <vt:variant>
        <vt:i4>1</vt:i4>
      </vt:variant>
    </vt:vector>
  </HeadingPairs>
  <TitlesOfParts>
    <vt:vector size="1" baseType="lpstr">
      <vt:lpstr>1244183.doc</vt:lpstr>
    </vt:vector>
  </TitlesOfParts>
  <Company>CSD</Company>
  <LinksUpToDate>false</LinksUpToDate>
  <CharactersWithSpaces>178362</CharactersWithSpaces>
  <SharedDoc>false</SharedDoc>
  <HLinks>
    <vt:vector size="6" baseType="variant">
      <vt:variant>
        <vt:i4>7864446</vt:i4>
      </vt:variant>
      <vt:variant>
        <vt:i4>9</vt:i4>
      </vt:variant>
      <vt:variant>
        <vt:i4>0</vt:i4>
      </vt:variant>
      <vt:variant>
        <vt:i4>5</vt:i4>
      </vt:variant>
      <vt:variant>
        <vt:lpwstr>http://www.gov.mo/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1244183.doc</dc:title>
  <dc:subject/>
  <dc:creator>Abramova</dc:creator>
  <cp:keywords/>
  <dc:description/>
  <cp:lastModifiedBy>Larisa Maykovskaya</cp:lastModifiedBy>
  <cp:revision>2</cp:revision>
  <cp:lastPrinted>2012-11-20T11:00:00Z</cp:lastPrinted>
  <dcterms:created xsi:type="dcterms:W3CDTF">2012-11-20T11:16:00Z</dcterms:created>
  <dcterms:modified xsi:type="dcterms:W3CDTF">2012-11-20T11:16:00Z</dcterms:modified>
</cp:coreProperties>
</file>