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9F6786" w:rsidRDefault="009F6786" w:rsidP="00E4712C">
            <w:pPr>
              <w:spacing w:line="240" w:lineRule="atLeast"/>
              <w:jc w:val="right"/>
              <w:rPr>
                <w:sz w:val="20"/>
                <w:szCs w:val="21"/>
              </w:rPr>
            </w:pPr>
            <w:r w:rsidRPr="009F6786">
              <w:rPr>
                <w:sz w:val="40"/>
                <w:szCs w:val="21"/>
              </w:rPr>
              <w:t>CRC</w:t>
            </w:r>
            <w:r>
              <w:rPr>
                <w:sz w:val="20"/>
                <w:szCs w:val="21"/>
              </w:rPr>
              <w:t>/C/AGO/CO/5-7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9F6786" w:rsidRPr="003D62EB" w:rsidRDefault="001D2C3F" w:rsidP="009F6786">
            <w:pPr>
              <w:spacing w:before="240"/>
              <w:rPr>
                <w:sz w:val="20"/>
              </w:rPr>
            </w:pPr>
            <w:r w:rsidRPr="003D62EB">
              <w:rPr>
                <w:sz w:val="20"/>
              </w:rPr>
              <w:t>Distr.:</w:t>
            </w:r>
            <w:r w:rsidR="009F6786" w:rsidRPr="003D62EB">
              <w:rPr>
                <w:sz w:val="20"/>
              </w:rPr>
              <w:t xml:space="preserve"> General</w:t>
            </w:r>
          </w:p>
          <w:p w:rsidR="001D2C3F" w:rsidRPr="003D62EB" w:rsidRDefault="009F6786" w:rsidP="009F6786">
            <w:pPr>
              <w:spacing w:line="240" w:lineRule="atLeast"/>
              <w:rPr>
                <w:sz w:val="20"/>
              </w:rPr>
            </w:pPr>
            <w:r w:rsidRPr="003D62EB">
              <w:rPr>
                <w:sz w:val="20"/>
              </w:rPr>
              <w:t>27 June 2018</w:t>
            </w:r>
          </w:p>
          <w:p w:rsidR="001D2C3F" w:rsidRPr="003D62EB" w:rsidRDefault="003D62EB" w:rsidP="00E4712C">
            <w:pPr>
              <w:spacing w:line="240" w:lineRule="atLeast"/>
              <w:rPr>
                <w:sz w:val="20"/>
              </w:rPr>
            </w:pPr>
            <w:r w:rsidRPr="003D62EB">
              <w:rPr>
                <w:sz w:val="20"/>
              </w:rPr>
              <w:t>Chinese</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3D460F" w:rsidRDefault="003D460F" w:rsidP="001D2C3F">
      <w:pPr>
        <w:pStyle w:val="HMGC"/>
        <w:rPr>
          <w:snapToGrid w:val="0"/>
          <w:color w:val="0000CC"/>
          <w:lang w:val="zh-CN"/>
        </w:rPr>
      </w:pPr>
      <w:r>
        <w:rPr>
          <w:lang w:val="zh-CN"/>
        </w:rPr>
        <w:tab/>
      </w:r>
      <w:r>
        <w:rPr>
          <w:lang w:val="zh-CN"/>
        </w:rPr>
        <w:tab/>
      </w:r>
      <w:r>
        <w:rPr>
          <w:lang w:val="zh-CN"/>
        </w:rPr>
        <w:t>关于安哥拉第五至第七次合并定期报告的结论性意见</w:t>
      </w:r>
      <w:r w:rsidRPr="003D460F">
        <w:rPr>
          <w:snapToGrid w:val="0"/>
          <w:color w:val="0000CC"/>
          <w:lang w:val="zh-CN"/>
        </w:rPr>
        <w:footnoteReference w:customMarkFollows="1" w:id="2"/>
        <w:t>*</w:t>
      </w:r>
    </w:p>
    <w:p w:rsidR="00D15794" w:rsidRDefault="00137B7D" w:rsidP="00137B7D">
      <w:pPr>
        <w:pStyle w:val="HChGC"/>
      </w:pPr>
      <w:r>
        <w:rPr>
          <w:lang w:val="zh-CN"/>
        </w:rPr>
        <w:tab/>
      </w:r>
      <w:r w:rsidR="00D15794">
        <w:rPr>
          <w:lang w:val="zh-CN"/>
        </w:rPr>
        <w:t>一</w:t>
      </w:r>
      <w:r>
        <w:rPr>
          <w:lang w:val="zh-CN"/>
        </w:rPr>
        <w:t>.</w:t>
      </w:r>
      <w:r>
        <w:rPr>
          <w:lang w:val="zh-CN"/>
        </w:rPr>
        <w:tab/>
      </w:r>
      <w:r w:rsidR="00D15794">
        <w:rPr>
          <w:bCs/>
          <w:lang w:val="zh-CN"/>
        </w:rPr>
        <w:t>导言</w:t>
      </w:r>
    </w:p>
    <w:p w:rsidR="00D15794" w:rsidRDefault="00D15794" w:rsidP="00037B62">
      <w:pPr>
        <w:pStyle w:val="SingleTxtGC"/>
      </w:pPr>
      <w:r>
        <w:rPr>
          <w:lang w:val="zh-CN"/>
        </w:rPr>
        <w:t>1</w:t>
      </w:r>
      <w:r w:rsidR="00137B7D">
        <w:rPr>
          <w:lang w:val="zh-CN"/>
        </w:rPr>
        <w:t xml:space="preserve">.  </w:t>
      </w:r>
      <w:r w:rsidRPr="00137B7D">
        <w:rPr>
          <w:spacing w:val="6"/>
          <w:lang w:val="zh-CN"/>
        </w:rPr>
        <w:t>委员会在</w:t>
      </w:r>
      <w:r w:rsidRPr="00137B7D">
        <w:rPr>
          <w:spacing w:val="6"/>
          <w:lang w:val="zh-CN"/>
        </w:rPr>
        <w:t>2018</w:t>
      </w:r>
      <w:r w:rsidRPr="00137B7D">
        <w:rPr>
          <w:spacing w:val="6"/>
          <w:lang w:val="zh-CN"/>
        </w:rPr>
        <w:t>年</w:t>
      </w:r>
      <w:r w:rsidRPr="00137B7D">
        <w:rPr>
          <w:spacing w:val="6"/>
          <w:lang w:val="zh-CN"/>
        </w:rPr>
        <w:t>5</w:t>
      </w:r>
      <w:r w:rsidRPr="00137B7D">
        <w:rPr>
          <w:spacing w:val="6"/>
          <w:lang w:val="zh-CN"/>
        </w:rPr>
        <w:t>月</w:t>
      </w:r>
      <w:r w:rsidRPr="00137B7D">
        <w:rPr>
          <w:spacing w:val="6"/>
          <w:lang w:val="zh-CN"/>
        </w:rPr>
        <w:t>1</w:t>
      </w:r>
      <w:r w:rsidR="00037B62">
        <w:rPr>
          <w:spacing w:val="6"/>
          <w:lang w:val="zh-CN"/>
        </w:rPr>
        <w:t>5</w:t>
      </w:r>
      <w:r w:rsidRPr="00137B7D">
        <w:rPr>
          <w:spacing w:val="6"/>
          <w:lang w:val="zh-CN"/>
        </w:rPr>
        <w:t>日和</w:t>
      </w:r>
      <w:r w:rsidRPr="00137B7D">
        <w:rPr>
          <w:spacing w:val="6"/>
          <w:lang w:val="zh-CN"/>
        </w:rPr>
        <w:t>1</w:t>
      </w:r>
      <w:r w:rsidR="00037B62">
        <w:rPr>
          <w:spacing w:val="6"/>
          <w:lang w:val="zh-CN"/>
        </w:rPr>
        <w:t>6</w:t>
      </w:r>
      <w:r w:rsidRPr="00137B7D">
        <w:rPr>
          <w:spacing w:val="6"/>
          <w:lang w:val="zh-CN"/>
        </w:rPr>
        <w:t>日举行的第</w:t>
      </w:r>
      <w:r w:rsidRPr="00137B7D">
        <w:rPr>
          <w:spacing w:val="6"/>
          <w:lang w:val="zh-CN"/>
        </w:rPr>
        <w:t>2286</w:t>
      </w:r>
      <w:r w:rsidRPr="00137B7D">
        <w:rPr>
          <w:spacing w:val="6"/>
          <w:lang w:val="zh-CN"/>
        </w:rPr>
        <w:t>次和第</w:t>
      </w:r>
      <w:r w:rsidRPr="00137B7D">
        <w:rPr>
          <w:spacing w:val="6"/>
          <w:lang w:val="zh-CN"/>
        </w:rPr>
        <w:t>2287</w:t>
      </w:r>
      <w:r w:rsidRPr="00137B7D">
        <w:rPr>
          <w:spacing w:val="6"/>
          <w:lang w:val="zh-CN"/>
        </w:rPr>
        <w:t>次</w:t>
      </w:r>
      <w:r>
        <w:rPr>
          <w:lang w:val="zh-CN"/>
        </w:rPr>
        <w:t>会议</w:t>
      </w:r>
      <w:r>
        <w:rPr>
          <w:lang w:val="zh-CN"/>
        </w:rPr>
        <w:t>(</w:t>
      </w:r>
      <w:r>
        <w:rPr>
          <w:lang w:val="zh-CN"/>
        </w:rPr>
        <w:t>见</w:t>
      </w:r>
      <w:r w:rsidRPr="00137B7D">
        <w:rPr>
          <w:spacing w:val="6"/>
          <w:lang w:val="zh-CN"/>
        </w:rPr>
        <w:t>CRC/C/SR</w:t>
      </w:r>
      <w:r>
        <w:rPr>
          <w:lang w:val="zh-CN"/>
        </w:rPr>
        <w:t>.2286</w:t>
      </w:r>
      <w:r>
        <w:rPr>
          <w:lang w:val="zh-CN"/>
        </w:rPr>
        <w:t>和</w:t>
      </w:r>
      <w:r w:rsidRPr="00137B7D">
        <w:rPr>
          <w:spacing w:val="6"/>
          <w:lang w:val="zh-CN"/>
        </w:rPr>
        <w:t>CRC/C/SR.228</w:t>
      </w:r>
      <w:r>
        <w:rPr>
          <w:lang w:val="zh-CN"/>
        </w:rPr>
        <w:t>7)</w:t>
      </w:r>
      <w:r>
        <w:rPr>
          <w:lang w:val="zh-CN"/>
        </w:rPr>
        <w:t>上审议了安哥拉的第五至第七次合并定期报告</w:t>
      </w:r>
      <w:r>
        <w:rPr>
          <w:lang w:val="zh-CN"/>
        </w:rPr>
        <w:t>(CRC/C/AGO/5-7)</w:t>
      </w:r>
      <w:r>
        <w:rPr>
          <w:lang w:val="zh-CN"/>
        </w:rPr>
        <w:t>，并在</w:t>
      </w:r>
      <w:r w:rsidRPr="00137B7D">
        <w:rPr>
          <w:spacing w:val="6"/>
          <w:lang w:val="zh-CN"/>
        </w:rPr>
        <w:t>2018</w:t>
      </w:r>
      <w:r w:rsidRPr="00137B7D">
        <w:rPr>
          <w:spacing w:val="6"/>
          <w:lang w:val="zh-CN"/>
        </w:rPr>
        <w:t>年</w:t>
      </w:r>
      <w:r w:rsidRPr="00137B7D">
        <w:rPr>
          <w:spacing w:val="6"/>
          <w:lang w:val="zh-CN"/>
        </w:rPr>
        <w:t>6</w:t>
      </w:r>
      <w:r w:rsidRPr="00137B7D">
        <w:rPr>
          <w:spacing w:val="6"/>
          <w:lang w:val="zh-CN"/>
        </w:rPr>
        <w:t>月</w:t>
      </w:r>
      <w:r w:rsidRPr="00137B7D">
        <w:rPr>
          <w:spacing w:val="6"/>
          <w:lang w:val="zh-CN"/>
        </w:rPr>
        <w:t>1</w:t>
      </w:r>
      <w:r w:rsidRPr="00137B7D">
        <w:rPr>
          <w:spacing w:val="6"/>
          <w:lang w:val="zh-CN"/>
        </w:rPr>
        <w:t>日</w:t>
      </w:r>
      <w:r>
        <w:rPr>
          <w:lang w:val="zh-CN"/>
        </w:rPr>
        <w:t>举行的第</w:t>
      </w:r>
      <w:r>
        <w:rPr>
          <w:lang w:val="zh-CN"/>
        </w:rPr>
        <w:t>2310</w:t>
      </w:r>
      <w:r>
        <w:rPr>
          <w:lang w:val="zh-CN"/>
        </w:rPr>
        <w:t>次会议上通过了本结论性意见。</w:t>
      </w:r>
    </w:p>
    <w:p w:rsidR="00D15794" w:rsidRDefault="00D15794" w:rsidP="00D15794">
      <w:pPr>
        <w:pStyle w:val="SingleTxtGC"/>
      </w:pPr>
      <w:r>
        <w:rPr>
          <w:lang w:val="zh-CN"/>
        </w:rPr>
        <w:t>2</w:t>
      </w:r>
      <w:r w:rsidR="00137B7D">
        <w:rPr>
          <w:lang w:val="zh-CN"/>
        </w:rPr>
        <w:t xml:space="preserve">.  </w:t>
      </w:r>
      <w:r w:rsidRPr="00137B7D">
        <w:rPr>
          <w:spacing w:val="6"/>
          <w:lang w:val="zh-CN"/>
        </w:rPr>
        <w:t>委员会欢迎缔约国提交第五至第七次合并定期报告并</w:t>
      </w:r>
      <w:r>
        <w:rPr>
          <w:lang w:val="zh-CN"/>
        </w:rPr>
        <w:t>对问题清单作出书面答复</w:t>
      </w:r>
      <w:r>
        <w:rPr>
          <w:lang w:val="zh-CN"/>
        </w:rPr>
        <w:t>(</w:t>
      </w:r>
      <w:r w:rsidRPr="00137B7D">
        <w:rPr>
          <w:spacing w:val="6"/>
          <w:lang w:val="zh-CN"/>
        </w:rPr>
        <w:t>CRC/C/AGO/Q/5-</w:t>
      </w:r>
      <w:r>
        <w:rPr>
          <w:lang w:val="zh-CN"/>
        </w:rPr>
        <w:t>7/</w:t>
      </w:r>
      <w:r w:rsidRPr="00137B7D">
        <w:rPr>
          <w:spacing w:val="6"/>
          <w:lang w:val="zh-CN"/>
        </w:rPr>
        <w:t>Add.1)</w:t>
      </w:r>
      <w:r w:rsidRPr="00137B7D">
        <w:rPr>
          <w:spacing w:val="6"/>
          <w:lang w:val="zh-CN"/>
        </w:rPr>
        <w:t>，据此可更好</w:t>
      </w:r>
      <w:r>
        <w:rPr>
          <w:lang w:val="zh-CN"/>
        </w:rPr>
        <w:t>地了解缔约国的儿童权利状况。委员会赞赏与缔约国高级别和多部门代表团进行的建设性对话。</w:t>
      </w:r>
    </w:p>
    <w:p w:rsidR="00D15794" w:rsidRDefault="00137B7D" w:rsidP="00137B7D">
      <w:pPr>
        <w:pStyle w:val="HChGC"/>
      </w:pPr>
      <w:r>
        <w:rPr>
          <w:lang w:val="zh-CN"/>
        </w:rPr>
        <w:tab/>
      </w:r>
      <w:r w:rsidR="00D15794">
        <w:rPr>
          <w:lang w:val="zh-CN"/>
        </w:rPr>
        <w:t>二</w:t>
      </w:r>
      <w:r>
        <w:rPr>
          <w:lang w:val="zh-CN"/>
        </w:rPr>
        <w:t>.</w:t>
      </w:r>
      <w:r>
        <w:rPr>
          <w:lang w:val="zh-CN"/>
        </w:rPr>
        <w:tab/>
      </w:r>
      <w:r w:rsidR="00D15794">
        <w:rPr>
          <w:lang w:val="zh-CN"/>
        </w:rPr>
        <w:t>缔约国采取的后续措施和取得的进展</w:t>
      </w:r>
    </w:p>
    <w:p w:rsidR="00D15794" w:rsidRDefault="00D15794" w:rsidP="00137B7D">
      <w:pPr>
        <w:pStyle w:val="SingleTxtGC"/>
        <w:rPr>
          <w:lang w:val="zh-CN"/>
        </w:rPr>
      </w:pPr>
      <w:r>
        <w:rPr>
          <w:lang w:val="zh-CN"/>
        </w:rPr>
        <w:t>3</w:t>
      </w:r>
      <w:r w:rsidR="00137B7D">
        <w:rPr>
          <w:lang w:val="zh-CN"/>
        </w:rPr>
        <w:t xml:space="preserve">.  </w:t>
      </w:r>
      <w:r>
        <w:rPr>
          <w:lang w:val="zh-CN"/>
        </w:rPr>
        <w:t>委员会欢迎缔约国于</w:t>
      </w:r>
      <w:r>
        <w:rPr>
          <w:lang w:val="zh-CN"/>
        </w:rPr>
        <w:t>2014</w:t>
      </w:r>
      <w:r>
        <w:rPr>
          <w:lang w:val="zh-CN"/>
        </w:rPr>
        <w:t>年</w:t>
      </w:r>
      <w:r>
        <w:rPr>
          <w:lang w:val="zh-CN"/>
        </w:rPr>
        <w:t>5</w:t>
      </w:r>
      <w:r>
        <w:rPr>
          <w:lang w:val="zh-CN"/>
        </w:rPr>
        <w:t>月</w:t>
      </w:r>
      <w:r>
        <w:rPr>
          <w:lang w:val="zh-CN"/>
        </w:rPr>
        <w:t>19</w:t>
      </w:r>
      <w:r>
        <w:rPr>
          <w:lang w:val="zh-CN"/>
        </w:rPr>
        <w:t>日签署《残疾人权利公约》及其《</w:t>
      </w:r>
      <w:r w:rsidRPr="006F4AA9">
        <w:rPr>
          <w:spacing w:val="-6"/>
          <w:lang w:val="zh-CN"/>
        </w:rPr>
        <w:t>任择议定书》。委员会还赞赏地注意到，缔约国为执行《公约》</w:t>
      </w:r>
      <w:r>
        <w:rPr>
          <w:lang w:val="zh-CN"/>
        </w:rPr>
        <w:t>采取了若干立法、体制和政策措施，特别是通过了：</w:t>
      </w:r>
    </w:p>
    <w:p w:rsidR="00D15794" w:rsidRDefault="00D15794" w:rsidP="0041551C">
      <w:pPr>
        <w:pStyle w:val="SingleTxtGC"/>
        <w:numPr>
          <w:ilvl w:val="0"/>
          <w:numId w:val="5"/>
        </w:numPr>
        <w:tabs>
          <w:tab w:val="clear" w:pos="431"/>
          <w:tab w:val="clear" w:pos="1134"/>
          <w:tab w:val="clear" w:pos="1565"/>
          <w:tab w:val="clear" w:pos="1996"/>
          <w:tab w:val="clear" w:pos="2427"/>
          <w:tab w:val="left" w:pos="1985"/>
        </w:tabs>
        <w:ind w:left="1134" w:firstLine="426"/>
      </w:pPr>
      <w:r>
        <w:rPr>
          <w:lang w:val="zh-CN"/>
        </w:rPr>
        <w:t>《劳动法》，</w:t>
      </w:r>
      <w:r>
        <w:rPr>
          <w:lang w:val="zh-CN"/>
        </w:rPr>
        <w:t>2015</w:t>
      </w:r>
      <w:r>
        <w:rPr>
          <w:lang w:val="zh-CN"/>
        </w:rPr>
        <w:t>年；</w:t>
      </w:r>
    </w:p>
    <w:p w:rsidR="00D15794" w:rsidRDefault="00D15794" w:rsidP="0041551C">
      <w:pPr>
        <w:pStyle w:val="SingleTxtGC"/>
        <w:numPr>
          <w:ilvl w:val="0"/>
          <w:numId w:val="5"/>
        </w:numPr>
        <w:tabs>
          <w:tab w:val="clear" w:pos="431"/>
          <w:tab w:val="clear" w:pos="1134"/>
          <w:tab w:val="clear" w:pos="1565"/>
          <w:tab w:val="clear" w:pos="1996"/>
          <w:tab w:val="clear" w:pos="2427"/>
          <w:tab w:val="left" w:pos="1985"/>
        </w:tabs>
        <w:ind w:left="1134" w:firstLine="426"/>
      </w:pPr>
      <w:r>
        <w:rPr>
          <w:lang w:val="zh-CN"/>
        </w:rPr>
        <w:t>关于保护和儿童全面发展问题的第</w:t>
      </w:r>
      <w:r>
        <w:rPr>
          <w:lang w:val="zh-CN"/>
        </w:rPr>
        <w:t>25/12</w:t>
      </w:r>
      <w:r>
        <w:rPr>
          <w:lang w:val="zh-CN"/>
        </w:rPr>
        <w:t>号法律</w:t>
      </w:r>
      <w:r w:rsidR="00D003B4">
        <w:rPr>
          <w:lang w:val="zh-CN"/>
        </w:rPr>
        <w:t>(</w:t>
      </w:r>
      <w:r>
        <w:rPr>
          <w:lang w:val="zh-CN"/>
        </w:rPr>
        <w:t>《儿童法》</w:t>
      </w:r>
      <w:r w:rsidR="00D003B4">
        <w:rPr>
          <w:lang w:val="zh-CN"/>
        </w:rPr>
        <w:t>)</w:t>
      </w:r>
      <w:r>
        <w:rPr>
          <w:lang w:val="zh-CN"/>
        </w:rPr>
        <w:t>；</w:t>
      </w:r>
    </w:p>
    <w:p w:rsidR="00D15794" w:rsidRDefault="00D15794" w:rsidP="005E2F5A">
      <w:pPr>
        <w:pStyle w:val="SingleTxtGC"/>
        <w:numPr>
          <w:ilvl w:val="0"/>
          <w:numId w:val="5"/>
        </w:numPr>
        <w:tabs>
          <w:tab w:val="clear" w:pos="431"/>
          <w:tab w:val="clear" w:pos="1134"/>
          <w:tab w:val="clear" w:pos="1565"/>
          <w:tab w:val="clear" w:pos="1996"/>
          <w:tab w:val="clear" w:pos="2427"/>
          <w:tab w:val="left" w:pos="1985"/>
        </w:tabs>
        <w:ind w:left="1134" w:firstLine="426"/>
      </w:pPr>
      <w:r>
        <w:rPr>
          <w:lang w:val="zh-CN"/>
        </w:rPr>
        <w:t>《关于教育和教学体系及</w:t>
      </w:r>
      <w:r>
        <w:rPr>
          <w:lang w:val="zh-CN"/>
        </w:rPr>
        <w:t>2013</w:t>
      </w:r>
      <w:r w:rsidR="00652877">
        <w:rPr>
          <w:lang w:val="zh-CN"/>
        </w:rPr>
        <w:t>-</w:t>
      </w:r>
      <w:r>
        <w:rPr>
          <w:lang w:val="zh-CN"/>
        </w:rPr>
        <w:t>2020</w:t>
      </w:r>
      <w:r>
        <w:rPr>
          <w:lang w:val="zh-CN"/>
        </w:rPr>
        <w:t>年</w:t>
      </w:r>
      <w:r w:rsidR="005E2F5A">
        <w:rPr>
          <w:rFonts w:hint="eastAsia"/>
        </w:rPr>
        <w:t>“</w:t>
      </w:r>
      <w:r>
        <w:rPr>
          <w:lang w:val="zh-CN"/>
        </w:rPr>
        <w:t>全民教育</w:t>
      </w:r>
      <w:r w:rsidR="005E2F5A">
        <w:rPr>
          <w:rFonts w:hint="eastAsia"/>
        </w:rPr>
        <w:t>”</w:t>
      </w:r>
      <w:r>
        <w:rPr>
          <w:lang w:val="zh-CN"/>
        </w:rPr>
        <w:t>国家行动计划的第</w:t>
      </w:r>
      <w:r>
        <w:rPr>
          <w:lang w:val="zh-CN"/>
        </w:rPr>
        <w:t>17/16</w:t>
      </w:r>
      <w:r>
        <w:rPr>
          <w:lang w:val="zh-CN"/>
        </w:rPr>
        <w:t>号基本法》；</w:t>
      </w:r>
    </w:p>
    <w:p w:rsidR="00D15794" w:rsidRDefault="00D15794" w:rsidP="0041551C">
      <w:pPr>
        <w:pStyle w:val="SingleTxtGC"/>
        <w:numPr>
          <w:ilvl w:val="0"/>
          <w:numId w:val="5"/>
        </w:numPr>
        <w:tabs>
          <w:tab w:val="clear" w:pos="431"/>
          <w:tab w:val="clear" w:pos="1134"/>
          <w:tab w:val="clear" w:pos="1565"/>
          <w:tab w:val="clear" w:pos="1996"/>
          <w:tab w:val="clear" w:pos="2427"/>
          <w:tab w:val="left" w:pos="1985"/>
        </w:tabs>
        <w:ind w:left="1134" w:firstLine="426"/>
      </w:pPr>
      <w:r>
        <w:rPr>
          <w:lang w:val="zh-CN"/>
        </w:rPr>
        <w:t>《禁止家庭暴力问题的第</w:t>
      </w:r>
      <w:r>
        <w:rPr>
          <w:lang w:val="zh-CN"/>
        </w:rPr>
        <w:t>25/11</w:t>
      </w:r>
      <w:r>
        <w:rPr>
          <w:lang w:val="zh-CN"/>
        </w:rPr>
        <w:t>号法律》；</w:t>
      </w:r>
    </w:p>
    <w:p w:rsidR="00D15794" w:rsidRDefault="00D15794" w:rsidP="00652877">
      <w:pPr>
        <w:pStyle w:val="SingleTxtGC"/>
        <w:numPr>
          <w:ilvl w:val="0"/>
          <w:numId w:val="5"/>
        </w:numPr>
        <w:tabs>
          <w:tab w:val="clear" w:pos="431"/>
          <w:tab w:val="clear" w:pos="1134"/>
          <w:tab w:val="clear" w:pos="1565"/>
          <w:tab w:val="clear" w:pos="1996"/>
          <w:tab w:val="clear" w:pos="2427"/>
          <w:tab w:val="left" w:pos="1985"/>
        </w:tabs>
        <w:ind w:left="1134" w:firstLine="426"/>
      </w:pPr>
      <w:r>
        <w:rPr>
          <w:lang w:val="zh-CN"/>
        </w:rPr>
        <w:t>《</w:t>
      </w:r>
      <w:r>
        <w:rPr>
          <w:lang w:val="zh-CN"/>
        </w:rPr>
        <w:t>2012</w:t>
      </w:r>
      <w:r w:rsidR="00652877">
        <w:rPr>
          <w:lang w:val="zh-CN"/>
        </w:rPr>
        <w:t>-</w:t>
      </w:r>
      <w:r>
        <w:rPr>
          <w:lang w:val="zh-CN"/>
        </w:rPr>
        <w:t>2025</w:t>
      </w:r>
      <w:r>
        <w:rPr>
          <w:lang w:val="zh-CN"/>
        </w:rPr>
        <w:t>年国家卫生发展计划》，其中包括</w:t>
      </w:r>
      <w:r>
        <w:rPr>
          <w:rFonts w:hint="eastAsia"/>
          <w:lang w:val="zh-CN"/>
        </w:rPr>
        <w:t>降低</w:t>
      </w:r>
      <w:r>
        <w:rPr>
          <w:lang w:val="zh-CN"/>
        </w:rPr>
        <w:t>孕产妇、婴儿和儿童死亡率和发病率等目标；</w:t>
      </w:r>
    </w:p>
    <w:p w:rsidR="00D15794" w:rsidRDefault="00D15794" w:rsidP="0041551C">
      <w:pPr>
        <w:pStyle w:val="SingleTxtGC"/>
        <w:numPr>
          <w:ilvl w:val="0"/>
          <w:numId w:val="5"/>
        </w:numPr>
        <w:tabs>
          <w:tab w:val="clear" w:pos="431"/>
          <w:tab w:val="clear" w:pos="1134"/>
          <w:tab w:val="clear" w:pos="1565"/>
          <w:tab w:val="clear" w:pos="1996"/>
          <w:tab w:val="clear" w:pos="2427"/>
          <w:tab w:val="left" w:pos="1985"/>
        </w:tabs>
        <w:ind w:left="1134" w:firstLine="426"/>
      </w:pPr>
      <w:r>
        <w:rPr>
          <w:lang w:val="zh-CN"/>
        </w:rPr>
        <w:t>《暴力侵害儿童问题国家计划》，</w:t>
      </w:r>
      <w:r>
        <w:rPr>
          <w:lang w:val="zh-CN"/>
        </w:rPr>
        <w:t>2011</w:t>
      </w:r>
      <w:r>
        <w:rPr>
          <w:lang w:val="zh-CN"/>
        </w:rPr>
        <w:t>年。</w:t>
      </w:r>
    </w:p>
    <w:p w:rsidR="00D15794" w:rsidRDefault="00AA5121" w:rsidP="00AA5121">
      <w:pPr>
        <w:pStyle w:val="HChGC"/>
      </w:pPr>
      <w:r>
        <w:rPr>
          <w:lang w:val="zh-CN"/>
        </w:rPr>
        <w:lastRenderedPageBreak/>
        <w:tab/>
      </w:r>
      <w:r w:rsidR="00D15794">
        <w:rPr>
          <w:lang w:val="zh-CN"/>
        </w:rPr>
        <w:t>三</w:t>
      </w:r>
      <w:r w:rsidR="00137B7D">
        <w:rPr>
          <w:lang w:val="zh-CN"/>
        </w:rPr>
        <w:t>.</w:t>
      </w:r>
      <w:r>
        <w:rPr>
          <w:lang w:val="zh-CN"/>
        </w:rPr>
        <w:tab/>
      </w:r>
      <w:r w:rsidR="00D15794">
        <w:rPr>
          <w:lang w:val="zh-CN"/>
        </w:rPr>
        <w:t>主要关注领域和建议</w:t>
      </w:r>
    </w:p>
    <w:p w:rsidR="00D15794" w:rsidRDefault="00D15794" w:rsidP="00D15794">
      <w:pPr>
        <w:pStyle w:val="SingleTxtGC"/>
      </w:pPr>
      <w:r>
        <w:rPr>
          <w:lang w:val="zh-CN"/>
        </w:rPr>
        <w:t>4</w:t>
      </w:r>
      <w:r w:rsidR="00137B7D">
        <w:rPr>
          <w:lang w:val="zh-CN"/>
        </w:rPr>
        <w:t xml:space="preserve">.  </w:t>
      </w:r>
      <w:r>
        <w:rPr>
          <w:lang w:val="zh-CN"/>
        </w:rPr>
        <w:t>委员会提醒缔约国注意《公约》规定的各项权利的不可分割性和相互依存性并强调本结论性意见所载各项建议的重要性。委员会请缔约国注意关于以下领域的建议，在这些领域必须采取紧急措施：制定一项关于儿童权利和儿童战略问题的全面政策</w:t>
      </w:r>
      <w:r>
        <w:rPr>
          <w:lang w:val="zh-CN"/>
        </w:rPr>
        <w:t>(</w:t>
      </w:r>
      <w:r>
        <w:rPr>
          <w:lang w:val="zh-CN"/>
        </w:rPr>
        <w:t>第</w:t>
      </w:r>
      <w:r>
        <w:rPr>
          <w:lang w:val="zh-CN"/>
        </w:rPr>
        <w:t>7</w:t>
      </w:r>
      <w:r>
        <w:rPr>
          <w:lang w:val="zh-CN"/>
        </w:rPr>
        <w:t>段</w:t>
      </w:r>
      <w:r>
        <w:rPr>
          <w:lang w:val="zh-CN"/>
        </w:rPr>
        <w:t>)</w:t>
      </w:r>
      <w:r>
        <w:rPr>
          <w:lang w:val="zh-CN"/>
        </w:rPr>
        <w:t>；出生登记</w:t>
      </w:r>
      <w:r>
        <w:rPr>
          <w:lang w:val="zh-CN"/>
        </w:rPr>
        <w:t>(</w:t>
      </w:r>
      <w:r>
        <w:rPr>
          <w:lang w:val="zh-CN"/>
        </w:rPr>
        <w:t>第</w:t>
      </w:r>
      <w:r>
        <w:rPr>
          <w:lang w:val="zh-CN"/>
        </w:rPr>
        <w:t>19</w:t>
      </w:r>
      <w:r>
        <w:rPr>
          <w:lang w:val="zh-CN"/>
        </w:rPr>
        <w:t>段</w:t>
      </w:r>
      <w:r>
        <w:rPr>
          <w:lang w:val="zh-CN"/>
        </w:rPr>
        <w:t>)</w:t>
      </w:r>
      <w:r>
        <w:rPr>
          <w:lang w:val="zh-CN"/>
        </w:rPr>
        <w:t>；一切形式的侵害儿童的暴力，包括体罚</w:t>
      </w:r>
      <w:r>
        <w:rPr>
          <w:lang w:val="zh-CN"/>
        </w:rPr>
        <w:t>(</w:t>
      </w:r>
      <w:r>
        <w:rPr>
          <w:lang w:val="zh-CN"/>
        </w:rPr>
        <w:t>第</w:t>
      </w:r>
      <w:r>
        <w:rPr>
          <w:lang w:val="zh-CN"/>
        </w:rPr>
        <w:t>21</w:t>
      </w:r>
      <w:r>
        <w:rPr>
          <w:lang w:val="zh-CN"/>
        </w:rPr>
        <w:t>段</w:t>
      </w:r>
      <w:r>
        <w:rPr>
          <w:lang w:val="zh-CN"/>
        </w:rPr>
        <w:t>)</w:t>
      </w:r>
      <w:r>
        <w:rPr>
          <w:lang w:val="zh-CN"/>
        </w:rPr>
        <w:t>；儿童享有可达到的最高标准健康的权利，包括减少儿童发病率和死亡率</w:t>
      </w:r>
      <w:r w:rsidR="00D003B4">
        <w:rPr>
          <w:lang w:val="zh-CN"/>
        </w:rPr>
        <w:t>(</w:t>
      </w:r>
      <w:r>
        <w:rPr>
          <w:lang w:val="zh-CN"/>
        </w:rPr>
        <w:t>第</w:t>
      </w:r>
      <w:r>
        <w:rPr>
          <w:lang w:val="zh-CN"/>
        </w:rPr>
        <w:t>28</w:t>
      </w:r>
      <w:r>
        <w:rPr>
          <w:lang w:val="zh-CN"/>
        </w:rPr>
        <w:t>段</w:t>
      </w:r>
      <w:r w:rsidR="00D003B4">
        <w:rPr>
          <w:lang w:val="zh-CN"/>
        </w:rPr>
        <w:t>)</w:t>
      </w:r>
      <w:r>
        <w:rPr>
          <w:lang w:val="zh-CN"/>
        </w:rPr>
        <w:t>；粮食和营养安全，尤其是减少农村地区五岁以下儿童的较高发育不良率</w:t>
      </w:r>
      <w:r w:rsidR="00D003B4">
        <w:rPr>
          <w:lang w:val="zh-CN"/>
        </w:rPr>
        <w:t>(</w:t>
      </w:r>
      <w:r>
        <w:rPr>
          <w:lang w:val="zh-CN"/>
        </w:rPr>
        <w:t>第</w:t>
      </w:r>
      <w:r>
        <w:rPr>
          <w:lang w:val="zh-CN"/>
        </w:rPr>
        <w:t>33</w:t>
      </w:r>
      <w:r>
        <w:rPr>
          <w:lang w:val="zh-CN"/>
        </w:rPr>
        <w:t>段</w:t>
      </w:r>
      <w:r w:rsidR="00D003B4">
        <w:rPr>
          <w:lang w:val="zh-CN"/>
        </w:rPr>
        <w:t>)</w:t>
      </w:r>
      <w:r>
        <w:rPr>
          <w:lang w:val="zh-CN"/>
        </w:rPr>
        <w:t>；少年司法，特别是少年司法制度的年龄上限</w:t>
      </w:r>
      <w:r w:rsidR="00D003B4">
        <w:rPr>
          <w:lang w:val="zh-CN"/>
        </w:rPr>
        <w:t>(</w:t>
      </w:r>
      <w:r>
        <w:rPr>
          <w:lang w:val="zh-CN"/>
        </w:rPr>
        <w:t>第</w:t>
      </w:r>
      <w:r>
        <w:rPr>
          <w:lang w:val="zh-CN"/>
        </w:rPr>
        <w:t>38</w:t>
      </w:r>
      <w:r>
        <w:rPr>
          <w:lang w:val="zh-CN"/>
        </w:rPr>
        <w:t>段</w:t>
      </w:r>
      <w:r w:rsidR="00D003B4">
        <w:rPr>
          <w:lang w:val="zh-CN"/>
        </w:rPr>
        <w:t>)</w:t>
      </w:r>
      <w:r>
        <w:rPr>
          <w:lang w:val="zh-CN"/>
        </w:rPr>
        <w:t>。</w:t>
      </w:r>
    </w:p>
    <w:p w:rsidR="00D15794" w:rsidRPr="00DB6009" w:rsidRDefault="00D003B4" w:rsidP="00DB6009">
      <w:pPr>
        <w:pStyle w:val="H1GC"/>
        <w:rPr>
          <w:snapToGrid w:val="0"/>
          <w:lang w:val="zh-CN"/>
        </w:rPr>
      </w:pPr>
      <w:r>
        <w:rPr>
          <w:lang w:val="zh-CN"/>
        </w:rPr>
        <w:tab/>
      </w:r>
      <w:r w:rsidR="00D15794">
        <w:rPr>
          <w:lang w:val="zh-CN"/>
        </w:rPr>
        <w:t>A</w:t>
      </w:r>
      <w:r w:rsidR="00137B7D">
        <w:rPr>
          <w:lang w:val="zh-CN"/>
        </w:rPr>
        <w:t>.</w:t>
      </w:r>
      <w:r>
        <w:rPr>
          <w:lang w:val="zh-CN"/>
        </w:rPr>
        <w:tab/>
      </w:r>
      <w:r w:rsidR="00D15794">
        <w:rPr>
          <w:lang w:val="zh-CN"/>
        </w:rPr>
        <w:t>一般执行措施</w:t>
      </w:r>
      <w:r w:rsidRPr="00DB6009">
        <w:rPr>
          <w:snapToGrid w:val="0"/>
          <w:lang w:val="zh-CN"/>
        </w:rPr>
        <w:t>(</w:t>
      </w:r>
      <w:r w:rsidR="00D15794" w:rsidRPr="00DB6009">
        <w:rPr>
          <w:snapToGrid w:val="0"/>
          <w:lang w:val="zh-CN"/>
        </w:rPr>
        <w:t>第</w:t>
      </w:r>
      <w:r w:rsidR="00D15794" w:rsidRPr="00DB6009">
        <w:rPr>
          <w:snapToGrid w:val="0"/>
          <w:lang w:val="zh-CN"/>
        </w:rPr>
        <w:t>4</w:t>
      </w:r>
      <w:r w:rsidR="00D15794" w:rsidRPr="00DB6009">
        <w:rPr>
          <w:snapToGrid w:val="0"/>
          <w:lang w:val="zh-CN"/>
        </w:rPr>
        <w:t>、</w:t>
      </w:r>
      <w:r w:rsidR="00D15794" w:rsidRPr="00DB6009">
        <w:rPr>
          <w:snapToGrid w:val="0"/>
          <w:lang w:val="zh-CN"/>
        </w:rPr>
        <w:t>42</w:t>
      </w:r>
      <w:r w:rsidR="00D15794" w:rsidRPr="00DB6009">
        <w:rPr>
          <w:snapToGrid w:val="0"/>
          <w:lang w:val="zh-CN"/>
        </w:rPr>
        <w:t>和第</w:t>
      </w:r>
      <w:r w:rsidR="00D15794" w:rsidRPr="00DB6009">
        <w:rPr>
          <w:snapToGrid w:val="0"/>
          <w:lang w:val="zh-CN"/>
        </w:rPr>
        <w:t>44</w:t>
      </w:r>
      <w:r w:rsidR="00D15794" w:rsidRPr="00DB6009">
        <w:rPr>
          <w:snapToGrid w:val="0"/>
          <w:lang w:val="zh-CN"/>
        </w:rPr>
        <w:t>条第</w:t>
      </w:r>
      <w:r w:rsidR="00D15794" w:rsidRPr="00DB6009">
        <w:rPr>
          <w:snapToGrid w:val="0"/>
          <w:lang w:val="zh-CN"/>
        </w:rPr>
        <w:t>6</w:t>
      </w:r>
      <w:r w:rsidR="00D15794" w:rsidRPr="00DB6009">
        <w:rPr>
          <w:snapToGrid w:val="0"/>
          <w:lang w:val="zh-CN"/>
        </w:rPr>
        <w:t>款</w:t>
      </w:r>
      <w:r w:rsidRPr="00DB6009">
        <w:rPr>
          <w:snapToGrid w:val="0"/>
          <w:lang w:val="zh-CN"/>
        </w:rPr>
        <w:t>)</w:t>
      </w:r>
    </w:p>
    <w:p w:rsidR="00D15794" w:rsidRDefault="00D15794" w:rsidP="007C5943">
      <w:pPr>
        <w:pStyle w:val="H23GC"/>
      </w:pPr>
      <w:r>
        <w:rPr>
          <w:lang w:val="zh-CN"/>
        </w:rPr>
        <w:tab/>
      </w:r>
      <w:r>
        <w:rPr>
          <w:lang w:val="zh-CN"/>
        </w:rPr>
        <w:tab/>
      </w:r>
      <w:r>
        <w:rPr>
          <w:lang w:val="zh-CN"/>
        </w:rPr>
        <w:t>立法</w:t>
      </w:r>
    </w:p>
    <w:p w:rsidR="00D15794" w:rsidRPr="003B7EFE" w:rsidRDefault="00D15794" w:rsidP="00A427B9">
      <w:pPr>
        <w:pStyle w:val="SingleTxtGC"/>
        <w:rPr>
          <w:rFonts w:eastAsia="黑体"/>
          <w:b/>
          <w:bCs/>
        </w:rPr>
      </w:pPr>
      <w:r w:rsidRPr="003B7EFE">
        <w:rPr>
          <w:rFonts w:eastAsia="黑体"/>
        </w:rPr>
        <w:t>5</w:t>
      </w:r>
      <w:r w:rsidR="00137B7D" w:rsidRPr="003B7EFE">
        <w:rPr>
          <w:rFonts w:eastAsia="黑体"/>
        </w:rPr>
        <w:t xml:space="preserve">.  </w:t>
      </w:r>
      <w:r w:rsidRPr="003B7EFE">
        <w:rPr>
          <w:rFonts w:eastAsia="黑体"/>
        </w:rPr>
        <w:t>委员会欢迎将</w:t>
      </w:r>
      <w:r w:rsidR="007C5943" w:rsidRPr="003B7EFE">
        <w:rPr>
          <w:rFonts w:eastAsia="黑体" w:hint="eastAsia"/>
        </w:rPr>
        <w:t>“</w:t>
      </w:r>
      <w:r w:rsidRPr="003B7EFE">
        <w:rPr>
          <w:rFonts w:eastAsia="黑体"/>
        </w:rPr>
        <w:t>对儿童的</w:t>
      </w:r>
      <w:r w:rsidRPr="003B7EFE">
        <w:rPr>
          <w:rFonts w:eastAsia="黑体"/>
        </w:rPr>
        <w:t>11</w:t>
      </w:r>
      <w:r w:rsidRPr="003B7EFE">
        <w:rPr>
          <w:rFonts w:eastAsia="黑体"/>
        </w:rPr>
        <w:t>项承诺</w:t>
      </w:r>
      <w:r w:rsidR="007C5943" w:rsidRPr="003B7EFE">
        <w:rPr>
          <w:rFonts w:eastAsia="黑体" w:hint="eastAsia"/>
        </w:rPr>
        <w:t>”</w:t>
      </w:r>
      <w:r w:rsidRPr="003B7EFE">
        <w:rPr>
          <w:rFonts w:eastAsia="黑体"/>
        </w:rPr>
        <w:t>纳入《儿童法》中，并注意到缔约</w:t>
      </w:r>
      <w:r w:rsidRPr="003B7EFE">
        <w:rPr>
          <w:rFonts w:eastAsia="黑体"/>
          <w:spacing w:val="6"/>
          <w:lang w:val="zh-CN"/>
        </w:rPr>
        <w:t>国</w:t>
      </w:r>
      <w:r w:rsidRPr="003B7EFE">
        <w:rPr>
          <w:rFonts w:eastAsia="黑体"/>
          <w:lang w:val="zh-CN"/>
        </w:rPr>
        <w:t>为统一</w:t>
      </w:r>
      <w:r w:rsidRPr="003B7EFE">
        <w:rPr>
          <w:rFonts w:eastAsia="黑体"/>
          <w:spacing w:val="-4"/>
          <w:lang w:val="zh-CN"/>
        </w:rPr>
        <w:t>有关儿童的立法所作的持续努力</w:t>
      </w:r>
      <w:r w:rsidRPr="003B7EFE">
        <w:rPr>
          <w:rFonts w:eastAsia="黑体"/>
          <w:lang w:val="zh-CN"/>
        </w:rPr>
        <w:t>。委员会回顾其以往建议</w:t>
      </w:r>
      <w:r w:rsidR="00D003B4" w:rsidRPr="003B7EFE">
        <w:rPr>
          <w:rFonts w:eastAsia="黑体"/>
          <w:lang w:val="zh-CN"/>
        </w:rPr>
        <w:t>(</w:t>
      </w:r>
      <w:r w:rsidRPr="003B7EFE">
        <w:rPr>
          <w:rFonts w:eastAsia="黑体"/>
          <w:lang w:val="zh-CN"/>
        </w:rPr>
        <w:t>见</w:t>
      </w:r>
      <w:r w:rsidRPr="003B7EFE">
        <w:rPr>
          <w:rFonts w:eastAsia="黑体"/>
          <w:lang w:val="zh-CN"/>
        </w:rPr>
        <w:t>CRC/C/AGO/</w:t>
      </w:r>
      <w:r w:rsidR="00A427B9" w:rsidRPr="003B7EFE">
        <w:rPr>
          <w:rFonts w:eastAsia="黑体"/>
          <w:lang w:val="zh-CN"/>
        </w:rPr>
        <w:t xml:space="preserve"> </w:t>
      </w:r>
      <w:r w:rsidRPr="003B7EFE">
        <w:rPr>
          <w:rFonts w:eastAsia="黑体"/>
          <w:lang w:val="zh-CN"/>
        </w:rPr>
        <w:t>CO/2-4</w:t>
      </w:r>
      <w:r w:rsidRPr="003B7EFE">
        <w:rPr>
          <w:rFonts w:eastAsia="黑体"/>
          <w:lang w:val="zh-CN"/>
        </w:rPr>
        <w:t>，第</w:t>
      </w:r>
      <w:r w:rsidRPr="003B7EFE">
        <w:rPr>
          <w:rFonts w:eastAsia="黑体"/>
          <w:lang w:val="zh-CN"/>
        </w:rPr>
        <w:t>9</w:t>
      </w:r>
      <w:r w:rsidRPr="003B7EFE">
        <w:rPr>
          <w:rFonts w:eastAsia="黑体"/>
          <w:lang w:val="zh-CN"/>
        </w:rPr>
        <w:t>段</w:t>
      </w:r>
      <w:r w:rsidR="00D003B4" w:rsidRPr="003B7EFE">
        <w:rPr>
          <w:rFonts w:eastAsia="黑体"/>
          <w:lang w:val="zh-CN"/>
        </w:rPr>
        <w:t>)</w:t>
      </w:r>
      <w:r w:rsidRPr="003B7EFE">
        <w:rPr>
          <w:rFonts w:eastAsia="黑体"/>
          <w:lang w:val="zh-CN"/>
        </w:rPr>
        <w:t>，它建议缔约国加快将其余法律与《儿童法》和《公约》进行统一，并确保将《公约》的所有原则和条款充分纳入国内法律体系。</w:t>
      </w:r>
    </w:p>
    <w:p w:rsidR="00D15794" w:rsidRDefault="00D15794" w:rsidP="00A427B9">
      <w:pPr>
        <w:pStyle w:val="H23GC"/>
      </w:pPr>
      <w:r>
        <w:rPr>
          <w:lang w:val="zh-CN"/>
        </w:rPr>
        <w:tab/>
      </w:r>
      <w:r>
        <w:rPr>
          <w:lang w:val="zh-CN"/>
        </w:rPr>
        <w:tab/>
      </w:r>
      <w:r>
        <w:rPr>
          <w:lang w:val="zh-CN"/>
        </w:rPr>
        <w:t>综合政策和战略</w:t>
      </w:r>
    </w:p>
    <w:p w:rsidR="00D15794" w:rsidRDefault="00D15794" w:rsidP="00A427B9">
      <w:pPr>
        <w:pStyle w:val="SingleTxtGC"/>
      </w:pPr>
      <w:r>
        <w:rPr>
          <w:lang w:val="zh-CN"/>
        </w:rPr>
        <w:t>6</w:t>
      </w:r>
      <w:r w:rsidR="00137B7D">
        <w:rPr>
          <w:lang w:val="zh-CN"/>
        </w:rPr>
        <w:t xml:space="preserve">.  </w:t>
      </w:r>
      <w:r>
        <w:rPr>
          <w:lang w:val="zh-CN"/>
        </w:rPr>
        <w:t>委员会</w:t>
      </w:r>
      <w:r w:rsidRPr="00A427B9">
        <w:rPr>
          <w:spacing w:val="6"/>
          <w:lang w:val="zh-CN"/>
        </w:rPr>
        <w:t>注意到缔约国在</w:t>
      </w:r>
      <w:r w:rsidRPr="00A427B9">
        <w:rPr>
          <w:spacing w:val="6"/>
          <w:lang w:val="zh-CN"/>
        </w:rPr>
        <w:t>2016</w:t>
      </w:r>
      <w:r w:rsidRPr="00A427B9">
        <w:rPr>
          <w:spacing w:val="6"/>
          <w:lang w:val="zh-CN"/>
        </w:rPr>
        <w:t>年设立了全国社会行动委员会，取代</w:t>
      </w:r>
      <w:r>
        <w:rPr>
          <w:lang w:val="zh-CN"/>
        </w:rPr>
        <w:t>了全国儿童</w:t>
      </w:r>
      <w:r w:rsidRPr="00A427B9">
        <w:rPr>
          <w:spacing w:val="6"/>
          <w:lang w:val="zh-CN"/>
        </w:rPr>
        <w:t>委员会、全国老年人委员会和</w:t>
      </w:r>
      <w:r>
        <w:rPr>
          <w:lang w:val="zh-CN"/>
        </w:rPr>
        <w:t>全国支助残疾人委员会。它感到遗憾的是，国家社会</w:t>
      </w:r>
      <w:r w:rsidRPr="00A427B9">
        <w:rPr>
          <w:spacing w:val="6"/>
          <w:lang w:val="zh-CN"/>
        </w:rPr>
        <w:t>行动委员会尚未通过</w:t>
      </w:r>
      <w:r>
        <w:rPr>
          <w:lang w:val="zh-CN"/>
        </w:rPr>
        <w:t>一项侧重于儿童的全面政策，而且，在该委员会重组后，其任务缺乏对国家和省两级儿童权利问题的侧重。</w:t>
      </w:r>
    </w:p>
    <w:p w:rsidR="00D15794" w:rsidRPr="003B7EFE" w:rsidRDefault="00D15794" w:rsidP="00A427B9">
      <w:pPr>
        <w:pStyle w:val="SingleTxtGC"/>
        <w:rPr>
          <w:rFonts w:eastAsia="黑体"/>
        </w:rPr>
      </w:pPr>
      <w:bookmarkStart w:id="0" w:name="_Ref513112220"/>
      <w:r w:rsidRPr="003B7EFE">
        <w:rPr>
          <w:rFonts w:eastAsia="黑体"/>
          <w:lang w:val="zh-CN"/>
        </w:rPr>
        <w:t>7</w:t>
      </w:r>
      <w:r w:rsidR="00137B7D" w:rsidRPr="003B7EFE">
        <w:rPr>
          <w:rFonts w:eastAsia="黑体"/>
          <w:lang w:val="zh-CN"/>
        </w:rPr>
        <w:t xml:space="preserve">.  </w:t>
      </w:r>
      <w:r w:rsidRPr="003B7EFE">
        <w:rPr>
          <w:rFonts w:eastAsia="黑体"/>
          <w:lang w:val="zh-CN"/>
        </w:rPr>
        <w:t>委员会促请缔约国：</w:t>
      </w:r>
    </w:p>
    <w:p w:rsidR="00D15794" w:rsidRPr="003B7EFE" w:rsidRDefault="00D15794" w:rsidP="0041551C">
      <w:pPr>
        <w:pStyle w:val="SingleTxtGC"/>
        <w:numPr>
          <w:ilvl w:val="0"/>
          <w:numId w:val="6"/>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spacing w:val="6"/>
          <w:lang w:val="zh-CN"/>
        </w:rPr>
        <w:t>制订一个明确的时间框架，以制定一项全面的儿童权利政策，</w:t>
      </w:r>
      <w:r w:rsidRPr="003B7EFE">
        <w:rPr>
          <w:rFonts w:eastAsia="黑体"/>
          <w:lang w:val="zh-CN"/>
        </w:rPr>
        <w:t>涵盖《公约》涉及的所有领域；</w:t>
      </w:r>
    </w:p>
    <w:p w:rsidR="00D15794" w:rsidRPr="003B7EFE" w:rsidRDefault="00D15794" w:rsidP="0041551C">
      <w:pPr>
        <w:pStyle w:val="SingleTxtGC"/>
        <w:numPr>
          <w:ilvl w:val="0"/>
          <w:numId w:val="6"/>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在上述</w:t>
      </w:r>
      <w:r w:rsidRPr="003B7EFE">
        <w:rPr>
          <w:rFonts w:eastAsia="黑体"/>
          <w:spacing w:val="6"/>
          <w:lang w:val="zh-CN"/>
        </w:rPr>
        <w:t>政策基础上，为儿童制定</w:t>
      </w:r>
      <w:r w:rsidRPr="003B7EFE">
        <w:rPr>
          <w:rFonts w:eastAsia="黑体"/>
          <w:lang w:val="zh-CN"/>
        </w:rPr>
        <w:t>一</w:t>
      </w:r>
      <w:r w:rsidRPr="003B7EFE">
        <w:rPr>
          <w:rFonts w:eastAsia="黑体"/>
          <w:spacing w:val="6"/>
          <w:lang w:val="zh-CN"/>
        </w:rPr>
        <w:t>项战略，并为其实施提供必要</w:t>
      </w:r>
      <w:r w:rsidRPr="003B7EFE">
        <w:rPr>
          <w:rFonts w:eastAsia="黑体"/>
          <w:lang w:val="zh-CN"/>
        </w:rPr>
        <w:t>的人力、技术和财政资源；</w:t>
      </w:r>
    </w:p>
    <w:p w:rsidR="00D15794" w:rsidRPr="003B7EFE" w:rsidRDefault="00D15794" w:rsidP="0041551C">
      <w:pPr>
        <w:pStyle w:val="SingleTxtGC"/>
        <w:numPr>
          <w:ilvl w:val="0"/>
          <w:numId w:val="6"/>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建立一</w:t>
      </w:r>
      <w:r w:rsidRPr="003B7EFE">
        <w:rPr>
          <w:rFonts w:eastAsia="黑体"/>
          <w:spacing w:val="6"/>
          <w:lang w:val="zh-CN"/>
        </w:rPr>
        <w:t>个适当的评价和监测机制，以定期评估</w:t>
      </w:r>
      <w:r w:rsidRPr="003B7EFE">
        <w:rPr>
          <w:rFonts w:eastAsia="黑体"/>
          <w:lang w:val="zh-CN"/>
        </w:rPr>
        <w:t>取得的进展并确定可能存在的不足之处；</w:t>
      </w:r>
    </w:p>
    <w:p w:rsidR="00D15794" w:rsidRPr="003B7EFE" w:rsidRDefault="00D15794" w:rsidP="0041551C">
      <w:pPr>
        <w:pStyle w:val="SingleTxtGC"/>
        <w:numPr>
          <w:ilvl w:val="0"/>
          <w:numId w:val="6"/>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在</w:t>
      </w:r>
      <w:r w:rsidRPr="003B7EFE">
        <w:rPr>
          <w:rFonts w:eastAsia="黑体"/>
          <w:spacing w:val="6"/>
          <w:lang w:val="zh-CN"/>
        </w:rPr>
        <w:t>上文</w:t>
      </w:r>
      <w:r w:rsidR="00D003B4" w:rsidRPr="003B7EFE">
        <w:rPr>
          <w:rFonts w:eastAsia="黑体"/>
          <w:spacing w:val="6"/>
          <w:lang w:val="zh-CN"/>
        </w:rPr>
        <w:t>(</w:t>
      </w:r>
      <w:r w:rsidRPr="003B7EFE">
        <w:rPr>
          <w:rFonts w:eastAsia="黑体"/>
          <w:spacing w:val="6"/>
          <w:lang w:val="zh-CN"/>
        </w:rPr>
        <w:t>a</w:t>
      </w:r>
      <w:r w:rsidR="00D003B4" w:rsidRPr="003B7EFE">
        <w:rPr>
          <w:rFonts w:eastAsia="黑体"/>
          <w:spacing w:val="6"/>
          <w:lang w:val="zh-CN"/>
        </w:rPr>
        <w:t>)</w:t>
      </w:r>
      <w:r w:rsidRPr="003B7EFE">
        <w:rPr>
          <w:rFonts w:eastAsia="黑体"/>
          <w:spacing w:val="6"/>
          <w:lang w:val="zh-CN"/>
        </w:rPr>
        <w:t>至</w:t>
      </w:r>
      <w:r w:rsidR="00D003B4" w:rsidRPr="003B7EFE">
        <w:rPr>
          <w:rFonts w:eastAsia="黑体"/>
          <w:spacing w:val="6"/>
          <w:lang w:val="zh-CN"/>
        </w:rPr>
        <w:t>(</w:t>
      </w:r>
      <w:r w:rsidRPr="003B7EFE">
        <w:rPr>
          <w:rFonts w:eastAsia="黑体"/>
          <w:spacing w:val="6"/>
          <w:lang w:val="zh-CN"/>
        </w:rPr>
        <w:t>c</w:t>
      </w:r>
      <w:r w:rsidR="00D003B4" w:rsidRPr="003B7EFE">
        <w:rPr>
          <w:rFonts w:eastAsia="黑体"/>
          <w:spacing w:val="6"/>
          <w:lang w:val="zh-CN"/>
        </w:rPr>
        <w:t>)</w:t>
      </w:r>
      <w:r w:rsidRPr="003B7EFE">
        <w:rPr>
          <w:rFonts w:eastAsia="黑体"/>
          <w:spacing w:val="6"/>
          <w:lang w:val="zh-CN"/>
        </w:rPr>
        <w:t>项的建议方面，寻求技</w:t>
      </w:r>
      <w:r w:rsidRPr="003B7EFE">
        <w:rPr>
          <w:rFonts w:eastAsia="黑体"/>
          <w:lang w:val="zh-CN"/>
        </w:rPr>
        <w:t>术合作，特别是来自联合国儿童基金会</w:t>
      </w:r>
      <w:r w:rsidR="00D003B4" w:rsidRPr="003B7EFE">
        <w:rPr>
          <w:rFonts w:eastAsia="黑体"/>
          <w:lang w:val="zh-CN"/>
        </w:rPr>
        <w:t>(</w:t>
      </w:r>
      <w:r w:rsidRPr="003B7EFE">
        <w:rPr>
          <w:rFonts w:eastAsia="黑体"/>
          <w:lang w:val="zh-CN"/>
        </w:rPr>
        <w:t>儿童基金会</w:t>
      </w:r>
      <w:r w:rsidR="00D003B4" w:rsidRPr="003B7EFE">
        <w:rPr>
          <w:rFonts w:eastAsia="黑体"/>
          <w:lang w:val="zh-CN"/>
        </w:rPr>
        <w:t>)</w:t>
      </w:r>
      <w:r w:rsidRPr="003B7EFE">
        <w:rPr>
          <w:rFonts w:eastAsia="黑体"/>
          <w:lang w:val="zh-CN"/>
        </w:rPr>
        <w:t>的合作。</w:t>
      </w:r>
    </w:p>
    <w:bookmarkEnd w:id="0"/>
    <w:p w:rsidR="00D15794" w:rsidRPr="003B7EFE" w:rsidRDefault="00D15794" w:rsidP="00004447">
      <w:pPr>
        <w:pStyle w:val="H23GC"/>
      </w:pPr>
      <w:r w:rsidRPr="003B7EFE">
        <w:rPr>
          <w:lang w:val="zh-CN"/>
        </w:rPr>
        <w:tab/>
      </w:r>
      <w:r w:rsidRPr="003B7EFE">
        <w:rPr>
          <w:lang w:val="zh-CN"/>
        </w:rPr>
        <w:tab/>
      </w:r>
      <w:r w:rsidRPr="003B7EFE">
        <w:rPr>
          <w:lang w:val="zh-CN"/>
        </w:rPr>
        <w:t>协调</w:t>
      </w:r>
    </w:p>
    <w:p w:rsidR="00D15794" w:rsidRPr="003B7EFE" w:rsidRDefault="00D15794" w:rsidP="00004447">
      <w:pPr>
        <w:pStyle w:val="SingleTxtGC"/>
        <w:rPr>
          <w:rFonts w:eastAsia="黑体"/>
          <w:b/>
          <w:bCs/>
        </w:rPr>
      </w:pPr>
      <w:r w:rsidRPr="003B7EFE">
        <w:rPr>
          <w:rFonts w:eastAsia="黑体"/>
          <w:lang w:val="zh-CN"/>
        </w:rPr>
        <w:t>8</w:t>
      </w:r>
      <w:r w:rsidR="00137B7D" w:rsidRPr="003B7EFE">
        <w:rPr>
          <w:rFonts w:eastAsia="黑体"/>
          <w:lang w:val="zh-CN"/>
        </w:rPr>
        <w:t xml:space="preserve">.  </w:t>
      </w:r>
      <w:r w:rsidRPr="003B7EFE">
        <w:rPr>
          <w:rFonts w:eastAsia="黑体"/>
        </w:rPr>
        <w:t>委员会注意到，在促进和保护</w:t>
      </w:r>
      <w:r w:rsidRPr="003B7EFE">
        <w:rPr>
          <w:rFonts w:eastAsia="黑体"/>
          <w:spacing w:val="6"/>
          <w:lang w:val="zh-CN"/>
        </w:rPr>
        <w:t>儿童</w:t>
      </w:r>
      <w:r w:rsidRPr="003B7EFE">
        <w:rPr>
          <w:rFonts w:eastAsia="黑体"/>
        </w:rPr>
        <w:t>权利方面，社会行动、家庭和提高</w:t>
      </w:r>
      <w:r w:rsidRPr="003B7EFE">
        <w:rPr>
          <w:rFonts w:eastAsia="黑体"/>
          <w:spacing w:val="6"/>
          <w:lang w:val="zh-CN"/>
        </w:rPr>
        <w:t>妇女地位部、司法和</w:t>
      </w:r>
      <w:r w:rsidRPr="003B7EFE">
        <w:rPr>
          <w:rFonts w:eastAsia="黑体"/>
        </w:rPr>
        <w:t>人权部、国家儿童协会、国家儿童事务</w:t>
      </w:r>
      <w:r w:rsidRPr="003B7EFE">
        <w:rPr>
          <w:rFonts w:eastAsia="黑体"/>
          <w:spacing w:val="6"/>
          <w:lang w:val="zh-CN"/>
        </w:rPr>
        <w:t>局、国家儿童情况观察站和国家社会行动委员会之间</w:t>
      </w:r>
      <w:r w:rsidRPr="003B7EFE">
        <w:rPr>
          <w:rFonts w:eastAsia="黑体"/>
        </w:rPr>
        <w:t>的任务有重叠情况，它建议缔约国考</w:t>
      </w:r>
      <w:r w:rsidRPr="003B7EFE">
        <w:rPr>
          <w:rFonts w:eastAsia="黑体"/>
          <w:lang w:val="zh-CN"/>
        </w:rPr>
        <w:t>虑设立一个高级别跨部委机制，以协调、监测和评估在跨部门、国家、省和市级开展的与执行《公约》相关的所有活动。</w:t>
      </w:r>
    </w:p>
    <w:p w:rsidR="00D15794" w:rsidRDefault="00D15794" w:rsidP="00004447">
      <w:pPr>
        <w:pStyle w:val="H23GC"/>
      </w:pPr>
      <w:r>
        <w:rPr>
          <w:lang w:val="zh-CN"/>
        </w:rPr>
        <w:tab/>
      </w:r>
      <w:r>
        <w:rPr>
          <w:lang w:val="zh-CN"/>
        </w:rPr>
        <w:tab/>
      </w:r>
      <w:r>
        <w:rPr>
          <w:lang w:val="zh-CN"/>
        </w:rPr>
        <w:t>划拨资源</w:t>
      </w:r>
    </w:p>
    <w:p w:rsidR="00D15794" w:rsidRPr="003B7EFE" w:rsidRDefault="00D15794" w:rsidP="00B35759">
      <w:pPr>
        <w:pStyle w:val="SingleTxtGC"/>
        <w:rPr>
          <w:rFonts w:eastAsia="黑体"/>
          <w:b/>
          <w:bCs/>
        </w:rPr>
      </w:pPr>
      <w:r w:rsidRPr="003B7EFE">
        <w:rPr>
          <w:rFonts w:eastAsia="黑体"/>
          <w:lang w:val="zh-CN"/>
        </w:rPr>
        <w:t>9</w:t>
      </w:r>
      <w:r w:rsidR="00137B7D" w:rsidRPr="003B7EFE">
        <w:rPr>
          <w:rFonts w:eastAsia="黑体"/>
          <w:lang w:val="zh-CN"/>
        </w:rPr>
        <w:t xml:space="preserve">.  </w:t>
      </w:r>
      <w:r w:rsidRPr="003B7EFE">
        <w:rPr>
          <w:rFonts w:eastAsia="黑体"/>
          <w:lang w:val="zh-CN"/>
        </w:rPr>
        <w:t>委员会注意到，缔约国一直在实施经济改革方案，并且由于经济衰退紧缩了公共开支。参照关于落实儿童权利公共预算的第</w:t>
      </w:r>
      <w:r w:rsidRPr="003B7EFE">
        <w:rPr>
          <w:rFonts w:eastAsia="黑体"/>
          <w:lang w:val="zh-CN"/>
        </w:rPr>
        <w:t>19</w:t>
      </w:r>
      <w:r w:rsidRPr="003B7EFE">
        <w:rPr>
          <w:rFonts w:eastAsia="黑体"/>
          <w:lang w:val="zh-CN"/>
        </w:rPr>
        <w:t>号</w:t>
      </w:r>
      <w:r w:rsidRPr="003B7EFE">
        <w:rPr>
          <w:rFonts w:eastAsia="黑体"/>
          <w:lang w:val="zh-CN"/>
        </w:rPr>
        <w:t>(2016</w:t>
      </w:r>
      <w:r w:rsidRPr="003B7EFE">
        <w:rPr>
          <w:rFonts w:eastAsia="黑体"/>
          <w:lang w:val="zh-CN"/>
        </w:rPr>
        <w:t>年</w:t>
      </w:r>
      <w:r w:rsidRPr="003B7EFE">
        <w:rPr>
          <w:rFonts w:eastAsia="黑体"/>
          <w:lang w:val="zh-CN"/>
        </w:rPr>
        <w:t>)</w:t>
      </w:r>
      <w:r w:rsidRPr="003B7EFE">
        <w:rPr>
          <w:rFonts w:eastAsia="黑体"/>
          <w:lang w:val="zh-CN"/>
        </w:rPr>
        <w:t>一般性意见并回顾其先前建议</w:t>
      </w:r>
      <w:r w:rsidRPr="003B7EFE">
        <w:rPr>
          <w:rFonts w:eastAsia="黑体"/>
          <w:lang w:val="zh-CN"/>
        </w:rPr>
        <w:t>(CRC/C/AGO/CO/2-4</w:t>
      </w:r>
      <w:r w:rsidR="00B35759">
        <w:rPr>
          <w:rFonts w:eastAsia="黑体" w:hint="eastAsia"/>
          <w:lang w:val="zh-CN"/>
        </w:rPr>
        <w:t>，</w:t>
      </w:r>
      <w:r w:rsidRPr="003B7EFE">
        <w:rPr>
          <w:rFonts w:eastAsia="黑体"/>
          <w:lang w:val="zh-CN"/>
        </w:rPr>
        <w:t>第</w:t>
      </w:r>
      <w:r w:rsidRPr="003B7EFE">
        <w:rPr>
          <w:rFonts w:eastAsia="黑体"/>
          <w:lang w:val="zh-CN"/>
        </w:rPr>
        <w:t>17</w:t>
      </w:r>
      <w:r w:rsidRPr="003B7EFE">
        <w:rPr>
          <w:rFonts w:eastAsia="黑体"/>
          <w:lang w:val="zh-CN"/>
        </w:rPr>
        <w:t>段</w:t>
      </w:r>
      <w:r w:rsidRPr="003B7EFE">
        <w:rPr>
          <w:rFonts w:eastAsia="黑体"/>
          <w:lang w:val="zh-CN"/>
        </w:rPr>
        <w:t>)</w:t>
      </w:r>
      <w:r w:rsidRPr="003B7EFE">
        <w:rPr>
          <w:rFonts w:eastAsia="黑体"/>
          <w:lang w:val="zh-CN"/>
        </w:rPr>
        <w:t>，委员会建议缔约国：</w:t>
      </w:r>
    </w:p>
    <w:p w:rsidR="00D15794" w:rsidRPr="003B7EFE" w:rsidRDefault="00D15794" w:rsidP="0041551C">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确保将经济增长</w:t>
      </w:r>
      <w:r w:rsidRPr="003B7EFE">
        <w:rPr>
          <w:rFonts w:eastAsia="黑体" w:hint="eastAsia"/>
          <w:lang w:val="zh-CN"/>
        </w:rPr>
        <w:t>带来</w:t>
      </w:r>
      <w:r w:rsidRPr="003B7EFE">
        <w:rPr>
          <w:rFonts w:eastAsia="黑体"/>
          <w:lang w:val="zh-CN"/>
        </w:rPr>
        <w:t>的收益</w:t>
      </w:r>
      <w:r w:rsidRPr="003B7EFE">
        <w:rPr>
          <w:rFonts w:eastAsia="黑体" w:hint="eastAsia"/>
          <w:lang w:val="zh-CN"/>
        </w:rPr>
        <w:t>，</w:t>
      </w:r>
      <w:r w:rsidRPr="003B7EFE">
        <w:rPr>
          <w:rFonts w:eastAsia="黑体"/>
          <w:lang w:val="zh-CN"/>
        </w:rPr>
        <w:t>特别是石油、天然气、钻石业收入，</w:t>
      </w:r>
      <w:r w:rsidRPr="003B7EFE">
        <w:rPr>
          <w:rFonts w:eastAsia="黑体" w:hint="eastAsia"/>
          <w:lang w:val="zh-CN"/>
        </w:rPr>
        <w:t>用于</w:t>
      </w:r>
      <w:r w:rsidRPr="003B7EFE">
        <w:rPr>
          <w:rFonts w:eastAsia="黑体"/>
          <w:lang w:val="zh-CN"/>
        </w:rPr>
        <w:t>减贫，特别是儿童的减贫；</w:t>
      </w:r>
    </w:p>
    <w:p w:rsidR="00D15794" w:rsidRPr="003B7EFE" w:rsidRDefault="00D15794" w:rsidP="005E2F5A">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按照《公约》第</w:t>
      </w:r>
      <w:r w:rsidRPr="003B7EFE">
        <w:rPr>
          <w:rFonts w:eastAsia="黑体"/>
          <w:lang w:val="zh-CN"/>
        </w:rPr>
        <w:t>4</w:t>
      </w:r>
      <w:r w:rsidRPr="003B7EFE">
        <w:rPr>
          <w:rFonts w:eastAsia="黑体"/>
          <w:lang w:val="zh-CN"/>
        </w:rPr>
        <w:t>条，</w:t>
      </w:r>
      <w:r w:rsidRPr="003B7EFE">
        <w:rPr>
          <w:rFonts w:eastAsia="黑体"/>
          <w:spacing w:val="4"/>
          <w:lang w:val="zh-CN"/>
        </w:rPr>
        <w:t>全面评估儿童的预算需要，并为落实儿童权利划拨充足的预算资源，并且，特别是，增加为</w:t>
      </w:r>
      <w:r w:rsidRPr="003B7EFE">
        <w:rPr>
          <w:rFonts w:eastAsia="黑体"/>
          <w:lang w:val="zh-CN"/>
        </w:rPr>
        <w:t>保健、教育和社会服务部门划拨的预算，包括考虑</w:t>
      </w:r>
      <w:r w:rsidR="005E2F5A">
        <w:rPr>
          <w:rFonts w:hint="eastAsia"/>
        </w:rPr>
        <w:t>“</w:t>
      </w:r>
      <w:r w:rsidRPr="003B7EFE">
        <w:rPr>
          <w:rFonts w:eastAsia="黑体"/>
          <w:lang w:val="zh-CN"/>
        </w:rPr>
        <w:t>现金</w:t>
      </w:r>
      <w:r w:rsidRPr="003B7EFE">
        <w:rPr>
          <w:rFonts w:eastAsia="黑体"/>
          <w:lang w:val="zh-CN"/>
        </w:rPr>
        <w:t>+</w:t>
      </w:r>
      <w:r w:rsidR="005E2F5A">
        <w:rPr>
          <w:rFonts w:hint="eastAsia"/>
        </w:rPr>
        <w:t>”</w:t>
      </w:r>
      <w:r w:rsidRPr="003B7EFE">
        <w:rPr>
          <w:rFonts w:eastAsia="黑体"/>
          <w:lang w:val="zh-CN"/>
        </w:rPr>
        <w:t>和其他社会保护计划，并根据与儿童权利有关的指标解决不平等问题；</w:t>
      </w:r>
    </w:p>
    <w:p w:rsidR="00D15794" w:rsidRPr="003B7EFE" w:rsidRDefault="00D15794" w:rsidP="0041551C">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在规划国家预算时，使用儿童权利方法，即在整个预算过程中，实施一个儿童事务资源分配和使用跟踪系统，包括对任何部门的投资可如何服务于儿童的最大利益进行影响评估，确保衡量这类投资对女童和男童的差别影响；</w:t>
      </w:r>
    </w:p>
    <w:p w:rsidR="00D15794" w:rsidRPr="003B7EFE" w:rsidRDefault="00D15794" w:rsidP="0041551C">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全面评估预算需要，并建立透明的拨款，以逐步消除与儿童权利有关的指标方面的差距；</w:t>
      </w:r>
    </w:p>
    <w:p w:rsidR="00D15794" w:rsidRPr="003B7EFE" w:rsidRDefault="00D15794" w:rsidP="0041551C">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通过以下做法，确保透明的和参与式的预算编制：公开对话，尤其是与儿童的对话；市政当局承担这种预算编制对于实现儿童权利的责任；</w:t>
      </w:r>
    </w:p>
    <w:p w:rsidR="00D15794" w:rsidRPr="003B7EFE" w:rsidRDefault="00D15794" w:rsidP="0041551C">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为所有儿童确定预算项目，特别关注可能需要平权式社会措施的处于处境不利或弱势处境的儿童，并确保这些预算项目受到保护，即使出现经济危机、自然灾害或其他紧急情况；</w:t>
      </w:r>
    </w:p>
    <w:p w:rsidR="00D15794" w:rsidRPr="003B7EFE" w:rsidRDefault="00D15794" w:rsidP="0041551C">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对与儿童权利直接和间接相关的领域内的任何紧缩措施进行影响评估。</w:t>
      </w:r>
    </w:p>
    <w:p w:rsidR="00D15794" w:rsidRPr="003B7EFE" w:rsidRDefault="00D15794" w:rsidP="0041551C">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鉴于</w:t>
      </w:r>
      <w:r w:rsidRPr="003B7EFE">
        <w:rPr>
          <w:rFonts w:eastAsia="黑体"/>
          <w:spacing w:val="4"/>
          <w:lang w:val="zh-CN"/>
        </w:rPr>
        <w:t>《可持续发展目标》关于大幅度减少一切形式的腐败和贿赂行为的</w:t>
      </w:r>
      <w:r w:rsidRPr="003B7EFE">
        <w:rPr>
          <w:rFonts w:eastAsia="黑体"/>
          <w:lang w:val="zh-CN"/>
        </w:rPr>
        <w:t>具体目标</w:t>
      </w:r>
      <w:r w:rsidRPr="003B7EFE">
        <w:rPr>
          <w:rFonts w:eastAsia="黑体"/>
          <w:lang w:val="zh-CN"/>
        </w:rPr>
        <w:t>16.5</w:t>
      </w:r>
      <w:r w:rsidRPr="003B7EFE">
        <w:rPr>
          <w:rFonts w:eastAsia="黑体"/>
          <w:lang w:val="zh-CN"/>
        </w:rPr>
        <w:t>，确保严格执行国家反腐败法律，以有效侦查、调查和起诉腐败行为。</w:t>
      </w:r>
    </w:p>
    <w:p w:rsidR="00D15794" w:rsidRDefault="00D15794" w:rsidP="001F0F64">
      <w:pPr>
        <w:pStyle w:val="H23GC"/>
      </w:pPr>
      <w:r>
        <w:rPr>
          <w:lang w:val="zh-CN"/>
        </w:rPr>
        <w:tab/>
      </w:r>
      <w:r>
        <w:rPr>
          <w:lang w:val="zh-CN"/>
        </w:rPr>
        <w:tab/>
      </w:r>
      <w:r>
        <w:rPr>
          <w:lang w:val="zh-CN"/>
        </w:rPr>
        <w:t>数据收集</w:t>
      </w:r>
    </w:p>
    <w:p w:rsidR="00D15794" w:rsidRPr="003B7EFE" w:rsidRDefault="00D15794" w:rsidP="00CB413E">
      <w:pPr>
        <w:pStyle w:val="SingleTxtGC"/>
        <w:rPr>
          <w:rFonts w:eastAsia="黑体"/>
        </w:rPr>
      </w:pPr>
      <w:r w:rsidRPr="003B7EFE">
        <w:rPr>
          <w:rFonts w:eastAsia="黑体"/>
          <w:lang w:val="zh-CN"/>
        </w:rPr>
        <w:t>10</w:t>
      </w:r>
      <w:r w:rsidR="00137B7D" w:rsidRPr="003B7EFE">
        <w:rPr>
          <w:rFonts w:eastAsia="黑体"/>
          <w:lang w:val="zh-CN"/>
        </w:rPr>
        <w:t xml:space="preserve">.  </w:t>
      </w:r>
      <w:r w:rsidRPr="003B7EFE">
        <w:rPr>
          <w:rFonts w:eastAsia="黑体"/>
          <w:spacing w:val="4"/>
          <w:lang w:val="zh-CN"/>
        </w:rPr>
        <w:t>委员会欢迎缔约国向</w:t>
      </w:r>
      <w:r w:rsidRPr="003B7EFE">
        <w:rPr>
          <w:rFonts w:eastAsia="黑体"/>
          <w:spacing w:val="8"/>
          <w:lang w:val="zh-CN"/>
        </w:rPr>
        <w:t>委员会提供的统计数据以及缔约国计划使用这些数</w:t>
      </w:r>
      <w:r w:rsidRPr="003B7EFE">
        <w:rPr>
          <w:rFonts w:eastAsia="黑体"/>
          <w:lang w:val="zh-CN"/>
        </w:rPr>
        <w:t>据，以加强</w:t>
      </w:r>
      <w:r w:rsidRPr="003B7EFE">
        <w:rPr>
          <w:rFonts w:eastAsia="黑体"/>
          <w:spacing w:val="8"/>
          <w:lang w:val="zh-CN"/>
        </w:rPr>
        <w:t>促进儿童全面发展的措施</w:t>
      </w:r>
      <w:r w:rsidRPr="003B7EFE">
        <w:rPr>
          <w:rFonts w:eastAsia="黑体"/>
          <w:lang w:val="zh-CN"/>
        </w:rPr>
        <w:t>，但它注意到，收集可靠数据仍是一项挑战，而且</w:t>
      </w:r>
      <w:r w:rsidRPr="003B7EFE">
        <w:rPr>
          <w:rFonts w:eastAsia="黑体"/>
          <w:spacing w:val="8"/>
          <w:lang w:val="zh-CN"/>
        </w:rPr>
        <w:t>，参照关于执行《公约》的一般措施的第</w:t>
      </w:r>
      <w:r w:rsidRPr="003B7EFE">
        <w:rPr>
          <w:rFonts w:eastAsia="黑体"/>
          <w:spacing w:val="8"/>
          <w:lang w:val="zh-CN"/>
        </w:rPr>
        <w:t>5</w:t>
      </w:r>
      <w:r w:rsidRPr="003B7EFE">
        <w:rPr>
          <w:rFonts w:eastAsia="黑体"/>
          <w:spacing w:val="8"/>
          <w:lang w:val="zh-CN"/>
        </w:rPr>
        <w:t>号</w:t>
      </w:r>
      <w:r w:rsidRPr="003B7EFE">
        <w:rPr>
          <w:rFonts w:eastAsia="黑体"/>
          <w:spacing w:val="8"/>
          <w:lang w:val="zh-CN"/>
        </w:rPr>
        <w:t>(2003</w:t>
      </w:r>
      <w:r w:rsidRPr="003B7EFE">
        <w:rPr>
          <w:rFonts w:eastAsia="黑体"/>
          <w:spacing w:val="8"/>
          <w:lang w:val="zh-CN"/>
        </w:rPr>
        <w:t>年</w:t>
      </w:r>
      <w:r w:rsidRPr="003B7EFE">
        <w:rPr>
          <w:rFonts w:eastAsia="黑体"/>
          <w:lang w:val="zh-CN"/>
        </w:rPr>
        <w:t>)</w:t>
      </w:r>
      <w:r w:rsidRPr="003B7EFE">
        <w:rPr>
          <w:rFonts w:eastAsia="黑体"/>
          <w:lang w:val="zh-CN"/>
        </w:rPr>
        <w:t>一般性意见，委员会建议缔约国：</w:t>
      </w:r>
    </w:p>
    <w:p w:rsidR="00D15794" w:rsidRPr="003B7EFE" w:rsidRDefault="00D15794" w:rsidP="0041551C">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建立一个综合数据收集和管理系统，涵盖《公约》所有领域，按年龄、性别、残疾类型、地理位置、族裔和民族出身和社会经济背景分列，以便分析所有儿童，特别是弱势处境儿童的情况；</w:t>
      </w:r>
    </w:p>
    <w:p w:rsidR="00D15794" w:rsidRPr="003B7EFE" w:rsidRDefault="00D15794" w:rsidP="0041551C">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确保相关部委分享数据和指标，并用于制定、监测和评估政策、方案和项目，以在国家、省和市级有效执行《公约》；</w:t>
      </w:r>
    </w:p>
    <w:p w:rsidR="00D15794" w:rsidRPr="003B7EFE" w:rsidRDefault="00D15794" w:rsidP="0041551C">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在界定、收集和传播统计信息时，考虑到联合国人权事务高级专员办事处</w:t>
      </w:r>
      <w:r w:rsidR="00D003B4" w:rsidRPr="003B7EFE">
        <w:rPr>
          <w:rFonts w:eastAsia="黑体"/>
          <w:lang w:val="zh-CN"/>
        </w:rPr>
        <w:t>(</w:t>
      </w:r>
      <w:r w:rsidRPr="003B7EFE">
        <w:rPr>
          <w:rFonts w:eastAsia="黑体"/>
          <w:lang w:val="zh-CN"/>
        </w:rPr>
        <w:t>人权高专办</w:t>
      </w:r>
      <w:r w:rsidR="00D003B4" w:rsidRPr="003B7EFE">
        <w:rPr>
          <w:rFonts w:eastAsia="黑体"/>
          <w:lang w:val="zh-CN"/>
        </w:rPr>
        <w:t>)</w:t>
      </w:r>
      <w:r w:rsidRPr="003B7EFE">
        <w:rPr>
          <w:rFonts w:eastAsia="黑体"/>
          <w:lang w:val="zh-CN"/>
        </w:rPr>
        <w:t>报告提出的概念和方法框架</w:t>
      </w:r>
      <w:r w:rsidR="00D003B4" w:rsidRPr="003B7EFE">
        <w:rPr>
          <w:rFonts w:eastAsia="黑体"/>
          <w:lang w:val="zh-CN"/>
        </w:rPr>
        <w:t>(</w:t>
      </w:r>
      <w:r w:rsidRPr="003B7EFE">
        <w:rPr>
          <w:rFonts w:eastAsia="黑体"/>
          <w:lang w:val="zh-CN"/>
        </w:rPr>
        <w:t>《人权指标：衡量和实施指南》</w:t>
      </w:r>
      <w:r w:rsidR="00D003B4" w:rsidRPr="003B7EFE">
        <w:rPr>
          <w:rFonts w:eastAsia="黑体"/>
          <w:lang w:val="zh-CN"/>
        </w:rPr>
        <w:t>(</w:t>
      </w:r>
      <w:r w:rsidRPr="003B7EFE">
        <w:rPr>
          <w:rFonts w:eastAsia="黑体"/>
          <w:lang w:val="zh-CN"/>
        </w:rPr>
        <w:t>HR/PUB/12/5</w:t>
      </w:r>
      <w:r w:rsidR="00D003B4" w:rsidRPr="003B7EFE">
        <w:rPr>
          <w:rFonts w:eastAsia="黑体"/>
          <w:lang w:val="zh-CN"/>
        </w:rPr>
        <w:t>))</w:t>
      </w:r>
      <w:r w:rsidRPr="003B7EFE">
        <w:rPr>
          <w:rFonts w:eastAsia="黑体"/>
          <w:lang w:val="zh-CN"/>
        </w:rPr>
        <w:t>并且在这方面加强与儿童基金会等机构的技术合作。</w:t>
      </w:r>
    </w:p>
    <w:p w:rsidR="00D15794" w:rsidRDefault="00D15794" w:rsidP="00F2097B">
      <w:pPr>
        <w:pStyle w:val="H23GC"/>
        <w:spacing w:after="80"/>
      </w:pPr>
      <w:r>
        <w:rPr>
          <w:lang w:val="zh-CN"/>
        </w:rPr>
        <w:tab/>
      </w:r>
      <w:r>
        <w:rPr>
          <w:lang w:val="zh-CN"/>
        </w:rPr>
        <w:tab/>
      </w:r>
      <w:r>
        <w:rPr>
          <w:lang w:val="zh-CN"/>
        </w:rPr>
        <w:t>独立监测</w:t>
      </w:r>
    </w:p>
    <w:p w:rsidR="00D15794" w:rsidRPr="003B7EFE" w:rsidRDefault="00D15794" w:rsidP="002D4488">
      <w:pPr>
        <w:pStyle w:val="SingleTxtGC"/>
        <w:rPr>
          <w:rFonts w:eastAsia="黑体"/>
        </w:rPr>
      </w:pPr>
      <w:r w:rsidRPr="003B7EFE">
        <w:rPr>
          <w:rFonts w:eastAsia="黑体"/>
          <w:lang w:val="zh-CN"/>
        </w:rPr>
        <w:t>11</w:t>
      </w:r>
      <w:r w:rsidR="00137B7D" w:rsidRPr="003B7EFE">
        <w:rPr>
          <w:rFonts w:eastAsia="黑体"/>
          <w:lang w:val="zh-CN"/>
        </w:rPr>
        <w:t xml:space="preserve">.  </w:t>
      </w:r>
      <w:r w:rsidRPr="003B7EFE">
        <w:rPr>
          <w:rFonts w:eastAsia="黑体"/>
          <w:spacing w:val="-4"/>
        </w:rPr>
        <w:t>考虑到缔约国在</w:t>
      </w:r>
      <w:r w:rsidRPr="003B7EFE">
        <w:rPr>
          <w:rFonts w:eastAsia="黑体"/>
          <w:spacing w:val="-4"/>
        </w:rPr>
        <w:t>2014</w:t>
      </w:r>
      <w:r w:rsidRPr="003B7EFE">
        <w:rPr>
          <w:rFonts w:eastAsia="黑体"/>
          <w:spacing w:val="-4"/>
        </w:rPr>
        <w:t>年对本国进行的第二轮普遍定期审议期间所作</w:t>
      </w:r>
      <w:r w:rsidRPr="003B7EFE">
        <w:rPr>
          <w:rFonts w:eastAsia="黑体"/>
          <w:spacing w:val="6"/>
          <w:lang w:val="zh-CN"/>
        </w:rPr>
        <w:t>的</w:t>
      </w:r>
      <w:r w:rsidRPr="003B7EFE">
        <w:rPr>
          <w:rFonts w:eastAsia="黑体"/>
        </w:rPr>
        <w:t>承诺，考虑设立一个国家人权机构或加强监察员办公室的任务授权</w:t>
      </w:r>
      <w:r w:rsidR="00D003B4" w:rsidRPr="003B7EFE">
        <w:rPr>
          <w:rFonts w:eastAsia="黑体"/>
        </w:rPr>
        <w:t>(</w:t>
      </w:r>
      <w:r w:rsidRPr="003B7EFE">
        <w:rPr>
          <w:rFonts w:eastAsia="黑体"/>
        </w:rPr>
        <w:t>见</w:t>
      </w:r>
      <w:r w:rsidRPr="003B7EFE">
        <w:rPr>
          <w:rFonts w:eastAsia="黑体"/>
        </w:rPr>
        <w:t>A/HRC/28/11/</w:t>
      </w:r>
      <w:r w:rsidR="002D4488" w:rsidRPr="003B7EFE">
        <w:rPr>
          <w:rFonts w:eastAsia="黑体"/>
        </w:rPr>
        <w:t xml:space="preserve"> </w:t>
      </w:r>
      <w:r w:rsidRPr="003B7EFE">
        <w:rPr>
          <w:rFonts w:eastAsia="黑体"/>
        </w:rPr>
        <w:t>Add.1</w:t>
      </w:r>
      <w:r w:rsidRPr="003B7EFE">
        <w:rPr>
          <w:rFonts w:eastAsia="黑体"/>
        </w:rPr>
        <w:t>，第</w:t>
      </w:r>
      <w:r w:rsidRPr="003B7EFE">
        <w:rPr>
          <w:rFonts w:eastAsia="黑体"/>
        </w:rPr>
        <w:t>3-5</w:t>
      </w:r>
      <w:r w:rsidRPr="003B7EFE">
        <w:rPr>
          <w:rFonts w:eastAsia="黑体"/>
        </w:rPr>
        <w:t>段</w:t>
      </w:r>
      <w:r w:rsidR="00D003B4" w:rsidRPr="003B7EFE">
        <w:rPr>
          <w:rFonts w:eastAsia="黑体"/>
        </w:rPr>
        <w:t>)</w:t>
      </w:r>
      <w:r w:rsidRPr="003B7EFE">
        <w:rPr>
          <w:rFonts w:eastAsia="黑体"/>
        </w:rPr>
        <w:t>，并参照关于独立国家人权</w:t>
      </w:r>
      <w:r w:rsidRPr="003B7EFE">
        <w:rPr>
          <w:rFonts w:eastAsia="黑体"/>
          <w:lang w:val="zh-CN"/>
        </w:rPr>
        <w:t>机构在促进和保护儿童权利方面的作用问题的第</w:t>
      </w:r>
      <w:r w:rsidRPr="003B7EFE">
        <w:rPr>
          <w:rFonts w:eastAsia="黑体"/>
          <w:lang w:val="zh-CN"/>
        </w:rPr>
        <w:t>2</w:t>
      </w:r>
      <w:r w:rsidRPr="003B7EFE">
        <w:rPr>
          <w:rFonts w:eastAsia="黑体"/>
          <w:lang w:val="zh-CN"/>
        </w:rPr>
        <w:t>号</w:t>
      </w:r>
      <w:r w:rsidRPr="003B7EFE">
        <w:rPr>
          <w:rFonts w:eastAsia="黑体"/>
          <w:lang w:val="zh-CN"/>
        </w:rPr>
        <w:t>(2002</w:t>
      </w:r>
      <w:r w:rsidRPr="003B7EFE">
        <w:rPr>
          <w:rFonts w:eastAsia="黑体"/>
          <w:lang w:val="zh-CN"/>
        </w:rPr>
        <w:t>年</w:t>
      </w:r>
      <w:r w:rsidRPr="003B7EFE">
        <w:rPr>
          <w:rFonts w:eastAsia="黑体"/>
          <w:lang w:val="zh-CN"/>
        </w:rPr>
        <w:t>)</w:t>
      </w:r>
      <w:r w:rsidRPr="003B7EFE">
        <w:rPr>
          <w:rFonts w:eastAsia="黑体"/>
          <w:lang w:val="zh-CN"/>
        </w:rPr>
        <w:t>一般性意见，委员会重申其先前建议</w:t>
      </w:r>
      <w:r w:rsidR="00D003B4" w:rsidRPr="003B7EFE">
        <w:rPr>
          <w:rFonts w:eastAsia="黑体"/>
          <w:lang w:val="zh-CN"/>
        </w:rPr>
        <w:t>(</w:t>
      </w:r>
      <w:r w:rsidRPr="003B7EFE">
        <w:rPr>
          <w:rFonts w:eastAsia="黑体"/>
          <w:lang w:val="zh-CN"/>
        </w:rPr>
        <w:t>见</w:t>
      </w:r>
      <w:r w:rsidRPr="003B7EFE">
        <w:rPr>
          <w:rFonts w:eastAsia="黑体"/>
          <w:lang w:val="zh-CN"/>
        </w:rPr>
        <w:t>CRC/C/</w:t>
      </w:r>
      <w:r w:rsidR="002D4488" w:rsidRPr="003B7EFE">
        <w:rPr>
          <w:rFonts w:eastAsia="黑体"/>
          <w:lang w:val="zh-CN"/>
        </w:rPr>
        <w:t xml:space="preserve"> </w:t>
      </w:r>
      <w:r w:rsidRPr="003B7EFE">
        <w:rPr>
          <w:rFonts w:eastAsia="黑体"/>
          <w:lang w:val="zh-CN"/>
        </w:rPr>
        <w:t>AGO/CO/2-4</w:t>
      </w:r>
      <w:r w:rsidRPr="003B7EFE">
        <w:rPr>
          <w:rFonts w:eastAsia="黑体"/>
          <w:lang w:val="zh-CN"/>
        </w:rPr>
        <w:t>，第</w:t>
      </w:r>
      <w:r w:rsidRPr="003B7EFE">
        <w:rPr>
          <w:rFonts w:eastAsia="黑体"/>
          <w:lang w:val="zh-CN"/>
        </w:rPr>
        <w:t>15</w:t>
      </w:r>
      <w:r w:rsidRPr="003B7EFE">
        <w:rPr>
          <w:rFonts w:eastAsia="黑体"/>
          <w:lang w:val="zh-CN"/>
        </w:rPr>
        <w:t>段</w:t>
      </w:r>
      <w:r w:rsidR="00D003B4" w:rsidRPr="003B7EFE">
        <w:rPr>
          <w:rFonts w:eastAsia="黑体"/>
          <w:lang w:val="zh-CN"/>
        </w:rPr>
        <w:t>)</w:t>
      </w:r>
      <w:r w:rsidRPr="003B7EFE">
        <w:rPr>
          <w:rFonts w:eastAsia="黑体"/>
          <w:lang w:val="zh-CN"/>
        </w:rPr>
        <w:t>：缔约国应设立一个符合《关于促进和保护人权的国家机构的地位的原则》</w:t>
      </w:r>
      <w:r w:rsidRPr="003B7EFE">
        <w:rPr>
          <w:rFonts w:eastAsia="黑体"/>
          <w:lang w:val="zh-CN"/>
        </w:rPr>
        <w:t>(</w:t>
      </w:r>
      <w:r w:rsidRPr="003B7EFE">
        <w:rPr>
          <w:rFonts w:eastAsia="黑体"/>
          <w:lang w:val="zh-CN"/>
        </w:rPr>
        <w:t>《巴黎原则》</w:t>
      </w:r>
      <w:r w:rsidRPr="003B7EFE">
        <w:rPr>
          <w:rFonts w:eastAsia="黑体"/>
          <w:lang w:val="zh-CN"/>
        </w:rPr>
        <w:t>)</w:t>
      </w:r>
      <w:r w:rsidRPr="003B7EFE">
        <w:rPr>
          <w:rFonts w:eastAsia="黑体"/>
          <w:lang w:val="zh-CN"/>
        </w:rPr>
        <w:t>的独立的监测机制。</w:t>
      </w:r>
    </w:p>
    <w:p w:rsidR="00D15794" w:rsidRDefault="00D15794" w:rsidP="000577CD">
      <w:pPr>
        <w:pStyle w:val="H23GC"/>
      </w:pPr>
      <w:r>
        <w:rPr>
          <w:lang w:val="zh-CN"/>
        </w:rPr>
        <w:tab/>
      </w:r>
      <w:r>
        <w:rPr>
          <w:lang w:val="zh-CN"/>
        </w:rPr>
        <w:tab/>
      </w:r>
      <w:r>
        <w:rPr>
          <w:lang w:val="zh-CN"/>
        </w:rPr>
        <w:t>传播、提高认识和培训</w:t>
      </w:r>
    </w:p>
    <w:p w:rsidR="00D15794" w:rsidRPr="003B7EFE" w:rsidRDefault="00D15794" w:rsidP="000577CD">
      <w:pPr>
        <w:pStyle w:val="SingleTxtGC"/>
        <w:rPr>
          <w:rFonts w:eastAsia="黑体"/>
          <w:b/>
          <w:bCs/>
        </w:rPr>
      </w:pPr>
      <w:r w:rsidRPr="003B7EFE">
        <w:rPr>
          <w:rFonts w:eastAsia="黑体"/>
          <w:lang w:val="zh-CN"/>
        </w:rPr>
        <w:t>12</w:t>
      </w:r>
      <w:r w:rsidR="00137B7D" w:rsidRPr="003B7EFE">
        <w:rPr>
          <w:rFonts w:eastAsia="黑体"/>
          <w:lang w:val="zh-CN"/>
        </w:rPr>
        <w:t xml:space="preserve">.  </w:t>
      </w:r>
      <w:r w:rsidRPr="003B7EFE">
        <w:rPr>
          <w:rFonts w:eastAsia="黑体"/>
          <w:lang w:val="zh-CN"/>
        </w:rPr>
        <w:t>认识到缔约国为执行提高认识的活动和方案</w:t>
      </w:r>
      <w:r w:rsidR="00D003B4" w:rsidRPr="003B7EFE">
        <w:rPr>
          <w:rFonts w:eastAsia="黑体"/>
          <w:lang w:val="zh-CN"/>
        </w:rPr>
        <w:t>(</w:t>
      </w:r>
      <w:r w:rsidRPr="003B7EFE">
        <w:rPr>
          <w:rFonts w:eastAsia="黑体"/>
          <w:lang w:val="zh-CN"/>
        </w:rPr>
        <w:t>包括儿童保护培训方案</w:t>
      </w:r>
      <w:r w:rsidR="00D003B4" w:rsidRPr="003B7EFE">
        <w:rPr>
          <w:rFonts w:eastAsia="黑体"/>
          <w:lang w:val="zh-CN"/>
        </w:rPr>
        <w:t>)</w:t>
      </w:r>
      <w:r w:rsidRPr="003B7EFE">
        <w:rPr>
          <w:rFonts w:eastAsia="黑体"/>
          <w:lang w:val="zh-CN"/>
        </w:rPr>
        <w:t>和通过媒体向公众传播关于儿童权利的资料所作的努力，并且回顾其先前建议，委员会建议缔约国：</w:t>
      </w:r>
    </w:p>
    <w:p w:rsidR="00D15794" w:rsidRPr="003B7EFE" w:rsidRDefault="00D15794" w:rsidP="000577CD">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加紧努力，向父母、广大公众和</w:t>
      </w:r>
      <w:r w:rsidR="00D003B4" w:rsidRPr="003B7EFE">
        <w:rPr>
          <w:rFonts w:eastAsia="黑体"/>
          <w:lang w:val="zh-CN"/>
        </w:rPr>
        <w:t>(</w:t>
      </w:r>
      <w:r w:rsidRPr="003B7EFE">
        <w:rPr>
          <w:rFonts w:eastAsia="黑体"/>
          <w:lang w:val="zh-CN"/>
        </w:rPr>
        <w:t>以儿童友好的方式</w:t>
      </w:r>
      <w:r w:rsidR="00D003B4" w:rsidRPr="003B7EFE">
        <w:rPr>
          <w:rFonts w:eastAsia="黑体"/>
          <w:lang w:val="zh-CN"/>
        </w:rPr>
        <w:t>)</w:t>
      </w:r>
      <w:r w:rsidRPr="003B7EFE">
        <w:rPr>
          <w:rFonts w:eastAsia="黑体"/>
          <w:lang w:val="zh-CN"/>
        </w:rPr>
        <w:t>儿童以及向立法者和法官传播关于《公约》的信息，以确保在立法和司法程序中应用《公约》；</w:t>
      </w:r>
    </w:p>
    <w:p w:rsidR="00D15794" w:rsidRPr="003B7EFE" w:rsidRDefault="00D15794" w:rsidP="000577CD">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加强对从事儿童工作的所有专业人员的培训方案，包括通过尽快制定教师培训政策草案，并实施一项基于儿童权利的和培训员培训办法；</w:t>
      </w:r>
    </w:p>
    <w:p w:rsidR="00D15794" w:rsidRPr="003B7EFE" w:rsidRDefault="00D15794" w:rsidP="000577CD">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向</w:t>
      </w:r>
      <w:r w:rsidR="00D003B4" w:rsidRPr="003B7EFE">
        <w:rPr>
          <w:rFonts w:eastAsia="黑体"/>
          <w:lang w:val="zh-CN"/>
        </w:rPr>
        <w:t>(</w:t>
      </w:r>
      <w:r w:rsidRPr="003B7EFE">
        <w:rPr>
          <w:rFonts w:eastAsia="黑体"/>
          <w:lang w:val="zh-CN"/>
        </w:rPr>
        <w:t>除其他外</w:t>
      </w:r>
      <w:r w:rsidR="00D003B4" w:rsidRPr="003B7EFE">
        <w:rPr>
          <w:rFonts w:eastAsia="黑体"/>
          <w:lang w:val="zh-CN"/>
        </w:rPr>
        <w:t>)</w:t>
      </w:r>
      <w:r w:rsidRPr="003B7EFE">
        <w:rPr>
          <w:rFonts w:eastAsia="黑体"/>
          <w:lang w:val="zh-CN"/>
        </w:rPr>
        <w:t>各国议会联盟、人权高专办和儿基会寻求技术援助。</w:t>
      </w:r>
    </w:p>
    <w:p w:rsidR="00D15794" w:rsidRPr="003B7EFE" w:rsidRDefault="00D15794" w:rsidP="000577CD">
      <w:pPr>
        <w:pStyle w:val="H23GC"/>
      </w:pPr>
      <w:r w:rsidRPr="003B7EFE">
        <w:rPr>
          <w:lang w:val="zh-CN"/>
        </w:rPr>
        <w:tab/>
      </w:r>
      <w:r w:rsidRPr="003B7EFE">
        <w:rPr>
          <w:lang w:val="zh-CN"/>
        </w:rPr>
        <w:tab/>
      </w:r>
      <w:r w:rsidRPr="003B7EFE">
        <w:rPr>
          <w:lang w:val="zh-CN"/>
        </w:rPr>
        <w:t>与民间社会的合作</w:t>
      </w:r>
    </w:p>
    <w:p w:rsidR="00D15794" w:rsidRPr="003B7EFE" w:rsidRDefault="00D15794" w:rsidP="000577CD">
      <w:pPr>
        <w:pStyle w:val="SingleTxtGC"/>
        <w:rPr>
          <w:rFonts w:eastAsia="黑体"/>
          <w:b/>
          <w:bCs/>
        </w:rPr>
      </w:pPr>
      <w:r w:rsidRPr="003B7EFE">
        <w:rPr>
          <w:rFonts w:eastAsia="黑体"/>
          <w:lang w:val="zh-CN"/>
        </w:rPr>
        <w:t>13</w:t>
      </w:r>
      <w:r w:rsidR="00137B7D" w:rsidRPr="003B7EFE">
        <w:rPr>
          <w:rFonts w:eastAsia="黑体"/>
          <w:lang w:val="zh-CN"/>
        </w:rPr>
        <w:t xml:space="preserve">.  </w:t>
      </w:r>
      <w:r w:rsidRPr="003B7EFE">
        <w:rPr>
          <w:rFonts w:eastAsia="黑体"/>
          <w:lang w:val="zh-CN"/>
        </w:rPr>
        <w:t>注意到非政府组织所面临的困难，委员会建议缔约国：</w:t>
      </w:r>
    </w:p>
    <w:p w:rsidR="00D15794" w:rsidRPr="003B7EFE" w:rsidRDefault="00D15794" w:rsidP="000577CD">
      <w:pPr>
        <w:pStyle w:val="SingleTxtGC"/>
        <w:numPr>
          <w:ilvl w:val="0"/>
          <w:numId w:val="10"/>
        </w:numPr>
        <w:tabs>
          <w:tab w:val="clear" w:pos="431"/>
          <w:tab w:val="clear" w:pos="1134"/>
          <w:tab w:val="clear" w:pos="1565"/>
          <w:tab w:val="clear" w:pos="1996"/>
          <w:tab w:val="clear" w:pos="2427"/>
          <w:tab w:val="left" w:pos="1985"/>
        </w:tabs>
        <w:ind w:left="1134" w:firstLine="425"/>
        <w:rPr>
          <w:rFonts w:eastAsia="黑体"/>
        </w:rPr>
      </w:pPr>
      <w:r w:rsidRPr="003B7EFE">
        <w:rPr>
          <w:rFonts w:eastAsia="黑体"/>
          <w:lang w:val="zh-CN"/>
        </w:rPr>
        <w:t>在</w:t>
      </w:r>
      <w:r w:rsidRPr="003B7EFE">
        <w:rPr>
          <w:rFonts w:eastAsia="黑体"/>
          <w:spacing w:val="6"/>
          <w:lang w:val="zh-CN"/>
        </w:rPr>
        <w:t>规划、执行、监测和评价与儿童权利相关的政策、计划</w:t>
      </w:r>
      <w:r w:rsidRPr="003B7EFE">
        <w:rPr>
          <w:rFonts w:eastAsia="黑体"/>
          <w:lang w:val="zh-CN"/>
        </w:rPr>
        <w:t>和方案过程中，加强与民间社会包括儿童组织的合作，包括支持其活动；</w:t>
      </w:r>
    </w:p>
    <w:p w:rsidR="00D15794" w:rsidRPr="003B7EFE" w:rsidRDefault="00D15794" w:rsidP="000577CD">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3B7EFE">
        <w:rPr>
          <w:rFonts w:eastAsia="黑体"/>
          <w:lang w:val="zh-CN"/>
        </w:rPr>
        <w:t>使儿童，包括儿童人权维护者，参与民间社会合作框架。</w:t>
      </w:r>
    </w:p>
    <w:p w:rsidR="00D15794" w:rsidRDefault="00D15794" w:rsidP="000577CD">
      <w:pPr>
        <w:pStyle w:val="H23GC"/>
      </w:pPr>
      <w:r>
        <w:rPr>
          <w:lang w:val="zh-CN"/>
        </w:rPr>
        <w:tab/>
      </w:r>
      <w:r>
        <w:rPr>
          <w:lang w:val="zh-CN"/>
        </w:rPr>
        <w:tab/>
      </w:r>
      <w:r>
        <w:rPr>
          <w:lang w:val="zh-CN"/>
        </w:rPr>
        <w:t>儿童权利与商业部门</w:t>
      </w:r>
    </w:p>
    <w:p w:rsidR="00D15794" w:rsidRPr="000D26CB" w:rsidRDefault="00D15794" w:rsidP="004E69F0">
      <w:pPr>
        <w:pStyle w:val="SingleTxtGC"/>
        <w:rPr>
          <w:rFonts w:eastAsia="黑体"/>
          <w:b/>
          <w:bCs/>
        </w:rPr>
      </w:pPr>
      <w:r w:rsidRPr="000D26CB">
        <w:rPr>
          <w:rFonts w:eastAsia="黑体"/>
          <w:lang w:val="zh-CN"/>
        </w:rPr>
        <w:t>14</w:t>
      </w:r>
      <w:r w:rsidR="00137B7D" w:rsidRPr="000D26CB">
        <w:rPr>
          <w:rFonts w:eastAsia="黑体"/>
          <w:lang w:val="zh-CN"/>
        </w:rPr>
        <w:t xml:space="preserve">.  </w:t>
      </w:r>
      <w:r w:rsidRPr="000D26CB">
        <w:rPr>
          <w:rFonts w:eastAsia="黑体"/>
          <w:lang w:val="zh-CN"/>
        </w:rPr>
        <w:t>参照关于商业部门对儿童权利的影响方面国家义务的第</w:t>
      </w:r>
      <w:r w:rsidRPr="000D26CB">
        <w:rPr>
          <w:rFonts w:eastAsia="黑体"/>
          <w:lang w:val="zh-CN"/>
        </w:rPr>
        <w:t>16</w:t>
      </w:r>
      <w:r w:rsidRPr="000D26CB">
        <w:rPr>
          <w:rFonts w:eastAsia="黑体"/>
          <w:lang w:val="zh-CN"/>
        </w:rPr>
        <w:t>号</w:t>
      </w:r>
      <w:r w:rsidRPr="000D26CB">
        <w:rPr>
          <w:rFonts w:eastAsia="黑体"/>
          <w:lang w:val="zh-CN"/>
        </w:rPr>
        <w:t>(2013</w:t>
      </w:r>
      <w:r w:rsidRPr="000D26CB">
        <w:rPr>
          <w:rFonts w:eastAsia="黑体"/>
          <w:lang w:val="zh-CN"/>
        </w:rPr>
        <w:t>年</w:t>
      </w:r>
      <w:r w:rsidRPr="000D26CB">
        <w:rPr>
          <w:rFonts w:eastAsia="黑体"/>
          <w:lang w:val="zh-CN"/>
        </w:rPr>
        <w:t>)</w:t>
      </w:r>
      <w:r w:rsidRPr="000D26CB">
        <w:rPr>
          <w:rFonts w:eastAsia="黑体"/>
          <w:lang w:val="zh-CN"/>
        </w:rPr>
        <w:t>一般性意见和《工商业与人权：实施联合国</w:t>
      </w:r>
      <w:r w:rsidR="004E69F0">
        <w:rPr>
          <w:rFonts w:hint="eastAsia"/>
        </w:rPr>
        <w:t>“</w:t>
      </w:r>
      <w:r w:rsidRPr="000D26CB">
        <w:rPr>
          <w:rFonts w:eastAsia="黑体"/>
          <w:lang w:val="zh-CN"/>
        </w:rPr>
        <w:t>保护、尊重和补救</w:t>
      </w:r>
      <w:r w:rsidR="004E69F0">
        <w:rPr>
          <w:rFonts w:hint="eastAsia"/>
        </w:rPr>
        <w:t>”</w:t>
      </w:r>
      <w:r w:rsidRPr="000D26CB">
        <w:rPr>
          <w:rFonts w:eastAsia="黑体"/>
          <w:lang w:val="zh-CN"/>
        </w:rPr>
        <w:t>框架指导原则》</w:t>
      </w:r>
      <w:r w:rsidR="00D003B4" w:rsidRPr="000D26CB">
        <w:rPr>
          <w:rFonts w:eastAsia="黑体"/>
          <w:lang w:val="zh-CN"/>
        </w:rPr>
        <w:t>(</w:t>
      </w:r>
      <w:r w:rsidRPr="000D26CB">
        <w:rPr>
          <w:rFonts w:eastAsia="黑体"/>
          <w:lang w:val="zh-CN"/>
        </w:rPr>
        <w:t>A/HRC/17/31</w:t>
      </w:r>
      <w:r w:rsidRPr="000D26CB">
        <w:rPr>
          <w:rFonts w:eastAsia="黑体"/>
          <w:lang w:val="zh-CN"/>
        </w:rPr>
        <w:t>，附件</w:t>
      </w:r>
      <w:r w:rsidR="00D003B4" w:rsidRPr="000D26CB">
        <w:rPr>
          <w:rFonts w:eastAsia="黑体"/>
          <w:lang w:val="zh-CN"/>
        </w:rPr>
        <w:t>)</w:t>
      </w:r>
      <w:r w:rsidRPr="000D26CB">
        <w:rPr>
          <w:rFonts w:eastAsia="黑体"/>
          <w:lang w:val="zh-CN"/>
        </w:rPr>
        <w:t>，并回顾其以往建议</w:t>
      </w:r>
      <w:r w:rsidR="00D003B4" w:rsidRPr="000D26CB">
        <w:rPr>
          <w:rFonts w:eastAsia="黑体"/>
          <w:lang w:val="zh-CN"/>
        </w:rPr>
        <w:t>(</w:t>
      </w:r>
      <w:r w:rsidRPr="000D26CB">
        <w:rPr>
          <w:rFonts w:eastAsia="黑体"/>
          <w:lang w:val="zh-CN"/>
        </w:rPr>
        <w:t>见</w:t>
      </w:r>
      <w:r w:rsidRPr="000D26CB">
        <w:rPr>
          <w:rFonts w:eastAsia="黑体"/>
          <w:lang w:val="zh-CN"/>
        </w:rPr>
        <w:t>CRC/C/AGO/CO/2-4</w:t>
      </w:r>
      <w:r w:rsidRPr="000D26CB">
        <w:rPr>
          <w:rFonts w:eastAsia="黑体"/>
          <w:lang w:val="zh-CN"/>
        </w:rPr>
        <w:t>，第</w:t>
      </w:r>
      <w:r w:rsidRPr="000D26CB">
        <w:rPr>
          <w:rFonts w:eastAsia="黑体"/>
          <w:lang w:val="zh-CN"/>
        </w:rPr>
        <w:t>25</w:t>
      </w:r>
      <w:r w:rsidRPr="000D26CB">
        <w:rPr>
          <w:rFonts w:eastAsia="黑体"/>
          <w:lang w:val="zh-CN"/>
        </w:rPr>
        <w:t>段</w:t>
      </w:r>
      <w:r w:rsidR="00D003B4" w:rsidRPr="000D26CB">
        <w:rPr>
          <w:rFonts w:eastAsia="黑体"/>
          <w:lang w:val="zh-CN"/>
        </w:rPr>
        <w:t>)</w:t>
      </w:r>
      <w:r w:rsidRPr="000D26CB">
        <w:rPr>
          <w:rFonts w:eastAsia="黑体"/>
          <w:lang w:val="zh-CN"/>
        </w:rPr>
        <w:t>，委员会建议缔约国：</w:t>
      </w:r>
    </w:p>
    <w:p w:rsidR="00D15794" w:rsidRPr="000D26CB" w:rsidRDefault="00D15794" w:rsidP="000577CD">
      <w:pPr>
        <w:pStyle w:val="SingleTxtGC"/>
        <w:numPr>
          <w:ilvl w:val="0"/>
          <w:numId w:val="11"/>
        </w:numPr>
        <w:tabs>
          <w:tab w:val="clear" w:pos="431"/>
          <w:tab w:val="clear" w:pos="1134"/>
          <w:tab w:val="clear" w:pos="1565"/>
          <w:tab w:val="clear" w:pos="1996"/>
          <w:tab w:val="clear" w:pos="2427"/>
          <w:tab w:val="left" w:pos="1985"/>
        </w:tabs>
        <w:ind w:left="1134" w:firstLine="425"/>
        <w:rPr>
          <w:rFonts w:eastAsia="黑体"/>
        </w:rPr>
      </w:pPr>
      <w:r w:rsidRPr="000D26CB">
        <w:rPr>
          <w:rFonts w:eastAsia="黑体"/>
          <w:lang w:val="zh-CN"/>
        </w:rPr>
        <w:t>建立和实施各项条例，确保商业部门遵守国际和国家人权、劳动、环境和其他标准，尤其是在儿童权利方面；</w:t>
      </w:r>
    </w:p>
    <w:p w:rsidR="00D15794" w:rsidRPr="000D26CB" w:rsidRDefault="00D15794" w:rsidP="000577CD">
      <w:pPr>
        <w:pStyle w:val="SingleTxtGC"/>
        <w:numPr>
          <w:ilvl w:val="0"/>
          <w:numId w:val="11"/>
        </w:numPr>
        <w:tabs>
          <w:tab w:val="clear" w:pos="431"/>
          <w:tab w:val="clear" w:pos="1134"/>
          <w:tab w:val="clear" w:pos="1565"/>
          <w:tab w:val="clear" w:pos="1996"/>
          <w:tab w:val="clear" w:pos="2427"/>
          <w:tab w:val="left" w:pos="1985"/>
        </w:tabs>
        <w:ind w:left="1134" w:firstLine="425"/>
        <w:rPr>
          <w:rFonts w:eastAsia="黑体"/>
        </w:rPr>
      </w:pPr>
      <w:r w:rsidRPr="000D26CB">
        <w:rPr>
          <w:rFonts w:eastAsia="黑体"/>
          <w:lang w:val="zh-CN"/>
        </w:rPr>
        <w:t>为在</w:t>
      </w:r>
      <w:r w:rsidRPr="000D26CB">
        <w:rPr>
          <w:rFonts w:eastAsia="黑体"/>
          <w:spacing w:val="6"/>
          <w:lang w:val="zh-CN"/>
        </w:rPr>
        <w:t>缔约国境内开展经营活动的行业</w:t>
      </w:r>
      <w:r w:rsidRPr="000D26CB">
        <w:rPr>
          <w:rFonts w:eastAsia="黑体"/>
          <w:lang w:val="zh-CN"/>
        </w:rPr>
        <w:t>，特别是石油、天然气、钻石、渔业和农业等部门</w:t>
      </w:r>
      <w:r w:rsidRPr="000D26CB">
        <w:rPr>
          <w:rFonts w:eastAsia="黑体"/>
          <w:spacing w:val="6"/>
          <w:lang w:val="zh-CN"/>
        </w:rPr>
        <w:t>制定明确的监管框架，以确保其活动不对儿童</w:t>
      </w:r>
      <w:r w:rsidRPr="000D26CB">
        <w:rPr>
          <w:rFonts w:eastAsia="黑体"/>
          <w:lang w:val="zh-CN"/>
        </w:rPr>
        <w:t>权利产生不利影响，也不违反环境标准和其他标准；</w:t>
      </w:r>
    </w:p>
    <w:p w:rsidR="00D15794" w:rsidRPr="000D26CB" w:rsidRDefault="00D15794" w:rsidP="000577CD">
      <w:pPr>
        <w:pStyle w:val="SingleTxtGC"/>
        <w:numPr>
          <w:ilvl w:val="0"/>
          <w:numId w:val="11"/>
        </w:numPr>
        <w:tabs>
          <w:tab w:val="clear" w:pos="431"/>
          <w:tab w:val="clear" w:pos="1134"/>
          <w:tab w:val="clear" w:pos="1565"/>
          <w:tab w:val="clear" w:pos="1996"/>
          <w:tab w:val="clear" w:pos="2427"/>
          <w:tab w:val="left" w:pos="1985"/>
        </w:tabs>
        <w:ind w:left="1134" w:firstLine="425"/>
        <w:rPr>
          <w:rFonts w:eastAsia="黑体"/>
        </w:rPr>
      </w:pPr>
      <w:r w:rsidRPr="000D26CB">
        <w:rPr>
          <w:rFonts w:eastAsia="黑体"/>
          <w:lang w:val="zh-CN"/>
        </w:rPr>
        <w:t>监测和确保公司</w:t>
      </w:r>
      <w:r w:rsidR="00D003B4" w:rsidRPr="000D26CB">
        <w:rPr>
          <w:rFonts w:eastAsia="黑体"/>
          <w:lang w:val="zh-CN"/>
        </w:rPr>
        <w:t>(</w:t>
      </w:r>
      <w:r w:rsidRPr="000D26CB">
        <w:rPr>
          <w:rFonts w:eastAsia="黑体"/>
          <w:lang w:val="zh-CN"/>
        </w:rPr>
        <w:t>无论是私人还是国有</w:t>
      </w:r>
      <w:r w:rsidR="00D003B4" w:rsidRPr="000D26CB">
        <w:rPr>
          <w:rFonts w:eastAsia="黑体"/>
          <w:lang w:val="zh-CN"/>
        </w:rPr>
        <w:t>)</w:t>
      </w:r>
      <w:r w:rsidRPr="000D26CB">
        <w:rPr>
          <w:rFonts w:eastAsia="黑体"/>
          <w:lang w:val="zh-CN"/>
        </w:rPr>
        <w:t>有效执行国际和国家环境和健康标准，实施适当的制裁，对任何发现的侵权行为提供补救，并确保公司进行适当的国际认证；</w:t>
      </w:r>
    </w:p>
    <w:p w:rsidR="00D15794" w:rsidRPr="000D26CB" w:rsidRDefault="00D15794" w:rsidP="000577CD">
      <w:pPr>
        <w:pStyle w:val="SingleTxtGC"/>
        <w:numPr>
          <w:ilvl w:val="0"/>
          <w:numId w:val="11"/>
        </w:numPr>
        <w:tabs>
          <w:tab w:val="clear" w:pos="431"/>
          <w:tab w:val="clear" w:pos="1134"/>
          <w:tab w:val="clear" w:pos="1565"/>
          <w:tab w:val="clear" w:pos="1996"/>
          <w:tab w:val="clear" w:pos="2427"/>
          <w:tab w:val="left" w:pos="1985"/>
        </w:tabs>
        <w:ind w:left="1134" w:firstLine="425"/>
        <w:rPr>
          <w:rFonts w:eastAsia="黑体"/>
        </w:rPr>
      </w:pPr>
      <w:r w:rsidRPr="000D26CB">
        <w:rPr>
          <w:rFonts w:eastAsia="黑体"/>
          <w:lang w:val="zh-CN"/>
        </w:rPr>
        <w:t>要求各公司开展评估、磋商并全面公布其商业活动对环境、健康和人权的影响及其处理这些影响的计划；</w:t>
      </w:r>
    </w:p>
    <w:p w:rsidR="00D15794" w:rsidRPr="000D26CB" w:rsidRDefault="00D15794" w:rsidP="000577CD">
      <w:pPr>
        <w:pStyle w:val="SingleTxtGC"/>
        <w:numPr>
          <w:ilvl w:val="0"/>
          <w:numId w:val="11"/>
        </w:numPr>
        <w:tabs>
          <w:tab w:val="clear" w:pos="431"/>
          <w:tab w:val="clear" w:pos="1134"/>
          <w:tab w:val="clear" w:pos="1565"/>
          <w:tab w:val="clear" w:pos="1996"/>
          <w:tab w:val="clear" w:pos="2427"/>
          <w:tab w:val="left" w:pos="1985"/>
        </w:tabs>
        <w:ind w:left="1134" w:firstLine="425"/>
        <w:rPr>
          <w:rFonts w:eastAsia="黑体"/>
        </w:rPr>
      </w:pPr>
      <w:r w:rsidRPr="000D26CB">
        <w:rPr>
          <w:rFonts w:eastAsia="黑体"/>
          <w:lang w:val="zh-CN"/>
        </w:rPr>
        <w:t>审查并调整其立法框架，以确保在缔约国领土经营或管理的公司及其子公司的法律责任；</w:t>
      </w:r>
    </w:p>
    <w:p w:rsidR="00D15794" w:rsidRPr="000D26CB" w:rsidRDefault="00D15794" w:rsidP="0041551C">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0D26CB">
        <w:rPr>
          <w:rFonts w:eastAsia="黑体"/>
          <w:lang w:val="zh-CN"/>
        </w:rPr>
        <w:t>建立监测机制，调查和纠正侵犯儿童权利的行为。</w:t>
      </w:r>
    </w:p>
    <w:p w:rsidR="00D15794" w:rsidRPr="00DB6009" w:rsidRDefault="00086400" w:rsidP="00DB6009">
      <w:pPr>
        <w:pStyle w:val="H1GC"/>
        <w:spacing w:before="240"/>
        <w:rPr>
          <w:snapToGrid w:val="0"/>
          <w:lang w:val="zh-CN"/>
        </w:rPr>
      </w:pPr>
      <w:r>
        <w:rPr>
          <w:lang w:val="zh-CN"/>
        </w:rPr>
        <w:tab/>
      </w:r>
      <w:r w:rsidR="00D15794">
        <w:rPr>
          <w:lang w:val="zh-CN"/>
        </w:rPr>
        <w:t>B</w:t>
      </w:r>
      <w:r w:rsidR="00137B7D">
        <w:rPr>
          <w:lang w:val="zh-CN"/>
        </w:rPr>
        <w:t>.</w:t>
      </w:r>
      <w:r>
        <w:rPr>
          <w:lang w:val="zh-CN"/>
        </w:rPr>
        <w:tab/>
      </w:r>
      <w:r w:rsidR="00D15794">
        <w:rPr>
          <w:lang w:val="zh-CN"/>
        </w:rPr>
        <w:t>一般原则</w:t>
      </w:r>
      <w:r w:rsidR="00D15794" w:rsidRPr="00DB6009">
        <w:rPr>
          <w:snapToGrid w:val="0"/>
          <w:lang w:val="zh-CN"/>
        </w:rPr>
        <w:t>(</w:t>
      </w:r>
      <w:r w:rsidR="00D15794" w:rsidRPr="00DB6009">
        <w:rPr>
          <w:snapToGrid w:val="0"/>
          <w:lang w:val="zh-CN"/>
        </w:rPr>
        <w:t>第</w:t>
      </w:r>
      <w:r w:rsidR="00D15794" w:rsidRPr="00DB6009">
        <w:rPr>
          <w:snapToGrid w:val="0"/>
          <w:lang w:val="zh-CN"/>
        </w:rPr>
        <w:t>2</w:t>
      </w:r>
      <w:r w:rsidR="00D15794" w:rsidRPr="00DB6009">
        <w:rPr>
          <w:snapToGrid w:val="0"/>
          <w:lang w:val="zh-CN"/>
        </w:rPr>
        <w:t>条、第</w:t>
      </w:r>
      <w:r w:rsidR="00D15794" w:rsidRPr="00DB6009">
        <w:rPr>
          <w:snapToGrid w:val="0"/>
          <w:lang w:val="zh-CN"/>
        </w:rPr>
        <w:t>3</w:t>
      </w:r>
      <w:r w:rsidR="00D15794" w:rsidRPr="00DB6009">
        <w:rPr>
          <w:snapToGrid w:val="0"/>
          <w:lang w:val="zh-CN"/>
        </w:rPr>
        <w:t>条、第</w:t>
      </w:r>
      <w:r w:rsidR="00D15794" w:rsidRPr="00DB6009">
        <w:rPr>
          <w:snapToGrid w:val="0"/>
          <w:lang w:val="zh-CN"/>
        </w:rPr>
        <w:t>6</w:t>
      </w:r>
      <w:r w:rsidR="00D15794" w:rsidRPr="00DB6009">
        <w:rPr>
          <w:snapToGrid w:val="0"/>
          <w:lang w:val="zh-CN"/>
        </w:rPr>
        <w:t>条和第</w:t>
      </w:r>
      <w:r w:rsidR="00D15794" w:rsidRPr="00DB6009">
        <w:rPr>
          <w:snapToGrid w:val="0"/>
          <w:lang w:val="zh-CN"/>
        </w:rPr>
        <w:t>12</w:t>
      </w:r>
      <w:r w:rsidR="00D15794" w:rsidRPr="00DB6009">
        <w:rPr>
          <w:snapToGrid w:val="0"/>
          <w:lang w:val="zh-CN"/>
        </w:rPr>
        <w:t>条</w:t>
      </w:r>
      <w:r w:rsidR="00D15794" w:rsidRPr="00DB6009">
        <w:rPr>
          <w:snapToGrid w:val="0"/>
          <w:lang w:val="zh-CN"/>
        </w:rPr>
        <w:t>)</w:t>
      </w:r>
    </w:p>
    <w:p w:rsidR="00D15794" w:rsidRDefault="00D15794" w:rsidP="006C18C0">
      <w:pPr>
        <w:pStyle w:val="H23GC"/>
        <w:spacing w:before="180"/>
      </w:pPr>
      <w:r>
        <w:rPr>
          <w:lang w:val="zh-CN"/>
        </w:rPr>
        <w:tab/>
      </w:r>
      <w:r>
        <w:rPr>
          <w:lang w:val="zh-CN"/>
        </w:rPr>
        <w:tab/>
      </w:r>
      <w:r>
        <w:rPr>
          <w:lang w:val="zh-CN"/>
        </w:rPr>
        <w:t>不歧视</w:t>
      </w:r>
    </w:p>
    <w:p w:rsidR="00D15794" w:rsidRPr="000D26CB" w:rsidRDefault="00D15794" w:rsidP="00D15794">
      <w:pPr>
        <w:pStyle w:val="SingleTxtGC"/>
        <w:rPr>
          <w:rFonts w:eastAsia="黑体"/>
        </w:rPr>
      </w:pPr>
      <w:r w:rsidRPr="000D26CB">
        <w:rPr>
          <w:rFonts w:eastAsia="黑体"/>
          <w:lang w:val="zh-CN"/>
        </w:rPr>
        <w:t>15</w:t>
      </w:r>
      <w:r w:rsidR="00137B7D" w:rsidRPr="000D26CB">
        <w:rPr>
          <w:rFonts w:eastAsia="黑体"/>
          <w:lang w:val="zh-CN"/>
        </w:rPr>
        <w:t xml:space="preserve">.  </w:t>
      </w:r>
      <w:r w:rsidRPr="000D26CB">
        <w:rPr>
          <w:rFonts w:eastAsia="黑体"/>
          <w:lang w:val="zh-CN"/>
        </w:rPr>
        <w:t>委员会敦促缔约国继续并加强其打击歧视的活动，尤其是针对残疾儿童、怀孕女童、感染艾滋病毒</w:t>
      </w:r>
      <w:r w:rsidRPr="000D26CB">
        <w:rPr>
          <w:rFonts w:eastAsia="黑体"/>
          <w:lang w:val="zh-CN"/>
        </w:rPr>
        <w:t>/</w:t>
      </w:r>
      <w:r w:rsidRPr="000D26CB">
        <w:rPr>
          <w:rFonts w:eastAsia="黑体"/>
          <w:lang w:val="zh-CN"/>
        </w:rPr>
        <w:t>艾滋病的儿童、桑人、男女同性恋、双性恋、变性人和双性人儿童以及街头儿童的歧视，他们仍然遭受歧视性态度和行为。</w:t>
      </w:r>
    </w:p>
    <w:p w:rsidR="00D15794" w:rsidRDefault="00D15794" w:rsidP="006C18C0">
      <w:pPr>
        <w:pStyle w:val="H23GC"/>
        <w:spacing w:before="180"/>
      </w:pPr>
      <w:r>
        <w:rPr>
          <w:lang w:val="zh-CN"/>
        </w:rPr>
        <w:tab/>
      </w:r>
      <w:r>
        <w:rPr>
          <w:lang w:val="zh-CN"/>
        </w:rPr>
        <w:tab/>
      </w:r>
      <w:r>
        <w:rPr>
          <w:lang w:val="zh-CN"/>
        </w:rPr>
        <w:t>儿童的最大利益</w:t>
      </w:r>
    </w:p>
    <w:p w:rsidR="00D15794" w:rsidRPr="000D26CB" w:rsidRDefault="00D15794" w:rsidP="006C7FD1">
      <w:pPr>
        <w:pStyle w:val="SingleTxtGC"/>
        <w:spacing w:after="100"/>
        <w:rPr>
          <w:rFonts w:eastAsia="黑体"/>
          <w:b/>
          <w:bCs/>
        </w:rPr>
      </w:pPr>
      <w:r w:rsidRPr="000D26CB">
        <w:rPr>
          <w:rFonts w:eastAsia="黑体"/>
          <w:lang w:val="zh-CN"/>
        </w:rPr>
        <w:t>16</w:t>
      </w:r>
      <w:r w:rsidR="00137B7D" w:rsidRPr="000D26CB">
        <w:rPr>
          <w:rFonts w:eastAsia="黑体"/>
          <w:lang w:val="zh-CN"/>
        </w:rPr>
        <w:t xml:space="preserve">.  </w:t>
      </w:r>
      <w:r w:rsidRPr="000D26CB">
        <w:rPr>
          <w:rFonts w:eastAsia="黑体"/>
          <w:lang w:val="zh-CN"/>
        </w:rPr>
        <w:t>认识到缔约国为将儿童的最大利益原则纳入立法所作的努力，并关于儿童有权使其最大利益作为首要考量的第</w:t>
      </w:r>
      <w:r w:rsidRPr="000D26CB">
        <w:rPr>
          <w:rFonts w:eastAsia="黑体"/>
          <w:lang w:val="zh-CN"/>
        </w:rPr>
        <w:t>14</w:t>
      </w:r>
      <w:r w:rsidRPr="000D26CB">
        <w:rPr>
          <w:rFonts w:eastAsia="黑体"/>
          <w:lang w:val="zh-CN"/>
        </w:rPr>
        <w:t>号</w:t>
      </w:r>
      <w:r w:rsidR="00D003B4" w:rsidRPr="000D26CB">
        <w:rPr>
          <w:rFonts w:eastAsia="黑体"/>
          <w:lang w:val="zh-CN"/>
        </w:rPr>
        <w:t>(</w:t>
      </w:r>
      <w:r w:rsidRPr="000D26CB">
        <w:rPr>
          <w:rFonts w:eastAsia="黑体"/>
          <w:lang w:val="zh-CN"/>
        </w:rPr>
        <w:t>2013</w:t>
      </w:r>
      <w:r w:rsidRPr="000D26CB">
        <w:rPr>
          <w:rFonts w:eastAsia="黑体"/>
          <w:lang w:val="zh-CN"/>
        </w:rPr>
        <w:t>年</w:t>
      </w:r>
      <w:r w:rsidR="00D003B4" w:rsidRPr="000D26CB">
        <w:rPr>
          <w:rFonts w:eastAsia="黑体"/>
          <w:lang w:val="zh-CN"/>
        </w:rPr>
        <w:t>)</w:t>
      </w:r>
      <w:r w:rsidRPr="000D26CB">
        <w:rPr>
          <w:rFonts w:eastAsia="黑体"/>
          <w:lang w:val="zh-CN"/>
        </w:rPr>
        <w:t>一般性意见，委员会建议缔约国：</w:t>
      </w:r>
    </w:p>
    <w:p w:rsidR="00D15794" w:rsidRPr="000D26CB" w:rsidRDefault="00D15794" w:rsidP="0041551C">
      <w:pPr>
        <w:pStyle w:val="SingleTxtGC"/>
        <w:numPr>
          <w:ilvl w:val="0"/>
          <w:numId w:val="12"/>
        </w:numPr>
        <w:tabs>
          <w:tab w:val="clear" w:pos="431"/>
          <w:tab w:val="clear" w:pos="1134"/>
          <w:tab w:val="clear" w:pos="1565"/>
          <w:tab w:val="clear" w:pos="1996"/>
          <w:tab w:val="clear" w:pos="2427"/>
          <w:tab w:val="left" w:pos="1985"/>
        </w:tabs>
        <w:spacing w:after="100"/>
        <w:ind w:left="1134" w:firstLine="426"/>
        <w:rPr>
          <w:rFonts w:eastAsia="黑体"/>
        </w:rPr>
      </w:pPr>
      <w:r w:rsidRPr="000D26CB">
        <w:rPr>
          <w:rFonts w:eastAsia="黑体"/>
          <w:lang w:val="zh-CN"/>
        </w:rPr>
        <w:t>加强努力，确保将儿童的最大利益原则适当纳入所有立法、行政、司法程序和决定以及所有与儿童相关并对儿童产生影响的政策和方案之中，并一致地加以解释和适用；</w:t>
      </w:r>
    </w:p>
    <w:p w:rsidR="00D15794" w:rsidRPr="000D26CB" w:rsidRDefault="00D15794" w:rsidP="0041551C">
      <w:pPr>
        <w:pStyle w:val="SingleTxtGC"/>
        <w:numPr>
          <w:ilvl w:val="0"/>
          <w:numId w:val="12"/>
        </w:numPr>
        <w:tabs>
          <w:tab w:val="clear" w:pos="431"/>
          <w:tab w:val="clear" w:pos="1134"/>
          <w:tab w:val="clear" w:pos="1565"/>
          <w:tab w:val="clear" w:pos="1996"/>
          <w:tab w:val="clear" w:pos="2427"/>
          <w:tab w:val="left" w:pos="1985"/>
        </w:tabs>
        <w:spacing w:after="100"/>
        <w:ind w:left="1134" w:firstLine="426"/>
        <w:rPr>
          <w:rFonts w:eastAsia="黑体"/>
        </w:rPr>
      </w:pPr>
      <w:r w:rsidRPr="000D26CB">
        <w:rPr>
          <w:rFonts w:eastAsia="黑体"/>
          <w:lang w:val="zh-CN"/>
        </w:rPr>
        <w:t>制定程序和标准，向所有有关专业人员提供指导，以确定每个领域的儿童最大利益，并适当重视儿童的最大利益，将其作为首要考量；</w:t>
      </w:r>
    </w:p>
    <w:p w:rsidR="00D15794" w:rsidRDefault="00D15794" w:rsidP="006D1B84">
      <w:pPr>
        <w:pStyle w:val="H23GC"/>
      </w:pPr>
      <w:r>
        <w:rPr>
          <w:lang w:val="zh-CN"/>
        </w:rPr>
        <w:tab/>
      </w:r>
      <w:r>
        <w:rPr>
          <w:lang w:val="zh-CN"/>
        </w:rPr>
        <w:tab/>
      </w:r>
      <w:r>
        <w:rPr>
          <w:lang w:val="zh-CN"/>
        </w:rPr>
        <w:t>尊重儿童的意见</w:t>
      </w:r>
    </w:p>
    <w:p w:rsidR="00D15794" w:rsidRPr="000D26CB" w:rsidRDefault="00D15794" w:rsidP="004E69F0">
      <w:pPr>
        <w:pStyle w:val="SingleTxtGC"/>
        <w:rPr>
          <w:rFonts w:eastAsia="黑体"/>
        </w:rPr>
      </w:pPr>
      <w:r w:rsidRPr="000D26CB">
        <w:rPr>
          <w:rFonts w:eastAsia="黑体"/>
          <w:lang w:val="zh-CN"/>
        </w:rPr>
        <w:t>17</w:t>
      </w:r>
      <w:r w:rsidR="00137B7D" w:rsidRPr="000D26CB">
        <w:rPr>
          <w:rFonts w:eastAsia="黑体"/>
          <w:lang w:val="zh-CN"/>
        </w:rPr>
        <w:t xml:space="preserve">.  </w:t>
      </w:r>
      <w:r w:rsidRPr="000D26CB">
        <w:rPr>
          <w:rFonts w:eastAsia="黑体"/>
          <w:spacing w:val="6"/>
          <w:lang w:val="zh-CN"/>
        </w:rPr>
        <w:t>委员会</w:t>
      </w:r>
      <w:r w:rsidRPr="000D26CB">
        <w:rPr>
          <w:rFonts w:eastAsia="黑体"/>
          <w:spacing w:val="-10"/>
          <w:lang w:val="zh-CN"/>
        </w:rPr>
        <w:t>欢迎在每期</w:t>
      </w:r>
      <w:r w:rsidR="004E69F0">
        <w:rPr>
          <w:rFonts w:hint="eastAsia"/>
        </w:rPr>
        <w:t>“</w:t>
      </w:r>
      <w:r w:rsidRPr="000D26CB">
        <w:rPr>
          <w:rFonts w:eastAsia="黑体"/>
          <w:spacing w:val="-10"/>
          <w:lang w:val="zh-CN"/>
        </w:rPr>
        <w:t>全国儿童论坛</w:t>
      </w:r>
      <w:r w:rsidR="004E69F0">
        <w:rPr>
          <w:rFonts w:hint="eastAsia"/>
        </w:rPr>
        <w:t>”</w:t>
      </w:r>
      <w:r w:rsidRPr="000D26CB">
        <w:rPr>
          <w:rFonts w:eastAsia="黑体"/>
          <w:spacing w:val="-10"/>
          <w:lang w:val="zh-CN"/>
        </w:rPr>
        <w:t>的前一天举行全国</w:t>
      </w:r>
      <w:r w:rsidRPr="000D26CB">
        <w:rPr>
          <w:rFonts w:eastAsia="黑体"/>
          <w:spacing w:val="-4"/>
          <w:lang w:val="zh-CN"/>
        </w:rPr>
        <w:t>和省级儿童集会的做法、国家儿童协会正在</w:t>
      </w:r>
      <w:r w:rsidRPr="000D26CB">
        <w:rPr>
          <w:rFonts w:eastAsia="黑体"/>
          <w:spacing w:val="8"/>
          <w:lang w:val="zh-CN"/>
        </w:rPr>
        <w:t>制定儿童参与准则以及国家儿童参与</w:t>
      </w:r>
      <w:r w:rsidRPr="000D26CB">
        <w:rPr>
          <w:rFonts w:eastAsia="黑体"/>
          <w:spacing w:val="6"/>
          <w:lang w:val="zh-CN"/>
        </w:rPr>
        <w:t>战略</w:t>
      </w:r>
      <w:r w:rsidR="00D003B4" w:rsidRPr="000D26CB">
        <w:rPr>
          <w:rFonts w:eastAsia="黑体"/>
          <w:lang w:val="zh-CN"/>
        </w:rPr>
        <w:t>(</w:t>
      </w:r>
      <w:r w:rsidRPr="000D26CB">
        <w:rPr>
          <w:rFonts w:eastAsia="黑体"/>
          <w:lang w:val="zh-CN"/>
        </w:rPr>
        <w:t>2014</w:t>
      </w:r>
      <w:r w:rsidR="00A17BD4" w:rsidRPr="000D26CB">
        <w:rPr>
          <w:rFonts w:eastAsia="黑体"/>
          <w:lang w:val="zh-CN"/>
        </w:rPr>
        <w:t>-</w:t>
      </w:r>
      <w:r w:rsidRPr="000D26CB">
        <w:rPr>
          <w:rFonts w:eastAsia="黑体"/>
          <w:lang w:val="zh-CN"/>
        </w:rPr>
        <w:t>2019</w:t>
      </w:r>
      <w:r w:rsidRPr="000D26CB">
        <w:rPr>
          <w:rFonts w:eastAsia="黑体"/>
          <w:lang w:val="zh-CN"/>
        </w:rPr>
        <w:t>年</w:t>
      </w:r>
      <w:r w:rsidR="00D003B4" w:rsidRPr="000D26CB">
        <w:rPr>
          <w:rFonts w:eastAsia="黑体"/>
          <w:lang w:val="zh-CN"/>
        </w:rPr>
        <w:t>)</w:t>
      </w:r>
      <w:r w:rsidRPr="000D26CB">
        <w:rPr>
          <w:rFonts w:eastAsia="黑体"/>
          <w:lang w:val="zh-CN"/>
        </w:rPr>
        <w:t>。委员</w:t>
      </w:r>
      <w:r w:rsidRPr="000D26CB">
        <w:rPr>
          <w:rFonts w:eastAsia="黑体"/>
          <w:spacing w:val="6"/>
          <w:lang w:val="zh-CN"/>
        </w:rPr>
        <w:t>会回顾其以往建议</w:t>
      </w:r>
      <w:r w:rsidR="00D003B4" w:rsidRPr="000D26CB">
        <w:rPr>
          <w:rFonts w:eastAsia="黑体"/>
          <w:spacing w:val="6"/>
          <w:lang w:val="zh-CN"/>
        </w:rPr>
        <w:t>(</w:t>
      </w:r>
      <w:r w:rsidRPr="000D26CB">
        <w:rPr>
          <w:rFonts w:eastAsia="黑体"/>
          <w:spacing w:val="6"/>
          <w:lang w:val="zh-CN"/>
        </w:rPr>
        <w:t>见</w:t>
      </w:r>
      <w:r w:rsidRPr="000D26CB">
        <w:rPr>
          <w:rFonts w:eastAsia="黑体"/>
          <w:spacing w:val="6"/>
          <w:lang w:val="zh-CN"/>
        </w:rPr>
        <w:t>CRC/C/AGO/CO/2-4</w:t>
      </w:r>
      <w:r w:rsidRPr="000D26CB">
        <w:rPr>
          <w:rFonts w:eastAsia="黑体"/>
          <w:spacing w:val="6"/>
          <w:lang w:val="zh-CN"/>
        </w:rPr>
        <w:t>，第</w:t>
      </w:r>
      <w:r w:rsidRPr="000D26CB">
        <w:rPr>
          <w:rFonts w:eastAsia="黑体"/>
          <w:spacing w:val="6"/>
          <w:lang w:val="zh-CN"/>
        </w:rPr>
        <w:t>33</w:t>
      </w:r>
      <w:r w:rsidRPr="000D26CB">
        <w:rPr>
          <w:rFonts w:eastAsia="黑体"/>
          <w:spacing w:val="6"/>
          <w:lang w:val="zh-CN"/>
        </w:rPr>
        <w:t>段</w:t>
      </w:r>
      <w:r w:rsidR="00D003B4" w:rsidRPr="000D26CB">
        <w:rPr>
          <w:rFonts w:eastAsia="黑体"/>
          <w:spacing w:val="6"/>
          <w:lang w:val="zh-CN"/>
        </w:rPr>
        <w:t>)</w:t>
      </w:r>
      <w:r w:rsidRPr="000D26CB">
        <w:rPr>
          <w:rFonts w:eastAsia="黑体"/>
          <w:spacing w:val="6"/>
          <w:lang w:val="zh-CN"/>
        </w:rPr>
        <w:t>，</w:t>
      </w:r>
      <w:r w:rsidRPr="000D26CB">
        <w:rPr>
          <w:rFonts w:eastAsia="黑体"/>
          <w:lang w:val="zh-CN"/>
        </w:rPr>
        <w:t>并参照关于儿童有权</w:t>
      </w:r>
      <w:r w:rsidRPr="000D26CB">
        <w:rPr>
          <w:rFonts w:eastAsia="黑体"/>
          <w:spacing w:val="4"/>
          <w:lang w:val="zh-CN"/>
        </w:rPr>
        <w:t>表达意见的第</w:t>
      </w:r>
      <w:r w:rsidRPr="000D26CB">
        <w:rPr>
          <w:rFonts w:eastAsia="黑体"/>
          <w:spacing w:val="4"/>
          <w:lang w:val="zh-CN"/>
        </w:rPr>
        <w:t>12</w:t>
      </w:r>
      <w:r w:rsidRPr="000D26CB">
        <w:rPr>
          <w:rFonts w:eastAsia="黑体"/>
          <w:spacing w:val="4"/>
          <w:lang w:val="zh-CN"/>
        </w:rPr>
        <w:t>号</w:t>
      </w:r>
      <w:r w:rsidR="00D003B4" w:rsidRPr="000D26CB">
        <w:rPr>
          <w:rFonts w:eastAsia="黑体"/>
          <w:spacing w:val="4"/>
          <w:lang w:val="zh-CN"/>
        </w:rPr>
        <w:t>(</w:t>
      </w:r>
      <w:r w:rsidRPr="000D26CB">
        <w:rPr>
          <w:rFonts w:eastAsia="黑体"/>
          <w:spacing w:val="4"/>
          <w:lang w:val="zh-CN"/>
        </w:rPr>
        <w:t>2009</w:t>
      </w:r>
      <w:r w:rsidRPr="000D26CB">
        <w:rPr>
          <w:rFonts w:eastAsia="黑体"/>
          <w:spacing w:val="4"/>
          <w:lang w:val="zh-CN"/>
        </w:rPr>
        <w:t>年</w:t>
      </w:r>
      <w:r w:rsidR="00D003B4" w:rsidRPr="000D26CB">
        <w:rPr>
          <w:rFonts w:eastAsia="黑体"/>
          <w:spacing w:val="4"/>
          <w:lang w:val="zh-CN"/>
        </w:rPr>
        <w:t>)</w:t>
      </w:r>
      <w:r w:rsidRPr="000D26CB">
        <w:rPr>
          <w:rFonts w:eastAsia="黑体"/>
          <w:spacing w:val="4"/>
          <w:lang w:val="zh-CN"/>
        </w:rPr>
        <w:t>一般性意见，它建议缔约国</w:t>
      </w:r>
      <w:r w:rsidRPr="000D26CB">
        <w:rPr>
          <w:rFonts w:eastAsia="黑体"/>
          <w:lang w:val="zh-CN"/>
        </w:rPr>
        <w:t>继续加强努力，通过除其他外，颁布适当的立法、培训专业人员和在学校开展专门活动等途径，确保在家庭、在家中、在法院</w:t>
      </w:r>
      <w:r w:rsidR="00D003B4" w:rsidRPr="000D26CB">
        <w:rPr>
          <w:rFonts w:eastAsia="黑体"/>
          <w:lang w:val="zh-CN"/>
        </w:rPr>
        <w:t>(</w:t>
      </w:r>
      <w:r w:rsidRPr="000D26CB">
        <w:rPr>
          <w:rFonts w:eastAsia="黑体"/>
          <w:lang w:val="zh-CN"/>
        </w:rPr>
        <w:t>包括将在对他们产生影响的事项上倾听其意见的最低年龄</w:t>
      </w:r>
      <w:r w:rsidRPr="000D26CB">
        <w:rPr>
          <w:rFonts w:eastAsia="黑体"/>
          <w:lang w:val="zh-CN"/>
        </w:rPr>
        <w:t>10</w:t>
      </w:r>
      <w:r w:rsidRPr="000D26CB">
        <w:rPr>
          <w:rFonts w:eastAsia="黑体"/>
          <w:lang w:val="zh-CN"/>
        </w:rPr>
        <w:t>岁降低</w:t>
      </w:r>
      <w:r w:rsidR="00D003B4" w:rsidRPr="000D26CB">
        <w:rPr>
          <w:rFonts w:eastAsia="黑体"/>
          <w:lang w:val="zh-CN"/>
        </w:rPr>
        <w:t>)</w:t>
      </w:r>
      <w:r w:rsidRPr="000D26CB">
        <w:rPr>
          <w:rFonts w:eastAsia="黑体"/>
          <w:lang w:val="zh-CN"/>
        </w:rPr>
        <w:t>、学校、其他儿童机构、在其社区和在涉及他们的所有行政和其他诉讼中，适当考虑儿童的意见。</w:t>
      </w:r>
    </w:p>
    <w:p w:rsidR="00D15794" w:rsidRPr="00DB6009" w:rsidRDefault="00DF4158" w:rsidP="00DB6009">
      <w:pPr>
        <w:pStyle w:val="H1GC"/>
        <w:spacing w:before="320" w:after="180"/>
        <w:rPr>
          <w:snapToGrid w:val="0"/>
          <w:lang w:val="zh-CN"/>
        </w:rPr>
      </w:pPr>
      <w:r>
        <w:rPr>
          <w:lang w:val="zh-CN"/>
        </w:rPr>
        <w:tab/>
      </w:r>
      <w:r w:rsidR="00D15794">
        <w:rPr>
          <w:lang w:val="zh-CN"/>
        </w:rPr>
        <w:t>C</w:t>
      </w:r>
      <w:r w:rsidR="00137B7D">
        <w:rPr>
          <w:lang w:val="zh-CN"/>
        </w:rPr>
        <w:t>.</w:t>
      </w:r>
      <w:r>
        <w:rPr>
          <w:lang w:val="zh-CN"/>
        </w:rPr>
        <w:tab/>
      </w:r>
      <w:r w:rsidR="00D15794">
        <w:rPr>
          <w:lang w:val="zh-CN"/>
        </w:rPr>
        <w:t>公民权利和自由</w:t>
      </w:r>
      <w:r w:rsidR="00D003B4" w:rsidRPr="00DB6009">
        <w:rPr>
          <w:snapToGrid w:val="0"/>
          <w:lang w:val="zh-CN"/>
        </w:rPr>
        <w:t>(</w:t>
      </w:r>
      <w:r w:rsidR="00D15794" w:rsidRPr="00DB6009">
        <w:rPr>
          <w:snapToGrid w:val="0"/>
          <w:lang w:val="zh-CN"/>
        </w:rPr>
        <w:t>第</w:t>
      </w:r>
      <w:r w:rsidR="00D15794" w:rsidRPr="00DB6009">
        <w:rPr>
          <w:snapToGrid w:val="0"/>
          <w:lang w:val="zh-CN"/>
        </w:rPr>
        <w:t>7</w:t>
      </w:r>
      <w:r w:rsidR="00D15794" w:rsidRPr="00DB6009">
        <w:rPr>
          <w:snapToGrid w:val="0"/>
          <w:lang w:val="zh-CN"/>
        </w:rPr>
        <w:t>条、第</w:t>
      </w:r>
      <w:r w:rsidR="00D15794" w:rsidRPr="00DB6009">
        <w:rPr>
          <w:snapToGrid w:val="0"/>
          <w:lang w:val="zh-CN"/>
        </w:rPr>
        <w:t>8</w:t>
      </w:r>
      <w:r w:rsidR="00D15794" w:rsidRPr="00DB6009">
        <w:rPr>
          <w:snapToGrid w:val="0"/>
          <w:lang w:val="zh-CN"/>
        </w:rPr>
        <w:t>条和第</w:t>
      </w:r>
      <w:r w:rsidR="00D15794" w:rsidRPr="00DB6009">
        <w:rPr>
          <w:snapToGrid w:val="0"/>
          <w:lang w:val="zh-CN"/>
        </w:rPr>
        <w:t>13-17</w:t>
      </w:r>
      <w:r w:rsidR="00D15794" w:rsidRPr="00DB6009">
        <w:rPr>
          <w:snapToGrid w:val="0"/>
          <w:lang w:val="zh-CN"/>
        </w:rPr>
        <w:t>条</w:t>
      </w:r>
      <w:r w:rsidR="00D003B4" w:rsidRPr="00DB6009">
        <w:rPr>
          <w:snapToGrid w:val="0"/>
          <w:lang w:val="zh-CN"/>
        </w:rPr>
        <w:t>)</w:t>
      </w:r>
    </w:p>
    <w:p w:rsidR="00D15794" w:rsidRDefault="00D15794" w:rsidP="006C18C0">
      <w:pPr>
        <w:pStyle w:val="H23GC"/>
        <w:spacing w:before="180"/>
      </w:pPr>
      <w:r>
        <w:rPr>
          <w:lang w:val="zh-CN"/>
        </w:rPr>
        <w:tab/>
      </w:r>
      <w:r>
        <w:rPr>
          <w:lang w:val="zh-CN"/>
        </w:rPr>
        <w:tab/>
      </w:r>
      <w:r>
        <w:rPr>
          <w:lang w:val="zh-CN"/>
        </w:rPr>
        <w:t>出生登记、姓名与国籍</w:t>
      </w:r>
    </w:p>
    <w:p w:rsidR="00D15794" w:rsidRDefault="00D15794" w:rsidP="00DF4158">
      <w:pPr>
        <w:pStyle w:val="SingleTxtGC"/>
      </w:pPr>
      <w:r>
        <w:rPr>
          <w:lang w:val="zh-CN"/>
        </w:rPr>
        <w:t>18</w:t>
      </w:r>
      <w:r w:rsidR="00137B7D">
        <w:rPr>
          <w:lang w:val="zh-CN"/>
        </w:rPr>
        <w:t xml:space="preserve">.  </w:t>
      </w:r>
      <w:r>
        <w:rPr>
          <w:lang w:val="zh-CN"/>
        </w:rPr>
        <w:t>委员会欢迎缔约国为实现普遍出生登记所作的努力，即除其他外，对首次申请公民登记的安哥拉公民免除登记费并发放身份证，包括可为未登记的成年人回溯性登记，并在儿童基金会的协助下为刚果民主共和国难民的子女进行登记。但是，委员会关切地注意到：</w:t>
      </w:r>
    </w:p>
    <w:p w:rsidR="00D15794" w:rsidRDefault="00D15794" w:rsidP="00652877">
      <w:pPr>
        <w:pStyle w:val="SingleTxtGC"/>
        <w:numPr>
          <w:ilvl w:val="0"/>
          <w:numId w:val="13"/>
        </w:numPr>
        <w:tabs>
          <w:tab w:val="clear" w:pos="431"/>
          <w:tab w:val="clear" w:pos="1134"/>
          <w:tab w:val="clear" w:pos="1565"/>
          <w:tab w:val="clear" w:pos="1996"/>
          <w:tab w:val="clear" w:pos="2427"/>
          <w:tab w:val="left" w:pos="1985"/>
        </w:tabs>
        <w:ind w:left="1134" w:firstLine="426"/>
      </w:pPr>
      <w:r>
        <w:rPr>
          <w:lang w:val="zh-CN"/>
        </w:rPr>
        <w:t>尚未实现《</w:t>
      </w:r>
      <w:r>
        <w:rPr>
          <w:lang w:val="zh-CN"/>
        </w:rPr>
        <w:t>2013</w:t>
      </w:r>
      <w:r w:rsidR="00652877">
        <w:rPr>
          <w:lang w:val="zh-CN"/>
        </w:rPr>
        <w:t>-</w:t>
      </w:r>
      <w:r>
        <w:rPr>
          <w:lang w:val="zh-CN"/>
        </w:rPr>
        <w:t>2017</w:t>
      </w:r>
      <w:r>
        <w:rPr>
          <w:lang w:val="zh-CN"/>
        </w:rPr>
        <w:t>年国家发展计划》所列的在</w:t>
      </w:r>
      <w:r>
        <w:rPr>
          <w:lang w:val="zh-CN"/>
        </w:rPr>
        <w:t>2017</w:t>
      </w:r>
      <w:r>
        <w:rPr>
          <w:lang w:val="zh-CN"/>
        </w:rPr>
        <w:t>年前</w:t>
      </w:r>
      <w:r>
        <w:rPr>
          <w:lang w:val="zh-CN"/>
        </w:rPr>
        <w:t>100%</w:t>
      </w:r>
      <w:r>
        <w:rPr>
          <w:lang w:val="zh-CN"/>
        </w:rPr>
        <w:t>地登记新生儿童的目标；</w:t>
      </w:r>
    </w:p>
    <w:p w:rsidR="00D15794" w:rsidRDefault="00D15794" w:rsidP="0041551C">
      <w:pPr>
        <w:pStyle w:val="SingleTxtGC"/>
        <w:numPr>
          <w:ilvl w:val="0"/>
          <w:numId w:val="13"/>
        </w:numPr>
        <w:tabs>
          <w:tab w:val="clear" w:pos="431"/>
          <w:tab w:val="clear" w:pos="1134"/>
          <w:tab w:val="clear" w:pos="1565"/>
          <w:tab w:val="clear" w:pos="1996"/>
          <w:tab w:val="clear" w:pos="2427"/>
          <w:tab w:val="left" w:pos="1985"/>
        </w:tabs>
        <w:ind w:left="1134" w:firstLine="426"/>
      </w:pPr>
      <w:r>
        <w:rPr>
          <w:lang w:val="zh-CN"/>
        </w:rPr>
        <w:t>缔约国的大规模登记方案正在继续实施，仅有已经大幅降低的预算；</w:t>
      </w:r>
    </w:p>
    <w:p w:rsidR="00D15794" w:rsidRDefault="00D15794" w:rsidP="0041551C">
      <w:pPr>
        <w:pStyle w:val="SingleTxtGC"/>
        <w:numPr>
          <w:ilvl w:val="0"/>
          <w:numId w:val="13"/>
        </w:numPr>
        <w:tabs>
          <w:tab w:val="clear" w:pos="431"/>
          <w:tab w:val="clear" w:pos="1134"/>
          <w:tab w:val="clear" w:pos="1565"/>
          <w:tab w:val="clear" w:pos="1996"/>
          <w:tab w:val="clear" w:pos="2427"/>
          <w:tab w:val="left" w:pos="1985"/>
        </w:tabs>
        <w:ind w:left="1134" w:firstLine="426"/>
      </w:pPr>
      <w:r>
        <w:rPr>
          <w:lang w:val="zh-CN"/>
        </w:rPr>
        <w:t>出生登记率仍然很低，城市和农村地区之间有很大鸿沟，它阻碍学前和小学入学率</w:t>
      </w:r>
      <w:r w:rsidRPr="00DF4158">
        <w:rPr>
          <w:spacing w:val="6"/>
          <w:lang w:val="zh-CN"/>
        </w:rPr>
        <w:t>，是童工</w:t>
      </w:r>
      <w:r w:rsidRPr="000617B8">
        <w:t>劳动的根源，是《关于买</w:t>
      </w:r>
      <w:r w:rsidRPr="00DF4158">
        <w:rPr>
          <w:spacing w:val="6"/>
          <w:lang w:val="zh-CN"/>
        </w:rPr>
        <w:t>卖儿童、儿童卖淫和儿童色情制品问题的任择议定书》</w:t>
      </w:r>
      <w:r>
        <w:rPr>
          <w:lang w:val="zh-CN"/>
        </w:rPr>
        <w:t>下的罪行，并可导致招募未成年人加入武装部队，违反《公约关于儿童卷入武装冲突问题的任择议定书》的条款；</w:t>
      </w:r>
    </w:p>
    <w:p w:rsidR="00D15794" w:rsidRDefault="00D15794" w:rsidP="0041551C">
      <w:pPr>
        <w:pStyle w:val="SingleTxtGC"/>
        <w:numPr>
          <w:ilvl w:val="0"/>
          <w:numId w:val="13"/>
        </w:numPr>
        <w:tabs>
          <w:tab w:val="clear" w:pos="431"/>
          <w:tab w:val="clear" w:pos="1134"/>
          <w:tab w:val="clear" w:pos="1565"/>
          <w:tab w:val="clear" w:pos="1996"/>
          <w:tab w:val="clear" w:pos="2427"/>
          <w:tab w:val="left" w:pos="1985"/>
        </w:tabs>
        <w:ind w:left="1134" w:firstLine="426"/>
      </w:pPr>
      <w:r>
        <w:rPr>
          <w:lang w:val="zh-CN"/>
        </w:rPr>
        <w:t>由于缺乏向出生登记官员提供的明确指导，外国人</w:t>
      </w:r>
      <w:r w:rsidR="00D003B4">
        <w:rPr>
          <w:lang w:val="zh-CN"/>
        </w:rPr>
        <w:t>(</w:t>
      </w:r>
      <w:r>
        <w:rPr>
          <w:lang w:val="zh-CN"/>
        </w:rPr>
        <w:t>包括难民和寻求庇护者</w:t>
      </w:r>
      <w:r w:rsidR="00D003B4">
        <w:rPr>
          <w:lang w:val="zh-CN"/>
        </w:rPr>
        <w:t>)</w:t>
      </w:r>
      <w:r>
        <w:rPr>
          <w:lang w:val="zh-CN"/>
        </w:rPr>
        <w:t>所生子女出生登记的实际障碍十分普遍，这种情况可能导致这些儿童处于无国籍状态；</w:t>
      </w:r>
    </w:p>
    <w:p w:rsidR="00D15794" w:rsidRDefault="00D15794" w:rsidP="0041551C">
      <w:pPr>
        <w:pStyle w:val="SingleTxtGC"/>
        <w:numPr>
          <w:ilvl w:val="0"/>
          <w:numId w:val="13"/>
        </w:numPr>
        <w:tabs>
          <w:tab w:val="clear" w:pos="431"/>
          <w:tab w:val="clear" w:pos="1134"/>
          <w:tab w:val="clear" w:pos="1565"/>
          <w:tab w:val="clear" w:pos="1996"/>
          <w:tab w:val="clear" w:pos="2427"/>
          <w:tab w:val="left" w:pos="1985"/>
        </w:tabs>
        <w:ind w:left="1134" w:firstLine="426"/>
      </w:pPr>
      <w:r>
        <w:rPr>
          <w:lang w:val="zh-CN"/>
        </w:rPr>
        <w:t>所有儿童在</w:t>
      </w:r>
      <w:r>
        <w:rPr>
          <w:lang w:val="zh-CN"/>
        </w:rPr>
        <w:t>10</w:t>
      </w:r>
      <w:r>
        <w:rPr>
          <w:lang w:val="zh-CN"/>
        </w:rPr>
        <w:t>岁前都应获得身份证以接受中学教育的法律要求在实践中并未总是得到落实，因此，这是一些青少年未上学的原因之一。</w:t>
      </w:r>
    </w:p>
    <w:p w:rsidR="00D15794" w:rsidRPr="000D26CB" w:rsidRDefault="00D15794" w:rsidP="00CB413E">
      <w:pPr>
        <w:pStyle w:val="SingleTxtGC"/>
        <w:rPr>
          <w:rFonts w:eastAsia="黑体"/>
        </w:rPr>
      </w:pPr>
      <w:bookmarkStart w:id="1" w:name="_Ref513210922"/>
      <w:r w:rsidRPr="000D26CB">
        <w:rPr>
          <w:rFonts w:eastAsia="黑体"/>
          <w:lang w:val="zh-CN"/>
        </w:rPr>
        <w:t>19</w:t>
      </w:r>
      <w:r w:rsidR="00137B7D" w:rsidRPr="000D26CB">
        <w:rPr>
          <w:rFonts w:eastAsia="黑体"/>
          <w:lang w:val="zh-CN"/>
        </w:rPr>
        <w:t xml:space="preserve">.  </w:t>
      </w:r>
      <w:r w:rsidRPr="000D26CB">
        <w:rPr>
          <w:rFonts w:eastAsia="黑体"/>
          <w:lang w:val="zh-CN"/>
        </w:rPr>
        <w:t>注意到可持续发展目标中关于为所有人提供法律身份，包括出生登记的第</w:t>
      </w:r>
      <w:r w:rsidRPr="000D26CB">
        <w:rPr>
          <w:rFonts w:eastAsia="黑体"/>
          <w:lang w:val="zh-CN"/>
        </w:rPr>
        <w:t>16.9</w:t>
      </w:r>
      <w:r w:rsidRPr="000D26CB">
        <w:rPr>
          <w:rFonts w:eastAsia="黑体"/>
          <w:lang w:val="zh-CN"/>
        </w:rPr>
        <w:t>项目标，并重申其先前的建议</w:t>
      </w:r>
      <w:r w:rsidR="00D003B4" w:rsidRPr="000D26CB">
        <w:rPr>
          <w:rFonts w:eastAsia="黑体"/>
          <w:lang w:val="zh-CN"/>
        </w:rPr>
        <w:t>(</w:t>
      </w:r>
      <w:r w:rsidRPr="000D26CB">
        <w:rPr>
          <w:rFonts w:eastAsia="黑体"/>
          <w:lang w:val="zh-CN"/>
        </w:rPr>
        <w:t>见</w:t>
      </w:r>
      <w:r w:rsidRPr="000D26CB">
        <w:rPr>
          <w:rFonts w:eastAsia="黑体"/>
          <w:lang w:val="zh-CN"/>
        </w:rPr>
        <w:t>CRC/C/AGO/CO/2-4</w:t>
      </w:r>
      <w:r w:rsidRPr="000D26CB">
        <w:rPr>
          <w:rFonts w:eastAsia="黑体"/>
          <w:lang w:val="zh-CN"/>
        </w:rPr>
        <w:t>，第</w:t>
      </w:r>
      <w:r w:rsidRPr="000D26CB">
        <w:rPr>
          <w:rFonts w:eastAsia="黑体"/>
          <w:lang w:val="zh-CN"/>
        </w:rPr>
        <w:t>35</w:t>
      </w:r>
      <w:r w:rsidRPr="000D26CB">
        <w:rPr>
          <w:rFonts w:eastAsia="黑体"/>
          <w:lang w:val="zh-CN"/>
        </w:rPr>
        <w:t>段</w:t>
      </w:r>
      <w:r w:rsidR="00D003B4" w:rsidRPr="000D26CB">
        <w:rPr>
          <w:rFonts w:eastAsia="黑体"/>
          <w:lang w:val="zh-CN"/>
        </w:rPr>
        <w:t>)</w:t>
      </w:r>
      <w:r w:rsidRPr="000D26CB">
        <w:rPr>
          <w:rFonts w:eastAsia="黑体"/>
          <w:lang w:val="zh-CN"/>
        </w:rPr>
        <w:t>，委员会敦促缔约国：</w:t>
      </w:r>
      <w:bookmarkEnd w:id="1"/>
    </w:p>
    <w:p w:rsidR="00D15794" w:rsidRPr="000D26CB" w:rsidRDefault="00D15794" w:rsidP="0041551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0D26CB">
        <w:rPr>
          <w:rFonts w:eastAsia="黑体"/>
          <w:lang w:val="zh-CN"/>
        </w:rPr>
        <w:t>向父母扩展国家大规模出生登记运动，包括向非安哥拉公民、难民和寻求庇护者，因为这有助于为其子女进行出生登记；</w:t>
      </w:r>
    </w:p>
    <w:p w:rsidR="00D15794" w:rsidRPr="000D26CB" w:rsidRDefault="00D15794" w:rsidP="0041551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0D26CB">
        <w:rPr>
          <w:rFonts w:eastAsia="黑体"/>
          <w:lang w:val="zh-CN"/>
        </w:rPr>
        <w:t>向非洲民事登记和</w:t>
      </w:r>
      <w:r w:rsidRPr="000D26CB">
        <w:rPr>
          <w:rFonts w:eastAsia="黑体"/>
          <w:spacing w:val="6"/>
          <w:lang w:val="zh-CN"/>
        </w:rPr>
        <w:t>人口动态统计方案</w:t>
      </w:r>
      <w:r w:rsidR="00D003B4" w:rsidRPr="000D26CB">
        <w:rPr>
          <w:rFonts w:eastAsia="黑体"/>
          <w:spacing w:val="6"/>
          <w:lang w:val="zh-CN"/>
        </w:rPr>
        <w:t>(</w:t>
      </w:r>
      <w:r w:rsidRPr="000D26CB">
        <w:rPr>
          <w:rFonts w:eastAsia="黑体"/>
          <w:spacing w:val="6"/>
          <w:lang w:val="zh-CN"/>
        </w:rPr>
        <w:t>该方案包括出生登记</w:t>
      </w:r>
      <w:r w:rsidR="00D003B4" w:rsidRPr="000D26CB">
        <w:rPr>
          <w:rFonts w:eastAsia="黑体"/>
          <w:spacing w:val="6"/>
          <w:lang w:val="zh-CN"/>
        </w:rPr>
        <w:t>)</w:t>
      </w:r>
      <w:r w:rsidRPr="000D26CB">
        <w:rPr>
          <w:rFonts w:eastAsia="黑体"/>
          <w:spacing w:val="6"/>
          <w:lang w:val="zh-CN"/>
        </w:rPr>
        <w:t>划拨充足的财政、人力和技术资源，并</w:t>
      </w:r>
      <w:r w:rsidRPr="000D26CB">
        <w:rPr>
          <w:rFonts w:eastAsia="黑体"/>
          <w:lang w:val="zh-CN"/>
        </w:rPr>
        <w:t>将出生登记尽可能地下放，以惠及农村和边缘化人群，包括通过设立流动出生登记小组；</w:t>
      </w:r>
    </w:p>
    <w:p w:rsidR="00D15794" w:rsidRPr="000D26CB" w:rsidRDefault="00D15794" w:rsidP="0041551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0D26CB">
        <w:rPr>
          <w:rFonts w:eastAsia="黑体"/>
          <w:lang w:val="zh-CN"/>
        </w:rPr>
        <w:t>继续在社区内，特别是在农村地区开展关于出生登记的提高认识方案，包括活动；</w:t>
      </w:r>
    </w:p>
    <w:p w:rsidR="00D15794" w:rsidRPr="000D26CB" w:rsidRDefault="00D15794" w:rsidP="0041551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0D26CB">
        <w:rPr>
          <w:rFonts w:eastAsia="黑体"/>
          <w:lang w:val="zh-CN"/>
        </w:rPr>
        <w:t>继续加强现有的多部门方法，加强有关各部之间的有效协调，并把出生登记与社会保护和保健、教育和社会服务联系起来；</w:t>
      </w:r>
    </w:p>
    <w:p w:rsidR="00D15794" w:rsidRPr="000D26CB" w:rsidRDefault="00D15794" w:rsidP="0041551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spacing w:val="6"/>
        </w:rPr>
      </w:pPr>
      <w:r w:rsidRPr="000D26CB">
        <w:rPr>
          <w:rFonts w:eastAsia="黑体"/>
          <w:spacing w:val="6"/>
          <w:lang w:val="zh-CN"/>
        </w:rPr>
        <w:t>加紧努力，消除外国人</w:t>
      </w:r>
      <w:r w:rsidR="00D003B4" w:rsidRPr="000D26CB">
        <w:rPr>
          <w:rFonts w:eastAsia="黑体"/>
          <w:spacing w:val="6"/>
          <w:lang w:val="zh-CN"/>
        </w:rPr>
        <w:t>(</w:t>
      </w:r>
      <w:r w:rsidRPr="000D26CB">
        <w:rPr>
          <w:rFonts w:eastAsia="黑体"/>
          <w:spacing w:val="6"/>
          <w:lang w:val="zh-CN"/>
        </w:rPr>
        <w:t>后向联系难民和寻求庇护者</w:t>
      </w:r>
      <w:r w:rsidR="00D003B4" w:rsidRPr="000D26CB">
        <w:rPr>
          <w:rFonts w:eastAsia="黑体"/>
          <w:spacing w:val="6"/>
          <w:lang w:val="zh-CN"/>
        </w:rPr>
        <w:t>)</w:t>
      </w:r>
      <w:r w:rsidRPr="000D26CB">
        <w:rPr>
          <w:rFonts w:eastAsia="黑体"/>
          <w:spacing w:val="6"/>
          <w:lang w:val="zh-CN"/>
        </w:rPr>
        <w:t>在安哥拉所生所有子女全面登记的实际障碍，包括通过向出生登记人员提供明确的指导和培训；</w:t>
      </w:r>
    </w:p>
    <w:p w:rsidR="00D15794" w:rsidRPr="000D26CB" w:rsidRDefault="00D15794" w:rsidP="0041551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0D26CB">
        <w:rPr>
          <w:rFonts w:eastAsia="黑体"/>
          <w:lang w:val="zh-CN"/>
        </w:rPr>
        <w:t>向在</w:t>
      </w:r>
      <w:r w:rsidRPr="000D26CB">
        <w:rPr>
          <w:rFonts w:eastAsia="黑体"/>
          <w:spacing w:val="6"/>
          <w:lang w:val="zh-CN"/>
        </w:rPr>
        <w:t>缔约国可能会成为无国籍人的儿童提供</w:t>
      </w:r>
      <w:r w:rsidRPr="000D26CB">
        <w:rPr>
          <w:rFonts w:eastAsia="黑体"/>
          <w:lang w:val="zh-CN"/>
        </w:rPr>
        <w:t>法律保障，并考虑批准《关于无国籍人地位的公约》和《减少无国籍状态》；</w:t>
      </w:r>
    </w:p>
    <w:p w:rsidR="00D15794" w:rsidRPr="000D26CB" w:rsidRDefault="00D15794" w:rsidP="0041551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0D26CB">
        <w:rPr>
          <w:rFonts w:eastAsia="黑体"/>
          <w:lang w:val="zh-CN"/>
        </w:rPr>
        <w:t>采取一切必要措施，使所有儿童都能获得身份证，寻求庇护儿童和难民儿童可获得其他形式的身份证件；</w:t>
      </w:r>
    </w:p>
    <w:p w:rsidR="00D15794" w:rsidRPr="000D26CB" w:rsidRDefault="00D15794" w:rsidP="0041551C">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0D26CB">
        <w:rPr>
          <w:rFonts w:eastAsia="黑体"/>
          <w:lang w:val="zh-CN"/>
        </w:rPr>
        <w:t>在执行上文</w:t>
      </w:r>
      <w:r w:rsidR="00D003B4" w:rsidRPr="000D26CB">
        <w:rPr>
          <w:rFonts w:eastAsia="黑体"/>
          <w:lang w:val="zh-CN"/>
        </w:rPr>
        <w:t>(</w:t>
      </w:r>
      <w:r w:rsidRPr="000D26CB">
        <w:rPr>
          <w:rFonts w:eastAsia="黑体"/>
          <w:lang w:val="zh-CN"/>
        </w:rPr>
        <w:t>a</w:t>
      </w:r>
      <w:r w:rsidR="00D003B4" w:rsidRPr="000D26CB">
        <w:rPr>
          <w:rFonts w:eastAsia="黑体"/>
          <w:lang w:val="zh-CN"/>
        </w:rPr>
        <w:t>)</w:t>
      </w:r>
      <w:r w:rsidRPr="000D26CB">
        <w:rPr>
          <w:rFonts w:eastAsia="黑体"/>
          <w:lang w:val="zh-CN"/>
        </w:rPr>
        <w:t>至</w:t>
      </w:r>
      <w:r w:rsidR="00D003B4" w:rsidRPr="000D26CB">
        <w:rPr>
          <w:rFonts w:eastAsia="黑体"/>
          <w:lang w:val="zh-CN"/>
        </w:rPr>
        <w:t>(</w:t>
      </w:r>
      <w:r w:rsidRPr="000D26CB">
        <w:rPr>
          <w:rFonts w:eastAsia="黑体"/>
          <w:lang w:val="zh-CN"/>
        </w:rPr>
        <w:t>g</w:t>
      </w:r>
      <w:r w:rsidR="00D003B4" w:rsidRPr="000D26CB">
        <w:rPr>
          <w:rFonts w:eastAsia="黑体"/>
          <w:lang w:val="zh-CN"/>
        </w:rPr>
        <w:t>)</w:t>
      </w:r>
      <w:r w:rsidRPr="000D26CB">
        <w:rPr>
          <w:rFonts w:eastAsia="黑体"/>
          <w:lang w:val="zh-CN"/>
        </w:rPr>
        <w:t>项建议方面，向联合国难民事务高级专员办事处和儿童基金会等机构寻求技术援助。</w:t>
      </w:r>
    </w:p>
    <w:p w:rsidR="00D15794" w:rsidRPr="00DB6009" w:rsidRDefault="009E6B6F" w:rsidP="00DB6009">
      <w:pPr>
        <w:pStyle w:val="H1GC"/>
        <w:rPr>
          <w:snapToGrid w:val="0"/>
          <w:lang w:val="zh-CN"/>
        </w:rPr>
      </w:pPr>
      <w:r>
        <w:rPr>
          <w:lang w:val="zh-CN"/>
        </w:rPr>
        <w:tab/>
      </w:r>
      <w:r w:rsidR="00D15794">
        <w:rPr>
          <w:lang w:val="zh-CN"/>
        </w:rPr>
        <w:t>D</w:t>
      </w:r>
      <w:r w:rsidR="00137B7D">
        <w:rPr>
          <w:lang w:val="zh-CN"/>
        </w:rPr>
        <w:t>.</w:t>
      </w:r>
      <w:r>
        <w:rPr>
          <w:lang w:val="zh-CN"/>
        </w:rPr>
        <w:tab/>
      </w:r>
      <w:r w:rsidR="00D15794">
        <w:rPr>
          <w:lang w:val="zh-CN"/>
        </w:rPr>
        <w:t>暴力侵害儿童行为</w:t>
      </w:r>
      <w:r w:rsidR="00D003B4" w:rsidRPr="00DB6009">
        <w:rPr>
          <w:snapToGrid w:val="0"/>
          <w:lang w:val="zh-CN"/>
        </w:rPr>
        <w:t>(</w:t>
      </w:r>
      <w:r w:rsidR="00D15794" w:rsidRPr="00DB6009">
        <w:rPr>
          <w:snapToGrid w:val="0"/>
          <w:lang w:val="zh-CN"/>
        </w:rPr>
        <w:t>第</w:t>
      </w:r>
      <w:r w:rsidR="00D15794" w:rsidRPr="00DB6009">
        <w:rPr>
          <w:snapToGrid w:val="0"/>
          <w:lang w:val="zh-CN"/>
        </w:rPr>
        <w:t>19</w:t>
      </w:r>
      <w:r w:rsidR="00D15794" w:rsidRPr="00DB6009">
        <w:rPr>
          <w:snapToGrid w:val="0"/>
          <w:lang w:val="zh-CN"/>
        </w:rPr>
        <w:t>条、第</w:t>
      </w:r>
      <w:r w:rsidR="00D15794" w:rsidRPr="00DB6009">
        <w:rPr>
          <w:snapToGrid w:val="0"/>
          <w:lang w:val="zh-CN"/>
        </w:rPr>
        <w:t>24</w:t>
      </w:r>
      <w:r w:rsidR="00D15794" w:rsidRPr="00DB6009">
        <w:rPr>
          <w:snapToGrid w:val="0"/>
          <w:lang w:val="zh-CN"/>
        </w:rPr>
        <w:t>条第</w:t>
      </w:r>
      <w:r w:rsidR="00D15794" w:rsidRPr="00DB6009">
        <w:rPr>
          <w:snapToGrid w:val="0"/>
          <w:lang w:val="zh-CN"/>
        </w:rPr>
        <w:t>3</w:t>
      </w:r>
      <w:r w:rsidR="00D15794" w:rsidRPr="00DB6009">
        <w:rPr>
          <w:snapToGrid w:val="0"/>
          <w:lang w:val="zh-CN"/>
        </w:rPr>
        <w:t>款、第</w:t>
      </w:r>
      <w:r w:rsidR="00D15794" w:rsidRPr="00DB6009">
        <w:rPr>
          <w:snapToGrid w:val="0"/>
          <w:lang w:val="zh-CN"/>
        </w:rPr>
        <w:t>28</w:t>
      </w:r>
      <w:r w:rsidR="00D15794" w:rsidRPr="00DB6009">
        <w:rPr>
          <w:snapToGrid w:val="0"/>
          <w:lang w:val="zh-CN"/>
        </w:rPr>
        <w:t>条第</w:t>
      </w:r>
      <w:r w:rsidR="00D15794" w:rsidRPr="00DB6009">
        <w:rPr>
          <w:snapToGrid w:val="0"/>
          <w:lang w:val="zh-CN"/>
        </w:rPr>
        <w:t>2</w:t>
      </w:r>
      <w:r w:rsidR="00D15794" w:rsidRPr="00DB6009">
        <w:rPr>
          <w:snapToGrid w:val="0"/>
          <w:lang w:val="zh-CN"/>
        </w:rPr>
        <w:t>款、第</w:t>
      </w:r>
      <w:r w:rsidR="00D15794" w:rsidRPr="00DB6009">
        <w:rPr>
          <w:snapToGrid w:val="0"/>
          <w:lang w:val="zh-CN"/>
        </w:rPr>
        <w:t>34</w:t>
      </w:r>
      <w:r w:rsidR="00D15794" w:rsidRPr="00DB6009">
        <w:rPr>
          <w:snapToGrid w:val="0"/>
          <w:lang w:val="zh-CN"/>
        </w:rPr>
        <w:t>条、第</w:t>
      </w:r>
      <w:r w:rsidR="00D15794" w:rsidRPr="00DB6009">
        <w:rPr>
          <w:snapToGrid w:val="0"/>
          <w:lang w:val="zh-CN"/>
        </w:rPr>
        <w:t>37</w:t>
      </w:r>
      <w:r w:rsidR="00D15794" w:rsidRPr="00DB6009">
        <w:rPr>
          <w:snapToGrid w:val="0"/>
          <w:lang w:val="zh-CN"/>
        </w:rPr>
        <w:t>条</w:t>
      </w:r>
      <w:r w:rsidR="00D003B4" w:rsidRPr="00DB6009">
        <w:rPr>
          <w:snapToGrid w:val="0"/>
          <w:lang w:val="zh-CN"/>
        </w:rPr>
        <w:t>(</w:t>
      </w:r>
      <w:r w:rsidR="00D15794" w:rsidRPr="00DB6009">
        <w:rPr>
          <w:snapToGrid w:val="0"/>
          <w:lang w:val="zh-CN"/>
        </w:rPr>
        <w:t>a</w:t>
      </w:r>
      <w:r w:rsidR="00D003B4" w:rsidRPr="00DB6009">
        <w:rPr>
          <w:snapToGrid w:val="0"/>
          <w:lang w:val="zh-CN"/>
        </w:rPr>
        <w:t>)</w:t>
      </w:r>
      <w:r w:rsidR="00D15794" w:rsidRPr="00DB6009">
        <w:rPr>
          <w:snapToGrid w:val="0"/>
          <w:lang w:val="zh-CN"/>
        </w:rPr>
        <w:t>项和第</w:t>
      </w:r>
      <w:r w:rsidR="00D15794" w:rsidRPr="00DB6009">
        <w:rPr>
          <w:snapToGrid w:val="0"/>
          <w:lang w:val="zh-CN"/>
        </w:rPr>
        <w:t>39</w:t>
      </w:r>
      <w:r w:rsidR="00D15794" w:rsidRPr="00DB6009">
        <w:rPr>
          <w:snapToGrid w:val="0"/>
          <w:lang w:val="zh-CN"/>
        </w:rPr>
        <w:t>条</w:t>
      </w:r>
      <w:r w:rsidR="00D003B4" w:rsidRPr="00DB6009">
        <w:rPr>
          <w:snapToGrid w:val="0"/>
          <w:lang w:val="zh-CN"/>
        </w:rPr>
        <w:t>)</w:t>
      </w:r>
    </w:p>
    <w:p w:rsidR="00D15794" w:rsidRDefault="00D15794" w:rsidP="009E6B6F">
      <w:pPr>
        <w:pStyle w:val="H23GC"/>
      </w:pPr>
      <w:r>
        <w:rPr>
          <w:lang w:val="zh-CN"/>
        </w:rPr>
        <w:tab/>
      </w:r>
      <w:r>
        <w:rPr>
          <w:lang w:val="zh-CN"/>
        </w:rPr>
        <w:tab/>
      </w:r>
      <w:r>
        <w:rPr>
          <w:lang w:val="zh-CN"/>
        </w:rPr>
        <w:t>体罚</w:t>
      </w:r>
    </w:p>
    <w:p w:rsidR="00D15794" w:rsidRPr="009E6B6F" w:rsidRDefault="00D15794" w:rsidP="00E47F07">
      <w:pPr>
        <w:pStyle w:val="SingleTxtGC"/>
      </w:pPr>
      <w:r w:rsidRPr="009E6B6F">
        <w:rPr>
          <w:lang w:val="zh-CN"/>
        </w:rPr>
        <w:t>20</w:t>
      </w:r>
      <w:r w:rsidR="00137B7D" w:rsidRPr="009E6B6F">
        <w:rPr>
          <w:lang w:val="zh-CN"/>
        </w:rPr>
        <w:t xml:space="preserve">.  </w:t>
      </w:r>
      <w:r w:rsidRPr="009E6B6F">
        <w:rPr>
          <w:lang w:val="zh-CN"/>
        </w:rPr>
        <w:t>委员会关切</w:t>
      </w:r>
      <w:r w:rsidRPr="009E6B6F">
        <w:rPr>
          <w:rFonts w:hint="eastAsia"/>
          <w:lang w:val="zh-CN"/>
        </w:rPr>
        <w:t>地注意到</w:t>
      </w:r>
      <w:r w:rsidRPr="009E6B6F">
        <w:rPr>
          <w:lang w:val="zh-CN"/>
        </w:rPr>
        <w:t>：</w:t>
      </w:r>
    </w:p>
    <w:p w:rsidR="00D15794" w:rsidRPr="009E6B6F" w:rsidRDefault="00D15794" w:rsidP="0041551C">
      <w:pPr>
        <w:pStyle w:val="SingleTxtGC"/>
        <w:numPr>
          <w:ilvl w:val="0"/>
          <w:numId w:val="15"/>
        </w:numPr>
        <w:tabs>
          <w:tab w:val="clear" w:pos="431"/>
          <w:tab w:val="clear" w:pos="1134"/>
          <w:tab w:val="clear" w:pos="1565"/>
          <w:tab w:val="clear" w:pos="1996"/>
          <w:tab w:val="clear" w:pos="2427"/>
          <w:tab w:val="left" w:pos="1985"/>
        </w:tabs>
        <w:ind w:left="1134" w:firstLine="426"/>
      </w:pPr>
      <w:r w:rsidRPr="009E6B6F">
        <w:rPr>
          <w:lang w:val="zh-CN"/>
        </w:rPr>
        <w:t>其先前的建议，即在法律上明确禁止在所有场合的体罚尚未得到执行，而且，因此，除了作为犯罪的一种判罚外，体罚在缔约国仍然是合法的；</w:t>
      </w:r>
    </w:p>
    <w:p w:rsidR="00D15794" w:rsidRDefault="00D15794" w:rsidP="00C5100E">
      <w:pPr>
        <w:pStyle w:val="SingleTxtGC"/>
        <w:numPr>
          <w:ilvl w:val="0"/>
          <w:numId w:val="15"/>
        </w:numPr>
        <w:tabs>
          <w:tab w:val="clear" w:pos="431"/>
          <w:tab w:val="clear" w:pos="1134"/>
          <w:tab w:val="clear" w:pos="1565"/>
          <w:tab w:val="clear" w:pos="1996"/>
          <w:tab w:val="clear" w:pos="2427"/>
          <w:tab w:val="left" w:pos="1985"/>
        </w:tabs>
        <w:spacing w:after="160"/>
        <w:ind w:left="1134" w:firstLine="426"/>
      </w:pPr>
      <w:r>
        <w:rPr>
          <w:lang w:val="zh-CN"/>
        </w:rPr>
        <w:t>缔约国</w:t>
      </w:r>
      <w:r>
        <w:rPr>
          <w:rFonts w:hint="eastAsia"/>
          <w:lang w:val="zh-CN"/>
        </w:rPr>
        <w:t>表示</w:t>
      </w:r>
      <w:r>
        <w:rPr>
          <w:lang w:val="zh-CN"/>
        </w:rPr>
        <w:t>，在所有情形</w:t>
      </w:r>
      <w:r>
        <w:rPr>
          <w:rFonts w:hint="eastAsia"/>
          <w:lang w:val="zh-CN"/>
        </w:rPr>
        <w:t>中</w:t>
      </w:r>
      <w:r>
        <w:rPr>
          <w:lang w:val="zh-CN"/>
        </w:rPr>
        <w:t>，体罚都被视为犯罪</w:t>
      </w:r>
      <w:r>
        <w:rPr>
          <w:rFonts w:hint="eastAsia"/>
          <w:lang w:val="zh-CN"/>
        </w:rPr>
        <w:t>，然而，</w:t>
      </w:r>
      <w:r>
        <w:rPr>
          <w:lang w:val="zh-CN"/>
        </w:rPr>
        <w:t>有关国</w:t>
      </w:r>
      <w:r>
        <w:rPr>
          <w:rFonts w:hint="eastAsia"/>
          <w:lang w:val="zh-CN"/>
        </w:rPr>
        <w:t>内</w:t>
      </w:r>
      <w:r>
        <w:rPr>
          <w:lang w:val="zh-CN"/>
        </w:rPr>
        <w:t>法包括《儿童法》</w:t>
      </w:r>
      <w:r>
        <w:rPr>
          <w:rFonts w:hint="eastAsia"/>
          <w:lang w:val="zh-CN"/>
        </w:rPr>
        <w:t>，并没有证实这种说法。</w:t>
      </w:r>
      <w:r>
        <w:rPr>
          <w:lang w:val="zh-CN"/>
        </w:rPr>
        <w:t>《儿童法》第</w:t>
      </w:r>
      <w:r>
        <w:rPr>
          <w:lang w:val="zh-CN"/>
        </w:rPr>
        <w:t>10</w:t>
      </w:r>
      <w:r>
        <w:rPr>
          <w:lang w:val="zh-CN"/>
        </w:rPr>
        <w:t>条</w:t>
      </w:r>
      <w:r>
        <w:rPr>
          <w:rFonts w:hint="eastAsia"/>
          <w:lang w:val="zh-CN"/>
        </w:rPr>
        <w:t>为出于惩戒目的殴打儿童提供了“正当惩罚”法律依据</w:t>
      </w:r>
      <w:r>
        <w:rPr>
          <w:lang w:val="zh-CN"/>
        </w:rPr>
        <w:t>；</w:t>
      </w:r>
    </w:p>
    <w:p w:rsidR="00D15794" w:rsidRDefault="00D15794" w:rsidP="00C5100E">
      <w:pPr>
        <w:pStyle w:val="SingleTxtGC"/>
        <w:numPr>
          <w:ilvl w:val="0"/>
          <w:numId w:val="15"/>
        </w:numPr>
        <w:tabs>
          <w:tab w:val="clear" w:pos="431"/>
          <w:tab w:val="clear" w:pos="1134"/>
          <w:tab w:val="clear" w:pos="1565"/>
          <w:tab w:val="clear" w:pos="1996"/>
          <w:tab w:val="clear" w:pos="2427"/>
          <w:tab w:val="left" w:pos="1985"/>
        </w:tabs>
        <w:spacing w:after="160"/>
        <w:ind w:left="1134" w:firstLine="426"/>
      </w:pPr>
      <w:r>
        <w:rPr>
          <w:lang w:val="zh-CN"/>
        </w:rPr>
        <w:t>据报告，包括缔约国的报告，在学校中</w:t>
      </w:r>
      <w:r>
        <w:rPr>
          <w:rFonts w:hint="eastAsia"/>
          <w:lang w:val="zh-CN"/>
        </w:rPr>
        <w:t>，</w:t>
      </w:r>
      <w:r>
        <w:rPr>
          <w:lang w:val="zh-CN"/>
        </w:rPr>
        <w:t>一些教师仍在</w:t>
      </w:r>
      <w:r>
        <w:rPr>
          <w:rFonts w:hint="eastAsia"/>
          <w:lang w:val="zh-CN"/>
        </w:rPr>
        <w:t>实</w:t>
      </w:r>
      <w:r>
        <w:rPr>
          <w:lang w:val="zh-CN"/>
        </w:rPr>
        <w:t>行体罚。</w:t>
      </w:r>
    </w:p>
    <w:p w:rsidR="00D15794" w:rsidRPr="00924BBF" w:rsidRDefault="00D15794" w:rsidP="00C5100E">
      <w:pPr>
        <w:pStyle w:val="SingleTxtGC"/>
        <w:spacing w:after="160"/>
        <w:rPr>
          <w:rFonts w:eastAsia="黑体"/>
          <w:b/>
          <w:bCs/>
        </w:rPr>
      </w:pPr>
      <w:bookmarkStart w:id="2" w:name="_Ref513810375"/>
      <w:r w:rsidRPr="00924BBF">
        <w:rPr>
          <w:rFonts w:eastAsia="黑体"/>
          <w:lang w:val="zh-CN"/>
        </w:rPr>
        <w:t>21</w:t>
      </w:r>
      <w:r w:rsidR="00137B7D" w:rsidRPr="00924BBF">
        <w:rPr>
          <w:rFonts w:eastAsia="黑体"/>
          <w:lang w:val="zh-CN"/>
        </w:rPr>
        <w:t xml:space="preserve">.  </w:t>
      </w:r>
      <w:r w:rsidRPr="00557911">
        <w:rPr>
          <w:rFonts w:eastAsia="黑体"/>
          <w:spacing w:val="4"/>
          <w:lang w:val="zh-CN"/>
        </w:rPr>
        <w:t>委员会重申</w:t>
      </w:r>
      <w:r w:rsidRPr="001525B8">
        <w:rPr>
          <w:rFonts w:eastAsia="黑体"/>
          <w:lang w:val="zh-CN"/>
        </w:rPr>
        <w:t>其结论性</w:t>
      </w:r>
      <w:r w:rsidRPr="001525B8">
        <w:rPr>
          <w:rFonts w:eastAsia="黑体"/>
          <w:spacing w:val="-6"/>
          <w:lang w:val="zh-CN"/>
        </w:rPr>
        <w:t>意见</w:t>
      </w:r>
      <w:r w:rsidR="00D003B4" w:rsidRPr="001525B8">
        <w:rPr>
          <w:rFonts w:eastAsia="黑体"/>
          <w:spacing w:val="-6"/>
          <w:lang w:val="zh-CN"/>
        </w:rPr>
        <w:t>(</w:t>
      </w:r>
      <w:r w:rsidRPr="001525B8">
        <w:rPr>
          <w:rFonts w:eastAsia="黑体"/>
          <w:spacing w:val="-6"/>
          <w:lang w:val="zh-CN"/>
        </w:rPr>
        <w:t>见</w:t>
      </w:r>
      <w:r w:rsidRPr="001525B8">
        <w:rPr>
          <w:rFonts w:eastAsia="黑体"/>
          <w:spacing w:val="-6"/>
          <w:lang w:val="zh-CN"/>
        </w:rPr>
        <w:t>CRC/C/AGO/CO/2-4</w:t>
      </w:r>
      <w:r w:rsidRPr="001525B8">
        <w:rPr>
          <w:rFonts w:eastAsia="黑体"/>
          <w:spacing w:val="-6"/>
          <w:lang w:val="zh-CN"/>
        </w:rPr>
        <w:t>，第</w:t>
      </w:r>
      <w:r w:rsidRPr="001525B8">
        <w:rPr>
          <w:rFonts w:eastAsia="黑体"/>
          <w:spacing w:val="-6"/>
          <w:lang w:val="zh-CN"/>
        </w:rPr>
        <w:t>37</w:t>
      </w:r>
      <w:r w:rsidRPr="00557911">
        <w:rPr>
          <w:rFonts w:eastAsia="黑体"/>
          <w:spacing w:val="4"/>
          <w:lang w:val="zh-CN"/>
        </w:rPr>
        <w:t>段</w:t>
      </w:r>
      <w:r w:rsidR="00D003B4" w:rsidRPr="00557911">
        <w:rPr>
          <w:rFonts w:eastAsia="黑体"/>
          <w:spacing w:val="4"/>
          <w:lang w:val="zh-CN"/>
        </w:rPr>
        <w:t>)</w:t>
      </w:r>
      <w:r w:rsidRPr="00557911">
        <w:rPr>
          <w:rFonts w:eastAsia="黑体"/>
          <w:spacing w:val="4"/>
          <w:lang w:val="zh-CN"/>
        </w:rPr>
        <w:t>，参照关于儿童免遭一切形式暴力侵害的权利的第</w:t>
      </w:r>
      <w:r w:rsidRPr="00557911">
        <w:rPr>
          <w:rFonts w:eastAsia="黑体"/>
          <w:spacing w:val="4"/>
          <w:lang w:val="zh-CN"/>
        </w:rPr>
        <w:t>13</w:t>
      </w:r>
      <w:r w:rsidRPr="00557911">
        <w:rPr>
          <w:rFonts w:eastAsia="黑体"/>
          <w:spacing w:val="4"/>
          <w:lang w:val="zh-CN"/>
        </w:rPr>
        <w:t>号</w:t>
      </w:r>
      <w:r w:rsidRPr="00557911">
        <w:rPr>
          <w:rFonts w:eastAsia="黑体"/>
          <w:spacing w:val="4"/>
          <w:lang w:val="zh-CN"/>
        </w:rPr>
        <w:t>(2011</w:t>
      </w:r>
      <w:r w:rsidRPr="00557911">
        <w:rPr>
          <w:rFonts w:eastAsia="黑体"/>
          <w:spacing w:val="4"/>
          <w:lang w:val="zh-CN"/>
        </w:rPr>
        <w:t>年</w:t>
      </w:r>
      <w:r w:rsidRPr="00557911">
        <w:rPr>
          <w:rFonts w:eastAsia="黑体"/>
          <w:spacing w:val="4"/>
          <w:lang w:val="zh-CN"/>
        </w:rPr>
        <w:t>)</w:t>
      </w:r>
      <w:r w:rsidRPr="00557911">
        <w:rPr>
          <w:rFonts w:eastAsia="黑体"/>
          <w:spacing w:val="4"/>
          <w:lang w:val="zh-CN"/>
        </w:rPr>
        <w:t>一般性意见和关于儿童受保护</w:t>
      </w:r>
      <w:r w:rsidRPr="00924BBF">
        <w:rPr>
          <w:rFonts w:eastAsia="黑体"/>
          <w:lang w:val="zh-CN"/>
        </w:rPr>
        <w:t>免遭体罚和其他残忍或不人道形式惩罚的权利的第</w:t>
      </w:r>
      <w:r w:rsidRPr="00924BBF">
        <w:rPr>
          <w:rFonts w:eastAsia="黑体"/>
          <w:lang w:val="zh-CN"/>
        </w:rPr>
        <w:t>8</w:t>
      </w:r>
      <w:r w:rsidRPr="00924BBF">
        <w:rPr>
          <w:rFonts w:eastAsia="黑体"/>
          <w:lang w:val="zh-CN"/>
        </w:rPr>
        <w:t>号</w:t>
      </w:r>
      <w:r w:rsidR="00D003B4" w:rsidRPr="00924BBF">
        <w:rPr>
          <w:rFonts w:eastAsia="黑体"/>
          <w:lang w:val="zh-CN"/>
        </w:rPr>
        <w:t>(</w:t>
      </w:r>
      <w:r w:rsidRPr="00924BBF">
        <w:rPr>
          <w:rFonts w:eastAsia="黑体"/>
          <w:lang w:val="zh-CN"/>
        </w:rPr>
        <w:t>2006</w:t>
      </w:r>
      <w:r w:rsidRPr="00924BBF">
        <w:rPr>
          <w:rFonts w:eastAsia="黑体"/>
          <w:lang w:val="zh-CN"/>
        </w:rPr>
        <w:t>年</w:t>
      </w:r>
      <w:r w:rsidR="00D003B4" w:rsidRPr="00924BBF">
        <w:rPr>
          <w:rFonts w:eastAsia="黑体"/>
          <w:lang w:val="zh-CN"/>
        </w:rPr>
        <w:t>)</w:t>
      </w:r>
      <w:r w:rsidRPr="00924BBF">
        <w:rPr>
          <w:rFonts w:eastAsia="黑体"/>
          <w:lang w:val="zh-CN"/>
        </w:rPr>
        <w:t>一般性意见，</w:t>
      </w:r>
      <w:r w:rsidRPr="001525B8">
        <w:rPr>
          <w:rFonts w:eastAsia="黑体"/>
          <w:spacing w:val="4"/>
          <w:lang w:val="zh-CN"/>
        </w:rPr>
        <w:t>注意到关于终止一切形式暴力侵害儿童行为的可持续发展目标中的第</w:t>
      </w:r>
      <w:r w:rsidRPr="001525B8">
        <w:rPr>
          <w:rFonts w:eastAsia="黑体"/>
          <w:spacing w:val="4"/>
          <w:lang w:val="zh-CN"/>
        </w:rPr>
        <w:t>16</w:t>
      </w:r>
      <w:r w:rsidRPr="00924BBF">
        <w:rPr>
          <w:rFonts w:eastAsia="黑体"/>
          <w:lang w:val="zh-CN"/>
        </w:rPr>
        <w:t>.2</w:t>
      </w:r>
      <w:r w:rsidRPr="00924BBF">
        <w:rPr>
          <w:rFonts w:eastAsia="黑体"/>
          <w:lang w:val="zh-CN"/>
        </w:rPr>
        <w:t>项目标，并鉴于缔约国接受了</w:t>
      </w:r>
      <w:r w:rsidRPr="00924BBF">
        <w:rPr>
          <w:rFonts w:eastAsia="黑体"/>
          <w:lang w:val="zh-CN"/>
        </w:rPr>
        <w:t>2014</w:t>
      </w:r>
      <w:r w:rsidRPr="00924BBF">
        <w:rPr>
          <w:rFonts w:eastAsia="黑体"/>
          <w:lang w:val="zh-CN"/>
        </w:rPr>
        <w:t>年普遍定期审议中的相关建议，委员会敦促缔约国：</w:t>
      </w:r>
      <w:bookmarkEnd w:id="2"/>
    </w:p>
    <w:p w:rsidR="00D15794" w:rsidRPr="00924BBF" w:rsidRDefault="00D15794" w:rsidP="004E69F0">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eastAsia="黑体"/>
        </w:rPr>
      </w:pPr>
      <w:r w:rsidRPr="00924BBF">
        <w:rPr>
          <w:rFonts w:eastAsia="黑体"/>
          <w:spacing w:val="-6"/>
          <w:lang w:val="zh-CN"/>
        </w:rPr>
        <w:t>修订《儿童法》</w:t>
      </w:r>
      <w:r w:rsidR="00D003B4" w:rsidRPr="00924BBF">
        <w:rPr>
          <w:rFonts w:eastAsia="黑体"/>
          <w:spacing w:val="-6"/>
          <w:lang w:val="zh-CN"/>
        </w:rPr>
        <w:t>(</w:t>
      </w:r>
      <w:r w:rsidRPr="00924BBF">
        <w:rPr>
          <w:rFonts w:eastAsia="黑体"/>
          <w:spacing w:val="-6"/>
          <w:lang w:val="zh-CN"/>
        </w:rPr>
        <w:t>包括</w:t>
      </w:r>
      <w:r w:rsidRPr="00924BBF">
        <w:rPr>
          <w:rFonts w:eastAsia="黑体" w:hint="eastAsia"/>
          <w:spacing w:val="-6"/>
          <w:lang w:val="zh-CN"/>
        </w:rPr>
        <w:t>去除</w:t>
      </w:r>
      <w:r w:rsidR="004E69F0">
        <w:rPr>
          <w:rFonts w:hint="eastAsia"/>
        </w:rPr>
        <w:t>“</w:t>
      </w:r>
      <w:r w:rsidRPr="00924BBF">
        <w:rPr>
          <w:rFonts w:eastAsia="黑体" w:hint="eastAsia"/>
          <w:spacing w:val="-6"/>
          <w:lang w:val="zh-CN"/>
        </w:rPr>
        <w:t>正当惩罚</w:t>
      </w:r>
      <w:r w:rsidR="004E69F0">
        <w:rPr>
          <w:rFonts w:hint="eastAsia"/>
        </w:rPr>
        <w:t>”</w:t>
      </w:r>
      <w:r w:rsidRPr="00924BBF">
        <w:rPr>
          <w:rFonts w:eastAsia="黑体" w:hint="eastAsia"/>
          <w:spacing w:val="-6"/>
          <w:lang w:val="zh-CN"/>
        </w:rPr>
        <w:t>这一法律依据</w:t>
      </w:r>
      <w:r w:rsidR="00D003B4" w:rsidRPr="00924BBF">
        <w:rPr>
          <w:rFonts w:eastAsia="黑体"/>
          <w:spacing w:val="-6"/>
          <w:lang w:val="zh-CN"/>
        </w:rPr>
        <w:t>)</w:t>
      </w:r>
      <w:r w:rsidRPr="00924BBF">
        <w:rPr>
          <w:rFonts w:eastAsia="黑体"/>
          <w:spacing w:val="-6"/>
          <w:lang w:val="zh-CN"/>
        </w:rPr>
        <w:t>、《家庭暴力法》</w:t>
      </w:r>
      <w:r w:rsidRPr="00924BBF">
        <w:rPr>
          <w:rFonts w:eastAsia="黑体"/>
          <w:lang w:val="zh-CN"/>
        </w:rPr>
        <w:t>、《家庭法》、《刑法》和任何其他相关法律，以明确禁止在所有场合使用体罚，包括在家庭、学校、替代照料场所、日托机构和刑法机构；</w:t>
      </w:r>
    </w:p>
    <w:p w:rsidR="00D15794" w:rsidRPr="00924BBF" w:rsidRDefault="00D15794" w:rsidP="00C5100E">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eastAsia="黑体"/>
        </w:rPr>
      </w:pPr>
      <w:r w:rsidRPr="00924BBF">
        <w:rPr>
          <w:rFonts w:eastAsia="黑体"/>
          <w:lang w:val="zh-CN"/>
        </w:rPr>
        <w:t>加强关于体罚有害后果的教师培训方案和有儿童、家庭和社区参与的公共教育、提高认识和社会动员方案，以改变态度和促进替代性、积极和非暴力的儿童养育和惩戒形式。</w:t>
      </w:r>
    </w:p>
    <w:p w:rsidR="00D15794" w:rsidRDefault="00D15794" w:rsidP="00C5100E">
      <w:pPr>
        <w:pStyle w:val="H23GC"/>
        <w:spacing w:before="280"/>
      </w:pPr>
      <w:r>
        <w:rPr>
          <w:lang w:val="zh-CN"/>
        </w:rPr>
        <w:tab/>
      </w:r>
      <w:r>
        <w:rPr>
          <w:lang w:val="zh-CN"/>
        </w:rPr>
        <w:tab/>
      </w:r>
      <w:r>
        <w:rPr>
          <w:lang w:val="zh-CN"/>
        </w:rPr>
        <w:t>有害做法</w:t>
      </w:r>
    </w:p>
    <w:p w:rsidR="00D15794" w:rsidRPr="00924BBF" w:rsidRDefault="00D15794" w:rsidP="00C5100E">
      <w:pPr>
        <w:pStyle w:val="SingleTxtGC"/>
        <w:spacing w:after="160"/>
        <w:rPr>
          <w:rFonts w:eastAsia="黑体"/>
          <w:b/>
          <w:bCs/>
        </w:rPr>
      </w:pPr>
      <w:r w:rsidRPr="00924BBF">
        <w:rPr>
          <w:rFonts w:eastAsia="黑体"/>
          <w:lang w:val="zh-CN"/>
        </w:rPr>
        <w:t>22</w:t>
      </w:r>
      <w:r w:rsidR="00137B7D" w:rsidRPr="00924BBF">
        <w:rPr>
          <w:rFonts w:eastAsia="黑体"/>
          <w:lang w:val="zh-CN"/>
        </w:rPr>
        <w:t xml:space="preserve">.  </w:t>
      </w:r>
      <w:r w:rsidRPr="00924BBF">
        <w:rPr>
          <w:rFonts w:eastAsia="黑体"/>
          <w:spacing w:val="-4"/>
          <w:lang w:val="zh-CN"/>
        </w:rPr>
        <w:t>委员会重申其先前的建议</w:t>
      </w:r>
      <w:r w:rsidR="00D003B4" w:rsidRPr="00924BBF">
        <w:rPr>
          <w:rFonts w:eastAsia="黑体"/>
          <w:spacing w:val="-4"/>
          <w:lang w:val="zh-CN"/>
        </w:rPr>
        <w:t>(</w:t>
      </w:r>
      <w:r w:rsidRPr="00924BBF">
        <w:rPr>
          <w:rFonts w:eastAsia="黑体"/>
          <w:spacing w:val="-4"/>
          <w:lang w:val="zh-CN"/>
        </w:rPr>
        <w:t>见</w:t>
      </w:r>
      <w:r w:rsidRPr="00924BBF">
        <w:rPr>
          <w:rFonts w:eastAsia="黑体"/>
          <w:spacing w:val="-4"/>
          <w:lang w:val="zh-CN"/>
        </w:rPr>
        <w:t>CRC/C/AGO/CO/2-4</w:t>
      </w:r>
      <w:r w:rsidRPr="00924BBF">
        <w:rPr>
          <w:rFonts w:eastAsia="黑体"/>
          <w:spacing w:val="-4"/>
          <w:lang w:val="zh-CN"/>
        </w:rPr>
        <w:t>，第</w:t>
      </w:r>
      <w:r w:rsidRPr="00924BBF">
        <w:rPr>
          <w:rFonts w:eastAsia="黑体"/>
          <w:spacing w:val="-4"/>
          <w:lang w:val="zh-CN"/>
        </w:rPr>
        <w:t>27</w:t>
      </w:r>
      <w:r w:rsidRPr="00924BBF">
        <w:rPr>
          <w:rFonts w:eastAsia="黑体"/>
          <w:spacing w:val="-4"/>
          <w:lang w:val="zh-CN"/>
        </w:rPr>
        <w:t>段</w:t>
      </w:r>
      <w:r w:rsidR="00D003B4" w:rsidRPr="00924BBF">
        <w:rPr>
          <w:rFonts w:eastAsia="黑体"/>
          <w:spacing w:val="-4"/>
          <w:lang w:val="zh-CN"/>
        </w:rPr>
        <w:t>)</w:t>
      </w:r>
      <w:r w:rsidRPr="00924BBF">
        <w:rPr>
          <w:rFonts w:eastAsia="黑体"/>
          <w:spacing w:val="-4"/>
          <w:lang w:val="zh-CN"/>
        </w:rPr>
        <w:t>并敦促缔约国</w:t>
      </w:r>
      <w:r w:rsidRPr="00924BBF">
        <w:rPr>
          <w:rFonts w:eastAsia="黑体"/>
          <w:lang w:val="zh-CN"/>
        </w:rPr>
        <w:t>：</w:t>
      </w:r>
    </w:p>
    <w:p w:rsidR="00D15794" w:rsidRPr="00557911" w:rsidRDefault="00D15794" w:rsidP="00C5100E">
      <w:pPr>
        <w:pStyle w:val="SingleTxtGC"/>
        <w:numPr>
          <w:ilvl w:val="0"/>
          <w:numId w:val="17"/>
        </w:numPr>
        <w:tabs>
          <w:tab w:val="clear" w:pos="431"/>
          <w:tab w:val="clear" w:pos="1134"/>
          <w:tab w:val="clear" w:pos="1565"/>
          <w:tab w:val="clear" w:pos="1996"/>
          <w:tab w:val="clear" w:pos="2427"/>
          <w:tab w:val="left" w:pos="1985"/>
        </w:tabs>
        <w:spacing w:after="160"/>
        <w:ind w:left="1134" w:firstLine="426"/>
        <w:rPr>
          <w:rFonts w:eastAsia="黑体"/>
          <w:spacing w:val="2"/>
        </w:rPr>
      </w:pPr>
      <w:r w:rsidRPr="00557911">
        <w:rPr>
          <w:rFonts w:eastAsia="黑体"/>
          <w:spacing w:val="2"/>
          <w:lang w:val="zh-CN"/>
        </w:rPr>
        <w:t>确保执行《家庭法》第</w:t>
      </w:r>
      <w:r w:rsidRPr="00557911">
        <w:rPr>
          <w:rFonts w:eastAsia="黑体"/>
          <w:spacing w:val="2"/>
          <w:lang w:val="zh-CN"/>
        </w:rPr>
        <w:t>24</w:t>
      </w:r>
      <w:r w:rsidRPr="00557911">
        <w:rPr>
          <w:rFonts w:eastAsia="黑体"/>
          <w:spacing w:val="2"/>
          <w:lang w:val="zh-CN"/>
        </w:rPr>
        <w:t>条第</w:t>
      </w:r>
      <w:r w:rsidRPr="00557911">
        <w:rPr>
          <w:rFonts w:eastAsia="黑体"/>
          <w:spacing w:val="2"/>
          <w:lang w:val="zh-CN"/>
        </w:rPr>
        <w:t>1</w:t>
      </w:r>
      <w:r w:rsidRPr="00557911">
        <w:rPr>
          <w:rFonts w:eastAsia="黑体"/>
          <w:spacing w:val="2"/>
          <w:lang w:val="zh-CN"/>
        </w:rPr>
        <w:t>款规定的</w:t>
      </w:r>
      <w:r w:rsidRPr="00557911">
        <w:rPr>
          <w:rFonts w:eastAsia="黑体"/>
          <w:spacing w:val="2"/>
          <w:lang w:val="zh-CN"/>
        </w:rPr>
        <w:t>18</w:t>
      </w:r>
      <w:r w:rsidRPr="00557911">
        <w:rPr>
          <w:rFonts w:eastAsia="黑体"/>
          <w:spacing w:val="2"/>
          <w:lang w:val="zh-CN"/>
        </w:rPr>
        <w:t>岁最低结婚年龄；</w:t>
      </w:r>
    </w:p>
    <w:p w:rsidR="00D15794" w:rsidRPr="00924BBF" w:rsidRDefault="00D15794" w:rsidP="00C5100E">
      <w:pPr>
        <w:pStyle w:val="SingleTxtGC"/>
        <w:numPr>
          <w:ilvl w:val="0"/>
          <w:numId w:val="17"/>
        </w:numPr>
        <w:tabs>
          <w:tab w:val="clear" w:pos="431"/>
          <w:tab w:val="clear" w:pos="1134"/>
          <w:tab w:val="clear" w:pos="1565"/>
          <w:tab w:val="clear" w:pos="1996"/>
          <w:tab w:val="clear" w:pos="2427"/>
          <w:tab w:val="left" w:pos="1985"/>
        </w:tabs>
        <w:spacing w:after="160"/>
        <w:ind w:left="1134" w:firstLine="426"/>
        <w:rPr>
          <w:rFonts w:eastAsia="黑体"/>
        </w:rPr>
      </w:pPr>
      <w:r w:rsidRPr="00924BBF">
        <w:rPr>
          <w:rFonts w:eastAsia="黑体"/>
          <w:lang w:val="zh-CN"/>
        </w:rPr>
        <w:t>加快审查</w:t>
      </w:r>
      <w:r w:rsidRPr="00924BBF">
        <w:rPr>
          <w:rFonts w:eastAsia="黑体"/>
          <w:spacing w:val="-6"/>
          <w:lang w:val="zh-CN"/>
        </w:rPr>
        <w:t>《家庭法》，包括第</w:t>
      </w:r>
      <w:r w:rsidRPr="00924BBF">
        <w:rPr>
          <w:rFonts w:eastAsia="黑体"/>
          <w:spacing w:val="-6"/>
          <w:lang w:val="zh-CN"/>
        </w:rPr>
        <w:t>24</w:t>
      </w:r>
      <w:r w:rsidRPr="00924BBF">
        <w:rPr>
          <w:rFonts w:eastAsia="黑体"/>
          <w:spacing w:val="-6"/>
          <w:lang w:val="zh-CN"/>
        </w:rPr>
        <w:t>条第</w:t>
      </w:r>
      <w:r w:rsidRPr="00924BBF">
        <w:rPr>
          <w:rFonts w:eastAsia="黑体"/>
          <w:spacing w:val="-6"/>
          <w:lang w:val="zh-CN"/>
        </w:rPr>
        <w:t>2</w:t>
      </w:r>
      <w:r w:rsidRPr="00924BBF">
        <w:rPr>
          <w:rFonts w:eastAsia="黑体"/>
          <w:spacing w:val="-6"/>
          <w:lang w:val="zh-CN"/>
        </w:rPr>
        <w:t>和</w:t>
      </w:r>
      <w:r w:rsidRPr="00924BBF">
        <w:rPr>
          <w:rFonts w:eastAsia="黑体"/>
          <w:lang w:val="zh-CN"/>
        </w:rPr>
        <w:t>第</w:t>
      </w:r>
      <w:r w:rsidRPr="00924BBF">
        <w:rPr>
          <w:rFonts w:eastAsia="黑体"/>
          <w:lang w:val="zh-CN"/>
        </w:rPr>
        <w:t>3</w:t>
      </w:r>
      <w:r w:rsidRPr="00924BBF">
        <w:rPr>
          <w:rFonts w:eastAsia="黑体"/>
          <w:lang w:val="zh-CN"/>
        </w:rPr>
        <w:t>款，这些条款例外地允许女童的结婚年龄为</w:t>
      </w:r>
      <w:r w:rsidRPr="00924BBF">
        <w:rPr>
          <w:rFonts w:eastAsia="黑体"/>
          <w:lang w:val="zh-CN"/>
        </w:rPr>
        <w:t>15</w:t>
      </w:r>
      <w:r w:rsidRPr="00924BBF">
        <w:rPr>
          <w:rFonts w:eastAsia="黑体"/>
          <w:lang w:val="zh-CN"/>
        </w:rPr>
        <w:t>岁，男童为</w:t>
      </w:r>
      <w:r w:rsidRPr="00924BBF">
        <w:rPr>
          <w:rFonts w:eastAsia="黑体"/>
          <w:lang w:val="zh-CN"/>
        </w:rPr>
        <w:t>16</w:t>
      </w:r>
      <w:r w:rsidRPr="00924BBF">
        <w:rPr>
          <w:rFonts w:eastAsia="黑体"/>
          <w:lang w:val="zh-CN"/>
        </w:rPr>
        <w:t>岁，并确保</w:t>
      </w:r>
      <w:r w:rsidRPr="00924BBF">
        <w:rPr>
          <w:rFonts w:eastAsia="黑体"/>
          <w:lang w:val="zh-CN"/>
        </w:rPr>
        <w:t>18</w:t>
      </w:r>
      <w:r w:rsidRPr="00924BBF">
        <w:rPr>
          <w:rFonts w:eastAsia="黑体"/>
          <w:lang w:val="zh-CN"/>
        </w:rPr>
        <w:t>岁最低结婚年龄没有例外，包括在习惯法下；</w:t>
      </w:r>
    </w:p>
    <w:p w:rsidR="00D15794" w:rsidRPr="00924BBF" w:rsidRDefault="00D15794" w:rsidP="00C5100E">
      <w:pPr>
        <w:pStyle w:val="SingleTxtGC"/>
        <w:numPr>
          <w:ilvl w:val="0"/>
          <w:numId w:val="17"/>
        </w:numPr>
        <w:tabs>
          <w:tab w:val="clear" w:pos="431"/>
          <w:tab w:val="clear" w:pos="1134"/>
          <w:tab w:val="clear" w:pos="1565"/>
          <w:tab w:val="clear" w:pos="1996"/>
          <w:tab w:val="clear" w:pos="2427"/>
          <w:tab w:val="left" w:pos="1985"/>
        </w:tabs>
        <w:spacing w:after="160"/>
        <w:ind w:left="1134" w:firstLine="426"/>
        <w:rPr>
          <w:rFonts w:eastAsia="黑体"/>
        </w:rPr>
      </w:pPr>
      <w:r w:rsidRPr="00924BBF">
        <w:rPr>
          <w:rFonts w:eastAsia="黑体"/>
          <w:lang w:val="zh-CN"/>
        </w:rPr>
        <w:t>继续开展关于早婚对女童身心健康和福祉的有害影响的提高认识方案，包括活动</w:t>
      </w:r>
      <w:r w:rsidRPr="00924BBF">
        <w:rPr>
          <w:rFonts w:eastAsia="黑体"/>
          <w:spacing w:val="4"/>
          <w:lang w:val="zh-CN"/>
        </w:rPr>
        <w:t>，确保以所有利益攸关方为目标，包括</w:t>
      </w:r>
      <w:r w:rsidRPr="00924BBF">
        <w:rPr>
          <w:rFonts w:eastAsia="黑体"/>
          <w:lang w:val="zh-CN"/>
        </w:rPr>
        <w:t>家庭、市政当局、宗教领袖、法官和检察官，并制定童婚受害者保护计划；</w:t>
      </w:r>
    </w:p>
    <w:p w:rsidR="00D15794" w:rsidRPr="00924BBF" w:rsidRDefault="00D15794" w:rsidP="00C5100E">
      <w:pPr>
        <w:pStyle w:val="SingleTxtGC"/>
        <w:numPr>
          <w:ilvl w:val="0"/>
          <w:numId w:val="17"/>
        </w:numPr>
        <w:tabs>
          <w:tab w:val="clear" w:pos="431"/>
          <w:tab w:val="clear" w:pos="1134"/>
          <w:tab w:val="clear" w:pos="1565"/>
          <w:tab w:val="clear" w:pos="1996"/>
          <w:tab w:val="clear" w:pos="2427"/>
          <w:tab w:val="left" w:pos="1985"/>
        </w:tabs>
        <w:spacing w:after="160"/>
        <w:ind w:left="1134" w:firstLine="426"/>
        <w:rPr>
          <w:rFonts w:eastAsia="黑体"/>
        </w:rPr>
      </w:pPr>
      <w:r w:rsidRPr="00924BBF">
        <w:rPr>
          <w:rFonts w:eastAsia="黑体"/>
          <w:lang w:val="zh-CN"/>
        </w:rPr>
        <w:t>参照消除对妇女歧视委员会第</w:t>
      </w:r>
      <w:r w:rsidRPr="00924BBF">
        <w:rPr>
          <w:rFonts w:eastAsia="黑体"/>
          <w:lang w:val="zh-CN"/>
        </w:rPr>
        <w:t>31</w:t>
      </w:r>
      <w:r w:rsidRPr="00924BBF">
        <w:rPr>
          <w:rFonts w:eastAsia="黑体"/>
          <w:lang w:val="zh-CN"/>
        </w:rPr>
        <w:t>号联合一般性建议</w:t>
      </w:r>
      <w:r w:rsidRPr="00924BBF">
        <w:rPr>
          <w:rFonts w:eastAsia="黑体"/>
          <w:lang w:val="zh-CN"/>
        </w:rPr>
        <w:t>/</w:t>
      </w:r>
      <w:r w:rsidRPr="00924BBF">
        <w:rPr>
          <w:rFonts w:eastAsia="黑体"/>
          <w:lang w:val="zh-CN"/>
        </w:rPr>
        <w:t>儿童权利委员会关于有害做法的第</w:t>
      </w:r>
      <w:r w:rsidRPr="00924BBF">
        <w:rPr>
          <w:rFonts w:eastAsia="黑体"/>
          <w:lang w:val="zh-CN"/>
        </w:rPr>
        <w:t>18</w:t>
      </w:r>
      <w:r w:rsidRPr="00924BBF">
        <w:rPr>
          <w:rFonts w:eastAsia="黑体"/>
          <w:lang w:val="zh-CN"/>
        </w:rPr>
        <w:t>号</w:t>
      </w:r>
      <w:r w:rsidR="00D003B4" w:rsidRPr="00924BBF">
        <w:rPr>
          <w:rFonts w:eastAsia="黑体"/>
          <w:lang w:val="zh-CN"/>
        </w:rPr>
        <w:t>(</w:t>
      </w:r>
      <w:r w:rsidRPr="00924BBF">
        <w:rPr>
          <w:rFonts w:eastAsia="黑体"/>
          <w:lang w:val="zh-CN"/>
        </w:rPr>
        <w:t>2014</w:t>
      </w:r>
      <w:r w:rsidRPr="00924BBF">
        <w:rPr>
          <w:rFonts w:eastAsia="黑体"/>
          <w:lang w:val="zh-CN"/>
        </w:rPr>
        <w:t>年</w:t>
      </w:r>
      <w:r w:rsidR="00D003B4" w:rsidRPr="00924BBF">
        <w:rPr>
          <w:rFonts w:eastAsia="黑体"/>
          <w:lang w:val="zh-CN"/>
        </w:rPr>
        <w:t>)</w:t>
      </w:r>
      <w:r w:rsidRPr="00924BBF">
        <w:rPr>
          <w:rFonts w:eastAsia="黑体"/>
          <w:lang w:val="zh-CN"/>
        </w:rPr>
        <w:t>一般性意见，采取积极措施，制止缔约国针对儿童的所有其他有害习俗，例如收继婚和以女童为配偶的一夫多妻制、暴力侵害被控使用巫术的女童和女性外阴残割，包括通过在经修订的《刑法》中将等同于暴力侵害儿童尤其是女童的所有有害做法定为犯罪。</w:t>
      </w:r>
    </w:p>
    <w:p w:rsidR="00D15794" w:rsidRDefault="00D15794" w:rsidP="00C5100E">
      <w:pPr>
        <w:pStyle w:val="H23GC"/>
        <w:spacing w:before="280"/>
      </w:pPr>
      <w:r>
        <w:rPr>
          <w:lang w:val="zh-CN"/>
        </w:rPr>
        <w:tab/>
      </w:r>
      <w:r>
        <w:rPr>
          <w:lang w:val="zh-CN"/>
        </w:rPr>
        <w:tab/>
      </w:r>
      <w:r>
        <w:rPr>
          <w:lang w:val="zh-CN"/>
        </w:rPr>
        <w:t>求助热线</w:t>
      </w:r>
    </w:p>
    <w:p w:rsidR="00D15794" w:rsidRPr="00924BBF" w:rsidRDefault="00D15794" w:rsidP="004E69F0">
      <w:pPr>
        <w:pStyle w:val="SingleTxtGC"/>
        <w:rPr>
          <w:rFonts w:eastAsia="黑体"/>
        </w:rPr>
      </w:pPr>
      <w:r w:rsidRPr="00924BBF">
        <w:rPr>
          <w:rFonts w:eastAsia="黑体"/>
          <w:lang w:val="zh-CN"/>
        </w:rPr>
        <w:t>23</w:t>
      </w:r>
      <w:r w:rsidR="00137B7D" w:rsidRPr="00924BBF">
        <w:rPr>
          <w:rFonts w:eastAsia="黑体"/>
          <w:lang w:val="zh-CN"/>
        </w:rPr>
        <w:t xml:space="preserve">.  </w:t>
      </w:r>
      <w:r w:rsidRPr="007201A6">
        <w:rPr>
          <w:rFonts w:eastAsia="黑体"/>
          <w:spacing w:val="4"/>
        </w:rPr>
        <w:t>委员会欢迎缔约国除了现有的</w:t>
      </w:r>
      <w:r w:rsidR="004E69F0">
        <w:rPr>
          <w:rFonts w:hint="eastAsia"/>
        </w:rPr>
        <w:t>“</w:t>
      </w:r>
      <w:r w:rsidRPr="007201A6">
        <w:rPr>
          <w:rFonts w:eastAsia="黑体"/>
          <w:spacing w:val="4"/>
        </w:rPr>
        <w:t>儿童</w:t>
      </w:r>
      <w:r w:rsidRPr="007201A6">
        <w:rPr>
          <w:rFonts w:eastAsia="黑体"/>
          <w:spacing w:val="-4"/>
        </w:rPr>
        <w:t>SOS</w:t>
      </w:r>
      <w:r w:rsidR="004E69F0">
        <w:rPr>
          <w:rFonts w:hint="eastAsia"/>
        </w:rPr>
        <w:t>”</w:t>
      </w:r>
      <w:r w:rsidRPr="007201A6">
        <w:rPr>
          <w:rFonts w:eastAsia="黑体"/>
          <w:spacing w:val="-4"/>
        </w:rPr>
        <w:t>呼叫中心外，还</w:t>
      </w:r>
      <w:r w:rsidRPr="007201A6">
        <w:rPr>
          <w:rFonts w:eastAsia="黑体"/>
          <w:spacing w:val="4"/>
        </w:rPr>
        <w:t>推出了一个家庭暴力</w:t>
      </w:r>
      <w:r w:rsidRPr="007201A6">
        <w:rPr>
          <w:rFonts w:eastAsia="黑体"/>
        </w:rPr>
        <w:t>紧急电话热线，并回顾其先前建议</w:t>
      </w:r>
      <w:r w:rsidR="00D003B4" w:rsidRPr="007201A6">
        <w:rPr>
          <w:rFonts w:eastAsia="黑体"/>
        </w:rPr>
        <w:t>(</w:t>
      </w:r>
      <w:r w:rsidRPr="007201A6">
        <w:rPr>
          <w:rFonts w:eastAsia="黑体"/>
        </w:rPr>
        <w:t>见</w:t>
      </w:r>
      <w:r w:rsidRPr="007201A6">
        <w:rPr>
          <w:rFonts w:eastAsia="黑体"/>
        </w:rPr>
        <w:t>CRC/C</w:t>
      </w:r>
      <w:r w:rsidRPr="007201A6">
        <w:rPr>
          <w:rFonts w:eastAsia="黑体"/>
          <w:spacing w:val="4"/>
        </w:rPr>
        <w:t>/AGO/CO/2-4</w:t>
      </w:r>
      <w:r w:rsidRPr="007201A6">
        <w:rPr>
          <w:rFonts w:eastAsia="黑体"/>
          <w:spacing w:val="4"/>
        </w:rPr>
        <w:t>，第</w:t>
      </w:r>
      <w:r w:rsidRPr="007201A6">
        <w:rPr>
          <w:rFonts w:eastAsia="黑体"/>
          <w:spacing w:val="4"/>
        </w:rPr>
        <w:t>72</w:t>
      </w:r>
      <w:r w:rsidRPr="007201A6">
        <w:rPr>
          <w:rFonts w:eastAsia="黑体"/>
          <w:spacing w:val="4"/>
        </w:rPr>
        <w:t>段</w:t>
      </w:r>
      <w:r w:rsidR="00D003B4" w:rsidRPr="007201A6">
        <w:rPr>
          <w:rFonts w:eastAsia="黑体"/>
          <w:spacing w:val="4"/>
        </w:rPr>
        <w:t>)</w:t>
      </w:r>
      <w:r w:rsidRPr="007201A6">
        <w:rPr>
          <w:rFonts w:eastAsia="黑体"/>
          <w:spacing w:val="4"/>
        </w:rPr>
        <w:t>，它</w:t>
      </w:r>
      <w:r w:rsidRPr="007201A6">
        <w:rPr>
          <w:rFonts w:eastAsia="黑体"/>
          <w:spacing w:val="8"/>
        </w:rPr>
        <w:t>建议缔约国建立一个专用的三位数免费</w:t>
      </w:r>
      <w:r w:rsidRPr="007201A6">
        <w:rPr>
          <w:rFonts w:eastAsia="黑体"/>
          <w:spacing w:val="8"/>
        </w:rPr>
        <w:t>24</w:t>
      </w:r>
      <w:r w:rsidRPr="007201A6">
        <w:rPr>
          <w:rFonts w:eastAsia="黑体"/>
          <w:spacing w:val="8"/>
        </w:rPr>
        <w:t>小时全国热线</w:t>
      </w:r>
      <w:r w:rsidRPr="007201A6">
        <w:rPr>
          <w:rFonts w:eastAsia="黑体"/>
          <w:spacing w:val="4"/>
        </w:rPr>
        <w:t>，以确保更高的效率。</w:t>
      </w:r>
    </w:p>
    <w:p w:rsidR="00D15794" w:rsidRPr="00473BAC" w:rsidRDefault="00C17D8A" w:rsidP="00DB6009">
      <w:pPr>
        <w:pStyle w:val="H1GC"/>
        <w:spacing w:before="180" w:after="160"/>
        <w:rPr>
          <w:snapToGrid w:val="0"/>
          <w:lang w:val="zh-CN"/>
        </w:rPr>
      </w:pPr>
      <w:r>
        <w:rPr>
          <w:lang w:val="zh-CN"/>
        </w:rPr>
        <w:tab/>
      </w:r>
      <w:r w:rsidR="00D15794">
        <w:rPr>
          <w:lang w:val="zh-CN"/>
        </w:rPr>
        <w:t>E</w:t>
      </w:r>
      <w:r w:rsidR="00137B7D">
        <w:rPr>
          <w:lang w:val="zh-CN"/>
        </w:rPr>
        <w:t>.</w:t>
      </w:r>
      <w:r>
        <w:rPr>
          <w:lang w:val="zh-CN"/>
        </w:rPr>
        <w:tab/>
      </w:r>
      <w:r w:rsidR="00D15794">
        <w:rPr>
          <w:lang w:val="zh-CN"/>
        </w:rPr>
        <w:t>家庭环境和替代性照料</w:t>
      </w:r>
      <w:r w:rsidR="00D003B4" w:rsidRPr="00473BAC">
        <w:rPr>
          <w:snapToGrid w:val="0"/>
          <w:lang w:val="zh-CN"/>
        </w:rPr>
        <w:t>(</w:t>
      </w:r>
      <w:r w:rsidR="00D15794" w:rsidRPr="00473BAC">
        <w:rPr>
          <w:snapToGrid w:val="0"/>
          <w:lang w:val="zh-CN"/>
        </w:rPr>
        <w:t>第</w:t>
      </w:r>
      <w:r w:rsidR="00D15794" w:rsidRPr="00473BAC">
        <w:rPr>
          <w:snapToGrid w:val="0"/>
          <w:lang w:val="zh-CN"/>
        </w:rPr>
        <w:t>5</w:t>
      </w:r>
      <w:r w:rsidR="00D15794" w:rsidRPr="00473BAC">
        <w:rPr>
          <w:snapToGrid w:val="0"/>
          <w:lang w:val="zh-CN"/>
        </w:rPr>
        <w:t>、第</w:t>
      </w:r>
      <w:r w:rsidR="00D15794" w:rsidRPr="00473BAC">
        <w:rPr>
          <w:snapToGrid w:val="0"/>
          <w:lang w:val="zh-CN"/>
        </w:rPr>
        <w:t>9</w:t>
      </w:r>
      <w:r w:rsidRPr="00473BAC">
        <w:rPr>
          <w:snapToGrid w:val="0"/>
          <w:lang w:val="zh-CN"/>
        </w:rPr>
        <w:t>-</w:t>
      </w:r>
      <w:r w:rsidR="00D15794" w:rsidRPr="00473BAC">
        <w:rPr>
          <w:snapToGrid w:val="0"/>
          <w:lang w:val="zh-CN"/>
        </w:rPr>
        <w:t>11</w:t>
      </w:r>
      <w:r w:rsidR="00D15794" w:rsidRPr="00473BAC">
        <w:rPr>
          <w:snapToGrid w:val="0"/>
          <w:lang w:val="zh-CN"/>
        </w:rPr>
        <w:t>条、第</w:t>
      </w:r>
      <w:r w:rsidR="00D15794" w:rsidRPr="00473BAC">
        <w:rPr>
          <w:snapToGrid w:val="0"/>
          <w:lang w:val="zh-CN"/>
        </w:rPr>
        <w:t>18</w:t>
      </w:r>
      <w:r w:rsidR="00D15794" w:rsidRPr="00473BAC">
        <w:rPr>
          <w:snapToGrid w:val="0"/>
          <w:lang w:val="zh-CN"/>
        </w:rPr>
        <w:t>条第</w:t>
      </w:r>
      <w:r w:rsidR="00D15794" w:rsidRPr="00473BAC">
        <w:rPr>
          <w:snapToGrid w:val="0"/>
          <w:lang w:val="zh-CN"/>
        </w:rPr>
        <w:t>1</w:t>
      </w:r>
      <w:r w:rsidR="00D15794" w:rsidRPr="00473BAC">
        <w:rPr>
          <w:snapToGrid w:val="0"/>
          <w:lang w:val="zh-CN"/>
        </w:rPr>
        <w:t>和第</w:t>
      </w:r>
      <w:r w:rsidR="00D15794" w:rsidRPr="00473BAC">
        <w:rPr>
          <w:snapToGrid w:val="0"/>
          <w:lang w:val="zh-CN"/>
        </w:rPr>
        <w:t>2</w:t>
      </w:r>
      <w:r w:rsidR="00D15794" w:rsidRPr="00473BAC">
        <w:rPr>
          <w:snapToGrid w:val="0"/>
          <w:lang w:val="zh-CN"/>
        </w:rPr>
        <w:t>款、第</w:t>
      </w:r>
      <w:r w:rsidR="00D15794" w:rsidRPr="00473BAC">
        <w:rPr>
          <w:snapToGrid w:val="0"/>
          <w:lang w:val="zh-CN"/>
        </w:rPr>
        <w:t>20</w:t>
      </w:r>
      <w:r w:rsidR="00D15794" w:rsidRPr="00473BAC">
        <w:rPr>
          <w:snapToGrid w:val="0"/>
          <w:lang w:val="zh-CN"/>
        </w:rPr>
        <w:t>条、第</w:t>
      </w:r>
      <w:r w:rsidR="00D15794" w:rsidRPr="00473BAC">
        <w:rPr>
          <w:snapToGrid w:val="0"/>
          <w:lang w:val="zh-CN"/>
        </w:rPr>
        <w:t>21</w:t>
      </w:r>
      <w:r w:rsidR="00D15794" w:rsidRPr="00473BAC">
        <w:rPr>
          <w:snapToGrid w:val="0"/>
          <w:lang w:val="zh-CN"/>
        </w:rPr>
        <w:t>条、第</w:t>
      </w:r>
      <w:r w:rsidR="00D15794" w:rsidRPr="00473BAC">
        <w:rPr>
          <w:snapToGrid w:val="0"/>
          <w:lang w:val="zh-CN"/>
        </w:rPr>
        <w:t>25</w:t>
      </w:r>
      <w:r w:rsidR="00D15794" w:rsidRPr="00473BAC">
        <w:rPr>
          <w:snapToGrid w:val="0"/>
          <w:lang w:val="zh-CN"/>
        </w:rPr>
        <w:t>条和第</w:t>
      </w:r>
      <w:r w:rsidR="00D15794" w:rsidRPr="00473BAC">
        <w:rPr>
          <w:snapToGrid w:val="0"/>
          <w:lang w:val="zh-CN"/>
        </w:rPr>
        <w:t>27</w:t>
      </w:r>
      <w:r w:rsidR="00D15794" w:rsidRPr="00473BAC">
        <w:rPr>
          <w:snapToGrid w:val="0"/>
          <w:lang w:val="zh-CN"/>
        </w:rPr>
        <w:t>条第</w:t>
      </w:r>
      <w:r w:rsidR="00D15794" w:rsidRPr="00473BAC">
        <w:rPr>
          <w:snapToGrid w:val="0"/>
          <w:lang w:val="zh-CN"/>
        </w:rPr>
        <w:t>4</w:t>
      </w:r>
      <w:r w:rsidR="00D15794" w:rsidRPr="00473BAC">
        <w:rPr>
          <w:snapToGrid w:val="0"/>
          <w:lang w:val="zh-CN"/>
        </w:rPr>
        <w:t>条</w:t>
      </w:r>
      <w:r w:rsidR="00D003B4" w:rsidRPr="00473BAC">
        <w:rPr>
          <w:snapToGrid w:val="0"/>
          <w:lang w:val="zh-CN"/>
        </w:rPr>
        <w:t>)</w:t>
      </w:r>
    </w:p>
    <w:p w:rsidR="00D15794" w:rsidRDefault="00D15794" w:rsidP="00DC73A1">
      <w:pPr>
        <w:pStyle w:val="H23GC"/>
        <w:spacing w:before="160"/>
      </w:pPr>
      <w:r>
        <w:rPr>
          <w:lang w:val="zh-CN"/>
        </w:rPr>
        <w:tab/>
      </w:r>
      <w:r>
        <w:rPr>
          <w:lang w:val="zh-CN"/>
        </w:rPr>
        <w:tab/>
      </w:r>
      <w:r>
        <w:rPr>
          <w:lang w:val="zh-CN"/>
        </w:rPr>
        <w:t>家庭环境</w:t>
      </w:r>
    </w:p>
    <w:p w:rsidR="00D15794" w:rsidRPr="00924BBF" w:rsidRDefault="00D15794" w:rsidP="00DC73A1">
      <w:pPr>
        <w:pStyle w:val="SingleTxtGC"/>
        <w:spacing w:after="100"/>
        <w:rPr>
          <w:rFonts w:eastAsia="黑体"/>
          <w:b/>
          <w:bCs/>
        </w:rPr>
      </w:pPr>
      <w:r w:rsidRPr="00924BBF">
        <w:rPr>
          <w:rFonts w:eastAsia="黑体"/>
          <w:lang w:val="zh-CN"/>
        </w:rPr>
        <w:t>24</w:t>
      </w:r>
      <w:r w:rsidR="00137B7D" w:rsidRPr="00924BBF">
        <w:rPr>
          <w:rFonts w:eastAsia="黑体"/>
          <w:lang w:val="zh-CN"/>
        </w:rPr>
        <w:t xml:space="preserve">.  </w:t>
      </w:r>
      <w:r w:rsidRPr="00924BBF">
        <w:rPr>
          <w:rFonts w:eastAsia="黑体"/>
          <w:lang w:val="zh-CN"/>
        </w:rPr>
        <w:t>委员会欢迎缔约国为向父母提供咨询服务作出的努力，它回顾其先前建议</w:t>
      </w:r>
      <w:r w:rsidR="00D003B4" w:rsidRPr="00924BBF">
        <w:rPr>
          <w:rFonts w:eastAsia="黑体"/>
          <w:lang w:val="zh-CN"/>
        </w:rPr>
        <w:t>(</w:t>
      </w:r>
      <w:r w:rsidRPr="00924BBF">
        <w:rPr>
          <w:rFonts w:eastAsia="黑体"/>
          <w:lang w:val="zh-CN"/>
        </w:rPr>
        <w:t>见</w:t>
      </w:r>
      <w:r w:rsidRPr="00924BBF">
        <w:rPr>
          <w:rFonts w:eastAsia="黑体"/>
          <w:lang w:val="zh-CN"/>
        </w:rPr>
        <w:t>CRC/C/AGO/CO/2-4</w:t>
      </w:r>
      <w:r w:rsidRPr="00924BBF">
        <w:rPr>
          <w:rFonts w:eastAsia="黑体"/>
          <w:lang w:val="zh-CN"/>
        </w:rPr>
        <w:t>，第</w:t>
      </w:r>
      <w:r w:rsidRPr="00924BBF">
        <w:rPr>
          <w:rFonts w:eastAsia="黑体"/>
          <w:lang w:val="zh-CN"/>
        </w:rPr>
        <w:t>40</w:t>
      </w:r>
      <w:r w:rsidRPr="00924BBF">
        <w:rPr>
          <w:rFonts w:eastAsia="黑体"/>
          <w:lang w:val="zh-CN"/>
        </w:rPr>
        <w:t>段</w:t>
      </w:r>
      <w:r w:rsidR="00D003B4" w:rsidRPr="00924BBF">
        <w:rPr>
          <w:rFonts w:eastAsia="黑体"/>
          <w:lang w:val="zh-CN"/>
        </w:rPr>
        <w:t>)</w:t>
      </w:r>
      <w:r w:rsidRPr="00924BBF">
        <w:rPr>
          <w:rFonts w:eastAsia="黑体"/>
          <w:lang w:val="zh-CN"/>
        </w:rPr>
        <w:t>，并建议缔约国：</w:t>
      </w:r>
    </w:p>
    <w:p w:rsidR="00D15794" w:rsidRPr="00924BBF" w:rsidRDefault="00D15794" w:rsidP="0041551C">
      <w:pPr>
        <w:pStyle w:val="SingleTxtGC"/>
        <w:numPr>
          <w:ilvl w:val="0"/>
          <w:numId w:val="18"/>
        </w:numPr>
        <w:tabs>
          <w:tab w:val="clear" w:pos="431"/>
          <w:tab w:val="clear" w:pos="1134"/>
          <w:tab w:val="clear" w:pos="1565"/>
          <w:tab w:val="clear" w:pos="1996"/>
          <w:tab w:val="clear" w:pos="2427"/>
          <w:tab w:val="left" w:pos="1985"/>
        </w:tabs>
        <w:spacing w:after="100" w:line="300" w:lineRule="exact"/>
        <w:ind w:left="1134" w:firstLine="425"/>
        <w:rPr>
          <w:rFonts w:eastAsia="黑体"/>
        </w:rPr>
      </w:pPr>
      <w:r w:rsidRPr="00924BBF">
        <w:rPr>
          <w:rFonts w:eastAsia="黑体"/>
          <w:lang w:val="zh-CN"/>
        </w:rPr>
        <w:t>确保有效实施单身母亲所生子女有权知道其亲生父母并与其保持联系；</w:t>
      </w:r>
    </w:p>
    <w:p w:rsidR="00D15794" w:rsidRPr="00924BBF" w:rsidRDefault="00D15794" w:rsidP="0041551C">
      <w:pPr>
        <w:pStyle w:val="SingleTxtGC"/>
        <w:numPr>
          <w:ilvl w:val="0"/>
          <w:numId w:val="18"/>
        </w:numPr>
        <w:tabs>
          <w:tab w:val="clear" w:pos="431"/>
          <w:tab w:val="clear" w:pos="1134"/>
          <w:tab w:val="clear" w:pos="1565"/>
          <w:tab w:val="clear" w:pos="1996"/>
          <w:tab w:val="clear" w:pos="2427"/>
          <w:tab w:val="left" w:pos="1985"/>
        </w:tabs>
        <w:spacing w:after="100"/>
        <w:ind w:left="1134" w:firstLine="426"/>
        <w:rPr>
          <w:rFonts w:eastAsia="黑体"/>
        </w:rPr>
      </w:pPr>
      <w:r w:rsidRPr="00924BBF">
        <w:rPr>
          <w:rFonts w:eastAsia="黑体"/>
          <w:lang w:val="zh-CN"/>
        </w:rPr>
        <w:t>确保按照《公约》第</w:t>
      </w:r>
      <w:r w:rsidRPr="00924BBF">
        <w:rPr>
          <w:rFonts w:eastAsia="黑体"/>
          <w:lang w:val="zh-CN"/>
        </w:rPr>
        <w:t>18</w:t>
      </w:r>
      <w:r w:rsidRPr="00924BBF">
        <w:rPr>
          <w:rFonts w:eastAsia="黑体"/>
          <w:lang w:val="zh-CN"/>
        </w:rPr>
        <w:t>条第</w:t>
      </w:r>
      <w:r w:rsidRPr="00924BBF">
        <w:rPr>
          <w:rFonts w:eastAsia="黑体"/>
          <w:lang w:val="zh-CN"/>
        </w:rPr>
        <w:t>1</w:t>
      </w:r>
      <w:r w:rsidRPr="00924BBF">
        <w:rPr>
          <w:rFonts w:eastAsia="黑体"/>
          <w:lang w:val="zh-CN"/>
        </w:rPr>
        <w:t>款的规定，父母双方平等承担对子女的法律责任；</w:t>
      </w:r>
    </w:p>
    <w:p w:rsidR="00D15794" w:rsidRPr="00924BBF" w:rsidRDefault="00D15794" w:rsidP="0041551C">
      <w:pPr>
        <w:pStyle w:val="SingleTxtGC"/>
        <w:numPr>
          <w:ilvl w:val="0"/>
          <w:numId w:val="18"/>
        </w:numPr>
        <w:tabs>
          <w:tab w:val="clear" w:pos="431"/>
          <w:tab w:val="clear" w:pos="1134"/>
          <w:tab w:val="clear" w:pos="1565"/>
          <w:tab w:val="clear" w:pos="1996"/>
          <w:tab w:val="clear" w:pos="2427"/>
          <w:tab w:val="left" w:pos="1985"/>
        </w:tabs>
        <w:spacing w:after="100" w:line="300" w:lineRule="exact"/>
        <w:ind w:left="1134" w:firstLine="425"/>
        <w:rPr>
          <w:rFonts w:eastAsia="黑体"/>
        </w:rPr>
      </w:pPr>
      <w:r w:rsidRPr="00924BBF">
        <w:rPr>
          <w:rFonts w:eastAsia="黑体"/>
          <w:lang w:val="zh-CN"/>
        </w:rPr>
        <w:t>加强措施，防止家庭解体并加强家庭，特别是为了防止移除子女。</w:t>
      </w:r>
    </w:p>
    <w:p w:rsidR="00D15794" w:rsidRDefault="00D15794" w:rsidP="00DC73A1">
      <w:pPr>
        <w:pStyle w:val="H23GC"/>
      </w:pPr>
      <w:r>
        <w:rPr>
          <w:lang w:val="zh-CN"/>
        </w:rPr>
        <w:tab/>
      </w:r>
      <w:r>
        <w:rPr>
          <w:lang w:val="zh-CN"/>
        </w:rPr>
        <w:tab/>
      </w:r>
      <w:r>
        <w:rPr>
          <w:lang w:val="zh-CN"/>
        </w:rPr>
        <w:t>被剥夺家庭环境的儿童</w:t>
      </w:r>
    </w:p>
    <w:p w:rsidR="00D15794" w:rsidRPr="009738D2" w:rsidRDefault="00D15794" w:rsidP="00A01A19">
      <w:pPr>
        <w:pStyle w:val="SingleTxtGC"/>
        <w:rPr>
          <w:rFonts w:eastAsia="黑体"/>
        </w:rPr>
      </w:pPr>
      <w:r w:rsidRPr="009738D2">
        <w:rPr>
          <w:rFonts w:eastAsia="黑体"/>
          <w:lang w:val="zh-CN"/>
        </w:rPr>
        <w:t>25</w:t>
      </w:r>
      <w:r w:rsidR="00137B7D" w:rsidRPr="009738D2">
        <w:rPr>
          <w:rFonts w:eastAsia="黑体"/>
          <w:lang w:val="zh-CN"/>
        </w:rPr>
        <w:t xml:space="preserve">.  </w:t>
      </w:r>
      <w:r w:rsidRPr="009738D2">
        <w:rPr>
          <w:rFonts w:eastAsia="黑体"/>
          <w:lang w:val="zh-CN"/>
        </w:rPr>
        <w:t>委员会欢迎缔约国执行</w:t>
      </w:r>
      <w:r w:rsidR="00B32595" w:rsidRPr="004E69F0">
        <w:rPr>
          <w:rFonts w:hint="eastAsia"/>
        </w:rPr>
        <w:t>“</w:t>
      </w:r>
      <w:r w:rsidRPr="009738D2">
        <w:rPr>
          <w:rFonts w:eastAsia="黑体"/>
          <w:lang w:val="zh-CN"/>
        </w:rPr>
        <w:t>国家家庭定位和团聚方案</w:t>
      </w:r>
      <w:r w:rsidR="004E69F0">
        <w:rPr>
          <w:rFonts w:hint="eastAsia"/>
        </w:rPr>
        <w:t>”</w:t>
      </w:r>
      <w:r w:rsidR="00D003B4" w:rsidRPr="009738D2">
        <w:rPr>
          <w:rFonts w:eastAsia="黑体"/>
          <w:lang w:val="zh-CN"/>
        </w:rPr>
        <w:t>(</w:t>
      </w:r>
      <w:r w:rsidRPr="009738D2">
        <w:rPr>
          <w:rFonts w:eastAsia="黑体"/>
          <w:lang w:val="zh-CN"/>
        </w:rPr>
        <w:t>该方案使大多数儿童重新融入生身父母家庭或替代家庭</w:t>
      </w:r>
      <w:r w:rsidR="00D003B4" w:rsidRPr="009738D2">
        <w:rPr>
          <w:rFonts w:eastAsia="黑体"/>
          <w:lang w:val="zh-CN"/>
        </w:rPr>
        <w:t>)</w:t>
      </w:r>
      <w:r w:rsidRPr="009738D2">
        <w:rPr>
          <w:rFonts w:eastAsia="黑体"/>
          <w:lang w:val="zh-CN"/>
        </w:rPr>
        <w:t>，并培训在儿童机构中工作的人员。委员会回顾其以往建议</w:t>
      </w:r>
      <w:r w:rsidR="00D003B4" w:rsidRPr="009738D2">
        <w:rPr>
          <w:rFonts w:eastAsia="黑体"/>
          <w:lang w:val="zh-CN"/>
        </w:rPr>
        <w:t>(</w:t>
      </w:r>
      <w:r w:rsidRPr="009738D2">
        <w:rPr>
          <w:rFonts w:eastAsia="黑体"/>
          <w:lang w:val="zh-CN"/>
        </w:rPr>
        <w:t>见</w:t>
      </w:r>
      <w:r w:rsidRPr="009738D2">
        <w:rPr>
          <w:rFonts w:eastAsia="黑体"/>
        </w:rPr>
        <w:t>CRC/C/AGO/CO/2-4</w:t>
      </w:r>
      <w:r w:rsidRPr="009738D2">
        <w:rPr>
          <w:rFonts w:eastAsia="黑体"/>
        </w:rPr>
        <w:t>，第</w:t>
      </w:r>
      <w:r w:rsidRPr="009738D2">
        <w:rPr>
          <w:rFonts w:eastAsia="黑体"/>
        </w:rPr>
        <w:t>42</w:t>
      </w:r>
      <w:r w:rsidRPr="009738D2">
        <w:rPr>
          <w:rFonts w:eastAsia="黑体"/>
        </w:rPr>
        <w:t>和</w:t>
      </w:r>
      <w:r w:rsidRPr="009738D2">
        <w:rPr>
          <w:rFonts w:eastAsia="黑体"/>
        </w:rPr>
        <w:t>44</w:t>
      </w:r>
      <w:r w:rsidRPr="009738D2">
        <w:rPr>
          <w:rFonts w:eastAsia="黑体"/>
        </w:rPr>
        <w:t>段</w:t>
      </w:r>
      <w:r w:rsidR="00D003B4" w:rsidRPr="009738D2">
        <w:rPr>
          <w:rFonts w:eastAsia="黑体"/>
        </w:rPr>
        <w:t>)</w:t>
      </w:r>
      <w:r w:rsidRPr="009738D2">
        <w:rPr>
          <w:rFonts w:eastAsia="黑体"/>
        </w:rPr>
        <w:t>并参照《联合国关于儿</w:t>
      </w:r>
      <w:r w:rsidRPr="009738D2">
        <w:rPr>
          <w:rFonts w:eastAsia="黑体"/>
          <w:lang w:val="zh-CN"/>
        </w:rPr>
        <w:t>童的替代照料准则》，它建议缔约国：</w:t>
      </w:r>
    </w:p>
    <w:p w:rsidR="00D15794" w:rsidRPr="009738D2" w:rsidRDefault="00D15794" w:rsidP="0041551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9738D2">
        <w:rPr>
          <w:rFonts w:eastAsia="黑体"/>
          <w:lang w:val="zh-CN"/>
        </w:rPr>
        <w:t>建立一个全面的、基于权利的被剥夺父母照料儿童的负责任的替代照料制度，它纳入大家庭提供的传统照料，并特别侧重于儿童的最大利益；</w:t>
      </w:r>
    </w:p>
    <w:p w:rsidR="00D15794" w:rsidRPr="009738D2" w:rsidRDefault="00D15794" w:rsidP="0041551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9738D2">
        <w:rPr>
          <w:rFonts w:eastAsia="黑体"/>
          <w:lang w:val="zh-CN"/>
        </w:rPr>
        <w:t>采取措施，扩大无法与家人一起生活儿童的寄养制度，以减少将儿童安置于机构中的做法；</w:t>
      </w:r>
    </w:p>
    <w:p w:rsidR="00D15794" w:rsidRPr="006F1629" w:rsidRDefault="00D15794" w:rsidP="0041551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pacing w:val="6"/>
        </w:rPr>
      </w:pPr>
      <w:r w:rsidRPr="006F1629">
        <w:rPr>
          <w:rFonts w:eastAsia="黑体"/>
          <w:spacing w:val="6"/>
        </w:rPr>
        <w:t>确</w:t>
      </w:r>
      <w:r w:rsidRPr="006F1629">
        <w:rPr>
          <w:rFonts w:eastAsia="黑体"/>
          <w:spacing w:val="2"/>
        </w:rPr>
        <w:t>保有效监测和评估儿童安置并向替代性照料中心和相关的儿</w:t>
      </w:r>
      <w:r w:rsidRPr="006F1629">
        <w:rPr>
          <w:rFonts w:eastAsia="黑体"/>
          <w:spacing w:val="6"/>
        </w:rPr>
        <w:t>童</w:t>
      </w:r>
      <w:r w:rsidRPr="006F1629">
        <w:rPr>
          <w:rFonts w:eastAsia="黑体"/>
          <w:spacing w:val="6"/>
          <w:lang w:val="zh-CN"/>
        </w:rPr>
        <w:t>保护服务</w:t>
      </w:r>
      <w:r w:rsidRPr="006F1629">
        <w:rPr>
          <w:rFonts w:eastAsia="黑体"/>
          <w:spacing w:val="6"/>
        </w:rPr>
        <w:t>分配充足</w:t>
      </w:r>
      <w:r w:rsidRPr="006F1629">
        <w:rPr>
          <w:rFonts w:eastAsia="黑体"/>
          <w:spacing w:val="2"/>
        </w:rPr>
        <w:t>的人力、技术和财政资源，以促进</w:t>
      </w:r>
      <w:r w:rsidRPr="006F1629">
        <w:rPr>
          <w:rFonts w:eastAsia="黑体"/>
          <w:spacing w:val="6"/>
        </w:rPr>
        <w:t>儿童</w:t>
      </w:r>
      <w:r w:rsidRPr="006F1629">
        <w:rPr>
          <w:rFonts w:eastAsia="黑体"/>
          <w:spacing w:val="2"/>
        </w:rPr>
        <w:t>居住者的康复和重新</w:t>
      </w:r>
      <w:r w:rsidRPr="006F1629">
        <w:rPr>
          <w:rFonts w:eastAsia="黑体"/>
          <w:spacing w:val="6"/>
          <w:lang w:val="zh-CN"/>
        </w:rPr>
        <w:t>融入社会；</w:t>
      </w:r>
    </w:p>
    <w:p w:rsidR="00D15794" w:rsidRPr="009738D2" w:rsidRDefault="00D15794" w:rsidP="0041551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9738D2">
        <w:rPr>
          <w:rFonts w:eastAsia="黑体"/>
          <w:lang w:val="zh-CN"/>
        </w:rPr>
        <w:t>考虑</w:t>
      </w:r>
      <w:r w:rsidRPr="009738D2">
        <w:rPr>
          <w:rFonts w:eastAsia="黑体"/>
          <w:spacing w:val="4"/>
          <w:lang w:val="zh-CN"/>
        </w:rPr>
        <w:t>批准《关于在跨国收养方面保护儿童和进行合作的海牙公约》</w:t>
      </w:r>
      <w:r w:rsidRPr="009738D2">
        <w:rPr>
          <w:rFonts w:eastAsia="黑体"/>
          <w:lang w:val="zh-CN"/>
        </w:rPr>
        <w:t>，审查其收养条例</w:t>
      </w:r>
      <w:r w:rsidR="00D003B4" w:rsidRPr="009738D2">
        <w:rPr>
          <w:rFonts w:eastAsia="黑体"/>
          <w:lang w:val="zh-CN"/>
        </w:rPr>
        <w:t>(</w:t>
      </w:r>
      <w:r w:rsidRPr="009738D2">
        <w:rPr>
          <w:rFonts w:eastAsia="黑体"/>
          <w:lang w:val="zh-CN"/>
        </w:rPr>
        <w:t>包括经修订的《家庭法》中的条例</w:t>
      </w:r>
      <w:r w:rsidR="00D003B4" w:rsidRPr="009738D2">
        <w:rPr>
          <w:rFonts w:eastAsia="黑体"/>
          <w:lang w:val="zh-CN"/>
        </w:rPr>
        <w:t>)</w:t>
      </w:r>
      <w:r w:rsidRPr="009738D2">
        <w:rPr>
          <w:rFonts w:eastAsia="黑体"/>
          <w:lang w:val="zh-CN"/>
        </w:rPr>
        <w:t>，并在这方面寻求儿童基金会的技术援助。</w:t>
      </w:r>
    </w:p>
    <w:p w:rsidR="00D15794" w:rsidRPr="00473BAC" w:rsidRDefault="00A01A19" w:rsidP="00473BAC">
      <w:pPr>
        <w:pStyle w:val="H1GC"/>
        <w:spacing w:before="240"/>
        <w:rPr>
          <w:snapToGrid w:val="0"/>
          <w:lang w:val="zh-CN"/>
        </w:rPr>
      </w:pPr>
      <w:r>
        <w:rPr>
          <w:lang w:val="zh-CN"/>
        </w:rPr>
        <w:tab/>
      </w:r>
      <w:r w:rsidR="00D15794">
        <w:rPr>
          <w:lang w:val="zh-CN"/>
        </w:rPr>
        <w:t>F</w:t>
      </w:r>
      <w:r w:rsidR="00137B7D">
        <w:rPr>
          <w:lang w:val="zh-CN"/>
        </w:rPr>
        <w:t>.</w:t>
      </w:r>
      <w:r>
        <w:rPr>
          <w:lang w:val="zh-CN"/>
        </w:rPr>
        <w:tab/>
      </w:r>
      <w:r w:rsidR="00D15794">
        <w:rPr>
          <w:lang w:val="zh-CN"/>
        </w:rPr>
        <w:t>残疾、基本健康和福利</w:t>
      </w:r>
      <w:r w:rsidR="00D003B4" w:rsidRPr="00473BAC">
        <w:rPr>
          <w:snapToGrid w:val="0"/>
          <w:lang w:val="zh-CN"/>
        </w:rPr>
        <w:t>(</w:t>
      </w:r>
      <w:r w:rsidR="00D15794" w:rsidRPr="00473BAC">
        <w:rPr>
          <w:snapToGrid w:val="0"/>
          <w:lang w:val="zh-CN"/>
        </w:rPr>
        <w:t>第</w:t>
      </w:r>
      <w:r w:rsidR="00D15794" w:rsidRPr="00473BAC">
        <w:rPr>
          <w:snapToGrid w:val="0"/>
          <w:lang w:val="zh-CN"/>
        </w:rPr>
        <w:t>6</w:t>
      </w:r>
      <w:r w:rsidR="00D15794" w:rsidRPr="00473BAC">
        <w:rPr>
          <w:snapToGrid w:val="0"/>
          <w:lang w:val="zh-CN"/>
        </w:rPr>
        <w:t>条、第</w:t>
      </w:r>
      <w:r w:rsidR="00D15794" w:rsidRPr="00473BAC">
        <w:rPr>
          <w:snapToGrid w:val="0"/>
          <w:lang w:val="zh-CN"/>
        </w:rPr>
        <w:t>18</w:t>
      </w:r>
      <w:r w:rsidR="00D15794" w:rsidRPr="00473BAC">
        <w:rPr>
          <w:snapToGrid w:val="0"/>
          <w:lang w:val="zh-CN"/>
        </w:rPr>
        <w:t>条第</w:t>
      </w:r>
      <w:r w:rsidR="00D15794" w:rsidRPr="00473BAC">
        <w:rPr>
          <w:snapToGrid w:val="0"/>
          <w:lang w:val="zh-CN"/>
        </w:rPr>
        <w:t>3</w:t>
      </w:r>
      <w:r w:rsidR="00D15794" w:rsidRPr="00473BAC">
        <w:rPr>
          <w:snapToGrid w:val="0"/>
          <w:lang w:val="zh-CN"/>
        </w:rPr>
        <w:t>款、第</w:t>
      </w:r>
      <w:r w:rsidR="00D15794" w:rsidRPr="00473BAC">
        <w:rPr>
          <w:snapToGrid w:val="0"/>
          <w:lang w:val="zh-CN"/>
        </w:rPr>
        <w:t>23</w:t>
      </w:r>
      <w:r w:rsidR="00D15794" w:rsidRPr="00473BAC">
        <w:rPr>
          <w:snapToGrid w:val="0"/>
          <w:lang w:val="zh-CN"/>
        </w:rPr>
        <w:t>条、第</w:t>
      </w:r>
      <w:r w:rsidR="00D15794" w:rsidRPr="00473BAC">
        <w:rPr>
          <w:snapToGrid w:val="0"/>
          <w:lang w:val="zh-CN"/>
        </w:rPr>
        <w:t>24</w:t>
      </w:r>
      <w:r w:rsidR="00D15794" w:rsidRPr="00473BAC">
        <w:rPr>
          <w:snapToGrid w:val="0"/>
          <w:lang w:val="zh-CN"/>
        </w:rPr>
        <w:t>条、第</w:t>
      </w:r>
      <w:r w:rsidR="00D15794" w:rsidRPr="00473BAC">
        <w:rPr>
          <w:snapToGrid w:val="0"/>
          <w:lang w:val="zh-CN"/>
        </w:rPr>
        <w:t>26</w:t>
      </w:r>
      <w:r w:rsidR="00D15794" w:rsidRPr="00473BAC">
        <w:rPr>
          <w:snapToGrid w:val="0"/>
          <w:lang w:val="zh-CN"/>
        </w:rPr>
        <w:t>条、第</w:t>
      </w:r>
      <w:r w:rsidR="00D15794" w:rsidRPr="00473BAC">
        <w:rPr>
          <w:snapToGrid w:val="0"/>
          <w:lang w:val="zh-CN"/>
        </w:rPr>
        <w:t>27</w:t>
      </w:r>
      <w:r w:rsidR="00D15794" w:rsidRPr="00473BAC">
        <w:rPr>
          <w:snapToGrid w:val="0"/>
          <w:lang w:val="zh-CN"/>
        </w:rPr>
        <w:t>条第</w:t>
      </w:r>
      <w:r w:rsidR="00D15794" w:rsidRPr="00473BAC">
        <w:rPr>
          <w:snapToGrid w:val="0"/>
          <w:lang w:val="zh-CN"/>
        </w:rPr>
        <w:t>1</w:t>
      </w:r>
      <w:r w:rsidRPr="00473BAC">
        <w:rPr>
          <w:snapToGrid w:val="0"/>
          <w:lang w:val="zh-CN"/>
        </w:rPr>
        <w:t>-</w:t>
      </w:r>
      <w:r w:rsidR="00D15794" w:rsidRPr="00473BAC">
        <w:rPr>
          <w:snapToGrid w:val="0"/>
          <w:lang w:val="zh-CN"/>
        </w:rPr>
        <w:t>3</w:t>
      </w:r>
      <w:r w:rsidR="00D15794" w:rsidRPr="00473BAC">
        <w:rPr>
          <w:snapToGrid w:val="0"/>
          <w:lang w:val="zh-CN"/>
        </w:rPr>
        <w:t>款和第</w:t>
      </w:r>
      <w:r w:rsidR="00D15794" w:rsidRPr="00473BAC">
        <w:rPr>
          <w:snapToGrid w:val="0"/>
          <w:lang w:val="zh-CN"/>
        </w:rPr>
        <w:t>33</w:t>
      </w:r>
      <w:r w:rsidR="00D15794" w:rsidRPr="00473BAC">
        <w:rPr>
          <w:snapToGrid w:val="0"/>
          <w:lang w:val="zh-CN"/>
        </w:rPr>
        <w:t>条</w:t>
      </w:r>
      <w:r w:rsidR="00D003B4" w:rsidRPr="00473BAC">
        <w:rPr>
          <w:snapToGrid w:val="0"/>
          <w:lang w:val="zh-CN"/>
        </w:rPr>
        <w:t>)</w:t>
      </w:r>
    </w:p>
    <w:p w:rsidR="00D15794" w:rsidRDefault="00D15794" w:rsidP="00A01A19">
      <w:pPr>
        <w:pStyle w:val="H23GC"/>
      </w:pPr>
      <w:r>
        <w:rPr>
          <w:lang w:val="zh-CN"/>
        </w:rPr>
        <w:tab/>
      </w:r>
      <w:r>
        <w:rPr>
          <w:lang w:val="zh-CN"/>
        </w:rPr>
        <w:tab/>
      </w:r>
      <w:r>
        <w:rPr>
          <w:lang w:val="zh-CN"/>
        </w:rPr>
        <w:t>残疾儿童</w:t>
      </w:r>
    </w:p>
    <w:p w:rsidR="00D15794" w:rsidRPr="00640B33" w:rsidRDefault="00D15794" w:rsidP="007C77BB">
      <w:pPr>
        <w:pStyle w:val="SingleTxtGC"/>
        <w:rPr>
          <w:rFonts w:eastAsia="黑体"/>
          <w:b/>
          <w:bCs/>
        </w:rPr>
      </w:pPr>
      <w:r w:rsidRPr="00640B33">
        <w:rPr>
          <w:rFonts w:eastAsia="黑体"/>
          <w:lang w:val="zh-CN"/>
        </w:rPr>
        <w:t>26</w:t>
      </w:r>
      <w:r w:rsidR="00137B7D" w:rsidRPr="00640B33">
        <w:rPr>
          <w:rFonts w:eastAsia="黑体"/>
          <w:lang w:val="zh-CN"/>
        </w:rPr>
        <w:t xml:space="preserve">.  </w:t>
      </w:r>
      <w:r w:rsidRPr="00640B33">
        <w:rPr>
          <w:rFonts w:eastAsia="黑体"/>
          <w:spacing w:val="6"/>
          <w:lang w:val="zh-CN"/>
        </w:rPr>
        <w:t>委员会赞赏缔约国努力确保落实残疾儿童权利。委员会回顾</w:t>
      </w:r>
      <w:r w:rsidRPr="00640B33">
        <w:rPr>
          <w:rFonts w:eastAsia="黑体"/>
          <w:lang w:val="zh-CN"/>
        </w:rPr>
        <w:t>其以往建议</w:t>
      </w:r>
      <w:r w:rsidR="00D003B4" w:rsidRPr="00640B33">
        <w:rPr>
          <w:rFonts w:eastAsia="黑体"/>
          <w:lang w:val="zh-CN"/>
        </w:rPr>
        <w:t>(</w:t>
      </w:r>
      <w:r w:rsidRPr="00640B33">
        <w:rPr>
          <w:rFonts w:eastAsia="黑体"/>
          <w:lang w:val="zh-CN"/>
        </w:rPr>
        <w:t>见</w:t>
      </w:r>
      <w:r w:rsidRPr="00640B33">
        <w:rPr>
          <w:rFonts w:eastAsia="黑体"/>
          <w:lang w:val="zh-CN"/>
        </w:rPr>
        <w:t>CRC/C/AGO/CO/2-4</w:t>
      </w:r>
      <w:r w:rsidRPr="00640B33">
        <w:rPr>
          <w:rFonts w:eastAsia="黑体"/>
          <w:lang w:val="zh-CN"/>
        </w:rPr>
        <w:t>，第</w:t>
      </w:r>
      <w:r w:rsidRPr="00640B33">
        <w:rPr>
          <w:rFonts w:eastAsia="黑体"/>
          <w:lang w:val="zh-CN"/>
        </w:rPr>
        <w:t>48</w:t>
      </w:r>
      <w:r w:rsidRPr="00640B33">
        <w:rPr>
          <w:rFonts w:eastAsia="黑体"/>
          <w:lang w:val="zh-CN"/>
        </w:rPr>
        <w:t>段</w:t>
      </w:r>
      <w:r w:rsidR="00D003B4" w:rsidRPr="00640B33">
        <w:rPr>
          <w:rFonts w:eastAsia="黑体"/>
          <w:lang w:val="zh-CN"/>
        </w:rPr>
        <w:t>)</w:t>
      </w:r>
      <w:r w:rsidRPr="00640B33">
        <w:rPr>
          <w:rFonts w:eastAsia="黑体"/>
          <w:lang w:val="zh-CN"/>
        </w:rPr>
        <w:t>并考虑到关于残疾儿童权利的第</w:t>
      </w:r>
      <w:r w:rsidRPr="00640B33">
        <w:rPr>
          <w:rFonts w:eastAsia="黑体"/>
          <w:lang w:val="zh-CN"/>
        </w:rPr>
        <w:t>9</w:t>
      </w:r>
      <w:r w:rsidRPr="00640B33">
        <w:rPr>
          <w:rFonts w:eastAsia="黑体"/>
          <w:lang w:val="zh-CN"/>
        </w:rPr>
        <w:t>号</w:t>
      </w:r>
      <w:r w:rsidR="00D003B4" w:rsidRPr="00640B33">
        <w:rPr>
          <w:rFonts w:eastAsia="黑体"/>
          <w:lang w:val="zh-CN"/>
        </w:rPr>
        <w:t>(</w:t>
      </w:r>
      <w:r w:rsidRPr="00640B33">
        <w:rPr>
          <w:rFonts w:eastAsia="黑体"/>
          <w:lang w:val="zh-CN"/>
        </w:rPr>
        <w:t>2006</w:t>
      </w:r>
      <w:r w:rsidRPr="00640B33">
        <w:rPr>
          <w:rFonts w:eastAsia="黑体"/>
          <w:lang w:val="zh-CN"/>
        </w:rPr>
        <w:t>年</w:t>
      </w:r>
      <w:r w:rsidR="00D003B4" w:rsidRPr="00640B33">
        <w:rPr>
          <w:rFonts w:eastAsia="黑体"/>
          <w:lang w:val="zh-CN"/>
        </w:rPr>
        <w:t>)</w:t>
      </w:r>
      <w:r w:rsidRPr="00640B33">
        <w:rPr>
          <w:rFonts w:eastAsia="黑体"/>
          <w:lang w:val="zh-CN"/>
        </w:rPr>
        <w:t>一般性意见和《可持续发展目标》关于确保弱势群体，包括残疾人平等获得各级教育和职业培训的具体目标</w:t>
      </w:r>
      <w:r w:rsidRPr="00640B33">
        <w:rPr>
          <w:rFonts w:eastAsia="黑体"/>
          <w:lang w:val="zh-CN"/>
        </w:rPr>
        <w:t>4.5</w:t>
      </w:r>
      <w:r w:rsidRPr="00640B33">
        <w:rPr>
          <w:rFonts w:eastAsia="黑体"/>
          <w:lang w:val="zh-CN"/>
        </w:rPr>
        <w:t>，委员会建议缔约国：</w:t>
      </w:r>
    </w:p>
    <w:p w:rsidR="00D15794" w:rsidRPr="00640B33" w:rsidRDefault="00D15794" w:rsidP="0041551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640B33">
        <w:rPr>
          <w:rFonts w:eastAsia="黑体"/>
          <w:lang w:val="zh-CN"/>
        </w:rPr>
        <w:t>继续</w:t>
      </w:r>
      <w:r w:rsidRPr="00640B33">
        <w:rPr>
          <w:rFonts w:eastAsia="黑体"/>
        </w:rPr>
        <w:t>并加强为所有残疾儿童制定的旨在提高其社会包容的方案和服务，并特别确保他们能获得保健和社会服务、包容性教育和职业培训，使他们能够积极参与社会；</w:t>
      </w:r>
    </w:p>
    <w:p w:rsidR="00D15794" w:rsidRPr="00640B33" w:rsidRDefault="00D15794" w:rsidP="0041551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640B33">
        <w:rPr>
          <w:rFonts w:eastAsia="黑体"/>
          <w:lang w:val="zh-CN"/>
        </w:rPr>
        <w:t>增加人力、财力和物力资源，以发展全纳教育，并确保使其优先于将儿童安置在特殊机构和班级，并投资于发展残疾儿童的专业技能；</w:t>
      </w:r>
    </w:p>
    <w:p w:rsidR="00D15794" w:rsidRPr="00640B33" w:rsidRDefault="00D15794" w:rsidP="0041551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640B33">
        <w:rPr>
          <w:rFonts w:eastAsia="黑体"/>
          <w:lang w:val="zh-CN"/>
        </w:rPr>
        <w:t>继续开展能力建设，包括通过培训所有从事残疾儿童工作的专业人员，包括教师、社会工作者、医务人员和辅助医务人员；</w:t>
      </w:r>
    </w:p>
    <w:p w:rsidR="00D15794" w:rsidRPr="00640B33" w:rsidRDefault="00D15794" w:rsidP="0041551C">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640B33">
        <w:rPr>
          <w:rFonts w:eastAsia="黑体"/>
          <w:lang w:val="zh-CN"/>
        </w:rPr>
        <w:t>加紧采取措施，包括提高认识活动，以打击对残疾儿童，包括有社会心理或智力残疾的儿童的污名化，并鼓励残疾儿童的父母支持其子女尽可能充分地社会融入和个人发展。</w:t>
      </w:r>
    </w:p>
    <w:p w:rsidR="00D15794" w:rsidRDefault="00D15794" w:rsidP="007C77BB">
      <w:pPr>
        <w:pStyle w:val="H23GC"/>
      </w:pPr>
      <w:r>
        <w:rPr>
          <w:lang w:val="zh-CN"/>
        </w:rPr>
        <w:tab/>
      </w:r>
      <w:r>
        <w:rPr>
          <w:lang w:val="zh-CN"/>
        </w:rPr>
        <w:tab/>
      </w:r>
      <w:r>
        <w:rPr>
          <w:lang w:val="zh-CN"/>
        </w:rPr>
        <w:t>健康和保健服务</w:t>
      </w:r>
    </w:p>
    <w:p w:rsidR="00D15794" w:rsidRDefault="00D15794" w:rsidP="00652877">
      <w:pPr>
        <w:pStyle w:val="SingleTxtGC"/>
      </w:pPr>
      <w:r>
        <w:rPr>
          <w:lang w:val="zh-CN"/>
        </w:rPr>
        <w:t>27</w:t>
      </w:r>
      <w:r w:rsidR="00137B7D">
        <w:rPr>
          <w:lang w:val="zh-CN"/>
        </w:rPr>
        <w:t xml:space="preserve">.  </w:t>
      </w:r>
      <w:r w:rsidRPr="00896D38">
        <w:rPr>
          <w:spacing w:val="-6"/>
          <w:lang w:val="zh-CN"/>
        </w:rPr>
        <w:t>委员会欢迎缔约国</w:t>
      </w:r>
      <w:r w:rsidRPr="00896D38">
        <w:rPr>
          <w:spacing w:val="-6"/>
          <w:lang w:val="zh-CN"/>
        </w:rPr>
        <w:t>2013</w:t>
      </w:r>
      <w:r w:rsidR="00652877">
        <w:rPr>
          <w:spacing w:val="-6"/>
          <w:lang w:val="zh-CN"/>
        </w:rPr>
        <w:t>-</w:t>
      </w:r>
      <w:r w:rsidRPr="00896D38">
        <w:rPr>
          <w:spacing w:val="-6"/>
          <w:lang w:val="zh-CN"/>
        </w:rPr>
        <w:t>2017</w:t>
      </w:r>
      <w:r w:rsidRPr="00896D38">
        <w:rPr>
          <w:spacing w:val="-6"/>
          <w:lang w:val="zh-CN"/>
        </w:rPr>
        <w:t>年国家发展方案的与儿童</w:t>
      </w:r>
      <w:r>
        <w:rPr>
          <w:lang w:val="zh-CN"/>
        </w:rPr>
        <w:t>健康有关的次级方案。然而，委员会仍然关切的是，在农村地区贫困家庭出生的儿童或缺乏基本教育母亲所生的子女面临在</w:t>
      </w:r>
      <w:r>
        <w:rPr>
          <w:lang w:val="zh-CN"/>
        </w:rPr>
        <w:t>5</w:t>
      </w:r>
      <w:r>
        <w:rPr>
          <w:lang w:val="zh-CN"/>
        </w:rPr>
        <w:t>岁之前死亡的更大风险；产妇高死亡率与新生儿保健差劣相关，包括据报告，缺乏一项关于培训助产士的明确政策和孕产妇与新生儿保健的充分质量标准；儿童全面免疫接种覆盖率低，目前仅为</w:t>
      </w:r>
      <w:r>
        <w:rPr>
          <w:lang w:val="zh-CN"/>
        </w:rPr>
        <w:t>31%</w:t>
      </w:r>
      <w:r>
        <w:rPr>
          <w:lang w:val="zh-CN"/>
        </w:rPr>
        <w:t>。委员会还表示关切的是，缺乏关于儿童精神健康问题公共政策的充分资料。</w:t>
      </w:r>
    </w:p>
    <w:p w:rsidR="00D15794" w:rsidRPr="00E57DA9" w:rsidRDefault="00D15794" w:rsidP="00BE1EBD">
      <w:pPr>
        <w:pStyle w:val="SingleTxtGC"/>
        <w:rPr>
          <w:rFonts w:eastAsia="黑体"/>
          <w:b/>
          <w:bCs/>
          <w:spacing w:val="6"/>
        </w:rPr>
      </w:pPr>
      <w:bookmarkStart w:id="3" w:name="_Ref513499870"/>
      <w:r w:rsidRPr="00DD1A07">
        <w:rPr>
          <w:rFonts w:eastAsia="黑体"/>
          <w:lang w:val="zh-CN"/>
        </w:rPr>
        <w:t>28</w:t>
      </w:r>
      <w:r w:rsidR="00137B7D" w:rsidRPr="00DD1A07">
        <w:rPr>
          <w:rFonts w:eastAsia="黑体"/>
          <w:lang w:val="zh-CN"/>
        </w:rPr>
        <w:t xml:space="preserve">.  </w:t>
      </w:r>
      <w:r w:rsidRPr="00DD1A07">
        <w:rPr>
          <w:rFonts w:eastAsia="黑体"/>
        </w:rPr>
        <w:t>参照委员会关于儿童享有可达到的最高标准健康的权利问题的第</w:t>
      </w:r>
      <w:r w:rsidRPr="00DD1A07">
        <w:rPr>
          <w:rFonts w:eastAsia="黑体"/>
        </w:rPr>
        <w:t>15</w:t>
      </w:r>
      <w:r w:rsidRPr="00DD1A07">
        <w:rPr>
          <w:rFonts w:eastAsia="黑体"/>
          <w:spacing w:val="6"/>
          <w:lang w:val="zh-CN"/>
        </w:rPr>
        <w:t>号</w:t>
      </w:r>
      <w:r w:rsidRPr="00DD1A07">
        <w:rPr>
          <w:rFonts w:eastAsia="黑体"/>
          <w:lang w:val="zh-CN"/>
        </w:rPr>
        <w:t>(</w:t>
      </w:r>
      <w:r w:rsidRPr="00E57DA9">
        <w:rPr>
          <w:rFonts w:eastAsia="黑体"/>
          <w:spacing w:val="6"/>
          <w:lang w:val="zh-CN"/>
        </w:rPr>
        <w:t>2013</w:t>
      </w:r>
      <w:r w:rsidRPr="00E57DA9">
        <w:rPr>
          <w:rFonts w:eastAsia="黑体"/>
          <w:spacing w:val="6"/>
          <w:lang w:val="zh-CN"/>
        </w:rPr>
        <w:t>年</w:t>
      </w:r>
      <w:r w:rsidRPr="00E75D78">
        <w:rPr>
          <w:rFonts w:eastAsia="黑体"/>
          <w:spacing w:val="-2"/>
          <w:lang w:val="zh-CN"/>
        </w:rPr>
        <w:t>)</w:t>
      </w:r>
      <w:r w:rsidRPr="00E75D78">
        <w:rPr>
          <w:rFonts w:eastAsia="黑体"/>
          <w:spacing w:val="-2"/>
        </w:rPr>
        <w:t>一般性意见，并注意到《可持续发展目标》关于减少全球孕产妇死亡率</w:t>
      </w:r>
      <w:r w:rsidRPr="00E75D78">
        <w:rPr>
          <w:rFonts w:eastAsia="黑体"/>
          <w:spacing w:val="-2"/>
          <w:lang w:val="zh-CN"/>
        </w:rPr>
        <w:t>的具体目标</w:t>
      </w:r>
      <w:r w:rsidRPr="00E75D78">
        <w:rPr>
          <w:rFonts w:eastAsia="黑体"/>
          <w:spacing w:val="-2"/>
          <w:lang w:val="zh-CN"/>
        </w:rPr>
        <w:t>3.1</w:t>
      </w:r>
      <w:r w:rsidRPr="00E75D78">
        <w:rPr>
          <w:rFonts w:eastAsia="黑体"/>
          <w:spacing w:val="-2"/>
          <w:lang w:val="zh-CN"/>
        </w:rPr>
        <w:t>和关于消除新生儿和</w:t>
      </w:r>
      <w:r w:rsidRPr="00E75D78">
        <w:rPr>
          <w:rFonts w:eastAsia="黑体"/>
          <w:spacing w:val="-2"/>
          <w:lang w:val="zh-CN"/>
        </w:rPr>
        <w:t>5</w:t>
      </w:r>
      <w:r w:rsidRPr="00E75D78">
        <w:rPr>
          <w:rFonts w:eastAsia="黑体"/>
          <w:spacing w:val="-2"/>
          <w:lang w:val="zh-CN"/>
        </w:rPr>
        <w:t>岁以下儿童可预防的死亡的具体目标</w:t>
      </w:r>
      <w:r w:rsidRPr="00E75D78">
        <w:rPr>
          <w:rFonts w:eastAsia="黑体"/>
          <w:spacing w:val="-2"/>
          <w:lang w:val="zh-CN"/>
        </w:rPr>
        <w:t>3.2</w:t>
      </w:r>
      <w:r w:rsidR="00E930D3" w:rsidRPr="00E75D78">
        <w:rPr>
          <w:rFonts w:eastAsia="黑体" w:hint="eastAsia"/>
          <w:spacing w:val="-2"/>
          <w:lang w:val="zh-CN"/>
        </w:rPr>
        <w:t>，</w:t>
      </w:r>
      <w:r w:rsidRPr="00E75D78">
        <w:rPr>
          <w:rFonts w:eastAsia="黑体"/>
          <w:spacing w:val="-2"/>
          <w:lang w:val="zh-CN"/>
        </w:rPr>
        <w:t>并回顾其先前建议</w:t>
      </w:r>
      <w:r w:rsidR="00D003B4" w:rsidRPr="00E75D78">
        <w:rPr>
          <w:rFonts w:eastAsia="黑体"/>
          <w:spacing w:val="-2"/>
          <w:lang w:val="zh-CN"/>
        </w:rPr>
        <w:t>(</w:t>
      </w:r>
      <w:r w:rsidRPr="00E75D78">
        <w:rPr>
          <w:rFonts w:eastAsia="黑体"/>
          <w:spacing w:val="-2"/>
          <w:lang w:val="zh-CN"/>
        </w:rPr>
        <w:t>见</w:t>
      </w:r>
      <w:r w:rsidRPr="00E75D78">
        <w:rPr>
          <w:rFonts w:eastAsia="黑体"/>
          <w:spacing w:val="-2"/>
          <w:lang w:val="zh-CN"/>
        </w:rPr>
        <w:t>CRC/C/AGO/CO</w:t>
      </w:r>
      <w:r w:rsidRPr="00E57DA9">
        <w:rPr>
          <w:rFonts w:eastAsia="黑体"/>
          <w:spacing w:val="4"/>
          <w:lang w:val="zh-CN"/>
        </w:rPr>
        <w:t>/2-4</w:t>
      </w:r>
      <w:r w:rsidR="009C06B8" w:rsidRPr="00E57DA9">
        <w:rPr>
          <w:rFonts w:eastAsia="黑体" w:hint="eastAsia"/>
          <w:spacing w:val="4"/>
          <w:lang w:val="zh-CN"/>
        </w:rPr>
        <w:t>，</w:t>
      </w:r>
      <w:r w:rsidRPr="00E57DA9">
        <w:rPr>
          <w:rFonts w:eastAsia="黑体"/>
          <w:spacing w:val="4"/>
          <w:lang w:val="zh-CN"/>
        </w:rPr>
        <w:t>第</w:t>
      </w:r>
      <w:r w:rsidRPr="00E57DA9">
        <w:rPr>
          <w:rFonts w:eastAsia="黑体"/>
          <w:spacing w:val="4"/>
          <w:lang w:val="zh-CN"/>
        </w:rPr>
        <w:t>50</w:t>
      </w:r>
      <w:r w:rsidRPr="00E57DA9">
        <w:rPr>
          <w:rFonts w:eastAsia="黑体"/>
          <w:spacing w:val="4"/>
          <w:lang w:val="zh-CN"/>
        </w:rPr>
        <w:t>段</w:t>
      </w:r>
      <w:r w:rsidR="00D003B4" w:rsidRPr="00E57DA9">
        <w:rPr>
          <w:rFonts w:eastAsia="黑体"/>
          <w:spacing w:val="4"/>
          <w:lang w:val="zh-CN"/>
        </w:rPr>
        <w:t>)</w:t>
      </w:r>
      <w:r w:rsidRPr="00E57DA9">
        <w:rPr>
          <w:rFonts w:eastAsia="黑体"/>
          <w:spacing w:val="4"/>
          <w:lang w:val="zh-CN"/>
        </w:rPr>
        <w:t>，委员会建议</w:t>
      </w:r>
      <w:r w:rsidRPr="00E57DA9">
        <w:rPr>
          <w:rFonts w:eastAsia="黑体"/>
          <w:spacing w:val="6"/>
          <w:lang w:val="zh-CN"/>
        </w:rPr>
        <w:t>缔约国：</w:t>
      </w:r>
      <w:bookmarkEnd w:id="3"/>
    </w:p>
    <w:p w:rsidR="00D15794" w:rsidRPr="00DD1A07" w:rsidRDefault="00D15794" w:rsidP="00BE1EB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DD1A07">
        <w:rPr>
          <w:rFonts w:eastAsia="黑体"/>
          <w:lang w:val="zh-CN"/>
        </w:rPr>
        <w:t>获得初级保健的机会扩展到所有省份；</w:t>
      </w:r>
    </w:p>
    <w:p w:rsidR="00D15794" w:rsidRPr="00DD1A07" w:rsidRDefault="00D15794" w:rsidP="00BE1EB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DD1A07">
        <w:rPr>
          <w:rFonts w:eastAsia="黑体"/>
          <w:lang w:val="zh-CN"/>
        </w:rPr>
        <w:t>切实执行现有的旨在降低儿童死亡率和发病率的方案，包括通过提高助产士的技能和采用质量标准的孕产妇和新生儿保健；</w:t>
      </w:r>
    </w:p>
    <w:p w:rsidR="00D15794" w:rsidRPr="00DD1A07" w:rsidRDefault="00D15794" w:rsidP="00BE1EB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DD1A07">
        <w:rPr>
          <w:rFonts w:eastAsia="黑体"/>
          <w:lang w:val="zh-CN"/>
        </w:rPr>
        <w:t>在受影响地区加紧提供疟疾预防和治疗，包括通过加强省和市级的流行病监测系统；</w:t>
      </w:r>
    </w:p>
    <w:p w:rsidR="00D15794" w:rsidRPr="00DD1A07" w:rsidRDefault="00D15794" w:rsidP="00BE1EB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DD1A07">
        <w:rPr>
          <w:rFonts w:eastAsia="黑体"/>
          <w:lang w:val="zh-CN"/>
        </w:rPr>
        <w:t>迅速建立流行病应对委员会；</w:t>
      </w:r>
    </w:p>
    <w:p w:rsidR="00D15794" w:rsidRPr="00DD1A07" w:rsidRDefault="00D15794" w:rsidP="00BE1EB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DD1A07">
        <w:rPr>
          <w:rFonts w:eastAsia="黑体"/>
          <w:lang w:val="zh-CN"/>
        </w:rPr>
        <w:t>尽一切努力，实现儿童全面免疫覆盖目标；</w:t>
      </w:r>
    </w:p>
    <w:p w:rsidR="00D15794" w:rsidRPr="00DD1A07" w:rsidRDefault="00D15794" w:rsidP="00BE1EB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DD1A07">
        <w:rPr>
          <w:rFonts w:eastAsia="黑体"/>
          <w:lang w:val="zh-CN"/>
        </w:rPr>
        <w:t>考虑到人权高专办关于采取立足人权的方针执行降低和消除</w:t>
      </w:r>
      <w:r w:rsidRPr="00DD1A07">
        <w:rPr>
          <w:rFonts w:eastAsia="黑体"/>
          <w:lang w:val="zh-CN"/>
        </w:rPr>
        <w:t>5</w:t>
      </w:r>
      <w:r w:rsidRPr="00DD1A07">
        <w:rPr>
          <w:rFonts w:eastAsia="黑体"/>
          <w:lang w:val="zh-CN"/>
        </w:rPr>
        <w:t>岁以下儿童可预防死亡率和发病率的政策和方案的技术指南</w:t>
      </w:r>
      <w:r w:rsidRPr="00DD1A07">
        <w:rPr>
          <w:rFonts w:eastAsia="黑体"/>
          <w:lang w:val="zh-CN"/>
        </w:rPr>
        <w:t>(A/HRC/27/31)</w:t>
      </w:r>
      <w:r w:rsidRPr="00DD1A07">
        <w:rPr>
          <w:rFonts w:eastAsia="黑体"/>
          <w:lang w:val="zh-CN"/>
        </w:rPr>
        <w:t>；</w:t>
      </w:r>
    </w:p>
    <w:p w:rsidR="00D15794" w:rsidRPr="00DD1A07" w:rsidRDefault="00D15794" w:rsidP="00BE1EB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DD1A07">
        <w:rPr>
          <w:rFonts w:eastAsia="黑体"/>
          <w:lang w:val="zh-CN"/>
        </w:rPr>
        <w:t>确保所有儿童都能获得精神保健服务和咨询；</w:t>
      </w:r>
    </w:p>
    <w:p w:rsidR="00D15794" w:rsidRPr="00DD1A07" w:rsidRDefault="00D15794" w:rsidP="00BE1EB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DD1A07">
        <w:rPr>
          <w:rFonts w:eastAsia="黑体"/>
          <w:lang w:val="zh-CN"/>
        </w:rPr>
        <w:t>向儿童卫生部门划拨必要的财政、人力和技术资源；</w:t>
      </w:r>
    </w:p>
    <w:p w:rsidR="00D15794" w:rsidRPr="00DD1A07" w:rsidRDefault="00D15794" w:rsidP="00BE1EBD">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DD1A07">
        <w:rPr>
          <w:rFonts w:eastAsia="黑体"/>
          <w:lang w:val="zh-CN"/>
        </w:rPr>
        <w:t>继续向全球疫苗和免疫联盟、联合国儿童基金会和世界卫生组织等机构寻求关于儿童健康问题的财政和技术援助。</w:t>
      </w:r>
    </w:p>
    <w:p w:rsidR="00D15794" w:rsidRDefault="00D15794" w:rsidP="009C06B8">
      <w:pPr>
        <w:pStyle w:val="H23GC"/>
      </w:pPr>
      <w:r>
        <w:rPr>
          <w:lang w:val="zh-CN"/>
        </w:rPr>
        <w:tab/>
      </w:r>
      <w:r>
        <w:rPr>
          <w:lang w:val="zh-CN"/>
        </w:rPr>
        <w:tab/>
      </w:r>
      <w:r>
        <w:rPr>
          <w:lang w:val="zh-CN"/>
        </w:rPr>
        <w:t>青少年健康</w:t>
      </w:r>
    </w:p>
    <w:p w:rsidR="00D15794" w:rsidRPr="00DD1A07" w:rsidRDefault="00D15794" w:rsidP="00A95041">
      <w:pPr>
        <w:pStyle w:val="SingleTxtGC"/>
        <w:rPr>
          <w:rFonts w:eastAsia="黑体"/>
          <w:b/>
          <w:bCs/>
        </w:rPr>
      </w:pPr>
      <w:r w:rsidRPr="00DD1A07">
        <w:rPr>
          <w:rFonts w:eastAsia="黑体"/>
          <w:lang w:val="zh-CN"/>
        </w:rPr>
        <w:t>29</w:t>
      </w:r>
      <w:r w:rsidR="00137B7D" w:rsidRPr="00DD1A07">
        <w:rPr>
          <w:rFonts w:eastAsia="黑体"/>
          <w:lang w:val="zh-CN"/>
        </w:rPr>
        <w:t xml:space="preserve">.  </w:t>
      </w:r>
      <w:r w:rsidRPr="00DD1A07">
        <w:rPr>
          <w:rFonts w:eastAsia="黑体"/>
          <w:lang w:val="zh-CN"/>
        </w:rPr>
        <w:t>参照其关于《公约》框架内的青少年健康和发展的第</w:t>
      </w:r>
      <w:r w:rsidRPr="00DD1A07">
        <w:rPr>
          <w:rFonts w:eastAsia="黑体"/>
          <w:lang w:val="zh-CN"/>
        </w:rPr>
        <w:t>4</w:t>
      </w:r>
      <w:r w:rsidRPr="00DD1A07">
        <w:rPr>
          <w:rFonts w:eastAsia="黑体"/>
          <w:lang w:val="zh-CN"/>
        </w:rPr>
        <w:t>号</w:t>
      </w:r>
      <w:r w:rsidRPr="00DD1A07">
        <w:rPr>
          <w:rFonts w:eastAsia="黑体"/>
          <w:lang w:val="zh-CN"/>
        </w:rPr>
        <w:t>(2003</w:t>
      </w:r>
      <w:r w:rsidRPr="00DD1A07">
        <w:rPr>
          <w:rFonts w:eastAsia="黑体"/>
          <w:lang w:val="zh-CN"/>
        </w:rPr>
        <w:t>年</w:t>
      </w:r>
      <w:r w:rsidRPr="00DD1A07">
        <w:rPr>
          <w:rFonts w:eastAsia="黑体"/>
          <w:lang w:val="zh-CN"/>
        </w:rPr>
        <w:t>)</w:t>
      </w:r>
      <w:r w:rsidRPr="00DD1A07">
        <w:rPr>
          <w:rFonts w:eastAsia="黑体"/>
          <w:lang w:val="zh-CN"/>
        </w:rPr>
        <w:t>一般性意见和关于落实青春期儿童权利的第</w:t>
      </w:r>
      <w:r w:rsidRPr="00DD1A07">
        <w:rPr>
          <w:rFonts w:eastAsia="黑体"/>
          <w:lang w:val="zh-CN"/>
        </w:rPr>
        <w:t>20</w:t>
      </w:r>
      <w:r w:rsidRPr="00DD1A07">
        <w:rPr>
          <w:rFonts w:eastAsia="黑体"/>
          <w:lang w:val="zh-CN"/>
        </w:rPr>
        <w:t>号</w:t>
      </w:r>
      <w:r w:rsidRPr="00DD1A07">
        <w:rPr>
          <w:rFonts w:eastAsia="黑体"/>
          <w:lang w:val="zh-CN"/>
        </w:rPr>
        <w:t>(2016</w:t>
      </w:r>
      <w:r w:rsidRPr="00DD1A07">
        <w:rPr>
          <w:rFonts w:eastAsia="黑体"/>
          <w:lang w:val="zh-CN"/>
        </w:rPr>
        <w:t>年</w:t>
      </w:r>
      <w:r w:rsidRPr="00DD1A07">
        <w:rPr>
          <w:rFonts w:eastAsia="黑体"/>
          <w:lang w:val="zh-CN"/>
        </w:rPr>
        <w:t>)</w:t>
      </w:r>
      <w:r w:rsidRPr="00DD1A07">
        <w:rPr>
          <w:rFonts w:eastAsia="黑体"/>
          <w:lang w:val="zh-CN"/>
        </w:rPr>
        <w:t>一般性意见，</w:t>
      </w:r>
      <w:r w:rsidR="004031C4">
        <w:rPr>
          <w:rFonts w:eastAsia="黑体" w:hint="eastAsia"/>
          <w:lang w:val="zh-CN"/>
        </w:rPr>
        <w:t>并</w:t>
      </w:r>
      <w:r w:rsidR="004031C4">
        <w:rPr>
          <w:rFonts w:eastAsia="黑体"/>
          <w:lang w:val="zh-CN"/>
        </w:rPr>
        <w:t>回顾先前</w:t>
      </w:r>
      <w:r w:rsidR="004031C4">
        <w:rPr>
          <w:rFonts w:eastAsia="黑体" w:hint="eastAsia"/>
          <w:lang w:val="zh-CN"/>
        </w:rPr>
        <w:t>的</w:t>
      </w:r>
      <w:r w:rsidR="004031C4">
        <w:rPr>
          <w:rFonts w:eastAsia="黑体"/>
          <w:lang w:val="zh-CN"/>
        </w:rPr>
        <w:t>建议</w:t>
      </w:r>
      <w:r w:rsidR="00E9743A" w:rsidRPr="00E9743A">
        <w:rPr>
          <w:rFonts w:eastAsia="黑体" w:hint="eastAsia"/>
        </w:rPr>
        <w:t>(</w:t>
      </w:r>
      <w:r w:rsidR="00E9743A">
        <w:rPr>
          <w:rFonts w:eastAsia="黑体" w:hint="eastAsia"/>
        </w:rPr>
        <w:t>见</w:t>
      </w:r>
      <w:r w:rsidR="00E9743A" w:rsidRPr="00E9743A">
        <w:rPr>
          <w:rFonts w:eastAsia="黑体"/>
        </w:rPr>
        <w:t>CRC/C/AGO/CO/2-4</w:t>
      </w:r>
      <w:r w:rsidR="00A95041">
        <w:rPr>
          <w:rFonts w:eastAsia="黑体" w:hint="eastAsia"/>
        </w:rPr>
        <w:t>，第</w:t>
      </w:r>
      <w:r w:rsidR="00E9743A" w:rsidRPr="00E9743A">
        <w:rPr>
          <w:rFonts w:eastAsia="黑体"/>
        </w:rPr>
        <w:t>52</w:t>
      </w:r>
      <w:r w:rsidR="00A95041">
        <w:rPr>
          <w:rFonts w:eastAsia="黑体" w:hint="eastAsia"/>
        </w:rPr>
        <w:t>段</w:t>
      </w:r>
      <w:r w:rsidR="00E9743A" w:rsidRPr="00E9743A">
        <w:rPr>
          <w:rFonts w:eastAsia="黑体"/>
        </w:rPr>
        <w:t>)</w:t>
      </w:r>
      <w:r w:rsidRPr="00DD1A07">
        <w:rPr>
          <w:rFonts w:eastAsia="黑体"/>
          <w:lang w:val="zh-CN"/>
        </w:rPr>
        <w:t>委员会建议缔约国：</w:t>
      </w:r>
    </w:p>
    <w:p w:rsidR="00D15794" w:rsidRPr="00DD1A07" w:rsidRDefault="00D15794" w:rsidP="00BE1EBD">
      <w:pPr>
        <w:pStyle w:val="SingleTxtGC"/>
        <w:numPr>
          <w:ilvl w:val="0"/>
          <w:numId w:val="22"/>
        </w:numPr>
        <w:tabs>
          <w:tab w:val="clear" w:pos="431"/>
          <w:tab w:val="clear" w:pos="1134"/>
          <w:tab w:val="clear" w:pos="1565"/>
          <w:tab w:val="clear" w:pos="1996"/>
          <w:tab w:val="clear" w:pos="2427"/>
          <w:tab w:val="left" w:pos="1985"/>
        </w:tabs>
        <w:spacing w:after="160"/>
        <w:ind w:left="1134" w:firstLine="425"/>
        <w:rPr>
          <w:rFonts w:eastAsia="黑体"/>
        </w:rPr>
      </w:pPr>
      <w:r w:rsidRPr="00DD1A07">
        <w:rPr>
          <w:rFonts w:eastAsia="黑体"/>
          <w:lang w:val="zh-CN"/>
        </w:rPr>
        <w:t>加强青少年生殖健康方案和提高认识运动，包括生活技能教育，以促进负责任的生育和性行为，对男童给予特别重视，继续确保未满</w:t>
      </w:r>
      <w:r w:rsidRPr="00DD1A07">
        <w:rPr>
          <w:rFonts w:eastAsia="黑体"/>
          <w:lang w:val="zh-CN"/>
        </w:rPr>
        <w:t>18</w:t>
      </w:r>
      <w:r w:rsidRPr="00DD1A07">
        <w:rPr>
          <w:rFonts w:eastAsia="黑体"/>
          <w:lang w:val="zh-CN"/>
        </w:rPr>
        <w:t>岁青少年可获得</w:t>
      </w:r>
      <w:r w:rsidRPr="00DD1A07">
        <w:rPr>
          <w:rFonts w:eastAsia="黑体"/>
          <w:spacing w:val="4"/>
          <w:lang w:val="zh-CN"/>
        </w:rPr>
        <w:t>避孕药具，并确保获得全面、高质量、与</w:t>
      </w:r>
      <w:r w:rsidRPr="00DD1A07">
        <w:rPr>
          <w:rFonts w:eastAsia="黑体"/>
          <w:lang w:val="zh-CN"/>
        </w:rPr>
        <w:t>年龄相适应的</w:t>
      </w:r>
      <w:r w:rsidRPr="00DD1A07">
        <w:rPr>
          <w:rFonts w:eastAsia="黑体"/>
          <w:spacing w:val="4"/>
          <w:lang w:val="zh-CN"/>
        </w:rPr>
        <w:t>艾滋病毒</w:t>
      </w:r>
      <w:r w:rsidRPr="00DD1A07">
        <w:rPr>
          <w:rFonts w:eastAsia="黑体"/>
          <w:spacing w:val="4"/>
          <w:lang w:val="zh-CN"/>
        </w:rPr>
        <w:t>/</w:t>
      </w:r>
      <w:r w:rsidRPr="00DD1A07">
        <w:rPr>
          <w:rFonts w:eastAsia="黑体"/>
          <w:spacing w:val="4"/>
          <w:lang w:val="zh-CN"/>
        </w:rPr>
        <w:t>艾滋病</w:t>
      </w:r>
      <w:r w:rsidRPr="00DD1A07">
        <w:rPr>
          <w:rFonts w:eastAsia="黑体"/>
          <w:lang w:val="zh-CN"/>
        </w:rPr>
        <w:t>、性健康和生殖健康服务、保密的咨询和对怀孕少女的支持；</w:t>
      </w:r>
    </w:p>
    <w:p w:rsidR="00D15794" w:rsidRPr="00DD1A07" w:rsidRDefault="00D15794" w:rsidP="00BE1EBD">
      <w:pPr>
        <w:pStyle w:val="SingleTxtGC"/>
        <w:numPr>
          <w:ilvl w:val="0"/>
          <w:numId w:val="22"/>
        </w:numPr>
        <w:tabs>
          <w:tab w:val="clear" w:pos="431"/>
          <w:tab w:val="clear" w:pos="1134"/>
          <w:tab w:val="clear" w:pos="1565"/>
          <w:tab w:val="clear" w:pos="1996"/>
          <w:tab w:val="clear" w:pos="2427"/>
          <w:tab w:val="left" w:pos="1985"/>
        </w:tabs>
        <w:spacing w:after="160"/>
        <w:ind w:left="1134" w:firstLine="425"/>
        <w:rPr>
          <w:rFonts w:eastAsia="黑体"/>
        </w:rPr>
      </w:pPr>
      <w:r w:rsidRPr="00DD1A07">
        <w:rPr>
          <w:rFonts w:eastAsia="黑体"/>
          <w:lang w:val="zh-CN"/>
        </w:rPr>
        <w:t>加紧努力，向儿童、青少年及其家庭提供关于艾滋病毒</w:t>
      </w:r>
      <w:r w:rsidRPr="00DD1A07">
        <w:rPr>
          <w:rFonts w:eastAsia="黑体"/>
          <w:lang w:val="zh-CN"/>
        </w:rPr>
        <w:t>/</w:t>
      </w:r>
      <w:r w:rsidRPr="00DD1A07">
        <w:rPr>
          <w:rFonts w:eastAsia="黑体"/>
          <w:lang w:val="zh-CN"/>
        </w:rPr>
        <w:t>艾滋病和其他性传播疾病以及早孕和堕胎不良后果的教育，特别是在家里进行的堕胎；</w:t>
      </w:r>
    </w:p>
    <w:p w:rsidR="00D15794" w:rsidRPr="00DD1A07" w:rsidRDefault="00D15794" w:rsidP="00BE1EBD">
      <w:pPr>
        <w:pStyle w:val="SingleTxtGC"/>
        <w:numPr>
          <w:ilvl w:val="0"/>
          <w:numId w:val="22"/>
        </w:numPr>
        <w:tabs>
          <w:tab w:val="clear" w:pos="431"/>
          <w:tab w:val="clear" w:pos="1134"/>
          <w:tab w:val="clear" w:pos="1565"/>
          <w:tab w:val="clear" w:pos="1996"/>
          <w:tab w:val="clear" w:pos="2427"/>
          <w:tab w:val="left" w:pos="1985"/>
        </w:tabs>
        <w:spacing w:after="160"/>
        <w:ind w:left="1134" w:firstLine="425"/>
        <w:rPr>
          <w:rFonts w:eastAsia="黑体"/>
        </w:rPr>
      </w:pPr>
      <w:r w:rsidRPr="00DD1A07">
        <w:rPr>
          <w:rFonts w:eastAsia="黑体"/>
          <w:lang w:val="zh-CN"/>
        </w:rPr>
        <w:t>在审查《刑法》之际，将任何情况下的堕胎非刑罪化，并确保少女可获得安全堕胎和堕胎后护理服务，并且也确保，作为决策过程的一部分，始终听取她们的意见并予以适当考虑；</w:t>
      </w:r>
    </w:p>
    <w:p w:rsidR="00D15794" w:rsidRPr="00DD1A07" w:rsidRDefault="00D15794" w:rsidP="00BE1EBD">
      <w:pPr>
        <w:pStyle w:val="SingleTxtGC"/>
        <w:numPr>
          <w:ilvl w:val="0"/>
          <w:numId w:val="22"/>
        </w:numPr>
        <w:tabs>
          <w:tab w:val="clear" w:pos="431"/>
          <w:tab w:val="clear" w:pos="1134"/>
          <w:tab w:val="clear" w:pos="1565"/>
          <w:tab w:val="clear" w:pos="1996"/>
          <w:tab w:val="clear" w:pos="2427"/>
          <w:tab w:val="left" w:pos="1985"/>
        </w:tabs>
        <w:spacing w:after="160"/>
        <w:ind w:left="1134" w:firstLine="425"/>
        <w:rPr>
          <w:rFonts w:eastAsia="黑体"/>
        </w:rPr>
      </w:pPr>
      <w:r w:rsidRPr="00DD1A07">
        <w:rPr>
          <w:rFonts w:eastAsia="黑体"/>
          <w:lang w:val="zh-CN"/>
        </w:rPr>
        <w:t>制订和执行一项政策，以保护怀孕少女和少女母亲及其子女的权利；</w:t>
      </w:r>
    </w:p>
    <w:p w:rsidR="00D15794" w:rsidRPr="00DD1A07" w:rsidRDefault="00D15794" w:rsidP="00BE1EBD">
      <w:pPr>
        <w:pStyle w:val="SingleTxtGC"/>
        <w:numPr>
          <w:ilvl w:val="0"/>
          <w:numId w:val="22"/>
        </w:numPr>
        <w:tabs>
          <w:tab w:val="clear" w:pos="431"/>
          <w:tab w:val="clear" w:pos="1134"/>
          <w:tab w:val="clear" w:pos="1565"/>
          <w:tab w:val="clear" w:pos="1996"/>
          <w:tab w:val="clear" w:pos="2427"/>
          <w:tab w:val="left" w:pos="1985"/>
        </w:tabs>
        <w:spacing w:after="160"/>
        <w:ind w:left="1134" w:firstLine="425"/>
        <w:rPr>
          <w:rFonts w:eastAsia="黑体"/>
        </w:rPr>
      </w:pPr>
      <w:r w:rsidRPr="00DD1A07">
        <w:rPr>
          <w:rFonts w:eastAsia="黑体"/>
          <w:lang w:val="zh-CN"/>
        </w:rPr>
        <w:t>在执行上文</w:t>
      </w:r>
      <w:r w:rsidR="00D003B4" w:rsidRPr="00DD1A07">
        <w:rPr>
          <w:rFonts w:eastAsia="黑体"/>
          <w:lang w:val="zh-CN"/>
        </w:rPr>
        <w:t>(</w:t>
      </w:r>
      <w:r w:rsidRPr="00DD1A07">
        <w:rPr>
          <w:rFonts w:eastAsia="黑体"/>
          <w:lang w:val="zh-CN"/>
        </w:rPr>
        <w:t>a</w:t>
      </w:r>
      <w:r w:rsidR="00D003B4" w:rsidRPr="00DD1A07">
        <w:rPr>
          <w:rFonts w:eastAsia="黑体"/>
          <w:lang w:val="zh-CN"/>
        </w:rPr>
        <w:t>)</w:t>
      </w:r>
      <w:r w:rsidRPr="00DD1A07">
        <w:rPr>
          <w:rFonts w:eastAsia="黑体"/>
          <w:lang w:val="zh-CN"/>
        </w:rPr>
        <w:t>-</w:t>
      </w:r>
      <w:r w:rsidR="00D003B4" w:rsidRPr="00DD1A07">
        <w:rPr>
          <w:rFonts w:eastAsia="黑体"/>
          <w:lang w:val="zh-CN"/>
        </w:rPr>
        <w:t>(</w:t>
      </w:r>
      <w:r w:rsidRPr="00DD1A07">
        <w:rPr>
          <w:rFonts w:eastAsia="黑体"/>
          <w:lang w:val="zh-CN"/>
        </w:rPr>
        <w:t>d</w:t>
      </w:r>
      <w:r w:rsidR="00D003B4" w:rsidRPr="00DD1A07">
        <w:rPr>
          <w:rFonts w:eastAsia="黑体"/>
          <w:lang w:val="zh-CN"/>
        </w:rPr>
        <w:t>)</w:t>
      </w:r>
      <w:r w:rsidRPr="00DD1A07">
        <w:rPr>
          <w:rFonts w:eastAsia="黑体"/>
          <w:lang w:val="zh-CN"/>
        </w:rPr>
        <w:t>项所述建议时，特别注重农村地区。</w:t>
      </w:r>
    </w:p>
    <w:p w:rsidR="00D15794" w:rsidRDefault="00D15794" w:rsidP="00BE1EBD">
      <w:pPr>
        <w:pStyle w:val="H23GC"/>
        <w:spacing w:before="360"/>
      </w:pPr>
      <w:r>
        <w:rPr>
          <w:lang w:val="zh-CN"/>
        </w:rPr>
        <w:tab/>
      </w:r>
      <w:r>
        <w:rPr>
          <w:lang w:val="zh-CN"/>
        </w:rPr>
        <w:tab/>
      </w:r>
      <w:r>
        <w:rPr>
          <w:lang w:val="zh-CN"/>
        </w:rPr>
        <w:t>吸毒和滥用药物</w:t>
      </w:r>
    </w:p>
    <w:p w:rsidR="00D15794" w:rsidRPr="00DD1A07" w:rsidRDefault="00D15794" w:rsidP="00BE1EBD">
      <w:pPr>
        <w:pStyle w:val="SingleTxtGC"/>
        <w:spacing w:after="160"/>
        <w:rPr>
          <w:rFonts w:eastAsia="黑体"/>
        </w:rPr>
      </w:pPr>
      <w:r w:rsidRPr="00DD1A07">
        <w:rPr>
          <w:rFonts w:eastAsia="黑体"/>
          <w:lang w:val="zh-CN"/>
        </w:rPr>
        <w:t>30</w:t>
      </w:r>
      <w:r w:rsidR="00137B7D" w:rsidRPr="00DD1A07">
        <w:rPr>
          <w:rFonts w:eastAsia="黑体"/>
          <w:lang w:val="zh-CN"/>
        </w:rPr>
        <w:t xml:space="preserve">.  </w:t>
      </w:r>
      <w:r w:rsidRPr="00DD1A07">
        <w:rPr>
          <w:rFonts w:eastAsia="黑体"/>
          <w:lang w:val="zh-CN"/>
        </w:rPr>
        <w:t>委员会欢迎缔约国采取措施，例如通过</w:t>
      </w:r>
      <w:r w:rsidR="00287AB9" w:rsidRPr="00FA2216">
        <w:rPr>
          <w:rFonts w:hint="eastAsia"/>
        </w:rPr>
        <w:t>“</w:t>
      </w:r>
      <w:r w:rsidRPr="00DD1A07">
        <w:rPr>
          <w:rFonts w:eastAsia="黑体"/>
          <w:lang w:val="zh-CN"/>
        </w:rPr>
        <w:t>2013</w:t>
      </w:r>
      <w:r w:rsidR="00287AB9" w:rsidRPr="00DD1A07">
        <w:rPr>
          <w:rFonts w:eastAsia="黑体"/>
          <w:lang w:val="zh-CN"/>
        </w:rPr>
        <w:t>-</w:t>
      </w:r>
      <w:r w:rsidRPr="00DD1A07">
        <w:rPr>
          <w:rFonts w:eastAsia="黑体"/>
          <w:lang w:val="zh-CN"/>
        </w:rPr>
        <w:t>2017</w:t>
      </w:r>
      <w:r w:rsidRPr="00DD1A07">
        <w:rPr>
          <w:rFonts w:eastAsia="黑体"/>
          <w:lang w:val="zh-CN"/>
        </w:rPr>
        <w:t>年国家发展方案关于促进健康生活习惯和生活方式</w:t>
      </w:r>
      <w:r w:rsidR="00636001" w:rsidRPr="00FA2216">
        <w:rPr>
          <w:rFonts w:hint="eastAsia"/>
        </w:rPr>
        <w:t>”</w:t>
      </w:r>
      <w:r w:rsidRPr="00DD1A07">
        <w:rPr>
          <w:rFonts w:eastAsia="黑体"/>
          <w:lang w:val="zh-CN"/>
        </w:rPr>
        <w:t>问题的次级方案和</w:t>
      </w:r>
      <w:r w:rsidR="00636001" w:rsidRPr="00FA2216">
        <w:rPr>
          <w:rFonts w:hint="eastAsia"/>
        </w:rPr>
        <w:t>“</w:t>
      </w:r>
      <w:r w:rsidRPr="00DD1A07">
        <w:rPr>
          <w:rFonts w:eastAsia="黑体"/>
          <w:lang w:val="zh-CN"/>
        </w:rPr>
        <w:t>国家禁毒计划</w:t>
      </w:r>
      <w:r w:rsidR="00636001" w:rsidRPr="00FA2216">
        <w:rPr>
          <w:rFonts w:hint="eastAsia"/>
        </w:rPr>
        <w:t>”</w:t>
      </w:r>
      <w:r w:rsidRPr="00DD1A07">
        <w:rPr>
          <w:rFonts w:eastAsia="黑体"/>
          <w:lang w:val="zh-CN"/>
        </w:rPr>
        <w:t>，并注意到，根据缔约国的报告，全国毒品消费量增加了，它建议缔约国：</w:t>
      </w:r>
    </w:p>
    <w:p w:rsidR="00D15794" w:rsidRPr="00DD1A07" w:rsidRDefault="00D15794" w:rsidP="00BE1EBD">
      <w:pPr>
        <w:pStyle w:val="SingleTxtGC"/>
        <w:numPr>
          <w:ilvl w:val="0"/>
          <w:numId w:val="23"/>
        </w:numPr>
        <w:tabs>
          <w:tab w:val="clear" w:pos="431"/>
          <w:tab w:val="clear" w:pos="1134"/>
          <w:tab w:val="clear" w:pos="1565"/>
          <w:tab w:val="clear" w:pos="1996"/>
          <w:tab w:val="clear" w:pos="2427"/>
          <w:tab w:val="left" w:pos="1985"/>
        </w:tabs>
        <w:spacing w:after="160"/>
        <w:ind w:left="1134" w:firstLine="426"/>
        <w:rPr>
          <w:rFonts w:eastAsia="黑体"/>
        </w:rPr>
      </w:pPr>
      <w:r w:rsidRPr="00DD1A07">
        <w:rPr>
          <w:rFonts w:eastAsia="黑体"/>
          <w:lang w:val="zh-CN"/>
        </w:rPr>
        <w:t>加强措施，解决儿童和青少年滥用毒品问题，即，除其他外，继续向儿童和青少年提供关于防止药物滥用</w:t>
      </w:r>
      <w:r w:rsidR="00D003B4" w:rsidRPr="00DD1A07">
        <w:rPr>
          <w:rFonts w:eastAsia="黑体"/>
          <w:lang w:val="zh-CN"/>
        </w:rPr>
        <w:t>(</w:t>
      </w:r>
      <w:r w:rsidRPr="00DD1A07">
        <w:rPr>
          <w:rFonts w:eastAsia="黑体"/>
          <w:lang w:val="zh-CN"/>
        </w:rPr>
        <w:t>包括烟草和酒精</w:t>
      </w:r>
      <w:r w:rsidR="00D003B4" w:rsidRPr="00DD1A07">
        <w:rPr>
          <w:rFonts w:eastAsia="黑体"/>
          <w:lang w:val="zh-CN"/>
        </w:rPr>
        <w:t>)</w:t>
      </w:r>
      <w:r w:rsidRPr="00DD1A07">
        <w:rPr>
          <w:rFonts w:eastAsia="黑体"/>
          <w:lang w:val="zh-CN"/>
        </w:rPr>
        <w:t>问题的准确和客观信息和生活技能教育，并开发便于获得的、青年友好型药物依赖治疗和减少伤害服务；</w:t>
      </w:r>
    </w:p>
    <w:p w:rsidR="00D15794" w:rsidRPr="00DD1A07" w:rsidRDefault="00D15794" w:rsidP="00BE1EBD">
      <w:pPr>
        <w:pStyle w:val="SingleTxtGC"/>
        <w:numPr>
          <w:ilvl w:val="0"/>
          <w:numId w:val="23"/>
        </w:numPr>
        <w:tabs>
          <w:tab w:val="clear" w:pos="431"/>
          <w:tab w:val="clear" w:pos="1134"/>
          <w:tab w:val="clear" w:pos="1565"/>
          <w:tab w:val="clear" w:pos="1996"/>
          <w:tab w:val="clear" w:pos="2427"/>
          <w:tab w:val="left" w:pos="1985"/>
        </w:tabs>
        <w:spacing w:after="160"/>
        <w:ind w:left="1134" w:firstLine="426"/>
        <w:rPr>
          <w:rFonts w:eastAsia="黑体"/>
        </w:rPr>
      </w:pPr>
      <w:r w:rsidRPr="00DD1A07">
        <w:rPr>
          <w:rFonts w:eastAsia="黑体"/>
          <w:lang w:val="zh-CN"/>
        </w:rPr>
        <w:t>禁止任何形式的烟草和酒精广告，包括通过私有拥有的媒体和公司；</w:t>
      </w:r>
    </w:p>
    <w:p w:rsidR="00D15794" w:rsidRPr="00DD1A07" w:rsidRDefault="00D15794" w:rsidP="00BE1EBD">
      <w:pPr>
        <w:pStyle w:val="SingleTxtGC"/>
        <w:numPr>
          <w:ilvl w:val="0"/>
          <w:numId w:val="23"/>
        </w:numPr>
        <w:tabs>
          <w:tab w:val="clear" w:pos="431"/>
          <w:tab w:val="clear" w:pos="1134"/>
          <w:tab w:val="clear" w:pos="1565"/>
          <w:tab w:val="clear" w:pos="1996"/>
          <w:tab w:val="clear" w:pos="2427"/>
          <w:tab w:val="left" w:pos="1985"/>
        </w:tabs>
        <w:spacing w:after="160"/>
        <w:ind w:left="1134" w:firstLine="426"/>
        <w:rPr>
          <w:rFonts w:eastAsia="黑体"/>
        </w:rPr>
      </w:pPr>
      <w:r w:rsidRPr="00DD1A07">
        <w:rPr>
          <w:rFonts w:eastAsia="黑体"/>
          <w:spacing w:val="-4"/>
        </w:rPr>
        <w:t>评估</w:t>
      </w:r>
      <w:r w:rsidR="00636001" w:rsidRPr="00FA2216">
        <w:rPr>
          <w:rFonts w:hint="eastAsia"/>
        </w:rPr>
        <w:t>“</w:t>
      </w:r>
      <w:r w:rsidRPr="00DD1A07">
        <w:rPr>
          <w:rFonts w:eastAsia="黑体"/>
          <w:spacing w:val="-4"/>
        </w:rPr>
        <w:t>促进健康的生活习惯和生活方式</w:t>
      </w:r>
      <w:r w:rsidR="00636001" w:rsidRPr="00FA2216">
        <w:rPr>
          <w:rFonts w:hint="eastAsia"/>
        </w:rPr>
        <w:t>”</w:t>
      </w:r>
      <w:r w:rsidRPr="00DD1A07">
        <w:rPr>
          <w:rFonts w:eastAsia="黑体"/>
          <w:spacing w:val="-4"/>
        </w:rPr>
        <w:t>次级方案和</w:t>
      </w:r>
      <w:r w:rsidR="00636001" w:rsidRPr="00FA2216">
        <w:rPr>
          <w:rFonts w:hint="eastAsia"/>
        </w:rPr>
        <w:t>“</w:t>
      </w:r>
      <w:r w:rsidRPr="00DD1A07">
        <w:rPr>
          <w:rFonts w:eastAsia="黑体"/>
          <w:spacing w:val="-4"/>
        </w:rPr>
        <w:t>国家禁毒计划</w:t>
      </w:r>
      <w:r w:rsidR="00636001" w:rsidRPr="00FA2216">
        <w:rPr>
          <w:rFonts w:hint="eastAsia"/>
        </w:rPr>
        <w:t>”</w:t>
      </w:r>
      <w:r w:rsidRPr="00DD1A07">
        <w:rPr>
          <w:rFonts w:eastAsia="黑体"/>
          <w:lang w:val="zh-CN"/>
        </w:rPr>
        <w:t>，并根据这一评估，制定一项后续方案，并在下次报告中提供关于儿童滥用毒品和酗酒问题的资料和数据。</w:t>
      </w:r>
    </w:p>
    <w:p w:rsidR="00D15794" w:rsidRDefault="00D15794" w:rsidP="00BE1EBD">
      <w:pPr>
        <w:pStyle w:val="H23GC"/>
        <w:spacing w:before="360"/>
      </w:pPr>
      <w:r>
        <w:rPr>
          <w:lang w:val="zh-CN"/>
        </w:rPr>
        <w:tab/>
      </w:r>
      <w:r>
        <w:rPr>
          <w:lang w:val="zh-CN"/>
        </w:rPr>
        <w:tab/>
      </w:r>
      <w:r>
        <w:rPr>
          <w:lang w:val="zh-CN"/>
        </w:rPr>
        <w:t>艾滋病毒</w:t>
      </w:r>
      <w:r>
        <w:rPr>
          <w:lang w:val="zh-CN"/>
        </w:rPr>
        <w:t>/</w:t>
      </w:r>
      <w:r>
        <w:rPr>
          <w:lang w:val="zh-CN"/>
        </w:rPr>
        <w:t>艾滋病</w:t>
      </w:r>
    </w:p>
    <w:p w:rsidR="00D15794" w:rsidRPr="008A4936" w:rsidRDefault="00D15794" w:rsidP="00BE1EBD">
      <w:pPr>
        <w:pStyle w:val="SingleTxtGC"/>
        <w:spacing w:after="160"/>
        <w:rPr>
          <w:rFonts w:eastAsia="黑体"/>
          <w:b/>
          <w:bCs/>
        </w:rPr>
      </w:pPr>
      <w:r w:rsidRPr="008A4936">
        <w:rPr>
          <w:rFonts w:eastAsia="黑体"/>
          <w:lang w:val="zh-CN"/>
        </w:rPr>
        <w:t>31</w:t>
      </w:r>
      <w:r w:rsidR="00137B7D" w:rsidRPr="008A4936">
        <w:rPr>
          <w:rFonts w:eastAsia="黑体"/>
          <w:lang w:val="zh-CN"/>
        </w:rPr>
        <w:t xml:space="preserve">.  </w:t>
      </w:r>
      <w:r w:rsidRPr="008A4936">
        <w:rPr>
          <w:rFonts w:eastAsia="黑体"/>
          <w:spacing w:val="6"/>
          <w:lang w:val="zh-CN"/>
        </w:rPr>
        <w:t>委员会欢迎缔约国采取的</w:t>
      </w:r>
      <w:r w:rsidRPr="008A4936">
        <w:rPr>
          <w:rFonts w:eastAsia="黑体"/>
          <w:spacing w:val="6"/>
          <w:lang w:val="zh-CN"/>
        </w:rPr>
        <w:t>2013</w:t>
      </w:r>
      <w:r w:rsidR="00DB1702" w:rsidRPr="008A4936">
        <w:rPr>
          <w:rFonts w:eastAsia="黑体"/>
          <w:spacing w:val="6"/>
          <w:lang w:val="zh-CN"/>
        </w:rPr>
        <w:t>-</w:t>
      </w:r>
      <w:r w:rsidRPr="008A4936">
        <w:rPr>
          <w:rFonts w:eastAsia="黑体"/>
          <w:spacing w:val="6"/>
          <w:lang w:val="zh-CN"/>
        </w:rPr>
        <w:t>2017</w:t>
      </w:r>
      <w:r w:rsidRPr="008A4936">
        <w:rPr>
          <w:rFonts w:eastAsia="黑体"/>
          <w:spacing w:val="6"/>
          <w:lang w:val="zh-CN"/>
        </w:rPr>
        <w:t>年</w:t>
      </w:r>
      <w:r w:rsidRPr="008A4936">
        <w:rPr>
          <w:rFonts w:eastAsia="黑体"/>
          <w:lang w:val="zh-CN"/>
        </w:rPr>
        <w:t>国家发展方案的</w:t>
      </w:r>
      <w:r w:rsidR="00954B73" w:rsidRPr="00FA2216">
        <w:rPr>
          <w:rFonts w:hint="eastAsia"/>
        </w:rPr>
        <w:t>“</w:t>
      </w:r>
      <w:r w:rsidRPr="008A4936">
        <w:rPr>
          <w:rFonts w:eastAsia="黑体"/>
          <w:lang w:val="zh-CN"/>
        </w:rPr>
        <w:t>预防和控制优先疾病</w:t>
      </w:r>
      <w:r w:rsidR="00954B73" w:rsidRPr="00FA2216">
        <w:rPr>
          <w:rFonts w:hint="eastAsia"/>
        </w:rPr>
        <w:t>”</w:t>
      </w:r>
      <w:r w:rsidRPr="008A4936">
        <w:rPr>
          <w:rFonts w:eastAsia="黑体"/>
          <w:lang w:val="zh-CN"/>
        </w:rPr>
        <w:t>次级</w:t>
      </w:r>
      <w:r w:rsidRPr="008A4936">
        <w:rPr>
          <w:rFonts w:eastAsia="黑体"/>
          <w:spacing w:val="6"/>
          <w:lang w:val="zh-CN"/>
        </w:rPr>
        <w:t>方案等举措以及全国防治</w:t>
      </w:r>
      <w:r w:rsidRPr="008A4936">
        <w:rPr>
          <w:rFonts w:eastAsia="黑体"/>
          <w:lang w:val="zh-CN"/>
        </w:rPr>
        <w:t>艾滋病学会采取的措施。委员会参照关于艾滋病毒</w:t>
      </w:r>
      <w:r w:rsidRPr="008A4936">
        <w:rPr>
          <w:rFonts w:eastAsia="黑体"/>
          <w:lang w:val="zh-CN"/>
        </w:rPr>
        <w:t>/</w:t>
      </w:r>
      <w:r w:rsidRPr="008A4936">
        <w:rPr>
          <w:rFonts w:eastAsia="黑体"/>
          <w:lang w:val="zh-CN"/>
        </w:rPr>
        <w:t>艾滋病与儿童权利的第</w:t>
      </w:r>
      <w:r w:rsidRPr="008A4936">
        <w:rPr>
          <w:rFonts w:eastAsia="黑体"/>
          <w:lang w:val="zh-CN"/>
        </w:rPr>
        <w:t>3</w:t>
      </w:r>
      <w:r w:rsidRPr="008A4936">
        <w:rPr>
          <w:rFonts w:eastAsia="黑体"/>
          <w:lang w:val="zh-CN"/>
        </w:rPr>
        <w:t>号</w:t>
      </w:r>
      <w:r w:rsidR="00D003B4" w:rsidRPr="008A4936">
        <w:rPr>
          <w:rFonts w:eastAsia="黑体"/>
          <w:lang w:val="zh-CN"/>
        </w:rPr>
        <w:t>(</w:t>
      </w:r>
      <w:r w:rsidRPr="008A4936">
        <w:rPr>
          <w:rFonts w:eastAsia="黑体"/>
          <w:lang w:val="zh-CN"/>
        </w:rPr>
        <w:t>2003</w:t>
      </w:r>
      <w:r w:rsidRPr="008A4936">
        <w:rPr>
          <w:rFonts w:eastAsia="黑体"/>
          <w:lang w:val="zh-CN"/>
        </w:rPr>
        <w:t>年</w:t>
      </w:r>
      <w:r w:rsidR="00D003B4" w:rsidRPr="008A4936">
        <w:rPr>
          <w:rFonts w:eastAsia="黑体"/>
          <w:lang w:val="zh-CN"/>
        </w:rPr>
        <w:t>)</w:t>
      </w:r>
      <w:r w:rsidRPr="008A4936">
        <w:rPr>
          <w:rFonts w:eastAsia="黑体"/>
          <w:lang w:val="zh-CN"/>
        </w:rPr>
        <w:t>一般性意见，并回顾其以往建议</w:t>
      </w:r>
      <w:r w:rsidR="00D003B4" w:rsidRPr="008A4936">
        <w:rPr>
          <w:rFonts w:eastAsia="黑体"/>
          <w:lang w:val="zh-CN"/>
        </w:rPr>
        <w:t>(</w:t>
      </w:r>
      <w:r w:rsidRPr="008A4936">
        <w:rPr>
          <w:rFonts w:eastAsia="黑体"/>
          <w:lang w:val="zh-CN"/>
        </w:rPr>
        <w:t>见</w:t>
      </w:r>
      <w:r w:rsidRPr="008A4936">
        <w:rPr>
          <w:rFonts w:eastAsia="黑体"/>
          <w:lang w:val="zh-CN"/>
        </w:rPr>
        <w:t>CRC/C/AGO/CO/2-4</w:t>
      </w:r>
      <w:r w:rsidRPr="008A4936">
        <w:rPr>
          <w:rFonts w:eastAsia="黑体"/>
          <w:lang w:val="zh-CN"/>
        </w:rPr>
        <w:t>，</w:t>
      </w:r>
      <w:r w:rsidRPr="008A4936">
        <w:rPr>
          <w:rFonts w:eastAsia="黑体"/>
          <w:spacing w:val="6"/>
          <w:lang w:val="zh-CN"/>
        </w:rPr>
        <w:t>第</w:t>
      </w:r>
      <w:r w:rsidRPr="008A4936">
        <w:rPr>
          <w:rFonts w:eastAsia="黑体"/>
          <w:spacing w:val="6"/>
          <w:lang w:val="zh-CN"/>
        </w:rPr>
        <w:t>56</w:t>
      </w:r>
      <w:r w:rsidRPr="008A4936">
        <w:rPr>
          <w:rFonts w:eastAsia="黑体"/>
          <w:spacing w:val="6"/>
          <w:lang w:val="zh-CN"/>
        </w:rPr>
        <w:t>段</w:t>
      </w:r>
      <w:r w:rsidR="00D003B4" w:rsidRPr="008A4936">
        <w:rPr>
          <w:rFonts w:eastAsia="黑体"/>
          <w:spacing w:val="6"/>
          <w:lang w:val="zh-CN"/>
        </w:rPr>
        <w:t>)</w:t>
      </w:r>
      <w:r w:rsidRPr="008A4936">
        <w:rPr>
          <w:rFonts w:eastAsia="黑体"/>
          <w:spacing w:val="6"/>
          <w:lang w:val="zh-CN"/>
        </w:rPr>
        <w:t>，它建议缔约国，向联合国</w:t>
      </w:r>
      <w:r w:rsidRPr="008A4936">
        <w:rPr>
          <w:rFonts w:eastAsia="黑体"/>
          <w:lang w:val="zh-CN"/>
        </w:rPr>
        <w:t>艾滋病毒</w:t>
      </w:r>
      <w:r w:rsidRPr="008A4936">
        <w:rPr>
          <w:rFonts w:eastAsia="黑体"/>
          <w:lang w:val="zh-CN"/>
        </w:rPr>
        <w:t>/</w:t>
      </w:r>
      <w:r w:rsidRPr="008A4936">
        <w:rPr>
          <w:rFonts w:eastAsia="黑体"/>
          <w:lang w:val="zh-CN"/>
        </w:rPr>
        <w:t>艾滋病联合规划署</w:t>
      </w:r>
      <w:r w:rsidRPr="008A4936">
        <w:rPr>
          <w:rFonts w:eastAsia="黑体"/>
          <w:lang w:val="zh-CN"/>
        </w:rPr>
        <w:t>(</w:t>
      </w:r>
      <w:r w:rsidRPr="008A4936">
        <w:rPr>
          <w:rFonts w:eastAsia="黑体"/>
          <w:lang w:val="zh-CN"/>
        </w:rPr>
        <w:t>艾滋病署</w:t>
      </w:r>
      <w:r w:rsidRPr="008A4936">
        <w:rPr>
          <w:rFonts w:eastAsia="黑体"/>
          <w:lang w:val="zh-CN"/>
        </w:rPr>
        <w:t>)</w:t>
      </w:r>
      <w:r w:rsidRPr="008A4936">
        <w:rPr>
          <w:rFonts w:eastAsia="黑体"/>
          <w:lang w:val="zh-CN"/>
        </w:rPr>
        <w:t>和儿基会等机构寻求技术援助，并通过和资助一项后续方案：</w:t>
      </w:r>
    </w:p>
    <w:p w:rsidR="00D15794" w:rsidRPr="008A4936" w:rsidRDefault="00D15794" w:rsidP="00BE1EBD">
      <w:pPr>
        <w:pStyle w:val="SingleTxtGC"/>
        <w:numPr>
          <w:ilvl w:val="0"/>
          <w:numId w:val="24"/>
        </w:numPr>
        <w:tabs>
          <w:tab w:val="clear" w:pos="431"/>
          <w:tab w:val="clear" w:pos="1134"/>
          <w:tab w:val="clear" w:pos="1565"/>
          <w:tab w:val="clear" w:pos="1996"/>
          <w:tab w:val="clear" w:pos="2427"/>
          <w:tab w:val="left" w:pos="1985"/>
        </w:tabs>
        <w:spacing w:after="160"/>
        <w:ind w:left="1134" w:firstLine="426"/>
        <w:rPr>
          <w:rFonts w:eastAsia="黑体"/>
        </w:rPr>
      </w:pPr>
      <w:r w:rsidRPr="008A4936">
        <w:rPr>
          <w:rFonts w:eastAsia="黑体"/>
          <w:lang w:val="zh-CN"/>
        </w:rPr>
        <w:t>继续并加强现有的防止母婴传播艾滋病毒</w:t>
      </w:r>
      <w:r w:rsidRPr="008A4936">
        <w:rPr>
          <w:rFonts w:eastAsia="黑体"/>
          <w:lang w:val="zh-CN"/>
        </w:rPr>
        <w:t>/</w:t>
      </w:r>
      <w:r w:rsidRPr="008A4936">
        <w:rPr>
          <w:rFonts w:eastAsia="黑体"/>
          <w:lang w:val="zh-CN"/>
        </w:rPr>
        <w:t>艾滋病的措施，并制订一个路线图，以确保实施有效的预防措施；</w:t>
      </w:r>
    </w:p>
    <w:p w:rsidR="00D15794" w:rsidRPr="008A4936" w:rsidRDefault="00D15794" w:rsidP="00BE1EBD">
      <w:pPr>
        <w:pStyle w:val="SingleTxtGC"/>
        <w:numPr>
          <w:ilvl w:val="0"/>
          <w:numId w:val="24"/>
        </w:numPr>
        <w:tabs>
          <w:tab w:val="clear" w:pos="431"/>
          <w:tab w:val="clear" w:pos="1134"/>
          <w:tab w:val="clear" w:pos="1565"/>
          <w:tab w:val="clear" w:pos="1996"/>
          <w:tab w:val="clear" w:pos="2427"/>
          <w:tab w:val="left" w:pos="1985"/>
        </w:tabs>
        <w:spacing w:after="160"/>
        <w:ind w:left="1134" w:firstLine="426"/>
        <w:rPr>
          <w:rFonts w:eastAsia="黑体"/>
        </w:rPr>
      </w:pPr>
      <w:r w:rsidRPr="008A4936">
        <w:rPr>
          <w:rFonts w:eastAsia="黑体"/>
          <w:lang w:val="zh-CN"/>
        </w:rPr>
        <w:t>改善受艾滋病毒</w:t>
      </w:r>
      <w:r w:rsidRPr="008A4936">
        <w:rPr>
          <w:rFonts w:eastAsia="黑体"/>
          <w:lang w:val="zh-CN"/>
        </w:rPr>
        <w:t>/</w:t>
      </w:r>
      <w:r w:rsidRPr="008A4936">
        <w:rPr>
          <w:rFonts w:eastAsia="黑体"/>
          <w:lang w:val="zh-CN"/>
        </w:rPr>
        <w:t>艾滋病感染的母亲及其子女的后续治疗，以确保早期诊断和及早开始治疗；</w:t>
      </w:r>
    </w:p>
    <w:p w:rsidR="00D15794" w:rsidRPr="008A4936" w:rsidRDefault="00D15794" w:rsidP="00BE1EBD">
      <w:pPr>
        <w:pStyle w:val="SingleTxtGC"/>
        <w:numPr>
          <w:ilvl w:val="0"/>
          <w:numId w:val="24"/>
        </w:numPr>
        <w:tabs>
          <w:tab w:val="clear" w:pos="431"/>
          <w:tab w:val="clear" w:pos="1134"/>
          <w:tab w:val="clear" w:pos="1565"/>
          <w:tab w:val="clear" w:pos="1996"/>
          <w:tab w:val="clear" w:pos="2427"/>
          <w:tab w:val="left" w:pos="1985"/>
        </w:tabs>
        <w:spacing w:after="160"/>
        <w:ind w:left="1134" w:firstLine="426"/>
        <w:rPr>
          <w:rFonts w:eastAsia="黑体"/>
          <w:spacing w:val="-4"/>
        </w:rPr>
      </w:pPr>
      <w:r w:rsidRPr="008A4936">
        <w:rPr>
          <w:rFonts w:eastAsia="黑体"/>
          <w:spacing w:val="-4"/>
          <w:lang w:val="zh-CN"/>
        </w:rPr>
        <w:t>改善受艾滋病毒感染孕妇获得抗逆转录病毒治疗和预防的机会和覆盖面；</w:t>
      </w:r>
    </w:p>
    <w:p w:rsidR="00D15794" w:rsidRPr="008A4936" w:rsidRDefault="00D15794" w:rsidP="00BE1EBD">
      <w:pPr>
        <w:pStyle w:val="SingleTxtGC"/>
        <w:numPr>
          <w:ilvl w:val="0"/>
          <w:numId w:val="24"/>
        </w:numPr>
        <w:tabs>
          <w:tab w:val="clear" w:pos="431"/>
          <w:tab w:val="clear" w:pos="1134"/>
          <w:tab w:val="clear" w:pos="1565"/>
          <w:tab w:val="clear" w:pos="1996"/>
          <w:tab w:val="clear" w:pos="2427"/>
          <w:tab w:val="left" w:pos="1985"/>
        </w:tabs>
        <w:spacing w:after="160"/>
        <w:ind w:left="1134" w:firstLine="426"/>
        <w:rPr>
          <w:rFonts w:eastAsia="黑体"/>
        </w:rPr>
      </w:pPr>
      <w:r w:rsidRPr="008A4936">
        <w:rPr>
          <w:rFonts w:eastAsia="黑体"/>
          <w:lang w:val="zh-CN"/>
        </w:rPr>
        <w:t>向全国防治艾滋病学会划拨充足的财政、人力和技术资源，包括向医院和保健中心分发艾滋病毒检测试剂，并加快省级防治艾滋病和主要地方流行病委员会的投入运作。</w:t>
      </w:r>
    </w:p>
    <w:p w:rsidR="00D15794" w:rsidRDefault="00D15794" w:rsidP="00A32AB2">
      <w:pPr>
        <w:pStyle w:val="H23GC"/>
      </w:pPr>
      <w:r>
        <w:rPr>
          <w:lang w:val="zh-CN"/>
        </w:rPr>
        <w:tab/>
      </w:r>
      <w:r>
        <w:rPr>
          <w:lang w:val="zh-CN"/>
        </w:rPr>
        <w:tab/>
      </w:r>
      <w:r>
        <w:rPr>
          <w:lang w:val="zh-CN"/>
        </w:rPr>
        <w:t>营养和母乳喂养</w:t>
      </w:r>
    </w:p>
    <w:p w:rsidR="00D15794" w:rsidRDefault="00D15794" w:rsidP="00121B10">
      <w:pPr>
        <w:pStyle w:val="SingleTxtGC"/>
        <w:spacing w:after="160"/>
      </w:pPr>
      <w:r>
        <w:rPr>
          <w:lang w:val="zh-CN"/>
        </w:rPr>
        <w:t>32</w:t>
      </w:r>
      <w:r w:rsidR="00137B7D">
        <w:rPr>
          <w:lang w:val="zh-CN"/>
        </w:rPr>
        <w:t xml:space="preserve">.  </w:t>
      </w:r>
      <w:r>
        <w:rPr>
          <w:lang w:val="zh-CN"/>
        </w:rPr>
        <w:t>委员会感兴趣地注意到，卫生部通过了一项国家营养战略，然而，据报告，由于领导不力和缺乏足够的部门间协调、能力和资源，该战略的执行缺乏可持续性。委员会严重关切的是：</w:t>
      </w:r>
    </w:p>
    <w:p w:rsidR="00D15794" w:rsidRDefault="00D15794" w:rsidP="00121B10">
      <w:pPr>
        <w:pStyle w:val="SingleTxtGC"/>
        <w:numPr>
          <w:ilvl w:val="0"/>
          <w:numId w:val="25"/>
        </w:numPr>
        <w:tabs>
          <w:tab w:val="clear" w:pos="431"/>
          <w:tab w:val="clear" w:pos="1134"/>
          <w:tab w:val="clear" w:pos="1565"/>
          <w:tab w:val="clear" w:pos="1996"/>
          <w:tab w:val="clear" w:pos="2427"/>
          <w:tab w:val="left" w:pos="1985"/>
        </w:tabs>
        <w:spacing w:after="160"/>
        <w:ind w:left="1134" w:firstLine="426"/>
      </w:pPr>
      <w:r>
        <w:rPr>
          <w:lang w:val="zh-CN"/>
        </w:rPr>
        <w:t>营养不良是缔约国的普遍现象，</w:t>
      </w:r>
      <w:r>
        <w:rPr>
          <w:lang w:val="zh-CN"/>
        </w:rPr>
        <w:t>5</w:t>
      </w:r>
      <w:r>
        <w:rPr>
          <w:lang w:val="zh-CN"/>
        </w:rPr>
        <w:t>岁以下儿童长期营养不良</w:t>
      </w:r>
      <w:r w:rsidR="00D003B4">
        <w:rPr>
          <w:lang w:val="zh-CN"/>
        </w:rPr>
        <w:t>(</w:t>
      </w:r>
      <w:r>
        <w:rPr>
          <w:lang w:val="zh-CN"/>
        </w:rPr>
        <w:t>发育迟缓</w:t>
      </w:r>
      <w:r w:rsidR="00D003B4">
        <w:rPr>
          <w:lang w:val="zh-CN"/>
        </w:rPr>
        <w:t>)</w:t>
      </w:r>
      <w:r>
        <w:rPr>
          <w:lang w:val="zh-CN"/>
        </w:rPr>
        <w:t>率从</w:t>
      </w:r>
      <w:r>
        <w:rPr>
          <w:lang w:val="zh-CN"/>
        </w:rPr>
        <w:t>2007</w:t>
      </w:r>
      <w:r>
        <w:rPr>
          <w:lang w:val="zh-CN"/>
        </w:rPr>
        <w:t>年的</w:t>
      </w:r>
      <w:r>
        <w:rPr>
          <w:lang w:val="zh-CN"/>
        </w:rPr>
        <w:t>29%</w:t>
      </w:r>
      <w:r>
        <w:rPr>
          <w:rFonts w:hint="eastAsia"/>
          <w:lang w:val="zh-CN"/>
        </w:rPr>
        <w:t>上升</w:t>
      </w:r>
      <w:r>
        <w:rPr>
          <w:lang w:val="zh-CN"/>
        </w:rPr>
        <w:t>到</w:t>
      </w:r>
      <w:r>
        <w:rPr>
          <w:lang w:val="zh-CN"/>
        </w:rPr>
        <w:t>2015</w:t>
      </w:r>
      <w:r w:rsidR="00A32AB2">
        <w:rPr>
          <w:lang w:val="zh-CN"/>
        </w:rPr>
        <w:t>-</w:t>
      </w:r>
      <w:r>
        <w:rPr>
          <w:lang w:val="zh-CN"/>
        </w:rPr>
        <w:t>2016</w:t>
      </w:r>
      <w:r>
        <w:rPr>
          <w:lang w:val="zh-CN"/>
        </w:rPr>
        <w:t>年的</w:t>
      </w:r>
      <w:r>
        <w:rPr>
          <w:lang w:val="zh-CN"/>
        </w:rPr>
        <w:t>38%</w:t>
      </w:r>
      <w:r>
        <w:rPr>
          <w:lang w:val="zh-CN"/>
        </w:rPr>
        <w:t>；</w:t>
      </w:r>
    </w:p>
    <w:p w:rsidR="00D15794" w:rsidRDefault="00D15794" w:rsidP="00121B10">
      <w:pPr>
        <w:pStyle w:val="SingleTxtGC"/>
        <w:numPr>
          <w:ilvl w:val="0"/>
          <w:numId w:val="25"/>
        </w:numPr>
        <w:tabs>
          <w:tab w:val="clear" w:pos="431"/>
          <w:tab w:val="clear" w:pos="1134"/>
          <w:tab w:val="clear" w:pos="1565"/>
          <w:tab w:val="clear" w:pos="1996"/>
          <w:tab w:val="clear" w:pos="2427"/>
          <w:tab w:val="left" w:pos="1985"/>
        </w:tabs>
        <w:spacing w:after="160"/>
        <w:ind w:left="1134" w:firstLine="426"/>
      </w:pPr>
      <w:r>
        <w:rPr>
          <w:lang w:val="zh-CN"/>
        </w:rPr>
        <w:t>营养不良与</w:t>
      </w:r>
      <w:r>
        <w:rPr>
          <w:lang w:val="zh-CN"/>
        </w:rPr>
        <w:t>45%</w:t>
      </w:r>
      <w:r>
        <w:rPr>
          <w:lang w:val="zh-CN"/>
        </w:rPr>
        <w:t>的儿童死亡相关；</w:t>
      </w:r>
    </w:p>
    <w:p w:rsidR="00D15794" w:rsidRDefault="00D15794" w:rsidP="00121B10">
      <w:pPr>
        <w:pStyle w:val="SingleTxtGC"/>
        <w:numPr>
          <w:ilvl w:val="0"/>
          <w:numId w:val="25"/>
        </w:numPr>
        <w:tabs>
          <w:tab w:val="clear" w:pos="431"/>
          <w:tab w:val="clear" w:pos="1134"/>
          <w:tab w:val="clear" w:pos="1565"/>
          <w:tab w:val="clear" w:pos="1996"/>
          <w:tab w:val="clear" w:pos="2427"/>
          <w:tab w:val="left" w:pos="1985"/>
        </w:tabs>
        <w:spacing w:after="160"/>
        <w:ind w:left="1134" w:firstLine="426"/>
      </w:pPr>
      <w:r>
        <w:rPr>
          <w:lang w:val="zh-CN"/>
        </w:rPr>
        <w:t>在各省公平利用水源和卫生方面尚未实现进展，这与普遍的发育迟缓强烈相关；</w:t>
      </w:r>
    </w:p>
    <w:p w:rsidR="00D15794" w:rsidRDefault="00D15794" w:rsidP="00121B10">
      <w:pPr>
        <w:pStyle w:val="SingleTxtGC"/>
        <w:numPr>
          <w:ilvl w:val="0"/>
          <w:numId w:val="25"/>
        </w:numPr>
        <w:tabs>
          <w:tab w:val="clear" w:pos="431"/>
          <w:tab w:val="clear" w:pos="1134"/>
          <w:tab w:val="clear" w:pos="1565"/>
          <w:tab w:val="clear" w:pos="1996"/>
          <w:tab w:val="clear" w:pos="2427"/>
          <w:tab w:val="left" w:pos="1985"/>
        </w:tabs>
        <w:spacing w:after="160"/>
        <w:ind w:left="1134" w:firstLine="426"/>
      </w:pPr>
      <w:r>
        <w:rPr>
          <w:lang w:val="zh-CN"/>
        </w:rPr>
        <w:t>完全母乳喂养率较低，过早使用母乳代用品喂养，产假不过短，达不到至少</w:t>
      </w:r>
      <w:r>
        <w:rPr>
          <w:lang w:val="zh-CN"/>
        </w:rPr>
        <w:t>14</w:t>
      </w:r>
      <w:r>
        <w:rPr>
          <w:lang w:val="zh-CN"/>
        </w:rPr>
        <w:t>周。</w:t>
      </w:r>
    </w:p>
    <w:p w:rsidR="00D15794" w:rsidRPr="00FF6E72" w:rsidRDefault="00D15794" w:rsidP="00121B10">
      <w:pPr>
        <w:pStyle w:val="SingleTxtGC"/>
        <w:spacing w:after="160"/>
        <w:rPr>
          <w:rFonts w:eastAsia="黑体"/>
          <w:b/>
          <w:bCs/>
          <w:spacing w:val="4"/>
        </w:rPr>
      </w:pPr>
      <w:bookmarkStart w:id="4" w:name="_Ref513553131"/>
      <w:r w:rsidRPr="00FF6E72">
        <w:rPr>
          <w:rFonts w:eastAsia="黑体"/>
          <w:lang w:val="zh-CN"/>
        </w:rPr>
        <w:t>33</w:t>
      </w:r>
      <w:r w:rsidR="00137B7D" w:rsidRPr="00FF6E72">
        <w:rPr>
          <w:rFonts w:eastAsia="黑体"/>
          <w:lang w:val="zh-CN"/>
        </w:rPr>
        <w:t xml:space="preserve">.  </w:t>
      </w:r>
      <w:r w:rsidRPr="00FF6E72">
        <w:rPr>
          <w:rFonts w:eastAsia="黑体"/>
          <w:spacing w:val="4"/>
          <w:lang w:val="zh-CN"/>
        </w:rPr>
        <w:t>委员会回顾其以往建议</w:t>
      </w:r>
      <w:r w:rsidR="00D003B4" w:rsidRPr="00FF6E72">
        <w:rPr>
          <w:rFonts w:eastAsia="黑体"/>
          <w:spacing w:val="4"/>
          <w:lang w:val="zh-CN"/>
        </w:rPr>
        <w:t>(</w:t>
      </w:r>
      <w:r w:rsidRPr="00FF6E72">
        <w:rPr>
          <w:rFonts w:eastAsia="黑体"/>
          <w:spacing w:val="4"/>
          <w:lang w:val="zh-CN"/>
        </w:rPr>
        <w:t>见</w:t>
      </w:r>
      <w:r w:rsidRPr="00FF6E72">
        <w:rPr>
          <w:rFonts w:eastAsia="黑体"/>
          <w:spacing w:val="4"/>
          <w:lang w:val="zh-CN"/>
        </w:rPr>
        <w:t xml:space="preserve"> CRC/C/AGO/CO/2-4</w:t>
      </w:r>
      <w:r w:rsidRPr="00FF6E72">
        <w:rPr>
          <w:rFonts w:eastAsia="黑体"/>
          <w:spacing w:val="4"/>
          <w:lang w:val="zh-CN"/>
        </w:rPr>
        <w:t>，第</w:t>
      </w:r>
      <w:r w:rsidRPr="00FF6E72">
        <w:rPr>
          <w:rFonts w:eastAsia="黑体"/>
          <w:spacing w:val="4"/>
          <w:lang w:val="zh-CN"/>
        </w:rPr>
        <w:t>50</w:t>
      </w:r>
      <w:r w:rsidRPr="00FF6E72">
        <w:rPr>
          <w:rFonts w:eastAsia="黑体"/>
          <w:spacing w:val="4"/>
          <w:lang w:val="zh-CN"/>
        </w:rPr>
        <w:t>和</w:t>
      </w:r>
      <w:r w:rsidRPr="00FF6E72">
        <w:rPr>
          <w:rFonts w:eastAsia="黑体"/>
          <w:spacing w:val="4"/>
          <w:lang w:val="zh-CN"/>
        </w:rPr>
        <w:t>58</w:t>
      </w:r>
      <w:r w:rsidRPr="00FF6E72">
        <w:rPr>
          <w:rFonts w:eastAsia="黑体"/>
          <w:spacing w:val="4"/>
          <w:lang w:val="zh-CN"/>
        </w:rPr>
        <w:t>段</w:t>
      </w:r>
      <w:r w:rsidR="00D003B4" w:rsidRPr="00FF6E72">
        <w:rPr>
          <w:rFonts w:eastAsia="黑体"/>
          <w:spacing w:val="4"/>
          <w:lang w:val="zh-CN"/>
        </w:rPr>
        <w:t>)</w:t>
      </w:r>
      <w:r w:rsidRPr="00FF6E72">
        <w:rPr>
          <w:rFonts w:eastAsia="黑体"/>
          <w:spacing w:val="4"/>
          <w:lang w:val="zh-CN"/>
        </w:rPr>
        <w:t>，它敦促缔约国：</w:t>
      </w:r>
      <w:bookmarkEnd w:id="4"/>
    </w:p>
    <w:p w:rsidR="00D15794" w:rsidRPr="00FF6E72" w:rsidRDefault="00D15794" w:rsidP="00121B10">
      <w:pPr>
        <w:pStyle w:val="SingleTxtGC"/>
        <w:numPr>
          <w:ilvl w:val="0"/>
          <w:numId w:val="26"/>
        </w:numPr>
        <w:tabs>
          <w:tab w:val="clear" w:pos="431"/>
          <w:tab w:val="clear" w:pos="1134"/>
          <w:tab w:val="clear" w:pos="1565"/>
          <w:tab w:val="clear" w:pos="1996"/>
          <w:tab w:val="clear" w:pos="2427"/>
          <w:tab w:val="left" w:pos="1985"/>
        </w:tabs>
        <w:spacing w:after="160"/>
        <w:ind w:left="1134" w:firstLine="426"/>
        <w:rPr>
          <w:rFonts w:eastAsia="黑体"/>
          <w:spacing w:val="4"/>
        </w:rPr>
      </w:pPr>
      <w:r w:rsidRPr="00FF6E72">
        <w:rPr>
          <w:rFonts w:eastAsia="黑体"/>
          <w:spacing w:val="4"/>
          <w:lang w:val="zh-CN"/>
        </w:rPr>
        <w:t>为执行</w:t>
      </w:r>
      <w:r w:rsidR="00E31D83" w:rsidRPr="00FF6E72">
        <w:rPr>
          <w:rFonts w:eastAsia="黑体" w:hint="eastAsia"/>
          <w:spacing w:val="4"/>
        </w:rPr>
        <w:t>“</w:t>
      </w:r>
      <w:r w:rsidRPr="00FF6E72">
        <w:rPr>
          <w:rFonts w:eastAsia="黑体"/>
          <w:spacing w:val="4"/>
          <w:lang w:val="zh-CN"/>
        </w:rPr>
        <w:t>国家营养战略</w:t>
      </w:r>
      <w:r w:rsidR="00E31D83" w:rsidRPr="00FF6E72">
        <w:rPr>
          <w:rFonts w:eastAsia="黑体" w:hint="eastAsia"/>
          <w:spacing w:val="4"/>
        </w:rPr>
        <w:t>”</w:t>
      </w:r>
      <w:r w:rsidRPr="00FF6E72">
        <w:rPr>
          <w:rFonts w:eastAsia="黑体"/>
          <w:spacing w:val="4"/>
          <w:lang w:val="zh-CN"/>
        </w:rPr>
        <w:t>拨出充足的财政、人力和技术资源，并确保领导和协调，同时尽快通过所设想的新的国家粮食和营养政策，特别重视农村地区孕产妇和婴幼儿营养；</w:t>
      </w:r>
    </w:p>
    <w:p w:rsidR="00D15794" w:rsidRPr="00FF6E72" w:rsidRDefault="00D15794" w:rsidP="00121B10">
      <w:pPr>
        <w:pStyle w:val="SingleTxtGC"/>
        <w:numPr>
          <w:ilvl w:val="0"/>
          <w:numId w:val="26"/>
        </w:numPr>
        <w:tabs>
          <w:tab w:val="clear" w:pos="431"/>
          <w:tab w:val="clear" w:pos="1134"/>
          <w:tab w:val="clear" w:pos="1565"/>
          <w:tab w:val="clear" w:pos="1996"/>
          <w:tab w:val="clear" w:pos="2427"/>
          <w:tab w:val="left" w:pos="1985"/>
        </w:tabs>
        <w:spacing w:after="160"/>
        <w:ind w:left="1134" w:firstLine="426"/>
        <w:rPr>
          <w:rFonts w:eastAsia="黑体"/>
          <w:spacing w:val="4"/>
        </w:rPr>
      </w:pPr>
      <w:r w:rsidRPr="00FF6E72">
        <w:rPr>
          <w:rFonts w:eastAsia="黑体"/>
          <w:spacing w:val="4"/>
          <w:lang w:val="zh-CN"/>
        </w:rPr>
        <w:t>在缔约国全境，促进营养意识、食物多样性和消费更有营养的食品；</w:t>
      </w:r>
    </w:p>
    <w:p w:rsidR="00D15794" w:rsidRPr="00FF6E72" w:rsidRDefault="00D15794" w:rsidP="00310BC2">
      <w:pPr>
        <w:pStyle w:val="SingleTxtGC"/>
        <w:numPr>
          <w:ilvl w:val="0"/>
          <w:numId w:val="26"/>
        </w:numPr>
        <w:tabs>
          <w:tab w:val="clear" w:pos="431"/>
          <w:tab w:val="clear" w:pos="1134"/>
          <w:tab w:val="clear" w:pos="1565"/>
          <w:tab w:val="clear" w:pos="1996"/>
          <w:tab w:val="clear" w:pos="2427"/>
          <w:tab w:val="left" w:pos="1985"/>
        </w:tabs>
        <w:spacing w:after="160"/>
        <w:ind w:left="1134" w:firstLine="426"/>
        <w:rPr>
          <w:rFonts w:eastAsia="黑体"/>
          <w:spacing w:val="4"/>
        </w:rPr>
      </w:pPr>
      <w:r w:rsidRPr="00FF6E72">
        <w:rPr>
          <w:rFonts w:eastAsia="黑体"/>
          <w:spacing w:val="4"/>
          <w:lang w:val="zh-CN"/>
        </w:rPr>
        <w:t>恢复核准和执行</w:t>
      </w:r>
      <w:r w:rsidR="00310BC2">
        <w:rPr>
          <w:rFonts w:hint="eastAsia"/>
        </w:rPr>
        <w:t>“</w:t>
      </w:r>
      <w:r w:rsidRPr="00FF6E72">
        <w:rPr>
          <w:rFonts w:eastAsia="黑体"/>
          <w:spacing w:val="4"/>
          <w:lang w:val="zh-CN"/>
        </w:rPr>
        <w:t>国家环境卫生政策</w:t>
      </w:r>
      <w:r w:rsidR="00310BC2">
        <w:rPr>
          <w:rFonts w:hint="eastAsia"/>
        </w:rPr>
        <w:t>”</w:t>
      </w:r>
      <w:r w:rsidRPr="00FF6E72">
        <w:rPr>
          <w:rFonts w:eastAsia="黑体"/>
          <w:spacing w:val="4"/>
          <w:lang w:val="zh-CN"/>
        </w:rPr>
        <w:t>进程，并把社区水管理模式扩展到乡村和城市周边地区；</w:t>
      </w:r>
    </w:p>
    <w:p w:rsidR="00D15794" w:rsidRPr="00FF6E72" w:rsidRDefault="00D15794" w:rsidP="00121B10">
      <w:pPr>
        <w:pStyle w:val="SingleTxtGC"/>
        <w:numPr>
          <w:ilvl w:val="0"/>
          <w:numId w:val="26"/>
        </w:numPr>
        <w:tabs>
          <w:tab w:val="clear" w:pos="431"/>
          <w:tab w:val="clear" w:pos="1134"/>
          <w:tab w:val="clear" w:pos="1565"/>
          <w:tab w:val="clear" w:pos="1996"/>
          <w:tab w:val="clear" w:pos="2427"/>
          <w:tab w:val="left" w:pos="1985"/>
        </w:tabs>
        <w:spacing w:after="160"/>
        <w:ind w:left="1134" w:firstLine="426"/>
        <w:rPr>
          <w:rFonts w:eastAsia="黑体"/>
          <w:spacing w:val="4"/>
        </w:rPr>
      </w:pPr>
      <w:r w:rsidRPr="00FF6E72">
        <w:rPr>
          <w:rFonts w:eastAsia="黑体"/>
          <w:spacing w:val="4"/>
          <w:lang w:val="zh-CN"/>
        </w:rPr>
        <w:t>加紧努力，通过提供信息材料，促进完全和持续母乳喂养，促进婴儿出生后前六个月生命的纯母乳喂养，以降低新生儿和</w:t>
      </w:r>
      <w:r w:rsidRPr="00FF6E72">
        <w:rPr>
          <w:rFonts w:eastAsia="黑体"/>
          <w:spacing w:val="4"/>
          <w:lang w:val="zh-CN"/>
        </w:rPr>
        <w:t>5</w:t>
      </w:r>
      <w:r w:rsidRPr="00FF6E72">
        <w:rPr>
          <w:rFonts w:eastAsia="黑体"/>
          <w:spacing w:val="4"/>
          <w:lang w:val="zh-CN"/>
        </w:rPr>
        <w:t>岁以下儿童死亡率，并将产假时间调整到至少</w:t>
      </w:r>
      <w:r w:rsidRPr="00FF6E72">
        <w:rPr>
          <w:rFonts w:eastAsia="黑体"/>
          <w:spacing w:val="4"/>
          <w:lang w:val="zh-CN"/>
        </w:rPr>
        <w:t>14</w:t>
      </w:r>
      <w:r w:rsidRPr="00FF6E72">
        <w:rPr>
          <w:rFonts w:eastAsia="黑体"/>
          <w:spacing w:val="4"/>
          <w:lang w:val="zh-CN"/>
        </w:rPr>
        <w:t>周；</w:t>
      </w:r>
    </w:p>
    <w:p w:rsidR="00D15794" w:rsidRPr="00FF6E72" w:rsidRDefault="00D15794" w:rsidP="00121B10">
      <w:pPr>
        <w:pStyle w:val="SingleTxtGC"/>
        <w:numPr>
          <w:ilvl w:val="0"/>
          <w:numId w:val="26"/>
        </w:numPr>
        <w:tabs>
          <w:tab w:val="clear" w:pos="431"/>
          <w:tab w:val="clear" w:pos="1134"/>
          <w:tab w:val="clear" w:pos="1565"/>
          <w:tab w:val="clear" w:pos="1996"/>
          <w:tab w:val="clear" w:pos="2427"/>
          <w:tab w:val="left" w:pos="1985"/>
        </w:tabs>
        <w:spacing w:after="160"/>
        <w:ind w:left="1134" w:firstLine="426"/>
        <w:rPr>
          <w:rFonts w:eastAsia="黑体"/>
        </w:rPr>
      </w:pPr>
      <w:r w:rsidRPr="00FF6E72">
        <w:rPr>
          <w:rFonts w:eastAsia="黑体"/>
          <w:spacing w:val="4"/>
          <w:lang w:val="zh-CN"/>
        </w:rPr>
        <w:t>限</w:t>
      </w:r>
      <w:r w:rsidRPr="00FF6E72">
        <w:rPr>
          <w:rFonts w:eastAsia="黑体"/>
          <w:lang w:val="zh-CN"/>
        </w:rPr>
        <w:t>制使用母乳代用品，并实施《母乳代用品国际销售守则》。</w:t>
      </w:r>
    </w:p>
    <w:p w:rsidR="00D15794" w:rsidRPr="00473BAC" w:rsidRDefault="00E31D83" w:rsidP="00473BAC">
      <w:pPr>
        <w:pStyle w:val="H1GC"/>
        <w:rPr>
          <w:snapToGrid w:val="0"/>
          <w:lang w:val="zh-CN"/>
        </w:rPr>
      </w:pPr>
      <w:r>
        <w:rPr>
          <w:lang w:val="zh-CN"/>
        </w:rPr>
        <w:tab/>
      </w:r>
      <w:r w:rsidR="00D15794">
        <w:rPr>
          <w:lang w:val="zh-CN"/>
        </w:rPr>
        <w:t>G</w:t>
      </w:r>
      <w:r w:rsidR="00137B7D">
        <w:rPr>
          <w:lang w:val="zh-CN"/>
        </w:rPr>
        <w:t>.</w:t>
      </w:r>
      <w:r>
        <w:rPr>
          <w:lang w:val="zh-CN"/>
        </w:rPr>
        <w:tab/>
      </w:r>
      <w:r w:rsidR="00D15794">
        <w:rPr>
          <w:lang w:val="zh-CN"/>
        </w:rPr>
        <w:t>教育、休闲和文化活动</w:t>
      </w:r>
      <w:r w:rsidR="00D003B4" w:rsidRPr="00473BAC">
        <w:rPr>
          <w:snapToGrid w:val="0"/>
          <w:lang w:val="zh-CN"/>
        </w:rPr>
        <w:t>(</w:t>
      </w:r>
      <w:r w:rsidR="00D15794" w:rsidRPr="00473BAC">
        <w:rPr>
          <w:snapToGrid w:val="0"/>
          <w:lang w:val="zh-CN"/>
        </w:rPr>
        <w:t>第</w:t>
      </w:r>
      <w:r w:rsidR="00D15794" w:rsidRPr="00473BAC">
        <w:rPr>
          <w:snapToGrid w:val="0"/>
          <w:lang w:val="zh-CN"/>
        </w:rPr>
        <w:t>28</w:t>
      </w:r>
      <w:r w:rsidRPr="00473BAC">
        <w:rPr>
          <w:snapToGrid w:val="0"/>
          <w:lang w:val="zh-CN"/>
        </w:rPr>
        <w:t>-</w:t>
      </w:r>
      <w:r w:rsidR="00D15794" w:rsidRPr="00473BAC">
        <w:rPr>
          <w:snapToGrid w:val="0"/>
          <w:lang w:val="zh-CN"/>
        </w:rPr>
        <w:t>31</w:t>
      </w:r>
      <w:r w:rsidR="00D15794" w:rsidRPr="00473BAC">
        <w:rPr>
          <w:snapToGrid w:val="0"/>
          <w:lang w:val="zh-CN"/>
        </w:rPr>
        <w:t>条</w:t>
      </w:r>
      <w:r w:rsidR="00D003B4" w:rsidRPr="00473BAC">
        <w:rPr>
          <w:snapToGrid w:val="0"/>
          <w:lang w:val="zh-CN"/>
        </w:rPr>
        <w:t>)</w:t>
      </w:r>
    </w:p>
    <w:p w:rsidR="00D15794" w:rsidRDefault="00D15794" w:rsidP="00B17E66">
      <w:pPr>
        <w:pStyle w:val="H23GC"/>
        <w:spacing w:before="0" w:after="160"/>
      </w:pPr>
      <w:r>
        <w:rPr>
          <w:lang w:val="zh-CN"/>
        </w:rPr>
        <w:tab/>
      </w:r>
      <w:r>
        <w:rPr>
          <w:lang w:val="zh-CN"/>
        </w:rPr>
        <w:tab/>
      </w:r>
      <w:r>
        <w:rPr>
          <w:lang w:val="zh-CN"/>
        </w:rPr>
        <w:t>教育，包括职业培训和指导</w:t>
      </w:r>
    </w:p>
    <w:p w:rsidR="00D15794" w:rsidRPr="00A2365F" w:rsidRDefault="00D15794" w:rsidP="00B17E66">
      <w:pPr>
        <w:pStyle w:val="SingleTxtGC"/>
        <w:spacing w:after="160"/>
        <w:rPr>
          <w:rFonts w:eastAsia="黑体"/>
          <w:b/>
          <w:bCs/>
        </w:rPr>
      </w:pPr>
      <w:r w:rsidRPr="00A2365F">
        <w:rPr>
          <w:rFonts w:eastAsia="黑体"/>
          <w:lang w:val="zh-CN"/>
        </w:rPr>
        <w:t>34</w:t>
      </w:r>
      <w:r w:rsidR="00137B7D" w:rsidRPr="00A2365F">
        <w:rPr>
          <w:rFonts w:eastAsia="黑体"/>
          <w:lang w:val="zh-CN"/>
        </w:rPr>
        <w:t xml:space="preserve">.  </w:t>
      </w:r>
      <w:r w:rsidRPr="00A2365F">
        <w:rPr>
          <w:rFonts w:eastAsia="黑体"/>
          <w:spacing w:val="4"/>
          <w:lang w:val="zh-CN"/>
        </w:rPr>
        <w:t>委员会认识到缔约国在教育和培训方面的努力，</w:t>
      </w:r>
      <w:r w:rsidRPr="00A2365F">
        <w:rPr>
          <w:rFonts w:eastAsia="黑体" w:hint="eastAsia"/>
          <w:spacing w:val="4"/>
          <w:lang w:val="zh-CN"/>
        </w:rPr>
        <w:t>由于作出了</w:t>
      </w:r>
      <w:r w:rsidRPr="00A2365F">
        <w:rPr>
          <w:rFonts w:eastAsia="黑体"/>
          <w:spacing w:val="4"/>
          <w:lang w:val="zh-CN"/>
        </w:rPr>
        <w:t>这些努力</w:t>
      </w:r>
      <w:r w:rsidRPr="00A2365F">
        <w:rPr>
          <w:rFonts w:eastAsia="黑体" w:hint="eastAsia"/>
          <w:spacing w:val="4"/>
          <w:lang w:val="zh-CN"/>
        </w:rPr>
        <w:t>，</w:t>
      </w:r>
      <w:r w:rsidRPr="00A2365F">
        <w:rPr>
          <w:rFonts w:eastAsia="黑体"/>
          <w:spacing w:val="4"/>
          <w:lang w:val="zh-CN"/>
        </w:rPr>
        <w:t>学前</w:t>
      </w:r>
      <w:r w:rsidRPr="00A2365F">
        <w:rPr>
          <w:rFonts w:eastAsia="黑体"/>
          <w:lang w:val="zh-CN"/>
        </w:rPr>
        <w:t>、小学和中学学生数量</w:t>
      </w:r>
      <w:r w:rsidRPr="00A2365F">
        <w:rPr>
          <w:rFonts w:eastAsia="黑体" w:hint="eastAsia"/>
          <w:lang w:val="zh-CN"/>
        </w:rPr>
        <w:t>大幅度</w:t>
      </w:r>
      <w:r w:rsidRPr="00A2365F">
        <w:rPr>
          <w:rFonts w:eastAsia="黑体"/>
          <w:lang w:val="zh-CN"/>
        </w:rPr>
        <w:t>增加，以及中小学毛入学率从</w:t>
      </w:r>
      <w:r w:rsidRPr="00A2365F">
        <w:rPr>
          <w:rFonts w:eastAsia="黑体"/>
          <w:lang w:val="zh-CN"/>
        </w:rPr>
        <w:t>2014</w:t>
      </w:r>
      <w:r w:rsidRPr="00A2365F">
        <w:rPr>
          <w:rFonts w:eastAsia="黑体"/>
          <w:lang w:val="zh-CN"/>
        </w:rPr>
        <w:t>的</w:t>
      </w:r>
      <w:r w:rsidRPr="00A2365F">
        <w:rPr>
          <w:rFonts w:eastAsia="黑体"/>
          <w:lang w:val="zh-CN"/>
        </w:rPr>
        <w:t>13.19%</w:t>
      </w:r>
      <w:r w:rsidRPr="00A2365F">
        <w:rPr>
          <w:rFonts w:eastAsia="黑体" w:hint="eastAsia"/>
          <w:lang w:val="zh-CN"/>
        </w:rPr>
        <w:t>上升</w:t>
      </w:r>
      <w:r w:rsidRPr="00A2365F">
        <w:rPr>
          <w:rFonts w:eastAsia="黑体"/>
          <w:lang w:val="zh-CN"/>
        </w:rPr>
        <w:t>到</w:t>
      </w:r>
      <w:r w:rsidRPr="00A2365F">
        <w:rPr>
          <w:rFonts w:eastAsia="黑体"/>
          <w:lang w:val="zh-CN"/>
        </w:rPr>
        <w:t>2016</w:t>
      </w:r>
      <w:r w:rsidRPr="00A2365F">
        <w:rPr>
          <w:rFonts w:eastAsia="黑体"/>
          <w:lang w:val="zh-CN"/>
        </w:rPr>
        <w:t>的</w:t>
      </w:r>
      <w:r w:rsidRPr="00A2365F">
        <w:rPr>
          <w:rFonts w:eastAsia="黑体"/>
          <w:spacing w:val="4"/>
          <w:lang w:val="zh-CN"/>
        </w:rPr>
        <w:t>97.5%</w:t>
      </w:r>
      <w:r w:rsidRPr="00A2365F">
        <w:rPr>
          <w:rFonts w:eastAsia="黑体"/>
          <w:spacing w:val="4"/>
          <w:lang w:val="zh-CN"/>
        </w:rPr>
        <w:t>。</w:t>
      </w:r>
      <w:r w:rsidRPr="00A2365F">
        <w:rPr>
          <w:rFonts w:eastAsia="黑体"/>
        </w:rPr>
        <w:t>参照关于教育目的的第</w:t>
      </w:r>
      <w:r w:rsidRPr="00A2365F">
        <w:rPr>
          <w:rFonts w:eastAsia="黑体"/>
        </w:rPr>
        <w:t>1</w:t>
      </w:r>
      <w:r w:rsidRPr="00A2365F">
        <w:rPr>
          <w:rFonts w:eastAsia="黑体"/>
        </w:rPr>
        <w:t>号</w:t>
      </w:r>
      <w:r w:rsidRPr="00A2365F">
        <w:rPr>
          <w:rFonts w:eastAsia="黑体"/>
          <w:spacing w:val="4"/>
          <w:lang w:val="zh-CN"/>
        </w:rPr>
        <w:t>(2001</w:t>
      </w:r>
      <w:r w:rsidRPr="00A2365F">
        <w:rPr>
          <w:rFonts w:eastAsia="黑体"/>
          <w:spacing w:val="4"/>
          <w:lang w:val="zh-CN"/>
        </w:rPr>
        <w:t>年</w:t>
      </w:r>
      <w:r w:rsidRPr="00A2365F">
        <w:rPr>
          <w:rFonts w:eastAsia="黑体"/>
          <w:spacing w:val="4"/>
          <w:lang w:val="zh-CN"/>
        </w:rPr>
        <w:t>)</w:t>
      </w:r>
      <w:r w:rsidRPr="00A2365F">
        <w:rPr>
          <w:rFonts w:eastAsia="黑体"/>
          <w:spacing w:val="4"/>
          <w:lang w:val="zh-CN"/>
        </w:rPr>
        <w:t>一般性意见和可持续发展目标中的具体目标</w:t>
      </w:r>
      <w:r w:rsidRPr="00A2365F">
        <w:rPr>
          <w:rFonts w:eastAsia="黑体"/>
          <w:spacing w:val="4"/>
          <w:lang w:val="zh-CN"/>
        </w:rPr>
        <w:t>4</w:t>
      </w:r>
      <w:r w:rsidRPr="00A2365F">
        <w:rPr>
          <w:rFonts w:eastAsia="黑体"/>
          <w:lang w:val="zh-CN"/>
        </w:rPr>
        <w:t>.5</w:t>
      </w:r>
      <w:r w:rsidR="00A41ED8" w:rsidRPr="00B94E56">
        <w:rPr>
          <w:rFonts w:eastAsia="黑体"/>
          <w:sz w:val="10"/>
          <w:szCs w:val="10"/>
          <w:lang w:val="zh-CN"/>
        </w:rPr>
        <w:t xml:space="preserve"> </w:t>
      </w:r>
      <w:r w:rsidRPr="00A2365F">
        <w:rPr>
          <w:rFonts w:eastAsia="黑体"/>
          <w:lang w:val="zh-CN"/>
        </w:rPr>
        <w:t>(</w:t>
      </w:r>
      <w:r w:rsidRPr="00A2365F">
        <w:rPr>
          <w:rFonts w:eastAsia="黑体"/>
          <w:lang w:val="zh-CN"/>
        </w:rPr>
        <w:t>消除教育中的性别差距，确保弱势群体平等获得各级教育和职业培训</w:t>
      </w:r>
      <w:r w:rsidRPr="00A2365F">
        <w:rPr>
          <w:rFonts w:eastAsia="黑体"/>
          <w:lang w:val="zh-CN"/>
        </w:rPr>
        <w:t>)</w:t>
      </w:r>
      <w:r w:rsidRPr="00A2365F">
        <w:rPr>
          <w:rFonts w:eastAsia="黑体"/>
          <w:lang w:val="zh-CN"/>
        </w:rPr>
        <w:t>，并回顾其先前建议</w:t>
      </w:r>
      <w:r w:rsidRPr="00A2365F">
        <w:rPr>
          <w:rFonts w:eastAsia="黑体"/>
          <w:lang w:val="zh-CN"/>
        </w:rPr>
        <w:t>(</w:t>
      </w:r>
      <w:r w:rsidRPr="00A2365F">
        <w:rPr>
          <w:rFonts w:eastAsia="黑体"/>
          <w:lang w:val="zh-CN"/>
        </w:rPr>
        <w:t>见</w:t>
      </w:r>
      <w:r w:rsidRPr="00A2365F">
        <w:rPr>
          <w:rFonts w:eastAsia="黑体"/>
          <w:lang w:val="zh-CN"/>
        </w:rPr>
        <w:t>CRC/C/AGO/CO/2-4</w:t>
      </w:r>
      <w:r w:rsidR="00A41ED8" w:rsidRPr="00A2365F">
        <w:rPr>
          <w:rFonts w:eastAsia="黑体" w:hint="eastAsia"/>
          <w:lang w:val="zh-CN"/>
        </w:rPr>
        <w:t>，</w:t>
      </w:r>
      <w:r w:rsidRPr="00A2365F">
        <w:rPr>
          <w:rFonts w:eastAsia="黑体"/>
          <w:lang w:val="zh-CN"/>
        </w:rPr>
        <w:t>第</w:t>
      </w:r>
      <w:r w:rsidRPr="00A2365F">
        <w:rPr>
          <w:rFonts w:eastAsia="黑体"/>
          <w:lang w:val="zh-CN"/>
        </w:rPr>
        <w:t>60</w:t>
      </w:r>
      <w:r w:rsidRPr="00A2365F">
        <w:rPr>
          <w:rFonts w:eastAsia="黑体"/>
          <w:lang w:val="zh-CN"/>
        </w:rPr>
        <w:t>段</w:t>
      </w:r>
      <w:r w:rsidRPr="00A2365F">
        <w:rPr>
          <w:rFonts w:eastAsia="黑体"/>
          <w:lang w:val="zh-CN"/>
        </w:rPr>
        <w:t>)</w:t>
      </w:r>
      <w:r w:rsidRPr="00A2365F">
        <w:rPr>
          <w:rFonts w:eastAsia="黑体"/>
          <w:lang w:val="zh-CN"/>
        </w:rPr>
        <w:t>，委员会建议缔约国：</w:t>
      </w:r>
    </w:p>
    <w:p w:rsidR="00D15794" w:rsidRPr="00A2365F" w:rsidRDefault="00D15794" w:rsidP="00AF3DC1">
      <w:pPr>
        <w:pStyle w:val="SingleTxtGC"/>
        <w:keepNext/>
        <w:numPr>
          <w:ilvl w:val="0"/>
          <w:numId w:val="27"/>
        </w:numPr>
        <w:tabs>
          <w:tab w:val="clear" w:pos="431"/>
          <w:tab w:val="clear" w:pos="1134"/>
          <w:tab w:val="clear" w:pos="1565"/>
          <w:tab w:val="clear" w:pos="1996"/>
          <w:tab w:val="clear" w:pos="2427"/>
          <w:tab w:val="left" w:pos="1985"/>
        </w:tabs>
        <w:spacing w:after="160"/>
        <w:ind w:left="1134" w:firstLine="425"/>
        <w:rPr>
          <w:rFonts w:eastAsia="黑体"/>
        </w:rPr>
      </w:pPr>
      <w:r w:rsidRPr="00A2365F">
        <w:rPr>
          <w:rFonts w:eastAsia="黑体"/>
          <w:lang w:val="zh-CN"/>
        </w:rPr>
        <w:t>加快通过</w:t>
      </w:r>
      <w:r w:rsidR="00E029F5">
        <w:rPr>
          <w:rFonts w:hint="eastAsia"/>
        </w:rPr>
        <w:t>“</w:t>
      </w:r>
      <w:r w:rsidRPr="00A2365F">
        <w:rPr>
          <w:rFonts w:eastAsia="黑体"/>
          <w:lang w:val="zh-CN"/>
        </w:rPr>
        <w:t>幼儿发展</w:t>
      </w:r>
      <w:bookmarkStart w:id="5" w:name="_GoBack"/>
      <w:bookmarkEnd w:id="5"/>
      <w:r w:rsidRPr="00A2365F">
        <w:rPr>
          <w:rFonts w:eastAsia="黑体"/>
          <w:lang w:val="zh-CN"/>
        </w:rPr>
        <w:t>政策</w:t>
      </w:r>
      <w:r w:rsidR="00E029F5">
        <w:rPr>
          <w:rFonts w:hint="eastAsia"/>
        </w:rPr>
        <w:t>”</w:t>
      </w:r>
      <w:r w:rsidRPr="00A2365F">
        <w:rPr>
          <w:rFonts w:eastAsia="黑体"/>
          <w:lang w:val="zh-CN"/>
        </w:rPr>
        <w:t>草案；</w:t>
      </w:r>
    </w:p>
    <w:p w:rsidR="00D15794" w:rsidRPr="00A2365F" w:rsidRDefault="00D15794" w:rsidP="00B17E66">
      <w:pPr>
        <w:pStyle w:val="SingleTxtGC"/>
        <w:numPr>
          <w:ilvl w:val="0"/>
          <w:numId w:val="27"/>
        </w:numPr>
        <w:tabs>
          <w:tab w:val="clear" w:pos="431"/>
          <w:tab w:val="clear" w:pos="1134"/>
          <w:tab w:val="clear" w:pos="1565"/>
          <w:tab w:val="clear" w:pos="1996"/>
          <w:tab w:val="clear" w:pos="2427"/>
          <w:tab w:val="left" w:pos="1985"/>
        </w:tabs>
        <w:spacing w:after="160"/>
        <w:ind w:left="1134" w:firstLine="426"/>
        <w:rPr>
          <w:rFonts w:eastAsia="黑体"/>
        </w:rPr>
      </w:pPr>
      <w:r w:rsidRPr="00A2365F">
        <w:rPr>
          <w:rFonts w:eastAsia="黑体"/>
          <w:spacing w:val="6"/>
          <w:lang w:val="zh-CN"/>
        </w:rPr>
        <w:t>通过以下</w:t>
      </w:r>
      <w:r w:rsidRPr="00A2365F">
        <w:rPr>
          <w:rFonts w:eastAsia="黑体"/>
        </w:rPr>
        <w:t>做法，提高入学率：克服失学儿童</w:t>
      </w:r>
      <w:r w:rsidRPr="00A2365F">
        <w:rPr>
          <w:rFonts w:eastAsia="黑体"/>
          <w:spacing w:val="6"/>
          <w:lang w:val="zh-CN"/>
        </w:rPr>
        <w:t>障碍，包括免除教材费，消除</w:t>
      </w:r>
      <w:r w:rsidRPr="00A2365F">
        <w:rPr>
          <w:rFonts w:eastAsia="黑体"/>
        </w:rPr>
        <w:t>贿赂官员以获得安置的做法，在农村地区提供更多中学教育机会并制定替代性教育战略，包括通过适应背景的课程，以改善家长对教育价值的认识；</w:t>
      </w:r>
    </w:p>
    <w:p w:rsidR="00D15794" w:rsidRPr="00A2365F" w:rsidRDefault="00D15794" w:rsidP="00B17E66">
      <w:pPr>
        <w:pStyle w:val="SingleTxtGC"/>
        <w:numPr>
          <w:ilvl w:val="0"/>
          <w:numId w:val="27"/>
        </w:numPr>
        <w:tabs>
          <w:tab w:val="clear" w:pos="431"/>
          <w:tab w:val="clear" w:pos="1134"/>
          <w:tab w:val="clear" w:pos="1565"/>
          <w:tab w:val="clear" w:pos="1996"/>
          <w:tab w:val="clear" w:pos="2427"/>
          <w:tab w:val="left" w:pos="1985"/>
        </w:tabs>
        <w:spacing w:after="160"/>
        <w:ind w:left="1134" w:firstLine="426"/>
        <w:rPr>
          <w:rFonts w:eastAsia="黑体"/>
        </w:rPr>
      </w:pPr>
      <w:r w:rsidRPr="00A2365F">
        <w:rPr>
          <w:rFonts w:eastAsia="黑体"/>
          <w:lang w:val="zh-CN"/>
        </w:rPr>
        <w:t>制定持久解决办法，包括加快批准关于教师培训的政策草案，改善学校管理，向教师提供支持监督，并制定战略，以激励和留住农村地区的教师，并解决据报告的儿童辍学的根本原因，例如学校中基于性别的暴力、童婚、少女怀孕、未做好入学准备、缺乏教师、教学质量差、不能充分获得教育材料、缺乏水和卫生设施以及学校过于拥挤；</w:t>
      </w:r>
    </w:p>
    <w:p w:rsidR="00D15794" w:rsidRPr="00A2365F" w:rsidRDefault="00D15794" w:rsidP="00B17E66">
      <w:pPr>
        <w:pStyle w:val="SingleTxtGC"/>
        <w:numPr>
          <w:ilvl w:val="0"/>
          <w:numId w:val="27"/>
        </w:numPr>
        <w:tabs>
          <w:tab w:val="clear" w:pos="431"/>
          <w:tab w:val="clear" w:pos="1134"/>
          <w:tab w:val="clear" w:pos="1565"/>
          <w:tab w:val="clear" w:pos="1996"/>
          <w:tab w:val="clear" w:pos="2427"/>
          <w:tab w:val="left" w:pos="1985"/>
        </w:tabs>
        <w:spacing w:after="160"/>
        <w:ind w:left="1134" w:firstLine="426"/>
        <w:rPr>
          <w:rFonts w:eastAsia="黑体"/>
        </w:rPr>
      </w:pPr>
      <w:r w:rsidRPr="00A2365F">
        <w:rPr>
          <w:rFonts w:eastAsia="黑体"/>
          <w:lang w:val="zh-CN"/>
        </w:rPr>
        <w:t>确保为女童和来自缔约国游牧人口的儿童，向教育系统划拨充足和适当的人力、技术和财政资源，特别是在农村地区。</w:t>
      </w:r>
    </w:p>
    <w:p w:rsidR="00D15794" w:rsidRPr="00473BAC" w:rsidRDefault="00563060" w:rsidP="00473BAC">
      <w:pPr>
        <w:pStyle w:val="H1GC"/>
        <w:rPr>
          <w:snapToGrid w:val="0"/>
          <w:lang w:val="zh-CN"/>
        </w:rPr>
      </w:pPr>
      <w:r>
        <w:rPr>
          <w:lang w:val="zh-CN"/>
        </w:rPr>
        <w:tab/>
      </w:r>
      <w:r w:rsidR="00D15794">
        <w:rPr>
          <w:lang w:val="zh-CN"/>
        </w:rPr>
        <w:t>H</w:t>
      </w:r>
      <w:r w:rsidR="00137B7D">
        <w:rPr>
          <w:lang w:val="zh-CN"/>
        </w:rPr>
        <w:t>.</w:t>
      </w:r>
      <w:r>
        <w:rPr>
          <w:lang w:val="zh-CN"/>
        </w:rPr>
        <w:tab/>
      </w:r>
      <w:r w:rsidR="00D15794">
        <w:rPr>
          <w:lang w:val="zh-CN"/>
        </w:rPr>
        <w:t>特别保护措施</w:t>
      </w:r>
      <w:r w:rsidR="00D003B4" w:rsidRPr="00473BAC">
        <w:rPr>
          <w:snapToGrid w:val="0"/>
          <w:lang w:val="zh-CN"/>
        </w:rPr>
        <w:t>(</w:t>
      </w:r>
      <w:r w:rsidR="00D15794" w:rsidRPr="00473BAC">
        <w:rPr>
          <w:snapToGrid w:val="0"/>
          <w:lang w:val="zh-CN"/>
        </w:rPr>
        <w:t>第</w:t>
      </w:r>
      <w:r w:rsidR="00D15794" w:rsidRPr="00473BAC">
        <w:rPr>
          <w:snapToGrid w:val="0"/>
          <w:lang w:val="zh-CN"/>
        </w:rPr>
        <w:t>22</w:t>
      </w:r>
      <w:r w:rsidR="00D15794" w:rsidRPr="00473BAC">
        <w:rPr>
          <w:snapToGrid w:val="0"/>
          <w:lang w:val="zh-CN"/>
        </w:rPr>
        <w:t>条、第</w:t>
      </w:r>
      <w:r w:rsidR="00D15794" w:rsidRPr="00473BAC">
        <w:rPr>
          <w:snapToGrid w:val="0"/>
          <w:lang w:val="zh-CN"/>
        </w:rPr>
        <w:t>30</w:t>
      </w:r>
      <w:r w:rsidR="00D15794" w:rsidRPr="00473BAC">
        <w:rPr>
          <w:snapToGrid w:val="0"/>
          <w:lang w:val="zh-CN"/>
        </w:rPr>
        <w:t>条、第</w:t>
      </w:r>
      <w:r w:rsidR="00D15794" w:rsidRPr="00473BAC">
        <w:rPr>
          <w:snapToGrid w:val="0"/>
          <w:lang w:val="zh-CN"/>
        </w:rPr>
        <w:t>32</w:t>
      </w:r>
      <w:r w:rsidR="00D15794" w:rsidRPr="00473BAC">
        <w:rPr>
          <w:snapToGrid w:val="0"/>
          <w:lang w:val="zh-CN"/>
        </w:rPr>
        <w:t>条、第</w:t>
      </w:r>
      <w:r w:rsidR="00D15794" w:rsidRPr="00473BAC">
        <w:rPr>
          <w:snapToGrid w:val="0"/>
          <w:lang w:val="zh-CN"/>
        </w:rPr>
        <w:t>33</w:t>
      </w:r>
      <w:r w:rsidR="00D15794" w:rsidRPr="00473BAC">
        <w:rPr>
          <w:snapToGrid w:val="0"/>
          <w:lang w:val="zh-CN"/>
        </w:rPr>
        <w:t>条、第</w:t>
      </w:r>
      <w:r w:rsidR="00D15794" w:rsidRPr="00473BAC">
        <w:rPr>
          <w:snapToGrid w:val="0"/>
          <w:lang w:val="zh-CN"/>
        </w:rPr>
        <w:t>35</w:t>
      </w:r>
      <w:r w:rsidR="00D15794" w:rsidRPr="00473BAC">
        <w:rPr>
          <w:snapToGrid w:val="0"/>
          <w:lang w:val="zh-CN"/>
        </w:rPr>
        <w:t>条、第</w:t>
      </w:r>
      <w:r w:rsidR="00D15794" w:rsidRPr="00473BAC">
        <w:rPr>
          <w:snapToGrid w:val="0"/>
          <w:lang w:val="zh-CN"/>
        </w:rPr>
        <w:t>36</w:t>
      </w:r>
      <w:r w:rsidR="00D15794" w:rsidRPr="00473BAC">
        <w:rPr>
          <w:snapToGrid w:val="0"/>
          <w:lang w:val="zh-CN"/>
        </w:rPr>
        <w:t>条、第</w:t>
      </w:r>
      <w:r w:rsidR="00D15794" w:rsidRPr="00473BAC">
        <w:rPr>
          <w:snapToGrid w:val="0"/>
          <w:lang w:val="zh-CN"/>
        </w:rPr>
        <w:t>37</w:t>
      </w:r>
      <w:r w:rsidR="00D15794" w:rsidRPr="00473BAC">
        <w:rPr>
          <w:snapToGrid w:val="0"/>
          <w:lang w:val="zh-CN"/>
        </w:rPr>
        <w:t>条</w:t>
      </w:r>
      <w:r w:rsidR="00D003B4" w:rsidRPr="00473BAC">
        <w:rPr>
          <w:snapToGrid w:val="0"/>
          <w:lang w:val="zh-CN"/>
        </w:rPr>
        <w:t>(</w:t>
      </w:r>
      <w:r w:rsidR="00D15794" w:rsidRPr="00473BAC">
        <w:rPr>
          <w:snapToGrid w:val="0"/>
          <w:lang w:val="zh-CN"/>
        </w:rPr>
        <w:t>b</w:t>
      </w:r>
      <w:r w:rsidR="00D003B4" w:rsidRPr="00473BAC">
        <w:rPr>
          <w:snapToGrid w:val="0"/>
          <w:lang w:val="zh-CN"/>
        </w:rPr>
        <w:t>)</w:t>
      </w:r>
      <w:r w:rsidRPr="00473BAC">
        <w:rPr>
          <w:snapToGrid w:val="0"/>
          <w:lang w:val="zh-CN"/>
        </w:rPr>
        <w:t>-</w:t>
      </w:r>
      <w:r w:rsidR="00D003B4" w:rsidRPr="00473BAC">
        <w:rPr>
          <w:snapToGrid w:val="0"/>
          <w:lang w:val="zh-CN"/>
        </w:rPr>
        <w:t>(</w:t>
      </w:r>
      <w:r w:rsidR="00D15794" w:rsidRPr="00473BAC">
        <w:rPr>
          <w:snapToGrid w:val="0"/>
          <w:lang w:val="zh-CN"/>
        </w:rPr>
        <w:t>d</w:t>
      </w:r>
      <w:r w:rsidR="00D003B4" w:rsidRPr="00473BAC">
        <w:rPr>
          <w:snapToGrid w:val="0"/>
          <w:lang w:val="zh-CN"/>
        </w:rPr>
        <w:t>)</w:t>
      </w:r>
      <w:r w:rsidR="00D15794" w:rsidRPr="00473BAC">
        <w:rPr>
          <w:snapToGrid w:val="0"/>
          <w:lang w:val="zh-CN"/>
        </w:rPr>
        <w:t>项和第</w:t>
      </w:r>
      <w:r w:rsidR="00D15794" w:rsidRPr="00473BAC">
        <w:rPr>
          <w:snapToGrid w:val="0"/>
          <w:lang w:val="zh-CN"/>
        </w:rPr>
        <w:t>38</w:t>
      </w:r>
      <w:r w:rsidRPr="00473BAC">
        <w:rPr>
          <w:snapToGrid w:val="0"/>
          <w:lang w:val="zh-CN"/>
        </w:rPr>
        <w:t>-</w:t>
      </w:r>
      <w:r w:rsidR="00D15794" w:rsidRPr="00473BAC">
        <w:rPr>
          <w:snapToGrid w:val="0"/>
          <w:lang w:val="zh-CN"/>
        </w:rPr>
        <w:t>40</w:t>
      </w:r>
      <w:r w:rsidR="00D15794" w:rsidRPr="00473BAC">
        <w:rPr>
          <w:snapToGrid w:val="0"/>
          <w:lang w:val="zh-CN"/>
        </w:rPr>
        <w:t>条</w:t>
      </w:r>
      <w:r w:rsidR="00D003B4" w:rsidRPr="00473BAC">
        <w:rPr>
          <w:snapToGrid w:val="0"/>
          <w:lang w:val="zh-CN"/>
        </w:rPr>
        <w:t>)</w:t>
      </w:r>
    </w:p>
    <w:p w:rsidR="00D15794" w:rsidRDefault="00D15794" w:rsidP="00563060">
      <w:pPr>
        <w:pStyle w:val="H23GC"/>
      </w:pPr>
      <w:r>
        <w:rPr>
          <w:lang w:val="zh-CN"/>
        </w:rPr>
        <w:tab/>
      </w:r>
      <w:r>
        <w:rPr>
          <w:lang w:val="zh-CN"/>
        </w:rPr>
        <w:tab/>
      </w:r>
      <w:r>
        <w:rPr>
          <w:lang w:val="zh-CN"/>
        </w:rPr>
        <w:t>经济剥削，包括童工劳动</w:t>
      </w:r>
    </w:p>
    <w:p w:rsidR="00D15794" w:rsidRPr="00F52809" w:rsidRDefault="00D15794" w:rsidP="00921615">
      <w:pPr>
        <w:pStyle w:val="SingleTxtGC"/>
        <w:rPr>
          <w:rFonts w:eastAsia="黑体"/>
          <w:b/>
          <w:bCs/>
        </w:rPr>
      </w:pPr>
      <w:r w:rsidRPr="00F52809">
        <w:rPr>
          <w:rFonts w:eastAsia="黑体"/>
          <w:lang w:val="zh-CN"/>
        </w:rPr>
        <w:t>35</w:t>
      </w:r>
      <w:r w:rsidR="00137B7D" w:rsidRPr="00F52809">
        <w:rPr>
          <w:rFonts w:eastAsia="黑体"/>
          <w:lang w:val="zh-CN"/>
        </w:rPr>
        <w:t xml:space="preserve">.  </w:t>
      </w:r>
      <w:r w:rsidRPr="00F52809">
        <w:rPr>
          <w:rFonts w:eastAsia="黑体"/>
          <w:lang w:val="zh-CN"/>
        </w:rPr>
        <w:t>委员会注意到缔约国</w:t>
      </w:r>
      <w:r w:rsidRPr="00F52809">
        <w:rPr>
          <w:rFonts w:eastAsia="黑体"/>
          <w:lang w:val="zh-CN"/>
        </w:rPr>
        <w:t>2014</w:t>
      </w:r>
      <w:r w:rsidRPr="00F52809">
        <w:rPr>
          <w:rFonts w:eastAsia="黑体"/>
          <w:lang w:val="zh-CN"/>
        </w:rPr>
        <w:t>年通过了《关于洗钱所涉罪行的第</w:t>
      </w:r>
      <w:r w:rsidRPr="00F52809">
        <w:rPr>
          <w:rFonts w:eastAsia="黑体"/>
          <w:lang w:val="zh-CN"/>
        </w:rPr>
        <w:t>3/14</w:t>
      </w:r>
      <w:r w:rsidRPr="00F52809">
        <w:rPr>
          <w:rFonts w:eastAsia="黑体"/>
          <w:lang w:val="zh-CN"/>
        </w:rPr>
        <w:t>号法律》</w:t>
      </w:r>
      <w:r w:rsidR="00D003B4" w:rsidRPr="00F52809">
        <w:rPr>
          <w:rFonts w:eastAsia="黑体"/>
          <w:lang w:val="zh-CN"/>
        </w:rPr>
        <w:t>(</w:t>
      </w:r>
      <w:r w:rsidRPr="00F52809">
        <w:rPr>
          <w:rFonts w:eastAsia="黑体"/>
          <w:lang w:val="zh-CN"/>
        </w:rPr>
        <w:t>该法禁止使用</w:t>
      </w:r>
      <w:r w:rsidRPr="00F52809">
        <w:rPr>
          <w:rFonts w:eastAsia="黑体"/>
        </w:rPr>
        <w:t>童工并设立了劳动监察总署</w:t>
      </w:r>
      <w:r w:rsidR="00D003B4" w:rsidRPr="00F52809">
        <w:rPr>
          <w:rFonts w:eastAsia="黑体"/>
        </w:rPr>
        <w:t>)</w:t>
      </w:r>
      <w:r w:rsidRPr="00F52809">
        <w:rPr>
          <w:rFonts w:eastAsia="黑体"/>
        </w:rPr>
        <w:t>以及第</w:t>
      </w:r>
      <w:r w:rsidRPr="00F52809">
        <w:rPr>
          <w:rFonts w:eastAsia="黑体"/>
        </w:rPr>
        <w:t>30/17</w:t>
      </w:r>
      <w:r w:rsidRPr="00F52809">
        <w:rPr>
          <w:rFonts w:eastAsia="黑体"/>
        </w:rPr>
        <w:t>号总统令</w:t>
      </w:r>
      <w:r w:rsidR="00D003B4" w:rsidRPr="00F52809">
        <w:rPr>
          <w:rFonts w:eastAsia="黑体"/>
        </w:rPr>
        <w:t>(</w:t>
      </w:r>
      <w:r w:rsidRPr="00F52809">
        <w:rPr>
          <w:rFonts w:eastAsia="黑体"/>
        </w:rPr>
        <w:t>其中列出儿童不能从事的一份</w:t>
      </w:r>
      <w:r w:rsidRPr="00F52809">
        <w:rPr>
          <w:rFonts w:eastAsia="黑体"/>
        </w:rPr>
        <w:t>57</w:t>
      </w:r>
      <w:r w:rsidRPr="00F52809">
        <w:rPr>
          <w:rFonts w:eastAsia="黑体"/>
        </w:rPr>
        <w:t>个危险职业和活动清单</w:t>
      </w:r>
      <w:r w:rsidR="00D003B4" w:rsidRPr="00F52809">
        <w:rPr>
          <w:rFonts w:eastAsia="黑体"/>
          <w:lang w:val="zh-CN"/>
        </w:rPr>
        <w:t>)</w:t>
      </w:r>
      <w:r w:rsidRPr="00F52809">
        <w:rPr>
          <w:rFonts w:eastAsia="黑体"/>
          <w:lang w:val="zh-CN"/>
        </w:rPr>
        <w:t>，但它仍然感到关切的是，童工现象在缔约国仍然非常普遍，特别是在农村地区。回顾其先前建议</w:t>
      </w:r>
      <w:r w:rsidRPr="00F52809">
        <w:rPr>
          <w:rFonts w:eastAsia="黑体"/>
          <w:lang w:val="zh-CN"/>
        </w:rPr>
        <w:t>(CRC/C/AGO/CO/</w:t>
      </w:r>
      <w:r w:rsidR="00C62D09" w:rsidRPr="00F52809">
        <w:rPr>
          <w:rFonts w:eastAsia="黑体"/>
          <w:lang w:val="zh-CN"/>
        </w:rPr>
        <w:t xml:space="preserve"> </w:t>
      </w:r>
      <w:r w:rsidRPr="00F52809">
        <w:rPr>
          <w:rFonts w:eastAsia="黑体"/>
          <w:lang w:val="zh-CN"/>
        </w:rPr>
        <w:t>2-4</w:t>
      </w:r>
      <w:r w:rsidR="00C62D09" w:rsidRPr="00F52809">
        <w:rPr>
          <w:rFonts w:eastAsia="黑体" w:hint="eastAsia"/>
          <w:lang w:val="zh-CN"/>
        </w:rPr>
        <w:t>，</w:t>
      </w:r>
      <w:r w:rsidRPr="00F52809">
        <w:rPr>
          <w:rFonts w:eastAsia="黑体"/>
          <w:lang w:val="zh-CN"/>
        </w:rPr>
        <w:t>第</w:t>
      </w:r>
      <w:r w:rsidRPr="00F52809">
        <w:rPr>
          <w:rFonts w:eastAsia="黑体"/>
          <w:lang w:val="zh-CN"/>
        </w:rPr>
        <w:t>66</w:t>
      </w:r>
      <w:r w:rsidRPr="00F52809">
        <w:rPr>
          <w:rFonts w:eastAsia="黑体"/>
          <w:lang w:val="zh-CN"/>
        </w:rPr>
        <w:t>段</w:t>
      </w:r>
      <w:r w:rsidRPr="00F52809">
        <w:rPr>
          <w:rFonts w:eastAsia="黑体"/>
          <w:lang w:val="zh-CN"/>
        </w:rPr>
        <w:t>)</w:t>
      </w:r>
      <w:r w:rsidRPr="00F52809">
        <w:rPr>
          <w:rFonts w:eastAsia="黑体"/>
          <w:lang w:val="zh-CN"/>
        </w:rPr>
        <w:t>，委员会建议缔约国：</w:t>
      </w:r>
    </w:p>
    <w:p w:rsidR="00D15794" w:rsidRPr="00F52809" w:rsidRDefault="00D15794" w:rsidP="00921615">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2809">
        <w:rPr>
          <w:rFonts w:eastAsia="黑体"/>
          <w:lang w:val="zh-CN"/>
        </w:rPr>
        <w:t>进一步加强体制结构和机制，保护儿童免受经济剥削，包括最恶劣形式的童工劳动；</w:t>
      </w:r>
    </w:p>
    <w:p w:rsidR="00D15794" w:rsidRPr="00F52809" w:rsidRDefault="00D15794" w:rsidP="00921615">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2809">
        <w:rPr>
          <w:rFonts w:eastAsia="黑体"/>
          <w:lang w:val="zh-CN"/>
        </w:rPr>
        <w:t>系统地记录童工案件，特别是在危险条件下和在非正规经济部门的童工劳动；</w:t>
      </w:r>
    </w:p>
    <w:p w:rsidR="00D15794" w:rsidRPr="00F52809" w:rsidRDefault="00D15794" w:rsidP="00921615">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2809">
        <w:rPr>
          <w:rFonts w:eastAsia="黑体"/>
          <w:lang w:val="zh-CN"/>
        </w:rPr>
        <w:t>提高劳动视察员的能力，向劳动监察划拨适当资源，增加工作场所的劳动监察并将肇事者绳之以法；</w:t>
      </w:r>
    </w:p>
    <w:p w:rsidR="00D15794" w:rsidRPr="00F52809" w:rsidRDefault="00D15794" w:rsidP="00921615">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2809">
        <w:rPr>
          <w:rFonts w:eastAsia="黑体"/>
          <w:lang w:val="zh-CN"/>
        </w:rPr>
        <w:t>加强公众对童工劳动的认识、其剥削性质及其后果并消除儿童是创收资产的公众认知；</w:t>
      </w:r>
    </w:p>
    <w:p w:rsidR="00D15794" w:rsidRPr="00F52809" w:rsidRDefault="00D15794" w:rsidP="00921615">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2809">
        <w:rPr>
          <w:rFonts w:eastAsia="黑体"/>
          <w:lang w:val="zh-CN"/>
        </w:rPr>
        <w:t>进一步与国际捐助者、机构、民间社会组织和工商部门接触，以打击童工劳动和经济剥削，特别是为弱势儿童、女童、街头儿童、参与毒品和药物滥用的孤儿和儿童，他们可能面临从事最恶劣形式的童工劳动风险；</w:t>
      </w:r>
    </w:p>
    <w:p w:rsidR="00D15794" w:rsidRPr="00F52809" w:rsidRDefault="00D15794" w:rsidP="00921615">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2809">
        <w:rPr>
          <w:rFonts w:eastAsia="黑体"/>
          <w:lang w:val="zh-CN"/>
        </w:rPr>
        <w:t>提高教师对童工劳动风险的认识，以使儿童留在学校；</w:t>
      </w:r>
    </w:p>
    <w:p w:rsidR="00D15794" w:rsidRPr="00F52809" w:rsidRDefault="00D15794" w:rsidP="00921615">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2809">
        <w:rPr>
          <w:rFonts w:eastAsia="黑体"/>
          <w:lang w:val="zh-CN"/>
        </w:rPr>
        <w:t>增加社会工作者的人数，以加强查明从事童工劳动儿童的身份，并向这些儿童提供系统的康复服务；</w:t>
      </w:r>
    </w:p>
    <w:p w:rsidR="00D15794" w:rsidRPr="00F52809" w:rsidRDefault="00D15794" w:rsidP="00921615">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F52809">
        <w:rPr>
          <w:rFonts w:eastAsia="黑体"/>
          <w:lang w:val="zh-CN"/>
        </w:rPr>
        <w:t>在上文</w:t>
      </w:r>
      <w:r w:rsidR="00D003B4" w:rsidRPr="00F52809">
        <w:rPr>
          <w:rFonts w:eastAsia="黑体"/>
          <w:lang w:val="zh-CN"/>
        </w:rPr>
        <w:t>(</w:t>
      </w:r>
      <w:r w:rsidRPr="00F52809">
        <w:rPr>
          <w:rFonts w:eastAsia="黑体"/>
          <w:lang w:val="zh-CN"/>
        </w:rPr>
        <w:t>a</w:t>
      </w:r>
      <w:r w:rsidR="00D003B4" w:rsidRPr="00F52809">
        <w:rPr>
          <w:rFonts w:eastAsia="黑体"/>
          <w:lang w:val="zh-CN"/>
        </w:rPr>
        <w:t>)</w:t>
      </w:r>
      <w:r w:rsidRPr="00F52809">
        <w:rPr>
          <w:rFonts w:eastAsia="黑体"/>
          <w:lang w:val="zh-CN"/>
        </w:rPr>
        <w:t>-</w:t>
      </w:r>
      <w:r w:rsidR="00D003B4" w:rsidRPr="00F52809">
        <w:rPr>
          <w:rFonts w:eastAsia="黑体"/>
          <w:lang w:val="zh-CN"/>
        </w:rPr>
        <w:t>(</w:t>
      </w:r>
      <w:r w:rsidRPr="00F52809">
        <w:rPr>
          <w:rFonts w:eastAsia="黑体"/>
          <w:lang w:val="zh-CN"/>
        </w:rPr>
        <w:t>g</w:t>
      </w:r>
      <w:r w:rsidR="00D003B4" w:rsidRPr="00F52809">
        <w:rPr>
          <w:rFonts w:eastAsia="黑体"/>
          <w:lang w:val="zh-CN"/>
        </w:rPr>
        <w:t>)</w:t>
      </w:r>
      <w:r w:rsidRPr="00F52809">
        <w:rPr>
          <w:rFonts w:eastAsia="黑体"/>
          <w:lang w:val="zh-CN"/>
        </w:rPr>
        <w:t>段的建议方面，向国际劳工组织的消除童工劳动国际计划寻求技术援助。</w:t>
      </w:r>
    </w:p>
    <w:p w:rsidR="00D15794" w:rsidRDefault="00D15794" w:rsidP="00EC744F">
      <w:pPr>
        <w:pStyle w:val="H23GC"/>
        <w:spacing w:before="280"/>
      </w:pPr>
      <w:r>
        <w:rPr>
          <w:lang w:val="zh-CN"/>
        </w:rPr>
        <w:tab/>
      </w:r>
      <w:r>
        <w:rPr>
          <w:lang w:val="zh-CN"/>
        </w:rPr>
        <w:tab/>
      </w:r>
      <w:r>
        <w:rPr>
          <w:lang w:val="zh-CN"/>
        </w:rPr>
        <w:t>街头儿童</w:t>
      </w:r>
    </w:p>
    <w:p w:rsidR="00D15794" w:rsidRPr="00F52809" w:rsidRDefault="00D15794" w:rsidP="00EC744F">
      <w:pPr>
        <w:pStyle w:val="SingleTxtGC"/>
        <w:spacing w:after="160"/>
        <w:rPr>
          <w:rFonts w:eastAsia="黑体"/>
          <w:b/>
          <w:bCs/>
        </w:rPr>
      </w:pPr>
      <w:r w:rsidRPr="00F52809">
        <w:rPr>
          <w:rFonts w:eastAsia="黑体"/>
          <w:lang w:val="zh-CN"/>
        </w:rPr>
        <w:t>36</w:t>
      </w:r>
      <w:r w:rsidR="00137B7D" w:rsidRPr="00F52809">
        <w:rPr>
          <w:rFonts w:eastAsia="黑体"/>
          <w:lang w:val="zh-CN"/>
        </w:rPr>
        <w:t xml:space="preserve">.  </w:t>
      </w:r>
      <w:r w:rsidRPr="00F52809">
        <w:rPr>
          <w:rFonts w:eastAsia="黑体"/>
          <w:lang w:val="zh-CN"/>
        </w:rPr>
        <w:t>参照关于街头流浪儿童的第</w:t>
      </w:r>
      <w:r w:rsidRPr="00F52809">
        <w:rPr>
          <w:rFonts w:eastAsia="黑体"/>
          <w:lang w:val="zh-CN"/>
        </w:rPr>
        <w:t>21</w:t>
      </w:r>
      <w:r w:rsidRPr="00F52809">
        <w:rPr>
          <w:rFonts w:eastAsia="黑体"/>
          <w:lang w:val="zh-CN"/>
        </w:rPr>
        <w:t>号</w:t>
      </w:r>
      <w:r w:rsidRPr="00F52809">
        <w:rPr>
          <w:rFonts w:eastAsia="黑体"/>
          <w:lang w:val="zh-CN"/>
        </w:rPr>
        <w:t>(2017</w:t>
      </w:r>
      <w:r w:rsidRPr="00F52809">
        <w:rPr>
          <w:rFonts w:eastAsia="黑体"/>
          <w:lang w:val="zh-CN"/>
        </w:rPr>
        <w:t>年</w:t>
      </w:r>
      <w:r w:rsidRPr="00F52809">
        <w:rPr>
          <w:rFonts w:eastAsia="黑体"/>
          <w:lang w:val="zh-CN"/>
        </w:rPr>
        <w:t>)</w:t>
      </w:r>
      <w:r w:rsidRPr="00F52809">
        <w:rPr>
          <w:rFonts w:eastAsia="黑体"/>
          <w:lang w:val="zh-CN"/>
        </w:rPr>
        <w:t>一般性意见，委员会建议缔约国：</w:t>
      </w:r>
    </w:p>
    <w:p w:rsidR="00D15794" w:rsidRPr="00F52809" w:rsidRDefault="00D15794" w:rsidP="00EC744F">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F52809">
        <w:rPr>
          <w:rFonts w:eastAsia="黑体"/>
          <w:spacing w:val="-10"/>
          <w:lang w:val="zh-CN"/>
        </w:rPr>
        <w:t>评估街头儿童的人数，开展关于街头儿童</w:t>
      </w:r>
      <w:r w:rsidRPr="00F52809">
        <w:rPr>
          <w:rFonts w:eastAsia="黑体"/>
          <w:spacing w:val="-6"/>
          <w:lang w:val="zh-CN"/>
        </w:rPr>
        <w:t>人数众多的根本原因问题的</w:t>
      </w:r>
      <w:r w:rsidRPr="00F52809">
        <w:rPr>
          <w:rFonts w:eastAsia="黑体"/>
          <w:lang w:val="zh-CN"/>
        </w:rPr>
        <w:t>研究，并且在这些儿童的参与下，制定一项解决这些原因的全面战略，以减少和防止这种现象；</w:t>
      </w:r>
    </w:p>
    <w:p w:rsidR="00D15794" w:rsidRPr="00F52809" w:rsidRDefault="00D15794" w:rsidP="00EC744F">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F52809">
        <w:rPr>
          <w:rFonts w:eastAsia="黑体"/>
          <w:lang w:val="zh-CN"/>
        </w:rPr>
        <w:t>向街头儿童提供社会和保健服务、教育和住宿；</w:t>
      </w:r>
    </w:p>
    <w:p w:rsidR="00D15794" w:rsidRPr="00F52809" w:rsidRDefault="00D15794" w:rsidP="00EC744F">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F52809">
        <w:rPr>
          <w:rFonts w:eastAsia="黑体"/>
          <w:lang w:val="zh-CN"/>
        </w:rPr>
        <w:t>协助街头儿童重新融入家庭或安置在替代照料场所，同时充分尊重儿童的最大利益，并根据儿童的年龄和成熟程度适当考虑他们的意见。</w:t>
      </w:r>
    </w:p>
    <w:p w:rsidR="00D15794" w:rsidRDefault="00D15794" w:rsidP="00EC744F">
      <w:pPr>
        <w:pStyle w:val="H23GC"/>
      </w:pPr>
      <w:r>
        <w:rPr>
          <w:lang w:val="zh-CN"/>
        </w:rPr>
        <w:tab/>
      </w:r>
      <w:r>
        <w:rPr>
          <w:lang w:val="zh-CN"/>
        </w:rPr>
        <w:tab/>
      </w:r>
      <w:r>
        <w:rPr>
          <w:lang w:val="zh-CN"/>
        </w:rPr>
        <w:t>少年司法</w:t>
      </w:r>
    </w:p>
    <w:p w:rsidR="00D15794" w:rsidRPr="008E08B0" w:rsidRDefault="00D15794" w:rsidP="00F14B2E">
      <w:pPr>
        <w:pStyle w:val="SingleTxtGC"/>
      </w:pPr>
      <w:r w:rsidRPr="008E08B0">
        <w:rPr>
          <w:lang w:val="zh-CN"/>
        </w:rPr>
        <w:t>37</w:t>
      </w:r>
      <w:r w:rsidR="00137B7D" w:rsidRPr="008E08B0">
        <w:rPr>
          <w:lang w:val="zh-CN"/>
        </w:rPr>
        <w:t xml:space="preserve">.  </w:t>
      </w:r>
      <w:r w:rsidRPr="003723E4">
        <w:t>委员会欢迎缔约国</w:t>
      </w:r>
      <w:r w:rsidRPr="003723E4">
        <w:rPr>
          <w:spacing w:val="-4"/>
        </w:rPr>
        <w:t>采取的以下行动：将承担刑事责任的最低年龄从</w:t>
      </w:r>
      <w:r w:rsidRPr="003723E4">
        <w:rPr>
          <w:spacing w:val="-4"/>
        </w:rPr>
        <w:t>12</w:t>
      </w:r>
      <w:r w:rsidRPr="003723E4">
        <w:t>岁提高到</w:t>
      </w:r>
      <w:r w:rsidRPr="003723E4">
        <w:t>14</w:t>
      </w:r>
      <w:r w:rsidRPr="003723E4">
        <w:t>岁；评估其儿童司法系统；未成年人监护委员会下的少年司法中的调解和转处试点项目以及国家司法研究所提供的关于儿童权利的司法保护问题的培训，该培训</w:t>
      </w:r>
      <w:r w:rsidRPr="003723E4">
        <w:rPr>
          <w:spacing w:val="-4"/>
        </w:rPr>
        <w:t>是在儿童基金会的支持下进行</w:t>
      </w:r>
      <w:r w:rsidRPr="003723E4">
        <w:t>的。然而，</w:t>
      </w:r>
      <w:r w:rsidRPr="003723E4">
        <w:rPr>
          <w:spacing w:val="-4"/>
        </w:rPr>
        <w:t>委员会仍然关切的是：</w:t>
      </w:r>
      <w:r w:rsidRPr="003723E4">
        <w:t>少年司法制度</w:t>
      </w:r>
      <w:r w:rsidRPr="003723E4">
        <w:rPr>
          <w:spacing w:val="-4"/>
        </w:rPr>
        <w:t>仅适用于</w:t>
      </w:r>
      <w:r w:rsidRPr="003723E4">
        <w:rPr>
          <w:spacing w:val="-4"/>
        </w:rPr>
        <w:t>16</w:t>
      </w:r>
      <w:r w:rsidRPr="003723E4">
        <w:rPr>
          <w:spacing w:val="-4"/>
        </w:rPr>
        <w:t>岁以下的儿童；罗安达省以外的儿童</w:t>
      </w:r>
      <w:r w:rsidRPr="003723E4">
        <w:t>仍然到省级法院出庭，而不是去少年法院；有时将儿童作为成年人审判；缺乏</w:t>
      </w:r>
      <w:r w:rsidRPr="008E08B0">
        <w:t>拘留替代办法；</w:t>
      </w:r>
      <w:r w:rsidRPr="003E46C5">
        <w:rPr>
          <w:spacing w:val="4"/>
        </w:rPr>
        <w:t>儿童仍超时被警方关押或处于审前拘留；他们被与成年人一起关押或监禁</w:t>
      </w:r>
      <w:r w:rsidRPr="008E08B0">
        <w:t>；缔约国的两个</w:t>
      </w:r>
      <w:r w:rsidRPr="003E46C5">
        <w:rPr>
          <w:spacing w:val="4"/>
        </w:rPr>
        <w:t>少年犯康复中心未完</w:t>
      </w:r>
      <w:r w:rsidRPr="008E08B0">
        <w:t>全投入运用；约有</w:t>
      </w:r>
      <w:r w:rsidRPr="008E08B0">
        <w:t>95%</w:t>
      </w:r>
      <w:r w:rsidRPr="008E08B0">
        <w:t>的缔约国的律师集中在首都。</w:t>
      </w:r>
    </w:p>
    <w:p w:rsidR="00D15794" w:rsidRPr="008E08B0" w:rsidRDefault="00D15794" w:rsidP="00D15794">
      <w:pPr>
        <w:pStyle w:val="SingleTxtGC"/>
        <w:rPr>
          <w:rFonts w:eastAsia="黑体"/>
        </w:rPr>
      </w:pPr>
      <w:bookmarkStart w:id="6" w:name="_Ref513562954"/>
      <w:r w:rsidRPr="008E08B0">
        <w:rPr>
          <w:rFonts w:eastAsia="黑体"/>
          <w:lang w:val="zh-CN"/>
        </w:rPr>
        <w:t>38</w:t>
      </w:r>
      <w:r w:rsidR="00137B7D" w:rsidRPr="008E08B0">
        <w:rPr>
          <w:rFonts w:eastAsia="黑体"/>
          <w:lang w:val="zh-CN"/>
        </w:rPr>
        <w:t xml:space="preserve">.  </w:t>
      </w:r>
      <w:r w:rsidRPr="008E08B0">
        <w:rPr>
          <w:rFonts w:eastAsia="黑体"/>
          <w:spacing w:val="6"/>
          <w:lang w:val="zh-CN"/>
        </w:rPr>
        <w:t>参照关于少年司法中的儿童权利的第</w:t>
      </w:r>
      <w:r w:rsidRPr="008E08B0">
        <w:rPr>
          <w:rFonts w:eastAsia="黑体"/>
          <w:spacing w:val="6"/>
          <w:lang w:val="zh-CN"/>
        </w:rPr>
        <w:t>10</w:t>
      </w:r>
      <w:r w:rsidRPr="008E08B0">
        <w:rPr>
          <w:rFonts w:eastAsia="黑体"/>
          <w:spacing w:val="6"/>
          <w:lang w:val="zh-CN"/>
        </w:rPr>
        <w:t>号</w:t>
      </w:r>
      <w:r w:rsidRPr="008E08B0">
        <w:rPr>
          <w:rFonts w:eastAsia="黑体"/>
          <w:spacing w:val="6"/>
          <w:lang w:val="zh-CN"/>
        </w:rPr>
        <w:t>(2007</w:t>
      </w:r>
      <w:r w:rsidRPr="008E08B0">
        <w:rPr>
          <w:rFonts w:eastAsia="黑体"/>
          <w:spacing w:val="6"/>
          <w:lang w:val="zh-CN"/>
        </w:rPr>
        <w:t>年</w:t>
      </w:r>
      <w:r w:rsidRPr="008E08B0">
        <w:rPr>
          <w:rFonts w:eastAsia="黑体"/>
          <w:spacing w:val="6"/>
          <w:lang w:val="zh-CN"/>
        </w:rPr>
        <w:t>)</w:t>
      </w:r>
      <w:r w:rsidRPr="008E08B0">
        <w:rPr>
          <w:rFonts w:eastAsia="黑体"/>
          <w:spacing w:val="6"/>
          <w:lang w:val="zh-CN"/>
        </w:rPr>
        <w:t>一般性意见</w:t>
      </w:r>
      <w:r w:rsidRPr="008E08B0">
        <w:rPr>
          <w:rFonts w:eastAsia="黑体"/>
          <w:lang w:val="zh-CN"/>
        </w:rPr>
        <w:t>和关于执行</w:t>
      </w:r>
      <w:r w:rsidRPr="008E08B0">
        <w:rPr>
          <w:rFonts w:eastAsia="黑体"/>
          <w:spacing w:val="6"/>
          <w:lang w:val="zh-CN"/>
        </w:rPr>
        <w:t>青春期儿童权利</w:t>
      </w:r>
      <w:r w:rsidRPr="008E08B0">
        <w:rPr>
          <w:rFonts w:eastAsia="黑体"/>
          <w:lang w:val="zh-CN"/>
        </w:rPr>
        <w:t>的第</w:t>
      </w:r>
      <w:r w:rsidRPr="008E08B0">
        <w:rPr>
          <w:rFonts w:eastAsia="黑体"/>
          <w:lang w:val="zh-CN"/>
        </w:rPr>
        <w:t>20</w:t>
      </w:r>
      <w:r w:rsidRPr="008E08B0">
        <w:rPr>
          <w:rFonts w:eastAsia="黑体"/>
          <w:lang w:val="zh-CN"/>
        </w:rPr>
        <w:t>号</w:t>
      </w:r>
      <w:r w:rsidRPr="008E08B0">
        <w:rPr>
          <w:rFonts w:eastAsia="黑体"/>
          <w:lang w:val="zh-CN"/>
        </w:rPr>
        <w:t>(2016</w:t>
      </w:r>
      <w:r w:rsidRPr="008E08B0">
        <w:rPr>
          <w:rFonts w:eastAsia="黑体"/>
          <w:lang w:val="zh-CN"/>
        </w:rPr>
        <w:t>年</w:t>
      </w:r>
      <w:r w:rsidRPr="008E08B0">
        <w:rPr>
          <w:rFonts w:eastAsia="黑体"/>
          <w:lang w:val="zh-CN"/>
        </w:rPr>
        <w:t>)</w:t>
      </w:r>
      <w:r w:rsidRPr="008E08B0">
        <w:rPr>
          <w:rFonts w:eastAsia="黑体"/>
          <w:lang w:val="zh-CN"/>
        </w:rPr>
        <w:t>一般性意见并重申其先前结论性意见</w:t>
      </w:r>
      <w:r w:rsidRPr="008E08B0">
        <w:rPr>
          <w:rFonts w:eastAsia="黑体"/>
          <w:lang w:val="zh-CN"/>
        </w:rPr>
        <w:t>(</w:t>
      </w:r>
      <w:r w:rsidRPr="008E08B0">
        <w:rPr>
          <w:rFonts w:eastAsia="黑体"/>
          <w:lang w:val="zh-CN"/>
        </w:rPr>
        <w:t>见</w:t>
      </w:r>
      <w:r w:rsidRPr="008E08B0">
        <w:rPr>
          <w:rFonts w:eastAsia="黑体"/>
          <w:lang w:val="zh-CN"/>
        </w:rPr>
        <w:t>CRC/C/AGO/CO/2-4</w:t>
      </w:r>
      <w:r w:rsidRPr="008E08B0">
        <w:rPr>
          <w:rFonts w:eastAsia="黑体"/>
          <w:lang w:val="zh-CN"/>
        </w:rPr>
        <w:t>，第</w:t>
      </w:r>
      <w:r w:rsidRPr="008E08B0">
        <w:rPr>
          <w:rFonts w:eastAsia="黑体"/>
          <w:lang w:val="zh-CN"/>
        </w:rPr>
        <w:t>74</w:t>
      </w:r>
      <w:r w:rsidRPr="008E08B0">
        <w:rPr>
          <w:rFonts w:eastAsia="黑体"/>
          <w:lang w:val="zh-CN"/>
        </w:rPr>
        <w:t>段</w:t>
      </w:r>
      <w:r w:rsidRPr="008E08B0">
        <w:rPr>
          <w:rFonts w:eastAsia="黑体"/>
          <w:lang w:val="zh-CN"/>
        </w:rPr>
        <w:t>)</w:t>
      </w:r>
      <w:r w:rsidRPr="008E08B0">
        <w:rPr>
          <w:rFonts w:eastAsia="黑体"/>
          <w:lang w:val="zh-CN"/>
        </w:rPr>
        <w:t>，委员会促请缔约国使其少年司法制度完全符合《公约》和其他相关标准。委员会建议缔约国：</w:t>
      </w:r>
      <w:bookmarkEnd w:id="6"/>
    </w:p>
    <w:p w:rsidR="00D15794" w:rsidRPr="008E08B0" w:rsidRDefault="00D15794" w:rsidP="000C3D18">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8E08B0">
        <w:rPr>
          <w:rFonts w:eastAsia="黑体"/>
          <w:lang w:val="zh-CN"/>
        </w:rPr>
        <w:t>确保少年司法制度适用于</w:t>
      </w:r>
      <w:r w:rsidRPr="008E08B0">
        <w:rPr>
          <w:rFonts w:eastAsia="黑体"/>
          <w:lang w:val="zh-CN"/>
        </w:rPr>
        <w:t>18</w:t>
      </w:r>
      <w:r w:rsidRPr="008E08B0">
        <w:rPr>
          <w:rFonts w:eastAsia="黑体"/>
          <w:lang w:val="zh-CN"/>
        </w:rPr>
        <w:t>岁以下的儿童；</w:t>
      </w:r>
    </w:p>
    <w:p w:rsidR="00D15794" w:rsidRPr="008E08B0" w:rsidRDefault="00D15794" w:rsidP="000C3D18">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8E08B0">
        <w:rPr>
          <w:rFonts w:eastAsia="黑体"/>
          <w:lang w:val="zh-CN"/>
        </w:rPr>
        <w:t>继续促进和加强被控犯有刑事罪儿童的非司法措施，例如转处、调解和咨询，并且，凡有可能，为儿童使用非监禁刑罚，例如缓刑或社区服务，包括根据未成年人监护委员会的授权；</w:t>
      </w:r>
    </w:p>
    <w:p w:rsidR="00D15794" w:rsidRPr="008E08B0" w:rsidRDefault="00D15794" w:rsidP="000C3D18">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8E08B0">
        <w:rPr>
          <w:rFonts w:eastAsia="黑体"/>
          <w:lang w:val="zh-CN"/>
        </w:rPr>
        <w:t>确保拘留</w:t>
      </w:r>
      <w:r w:rsidRPr="008E08B0">
        <w:rPr>
          <w:rFonts w:eastAsia="黑体"/>
          <w:lang w:val="zh-CN"/>
        </w:rPr>
        <w:t>(</w:t>
      </w:r>
      <w:r w:rsidRPr="008E08B0">
        <w:rPr>
          <w:rFonts w:eastAsia="黑体"/>
          <w:lang w:val="zh-CN"/>
        </w:rPr>
        <w:t>包括审前拘留</w:t>
      </w:r>
      <w:r w:rsidRPr="008E08B0">
        <w:rPr>
          <w:rFonts w:eastAsia="黑体"/>
          <w:lang w:val="zh-CN"/>
        </w:rPr>
        <w:t>)</w:t>
      </w:r>
      <w:r w:rsidRPr="008E08B0">
        <w:rPr>
          <w:rFonts w:eastAsia="黑体"/>
          <w:lang w:val="zh-CN"/>
        </w:rPr>
        <w:t>只作为最后手段使用，时间尽可能短，并定期进行审查，以期予以撤销，并确保不用于轻罪；</w:t>
      </w:r>
    </w:p>
    <w:p w:rsidR="00D15794" w:rsidRPr="008E08B0" w:rsidRDefault="00D15794" w:rsidP="000C3D18">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8E08B0">
        <w:rPr>
          <w:rFonts w:eastAsia="黑体"/>
          <w:lang w:val="zh-CN"/>
        </w:rPr>
        <w:t>加快对涉及儿童的审判，以减少审前拘留期，并确保不将儿童与成年人一起关押，拘留条件符合国际标准，包括提供安全的、体恤儿童的环境、经常与家人联系和获得食物、医疗服务和教育，包括职业培训；</w:t>
      </w:r>
    </w:p>
    <w:p w:rsidR="00D15794" w:rsidRPr="008E08B0" w:rsidRDefault="00D15794" w:rsidP="000C3D18">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8E08B0">
        <w:rPr>
          <w:rFonts w:eastAsia="黑体"/>
          <w:lang w:val="zh-CN"/>
        </w:rPr>
        <w:t>确保为少年司法系统配备充足的人力、技术和财政资源，并继续确保指定的儿童专门法官接受适当的培训；</w:t>
      </w:r>
    </w:p>
    <w:p w:rsidR="00D15794" w:rsidRPr="008E08B0" w:rsidRDefault="00D15794" w:rsidP="000C3D18">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8E08B0">
        <w:rPr>
          <w:rFonts w:eastAsia="黑体"/>
          <w:lang w:val="zh-CN"/>
        </w:rPr>
        <w:t>在早期阶段和在整个法律诉讼程序过程中，确保向违法儿童提供合格和独立的法律援助；</w:t>
      </w:r>
    </w:p>
    <w:p w:rsidR="00D15794" w:rsidRPr="008E08B0" w:rsidRDefault="00D15794" w:rsidP="000C3D18">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8E08B0">
        <w:rPr>
          <w:rFonts w:eastAsia="黑体"/>
          <w:lang w:val="zh-CN"/>
        </w:rPr>
        <w:t>在上述建议方面，继续向人权高专办、儿童基金会和联合国毒品和犯罪问题办公室寻求技术援助。</w:t>
      </w:r>
    </w:p>
    <w:p w:rsidR="00D15794" w:rsidRDefault="001926D5" w:rsidP="002933F5">
      <w:pPr>
        <w:pStyle w:val="H1GC"/>
      </w:pPr>
      <w:r>
        <w:rPr>
          <w:lang w:val="zh-CN"/>
        </w:rPr>
        <w:tab/>
      </w:r>
      <w:r w:rsidR="002933F5">
        <w:t>I</w:t>
      </w:r>
      <w:r w:rsidR="00137B7D">
        <w:rPr>
          <w:lang w:val="zh-CN"/>
        </w:rPr>
        <w:t>.</w:t>
      </w:r>
      <w:r>
        <w:rPr>
          <w:lang w:val="zh-CN"/>
        </w:rPr>
        <w:tab/>
      </w:r>
      <w:r w:rsidR="00D15794">
        <w:rPr>
          <w:lang w:val="zh-CN"/>
        </w:rPr>
        <w:t>批准《公约关于设定来文程序的任择议定书》</w:t>
      </w:r>
    </w:p>
    <w:p w:rsidR="00D15794" w:rsidRPr="008E08B0" w:rsidRDefault="00D15794" w:rsidP="00D15794">
      <w:pPr>
        <w:pStyle w:val="SingleTxtGC"/>
        <w:rPr>
          <w:rFonts w:eastAsia="黑体"/>
        </w:rPr>
      </w:pPr>
      <w:r w:rsidRPr="008E08B0">
        <w:rPr>
          <w:rFonts w:eastAsia="黑体"/>
          <w:lang w:val="zh-CN"/>
        </w:rPr>
        <w:t>39</w:t>
      </w:r>
      <w:r w:rsidR="00137B7D" w:rsidRPr="008E08B0">
        <w:rPr>
          <w:rFonts w:eastAsia="黑体"/>
          <w:lang w:val="zh-CN"/>
        </w:rPr>
        <w:t xml:space="preserve">.  </w:t>
      </w:r>
      <w:r w:rsidRPr="008E08B0">
        <w:rPr>
          <w:rFonts w:eastAsia="黑体"/>
          <w:lang w:val="zh-CN"/>
        </w:rPr>
        <w:t>委员会建议缔约国，为进一步加强落实儿童权利，批准《公约关于设定来文程序的任择议定书》。</w:t>
      </w:r>
    </w:p>
    <w:p w:rsidR="00D15794" w:rsidRDefault="001926D5" w:rsidP="00BD0551">
      <w:pPr>
        <w:pStyle w:val="H1GC"/>
        <w:spacing w:before="280" w:after="160"/>
      </w:pPr>
      <w:r>
        <w:rPr>
          <w:lang w:val="zh-CN"/>
        </w:rPr>
        <w:tab/>
      </w:r>
      <w:r w:rsidR="00D15794">
        <w:rPr>
          <w:lang w:val="zh-CN"/>
        </w:rPr>
        <w:t>J</w:t>
      </w:r>
      <w:r w:rsidR="00137B7D">
        <w:rPr>
          <w:lang w:val="zh-CN"/>
        </w:rPr>
        <w:t>.</w:t>
      </w:r>
      <w:r>
        <w:rPr>
          <w:lang w:val="zh-CN"/>
        </w:rPr>
        <w:tab/>
      </w:r>
      <w:r w:rsidR="00D15794">
        <w:rPr>
          <w:lang w:val="zh-CN"/>
        </w:rPr>
        <w:t>批准国际人权文书</w:t>
      </w:r>
    </w:p>
    <w:p w:rsidR="00D15794" w:rsidRPr="008E08B0" w:rsidRDefault="00D15794" w:rsidP="001926D5">
      <w:pPr>
        <w:pStyle w:val="SingleTxtGC"/>
        <w:rPr>
          <w:rFonts w:eastAsia="黑体"/>
        </w:rPr>
      </w:pPr>
      <w:r w:rsidRPr="008E08B0">
        <w:rPr>
          <w:rFonts w:eastAsia="黑体"/>
          <w:lang w:val="zh-CN"/>
        </w:rPr>
        <w:t>40</w:t>
      </w:r>
      <w:r w:rsidR="00137B7D" w:rsidRPr="008E08B0">
        <w:rPr>
          <w:rFonts w:eastAsia="黑体"/>
          <w:lang w:val="zh-CN"/>
        </w:rPr>
        <w:t xml:space="preserve">.  </w:t>
      </w:r>
      <w:r w:rsidRPr="008E08B0">
        <w:rPr>
          <w:rFonts w:eastAsia="黑体"/>
          <w:lang w:val="zh-CN"/>
        </w:rPr>
        <w:t>委员会建议缔约国，为进一步加强落实儿童权利，考虑批准它尚未加入的以下核心人权文书：</w:t>
      </w:r>
    </w:p>
    <w:p w:rsidR="00D15794" w:rsidRPr="008E08B0" w:rsidRDefault="00D15794" w:rsidP="00952362">
      <w:pPr>
        <w:pStyle w:val="SingleTxtGC"/>
        <w:numPr>
          <w:ilvl w:val="1"/>
          <w:numId w:val="35"/>
        </w:numPr>
        <w:tabs>
          <w:tab w:val="clear" w:pos="431"/>
          <w:tab w:val="clear" w:pos="1134"/>
          <w:tab w:val="clear" w:pos="1565"/>
          <w:tab w:val="clear" w:pos="1996"/>
          <w:tab w:val="clear" w:pos="2427"/>
          <w:tab w:val="left" w:pos="1876"/>
        </w:tabs>
        <w:ind w:left="1134" w:firstLine="420"/>
        <w:rPr>
          <w:rFonts w:eastAsia="黑体"/>
        </w:rPr>
      </w:pPr>
      <w:r w:rsidRPr="008E08B0">
        <w:rPr>
          <w:rFonts w:eastAsia="黑体"/>
          <w:lang w:val="zh-CN"/>
        </w:rPr>
        <w:t>《消除一切形式种族歧视国际公约》</w:t>
      </w:r>
      <w:r w:rsidR="00D003B4" w:rsidRPr="008E08B0">
        <w:rPr>
          <w:rFonts w:eastAsia="黑体"/>
          <w:lang w:val="zh-CN"/>
        </w:rPr>
        <w:t>(</w:t>
      </w:r>
      <w:r w:rsidRPr="008E08B0">
        <w:rPr>
          <w:rFonts w:eastAsia="黑体"/>
          <w:lang w:val="zh-CN"/>
        </w:rPr>
        <w:t>2013</w:t>
      </w:r>
      <w:r w:rsidRPr="008E08B0">
        <w:rPr>
          <w:rFonts w:eastAsia="黑体"/>
          <w:lang w:val="zh-CN"/>
        </w:rPr>
        <w:t>年</w:t>
      </w:r>
      <w:r w:rsidRPr="008E08B0">
        <w:rPr>
          <w:rFonts w:eastAsia="黑体"/>
          <w:lang w:val="zh-CN"/>
        </w:rPr>
        <w:t>9</w:t>
      </w:r>
      <w:r w:rsidRPr="008E08B0">
        <w:rPr>
          <w:rFonts w:eastAsia="黑体"/>
          <w:lang w:val="zh-CN"/>
        </w:rPr>
        <w:t>月</w:t>
      </w:r>
      <w:r w:rsidRPr="008E08B0">
        <w:rPr>
          <w:rFonts w:eastAsia="黑体"/>
          <w:lang w:val="zh-CN"/>
        </w:rPr>
        <w:t>24</w:t>
      </w:r>
      <w:r w:rsidRPr="008E08B0">
        <w:rPr>
          <w:rFonts w:eastAsia="黑体"/>
          <w:lang w:val="zh-CN"/>
        </w:rPr>
        <w:t>日签署</w:t>
      </w:r>
      <w:r w:rsidR="00D003B4" w:rsidRPr="008E08B0">
        <w:rPr>
          <w:rFonts w:eastAsia="黑体"/>
          <w:lang w:val="zh-CN"/>
        </w:rPr>
        <w:t>)</w:t>
      </w:r>
      <w:r w:rsidRPr="008E08B0">
        <w:rPr>
          <w:rFonts w:eastAsia="黑体"/>
          <w:lang w:val="zh-CN"/>
        </w:rPr>
        <w:t>；</w:t>
      </w:r>
    </w:p>
    <w:p w:rsidR="00D15794" w:rsidRPr="008E08B0" w:rsidRDefault="00D15794" w:rsidP="00952362">
      <w:pPr>
        <w:pStyle w:val="SingleTxtGC"/>
        <w:numPr>
          <w:ilvl w:val="1"/>
          <w:numId w:val="35"/>
        </w:numPr>
        <w:tabs>
          <w:tab w:val="clear" w:pos="431"/>
          <w:tab w:val="clear" w:pos="1134"/>
          <w:tab w:val="clear" w:pos="1565"/>
          <w:tab w:val="clear" w:pos="1996"/>
          <w:tab w:val="clear" w:pos="2427"/>
          <w:tab w:val="left" w:pos="1876"/>
        </w:tabs>
        <w:ind w:left="1134" w:firstLine="420"/>
        <w:rPr>
          <w:rFonts w:eastAsia="黑体"/>
        </w:rPr>
      </w:pPr>
      <w:r w:rsidRPr="008E08B0">
        <w:rPr>
          <w:rFonts w:eastAsia="黑体"/>
          <w:lang w:val="zh-CN"/>
        </w:rPr>
        <w:t>《旨在废除死刑</w:t>
      </w:r>
      <w:r w:rsidRPr="008E08B0">
        <w:rPr>
          <w:rFonts w:eastAsia="黑体"/>
          <w:spacing w:val="-6"/>
          <w:lang w:val="zh-CN"/>
        </w:rPr>
        <w:t>的〈公民权利和政治权利国际公约〉第</w:t>
      </w:r>
      <w:r w:rsidRPr="008E08B0">
        <w:rPr>
          <w:rFonts w:eastAsia="黑体"/>
          <w:lang w:val="zh-CN"/>
        </w:rPr>
        <w:t>二项任择议定书》</w:t>
      </w:r>
      <w:r w:rsidR="00D003B4" w:rsidRPr="008E08B0">
        <w:rPr>
          <w:rFonts w:eastAsia="黑体"/>
          <w:lang w:val="zh-CN"/>
        </w:rPr>
        <w:t>(</w:t>
      </w:r>
      <w:r w:rsidRPr="008E08B0">
        <w:rPr>
          <w:rFonts w:eastAsia="黑体"/>
          <w:lang w:val="zh-CN"/>
        </w:rPr>
        <w:t>2013</w:t>
      </w:r>
      <w:r w:rsidRPr="008E08B0">
        <w:rPr>
          <w:rFonts w:eastAsia="黑体"/>
          <w:lang w:val="zh-CN"/>
        </w:rPr>
        <w:t>年</w:t>
      </w:r>
      <w:r w:rsidRPr="008E08B0">
        <w:rPr>
          <w:rFonts w:eastAsia="黑体"/>
          <w:lang w:val="zh-CN"/>
        </w:rPr>
        <w:t>9</w:t>
      </w:r>
      <w:r w:rsidRPr="008E08B0">
        <w:rPr>
          <w:rFonts w:eastAsia="黑体"/>
          <w:lang w:val="zh-CN"/>
        </w:rPr>
        <w:t>月</w:t>
      </w:r>
      <w:r w:rsidRPr="008E08B0">
        <w:rPr>
          <w:rFonts w:eastAsia="黑体"/>
          <w:lang w:val="zh-CN"/>
        </w:rPr>
        <w:t>24</w:t>
      </w:r>
      <w:r w:rsidRPr="008E08B0">
        <w:rPr>
          <w:rFonts w:eastAsia="黑体"/>
          <w:lang w:val="zh-CN"/>
        </w:rPr>
        <w:t>日签署</w:t>
      </w:r>
      <w:r w:rsidR="00D003B4" w:rsidRPr="008E08B0">
        <w:rPr>
          <w:rFonts w:eastAsia="黑体"/>
          <w:lang w:val="zh-CN"/>
        </w:rPr>
        <w:t>)</w:t>
      </w:r>
      <w:r w:rsidRPr="008E08B0">
        <w:rPr>
          <w:rFonts w:eastAsia="黑体"/>
          <w:lang w:val="zh-CN"/>
        </w:rPr>
        <w:t>；</w:t>
      </w:r>
    </w:p>
    <w:p w:rsidR="00D15794" w:rsidRPr="008E08B0" w:rsidRDefault="00D15794" w:rsidP="00952362">
      <w:pPr>
        <w:pStyle w:val="SingleTxtGC"/>
        <w:numPr>
          <w:ilvl w:val="1"/>
          <w:numId w:val="35"/>
        </w:numPr>
        <w:tabs>
          <w:tab w:val="clear" w:pos="431"/>
          <w:tab w:val="clear" w:pos="1134"/>
          <w:tab w:val="clear" w:pos="1565"/>
          <w:tab w:val="clear" w:pos="1996"/>
          <w:tab w:val="clear" w:pos="2427"/>
          <w:tab w:val="left" w:pos="1876"/>
        </w:tabs>
        <w:ind w:left="1134" w:firstLine="420"/>
        <w:rPr>
          <w:rFonts w:eastAsia="黑体"/>
        </w:rPr>
      </w:pPr>
      <w:r w:rsidRPr="00496331">
        <w:rPr>
          <w:rFonts w:eastAsia="黑体"/>
          <w:spacing w:val="4"/>
          <w:lang w:val="zh-CN"/>
        </w:rPr>
        <w:t>《</w:t>
      </w:r>
      <w:r w:rsidRPr="00496331">
        <w:rPr>
          <w:rFonts w:eastAsia="黑体"/>
          <w:spacing w:val="8"/>
          <w:lang w:val="zh-CN"/>
        </w:rPr>
        <w:t>经济、社会、文化权利国际公约任择议定书》</w:t>
      </w:r>
      <w:r w:rsidR="00D003B4" w:rsidRPr="00496331">
        <w:rPr>
          <w:rFonts w:eastAsia="黑体"/>
          <w:spacing w:val="4"/>
          <w:lang w:val="zh-CN"/>
        </w:rPr>
        <w:t>(</w:t>
      </w:r>
      <w:r w:rsidRPr="00496331">
        <w:rPr>
          <w:rFonts w:eastAsia="黑体"/>
          <w:spacing w:val="4"/>
          <w:lang w:val="zh-CN"/>
        </w:rPr>
        <w:t>2013</w:t>
      </w:r>
      <w:r w:rsidRPr="00496331">
        <w:rPr>
          <w:rFonts w:eastAsia="黑体"/>
          <w:spacing w:val="4"/>
          <w:lang w:val="zh-CN"/>
        </w:rPr>
        <w:t>年</w:t>
      </w:r>
      <w:r w:rsidRPr="00496331">
        <w:rPr>
          <w:rFonts w:eastAsia="黑体"/>
          <w:spacing w:val="4"/>
          <w:lang w:val="zh-CN"/>
        </w:rPr>
        <w:t>9</w:t>
      </w:r>
      <w:r w:rsidRPr="00496331">
        <w:rPr>
          <w:rFonts w:eastAsia="黑体"/>
          <w:spacing w:val="4"/>
          <w:lang w:val="zh-CN"/>
        </w:rPr>
        <w:t>月</w:t>
      </w:r>
      <w:r w:rsidRPr="00496331">
        <w:rPr>
          <w:rFonts w:eastAsia="黑体"/>
          <w:spacing w:val="4"/>
          <w:lang w:val="zh-CN"/>
        </w:rPr>
        <w:t>24</w:t>
      </w:r>
      <w:r w:rsidRPr="00496331">
        <w:rPr>
          <w:rFonts w:eastAsia="黑体"/>
          <w:spacing w:val="4"/>
          <w:lang w:val="zh-CN"/>
        </w:rPr>
        <w:t>日</w:t>
      </w:r>
      <w:r w:rsidRPr="008E08B0">
        <w:rPr>
          <w:rFonts w:eastAsia="黑体"/>
          <w:lang w:val="zh-CN"/>
        </w:rPr>
        <w:t>签署</w:t>
      </w:r>
      <w:r w:rsidR="00D003B4" w:rsidRPr="008E08B0">
        <w:rPr>
          <w:rFonts w:eastAsia="黑体"/>
          <w:lang w:val="zh-CN"/>
        </w:rPr>
        <w:t>)</w:t>
      </w:r>
      <w:r w:rsidRPr="008E08B0">
        <w:rPr>
          <w:rFonts w:eastAsia="黑体"/>
          <w:lang w:val="zh-CN"/>
        </w:rPr>
        <w:t>；</w:t>
      </w:r>
    </w:p>
    <w:p w:rsidR="00D15794" w:rsidRPr="008E08B0" w:rsidRDefault="00D15794" w:rsidP="00952362">
      <w:pPr>
        <w:pStyle w:val="SingleTxtGC"/>
        <w:numPr>
          <w:ilvl w:val="1"/>
          <w:numId w:val="35"/>
        </w:numPr>
        <w:tabs>
          <w:tab w:val="clear" w:pos="431"/>
          <w:tab w:val="clear" w:pos="1134"/>
          <w:tab w:val="clear" w:pos="1565"/>
          <w:tab w:val="clear" w:pos="1996"/>
          <w:tab w:val="clear" w:pos="2427"/>
          <w:tab w:val="left" w:pos="1876"/>
        </w:tabs>
        <w:ind w:left="1134" w:firstLine="420"/>
        <w:rPr>
          <w:rFonts w:eastAsia="黑体"/>
        </w:rPr>
      </w:pPr>
      <w:r w:rsidRPr="008E08B0">
        <w:rPr>
          <w:rFonts w:eastAsia="黑体"/>
          <w:lang w:val="zh-CN"/>
        </w:rPr>
        <w:t>《</w:t>
      </w:r>
      <w:r w:rsidRPr="008E08B0">
        <w:rPr>
          <w:rFonts w:eastAsia="黑体"/>
          <w:spacing w:val="6"/>
          <w:lang w:val="zh-CN"/>
        </w:rPr>
        <w:t>禁止酷刑和其他残忍、不人道或有辱人格的待遇或处罚</w:t>
      </w:r>
      <w:r w:rsidRPr="008E08B0">
        <w:rPr>
          <w:rFonts w:eastAsia="黑体"/>
          <w:lang w:val="zh-CN"/>
        </w:rPr>
        <w:t>公约》</w:t>
      </w:r>
      <w:r w:rsidRPr="008E08B0">
        <w:rPr>
          <w:rFonts w:eastAsia="黑体"/>
          <w:lang w:val="zh-CN"/>
        </w:rPr>
        <w:t>(2013</w:t>
      </w:r>
      <w:r w:rsidRPr="008E08B0">
        <w:rPr>
          <w:rFonts w:eastAsia="黑体"/>
          <w:lang w:val="zh-CN"/>
        </w:rPr>
        <w:t>年</w:t>
      </w:r>
      <w:r w:rsidRPr="008E08B0">
        <w:rPr>
          <w:rFonts w:eastAsia="黑体"/>
          <w:lang w:val="zh-CN"/>
        </w:rPr>
        <w:t>9</w:t>
      </w:r>
      <w:r w:rsidRPr="008E08B0">
        <w:rPr>
          <w:rFonts w:eastAsia="黑体"/>
          <w:lang w:val="zh-CN"/>
        </w:rPr>
        <w:t>月</w:t>
      </w:r>
      <w:r w:rsidRPr="008E08B0">
        <w:rPr>
          <w:rFonts w:eastAsia="黑体"/>
          <w:lang w:val="zh-CN"/>
        </w:rPr>
        <w:t>24</w:t>
      </w:r>
      <w:r w:rsidRPr="008E08B0">
        <w:rPr>
          <w:rFonts w:eastAsia="黑体"/>
          <w:lang w:val="zh-CN"/>
        </w:rPr>
        <w:t>日签署</w:t>
      </w:r>
      <w:r w:rsidRPr="008E08B0">
        <w:rPr>
          <w:rFonts w:eastAsia="黑体"/>
          <w:lang w:val="zh-CN"/>
        </w:rPr>
        <w:t>)</w:t>
      </w:r>
      <w:r w:rsidRPr="008E08B0">
        <w:rPr>
          <w:rFonts w:eastAsia="黑体"/>
          <w:lang w:val="zh-CN"/>
        </w:rPr>
        <w:t>；</w:t>
      </w:r>
    </w:p>
    <w:p w:rsidR="00D15794" w:rsidRPr="008E08B0" w:rsidRDefault="00D15794" w:rsidP="00952362">
      <w:pPr>
        <w:pStyle w:val="SingleTxtGC"/>
        <w:numPr>
          <w:ilvl w:val="1"/>
          <w:numId w:val="35"/>
        </w:numPr>
        <w:tabs>
          <w:tab w:val="clear" w:pos="431"/>
          <w:tab w:val="clear" w:pos="1134"/>
          <w:tab w:val="clear" w:pos="1565"/>
          <w:tab w:val="clear" w:pos="1996"/>
          <w:tab w:val="clear" w:pos="2427"/>
          <w:tab w:val="left" w:pos="1876"/>
        </w:tabs>
        <w:ind w:left="1134" w:firstLine="420"/>
        <w:rPr>
          <w:rFonts w:eastAsia="黑体"/>
        </w:rPr>
      </w:pPr>
      <w:r w:rsidRPr="00952362">
        <w:rPr>
          <w:rFonts w:eastAsia="黑体"/>
          <w:lang w:val="zh-CN"/>
        </w:rPr>
        <w:t>《禁止酷刑和其他残忍、不人道或有辱人格的待遇或处罚公约任择议定书》</w:t>
      </w:r>
      <w:r w:rsidR="00D003B4" w:rsidRPr="008E08B0">
        <w:rPr>
          <w:rFonts w:eastAsia="黑体"/>
          <w:lang w:val="zh-CN"/>
        </w:rPr>
        <w:t>(</w:t>
      </w:r>
      <w:r w:rsidRPr="008E08B0">
        <w:rPr>
          <w:rFonts w:eastAsia="黑体"/>
          <w:lang w:val="zh-CN"/>
        </w:rPr>
        <w:t>2013</w:t>
      </w:r>
      <w:r w:rsidRPr="008E08B0">
        <w:rPr>
          <w:rFonts w:eastAsia="黑体"/>
          <w:lang w:val="zh-CN"/>
        </w:rPr>
        <w:t>年</w:t>
      </w:r>
      <w:r w:rsidRPr="008E08B0">
        <w:rPr>
          <w:rFonts w:eastAsia="黑体"/>
          <w:lang w:val="zh-CN"/>
        </w:rPr>
        <w:t>9</w:t>
      </w:r>
      <w:r w:rsidRPr="008E08B0">
        <w:rPr>
          <w:rFonts w:eastAsia="黑体"/>
          <w:lang w:val="zh-CN"/>
        </w:rPr>
        <w:t>月</w:t>
      </w:r>
      <w:r w:rsidRPr="008E08B0">
        <w:rPr>
          <w:rFonts w:eastAsia="黑体"/>
          <w:lang w:val="zh-CN"/>
        </w:rPr>
        <w:t>4</w:t>
      </w:r>
      <w:r w:rsidRPr="008E08B0">
        <w:rPr>
          <w:rFonts w:eastAsia="黑体"/>
          <w:lang w:val="zh-CN"/>
        </w:rPr>
        <w:t>日签署</w:t>
      </w:r>
      <w:r w:rsidR="00D003B4" w:rsidRPr="008E08B0">
        <w:rPr>
          <w:rFonts w:eastAsia="黑体"/>
          <w:lang w:val="zh-CN"/>
        </w:rPr>
        <w:t>)</w:t>
      </w:r>
      <w:r w:rsidRPr="008E08B0">
        <w:rPr>
          <w:rFonts w:eastAsia="黑体"/>
          <w:lang w:val="zh-CN"/>
        </w:rPr>
        <w:t>；</w:t>
      </w:r>
    </w:p>
    <w:p w:rsidR="00D15794" w:rsidRPr="008E08B0" w:rsidRDefault="00D15794" w:rsidP="00952362">
      <w:pPr>
        <w:pStyle w:val="SingleTxtGC"/>
        <w:numPr>
          <w:ilvl w:val="1"/>
          <w:numId w:val="35"/>
        </w:numPr>
        <w:tabs>
          <w:tab w:val="clear" w:pos="431"/>
          <w:tab w:val="clear" w:pos="1134"/>
          <w:tab w:val="clear" w:pos="1565"/>
          <w:tab w:val="clear" w:pos="1996"/>
          <w:tab w:val="clear" w:pos="2427"/>
          <w:tab w:val="left" w:pos="1876"/>
        </w:tabs>
        <w:ind w:left="1134" w:firstLine="420"/>
        <w:rPr>
          <w:rFonts w:eastAsia="黑体"/>
        </w:rPr>
      </w:pPr>
      <w:r w:rsidRPr="008E08B0">
        <w:rPr>
          <w:rFonts w:eastAsia="黑体"/>
          <w:lang w:val="zh-CN"/>
        </w:rPr>
        <w:t>《保护所有移徙工人及其家庭成员权利国际公约》；</w:t>
      </w:r>
    </w:p>
    <w:p w:rsidR="00D15794" w:rsidRPr="008E08B0" w:rsidRDefault="00D15794" w:rsidP="00952362">
      <w:pPr>
        <w:pStyle w:val="SingleTxtGC"/>
        <w:numPr>
          <w:ilvl w:val="1"/>
          <w:numId w:val="35"/>
        </w:numPr>
        <w:tabs>
          <w:tab w:val="clear" w:pos="431"/>
          <w:tab w:val="clear" w:pos="1134"/>
          <w:tab w:val="clear" w:pos="1565"/>
          <w:tab w:val="clear" w:pos="1996"/>
          <w:tab w:val="clear" w:pos="2427"/>
          <w:tab w:val="left" w:pos="1876"/>
        </w:tabs>
        <w:ind w:left="1134" w:firstLine="420"/>
        <w:rPr>
          <w:rFonts w:eastAsia="黑体"/>
        </w:rPr>
      </w:pPr>
      <w:r w:rsidRPr="008E08B0">
        <w:rPr>
          <w:rFonts w:eastAsia="黑体"/>
          <w:lang w:val="zh-CN"/>
        </w:rPr>
        <w:t>《保护所有人免遭强迫失踪国际公约》</w:t>
      </w:r>
      <w:r w:rsidRPr="008E08B0">
        <w:rPr>
          <w:rFonts w:eastAsia="黑体"/>
          <w:lang w:val="zh-CN"/>
        </w:rPr>
        <w:t>(2013</w:t>
      </w:r>
      <w:r w:rsidRPr="008E08B0">
        <w:rPr>
          <w:rFonts w:eastAsia="黑体"/>
          <w:lang w:val="zh-CN"/>
        </w:rPr>
        <w:t>年</w:t>
      </w:r>
      <w:r w:rsidRPr="008E08B0">
        <w:rPr>
          <w:rFonts w:eastAsia="黑体"/>
          <w:lang w:val="zh-CN"/>
        </w:rPr>
        <w:t>9</w:t>
      </w:r>
      <w:r w:rsidRPr="008E08B0">
        <w:rPr>
          <w:rFonts w:eastAsia="黑体"/>
          <w:lang w:val="zh-CN"/>
        </w:rPr>
        <w:t>月</w:t>
      </w:r>
      <w:r w:rsidRPr="008E08B0">
        <w:rPr>
          <w:rFonts w:eastAsia="黑体"/>
          <w:lang w:val="zh-CN"/>
        </w:rPr>
        <w:t>24</w:t>
      </w:r>
      <w:r w:rsidRPr="008E08B0">
        <w:rPr>
          <w:rFonts w:eastAsia="黑体"/>
          <w:lang w:val="zh-CN"/>
        </w:rPr>
        <w:t>日签署</w:t>
      </w:r>
      <w:r w:rsidRPr="008E08B0">
        <w:rPr>
          <w:rFonts w:eastAsia="黑体"/>
          <w:lang w:val="zh-CN"/>
        </w:rPr>
        <w:t>)</w:t>
      </w:r>
      <w:r w:rsidRPr="008E08B0">
        <w:rPr>
          <w:rFonts w:eastAsia="黑体"/>
          <w:lang w:val="zh-CN"/>
        </w:rPr>
        <w:t>。</w:t>
      </w:r>
    </w:p>
    <w:p w:rsidR="00D15794" w:rsidRDefault="009F295D" w:rsidP="009F295D">
      <w:pPr>
        <w:pStyle w:val="H1GC"/>
      </w:pPr>
      <w:r>
        <w:rPr>
          <w:lang w:val="zh-CN"/>
        </w:rPr>
        <w:tab/>
      </w:r>
      <w:r w:rsidR="00D15794">
        <w:rPr>
          <w:lang w:val="zh-CN"/>
        </w:rPr>
        <w:t>K</w:t>
      </w:r>
      <w:r w:rsidR="00137B7D">
        <w:rPr>
          <w:lang w:val="zh-CN"/>
        </w:rPr>
        <w:t>.</w:t>
      </w:r>
      <w:r>
        <w:rPr>
          <w:lang w:val="zh-CN"/>
        </w:rPr>
        <w:tab/>
      </w:r>
      <w:r w:rsidR="00D15794">
        <w:rPr>
          <w:lang w:val="zh-CN"/>
        </w:rPr>
        <w:t>与区域机构的合作</w:t>
      </w:r>
    </w:p>
    <w:p w:rsidR="00D15794" w:rsidRPr="008E08B0" w:rsidRDefault="00D15794" w:rsidP="00D15794">
      <w:pPr>
        <w:pStyle w:val="SingleTxtGC"/>
        <w:rPr>
          <w:rFonts w:eastAsia="黑体"/>
          <w:lang w:val="zh-CN"/>
        </w:rPr>
      </w:pPr>
      <w:r w:rsidRPr="008E08B0">
        <w:rPr>
          <w:rFonts w:eastAsia="黑体"/>
          <w:lang w:val="zh-CN"/>
        </w:rPr>
        <w:t>41</w:t>
      </w:r>
      <w:r w:rsidR="00137B7D" w:rsidRPr="008E08B0">
        <w:rPr>
          <w:rFonts w:eastAsia="黑体"/>
          <w:lang w:val="zh-CN"/>
        </w:rPr>
        <w:t xml:space="preserve">.  </w:t>
      </w:r>
      <w:r w:rsidRPr="008E08B0">
        <w:rPr>
          <w:rFonts w:eastAsia="黑体"/>
          <w:lang w:val="zh-CN"/>
        </w:rPr>
        <w:t>委员会建议缔约国与非洲联盟非洲儿童权利与福利问题专家委员会合作，在缔约国及非洲联盟其他成员国实施《儿童权利公约》及其他人权文书。</w:t>
      </w:r>
    </w:p>
    <w:p w:rsidR="00D15794" w:rsidRDefault="009F295D" w:rsidP="009F295D">
      <w:pPr>
        <w:pStyle w:val="HChGC"/>
      </w:pPr>
      <w:r>
        <w:rPr>
          <w:lang w:val="zh-CN"/>
        </w:rPr>
        <w:tab/>
      </w:r>
      <w:r w:rsidR="00D15794">
        <w:rPr>
          <w:lang w:val="zh-CN"/>
        </w:rPr>
        <w:t>四</w:t>
      </w:r>
      <w:r w:rsidR="00137B7D">
        <w:rPr>
          <w:lang w:val="zh-CN"/>
        </w:rPr>
        <w:t>.</w:t>
      </w:r>
      <w:r>
        <w:rPr>
          <w:lang w:val="zh-CN"/>
        </w:rPr>
        <w:tab/>
      </w:r>
      <w:r w:rsidR="00D15794">
        <w:rPr>
          <w:lang w:val="zh-CN"/>
        </w:rPr>
        <w:t>实施和报告</w:t>
      </w:r>
    </w:p>
    <w:p w:rsidR="00D15794" w:rsidRDefault="009F295D" w:rsidP="009F295D">
      <w:pPr>
        <w:pStyle w:val="H1GC"/>
      </w:pPr>
      <w:r>
        <w:rPr>
          <w:lang w:val="zh-CN"/>
        </w:rPr>
        <w:tab/>
      </w:r>
      <w:r w:rsidR="00D15794">
        <w:rPr>
          <w:lang w:val="zh-CN"/>
        </w:rPr>
        <w:t>A</w:t>
      </w:r>
      <w:r w:rsidR="00137B7D">
        <w:rPr>
          <w:lang w:val="zh-CN"/>
        </w:rPr>
        <w:t>.</w:t>
      </w:r>
      <w:r>
        <w:rPr>
          <w:lang w:val="zh-CN"/>
        </w:rPr>
        <w:tab/>
      </w:r>
      <w:r w:rsidR="00D15794">
        <w:rPr>
          <w:lang w:val="zh-CN"/>
        </w:rPr>
        <w:t>后续行动和宣传</w:t>
      </w:r>
    </w:p>
    <w:p w:rsidR="00D15794" w:rsidRPr="008E08B0" w:rsidRDefault="00D15794" w:rsidP="00D15794">
      <w:pPr>
        <w:pStyle w:val="SingleTxtGC"/>
        <w:rPr>
          <w:rFonts w:eastAsia="黑体"/>
          <w:b/>
          <w:bCs/>
        </w:rPr>
      </w:pPr>
      <w:r w:rsidRPr="008E08B0">
        <w:rPr>
          <w:rFonts w:eastAsia="黑体"/>
          <w:lang w:val="zh-CN"/>
        </w:rPr>
        <w:t>42</w:t>
      </w:r>
      <w:r w:rsidR="00137B7D" w:rsidRPr="008E08B0">
        <w:rPr>
          <w:rFonts w:eastAsia="黑体"/>
          <w:lang w:val="zh-CN"/>
        </w:rPr>
        <w:t xml:space="preserve">.  </w:t>
      </w:r>
      <w:r w:rsidRPr="008E08B0">
        <w:rPr>
          <w:rFonts w:eastAsia="黑体"/>
          <w:lang w:val="zh-CN"/>
        </w:rPr>
        <w:t>委员会建议缔约国采取一切适当措施，确保本结论性意见所载建议得到充分落实。委员会还建议缔约国以本国语文广泛传播缔约国第五至第七次合并定期报告、缔约国对问题清单的书面答复和本结论性意见。</w:t>
      </w:r>
    </w:p>
    <w:p w:rsidR="00D15794" w:rsidRDefault="009F295D" w:rsidP="009F295D">
      <w:pPr>
        <w:pStyle w:val="H1GC"/>
      </w:pPr>
      <w:r>
        <w:rPr>
          <w:lang w:val="zh-CN"/>
        </w:rPr>
        <w:tab/>
      </w:r>
      <w:r w:rsidR="00D15794">
        <w:rPr>
          <w:lang w:val="zh-CN"/>
        </w:rPr>
        <w:t>B</w:t>
      </w:r>
      <w:r w:rsidR="00137B7D">
        <w:rPr>
          <w:lang w:val="zh-CN"/>
        </w:rPr>
        <w:t>.</w:t>
      </w:r>
      <w:r>
        <w:rPr>
          <w:lang w:val="zh-CN"/>
        </w:rPr>
        <w:tab/>
      </w:r>
      <w:r w:rsidR="00D15794">
        <w:rPr>
          <w:lang w:val="zh-CN"/>
        </w:rPr>
        <w:t>下次报告</w:t>
      </w:r>
    </w:p>
    <w:p w:rsidR="00D15794" w:rsidRPr="008E08B0" w:rsidRDefault="00D15794" w:rsidP="00D15794">
      <w:pPr>
        <w:pStyle w:val="SingleTxtGC"/>
        <w:rPr>
          <w:rFonts w:eastAsia="黑体"/>
          <w:b/>
          <w:bCs/>
        </w:rPr>
      </w:pPr>
      <w:r w:rsidRPr="008E08B0">
        <w:rPr>
          <w:rFonts w:eastAsia="黑体"/>
          <w:lang w:val="zh-CN"/>
        </w:rPr>
        <w:t>43</w:t>
      </w:r>
      <w:r w:rsidR="00137B7D" w:rsidRPr="008E08B0">
        <w:rPr>
          <w:rFonts w:eastAsia="黑体"/>
          <w:lang w:val="zh-CN"/>
        </w:rPr>
        <w:t xml:space="preserve">.  </w:t>
      </w:r>
      <w:r w:rsidRPr="008E08B0">
        <w:rPr>
          <w:rFonts w:eastAsia="黑体"/>
          <w:lang w:val="zh-CN"/>
        </w:rPr>
        <w:t>委员会请缔约国在</w:t>
      </w:r>
      <w:r w:rsidRPr="008E08B0">
        <w:rPr>
          <w:rFonts w:eastAsia="黑体"/>
          <w:lang w:val="zh-CN"/>
        </w:rPr>
        <w:t>2023</w:t>
      </w:r>
      <w:r w:rsidRPr="008E08B0">
        <w:rPr>
          <w:rFonts w:eastAsia="黑体"/>
          <w:lang w:val="zh-CN"/>
        </w:rPr>
        <w:t>年</w:t>
      </w:r>
      <w:r w:rsidRPr="008E08B0">
        <w:rPr>
          <w:rFonts w:eastAsia="黑体"/>
          <w:lang w:val="zh-CN"/>
        </w:rPr>
        <w:t>1</w:t>
      </w:r>
      <w:r w:rsidRPr="008E08B0">
        <w:rPr>
          <w:rFonts w:eastAsia="黑体"/>
          <w:lang w:val="zh-CN"/>
        </w:rPr>
        <w:t>月</w:t>
      </w:r>
      <w:r w:rsidRPr="008E08B0">
        <w:rPr>
          <w:rFonts w:eastAsia="黑体"/>
          <w:lang w:val="zh-CN"/>
        </w:rPr>
        <w:t>3</w:t>
      </w:r>
      <w:r w:rsidRPr="008E08B0">
        <w:rPr>
          <w:rFonts w:eastAsia="黑体"/>
          <w:lang w:val="zh-CN"/>
        </w:rPr>
        <w:t>日前提交第八次定期报告并列入关于落实本</w:t>
      </w:r>
      <w:r w:rsidRPr="008E08B0">
        <w:rPr>
          <w:rFonts w:eastAsia="黑体"/>
          <w:spacing w:val="4"/>
          <w:lang w:val="zh-CN"/>
        </w:rPr>
        <w:t>结论性意见的资料。报告应遵守委员会</w:t>
      </w:r>
      <w:r w:rsidRPr="008E08B0">
        <w:rPr>
          <w:rFonts w:eastAsia="黑体"/>
          <w:lang w:val="zh-CN"/>
        </w:rPr>
        <w:t>2014</w:t>
      </w:r>
      <w:r w:rsidRPr="008E08B0">
        <w:rPr>
          <w:rFonts w:eastAsia="黑体"/>
          <w:lang w:val="zh-CN"/>
        </w:rPr>
        <w:t>年</w:t>
      </w:r>
      <w:r w:rsidRPr="008E08B0">
        <w:rPr>
          <w:rFonts w:eastAsia="黑体"/>
          <w:lang w:val="zh-CN"/>
        </w:rPr>
        <w:t>1</w:t>
      </w:r>
      <w:r w:rsidRPr="008E08B0">
        <w:rPr>
          <w:rFonts w:eastAsia="黑体"/>
          <w:lang w:val="zh-CN"/>
        </w:rPr>
        <w:t>月</w:t>
      </w:r>
      <w:r w:rsidRPr="008E08B0">
        <w:rPr>
          <w:rFonts w:eastAsia="黑体"/>
          <w:lang w:val="zh-CN"/>
        </w:rPr>
        <w:t>31</w:t>
      </w:r>
      <w:r w:rsidRPr="008E08B0">
        <w:rPr>
          <w:rFonts w:eastAsia="黑体"/>
          <w:lang w:val="zh-CN"/>
        </w:rPr>
        <w:t>日通过的《条约专要报告协调准则》</w:t>
      </w:r>
      <w:r w:rsidRPr="008E08B0">
        <w:rPr>
          <w:rFonts w:eastAsia="黑体"/>
          <w:lang w:val="zh-CN"/>
        </w:rPr>
        <w:t>(CRC/C/58/Rev.3)</w:t>
      </w:r>
      <w:r w:rsidRPr="008E08B0">
        <w:rPr>
          <w:rFonts w:eastAsia="黑体"/>
          <w:lang w:val="zh-CN"/>
        </w:rPr>
        <w:t>，字数不得超过</w:t>
      </w:r>
      <w:r w:rsidRPr="008E08B0">
        <w:rPr>
          <w:rFonts w:eastAsia="黑体"/>
          <w:lang w:val="zh-CN"/>
        </w:rPr>
        <w:t>21,200</w:t>
      </w:r>
      <w:r w:rsidRPr="008E08B0">
        <w:rPr>
          <w:rFonts w:eastAsia="黑体"/>
          <w:lang w:val="zh-CN"/>
        </w:rPr>
        <w:t>字</w:t>
      </w:r>
      <w:r w:rsidRPr="008E08B0">
        <w:rPr>
          <w:rFonts w:eastAsia="黑体"/>
          <w:lang w:val="zh-CN"/>
        </w:rPr>
        <w:t>(</w:t>
      </w:r>
      <w:r w:rsidRPr="008E08B0">
        <w:rPr>
          <w:rFonts w:eastAsia="黑体"/>
          <w:lang w:val="zh-CN"/>
        </w:rPr>
        <w:t>见大会第</w:t>
      </w:r>
      <w:r w:rsidRPr="008E08B0">
        <w:rPr>
          <w:rFonts w:eastAsia="黑体"/>
          <w:lang w:val="zh-CN"/>
        </w:rPr>
        <w:t>68/268</w:t>
      </w:r>
      <w:r w:rsidRPr="008E08B0">
        <w:rPr>
          <w:rFonts w:eastAsia="黑体"/>
          <w:lang w:val="zh-CN"/>
        </w:rPr>
        <w:t>号决议，第</w:t>
      </w:r>
      <w:r w:rsidRPr="008E08B0">
        <w:rPr>
          <w:rFonts w:eastAsia="黑体"/>
          <w:lang w:val="zh-CN"/>
        </w:rPr>
        <w:t>16</w:t>
      </w:r>
      <w:r w:rsidRPr="008E08B0">
        <w:rPr>
          <w:rFonts w:eastAsia="黑体"/>
          <w:lang w:val="zh-CN"/>
        </w:rPr>
        <w:t>段</w:t>
      </w:r>
      <w:r w:rsidRPr="008E08B0">
        <w:rPr>
          <w:rFonts w:eastAsia="黑体"/>
          <w:lang w:val="zh-CN"/>
        </w:rPr>
        <w:t>)</w:t>
      </w:r>
      <w:r w:rsidRPr="008E08B0">
        <w:rPr>
          <w:rFonts w:eastAsia="黑体"/>
          <w:lang w:val="zh-CN"/>
        </w:rPr>
        <w:t>。</w:t>
      </w:r>
      <w:r w:rsidRPr="008E08B0">
        <w:rPr>
          <w:rFonts w:eastAsia="黑体"/>
          <w:spacing w:val="4"/>
          <w:lang w:val="zh-CN"/>
        </w:rPr>
        <w:t>如果提交的报告</w:t>
      </w:r>
      <w:r w:rsidRPr="008E08B0">
        <w:rPr>
          <w:rFonts w:eastAsia="黑体"/>
          <w:lang w:val="zh-CN"/>
        </w:rPr>
        <w:t>超过字数上限，会要求缔约国按照上述决议的规定压缩报告的篇幅。如果缔约国无法审查并重新提交报告，则不能保证对其进行翻译，以供本条约机构审议。</w:t>
      </w:r>
    </w:p>
    <w:p w:rsidR="001D2C3F" w:rsidRPr="008E08B0" w:rsidRDefault="00D15794" w:rsidP="0039478C">
      <w:pPr>
        <w:pStyle w:val="SingleTxtGC"/>
        <w:rPr>
          <w:rFonts w:eastAsia="黑体"/>
        </w:rPr>
      </w:pPr>
      <w:r w:rsidRPr="008E08B0">
        <w:rPr>
          <w:rFonts w:eastAsia="黑体"/>
          <w:lang w:val="zh-CN"/>
        </w:rPr>
        <w:t>44</w:t>
      </w:r>
      <w:r w:rsidR="00137B7D" w:rsidRPr="008E08B0">
        <w:rPr>
          <w:rFonts w:eastAsia="黑体"/>
          <w:lang w:val="zh-CN"/>
        </w:rPr>
        <w:t xml:space="preserve">.  </w:t>
      </w:r>
      <w:r w:rsidRPr="008E08B0">
        <w:rPr>
          <w:rFonts w:eastAsia="黑体"/>
          <w:lang w:val="zh-CN"/>
        </w:rPr>
        <w:t>委员会还请缔约国按照国际人权条约提交报告</w:t>
      </w:r>
      <w:r w:rsidRPr="008E08B0">
        <w:rPr>
          <w:rFonts w:eastAsia="黑体"/>
          <w:spacing w:val="4"/>
          <w:lang w:val="zh-CN"/>
        </w:rPr>
        <w:t>的协调准则所载的共同核心文件</w:t>
      </w:r>
      <w:r w:rsidRPr="008E08B0">
        <w:rPr>
          <w:rFonts w:eastAsia="黑体"/>
          <w:spacing w:val="-6"/>
          <w:lang w:val="zh-CN"/>
        </w:rPr>
        <w:t>要求，包括共同核心文件和条约专要文件准则</w:t>
      </w:r>
      <w:r w:rsidRPr="008E08B0">
        <w:rPr>
          <w:rFonts w:eastAsia="黑体"/>
          <w:spacing w:val="-6"/>
          <w:lang w:val="zh-CN"/>
        </w:rPr>
        <w:t>(</w:t>
      </w:r>
      <w:r w:rsidRPr="008E08B0">
        <w:rPr>
          <w:rFonts w:eastAsia="黑体"/>
          <w:lang w:val="zh-CN"/>
        </w:rPr>
        <w:t>见</w:t>
      </w:r>
      <w:r w:rsidRPr="008E08B0">
        <w:rPr>
          <w:rFonts w:eastAsia="黑体"/>
          <w:lang w:val="zh-CN"/>
        </w:rPr>
        <w:t>HRI/GEN/2/Rev.6</w:t>
      </w:r>
      <w:r w:rsidR="0039478C" w:rsidRPr="008E08B0">
        <w:rPr>
          <w:rFonts w:eastAsia="黑体" w:hint="eastAsia"/>
          <w:lang w:val="zh-CN"/>
        </w:rPr>
        <w:t>，</w:t>
      </w:r>
      <w:r w:rsidRPr="008E08B0">
        <w:rPr>
          <w:rFonts w:eastAsia="黑体"/>
          <w:lang w:val="zh-CN"/>
        </w:rPr>
        <w:t>第一章</w:t>
      </w:r>
      <w:r w:rsidRPr="008E08B0">
        <w:rPr>
          <w:rFonts w:eastAsia="黑体"/>
          <w:lang w:val="zh-CN"/>
        </w:rPr>
        <w:t>)</w:t>
      </w:r>
      <w:r w:rsidRPr="008E08B0">
        <w:rPr>
          <w:rFonts w:eastAsia="黑体"/>
          <w:lang w:val="zh-CN"/>
        </w:rPr>
        <w:t>和</w:t>
      </w:r>
      <w:r w:rsidRPr="008E08B0">
        <w:rPr>
          <w:rFonts w:eastAsia="黑体"/>
          <w:spacing w:val="4"/>
          <w:lang w:val="zh-CN"/>
        </w:rPr>
        <w:t>大会</w:t>
      </w:r>
      <w:r w:rsidRPr="008E08B0">
        <w:rPr>
          <w:rFonts w:eastAsia="黑体"/>
          <w:lang w:val="zh-CN"/>
        </w:rPr>
        <w:t>第</w:t>
      </w:r>
      <w:r w:rsidRPr="008E08B0">
        <w:rPr>
          <w:rFonts w:eastAsia="黑体"/>
          <w:lang w:val="zh-CN"/>
        </w:rPr>
        <w:t>68/268</w:t>
      </w:r>
      <w:r w:rsidRPr="008E08B0">
        <w:rPr>
          <w:rFonts w:eastAsia="黑体"/>
          <w:lang w:val="zh-CN"/>
        </w:rPr>
        <w:t>号决议第</w:t>
      </w:r>
      <w:r w:rsidRPr="008E08B0">
        <w:rPr>
          <w:rFonts w:eastAsia="黑体"/>
          <w:lang w:val="zh-CN"/>
        </w:rPr>
        <w:t>16</w:t>
      </w:r>
      <w:r w:rsidRPr="008E08B0">
        <w:rPr>
          <w:rFonts w:eastAsia="黑体"/>
          <w:lang w:val="zh-CN"/>
        </w:rPr>
        <w:t>段的要求，提交一份最新核心文件，字数不超过</w:t>
      </w:r>
      <w:r w:rsidRPr="008E08B0">
        <w:rPr>
          <w:rFonts w:eastAsia="黑体"/>
          <w:lang w:val="zh-CN"/>
        </w:rPr>
        <w:t>42,400</w:t>
      </w:r>
      <w:r w:rsidRPr="008E08B0">
        <w:rPr>
          <w:rFonts w:eastAsia="黑体"/>
          <w:lang w:val="zh-CN"/>
        </w:rPr>
        <w:t>字。</w:t>
      </w:r>
    </w:p>
    <w:p w:rsidR="0039478C" w:rsidRPr="008E08B0" w:rsidRDefault="0039478C" w:rsidP="008E08B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9478C" w:rsidRPr="008E08B0"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3B4" w:rsidRPr="000D319F" w:rsidRDefault="00D003B4" w:rsidP="000D319F">
      <w:pPr>
        <w:pStyle w:val="af0"/>
        <w:spacing w:after="240"/>
        <w:ind w:left="907"/>
        <w:rPr>
          <w:rFonts w:asciiTheme="majorBidi" w:eastAsia="宋体" w:hAnsiTheme="majorBidi" w:cstheme="majorBidi"/>
          <w:sz w:val="21"/>
          <w:szCs w:val="21"/>
          <w:lang w:val="en-US"/>
        </w:rPr>
      </w:pPr>
    </w:p>
    <w:p w:rsidR="00D003B4" w:rsidRPr="000D319F" w:rsidRDefault="00D003B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003B4" w:rsidRPr="000D319F" w:rsidRDefault="00D003B4" w:rsidP="000D319F">
      <w:pPr>
        <w:pStyle w:val="af0"/>
      </w:pPr>
    </w:p>
  </w:endnote>
  <w:endnote w:type="continuationNotice" w:id="1">
    <w:p w:rsidR="00D003B4" w:rsidRDefault="00D003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3B4" w:rsidRPr="009F6786" w:rsidRDefault="00D003B4" w:rsidP="009F678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A7013">
      <w:rPr>
        <w:rStyle w:val="af2"/>
        <w:noProof/>
      </w:rPr>
      <w:t>10</w:t>
    </w:r>
    <w:r>
      <w:rPr>
        <w:rStyle w:val="af2"/>
      </w:rPr>
      <w:fldChar w:fldCharType="end"/>
    </w:r>
    <w:r>
      <w:rPr>
        <w:rStyle w:val="af2"/>
      </w:rPr>
      <w:tab/>
    </w:r>
    <w:r w:rsidRPr="009F6786">
      <w:rPr>
        <w:rStyle w:val="af2"/>
        <w:b w:val="0"/>
        <w:snapToGrid w:val="0"/>
        <w:sz w:val="16"/>
      </w:rPr>
      <w:t>GE.18-10558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3B4" w:rsidRPr="009F6786" w:rsidRDefault="00D003B4" w:rsidP="009F6786">
    <w:pPr>
      <w:pStyle w:val="af0"/>
      <w:tabs>
        <w:tab w:val="clear" w:pos="431"/>
        <w:tab w:val="right" w:pos="9638"/>
      </w:tabs>
      <w:rPr>
        <w:rStyle w:val="af2"/>
      </w:rPr>
    </w:pPr>
    <w:r>
      <w:t>GE.18-10558</w:t>
    </w:r>
    <w:r>
      <w:tab/>
    </w:r>
    <w:r>
      <w:rPr>
        <w:rStyle w:val="af2"/>
      </w:rPr>
      <w:fldChar w:fldCharType="begin"/>
    </w:r>
    <w:r>
      <w:rPr>
        <w:rStyle w:val="af2"/>
      </w:rPr>
      <w:instrText xml:space="preserve"> PAGE  \* MERGEFORMAT </w:instrText>
    </w:r>
    <w:r>
      <w:rPr>
        <w:rStyle w:val="af2"/>
      </w:rPr>
      <w:fldChar w:fldCharType="separate"/>
    </w:r>
    <w:r w:rsidR="009A7013">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3B4" w:rsidRPr="00AB1CDF" w:rsidRDefault="00D003B4" w:rsidP="00A029EC">
    <w:pPr>
      <w:pStyle w:val="af0"/>
      <w:tabs>
        <w:tab w:val="left" w:pos="1701"/>
        <w:tab w:val="left" w:pos="2552"/>
        <w:tab w:val="left" w:pos="8448"/>
      </w:tabs>
      <w:spacing w:before="360"/>
      <w:rPr>
        <w:rFonts w:eastAsiaTheme="minorEastAsia"/>
        <w:b/>
        <w:sz w:val="21"/>
        <w:lang w:eastAsia="zh-CN"/>
      </w:rPr>
    </w:pPr>
    <w:r>
      <w:rPr>
        <w:sz w:val="20"/>
        <w:lang w:eastAsia="zh-CN"/>
      </w:rPr>
      <w:t>GE.18-10558</w:t>
    </w:r>
    <w:r w:rsidRPr="00EE277A">
      <w:rPr>
        <w:sz w:val="20"/>
        <w:lang w:eastAsia="zh-CN"/>
      </w:rPr>
      <w:t xml:space="preserve"> (C)</w:t>
    </w:r>
    <w:r>
      <w:rPr>
        <w:sz w:val="20"/>
        <w:lang w:eastAsia="zh-CN"/>
      </w:rPr>
      <w:tab/>
      <w:t>21071</w:t>
    </w:r>
    <w:r>
      <w:rPr>
        <w:rFonts w:eastAsiaTheme="minorEastAsia"/>
        <w:sz w:val="20"/>
        <w:lang w:eastAsia="zh-CN"/>
      </w:rPr>
      <w:t>8</w:t>
    </w:r>
    <w:r>
      <w:rPr>
        <w:sz w:val="20"/>
        <w:lang w:eastAsia="zh-CN"/>
      </w:rPr>
      <w:tab/>
    </w:r>
    <w:r w:rsidR="00A029EC">
      <w:rPr>
        <w:sz w:val="20"/>
        <w:lang w:eastAsia="zh-CN"/>
      </w:rPr>
      <w:t>12</w:t>
    </w:r>
    <w:r>
      <w:rPr>
        <w:sz w:val="20"/>
        <w:lang w:eastAsia="zh-CN"/>
      </w:rPr>
      <w:t>091</w:t>
    </w:r>
    <w:r>
      <w:rPr>
        <w:rFonts w:eastAsiaTheme="minorEastAsia"/>
        <w:sz w:val="20"/>
        <w:lang w:eastAsia="zh-CN"/>
      </w:rPr>
      <w:t>8</w:t>
    </w:r>
  </w:p>
  <w:p w:rsidR="00D003B4" w:rsidRPr="00487939" w:rsidRDefault="00D003B4" w:rsidP="00D003B4">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AGO/CO/5-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GO/CO/5-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3B4" w:rsidRPr="000157B1" w:rsidRDefault="00D003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003B4" w:rsidRPr="000157B1" w:rsidRDefault="00D003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003B4" w:rsidRDefault="00D003B4"/>
  </w:footnote>
  <w:footnote w:id="2">
    <w:p w:rsidR="00D003B4" w:rsidRPr="00AA5121" w:rsidRDefault="00D003B4" w:rsidP="00AA5121">
      <w:pPr>
        <w:pStyle w:val="a6"/>
        <w:spacing w:after="0"/>
        <w:rPr>
          <w:rStyle w:val="SingleTxtGCChar"/>
          <w:sz w:val="18"/>
          <w:szCs w:val="18"/>
        </w:rPr>
      </w:pPr>
      <w:r w:rsidRPr="00AA5121">
        <w:rPr>
          <w:color w:val="0000CC"/>
          <w:lang w:val="zh-CN"/>
        </w:rPr>
        <w:tab/>
      </w:r>
      <w:r w:rsidRPr="00AA5121">
        <w:rPr>
          <w:color w:val="0000CC"/>
          <w:sz w:val="21"/>
          <w:szCs w:val="21"/>
          <w:lang w:val="zh-CN"/>
        </w:rPr>
        <w:t>*</w:t>
      </w:r>
      <w:r w:rsidRPr="00AA5121">
        <w:rPr>
          <w:rStyle w:val="SingleTxtGCChar"/>
          <w:sz w:val="18"/>
          <w:szCs w:val="18"/>
        </w:rPr>
        <w:tab/>
      </w:r>
      <w:r w:rsidRPr="00AA5121">
        <w:rPr>
          <w:rStyle w:val="SingleTxtGCChar"/>
          <w:sz w:val="18"/>
          <w:szCs w:val="18"/>
        </w:rPr>
        <w:t>委员会第七十八届会议</w:t>
      </w:r>
      <w:r w:rsidRPr="00AA5121">
        <w:rPr>
          <w:rStyle w:val="SingleTxtGCChar"/>
          <w:sz w:val="18"/>
          <w:szCs w:val="18"/>
        </w:rPr>
        <w:t>(2018</w:t>
      </w:r>
      <w:r w:rsidRPr="00AA5121">
        <w:rPr>
          <w:rStyle w:val="SingleTxtGCChar"/>
          <w:sz w:val="18"/>
          <w:szCs w:val="18"/>
        </w:rPr>
        <w:t>年</w:t>
      </w:r>
      <w:r w:rsidRPr="00AA5121">
        <w:rPr>
          <w:rStyle w:val="SingleTxtGCChar"/>
          <w:sz w:val="18"/>
          <w:szCs w:val="18"/>
        </w:rPr>
        <w:t>5</w:t>
      </w:r>
      <w:r w:rsidRPr="00AA5121">
        <w:rPr>
          <w:rStyle w:val="SingleTxtGCChar"/>
          <w:sz w:val="18"/>
          <w:szCs w:val="18"/>
        </w:rPr>
        <w:t>月</w:t>
      </w:r>
      <w:r w:rsidRPr="00AA5121">
        <w:rPr>
          <w:rStyle w:val="SingleTxtGCChar"/>
          <w:sz w:val="18"/>
          <w:szCs w:val="18"/>
        </w:rPr>
        <w:t>14</w:t>
      </w:r>
      <w:r w:rsidRPr="00AA5121">
        <w:rPr>
          <w:rStyle w:val="SingleTxtGCChar"/>
          <w:sz w:val="18"/>
          <w:szCs w:val="18"/>
        </w:rPr>
        <w:t>日至</w:t>
      </w:r>
      <w:r w:rsidRPr="00AA5121">
        <w:rPr>
          <w:rStyle w:val="SingleTxtGCChar"/>
          <w:sz w:val="18"/>
          <w:szCs w:val="18"/>
        </w:rPr>
        <w:t>6</w:t>
      </w:r>
      <w:r w:rsidRPr="00AA5121">
        <w:rPr>
          <w:rStyle w:val="SingleTxtGCChar"/>
          <w:sz w:val="18"/>
          <w:szCs w:val="18"/>
        </w:rPr>
        <w:t>月</w:t>
      </w:r>
      <w:r w:rsidRPr="00AA5121">
        <w:rPr>
          <w:rStyle w:val="SingleTxtGCChar"/>
          <w:sz w:val="18"/>
          <w:szCs w:val="18"/>
        </w:rPr>
        <w:t>1</w:t>
      </w:r>
      <w:r w:rsidRPr="00AA5121">
        <w:rPr>
          <w:rStyle w:val="SingleTxtGCChar"/>
          <w:sz w:val="18"/>
          <w:szCs w:val="18"/>
        </w:rPr>
        <w:t>日通过。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3B4" w:rsidRDefault="00D003B4" w:rsidP="009F6786">
    <w:pPr>
      <w:pStyle w:val="af3"/>
    </w:pPr>
    <w:r>
      <w:t>CRC/C/AGO/CO/5-7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3B4" w:rsidRPr="00202A30" w:rsidRDefault="00D003B4" w:rsidP="009F6786">
    <w:pPr>
      <w:pStyle w:val="af3"/>
      <w:jc w:val="right"/>
    </w:pPr>
    <w:r>
      <w:t>CRC/C/AGO/CO/5-7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15:restartNumberingAfterBreak="0">
    <w:nsid w:val="05A11DA0"/>
    <w:multiLevelType w:val="hybridMultilevel"/>
    <w:tmpl w:val="89C4CCD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A1D1A33"/>
    <w:multiLevelType w:val="hybridMultilevel"/>
    <w:tmpl w:val="82F0C6F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B461F5B"/>
    <w:multiLevelType w:val="hybridMultilevel"/>
    <w:tmpl w:val="5538D2D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B5449E2"/>
    <w:multiLevelType w:val="hybridMultilevel"/>
    <w:tmpl w:val="4B30D6AC"/>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1BB59A5"/>
    <w:multiLevelType w:val="hybridMultilevel"/>
    <w:tmpl w:val="A17EC69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3752823"/>
    <w:multiLevelType w:val="hybridMultilevel"/>
    <w:tmpl w:val="E398E1F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6322C6B"/>
    <w:multiLevelType w:val="hybridMultilevel"/>
    <w:tmpl w:val="A1C0AF2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ADD3BFA"/>
    <w:multiLevelType w:val="hybridMultilevel"/>
    <w:tmpl w:val="21F64A7E"/>
    <w:lvl w:ilvl="0" w:tplc="04A45332">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1" w15:restartNumberingAfterBreak="0">
    <w:nsid w:val="1EC2267E"/>
    <w:multiLevelType w:val="hybridMultilevel"/>
    <w:tmpl w:val="D1C27CC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4CA2430"/>
    <w:multiLevelType w:val="hybridMultilevel"/>
    <w:tmpl w:val="FCCCE21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5AF5C34"/>
    <w:multiLevelType w:val="hybridMultilevel"/>
    <w:tmpl w:val="162848D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EA10E20"/>
    <w:multiLevelType w:val="hybridMultilevel"/>
    <w:tmpl w:val="2EC8FDD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33242F47"/>
    <w:multiLevelType w:val="hybridMultilevel"/>
    <w:tmpl w:val="C10A0FE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A8C5D73"/>
    <w:multiLevelType w:val="hybridMultilevel"/>
    <w:tmpl w:val="7D3CD55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E5F79B7"/>
    <w:multiLevelType w:val="hybridMultilevel"/>
    <w:tmpl w:val="48C86F6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41076CA5"/>
    <w:multiLevelType w:val="hybridMultilevel"/>
    <w:tmpl w:val="8C46D01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4B996228"/>
    <w:multiLevelType w:val="hybridMultilevel"/>
    <w:tmpl w:val="B5E0D20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4F2D3558"/>
    <w:multiLevelType w:val="hybridMultilevel"/>
    <w:tmpl w:val="715A1F8E"/>
    <w:lvl w:ilvl="0" w:tplc="F016175C">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514B6510"/>
    <w:multiLevelType w:val="hybridMultilevel"/>
    <w:tmpl w:val="BF9A16B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52250FD8"/>
    <w:multiLevelType w:val="hybridMultilevel"/>
    <w:tmpl w:val="EA64BB5E"/>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52EF50D9"/>
    <w:multiLevelType w:val="hybridMultilevel"/>
    <w:tmpl w:val="B5CCD08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6B932E6"/>
    <w:multiLevelType w:val="hybridMultilevel"/>
    <w:tmpl w:val="9F06335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5C520508"/>
    <w:multiLevelType w:val="hybridMultilevel"/>
    <w:tmpl w:val="8626E4B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5E467C34"/>
    <w:multiLevelType w:val="hybridMultilevel"/>
    <w:tmpl w:val="4D3C732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5FDB1AD1"/>
    <w:multiLevelType w:val="hybridMultilevel"/>
    <w:tmpl w:val="D090D40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62162250"/>
    <w:multiLevelType w:val="hybridMultilevel"/>
    <w:tmpl w:val="D16EFF0A"/>
    <w:lvl w:ilvl="0" w:tplc="D464B900">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67A866F5"/>
    <w:multiLevelType w:val="hybridMultilevel"/>
    <w:tmpl w:val="1840AE9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6AC31986"/>
    <w:multiLevelType w:val="hybridMultilevel"/>
    <w:tmpl w:val="BB6CC5F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15:restartNumberingAfterBreak="0">
    <w:nsid w:val="6C96154F"/>
    <w:multiLevelType w:val="hybridMultilevel"/>
    <w:tmpl w:val="746CF47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77D91852"/>
    <w:multiLevelType w:val="hybridMultilevel"/>
    <w:tmpl w:val="7D7A480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15:restartNumberingAfterBreak="0">
    <w:nsid w:val="7D4B7D4F"/>
    <w:multiLevelType w:val="hybridMultilevel"/>
    <w:tmpl w:val="248ED6A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7"/>
  </w:num>
  <w:num w:numId="2">
    <w:abstractNumId w:val="29"/>
  </w:num>
  <w:num w:numId="3">
    <w:abstractNumId w:val="8"/>
  </w:num>
  <w:num w:numId="4">
    <w:abstractNumId w:val="0"/>
  </w:num>
  <w:num w:numId="5">
    <w:abstractNumId w:val="16"/>
  </w:num>
  <w:num w:numId="6">
    <w:abstractNumId w:val="24"/>
  </w:num>
  <w:num w:numId="7">
    <w:abstractNumId w:val="3"/>
  </w:num>
  <w:num w:numId="8">
    <w:abstractNumId w:val="32"/>
  </w:num>
  <w:num w:numId="9">
    <w:abstractNumId w:val="31"/>
  </w:num>
  <w:num w:numId="10">
    <w:abstractNumId w:val="30"/>
  </w:num>
  <w:num w:numId="11">
    <w:abstractNumId w:val="18"/>
  </w:num>
  <w:num w:numId="12">
    <w:abstractNumId w:val="25"/>
  </w:num>
  <w:num w:numId="13">
    <w:abstractNumId w:val="14"/>
  </w:num>
  <w:num w:numId="14">
    <w:abstractNumId w:val="2"/>
  </w:num>
  <w:num w:numId="15">
    <w:abstractNumId w:val="23"/>
  </w:num>
  <w:num w:numId="16">
    <w:abstractNumId w:val="33"/>
  </w:num>
  <w:num w:numId="17">
    <w:abstractNumId w:val="19"/>
  </w:num>
  <w:num w:numId="18">
    <w:abstractNumId w:val="12"/>
  </w:num>
  <w:num w:numId="19">
    <w:abstractNumId w:val="5"/>
  </w:num>
  <w:num w:numId="20">
    <w:abstractNumId w:val="6"/>
  </w:num>
  <w:num w:numId="21">
    <w:abstractNumId w:val="13"/>
  </w:num>
  <w:num w:numId="22">
    <w:abstractNumId w:val="11"/>
  </w:num>
  <w:num w:numId="23">
    <w:abstractNumId w:val="15"/>
  </w:num>
  <w:num w:numId="24">
    <w:abstractNumId w:val="21"/>
  </w:num>
  <w:num w:numId="25">
    <w:abstractNumId w:val="17"/>
  </w:num>
  <w:num w:numId="26">
    <w:abstractNumId w:val="9"/>
  </w:num>
  <w:num w:numId="27">
    <w:abstractNumId w:val="26"/>
  </w:num>
  <w:num w:numId="28">
    <w:abstractNumId w:val="27"/>
  </w:num>
  <w:num w:numId="29">
    <w:abstractNumId w:val="20"/>
  </w:num>
  <w:num w:numId="30">
    <w:abstractNumId w:val="1"/>
  </w:num>
  <w:num w:numId="31">
    <w:abstractNumId w:val="10"/>
  </w:num>
  <w:num w:numId="32">
    <w:abstractNumId w:val="34"/>
  </w:num>
  <w:num w:numId="33">
    <w:abstractNumId w:val="28"/>
  </w:num>
  <w:num w:numId="34">
    <w:abstractNumId w:val="4"/>
  </w:num>
  <w:num w:numId="35">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FF9"/>
    <w:rsid w:val="00004447"/>
    <w:rsid w:val="00011483"/>
    <w:rsid w:val="000264C4"/>
    <w:rsid w:val="00037B62"/>
    <w:rsid w:val="0004601F"/>
    <w:rsid w:val="000577CD"/>
    <w:rsid w:val="000617B8"/>
    <w:rsid w:val="00086400"/>
    <w:rsid w:val="000A71B1"/>
    <w:rsid w:val="000C3D18"/>
    <w:rsid w:val="000C49F1"/>
    <w:rsid w:val="000D26CB"/>
    <w:rsid w:val="000D319F"/>
    <w:rsid w:val="000E4D0E"/>
    <w:rsid w:val="00101FF9"/>
    <w:rsid w:val="001117A1"/>
    <w:rsid w:val="00121B10"/>
    <w:rsid w:val="00137B7D"/>
    <w:rsid w:val="00144B69"/>
    <w:rsid w:val="001474C1"/>
    <w:rsid w:val="001525B8"/>
    <w:rsid w:val="00153E86"/>
    <w:rsid w:val="00165177"/>
    <w:rsid w:val="001926D5"/>
    <w:rsid w:val="001A31C1"/>
    <w:rsid w:val="001B1BD1"/>
    <w:rsid w:val="001C3EF2"/>
    <w:rsid w:val="001D17F6"/>
    <w:rsid w:val="001D2C3F"/>
    <w:rsid w:val="001F0F64"/>
    <w:rsid w:val="00204B42"/>
    <w:rsid w:val="002231C3"/>
    <w:rsid w:val="002431EC"/>
    <w:rsid w:val="0024417F"/>
    <w:rsid w:val="00250F8D"/>
    <w:rsid w:val="00287AB9"/>
    <w:rsid w:val="002933F5"/>
    <w:rsid w:val="002A2183"/>
    <w:rsid w:val="002C34DC"/>
    <w:rsid w:val="002C3D37"/>
    <w:rsid w:val="002D4488"/>
    <w:rsid w:val="002E1C97"/>
    <w:rsid w:val="002F5834"/>
    <w:rsid w:val="00310BC2"/>
    <w:rsid w:val="00322B9A"/>
    <w:rsid w:val="00326EBF"/>
    <w:rsid w:val="00327FE4"/>
    <w:rsid w:val="0033398C"/>
    <w:rsid w:val="00363265"/>
    <w:rsid w:val="003723E4"/>
    <w:rsid w:val="00390C1C"/>
    <w:rsid w:val="00392F6C"/>
    <w:rsid w:val="0039478C"/>
    <w:rsid w:val="003B7EFE"/>
    <w:rsid w:val="003D460F"/>
    <w:rsid w:val="003D62EB"/>
    <w:rsid w:val="003D7D4D"/>
    <w:rsid w:val="003E46C5"/>
    <w:rsid w:val="003E492B"/>
    <w:rsid w:val="004031C4"/>
    <w:rsid w:val="0040464B"/>
    <w:rsid w:val="00413D23"/>
    <w:rsid w:val="0041551C"/>
    <w:rsid w:val="00427F63"/>
    <w:rsid w:val="00432CEE"/>
    <w:rsid w:val="00473BAC"/>
    <w:rsid w:val="00496331"/>
    <w:rsid w:val="00497C8F"/>
    <w:rsid w:val="004A17D1"/>
    <w:rsid w:val="004C4A0A"/>
    <w:rsid w:val="004E69F0"/>
    <w:rsid w:val="00543EBA"/>
    <w:rsid w:val="00546F9E"/>
    <w:rsid w:val="00557911"/>
    <w:rsid w:val="00563060"/>
    <w:rsid w:val="005660B1"/>
    <w:rsid w:val="00571AAF"/>
    <w:rsid w:val="005E0D3F"/>
    <w:rsid w:val="005E2F5A"/>
    <w:rsid w:val="005E403A"/>
    <w:rsid w:val="006223E4"/>
    <w:rsid w:val="00627BFF"/>
    <w:rsid w:val="00636001"/>
    <w:rsid w:val="00640B33"/>
    <w:rsid w:val="00652548"/>
    <w:rsid w:val="00652877"/>
    <w:rsid w:val="00680656"/>
    <w:rsid w:val="006B1119"/>
    <w:rsid w:val="006B3E38"/>
    <w:rsid w:val="006C18C0"/>
    <w:rsid w:val="006C7FD1"/>
    <w:rsid w:val="006D1B84"/>
    <w:rsid w:val="006E3E46"/>
    <w:rsid w:val="006E71B1"/>
    <w:rsid w:val="006F1495"/>
    <w:rsid w:val="006F1629"/>
    <w:rsid w:val="006F4AA9"/>
    <w:rsid w:val="00705D89"/>
    <w:rsid w:val="007154FF"/>
    <w:rsid w:val="007201A6"/>
    <w:rsid w:val="00731A42"/>
    <w:rsid w:val="00767E69"/>
    <w:rsid w:val="0077079A"/>
    <w:rsid w:val="007A5599"/>
    <w:rsid w:val="007C5943"/>
    <w:rsid w:val="007C77BB"/>
    <w:rsid w:val="007F247D"/>
    <w:rsid w:val="00801DFC"/>
    <w:rsid w:val="00847775"/>
    <w:rsid w:val="00856233"/>
    <w:rsid w:val="00860F27"/>
    <w:rsid w:val="00896D38"/>
    <w:rsid w:val="008A4936"/>
    <w:rsid w:val="008B0560"/>
    <w:rsid w:val="008B2BFA"/>
    <w:rsid w:val="008D2FB3"/>
    <w:rsid w:val="008E08B0"/>
    <w:rsid w:val="009105F4"/>
    <w:rsid w:val="0091630D"/>
    <w:rsid w:val="00921615"/>
    <w:rsid w:val="00924BBF"/>
    <w:rsid w:val="009257B0"/>
    <w:rsid w:val="00936F03"/>
    <w:rsid w:val="00943B69"/>
    <w:rsid w:val="00944CB3"/>
    <w:rsid w:val="0095118D"/>
    <w:rsid w:val="00952362"/>
    <w:rsid w:val="00954B73"/>
    <w:rsid w:val="009738D2"/>
    <w:rsid w:val="0098499A"/>
    <w:rsid w:val="009866CF"/>
    <w:rsid w:val="009A7013"/>
    <w:rsid w:val="009A7E38"/>
    <w:rsid w:val="009B09D7"/>
    <w:rsid w:val="009B664D"/>
    <w:rsid w:val="009C06B8"/>
    <w:rsid w:val="009D35ED"/>
    <w:rsid w:val="009D4E56"/>
    <w:rsid w:val="009E6B6F"/>
    <w:rsid w:val="009F1186"/>
    <w:rsid w:val="009F295D"/>
    <w:rsid w:val="009F6786"/>
    <w:rsid w:val="00A01A19"/>
    <w:rsid w:val="00A029EC"/>
    <w:rsid w:val="00A03CB6"/>
    <w:rsid w:val="00A1364C"/>
    <w:rsid w:val="00A17BD4"/>
    <w:rsid w:val="00A21076"/>
    <w:rsid w:val="00A2365F"/>
    <w:rsid w:val="00A32AB2"/>
    <w:rsid w:val="00A3739A"/>
    <w:rsid w:val="00A41ED8"/>
    <w:rsid w:val="00A427B9"/>
    <w:rsid w:val="00A52DAF"/>
    <w:rsid w:val="00A84072"/>
    <w:rsid w:val="00A95041"/>
    <w:rsid w:val="00A95A30"/>
    <w:rsid w:val="00AA5121"/>
    <w:rsid w:val="00AB1CDF"/>
    <w:rsid w:val="00AD6913"/>
    <w:rsid w:val="00AF3DC1"/>
    <w:rsid w:val="00B16570"/>
    <w:rsid w:val="00B17E66"/>
    <w:rsid w:val="00B32595"/>
    <w:rsid w:val="00B35759"/>
    <w:rsid w:val="00B36C75"/>
    <w:rsid w:val="00B53320"/>
    <w:rsid w:val="00B81556"/>
    <w:rsid w:val="00B94E56"/>
    <w:rsid w:val="00BC6522"/>
    <w:rsid w:val="00BD0551"/>
    <w:rsid w:val="00BD288F"/>
    <w:rsid w:val="00BE1EBD"/>
    <w:rsid w:val="00BE40CE"/>
    <w:rsid w:val="00C0130E"/>
    <w:rsid w:val="00C121D5"/>
    <w:rsid w:val="00C17349"/>
    <w:rsid w:val="00C17D8A"/>
    <w:rsid w:val="00C351AA"/>
    <w:rsid w:val="00C5100E"/>
    <w:rsid w:val="00C62D09"/>
    <w:rsid w:val="00C67073"/>
    <w:rsid w:val="00C7253F"/>
    <w:rsid w:val="00C83089"/>
    <w:rsid w:val="00CA5ED0"/>
    <w:rsid w:val="00CB413E"/>
    <w:rsid w:val="00CC6CCE"/>
    <w:rsid w:val="00D003B4"/>
    <w:rsid w:val="00D122F9"/>
    <w:rsid w:val="00D15794"/>
    <w:rsid w:val="00D26A05"/>
    <w:rsid w:val="00D97B98"/>
    <w:rsid w:val="00DA1953"/>
    <w:rsid w:val="00DA25C1"/>
    <w:rsid w:val="00DB1702"/>
    <w:rsid w:val="00DB5E44"/>
    <w:rsid w:val="00DB6009"/>
    <w:rsid w:val="00DB6C2F"/>
    <w:rsid w:val="00DC4E2B"/>
    <w:rsid w:val="00DC671F"/>
    <w:rsid w:val="00DC73A1"/>
    <w:rsid w:val="00DD1A07"/>
    <w:rsid w:val="00DE0B93"/>
    <w:rsid w:val="00DE4DA7"/>
    <w:rsid w:val="00DF4158"/>
    <w:rsid w:val="00E029F5"/>
    <w:rsid w:val="00E31D83"/>
    <w:rsid w:val="00E33B38"/>
    <w:rsid w:val="00E423B0"/>
    <w:rsid w:val="00E4712C"/>
    <w:rsid w:val="00E47F07"/>
    <w:rsid w:val="00E47FE5"/>
    <w:rsid w:val="00E574AF"/>
    <w:rsid w:val="00E57DA9"/>
    <w:rsid w:val="00E60DB0"/>
    <w:rsid w:val="00E75D78"/>
    <w:rsid w:val="00E930D3"/>
    <w:rsid w:val="00E9743A"/>
    <w:rsid w:val="00EC744F"/>
    <w:rsid w:val="00F14B2E"/>
    <w:rsid w:val="00F2097B"/>
    <w:rsid w:val="00F52809"/>
    <w:rsid w:val="00F714DA"/>
    <w:rsid w:val="00F90004"/>
    <w:rsid w:val="00FA2216"/>
    <w:rsid w:val="00FB456B"/>
    <w:rsid w:val="00FD6B27"/>
    <w:rsid w:val="00FE6A00"/>
    <w:rsid w:val="00FF0911"/>
    <w:rsid w:val="00FF5FC3"/>
    <w:rsid w:val="00FF6E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3086F60"/>
  <w15:docId w15:val="{26352D91-5061-4960-AF98-10ACC79B7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uiPriority w:val="9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uiPriority w:val="99"/>
    <w:qFormat/>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SingleTxtG">
    <w:name w:val="_ Single Txt_G"/>
    <w:basedOn w:val="a"/>
    <w:rsid w:val="00D15794"/>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D15794"/>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qFormat/>
    <w:rsid w:val="00D15794"/>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D1579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ParaNoG">
    <w:name w:val="_ParaNo._G"/>
    <w:basedOn w:val="SingleTxtG"/>
    <w:qFormat/>
    <w:rsid w:val="00D15794"/>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6AAFA-4DF8-4DF2-93F5-AB6CD43B7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11936</Words>
  <Characters>13196</Characters>
  <Application>Microsoft Office Word</Application>
  <DocSecurity>0</DocSecurity>
  <Lines>493</Lines>
  <Paragraphs>224</Paragraphs>
  <ScaleCrop>false</ScaleCrop>
  <Company>DCM</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CRC/C/AGO/CO/5-7</dc:title>
  <dc:subject>1810558</dc:subject>
  <dc:creator>WUJS</dc:creator>
  <cp:keywords/>
  <dc:description/>
  <cp:lastModifiedBy>Xiaoqing Yang</cp:lastModifiedBy>
  <cp:revision>3</cp:revision>
  <cp:lastPrinted>2018-09-12T16:33:00Z</cp:lastPrinted>
  <dcterms:created xsi:type="dcterms:W3CDTF">2018-09-12T16:32:00Z</dcterms:created>
  <dcterms:modified xsi:type="dcterms:W3CDTF">2018-09-12T16:33:00Z</dcterms:modified>
</cp:coreProperties>
</file>