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45C25" w:rsidP="00B45C25">
            <w:pPr>
              <w:bidi w:val="0"/>
              <w:spacing w:after="20"/>
              <w:jc w:val="left"/>
              <w:rPr>
                <w:szCs w:val="20"/>
              </w:rPr>
            </w:pPr>
            <w:r w:rsidRPr="00B45C25">
              <w:rPr>
                <w:sz w:val="40"/>
                <w:szCs w:val="20"/>
              </w:rPr>
              <w:t>CCPR</w:t>
            </w:r>
            <w:r>
              <w:rPr>
                <w:szCs w:val="20"/>
              </w:rPr>
              <w:t>/C/CZE/CO/3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45C25" w:rsidRDefault="00B45C25" w:rsidP="00B45C25">
            <w:pPr>
              <w:bidi w:val="0"/>
              <w:spacing w:before="240"/>
              <w:jc w:val="left"/>
            </w:pPr>
            <w:r>
              <w:t>Distr.: General</w:t>
            </w:r>
          </w:p>
          <w:p w:rsidR="00B45C25" w:rsidRDefault="00B45C25" w:rsidP="00B45C25">
            <w:pPr>
              <w:bidi w:val="0"/>
              <w:jc w:val="left"/>
            </w:pPr>
            <w:r>
              <w:t>22 August 2013</w:t>
            </w:r>
          </w:p>
          <w:p w:rsidR="00B45C25" w:rsidRDefault="00B45C25" w:rsidP="00B45C25">
            <w:pPr>
              <w:bidi w:val="0"/>
              <w:jc w:val="left"/>
            </w:pPr>
            <w:r>
              <w:t>Arabic</w:t>
            </w:r>
          </w:p>
          <w:p w:rsidR="00257225" w:rsidRPr="008B4BC6" w:rsidRDefault="00B45C25" w:rsidP="00B45C25">
            <w:pPr>
              <w:bidi w:val="0"/>
              <w:jc w:val="left"/>
            </w:pPr>
            <w:r>
              <w:t>Original: English</w:t>
            </w:r>
          </w:p>
        </w:tc>
      </w:tr>
    </w:tbl>
    <w:p w:rsidR="00B45C25" w:rsidRPr="00AE1E29" w:rsidRDefault="00B45C25" w:rsidP="00B45C25">
      <w:pPr>
        <w:spacing w:before="120" w:after="240" w:line="380" w:lineRule="exact"/>
        <w:rPr>
          <w:b/>
          <w:bCs/>
          <w:sz w:val="36"/>
          <w:szCs w:val="36"/>
          <w:rtl/>
        </w:rPr>
      </w:pPr>
      <w:r w:rsidRPr="00AE1E29">
        <w:rPr>
          <w:b/>
          <w:bCs/>
          <w:sz w:val="36"/>
          <w:szCs w:val="36"/>
          <w:rtl/>
        </w:rPr>
        <w:t>اللجنة المعنية بحقوق الإنسان</w:t>
      </w:r>
    </w:p>
    <w:p w:rsidR="00B45C25" w:rsidRPr="00B45C25" w:rsidRDefault="00B45C25" w:rsidP="00900BD3">
      <w:pPr>
        <w:pStyle w:val="HChGA"/>
        <w:rPr>
          <w:rtl/>
        </w:rPr>
      </w:pPr>
      <w:r w:rsidRPr="00B45C25">
        <w:rPr>
          <w:rtl/>
        </w:rPr>
        <w:tab/>
      </w:r>
      <w:r w:rsidRPr="00B45C25">
        <w:rPr>
          <w:rtl/>
        </w:rPr>
        <w:tab/>
        <w:t>الملاحظات الختامية بشأن التقرير الدوري الثالث للجمهورية التشيكية</w:t>
      </w:r>
      <w:r w:rsidR="00900BD3" w:rsidRPr="00900BD3">
        <w:rPr>
          <w:rStyle w:val="FootnoteReference"/>
          <w:sz w:val="20"/>
          <w:vertAlign w:val="baseline"/>
          <w:rtl/>
        </w:rPr>
        <w:footnoteReference w:customMarkFollows="1" w:id="1"/>
        <w:t>*</w:t>
      </w:r>
    </w:p>
    <w:p w:rsidR="00B45C25" w:rsidRPr="00EE1091" w:rsidRDefault="00B45C25" w:rsidP="00B45C25">
      <w:pPr>
        <w:pStyle w:val="SingleTxtGA"/>
        <w:rPr>
          <w:rtl/>
        </w:rPr>
      </w:pPr>
      <w:r w:rsidRPr="00EE1091">
        <w:rPr>
          <w:rtl/>
        </w:rPr>
        <w:t>1-</w:t>
      </w:r>
      <w:r w:rsidRPr="00EE1091">
        <w:rPr>
          <w:rtl/>
        </w:rPr>
        <w:tab/>
        <w:t xml:space="preserve">نظرت اللجنـة فـي التقريـر </w:t>
      </w:r>
      <w:r>
        <w:rPr>
          <w:rtl/>
        </w:rPr>
        <w:t>الدوري الثالث</w:t>
      </w:r>
      <w:r w:rsidRPr="00EE1091">
        <w:rPr>
          <w:rtl/>
        </w:rPr>
        <w:t xml:space="preserve"> المقدم من </w:t>
      </w:r>
      <w:r>
        <w:rPr>
          <w:rtl/>
        </w:rPr>
        <w:t>الجمهورية التشيكية</w:t>
      </w:r>
      <w:r w:rsidRPr="00EE1091">
        <w:rPr>
          <w:rtl/>
        </w:rPr>
        <w:t xml:space="preserve"> </w:t>
      </w:r>
      <w:r w:rsidRPr="00EE1091">
        <w:t>(</w:t>
      </w:r>
      <w:r w:rsidRPr="00AE3FD1">
        <w:t>CCPR/C/CZE/3</w:t>
      </w:r>
      <w:r w:rsidRPr="00EE1091">
        <w:t>)</w:t>
      </w:r>
      <w:r w:rsidRPr="00EE1091">
        <w:rPr>
          <w:rtl/>
        </w:rPr>
        <w:t xml:space="preserve"> في </w:t>
      </w:r>
      <w:r>
        <w:rPr>
          <w:rtl/>
        </w:rPr>
        <w:t>جلستيها</w:t>
      </w:r>
      <w:r w:rsidRPr="00EE1091">
        <w:rPr>
          <w:rtl/>
        </w:rPr>
        <w:t xml:space="preserve"> 29</w:t>
      </w:r>
      <w:r>
        <w:rPr>
          <w:rtl/>
        </w:rPr>
        <w:t>92</w:t>
      </w:r>
      <w:r w:rsidRPr="00EE1091">
        <w:rPr>
          <w:rtl/>
        </w:rPr>
        <w:t xml:space="preserve"> و</w:t>
      </w:r>
      <w:r>
        <w:rPr>
          <w:rtl/>
        </w:rPr>
        <w:t>2993</w:t>
      </w:r>
      <w:r w:rsidRPr="00EE1091">
        <w:rPr>
          <w:rtl/>
        </w:rPr>
        <w:t xml:space="preserve"> (</w:t>
      </w:r>
      <w:r w:rsidRPr="00AE3FD1">
        <w:t>CCPR/C/SR.2992</w:t>
      </w:r>
      <w:r>
        <w:rPr>
          <w:rtl/>
        </w:rPr>
        <w:t xml:space="preserve"> و</w:t>
      </w:r>
      <w:r w:rsidRPr="00AE3FD1">
        <w:t>CCPR/C/SR.2993</w:t>
      </w:r>
      <w:r w:rsidRPr="00EE1091">
        <w:rPr>
          <w:rtl/>
        </w:rPr>
        <w:t>) المعقود</w:t>
      </w:r>
      <w:r>
        <w:rPr>
          <w:rtl/>
        </w:rPr>
        <w:t>تين</w:t>
      </w:r>
      <w:r w:rsidRPr="00EE1091">
        <w:rPr>
          <w:rtl/>
        </w:rPr>
        <w:t xml:space="preserve"> في</w:t>
      </w:r>
      <w:r>
        <w:rPr>
          <w:rtl/>
        </w:rPr>
        <w:t> </w:t>
      </w:r>
      <w:r w:rsidRPr="00EE1091">
        <w:rPr>
          <w:rtl/>
        </w:rPr>
        <w:t>1</w:t>
      </w:r>
      <w:r>
        <w:rPr>
          <w:rtl/>
        </w:rPr>
        <w:t>6</w:t>
      </w:r>
      <w:r w:rsidRPr="00EE1091">
        <w:rPr>
          <w:rtl/>
        </w:rPr>
        <w:t xml:space="preserve"> و1</w:t>
      </w:r>
      <w:r>
        <w:rPr>
          <w:rtl/>
        </w:rPr>
        <w:t>7</w:t>
      </w:r>
      <w:r w:rsidRPr="00EE1091">
        <w:rPr>
          <w:rtl/>
        </w:rPr>
        <w:t xml:space="preserve"> </w:t>
      </w:r>
      <w:r>
        <w:rPr>
          <w:rtl/>
        </w:rPr>
        <w:t>تموز</w:t>
      </w:r>
      <w:r w:rsidRPr="00EE1091">
        <w:rPr>
          <w:rtl/>
        </w:rPr>
        <w:t>/</w:t>
      </w:r>
      <w:r>
        <w:rPr>
          <w:rtl/>
        </w:rPr>
        <w:t>يوليه</w:t>
      </w:r>
      <w:r w:rsidRPr="00EE1091">
        <w:rPr>
          <w:rtl/>
        </w:rPr>
        <w:t xml:space="preserve"> 2013</w:t>
      </w:r>
      <w:r>
        <w:rPr>
          <w:rtl/>
        </w:rPr>
        <w:t xml:space="preserve"> على التوالي</w:t>
      </w:r>
      <w:r w:rsidRPr="00EE1091">
        <w:rPr>
          <w:rtl/>
        </w:rPr>
        <w:t xml:space="preserve">. </w:t>
      </w:r>
      <w:r w:rsidRPr="00EE1091">
        <w:rPr>
          <w:rtl/>
          <w:lang w:val="fr-CH"/>
        </w:rPr>
        <w:t>واعتمدت اللجنة في جلست</w:t>
      </w:r>
      <w:r>
        <w:rPr>
          <w:rtl/>
          <w:lang w:val="fr-CH"/>
        </w:rPr>
        <w:t>ها</w:t>
      </w:r>
      <w:r w:rsidRPr="00EE1091">
        <w:rPr>
          <w:rtl/>
          <w:lang w:val="fr-CH"/>
        </w:rPr>
        <w:t xml:space="preserve"> </w:t>
      </w:r>
      <w:r>
        <w:rPr>
          <w:rtl/>
          <w:lang w:val="fr-CH"/>
        </w:rPr>
        <w:t xml:space="preserve">3003 </w:t>
      </w:r>
      <w:r w:rsidRPr="00EE1091">
        <w:rPr>
          <w:rtl/>
          <w:lang w:val="fr-CH"/>
        </w:rPr>
        <w:t>(</w:t>
      </w:r>
      <w:r w:rsidRPr="00E95021">
        <w:t>CCPR/C/SR</w:t>
      </w:r>
      <w:r>
        <w:t>.3003</w:t>
      </w:r>
      <w:r w:rsidRPr="00EE1091">
        <w:rPr>
          <w:rtl/>
          <w:lang w:val="fr-CH"/>
        </w:rPr>
        <w:t>) المعقود</w:t>
      </w:r>
      <w:r>
        <w:rPr>
          <w:rtl/>
          <w:lang w:val="fr-CH"/>
        </w:rPr>
        <w:t>ة</w:t>
      </w:r>
      <w:r w:rsidRPr="00EE1091">
        <w:rPr>
          <w:rtl/>
          <w:lang w:val="fr-CH"/>
        </w:rPr>
        <w:t xml:space="preserve"> في </w:t>
      </w:r>
      <w:r>
        <w:rPr>
          <w:rtl/>
          <w:lang w:val="fr-CH"/>
        </w:rPr>
        <w:t xml:space="preserve">24 تموز/يوليه </w:t>
      </w:r>
      <w:r w:rsidRPr="00EE1091">
        <w:rPr>
          <w:rtl/>
        </w:rPr>
        <w:t>2013</w:t>
      </w:r>
      <w:r w:rsidRPr="00EE1091">
        <w:rPr>
          <w:rtl/>
          <w:lang w:val="fr-CH"/>
        </w:rPr>
        <w:t xml:space="preserve"> الملاحظات الختامية التالية</w:t>
      </w:r>
      <w:r w:rsidRPr="00EE1091">
        <w:rPr>
          <w:rtl/>
        </w:rPr>
        <w:t>.</w:t>
      </w:r>
    </w:p>
    <w:p w:rsidR="00B45C25" w:rsidRPr="00EE1091" w:rsidRDefault="00B45C25" w:rsidP="00B45C25">
      <w:pPr>
        <w:pStyle w:val="H1GA"/>
        <w:rPr>
          <w:rtl/>
        </w:rPr>
      </w:pPr>
      <w:r w:rsidRPr="00EE1091">
        <w:rPr>
          <w:rtl/>
        </w:rPr>
        <w:tab/>
        <w:t>ألف-</w:t>
      </w:r>
      <w:r w:rsidRPr="00EE1091">
        <w:rPr>
          <w:rtl/>
        </w:rPr>
        <w:tab/>
        <w:t>مقدمة</w:t>
      </w:r>
    </w:p>
    <w:p w:rsidR="00B45C25" w:rsidRPr="00EE1091" w:rsidRDefault="00B45C25" w:rsidP="00B45C25">
      <w:pPr>
        <w:pStyle w:val="SingleTxtGA"/>
        <w:rPr>
          <w:rtl/>
        </w:rPr>
      </w:pPr>
      <w:r w:rsidRPr="00EE1091">
        <w:rPr>
          <w:rtl/>
        </w:rPr>
        <w:t>2-</w:t>
      </w:r>
      <w:r w:rsidRPr="00EE1091">
        <w:rPr>
          <w:rtl/>
        </w:rPr>
        <w:tab/>
        <w:t xml:space="preserve">ترحب اللجنة بتقديم التقرير </w:t>
      </w:r>
      <w:r>
        <w:rPr>
          <w:rtl/>
        </w:rPr>
        <w:t>الدوري الثالث</w:t>
      </w:r>
      <w:r w:rsidRPr="00EE1091">
        <w:rPr>
          <w:rtl/>
        </w:rPr>
        <w:t xml:space="preserve"> </w:t>
      </w:r>
      <w:r>
        <w:rPr>
          <w:rtl/>
        </w:rPr>
        <w:t xml:space="preserve">للجمهورية التشيكية </w:t>
      </w:r>
      <w:r w:rsidRPr="00EE1091">
        <w:rPr>
          <w:rtl/>
        </w:rPr>
        <w:t xml:space="preserve">وبالمعلومات الواردة فيه. وتعرب عن تقديرها للفرصة التي أتيحت لها </w:t>
      </w:r>
      <w:r>
        <w:rPr>
          <w:rtl/>
        </w:rPr>
        <w:t xml:space="preserve">لتجديد </w:t>
      </w:r>
      <w:r w:rsidRPr="00EE1091">
        <w:rPr>
          <w:rtl/>
        </w:rPr>
        <w:t>حوار</w:t>
      </w:r>
      <w:r>
        <w:rPr>
          <w:rtl/>
        </w:rPr>
        <w:t>ها</w:t>
      </w:r>
      <w:r w:rsidRPr="00EE1091">
        <w:rPr>
          <w:rtl/>
        </w:rPr>
        <w:t xml:space="preserve"> </w:t>
      </w:r>
      <w:r>
        <w:rPr>
          <w:rtl/>
        </w:rPr>
        <w:t>ال</w:t>
      </w:r>
      <w:r w:rsidRPr="00EE1091">
        <w:rPr>
          <w:rtl/>
        </w:rPr>
        <w:t xml:space="preserve">بناء مع وفد الدولة الطرف الرفيع المستوى بشأن التدابير التي اتخذتها الدولة الطرف </w:t>
      </w:r>
      <w:r>
        <w:rPr>
          <w:rtl/>
        </w:rPr>
        <w:t>أثناء الفترة التي يغطيها التقرير لتنفيذ أحكام</w:t>
      </w:r>
      <w:r>
        <w:rPr>
          <w:rFonts w:hint="cs"/>
          <w:rtl/>
        </w:rPr>
        <w:t xml:space="preserve"> العهد</w:t>
      </w:r>
      <w:r w:rsidRPr="00EE1091">
        <w:rPr>
          <w:rtl/>
        </w:rPr>
        <w:t>. و</w:t>
      </w:r>
      <w:r>
        <w:rPr>
          <w:rFonts w:hint="cs"/>
          <w:rtl/>
        </w:rPr>
        <w:t>تعرب اللجنة عن</w:t>
      </w:r>
      <w:r w:rsidR="00900BD3">
        <w:rPr>
          <w:rFonts w:hint="cs"/>
          <w:rtl/>
        </w:rPr>
        <w:t xml:space="preserve"> </w:t>
      </w:r>
      <w:r>
        <w:rPr>
          <w:rFonts w:hint="cs"/>
          <w:rtl/>
        </w:rPr>
        <w:t xml:space="preserve">امتنانها للردود الخطية التي قدمتها الدولية الطرف </w:t>
      </w:r>
      <w:r w:rsidRPr="00EE1091">
        <w:t>(</w:t>
      </w:r>
      <w:r w:rsidRPr="00AE3FD1">
        <w:t>CCPR/C/CZE/Q/3/Add.1</w:t>
      </w:r>
      <w:r w:rsidRPr="00EE1091">
        <w:t>)</w:t>
      </w:r>
      <w:r w:rsidRPr="00EE1091">
        <w:rPr>
          <w:rtl/>
        </w:rPr>
        <w:t xml:space="preserve"> على قائمة المسائل، والتي استكملت بإجابا</w:t>
      </w:r>
      <w:bookmarkStart w:id="0" w:name="_GoBack"/>
      <w:bookmarkEnd w:id="0"/>
      <w:r w:rsidRPr="00EE1091">
        <w:rPr>
          <w:rtl/>
        </w:rPr>
        <w:t>ت قدمها الوفد شفوياً، وللمعلومات الإضافية التي قدمت لها خطي</w:t>
      </w:r>
      <w:r>
        <w:rPr>
          <w:rtl/>
        </w:rPr>
        <w:t>اً.</w:t>
      </w:r>
    </w:p>
    <w:p w:rsidR="00B45C25" w:rsidRPr="00EE1091" w:rsidRDefault="00B45C25" w:rsidP="00B45C25">
      <w:pPr>
        <w:pStyle w:val="H1GA"/>
        <w:rPr>
          <w:lang w:val="fr-CH"/>
        </w:rPr>
      </w:pPr>
      <w:r>
        <w:rPr>
          <w:rtl/>
          <w:lang w:val="fr-CH"/>
        </w:rPr>
        <w:tab/>
        <w:t>باء</w:t>
      </w:r>
      <w:r w:rsidRPr="00EE1091">
        <w:rPr>
          <w:rtl/>
          <w:lang w:val="fr-CH"/>
        </w:rPr>
        <w:t>-</w:t>
      </w:r>
      <w:r w:rsidRPr="00EE1091">
        <w:rPr>
          <w:rtl/>
          <w:lang w:val="fr-CH"/>
        </w:rPr>
        <w:tab/>
        <w:t>الجوانب الإيجابية</w:t>
      </w:r>
    </w:p>
    <w:p w:rsidR="00B45C25" w:rsidRPr="004E20DF" w:rsidRDefault="00B45C25" w:rsidP="00B45C25">
      <w:pPr>
        <w:pStyle w:val="SingleTxtGA"/>
        <w:rPr>
          <w:rtl/>
          <w:lang w:val="fr-CH"/>
        </w:rPr>
      </w:pPr>
      <w:r w:rsidRPr="00EE1091">
        <w:rPr>
          <w:rtl/>
          <w:lang w:val="fr-CH"/>
        </w:rPr>
        <w:t>3-</w:t>
      </w:r>
      <w:r w:rsidRPr="00EE1091">
        <w:rPr>
          <w:rtl/>
          <w:lang w:val="fr-CH"/>
        </w:rPr>
        <w:tab/>
      </w:r>
      <w:r w:rsidRPr="004E20DF">
        <w:rPr>
          <w:rtl/>
          <w:lang w:val="fr-CH"/>
        </w:rPr>
        <w:t xml:space="preserve">ترحب اللجنة بالخطوات </w:t>
      </w:r>
      <w:r>
        <w:rPr>
          <w:rtl/>
          <w:lang w:val="fr-CH"/>
        </w:rPr>
        <w:t xml:space="preserve">التشريعية والمؤسسية </w:t>
      </w:r>
      <w:r w:rsidRPr="004E20DF">
        <w:rPr>
          <w:rtl/>
          <w:lang w:val="fr-CH"/>
        </w:rPr>
        <w:t>التالية التي اتخذتها الدولة الطرف:</w:t>
      </w:r>
    </w:p>
    <w:p w:rsidR="00B45C25" w:rsidRPr="004E20DF" w:rsidRDefault="00B45C25" w:rsidP="00B45C25">
      <w:pPr>
        <w:pStyle w:val="SingleTxtGA"/>
        <w:rPr>
          <w:rtl/>
          <w:lang w:val="fr-CH"/>
        </w:rPr>
      </w:pPr>
      <w:r>
        <w:rPr>
          <w:rFonts w:hint="cs"/>
          <w:rtl/>
          <w:lang w:val="fr-CH"/>
        </w:rPr>
        <w:tab/>
      </w:r>
      <w:r w:rsidRPr="004E20DF">
        <w:rPr>
          <w:rtl/>
          <w:lang w:val="fr-CH"/>
        </w:rPr>
        <w:t>(أ‌)</w:t>
      </w:r>
      <w:r w:rsidRPr="004E20DF">
        <w:rPr>
          <w:rtl/>
          <w:lang w:val="fr-CH"/>
        </w:rPr>
        <w:tab/>
        <w:t xml:space="preserve">اعتماد </w:t>
      </w:r>
      <w:r>
        <w:rPr>
          <w:rtl/>
          <w:lang w:val="fr-CH"/>
        </w:rPr>
        <w:t xml:space="preserve">القانون المتعلق بالمساواة في المعاملة والوسائل القانونية للحماية من التمييز ("قانون مكافحة التمييز")، في عام 2009، والذي يسند </w:t>
      </w:r>
      <w:r>
        <w:rPr>
          <w:rFonts w:hint="cs"/>
          <w:rtl/>
          <w:lang w:val="fr-CH"/>
        </w:rPr>
        <w:t xml:space="preserve">إلى أمين المظالم </w:t>
      </w:r>
      <w:r w:rsidRPr="000E068B">
        <w:rPr>
          <w:rtl/>
          <w:lang w:val="fr-CH"/>
        </w:rPr>
        <w:t>دور الهيئة الوطنية المعنية</w:t>
      </w:r>
      <w:r>
        <w:rPr>
          <w:rtl/>
          <w:lang w:val="fr-CH"/>
        </w:rPr>
        <w:t xml:space="preserve"> بتحقيق المساواة</w:t>
      </w:r>
      <w:r w:rsidRPr="004E20DF">
        <w:rPr>
          <w:rtl/>
          <w:lang w:val="fr-CH"/>
        </w:rPr>
        <w:t>؛</w:t>
      </w:r>
    </w:p>
    <w:p w:rsidR="00B45C25" w:rsidRDefault="00B45C25" w:rsidP="00B45C25">
      <w:pPr>
        <w:pStyle w:val="SingleTxtGA"/>
        <w:rPr>
          <w:rtl/>
          <w:lang w:val="fr-CH"/>
        </w:rPr>
      </w:pPr>
      <w:r>
        <w:rPr>
          <w:rFonts w:hint="cs"/>
          <w:rtl/>
          <w:lang w:val="fr-CH"/>
        </w:rPr>
        <w:tab/>
      </w:r>
      <w:r w:rsidRPr="004E20DF">
        <w:rPr>
          <w:rtl/>
          <w:lang w:val="fr-CH"/>
        </w:rPr>
        <w:t>(ب‌)</w:t>
      </w:r>
      <w:r w:rsidRPr="004E20DF">
        <w:rPr>
          <w:rtl/>
          <w:lang w:val="fr-CH"/>
        </w:rPr>
        <w:tab/>
      </w:r>
      <w:r>
        <w:rPr>
          <w:rtl/>
          <w:lang w:val="fr-CH"/>
        </w:rPr>
        <w:t xml:space="preserve">اعتماد القانون المدني الجديد الذي </w:t>
      </w:r>
      <w:proofErr w:type="spellStart"/>
      <w:r>
        <w:rPr>
          <w:rtl/>
          <w:lang w:val="fr-CH"/>
        </w:rPr>
        <w:t>ينص</w:t>
      </w:r>
      <w:proofErr w:type="spellEnd"/>
      <w:r>
        <w:rPr>
          <w:rtl/>
          <w:lang w:val="fr-CH"/>
        </w:rPr>
        <w:t xml:space="preserve"> على إلغاء الحرمان التام من الأهلية القانونية ابتداء من عام 2014؛</w:t>
      </w:r>
      <w:r w:rsidRPr="00EE1091">
        <w:rPr>
          <w:rtl/>
          <w:lang w:val="fr-CH"/>
        </w:rPr>
        <w:t xml:space="preserve"> </w:t>
      </w:r>
    </w:p>
    <w:p w:rsidR="00B45C25" w:rsidRDefault="00B45C25" w:rsidP="00B45C25">
      <w:pPr>
        <w:pStyle w:val="SingleTxtGA"/>
        <w:rPr>
          <w:rtl/>
          <w:lang w:val="fr-CH"/>
        </w:rPr>
      </w:pPr>
      <w:r>
        <w:rPr>
          <w:rFonts w:hint="cs"/>
          <w:rtl/>
          <w:lang w:val="fr-CH"/>
        </w:rPr>
        <w:tab/>
      </w:r>
      <w:r w:rsidRPr="004E20DF">
        <w:rPr>
          <w:rtl/>
          <w:lang w:val="fr-CH"/>
        </w:rPr>
        <w:t>(</w:t>
      </w:r>
      <w:r>
        <w:rPr>
          <w:rtl/>
          <w:lang w:val="fr-CH"/>
        </w:rPr>
        <w:t>ج</w:t>
      </w:r>
      <w:r w:rsidRPr="004E20DF">
        <w:rPr>
          <w:rtl/>
          <w:lang w:val="fr-CH"/>
        </w:rPr>
        <w:t>)</w:t>
      </w:r>
      <w:r w:rsidRPr="004E20DF">
        <w:rPr>
          <w:rtl/>
          <w:lang w:val="fr-CH"/>
        </w:rPr>
        <w:tab/>
        <w:t xml:space="preserve">اعتماد </w:t>
      </w:r>
      <w:r>
        <w:rPr>
          <w:rtl/>
          <w:lang w:val="fr-CH"/>
        </w:rPr>
        <w:t xml:space="preserve">خطة العمل الوطنية لمنع العنف المنزلي (2011-2014)، </w:t>
      </w:r>
      <w:r>
        <w:rPr>
          <w:rFonts w:hint="cs"/>
          <w:rtl/>
          <w:lang w:val="fr-CH"/>
        </w:rPr>
        <w:t xml:space="preserve">وإصدار أوامر </w:t>
      </w:r>
      <w:proofErr w:type="spellStart"/>
      <w:r>
        <w:rPr>
          <w:rFonts w:hint="cs"/>
          <w:rtl/>
          <w:lang w:val="fr-CH"/>
        </w:rPr>
        <w:t>تقييدية</w:t>
      </w:r>
      <w:proofErr w:type="spellEnd"/>
      <w:r>
        <w:rPr>
          <w:rFonts w:hint="cs"/>
          <w:rtl/>
          <w:lang w:val="fr-CH"/>
        </w:rPr>
        <w:t xml:space="preserve"> </w:t>
      </w:r>
      <w:r>
        <w:rPr>
          <w:rtl/>
          <w:lang w:val="fr-CH"/>
        </w:rPr>
        <w:t>تجيز للشرطة إبعاد مرتكبي أعمال العنف المنزلي عن مقر السكن، وإنشاء مراكز للتدخل في جميع مناطق الدولة الطرف؛</w:t>
      </w:r>
      <w:r w:rsidR="00900BD3">
        <w:rPr>
          <w:rtl/>
          <w:lang w:val="fr-CH"/>
        </w:rPr>
        <w:t xml:space="preserve"> </w:t>
      </w:r>
    </w:p>
    <w:p w:rsidR="00B45C25" w:rsidRDefault="00B45C25" w:rsidP="00082B20">
      <w:pPr>
        <w:pStyle w:val="SingleTxtGA"/>
        <w:rPr>
          <w:rtl/>
          <w:lang w:val="fr-CH"/>
        </w:rPr>
      </w:pPr>
      <w:r>
        <w:rPr>
          <w:rFonts w:hint="cs"/>
          <w:rtl/>
          <w:lang w:val="fr-CH"/>
        </w:rPr>
        <w:tab/>
      </w:r>
      <w:r w:rsidRPr="004E20DF">
        <w:rPr>
          <w:rtl/>
          <w:lang w:val="fr-CH"/>
        </w:rPr>
        <w:t>(</w:t>
      </w:r>
      <w:r>
        <w:rPr>
          <w:rtl/>
          <w:lang w:val="fr-CH"/>
        </w:rPr>
        <w:t>د</w:t>
      </w:r>
      <w:r w:rsidRPr="004E20DF">
        <w:rPr>
          <w:rtl/>
          <w:lang w:val="fr-CH"/>
        </w:rPr>
        <w:t>)</w:t>
      </w:r>
      <w:r w:rsidRPr="004E20DF">
        <w:rPr>
          <w:rtl/>
          <w:lang w:val="fr-CH"/>
        </w:rPr>
        <w:tab/>
      </w:r>
      <w:r>
        <w:rPr>
          <w:rFonts w:hint="cs"/>
          <w:rtl/>
          <w:lang w:val="fr-CH"/>
        </w:rPr>
        <w:t>إنشاء أفرقة</w:t>
      </w:r>
      <w:r w:rsidR="00082B20">
        <w:rPr>
          <w:rFonts w:hint="cs"/>
          <w:rtl/>
          <w:lang w:val="fr-CH"/>
        </w:rPr>
        <w:t xml:space="preserve"> متخصصة في مكافحة الصراعات بين أفراد الش</w:t>
      </w:r>
      <w:r>
        <w:rPr>
          <w:rFonts w:hint="cs"/>
          <w:rtl/>
          <w:lang w:val="fr-CH"/>
        </w:rPr>
        <w:t xml:space="preserve">رطة لمنع الصراعات الاجتماعية، </w:t>
      </w:r>
      <w:r>
        <w:rPr>
          <w:rtl/>
          <w:lang w:val="fr-CH"/>
        </w:rPr>
        <w:t>فضل</w:t>
      </w:r>
      <w:r w:rsidR="00900BD3">
        <w:rPr>
          <w:rtl/>
          <w:lang w:val="fr-CH"/>
        </w:rPr>
        <w:t xml:space="preserve">اً </w:t>
      </w:r>
      <w:r>
        <w:rPr>
          <w:rtl/>
          <w:lang w:val="fr-CH"/>
        </w:rPr>
        <w:t xml:space="preserve">عن وحدة كشف الجريمة المنظمة </w:t>
      </w:r>
      <w:r>
        <w:rPr>
          <w:rFonts w:hint="cs"/>
          <w:rtl/>
          <w:lang w:val="fr-CH"/>
        </w:rPr>
        <w:t>ل</w:t>
      </w:r>
      <w:r>
        <w:rPr>
          <w:rtl/>
          <w:lang w:val="fr-CH"/>
        </w:rPr>
        <w:t xml:space="preserve">مكافحة جرائم </w:t>
      </w:r>
      <w:r>
        <w:rPr>
          <w:rFonts w:hint="cs"/>
          <w:rtl/>
          <w:lang w:val="fr-CH"/>
        </w:rPr>
        <w:t xml:space="preserve">التطرف </w:t>
      </w:r>
      <w:r w:rsidRPr="00E70126">
        <w:rPr>
          <w:rtl/>
          <w:lang w:val="fr-CH"/>
        </w:rPr>
        <w:t>المنظ</w:t>
      </w:r>
      <w:r>
        <w:rPr>
          <w:rtl/>
          <w:lang w:val="fr-CH"/>
        </w:rPr>
        <w:t>مة</w:t>
      </w:r>
      <w:r>
        <w:rPr>
          <w:rFonts w:hint="cs"/>
          <w:rtl/>
          <w:lang w:val="fr-CH"/>
        </w:rPr>
        <w:t>؛</w:t>
      </w:r>
    </w:p>
    <w:p w:rsidR="00B45C25" w:rsidRPr="00EE1091" w:rsidRDefault="00B45C25" w:rsidP="00B45C25">
      <w:pPr>
        <w:pStyle w:val="SingleTxtGA"/>
        <w:rPr>
          <w:rtl/>
          <w:lang w:val="fr-CH"/>
        </w:rPr>
      </w:pPr>
      <w:r>
        <w:rPr>
          <w:rFonts w:hint="cs"/>
          <w:rtl/>
          <w:lang w:val="fr-CH"/>
        </w:rPr>
        <w:tab/>
      </w:r>
      <w:r w:rsidRPr="004E20DF">
        <w:rPr>
          <w:rtl/>
          <w:lang w:val="fr-CH"/>
        </w:rPr>
        <w:t>(</w:t>
      </w:r>
      <w:r w:rsidRPr="00B45C25">
        <w:rPr>
          <w:rFonts w:hint="cs"/>
          <w:sz w:val="30"/>
          <w:rtl/>
          <w:lang w:val="fr-CH"/>
        </w:rPr>
        <w:t>ﻫ</w:t>
      </w:r>
      <w:r w:rsidRPr="004E20DF">
        <w:rPr>
          <w:rtl/>
          <w:lang w:val="fr-CH"/>
        </w:rPr>
        <w:t>)</w:t>
      </w:r>
      <w:r w:rsidRPr="004E20DF">
        <w:rPr>
          <w:rtl/>
          <w:lang w:val="fr-CH"/>
        </w:rPr>
        <w:tab/>
      </w:r>
      <w:r>
        <w:rPr>
          <w:rtl/>
          <w:lang w:val="fr-CH"/>
        </w:rPr>
        <w:t xml:space="preserve">إنشاء وكالة الإدماج الاجتماعي في </w:t>
      </w:r>
      <w:r>
        <w:rPr>
          <w:rFonts w:hint="cs"/>
          <w:rtl/>
          <w:lang w:val="fr-CH"/>
        </w:rPr>
        <w:t xml:space="preserve">عمليات </w:t>
      </w:r>
      <w:proofErr w:type="spellStart"/>
      <w:r>
        <w:rPr>
          <w:rtl/>
          <w:lang w:val="fr-CH"/>
        </w:rPr>
        <w:t>الروما</w:t>
      </w:r>
      <w:proofErr w:type="spellEnd"/>
      <w:r>
        <w:rPr>
          <w:rtl/>
          <w:lang w:val="fr-CH"/>
        </w:rPr>
        <w:t>، في عام 2008.</w:t>
      </w:r>
    </w:p>
    <w:p w:rsidR="00B45C25" w:rsidRPr="00EE1091" w:rsidRDefault="00B45C25" w:rsidP="00B45C25">
      <w:pPr>
        <w:pStyle w:val="SingleTxtGA"/>
        <w:rPr>
          <w:rtl/>
          <w:lang w:val="fr-CH"/>
        </w:rPr>
      </w:pPr>
      <w:r w:rsidRPr="00EE1091">
        <w:rPr>
          <w:rtl/>
          <w:lang w:val="fr-CH"/>
        </w:rPr>
        <w:t>4-</w:t>
      </w:r>
      <w:r w:rsidRPr="00EE1091">
        <w:rPr>
          <w:rtl/>
          <w:lang w:val="fr-CH"/>
        </w:rPr>
        <w:tab/>
        <w:t>وترحب اللجنة بتصديق الدولة الطرف على الصكوك الدولية التالية:</w:t>
      </w:r>
    </w:p>
    <w:p w:rsidR="00B45C25" w:rsidRPr="00EE1091" w:rsidRDefault="00B45C25" w:rsidP="00B45C25">
      <w:pPr>
        <w:pStyle w:val="SingleTxtGA"/>
        <w:rPr>
          <w:rtl/>
          <w:lang w:val="fr-CH"/>
        </w:rPr>
      </w:pPr>
      <w:r w:rsidRPr="00EE1091">
        <w:rPr>
          <w:rtl/>
          <w:lang w:val="fr-CH"/>
        </w:rPr>
        <w:tab/>
        <w:t>(أ)</w:t>
      </w:r>
      <w:r w:rsidRPr="00EE1091">
        <w:rPr>
          <w:rtl/>
          <w:lang w:val="fr-CH"/>
        </w:rPr>
        <w:tab/>
      </w:r>
      <w:r>
        <w:rPr>
          <w:rtl/>
        </w:rPr>
        <w:t>نظام روما الأساسي للمحكمة الجنائية الدولية</w:t>
      </w:r>
      <w:r w:rsidRPr="00EE1091">
        <w:rPr>
          <w:rtl/>
          <w:lang w:val="fr-CH"/>
        </w:rPr>
        <w:t>، في</w:t>
      </w:r>
      <w:r>
        <w:rPr>
          <w:rtl/>
          <w:lang w:val="fr-CH"/>
        </w:rPr>
        <w:t xml:space="preserve"> عام 2009</w:t>
      </w:r>
      <w:r w:rsidRPr="00EE1091">
        <w:rPr>
          <w:rtl/>
          <w:lang w:val="fr-CH"/>
        </w:rPr>
        <w:t>؛</w:t>
      </w:r>
    </w:p>
    <w:p w:rsidR="00B45C25" w:rsidRPr="00EE1091" w:rsidRDefault="00B45C25" w:rsidP="00B45C25">
      <w:pPr>
        <w:pStyle w:val="SingleTxtGA"/>
        <w:rPr>
          <w:rFonts w:hint="cs"/>
          <w:lang w:val="fr-CH"/>
        </w:rPr>
      </w:pPr>
      <w:r w:rsidRPr="00EE1091">
        <w:rPr>
          <w:rtl/>
          <w:lang w:val="fr-CH"/>
        </w:rPr>
        <w:tab/>
        <w:t>(ب)</w:t>
      </w:r>
      <w:r w:rsidRPr="00EE1091">
        <w:rPr>
          <w:rtl/>
          <w:lang w:val="fr-CH"/>
        </w:rPr>
        <w:tab/>
      </w:r>
      <w:r w:rsidRPr="00F26DA1">
        <w:rPr>
          <w:rtl/>
          <w:lang w:val="fr-CH"/>
        </w:rPr>
        <w:t>اتفاقية حقوق الأشخاص ذوي الإعاقة</w:t>
      </w:r>
      <w:r w:rsidRPr="00A73108">
        <w:rPr>
          <w:rtl/>
          <w:lang w:val="fr-CH"/>
        </w:rPr>
        <w:t xml:space="preserve">، في عام </w:t>
      </w:r>
      <w:r>
        <w:rPr>
          <w:rtl/>
          <w:lang w:val="fr-CH"/>
        </w:rPr>
        <w:t>2009</w:t>
      </w:r>
      <w:r w:rsidR="00082B20">
        <w:rPr>
          <w:rFonts w:hint="cs"/>
          <w:rtl/>
          <w:lang w:val="fr-CH"/>
        </w:rPr>
        <w:t>.</w:t>
      </w:r>
    </w:p>
    <w:p w:rsidR="00B45C25" w:rsidRPr="00495FD7" w:rsidRDefault="00B45C25" w:rsidP="00B45C25">
      <w:pPr>
        <w:pStyle w:val="H1GA"/>
      </w:pPr>
      <w:r w:rsidRPr="00EE1091">
        <w:rPr>
          <w:rtl/>
          <w:lang w:val="fr-CH"/>
        </w:rPr>
        <w:tab/>
        <w:t>جيم-</w:t>
      </w:r>
      <w:r w:rsidRPr="00EE1091">
        <w:rPr>
          <w:rtl/>
          <w:lang w:val="fr-CH"/>
        </w:rPr>
        <w:tab/>
      </w:r>
      <w:r>
        <w:rPr>
          <w:rFonts w:hint="cs"/>
          <w:rtl/>
          <w:lang w:val="fr-CH"/>
        </w:rPr>
        <w:t xml:space="preserve">دواعي </w:t>
      </w:r>
      <w:r w:rsidRPr="00EE1091">
        <w:rPr>
          <w:rtl/>
          <w:lang w:val="fr-CH"/>
        </w:rPr>
        <w:t>القلق الرئيسية والتوصيات</w:t>
      </w:r>
    </w:p>
    <w:p w:rsidR="00B45C25" w:rsidRPr="00EE1091" w:rsidRDefault="00B45C25" w:rsidP="00B45C25">
      <w:pPr>
        <w:pStyle w:val="SingleTxtGA"/>
        <w:rPr>
          <w:rtl/>
        </w:rPr>
      </w:pPr>
      <w:r w:rsidRPr="00EE1091">
        <w:rPr>
          <w:rtl/>
          <w:lang w:val="fr-CH"/>
        </w:rPr>
        <w:t>5-</w:t>
      </w:r>
      <w:r w:rsidRPr="00EE1091">
        <w:rPr>
          <w:rtl/>
          <w:lang w:val="fr-CH"/>
        </w:rPr>
        <w:tab/>
      </w:r>
      <w:r>
        <w:rPr>
          <w:rtl/>
          <w:lang w:val="fr-CH"/>
        </w:rPr>
        <w:t>بينما</w:t>
      </w:r>
      <w:r w:rsidRPr="00A73108">
        <w:rPr>
          <w:rtl/>
          <w:lang w:val="fr-CH"/>
        </w:rPr>
        <w:t xml:space="preserve"> </w:t>
      </w:r>
      <w:r>
        <w:rPr>
          <w:rtl/>
          <w:lang w:val="fr-CH"/>
        </w:rPr>
        <w:t xml:space="preserve">تلاحظ اللجنة المعلومات التي قدمتها الدولة الطرف عن الولاية الموسعة للمدافع العام عن الحقوق، </w:t>
      </w:r>
      <w:r>
        <w:rPr>
          <w:rFonts w:hint="cs"/>
          <w:rtl/>
          <w:lang w:val="fr-CH"/>
        </w:rPr>
        <w:t xml:space="preserve">المخول الآن رسمياً سلطة العمل كآلية وقائية وطنية </w:t>
      </w:r>
      <w:r>
        <w:rPr>
          <w:rtl/>
          <w:lang w:val="fr-CH"/>
        </w:rPr>
        <w:t xml:space="preserve">لأغراض تطبيق البروتوكول الاختياري الملحق باتفاقية مناهضة التعذيب، تشعر بالقلق لأن هذه المؤسسة لم تنشأ كمؤسسة وطنية موحدة تتمتع بصلاحيات واسعة في مجال حقوق الإنسان </w:t>
      </w:r>
      <w:r>
        <w:rPr>
          <w:rFonts w:hint="cs"/>
          <w:rtl/>
          <w:lang w:val="fr-CH"/>
        </w:rPr>
        <w:t>وفقاً ل</w:t>
      </w:r>
      <w:r>
        <w:rPr>
          <w:rtl/>
          <w:lang w:val="fr-CH"/>
        </w:rPr>
        <w:t>مبادئ باريس (قرار الجمعية</w:t>
      </w:r>
      <w:r w:rsidR="00900BD3">
        <w:rPr>
          <w:rtl/>
          <w:lang w:val="fr-CH"/>
        </w:rPr>
        <w:t xml:space="preserve"> </w:t>
      </w:r>
      <w:r>
        <w:rPr>
          <w:rtl/>
          <w:lang w:val="fr-CH"/>
        </w:rPr>
        <w:t>العامة 134/48) (المادة 2).</w:t>
      </w:r>
    </w:p>
    <w:p w:rsidR="00B45C25" w:rsidRPr="00EE1091" w:rsidRDefault="00B45C25" w:rsidP="00B45C25">
      <w:pPr>
        <w:pStyle w:val="SingleTxtGA"/>
        <w:rPr>
          <w:b/>
          <w:bCs/>
          <w:rtl/>
        </w:rPr>
      </w:pPr>
      <w:r>
        <w:rPr>
          <w:b/>
          <w:bCs/>
          <w:rtl/>
        </w:rPr>
        <w:tab/>
      </w:r>
      <w:r w:rsidRPr="00EE1091">
        <w:rPr>
          <w:b/>
          <w:bCs/>
          <w:rtl/>
        </w:rPr>
        <w:t>ينبغي للدولة الطرف أن</w:t>
      </w:r>
      <w:r>
        <w:rPr>
          <w:b/>
          <w:bCs/>
          <w:rtl/>
        </w:rPr>
        <w:t xml:space="preserve"> تمنح المدافع العام عن </w:t>
      </w:r>
      <w:r w:rsidRPr="00133D6D">
        <w:rPr>
          <w:b/>
          <w:bCs/>
          <w:rtl/>
        </w:rPr>
        <w:t>الحقوق ولاي</w:t>
      </w:r>
      <w:r>
        <w:rPr>
          <w:rFonts w:hint="cs"/>
          <w:b/>
          <w:bCs/>
          <w:rtl/>
        </w:rPr>
        <w:t>ة م</w:t>
      </w:r>
      <w:r w:rsidRPr="00133D6D">
        <w:rPr>
          <w:b/>
          <w:bCs/>
          <w:rtl/>
        </w:rPr>
        <w:t>وحدة</w:t>
      </w:r>
      <w:r>
        <w:rPr>
          <w:b/>
          <w:bCs/>
          <w:rtl/>
        </w:rPr>
        <w:t xml:space="preserve"> </w:t>
      </w:r>
      <w:r>
        <w:rPr>
          <w:rFonts w:hint="cs"/>
          <w:b/>
          <w:bCs/>
          <w:rtl/>
        </w:rPr>
        <w:t xml:space="preserve">لزيادة تعزيز وحماية </w:t>
      </w:r>
      <w:r>
        <w:rPr>
          <w:b/>
          <w:bCs/>
          <w:rtl/>
        </w:rPr>
        <w:t>جميع حقوق الإنسان أو أن تحقق هذه الغاية بوسائل أخرى</w:t>
      </w:r>
      <w:r>
        <w:rPr>
          <w:rFonts w:hint="cs"/>
          <w:b/>
          <w:bCs/>
          <w:rtl/>
        </w:rPr>
        <w:t xml:space="preserve"> في سبيل </w:t>
      </w:r>
      <w:r>
        <w:rPr>
          <w:b/>
          <w:bCs/>
          <w:rtl/>
        </w:rPr>
        <w:t>إنشاء مؤسسة وطنية لحقوق الإنسان تتمتع بولاية واسعة النطاق في مجال حقوق الإنسان وبموارد مالية وبشرية كافية، بما يتوافق مع مبادئ باريس (قرار الجمعية العامة 134/48</w:t>
      </w:r>
      <w:r>
        <w:rPr>
          <w:rFonts w:hint="cs"/>
          <w:b/>
          <w:bCs/>
          <w:rtl/>
        </w:rPr>
        <w:t>، المرفق</w:t>
      </w:r>
      <w:r>
        <w:rPr>
          <w:b/>
          <w:bCs/>
          <w:rtl/>
        </w:rPr>
        <w:t>).</w:t>
      </w:r>
    </w:p>
    <w:p w:rsidR="00B45C25" w:rsidRPr="00EE1091" w:rsidRDefault="00B45C25" w:rsidP="00082B20">
      <w:pPr>
        <w:pStyle w:val="SingleTxtGA"/>
        <w:rPr>
          <w:rtl/>
          <w:lang w:val="fr-CH"/>
        </w:rPr>
      </w:pPr>
      <w:r w:rsidRPr="00EE1091">
        <w:rPr>
          <w:rtl/>
          <w:lang w:val="fr-CH"/>
        </w:rPr>
        <w:t>6-</w:t>
      </w:r>
      <w:r w:rsidRPr="00EE1091">
        <w:rPr>
          <w:rtl/>
          <w:lang w:val="fr-CH"/>
        </w:rPr>
        <w:tab/>
      </w:r>
      <w:r>
        <w:rPr>
          <w:rtl/>
          <w:lang w:val="fr-CH"/>
        </w:rPr>
        <w:t xml:space="preserve">وبينما تقر اللجنة بالتدابير التشريعية التي اعتمدتها الدولة الطرف لتحسّن تنسيق تنفيذ آراء اللجنة، تعرب مرة أخرى عن قلقها إزاء </w:t>
      </w:r>
      <w:r>
        <w:rPr>
          <w:rFonts w:hint="cs"/>
          <w:rtl/>
          <w:lang w:val="fr-CH"/>
        </w:rPr>
        <w:t xml:space="preserve">استمرار </w:t>
      </w:r>
      <w:r>
        <w:rPr>
          <w:rtl/>
          <w:lang w:val="fr-CH"/>
        </w:rPr>
        <w:t xml:space="preserve">تخلف الدولة عن تنفيذ آراء اللجنة بموجب البروتوكول الاختياري الملحق بالعهد، ولا </w:t>
      </w:r>
      <w:proofErr w:type="spellStart"/>
      <w:r>
        <w:rPr>
          <w:rtl/>
          <w:lang w:val="fr-CH"/>
        </w:rPr>
        <w:t>سيما</w:t>
      </w:r>
      <w:proofErr w:type="spellEnd"/>
      <w:r>
        <w:rPr>
          <w:rtl/>
          <w:lang w:val="fr-CH"/>
        </w:rPr>
        <w:t xml:space="preserve"> الحالات العديدة المتعلقة برد الممتلكات إلى أصحابها بموجب القانون رقم 91/87 الصادر عام 1991. وتذكّر اللجنة أيض</w:t>
      </w:r>
      <w:r w:rsidR="00900BD3">
        <w:rPr>
          <w:rtl/>
          <w:lang w:val="fr-CH"/>
        </w:rPr>
        <w:t xml:space="preserve">اً </w:t>
      </w:r>
      <w:r>
        <w:rPr>
          <w:rtl/>
          <w:lang w:val="fr-CH"/>
        </w:rPr>
        <w:t xml:space="preserve">بأن الدولة الطرف </w:t>
      </w:r>
      <w:r>
        <w:rPr>
          <w:rFonts w:hint="cs"/>
          <w:rtl/>
          <w:lang w:val="fr-CH"/>
        </w:rPr>
        <w:t xml:space="preserve">قد أقرت، لدى </w:t>
      </w:r>
      <w:r>
        <w:rPr>
          <w:rtl/>
          <w:lang w:val="fr-CH"/>
        </w:rPr>
        <w:t xml:space="preserve">انضمامها إلى البروتوكول الاختياري الأول، </w:t>
      </w:r>
      <w:r>
        <w:rPr>
          <w:rFonts w:hint="cs"/>
          <w:rtl/>
          <w:lang w:val="fr-CH"/>
        </w:rPr>
        <w:t xml:space="preserve">باختصاص </w:t>
      </w:r>
      <w:r>
        <w:rPr>
          <w:rtl/>
          <w:lang w:val="fr-CH"/>
        </w:rPr>
        <w:t xml:space="preserve">اللجنة </w:t>
      </w:r>
      <w:r>
        <w:rPr>
          <w:rFonts w:hint="cs"/>
          <w:rtl/>
          <w:lang w:val="fr-CH"/>
        </w:rPr>
        <w:t>ب</w:t>
      </w:r>
      <w:r>
        <w:rPr>
          <w:rtl/>
          <w:lang w:val="fr-CH"/>
        </w:rPr>
        <w:t xml:space="preserve">تلقي وفحص </w:t>
      </w:r>
      <w:r>
        <w:rPr>
          <w:rFonts w:hint="cs"/>
          <w:rtl/>
          <w:lang w:val="fr-CH"/>
        </w:rPr>
        <w:t>ال</w:t>
      </w:r>
      <w:r>
        <w:rPr>
          <w:rtl/>
          <w:lang w:val="fr-CH"/>
        </w:rPr>
        <w:t xml:space="preserve">شكاوى </w:t>
      </w:r>
      <w:r>
        <w:rPr>
          <w:rFonts w:hint="cs"/>
          <w:rtl/>
          <w:lang w:val="fr-CH"/>
        </w:rPr>
        <w:t xml:space="preserve">المقدمة من </w:t>
      </w:r>
      <w:r>
        <w:rPr>
          <w:rtl/>
          <w:lang w:val="fr-CH"/>
        </w:rPr>
        <w:t xml:space="preserve">الأفراد الخاضعين </w:t>
      </w:r>
      <w:r>
        <w:rPr>
          <w:rFonts w:hint="cs"/>
          <w:rtl/>
          <w:lang w:val="fr-CH"/>
        </w:rPr>
        <w:t>للولاية القضائية ل</w:t>
      </w:r>
      <w:r>
        <w:rPr>
          <w:rtl/>
          <w:lang w:val="fr-CH"/>
        </w:rPr>
        <w:t xml:space="preserve">لدولة الطرف، كما تذكّر بأن </w:t>
      </w:r>
      <w:r>
        <w:rPr>
          <w:rFonts w:hint="cs"/>
          <w:rtl/>
          <w:lang w:val="fr-CH"/>
        </w:rPr>
        <w:t xml:space="preserve">التقصير في </w:t>
      </w:r>
      <w:r>
        <w:rPr>
          <w:rtl/>
          <w:lang w:val="fr-CH"/>
        </w:rPr>
        <w:t xml:space="preserve">إنفاذ آراء اللجنة </w:t>
      </w:r>
      <w:r>
        <w:rPr>
          <w:rFonts w:hint="cs"/>
          <w:rtl/>
          <w:lang w:val="fr-CH"/>
        </w:rPr>
        <w:t>من شأنه أن يشك</w:t>
      </w:r>
      <w:r w:rsidR="00082B20">
        <w:rPr>
          <w:rFonts w:hint="cs"/>
          <w:rtl/>
          <w:lang w:val="fr-CH"/>
        </w:rPr>
        <w:t>ك</w:t>
      </w:r>
      <w:r>
        <w:rPr>
          <w:rFonts w:hint="cs"/>
          <w:rtl/>
          <w:lang w:val="fr-CH"/>
        </w:rPr>
        <w:t xml:space="preserve"> في </w:t>
      </w:r>
      <w:r>
        <w:rPr>
          <w:rtl/>
          <w:lang w:val="fr-CH"/>
        </w:rPr>
        <w:t>التزام الدولة الطرف بتنفيذ البروتوكول الاختياري الأول (المادة 2).</w:t>
      </w:r>
    </w:p>
    <w:p w:rsidR="00B45C25" w:rsidRPr="00EE1091" w:rsidRDefault="00B45C25" w:rsidP="00B45C25">
      <w:pPr>
        <w:pStyle w:val="SingleTxtGA"/>
        <w:rPr>
          <w:b/>
          <w:bCs/>
          <w:rtl/>
          <w:lang w:val="fr-CH"/>
        </w:rPr>
      </w:pPr>
      <w:r>
        <w:rPr>
          <w:b/>
          <w:bCs/>
          <w:rtl/>
          <w:lang w:val="fr-CH"/>
        </w:rPr>
        <w:tab/>
        <w:t xml:space="preserve">تحث اللجنة الدولة الطرف مرة أخرى على </w:t>
      </w:r>
      <w:r>
        <w:rPr>
          <w:rFonts w:hint="cs"/>
          <w:b/>
          <w:bCs/>
          <w:rtl/>
          <w:lang w:val="fr-CH"/>
        </w:rPr>
        <w:t xml:space="preserve">إعادة النظر في موقفها بشأن الآراء التي اعتمدتها اللجنة بموجب </w:t>
      </w:r>
      <w:r>
        <w:rPr>
          <w:b/>
          <w:bCs/>
          <w:rtl/>
          <w:lang w:val="fr-CH"/>
        </w:rPr>
        <w:t>البروتوكول الاختياري الملحق بالعهد، وعلى اتخاذ إجراءات ملائمة لتنفيذها، بغرض الامتثال للفقرة 3 من المادة 2 من العهد التي تكفل حق ا</w:t>
      </w:r>
      <w:r>
        <w:rPr>
          <w:rFonts w:hint="cs"/>
          <w:b/>
          <w:bCs/>
          <w:rtl/>
          <w:lang w:val="fr-CH"/>
        </w:rPr>
        <w:t xml:space="preserve">لفرد </w:t>
      </w:r>
      <w:r>
        <w:rPr>
          <w:b/>
          <w:bCs/>
          <w:rtl/>
          <w:lang w:val="fr-CH"/>
        </w:rPr>
        <w:t>في الحصول على سبيل انتصاف فعال وعلى تعويض في حال ان</w:t>
      </w:r>
      <w:r>
        <w:rPr>
          <w:rFonts w:hint="cs"/>
          <w:b/>
          <w:bCs/>
          <w:rtl/>
          <w:lang w:val="fr-CH"/>
        </w:rPr>
        <w:t xml:space="preserve">تهاك </w:t>
      </w:r>
      <w:r>
        <w:rPr>
          <w:b/>
          <w:bCs/>
          <w:rtl/>
          <w:lang w:val="fr-CH"/>
        </w:rPr>
        <w:t>العهد.</w:t>
      </w:r>
    </w:p>
    <w:p w:rsidR="00B45C25" w:rsidRPr="00EE1091" w:rsidRDefault="00B45C25" w:rsidP="00900BD3">
      <w:pPr>
        <w:pStyle w:val="SingleTxtGA"/>
        <w:rPr>
          <w:rtl/>
          <w:lang w:val="fr-CH"/>
        </w:rPr>
      </w:pPr>
      <w:r w:rsidRPr="00EE1091">
        <w:rPr>
          <w:rtl/>
          <w:lang w:val="fr-CH"/>
        </w:rPr>
        <w:t>7-</w:t>
      </w:r>
      <w:r w:rsidRPr="00EE1091">
        <w:rPr>
          <w:rtl/>
          <w:lang w:val="fr-CH"/>
        </w:rPr>
        <w:tab/>
      </w:r>
      <w:r w:rsidRPr="002216CC">
        <w:rPr>
          <w:rtl/>
          <w:lang w:val="fr-CH"/>
        </w:rPr>
        <w:t>و</w:t>
      </w:r>
      <w:r>
        <w:rPr>
          <w:rFonts w:hint="cs"/>
          <w:rtl/>
          <w:lang w:val="fr-CH"/>
        </w:rPr>
        <w:t>تشير اللجنة إلى ملاحظاتها الختامية السابقة (</w:t>
      </w:r>
      <w:r w:rsidRPr="00AE3FD1">
        <w:t>CCPR/C/CZE/CO/2</w:t>
      </w:r>
      <w:r>
        <w:rPr>
          <w:rFonts w:hint="cs"/>
          <w:rtl/>
          <w:lang w:val="fr-CH"/>
        </w:rPr>
        <w:t>، الفقرة 11</w:t>
      </w:r>
      <w:r>
        <w:rPr>
          <w:rtl/>
          <w:lang w:val="fr-CH"/>
        </w:rPr>
        <w:t xml:space="preserve">) </w:t>
      </w:r>
      <w:r>
        <w:rPr>
          <w:rFonts w:hint="cs"/>
          <w:rtl/>
          <w:lang w:val="fr-CH"/>
        </w:rPr>
        <w:t xml:space="preserve">وتلاحظ </w:t>
      </w:r>
      <w:r>
        <w:rPr>
          <w:rtl/>
          <w:lang w:val="fr-CH"/>
        </w:rPr>
        <w:t xml:space="preserve">مع القلق </w:t>
      </w:r>
      <w:r>
        <w:rPr>
          <w:rFonts w:hint="cs"/>
          <w:rtl/>
          <w:lang w:val="fr-CH"/>
        </w:rPr>
        <w:t xml:space="preserve">استمرار سوء تمثيل المرأة </w:t>
      </w:r>
      <w:r>
        <w:rPr>
          <w:rtl/>
          <w:lang w:val="fr-CH"/>
        </w:rPr>
        <w:t>في مناصب صنع القرار في القطاع العام، ولا</w:t>
      </w:r>
      <w:r w:rsidR="00900BD3">
        <w:rPr>
          <w:rFonts w:hint="cs"/>
          <w:rtl/>
          <w:lang w:val="fr-CH"/>
        </w:rPr>
        <w:t> </w:t>
      </w:r>
      <w:proofErr w:type="spellStart"/>
      <w:r>
        <w:rPr>
          <w:rtl/>
          <w:lang w:val="fr-CH"/>
        </w:rPr>
        <w:t>سيما</w:t>
      </w:r>
      <w:proofErr w:type="spellEnd"/>
      <w:r>
        <w:rPr>
          <w:rtl/>
          <w:lang w:val="fr-CH"/>
        </w:rPr>
        <w:t xml:space="preserve"> في الوزارات الحكومية، والبرلمان، والمجالس الإقليمية، وفي أوساط المحافظين. وتعرب اللجنة عن أسفها لأن المواقف النمطية الأبوية المتعلقة بمكانة المرأة في المجتمع ما زالت رائجة (المواد</w:t>
      </w:r>
      <w:r>
        <w:rPr>
          <w:rtl/>
        </w:rPr>
        <w:t xml:space="preserve"> 2 و3 و25 و26)</w:t>
      </w:r>
      <w:r w:rsidRPr="00EE1091">
        <w:rPr>
          <w:rtl/>
          <w:lang w:val="fr-CH"/>
        </w:rPr>
        <w:t>.</w:t>
      </w:r>
    </w:p>
    <w:p w:rsidR="00B45C25" w:rsidRDefault="00B45C25" w:rsidP="00082B20">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تتخذ تدابير ملموسة لزيادة تمثيل المرأة في مناصب صنع</w:t>
      </w:r>
      <w:r w:rsidR="00900BD3">
        <w:rPr>
          <w:b/>
          <w:bCs/>
          <w:rtl/>
          <w:lang w:val="fr-CH"/>
        </w:rPr>
        <w:t xml:space="preserve"> </w:t>
      </w:r>
      <w:r>
        <w:rPr>
          <w:b/>
          <w:bCs/>
          <w:rtl/>
          <w:lang w:val="fr-CH"/>
        </w:rPr>
        <w:t>القرار في القطاع العام، وذلك باتخاذ تدابير خاصة مؤقتة وملائمة، إذا لزم الأمر، من أجل إنفاذ أحكام العهد. كما ينبغي لها أن تتخذ خطوات ل</w:t>
      </w:r>
      <w:r>
        <w:rPr>
          <w:rFonts w:hint="cs"/>
          <w:b/>
          <w:bCs/>
          <w:rtl/>
          <w:lang w:val="fr-CH"/>
        </w:rPr>
        <w:t xml:space="preserve">لتصدي </w:t>
      </w:r>
      <w:r w:rsidR="00082B20">
        <w:rPr>
          <w:rFonts w:hint="cs"/>
          <w:b/>
          <w:bCs/>
          <w:rtl/>
          <w:lang w:val="fr-CH"/>
        </w:rPr>
        <w:t>ل</w:t>
      </w:r>
      <w:r>
        <w:rPr>
          <w:b/>
          <w:bCs/>
          <w:rtl/>
          <w:lang w:val="fr-CH"/>
        </w:rPr>
        <w:t xml:space="preserve">لصعوبات التي </w:t>
      </w:r>
      <w:r>
        <w:rPr>
          <w:rFonts w:hint="cs"/>
          <w:b/>
          <w:bCs/>
          <w:rtl/>
          <w:lang w:val="fr-CH"/>
        </w:rPr>
        <w:t xml:space="preserve">تم تعيينها فيما يتعلق بشغل النساء </w:t>
      </w:r>
      <w:r>
        <w:rPr>
          <w:b/>
          <w:bCs/>
          <w:rtl/>
          <w:lang w:val="fr-CH"/>
        </w:rPr>
        <w:t xml:space="preserve">مناصب أساسية في </w:t>
      </w:r>
      <w:r>
        <w:rPr>
          <w:rFonts w:hint="cs"/>
          <w:b/>
          <w:bCs/>
          <w:rtl/>
          <w:lang w:val="fr-CH"/>
        </w:rPr>
        <w:t xml:space="preserve">السلم الهرمي </w:t>
      </w:r>
      <w:r>
        <w:rPr>
          <w:b/>
          <w:bCs/>
          <w:rtl/>
          <w:lang w:val="fr-CH"/>
        </w:rPr>
        <w:t xml:space="preserve">للأحزاب السياسية، وذلك حسبما ذُكر في الفقرة 22 من التقرير الدوري الثالث للدولة الطرف. وينبغي للدولة الطرف أن تتخذ الخطوات العملية الضرورية، بما في ذلك </w:t>
      </w:r>
      <w:r>
        <w:rPr>
          <w:rFonts w:hint="cs"/>
          <w:b/>
          <w:bCs/>
          <w:rtl/>
          <w:lang w:val="fr-CH"/>
        </w:rPr>
        <w:t xml:space="preserve">تنظيم </w:t>
      </w:r>
      <w:r>
        <w:rPr>
          <w:b/>
          <w:bCs/>
          <w:rtl/>
          <w:lang w:val="fr-CH"/>
        </w:rPr>
        <w:t>حملات لزيادة الوعي، من أجل القضاء على القوالب النمطية المتعلقة بمكانة المرأة في المجتمع.</w:t>
      </w:r>
    </w:p>
    <w:p w:rsidR="00B45C25" w:rsidRDefault="00B45C25" w:rsidP="00B45C25">
      <w:pPr>
        <w:pStyle w:val="SingleTxtGA"/>
        <w:rPr>
          <w:rtl/>
        </w:rPr>
      </w:pPr>
      <w:r w:rsidRPr="00EE1091">
        <w:rPr>
          <w:rtl/>
          <w:lang w:val="fr-CH"/>
        </w:rPr>
        <w:t>8-</w:t>
      </w:r>
      <w:r w:rsidRPr="00EE1091">
        <w:rPr>
          <w:rtl/>
          <w:lang w:val="fr-CH"/>
        </w:rPr>
        <w:tab/>
        <w:t>و</w:t>
      </w:r>
      <w:r>
        <w:rPr>
          <w:rtl/>
          <w:lang w:val="fr-CH"/>
        </w:rPr>
        <w:t xml:space="preserve">تعرب اللجنة عن </w:t>
      </w:r>
      <w:r>
        <w:rPr>
          <w:rFonts w:hint="cs"/>
          <w:rtl/>
          <w:lang w:val="fr-CH"/>
        </w:rPr>
        <w:t xml:space="preserve">قلقها إزاء استمرار شيوع الجو المعادي </w:t>
      </w:r>
      <w:r>
        <w:rPr>
          <w:rtl/>
          <w:lang w:val="fr-CH"/>
        </w:rPr>
        <w:t xml:space="preserve">لجماعة </w:t>
      </w:r>
      <w:proofErr w:type="spellStart"/>
      <w:r>
        <w:rPr>
          <w:rtl/>
          <w:lang w:val="fr-CH"/>
        </w:rPr>
        <w:t>الروما</w:t>
      </w:r>
      <w:proofErr w:type="spellEnd"/>
      <w:r>
        <w:rPr>
          <w:rtl/>
          <w:lang w:val="fr-CH"/>
        </w:rPr>
        <w:t xml:space="preserve"> بين التشيكيين، </w:t>
      </w:r>
      <w:r>
        <w:rPr>
          <w:rFonts w:hint="cs"/>
          <w:rtl/>
          <w:lang w:val="fr-CH"/>
        </w:rPr>
        <w:t xml:space="preserve">بالرغم من </w:t>
      </w:r>
      <w:r>
        <w:rPr>
          <w:rtl/>
          <w:lang w:val="fr-CH"/>
        </w:rPr>
        <w:t>الجهود التي بذلتها الدولة الطرف لمكافحة التطرف و</w:t>
      </w:r>
      <w:r>
        <w:rPr>
          <w:rFonts w:hint="cs"/>
          <w:rtl/>
          <w:lang w:val="fr-CH"/>
        </w:rPr>
        <w:t>الإطار القانوني القائم ل</w:t>
      </w:r>
      <w:r>
        <w:rPr>
          <w:rtl/>
          <w:lang w:val="fr-CH"/>
        </w:rPr>
        <w:t xml:space="preserve">مكافحة التحريض على الكراهية العنصرية. كما تعرب اللجنة عن قلقها إزاء تداول </w:t>
      </w:r>
      <w:r>
        <w:rPr>
          <w:rFonts w:hint="cs"/>
          <w:rtl/>
          <w:lang w:val="fr-CH"/>
        </w:rPr>
        <w:t xml:space="preserve">الملاحظات </w:t>
      </w:r>
      <w:r>
        <w:rPr>
          <w:rtl/>
          <w:lang w:val="fr-CH"/>
        </w:rPr>
        <w:t>التمييزية</w:t>
      </w:r>
      <w:r w:rsidR="00900BD3">
        <w:rPr>
          <w:rtl/>
          <w:lang w:val="fr-CH"/>
        </w:rPr>
        <w:t xml:space="preserve"> </w:t>
      </w:r>
      <w:r>
        <w:rPr>
          <w:rtl/>
          <w:lang w:val="fr-CH"/>
        </w:rPr>
        <w:t xml:space="preserve">ضد جماعة </w:t>
      </w:r>
      <w:proofErr w:type="spellStart"/>
      <w:r>
        <w:rPr>
          <w:rtl/>
          <w:lang w:val="fr-CH"/>
        </w:rPr>
        <w:t>الروما</w:t>
      </w:r>
      <w:proofErr w:type="spellEnd"/>
      <w:r>
        <w:rPr>
          <w:rtl/>
          <w:lang w:val="fr-CH"/>
        </w:rPr>
        <w:t xml:space="preserve"> على ألسنة السياسيين، وفي وسائط الإعلام، وأثناء مظاهرات المتطرفين ومسيراتهم وهجماتهم الموجهة ضد الأفراد المنتمين إلى جماعة </w:t>
      </w:r>
      <w:proofErr w:type="spellStart"/>
      <w:r>
        <w:rPr>
          <w:rtl/>
          <w:lang w:val="fr-CH"/>
        </w:rPr>
        <w:t>الروما</w:t>
      </w:r>
      <w:proofErr w:type="spellEnd"/>
      <w:r>
        <w:rPr>
          <w:rtl/>
          <w:lang w:val="fr-CH"/>
        </w:rPr>
        <w:t xml:space="preserve"> </w:t>
      </w:r>
      <w:r>
        <w:rPr>
          <w:rtl/>
        </w:rPr>
        <w:t>(المواد 2 و19 و20 و27).</w:t>
      </w:r>
    </w:p>
    <w:p w:rsidR="00B45C25" w:rsidRPr="002B2F59" w:rsidRDefault="00B45C25" w:rsidP="00B45C25">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 xml:space="preserve">تضاعف الجهود التي تبذلها لمكافحة التعصب ضد </w:t>
      </w:r>
      <w:proofErr w:type="spellStart"/>
      <w:r>
        <w:rPr>
          <w:b/>
          <w:bCs/>
          <w:rtl/>
          <w:lang w:val="fr-CH"/>
        </w:rPr>
        <w:t>الروما</w:t>
      </w:r>
      <w:proofErr w:type="spellEnd"/>
      <w:r>
        <w:rPr>
          <w:b/>
          <w:bCs/>
          <w:rtl/>
          <w:lang w:val="fr-CH"/>
        </w:rPr>
        <w:t xml:space="preserve"> بجميع أشكاله وذلك عن طريق جملة أمور منها ما يلي:</w:t>
      </w:r>
    </w:p>
    <w:p w:rsidR="00B45C25" w:rsidRPr="002B2F59" w:rsidRDefault="00B45C25" w:rsidP="00B45C25">
      <w:pPr>
        <w:pStyle w:val="SingleTxtGA"/>
        <w:rPr>
          <w:b/>
          <w:bCs/>
          <w:rtl/>
          <w:lang w:val="fr-CH"/>
        </w:rPr>
      </w:pPr>
      <w:r>
        <w:rPr>
          <w:rFonts w:hint="cs"/>
          <w:b/>
          <w:bCs/>
          <w:rtl/>
          <w:lang w:val="fr-CH"/>
        </w:rPr>
        <w:tab/>
      </w:r>
      <w:r w:rsidRPr="002B2F59">
        <w:rPr>
          <w:b/>
          <w:bCs/>
          <w:rtl/>
          <w:lang w:val="fr-CH"/>
        </w:rPr>
        <w:t>(أ‌)</w:t>
      </w:r>
      <w:r w:rsidRPr="002B2F59">
        <w:rPr>
          <w:b/>
          <w:bCs/>
          <w:rtl/>
          <w:lang w:val="fr-CH"/>
        </w:rPr>
        <w:tab/>
        <w:t>وضع نقاط مرجعية واضحة وتخصيص موارد كافية ل</w:t>
      </w:r>
      <w:r>
        <w:rPr>
          <w:rFonts w:hint="cs"/>
          <w:b/>
          <w:bCs/>
          <w:rtl/>
          <w:lang w:val="fr-CH"/>
        </w:rPr>
        <w:t xml:space="preserve">تنظيم </w:t>
      </w:r>
      <w:r w:rsidRPr="002B2F59">
        <w:rPr>
          <w:b/>
          <w:bCs/>
          <w:rtl/>
          <w:lang w:val="fr-CH"/>
        </w:rPr>
        <w:t xml:space="preserve">حملات توعية </w:t>
      </w:r>
      <w:r>
        <w:rPr>
          <w:b/>
          <w:bCs/>
          <w:rtl/>
          <w:lang w:val="fr-CH"/>
        </w:rPr>
        <w:t>ترمي إلى مكافحة</w:t>
      </w:r>
      <w:r w:rsidRPr="002B2F59">
        <w:rPr>
          <w:b/>
          <w:bCs/>
          <w:rtl/>
          <w:lang w:val="fr-CH"/>
        </w:rPr>
        <w:t xml:space="preserve"> العنصرية </w:t>
      </w:r>
      <w:r>
        <w:rPr>
          <w:b/>
          <w:bCs/>
          <w:rtl/>
          <w:lang w:val="fr-CH"/>
        </w:rPr>
        <w:t xml:space="preserve">بغرض </w:t>
      </w:r>
      <w:r w:rsidRPr="002B2F59">
        <w:rPr>
          <w:b/>
          <w:bCs/>
          <w:rtl/>
          <w:lang w:val="fr-CH"/>
        </w:rPr>
        <w:t>تعزيز احترام حقوق الإنسان و</w:t>
      </w:r>
      <w:r>
        <w:rPr>
          <w:rFonts w:hint="cs"/>
          <w:b/>
          <w:bCs/>
          <w:rtl/>
          <w:lang w:val="fr-CH"/>
        </w:rPr>
        <w:t xml:space="preserve">التسامح مع تقبل التنوع </w:t>
      </w:r>
      <w:r>
        <w:rPr>
          <w:b/>
          <w:bCs/>
          <w:rtl/>
          <w:lang w:val="fr-CH"/>
        </w:rPr>
        <w:t>في المدارس</w:t>
      </w:r>
      <w:r>
        <w:rPr>
          <w:rFonts w:hint="cs"/>
          <w:b/>
          <w:bCs/>
          <w:rtl/>
          <w:lang w:val="fr-CH"/>
        </w:rPr>
        <w:t xml:space="preserve"> بين </w:t>
      </w:r>
      <w:r>
        <w:rPr>
          <w:b/>
          <w:bCs/>
          <w:rtl/>
          <w:lang w:val="fr-CH"/>
        </w:rPr>
        <w:t>صفوف الشباب</w:t>
      </w:r>
      <w:r>
        <w:rPr>
          <w:rFonts w:hint="cs"/>
          <w:b/>
          <w:bCs/>
          <w:rtl/>
          <w:lang w:val="fr-CH"/>
        </w:rPr>
        <w:t>، ولكن أيضاً من خلال وسائل الإعلام وفي الساحة السياسية؛</w:t>
      </w:r>
    </w:p>
    <w:p w:rsidR="00B45C25" w:rsidRPr="002B2F59" w:rsidRDefault="00B45C25" w:rsidP="00B45C25">
      <w:pPr>
        <w:pStyle w:val="SingleTxtGA"/>
        <w:rPr>
          <w:b/>
          <w:bCs/>
          <w:rtl/>
          <w:lang w:val="fr-CH"/>
        </w:rPr>
      </w:pPr>
      <w:r>
        <w:rPr>
          <w:rFonts w:hint="cs"/>
          <w:b/>
          <w:bCs/>
          <w:rtl/>
          <w:lang w:val="fr-CH"/>
        </w:rPr>
        <w:tab/>
      </w:r>
      <w:r w:rsidRPr="002B2F59">
        <w:rPr>
          <w:b/>
          <w:bCs/>
          <w:rtl/>
          <w:lang w:val="fr-CH"/>
        </w:rPr>
        <w:t>(ب‌)</w:t>
      </w:r>
      <w:r w:rsidRPr="002B2F59">
        <w:rPr>
          <w:b/>
          <w:bCs/>
          <w:rtl/>
          <w:lang w:val="fr-CH"/>
        </w:rPr>
        <w:tab/>
      </w:r>
      <w:r>
        <w:rPr>
          <w:b/>
          <w:bCs/>
          <w:rtl/>
          <w:lang w:val="fr-CH"/>
        </w:rPr>
        <w:t xml:space="preserve">العمل </w:t>
      </w:r>
      <w:r>
        <w:rPr>
          <w:rFonts w:hint="cs"/>
          <w:b/>
          <w:bCs/>
          <w:rtl/>
          <w:lang w:val="fr-CH"/>
        </w:rPr>
        <w:t>بنشاط ل</w:t>
      </w:r>
      <w:r w:rsidRPr="002B2F59">
        <w:rPr>
          <w:b/>
          <w:bCs/>
          <w:rtl/>
          <w:lang w:val="fr-CH"/>
        </w:rPr>
        <w:t xml:space="preserve">تعزيز احترام ثقافة جماعة </w:t>
      </w:r>
      <w:proofErr w:type="spellStart"/>
      <w:r w:rsidRPr="002B2F59">
        <w:rPr>
          <w:b/>
          <w:bCs/>
          <w:rtl/>
          <w:lang w:val="fr-CH"/>
        </w:rPr>
        <w:t>الروما</w:t>
      </w:r>
      <w:proofErr w:type="spellEnd"/>
      <w:r w:rsidRPr="002B2F59">
        <w:rPr>
          <w:b/>
          <w:bCs/>
          <w:rtl/>
          <w:lang w:val="fr-CH"/>
        </w:rPr>
        <w:t xml:space="preserve"> وتاريخها باتخاذ تدابير رمزية من قبيل إزالة مزرعة الخنازير الواقعة في معسكر اعتقال</w:t>
      </w:r>
      <w:r>
        <w:rPr>
          <w:b/>
          <w:bCs/>
          <w:rtl/>
          <w:lang w:val="fr-CH"/>
        </w:rPr>
        <w:t xml:space="preserve"> </w:t>
      </w:r>
      <w:proofErr w:type="spellStart"/>
      <w:r>
        <w:rPr>
          <w:b/>
          <w:bCs/>
          <w:rtl/>
          <w:lang w:val="fr-CH"/>
        </w:rPr>
        <w:t>للروما</w:t>
      </w:r>
      <w:proofErr w:type="spellEnd"/>
      <w:r w:rsidRPr="002B2F59">
        <w:rPr>
          <w:b/>
          <w:bCs/>
          <w:rtl/>
          <w:lang w:val="fr-CH"/>
        </w:rPr>
        <w:t xml:space="preserve"> </w:t>
      </w:r>
      <w:r>
        <w:rPr>
          <w:rFonts w:hint="cs"/>
          <w:b/>
          <w:bCs/>
          <w:rtl/>
          <w:lang w:val="fr-CH"/>
        </w:rPr>
        <w:t xml:space="preserve">بمدينة ليتي </w:t>
      </w:r>
      <w:r w:rsidRPr="002B2F59">
        <w:rPr>
          <w:b/>
          <w:bCs/>
          <w:rtl/>
          <w:lang w:val="fr-CH"/>
        </w:rPr>
        <w:t xml:space="preserve">يعود إلى الحرب العالمية الثانية؛ </w:t>
      </w:r>
    </w:p>
    <w:p w:rsidR="00B45C25" w:rsidRPr="002B2F59" w:rsidRDefault="00B45C25" w:rsidP="00B45C25">
      <w:pPr>
        <w:pStyle w:val="SingleTxtGA"/>
        <w:rPr>
          <w:b/>
          <w:bCs/>
          <w:rtl/>
          <w:lang w:val="fr-CH"/>
        </w:rPr>
      </w:pPr>
      <w:r>
        <w:rPr>
          <w:rFonts w:hint="cs"/>
          <w:b/>
          <w:bCs/>
          <w:rtl/>
          <w:lang w:val="fr-CH"/>
        </w:rPr>
        <w:tab/>
      </w:r>
      <w:r w:rsidRPr="002B2F59">
        <w:rPr>
          <w:b/>
          <w:bCs/>
          <w:rtl/>
          <w:lang w:val="fr-CH"/>
        </w:rPr>
        <w:t>(ج)</w:t>
      </w:r>
      <w:r w:rsidRPr="002B2F59">
        <w:rPr>
          <w:b/>
          <w:bCs/>
          <w:rtl/>
          <w:lang w:val="fr-CH"/>
        </w:rPr>
        <w:tab/>
        <w:t xml:space="preserve">تعزيز </w:t>
      </w:r>
      <w:r w:rsidRPr="008A328C">
        <w:rPr>
          <w:b/>
          <w:bCs/>
          <w:rtl/>
          <w:lang w:val="fr-CH"/>
        </w:rPr>
        <w:t xml:space="preserve">الجهود التي تبذلها لضمان تدريب القضاة والمدعين العامين </w:t>
      </w:r>
      <w:proofErr w:type="spellStart"/>
      <w:r w:rsidRPr="008A328C">
        <w:rPr>
          <w:b/>
          <w:bCs/>
          <w:rtl/>
          <w:lang w:val="fr-CH"/>
        </w:rPr>
        <w:t>و</w:t>
      </w:r>
      <w:r>
        <w:rPr>
          <w:rFonts w:hint="cs"/>
          <w:b/>
          <w:bCs/>
          <w:rtl/>
          <w:lang w:val="fr-CH"/>
        </w:rPr>
        <w:t>مسؤولي</w:t>
      </w:r>
      <w:proofErr w:type="spellEnd"/>
      <w:r>
        <w:rPr>
          <w:rFonts w:hint="cs"/>
          <w:b/>
          <w:bCs/>
          <w:rtl/>
          <w:lang w:val="fr-CH"/>
        </w:rPr>
        <w:t xml:space="preserve"> </w:t>
      </w:r>
      <w:r w:rsidRPr="008A328C">
        <w:rPr>
          <w:b/>
          <w:bCs/>
          <w:rtl/>
          <w:lang w:val="fr-CH"/>
        </w:rPr>
        <w:t>الشرطة لتمكينهم من الكشف عن</w:t>
      </w:r>
      <w:r w:rsidRPr="002B2F59">
        <w:rPr>
          <w:b/>
          <w:bCs/>
          <w:rtl/>
          <w:lang w:val="fr-CH"/>
        </w:rPr>
        <w:t xml:space="preserve"> الجرائم المرتكبة بدافع الكراهية والعنصرية؛</w:t>
      </w:r>
    </w:p>
    <w:p w:rsidR="00B45C25" w:rsidRPr="002B2F59" w:rsidRDefault="00B45C25" w:rsidP="00B45C25">
      <w:pPr>
        <w:pStyle w:val="SingleTxtGA"/>
        <w:rPr>
          <w:b/>
          <w:bCs/>
          <w:rtl/>
          <w:lang w:val="fr-CH"/>
        </w:rPr>
      </w:pPr>
      <w:r>
        <w:rPr>
          <w:rFonts w:hint="cs"/>
          <w:b/>
          <w:bCs/>
          <w:rtl/>
          <w:lang w:val="fr-CH"/>
        </w:rPr>
        <w:tab/>
      </w:r>
      <w:r w:rsidRPr="002B2F59">
        <w:rPr>
          <w:b/>
          <w:bCs/>
          <w:rtl/>
          <w:lang w:val="fr-CH"/>
        </w:rPr>
        <w:t>(د)</w:t>
      </w:r>
      <w:r w:rsidRPr="002B2F59">
        <w:rPr>
          <w:b/>
          <w:bCs/>
          <w:rtl/>
          <w:lang w:val="fr-CH"/>
        </w:rPr>
        <w:tab/>
        <w:t xml:space="preserve">اتخاذ جميع التدابير اللازمة لمنع </w:t>
      </w:r>
      <w:r>
        <w:rPr>
          <w:rFonts w:hint="cs"/>
          <w:b/>
          <w:bCs/>
          <w:rtl/>
          <w:lang w:val="fr-CH"/>
        </w:rPr>
        <w:t xml:space="preserve">الاعتداءات </w:t>
      </w:r>
      <w:r w:rsidRPr="002B2F59">
        <w:rPr>
          <w:b/>
          <w:bCs/>
          <w:rtl/>
          <w:lang w:val="fr-CH"/>
        </w:rPr>
        <w:t xml:space="preserve">العنصرية وضمان التحقيق </w:t>
      </w:r>
      <w:r>
        <w:rPr>
          <w:b/>
          <w:bCs/>
          <w:rtl/>
          <w:lang w:val="fr-CH"/>
        </w:rPr>
        <w:t>بدقة</w:t>
      </w:r>
      <w:r w:rsidRPr="002B2F59">
        <w:rPr>
          <w:b/>
          <w:bCs/>
          <w:rtl/>
          <w:lang w:val="fr-CH"/>
        </w:rPr>
        <w:t xml:space="preserve"> في هذه </w:t>
      </w:r>
      <w:r>
        <w:rPr>
          <w:rFonts w:hint="cs"/>
          <w:b/>
          <w:bCs/>
          <w:rtl/>
          <w:lang w:val="fr-CH"/>
        </w:rPr>
        <w:t xml:space="preserve">الاعتداءات، </w:t>
      </w:r>
      <w:r w:rsidRPr="002B2F59">
        <w:rPr>
          <w:b/>
          <w:bCs/>
          <w:rtl/>
          <w:lang w:val="fr-CH"/>
        </w:rPr>
        <w:t>ومقاضاة الجناة المشتبه في تورطهم فيها، وإنزال العقوبة المناسبة بهم في حال ثبتت إدانتهم، ودفع التعويض المناسب إلى الضحايا.</w:t>
      </w:r>
    </w:p>
    <w:p w:rsidR="00B45C25" w:rsidRPr="00EE1091" w:rsidRDefault="00B45C25" w:rsidP="006C03F7">
      <w:pPr>
        <w:pStyle w:val="SingleTxtGA"/>
        <w:rPr>
          <w:rtl/>
          <w:lang w:val="fr-CH"/>
        </w:rPr>
      </w:pPr>
      <w:r>
        <w:rPr>
          <w:rtl/>
          <w:lang w:val="fr-CH"/>
        </w:rPr>
        <w:t>9-</w:t>
      </w:r>
      <w:r>
        <w:rPr>
          <w:rtl/>
          <w:lang w:val="fr-CH"/>
        </w:rPr>
        <w:tab/>
        <w:t xml:space="preserve">وبينما تلاحظ اللجنة اعتماد برامج مختلفة لتحسين وضع جماعة </w:t>
      </w:r>
      <w:proofErr w:type="spellStart"/>
      <w:r>
        <w:rPr>
          <w:rtl/>
          <w:lang w:val="fr-CH"/>
        </w:rPr>
        <w:t>الروما</w:t>
      </w:r>
      <w:proofErr w:type="spellEnd"/>
      <w:r>
        <w:rPr>
          <w:rtl/>
          <w:lang w:val="fr-CH"/>
        </w:rPr>
        <w:t>، بما</w:t>
      </w:r>
      <w:r>
        <w:rPr>
          <w:rFonts w:hint="cs"/>
          <w:rtl/>
          <w:lang w:val="fr-CH"/>
        </w:rPr>
        <w:t xml:space="preserve"> في ذلك </w:t>
      </w:r>
      <w:proofErr w:type="spellStart"/>
      <w:r>
        <w:rPr>
          <w:rtl/>
          <w:lang w:val="fr-CH"/>
        </w:rPr>
        <w:t>استراتيجية</w:t>
      </w:r>
      <w:proofErr w:type="spellEnd"/>
      <w:r>
        <w:rPr>
          <w:rtl/>
          <w:lang w:val="fr-CH"/>
        </w:rPr>
        <w:t xml:space="preserve"> مكافحة الإقصاء الاجتماعي للفترة 2011-2015 ومفهوم دمج </w:t>
      </w:r>
      <w:proofErr w:type="spellStart"/>
      <w:r>
        <w:rPr>
          <w:rtl/>
          <w:lang w:val="fr-CH"/>
        </w:rPr>
        <w:t>الروما</w:t>
      </w:r>
      <w:proofErr w:type="spellEnd"/>
      <w:r>
        <w:rPr>
          <w:rtl/>
          <w:lang w:val="fr-CH"/>
        </w:rPr>
        <w:t xml:space="preserve"> لعام</w:t>
      </w:r>
      <w:r>
        <w:rPr>
          <w:rFonts w:hint="cs"/>
          <w:rtl/>
          <w:lang w:val="fr-CH"/>
        </w:rPr>
        <w:t> </w:t>
      </w:r>
      <w:r>
        <w:rPr>
          <w:rtl/>
          <w:lang w:val="fr-CH"/>
        </w:rPr>
        <w:t>2010، تذكّر بتوصيتها السابقة (</w:t>
      </w:r>
      <w:r w:rsidRPr="00AE3FD1">
        <w:t>CCPR/C/CZE/CO/2</w:t>
      </w:r>
      <w:r>
        <w:rPr>
          <w:rFonts w:hint="cs"/>
          <w:rtl/>
        </w:rPr>
        <w:t>، الفقرة 16</w:t>
      </w:r>
      <w:r>
        <w:rPr>
          <w:rtl/>
        </w:rPr>
        <w:t xml:space="preserve">) وتلاحظ مع القلق أن جماعة </w:t>
      </w:r>
      <w:proofErr w:type="spellStart"/>
      <w:r>
        <w:rPr>
          <w:rtl/>
        </w:rPr>
        <w:t>الروما</w:t>
      </w:r>
      <w:proofErr w:type="spellEnd"/>
      <w:r>
        <w:rPr>
          <w:rtl/>
        </w:rPr>
        <w:t xml:space="preserve"> ما زالت تعاني من التمييز، والبطالة المتفشية في صفوفها، و</w:t>
      </w:r>
      <w:r w:rsidR="006C03F7">
        <w:rPr>
          <w:rFonts w:hint="cs"/>
          <w:rtl/>
        </w:rPr>
        <w:t xml:space="preserve">عدم كفاية سبل </w:t>
      </w:r>
      <w:r>
        <w:rPr>
          <w:rtl/>
        </w:rPr>
        <w:t>حصولها على المساكن البلدية المدعومة، وعمليات الإخل</w:t>
      </w:r>
      <w:r w:rsidR="006C03F7">
        <w:rPr>
          <w:rtl/>
        </w:rPr>
        <w:t xml:space="preserve">اء </w:t>
      </w:r>
      <w:proofErr w:type="spellStart"/>
      <w:r w:rsidR="006C03F7">
        <w:rPr>
          <w:rtl/>
        </w:rPr>
        <w:t>القسري</w:t>
      </w:r>
      <w:proofErr w:type="spellEnd"/>
      <w:r>
        <w:rPr>
          <w:rtl/>
        </w:rPr>
        <w:t>، و</w:t>
      </w:r>
      <w:r w:rsidR="006C03F7">
        <w:rPr>
          <w:rFonts w:hint="cs"/>
          <w:rtl/>
        </w:rPr>
        <w:t xml:space="preserve">العزل </w:t>
      </w:r>
      <w:r>
        <w:rPr>
          <w:rtl/>
        </w:rPr>
        <w:t>الإقليمي (المواد</w:t>
      </w:r>
      <w:r w:rsidR="006C03F7">
        <w:rPr>
          <w:rFonts w:hint="cs"/>
          <w:rtl/>
        </w:rPr>
        <w:t> </w:t>
      </w:r>
      <w:r>
        <w:rPr>
          <w:rtl/>
        </w:rPr>
        <w:t>2 و26 و27).</w:t>
      </w:r>
    </w:p>
    <w:p w:rsidR="00B45C25" w:rsidRDefault="00B45C25" w:rsidP="00082B20">
      <w:pPr>
        <w:pStyle w:val="SingleTxtGA"/>
        <w:rPr>
          <w:b/>
          <w:bCs/>
          <w:rtl/>
          <w:lang w:val="fr-CH"/>
        </w:rPr>
      </w:pPr>
      <w:r>
        <w:rPr>
          <w:b/>
          <w:bCs/>
          <w:rtl/>
          <w:lang w:val="fr-CH"/>
        </w:rPr>
        <w:tab/>
        <w:t xml:space="preserve">ينبغي للدولة الطرف أن تضع </w:t>
      </w:r>
      <w:proofErr w:type="spellStart"/>
      <w:r>
        <w:rPr>
          <w:b/>
          <w:bCs/>
          <w:rtl/>
          <w:lang w:val="fr-CH"/>
        </w:rPr>
        <w:t>استراتيجية</w:t>
      </w:r>
      <w:proofErr w:type="spellEnd"/>
      <w:r>
        <w:rPr>
          <w:b/>
          <w:bCs/>
          <w:rtl/>
          <w:lang w:val="fr-CH"/>
        </w:rPr>
        <w:t xml:space="preserve"> موحدة </w:t>
      </w:r>
      <w:r w:rsidR="006C03F7">
        <w:rPr>
          <w:rFonts w:hint="cs"/>
          <w:b/>
          <w:bCs/>
          <w:rtl/>
          <w:lang w:val="fr-CH"/>
        </w:rPr>
        <w:t xml:space="preserve">تقترن </w:t>
      </w:r>
      <w:r>
        <w:rPr>
          <w:b/>
          <w:bCs/>
          <w:rtl/>
          <w:lang w:val="fr-CH"/>
        </w:rPr>
        <w:t xml:space="preserve">بأهداف ملموسة، </w:t>
      </w:r>
      <w:r w:rsidR="006C03F7">
        <w:rPr>
          <w:rFonts w:hint="cs"/>
          <w:b/>
          <w:bCs/>
          <w:rtl/>
          <w:lang w:val="fr-CH"/>
        </w:rPr>
        <w:t>ومؤشرات ومخصصات كافية في الميزانية</w:t>
      </w:r>
      <w:r w:rsidR="00082B20">
        <w:rPr>
          <w:rFonts w:hint="cs"/>
          <w:b/>
          <w:bCs/>
          <w:rtl/>
          <w:lang w:val="fr-CH"/>
        </w:rPr>
        <w:t>،</w:t>
      </w:r>
      <w:r w:rsidR="006C03F7">
        <w:rPr>
          <w:rFonts w:hint="cs"/>
          <w:b/>
          <w:bCs/>
          <w:rtl/>
          <w:lang w:val="fr-CH"/>
        </w:rPr>
        <w:t xml:space="preserve"> تتضمن تدابير قابلة للتنفيذ من أجل </w:t>
      </w:r>
      <w:r>
        <w:rPr>
          <w:b/>
          <w:bCs/>
          <w:rtl/>
          <w:lang w:val="fr-CH"/>
        </w:rPr>
        <w:t xml:space="preserve">تعزيز استفادة جماعة </w:t>
      </w:r>
      <w:proofErr w:type="spellStart"/>
      <w:r>
        <w:rPr>
          <w:b/>
          <w:bCs/>
          <w:rtl/>
          <w:lang w:val="fr-CH"/>
        </w:rPr>
        <w:t>الروما</w:t>
      </w:r>
      <w:proofErr w:type="spellEnd"/>
      <w:r>
        <w:rPr>
          <w:b/>
          <w:bCs/>
          <w:rtl/>
          <w:lang w:val="fr-CH"/>
        </w:rPr>
        <w:t xml:space="preserve"> من الفرص والخدمات المختلفة المتوافرة على المستويين الإقليمي والبلدي، وذلك من خلال مجموعة تدابير ومن بينها إن لزم الأمر تدابير خاصة مؤقتة مصممة خصيص</w:t>
      </w:r>
      <w:r w:rsidR="00900BD3">
        <w:rPr>
          <w:b/>
          <w:bCs/>
          <w:rtl/>
          <w:lang w:val="fr-CH"/>
        </w:rPr>
        <w:t xml:space="preserve">اً </w:t>
      </w:r>
      <w:r>
        <w:rPr>
          <w:b/>
          <w:bCs/>
          <w:rtl/>
          <w:lang w:val="fr-CH"/>
        </w:rPr>
        <w:t xml:space="preserve">لزيادة توافر السكن الاجتماعي وفرص العمل. وينبغي للدولة الطرف أن ترصد </w:t>
      </w:r>
      <w:r w:rsidR="006C03F7">
        <w:rPr>
          <w:rFonts w:hint="cs"/>
          <w:b/>
          <w:bCs/>
          <w:rtl/>
          <w:lang w:val="fr-CH"/>
        </w:rPr>
        <w:t xml:space="preserve">تنفيذ </w:t>
      </w:r>
      <w:proofErr w:type="spellStart"/>
      <w:r>
        <w:rPr>
          <w:b/>
          <w:bCs/>
          <w:rtl/>
          <w:lang w:val="fr-CH"/>
        </w:rPr>
        <w:t>ا</w:t>
      </w:r>
      <w:r w:rsidR="006C03F7">
        <w:rPr>
          <w:b/>
          <w:bCs/>
          <w:rtl/>
          <w:lang w:val="fr-CH"/>
        </w:rPr>
        <w:t>لاستراتيجية</w:t>
      </w:r>
      <w:proofErr w:type="spellEnd"/>
      <w:r w:rsidR="006C03F7">
        <w:rPr>
          <w:b/>
          <w:bCs/>
          <w:rtl/>
          <w:lang w:val="fr-CH"/>
        </w:rPr>
        <w:t xml:space="preserve"> على جميع المستويات </w:t>
      </w:r>
      <w:r w:rsidR="006C03F7">
        <w:rPr>
          <w:rFonts w:hint="cs"/>
          <w:b/>
          <w:bCs/>
          <w:rtl/>
          <w:lang w:val="fr-CH"/>
        </w:rPr>
        <w:t>بشكل متواتر و</w:t>
      </w:r>
      <w:r>
        <w:rPr>
          <w:b/>
          <w:bCs/>
          <w:rtl/>
          <w:lang w:val="fr-CH"/>
        </w:rPr>
        <w:t xml:space="preserve">أن تتخذ خطوات إضافية لزيادة تمثيل </w:t>
      </w:r>
      <w:r w:rsidR="006C03F7">
        <w:rPr>
          <w:rFonts w:hint="cs"/>
          <w:b/>
          <w:bCs/>
          <w:rtl/>
          <w:lang w:val="fr-CH"/>
        </w:rPr>
        <w:t xml:space="preserve">جماعة </w:t>
      </w:r>
      <w:proofErr w:type="spellStart"/>
      <w:r>
        <w:rPr>
          <w:b/>
          <w:bCs/>
          <w:rtl/>
          <w:lang w:val="fr-CH"/>
        </w:rPr>
        <w:t>الروما</w:t>
      </w:r>
      <w:proofErr w:type="spellEnd"/>
      <w:r>
        <w:rPr>
          <w:b/>
          <w:bCs/>
          <w:rtl/>
          <w:lang w:val="fr-CH"/>
        </w:rPr>
        <w:t xml:space="preserve"> في </w:t>
      </w:r>
      <w:r w:rsidRPr="008D7CB5">
        <w:rPr>
          <w:b/>
          <w:bCs/>
          <w:rtl/>
          <w:lang w:val="fr-CH"/>
        </w:rPr>
        <w:t>الخدمة المدنية والحياة</w:t>
      </w:r>
      <w:r>
        <w:rPr>
          <w:b/>
          <w:bCs/>
          <w:rtl/>
          <w:lang w:val="fr-CH"/>
        </w:rPr>
        <w:t xml:space="preserve"> العامة.</w:t>
      </w:r>
    </w:p>
    <w:p w:rsidR="00B45C25" w:rsidRDefault="00B45C25" w:rsidP="006C03F7">
      <w:pPr>
        <w:pStyle w:val="SingleTxtGA"/>
        <w:rPr>
          <w:rtl/>
          <w:lang w:val="fr-CH"/>
        </w:rPr>
      </w:pPr>
      <w:r w:rsidRPr="00EE1091">
        <w:rPr>
          <w:rtl/>
          <w:lang w:val="fr-CH"/>
        </w:rPr>
        <w:t>10-</w:t>
      </w:r>
      <w:r w:rsidRPr="00EE1091">
        <w:rPr>
          <w:rtl/>
          <w:lang w:val="fr-CH"/>
        </w:rPr>
        <w:tab/>
        <w:t>و</w:t>
      </w:r>
      <w:r>
        <w:rPr>
          <w:rtl/>
          <w:lang w:val="fr-CH"/>
        </w:rPr>
        <w:t>تذكّر اللجنة بتوصيتها السابقة (</w:t>
      </w:r>
      <w:r w:rsidRPr="00AE3FD1">
        <w:t>CCPR/C/CZE/CO/2</w:t>
      </w:r>
      <w:r w:rsidR="006C03F7">
        <w:rPr>
          <w:rFonts w:hint="cs"/>
          <w:rtl/>
          <w:lang w:val="fr-CH"/>
        </w:rPr>
        <w:t>، ا</w:t>
      </w:r>
      <w:r w:rsidR="00082B20">
        <w:rPr>
          <w:rFonts w:hint="cs"/>
          <w:rtl/>
          <w:lang w:val="fr-CH"/>
        </w:rPr>
        <w:t>ل</w:t>
      </w:r>
      <w:r w:rsidR="006C03F7">
        <w:rPr>
          <w:rFonts w:hint="cs"/>
          <w:rtl/>
          <w:lang w:val="fr-CH"/>
        </w:rPr>
        <w:t>فقرة 17</w:t>
      </w:r>
      <w:r>
        <w:rPr>
          <w:rtl/>
          <w:lang w:val="fr-CH"/>
        </w:rPr>
        <w:t xml:space="preserve">) </w:t>
      </w:r>
      <w:r w:rsidR="006C03F7">
        <w:rPr>
          <w:rFonts w:hint="cs"/>
          <w:rtl/>
          <w:lang w:val="fr-CH"/>
        </w:rPr>
        <w:t xml:space="preserve">وتعرب مرة أخرى عن قلقها إزاء استمرار تمثيل أطفال </w:t>
      </w:r>
      <w:proofErr w:type="spellStart"/>
      <w:r w:rsidR="006C03F7">
        <w:rPr>
          <w:rFonts w:hint="cs"/>
          <w:rtl/>
          <w:lang w:val="fr-CH"/>
        </w:rPr>
        <w:t>الروما</w:t>
      </w:r>
      <w:proofErr w:type="spellEnd"/>
      <w:r w:rsidR="006C03F7">
        <w:rPr>
          <w:rFonts w:hint="cs"/>
          <w:rtl/>
          <w:lang w:val="fr-CH"/>
        </w:rPr>
        <w:t xml:space="preserve"> أكثر مما يجب في </w:t>
      </w:r>
      <w:r>
        <w:rPr>
          <w:rtl/>
          <w:lang w:val="fr-CH"/>
        </w:rPr>
        <w:t xml:space="preserve">المدارس المخصصة للتلاميذ ذوي الإعاقة العقلية الطفيفة أو في "المدارس الابتدائية العملية". كما تعرب اللجنة عن قلقها إزاء التقارير التي ما برحت تفيد بوضع أطفال </w:t>
      </w:r>
      <w:proofErr w:type="spellStart"/>
      <w:r>
        <w:rPr>
          <w:rtl/>
          <w:lang w:val="fr-CH"/>
        </w:rPr>
        <w:t>الروما</w:t>
      </w:r>
      <w:proofErr w:type="spellEnd"/>
      <w:r>
        <w:rPr>
          <w:rtl/>
          <w:lang w:val="fr-CH"/>
        </w:rPr>
        <w:t xml:space="preserve"> في صفوف </w:t>
      </w:r>
      <w:r w:rsidR="006C03F7">
        <w:rPr>
          <w:rFonts w:hint="cs"/>
          <w:rtl/>
          <w:lang w:val="fr-CH"/>
        </w:rPr>
        <w:t xml:space="preserve">مخصصة لهم دون </w:t>
      </w:r>
      <w:r>
        <w:rPr>
          <w:rtl/>
          <w:lang w:val="fr-CH"/>
        </w:rPr>
        <w:t>سواهم أو</w:t>
      </w:r>
      <w:r w:rsidR="006C03F7">
        <w:rPr>
          <w:rFonts w:hint="cs"/>
          <w:rtl/>
          <w:lang w:val="fr-CH"/>
        </w:rPr>
        <w:t> </w:t>
      </w:r>
      <w:r>
        <w:rPr>
          <w:rtl/>
          <w:lang w:val="fr-CH"/>
        </w:rPr>
        <w:t xml:space="preserve">في صفوف ذات </w:t>
      </w:r>
      <w:r w:rsidR="006C03F7">
        <w:rPr>
          <w:rFonts w:hint="cs"/>
          <w:rtl/>
          <w:lang w:val="fr-CH"/>
        </w:rPr>
        <w:t xml:space="preserve">مناهج دراسية محدودة في </w:t>
      </w:r>
      <w:r>
        <w:rPr>
          <w:rtl/>
          <w:lang w:val="fr-CH"/>
        </w:rPr>
        <w:t>المدارس العادية (المادتان 26 و27).</w:t>
      </w:r>
    </w:p>
    <w:p w:rsidR="00B45C25" w:rsidRDefault="00B45C25" w:rsidP="006C03F7">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 xml:space="preserve">تتخذ خطوات عاجلة للقضاء على عزل أطفال </w:t>
      </w:r>
      <w:proofErr w:type="spellStart"/>
      <w:r>
        <w:rPr>
          <w:b/>
          <w:bCs/>
          <w:rtl/>
          <w:lang w:val="fr-CH"/>
        </w:rPr>
        <w:t>الروما</w:t>
      </w:r>
      <w:proofErr w:type="spellEnd"/>
      <w:r>
        <w:rPr>
          <w:b/>
          <w:bCs/>
          <w:rtl/>
          <w:lang w:val="fr-CH"/>
        </w:rPr>
        <w:t xml:space="preserve"> في نظامها التعليمي، </w:t>
      </w:r>
      <w:r w:rsidR="006C03F7">
        <w:rPr>
          <w:rFonts w:hint="cs"/>
          <w:b/>
          <w:bCs/>
          <w:rtl/>
          <w:lang w:val="fr-CH"/>
        </w:rPr>
        <w:t>ب</w:t>
      </w:r>
      <w:r>
        <w:rPr>
          <w:b/>
          <w:bCs/>
          <w:rtl/>
          <w:lang w:val="fr-CH"/>
        </w:rPr>
        <w:t xml:space="preserve">الحرص على إلحاقهم </w:t>
      </w:r>
      <w:r w:rsidR="006C03F7">
        <w:rPr>
          <w:rFonts w:hint="cs"/>
          <w:b/>
          <w:bCs/>
          <w:rtl/>
          <w:lang w:val="fr-CH"/>
        </w:rPr>
        <w:t>ب</w:t>
      </w:r>
      <w:r>
        <w:rPr>
          <w:b/>
          <w:bCs/>
          <w:rtl/>
          <w:lang w:val="fr-CH"/>
        </w:rPr>
        <w:t xml:space="preserve">المدارس </w:t>
      </w:r>
      <w:r w:rsidR="006C03F7">
        <w:rPr>
          <w:rFonts w:hint="cs"/>
          <w:b/>
          <w:bCs/>
          <w:rtl/>
          <w:lang w:val="fr-CH"/>
        </w:rPr>
        <w:t xml:space="preserve">والصفوف </w:t>
      </w:r>
      <w:r>
        <w:rPr>
          <w:b/>
          <w:bCs/>
          <w:rtl/>
          <w:lang w:val="fr-CH"/>
        </w:rPr>
        <w:t>استناد</w:t>
      </w:r>
      <w:r w:rsidR="00900BD3">
        <w:rPr>
          <w:b/>
          <w:bCs/>
          <w:rtl/>
          <w:lang w:val="fr-CH"/>
        </w:rPr>
        <w:t xml:space="preserve">اً </w:t>
      </w:r>
      <w:r>
        <w:rPr>
          <w:b/>
          <w:bCs/>
          <w:rtl/>
          <w:lang w:val="fr-CH"/>
        </w:rPr>
        <w:t>إلى معايير واضحة وموضوعية لا تتأثر سلب</w:t>
      </w:r>
      <w:r w:rsidR="00900BD3">
        <w:rPr>
          <w:b/>
          <w:bCs/>
          <w:rtl/>
          <w:lang w:val="fr-CH"/>
        </w:rPr>
        <w:t xml:space="preserve">اً </w:t>
      </w:r>
      <w:r>
        <w:rPr>
          <w:b/>
          <w:bCs/>
          <w:rtl/>
          <w:lang w:val="fr-CH"/>
        </w:rPr>
        <w:t xml:space="preserve">بالمجموعة </w:t>
      </w:r>
      <w:proofErr w:type="spellStart"/>
      <w:r>
        <w:rPr>
          <w:b/>
          <w:bCs/>
          <w:rtl/>
          <w:lang w:val="fr-CH"/>
        </w:rPr>
        <w:t>الإثنية</w:t>
      </w:r>
      <w:proofErr w:type="spellEnd"/>
      <w:r>
        <w:rPr>
          <w:b/>
          <w:bCs/>
          <w:rtl/>
          <w:lang w:val="fr-CH"/>
        </w:rPr>
        <w:t xml:space="preserve"> التي ينتمي إليها الطفل أو بالحرمان الاجتماعي الذي يعيشه. وعلاوة على ذلك، ينبغي للدولة الطرف أن تتخذ خطوات ملموسة لضمان عدم </w:t>
      </w:r>
      <w:r w:rsidR="006C03F7">
        <w:rPr>
          <w:rFonts w:hint="cs"/>
          <w:b/>
          <w:bCs/>
          <w:rtl/>
          <w:lang w:val="fr-CH"/>
        </w:rPr>
        <w:t xml:space="preserve">اتخاذ قرارات بشأن </w:t>
      </w:r>
      <w:r>
        <w:rPr>
          <w:b/>
          <w:bCs/>
          <w:rtl/>
          <w:lang w:val="fr-CH"/>
        </w:rPr>
        <w:t xml:space="preserve">إلحاق </w:t>
      </w:r>
      <w:r w:rsidR="006C03F7">
        <w:rPr>
          <w:rFonts w:hint="cs"/>
          <w:b/>
          <w:bCs/>
          <w:rtl/>
          <w:lang w:val="fr-CH"/>
        </w:rPr>
        <w:t xml:space="preserve">جميع </w:t>
      </w:r>
      <w:r>
        <w:rPr>
          <w:b/>
          <w:bCs/>
          <w:rtl/>
          <w:lang w:val="fr-CH"/>
        </w:rPr>
        <w:t xml:space="preserve">الأطفال، </w:t>
      </w:r>
      <w:r w:rsidR="006C03F7">
        <w:rPr>
          <w:rFonts w:hint="cs"/>
          <w:b/>
          <w:bCs/>
          <w:rtl/>
          <w:lang w:val="fr-CH"/>
        </w:rPr>
        <w:t>ب</w:t>
      </w:r>
      <w:r>
        <w:rPr>
          <w:b/>
          <w:bCs/>
          <w:rtl/>
          <w:lang w:val="fr-CH"/>
        </w:rPr>
        <w:t xml:space="preserve">من </w:t>
      </w:r>
      <w:r w:rsidR="006C03F7">
        <w:rPr>
          <w:rFonts w:hint="cs"/>
          <w:b/>
          <w:bCs/>
          <w:rtl/>
          <w:lang w:val="fr-CH"/>
        </w:rPr>
        <w:t xml:space="preserve">فيهم </w:t>
      </w:r>
      <w:r>
        <w:rPr>
          <w:b/>
          <w:bCs/>
          <w:rtl/>
          <w:lang w:val="fr-CH"/>
        </w:rPr>
        <w:t xml:space="preserve">أطفال </w:t>
      </w:r>
      <w:proofErr w:type="spellStart"/>
      <w:r>
        <w:rPr>
          <w:b/>
          <w:bCs/>
          <w:rtl/>
          <w:lang w:val="fr-CH"/>
        </w:rPr>
        <w:t>الروما</w:t>
      </w:r>
      <w:proofErr w:type="spellEnd"/>
      <w:r>
        <w:rPr>
          <w:b/>
          <w:bCs/>
          <w:rtl/>
          <w:lang w:val="fr-CH"/>
        </w:rPr>
        <w:t xml:space="preserve">، بصفوف </w:t>
      </w:r>
      <w:r w:rsidR="006C03F7">
        <w:rPr>
          <w:rFonts w:hint="cs"/>
          <w:b/>
          <w:bCs/>
          <w:rtl/>
          <w:lang w:val="fr-CH"/>
        </w:rPr>
        <w:t>ا</w:t>
      </w:r>
      <w:r>
        <w:rPr>
          <w:b/>
          <w:bCs/>
          <w:rtl/>
          <w:lang w:val="fr-CH"/>
        </w:rPr>
        <w:t xml:space="preserve">لأطفال ذوي الاحتياجات الخاصة من دون إجراء تقييم طبي مستقل يراعي الاعتبارات الثقافية </w:t>
      </w:r>
      <w:r w:rsidR="006C03F7">
        <w:rPr>
          <w:rFonts w:hint="cs"/>
          <w:b/>
          <w:bCs/>
          <w:rtl/>
          <w:lang w:val="fr-CH"/>
        </w:rPr>
        <w:t xml:space="preserve">وبدون </w:t>
      </w:r>
      <w:r>
        <w:rPr>
          <w:b/>
          <w:bCs/>
          <w:rtl/>
          <w:lang w:val="fr-CH"/>
        </w:rPr>
        <w:t>الاعتماد على قدرات الطفل</w:t>
      </w:r>
      <w:r w:rsidR="006C03F7">
        <w:rPr>
          <w:rFonts w:hint="cs"/>
          <w:b/>
          <w:bCs/>
          <w:rtl/>
          <w:lang w:val="fr-CH"/>
        </w:rPr>
        <w:t xml:space="preserve"> وحدها</w:t>
      </w:r>
      <w:r>
        <w:rPr>
          <w:b/>
          <w:bCs/>
          <w:rtl/>
          <w:lang w:val="fr-CH"/>
        </w:rPr>
        <w:t>.</w:t>
      </w:r>
    </w:p>
    <w:p w:rsidR="00B45C25" w:rsidRDefault="00B45C25" w:rsidP="005C38B2">
      <w:pPr>
        <w:pStyle w:val="SingleTxtGA"/>
        <w:rPr>
          <w:lang w:val="fr-FR"/>
        </w:rPr>
      </w:pPr>
      <w:r w:rsidRPr="00EE1091">
        <w:rPr>
          <w:rtl/>
          <w:lang w:val="fr-CH"/>
        </w:rPr>
        <w:t>11-</w:t>
      </w:r>
      <w:r w:rsidRPr="00EE1091">
        <w:rPr>
          <w:rtl/>
          <w:lang w:val="fr-CH"/>
        </w:rPr>
        <w:tab/>
      </w:r>
      <w:r w:rsidRPr="0058413D">
        <w:rPr>
          <w:rtl/>
          <w:lang w:val="fr-CH"/>
        </w:rPr>
        <w:t>وبينما</w:t>
      </w:r>
      <w:r>
        <w:rPr>
          <w:rtl/>
          <w:lang w:val="fr-CH"/>
        </w:rPr>
        <w:t xml:space="preserve"> ترحب اللجنة باعتماد القانون المتعلق بخدمات الرعاية الصحية المحددة، النافذ منذ عام 2012، والذي </w:t>
      </w:r>
      <w:proofErr w:type="spellStart"/>
      <w:r>
        <w:rPr>
          <w:rtl/>
          <w:lang w:val="fr-CH"/>
        </w:rPr>
        <w:t>ينص</w:t>
      </w:r>
      <w:proofErr w:type="spellEnd"/>
      <w:r>
        <w:rPr>
          <w:rtl/>
          <w:lang w:val="fr-CH"/>
        </w:rPr>
        <w:t xml:space="preserve"> على ضرورة الحصول على الموافقة الحرة والمسبقة والمستنيرة لإجراء عمليات التعقيم، ما زالت تشعر بالقلق لأنه لم </w:t>
      </w:r>
      <w:r w:rsidR="005C38B2">
        <w:rPr>
          <w:rFonts w:hint="cs"/>
          <w:rtl/>
          <w:lang w:val="fr-CH"/>
        </w:rPr>
        <w:t xml:space="preserve">يتم إنشاء </w:t>
      </w:r>
      <w:r>
        <w:rPr>
          <w:rtl/>
          <w:lang w:val="fr-CH"/>
        </w:rPr>
        <w:t xml:space="preserve">آلية واسعة النطاق للتعويض على الضحايا الذين خضعوا لعمليات تعقيم </w:t>
      </w:r>
      <w:proofErr w:type="spellStart"/>
      <w:r>
        <w:rPr>
          <w:rtl/>
          <w:lang w:val="fr-CH"/>
        </w:rPr>
        <w:t>قسرية</w:t>
      </w:r>
      <w:proofErr w:type="spellEnd"/>
      <w:r>
        <w:rPr>
          <w:rtl/>
          <w:lang w:val="fr-CH"/>
        </w:rPr>
        <w:t xml:space="preserve">، ولأن </w:t>
      </w:r>
      <w:r w:rsidR="005C38B2">
        <w:rPr>
          <w:rFonts w:hint="cs"/>
          <w:rtl/>
          <w:lang w:val="fr-CH"/>
        </w:rPr>
        <w:t>عدد الضحايا الذين ح</w:t>
      </w:r>
      <w:r>
        <w:rPr>
          <w:rtl/>
          <w:lang w:val="fr-CH"/>
        </w:rPr>
        <w:t xml:space="preserve">صلوا على تعويضات </w:t>
      </w:r>
      <w:r w:rsidR="005C38B2">
        <w:rPr>
          <w:rFonts w:hint="cs"/>
          <w:rtl/>
          <w:lang w:val="fr-CH"/>
        </w:rPr>
        <w:t xml:space="preserve">لم يتجاوز ثلاثة أفراد حتى الآن. </w:t>
      </w:r>
      <w:r>
        <w:rPr>
          <w:rtl/>
          <w:lang w:val="fr-CH"/>
        </w:rPr>
        <w:t xml:space="preserve">وعلاوة على ذلك، تشير اللجنة مع القلق إلى أن جميع الدعاوى الجنائية التي رُفعت ضد الأشخاص الذين يشتبه في ضلوعهم في عمليات تعقيم </w:t>
      </w:r>
      <w:proofErr w:type="spellStart"/>
      <w:r>
        <w:rPr>
          <w:rtl/>
          <w:lang w:val="fr-CH"/>
        </w:rPr>
        <w:t>قسرية</w:t>
      </w:r>
      <w:proofErr w:type="spellEnd"/>
      <w:r>
        <w:rPr>
          <w:rtl/>
          <w:lang w:val="fr-CH"/>
        </w:rPr>
        <w:t xml:space="preserve"> قد أوقفت أو سقطت بالتقادم (المواد 2 و3 و7 و26).</w:t>
      </w:r>
    </w:p>
    <w:p w:rsidR="00B45C25" w:rsidRDefault="00B45C25" w:rsidP="00B45C25">
      <w:pPr>
        <w:pStyle w:val="SingleTxtGA"/>
        <w:rPr>
          <w:b/>
          <w:bCs/>
          <w:rtl/>
          <w:lang w:val="fr-CH"/>
        </w:rPr>
      </w:pPr>
      <w:r>
        <w:rPr>
          <w:b/>
          <w:bCs/>
          <w:rtl/>
          <w:lang w:val="fr-CH"/>
        </w:rPr>
        <w:tab/>
      </w:r>
      <w:r w:rsidRPr="00EE1091">
        <w:rPr>
          <w:b/>
          <w:bCs/>
          <w:rtl/>
          <w:lang w:val="fr-CH"/>
        </w:rPr>
        <w:t xml:space="preserve">ينبغي للدولة الطرف </w:t>
      </w:r>
      <w:r>
        <w:rPr>
          <w:b/>
          <w:bCs/>
          <w:rtl/>
          <w:lang w:val="fr-CH"/>
        </w:rPr>
        <w:t>أن تقوم بما يلي:</w:t>
      </w:r>
    </w:p>
    <w:p w:rsidR="00B45C25" w:rsidRPr="002B2F59" w:rsidRDefault="005C38B2" w:rsidP="00B45C25">
      <w:pPr>
        <w:pStyle w:val="SingleTxtGA"/>
        <w:rPr>
          <w:b/>
          <w:bCs/>
          <w:rtl/>
          <w:lang w:val="fr-CH"/>
        </w:rPr>
      </w:pPr>
      <w:r>
        <w:rPr>
          <w:rFonts w:hint="cs"/>
          <w:b/>
          <w:bCs/>
          <w:rtl/>
          <w:lang w:val="fr-CH"/>
        </w:rPr>
        <w:tab/>
      </w:r>
      <w:r w:rsidR="00B45C25" w:rsidRPr="002B2F59">
        <w:rPr>
          <w:b/>
          <w:bCs/>
          <w:rtl/>
          <w:lang w:val="fr-CH"/>
        </w:rPr>
        <w:t>(أ‌)</w:t>
      </w:r>
      <w:r w:rsidR="00B45C25" w:rsidRPr="002B2F59">
        <w:rPr>
          <w:b/>
          <w:bCs/>
          <w:rtl/>
          <w:lang w:val="fr-CH"/>
        </w:rPr>
        <w:tab/>
      </w:r>
      <w:r w:rsidR="00B45C25">
        <w:rPr>
          <w:b/>
          <w:bCs/>
          <w:rtl/>
          <w:lang w:val="fr-CH"/>
        </w:rPr>
        <w:t xml:space="preserve">النظر في إنشاء آلية لتقديم التعويضات إلى الضحايا الذين خضعوا لعمليات تعقيم </w:t>
      </w:r>
      <w:proofErr w:type="spellStart"/>
      <w:r w:rsidR="00B45C25">
        <w:rPr>
          <w:b/>
          <w:bCs/>
          <w:rtl/>
          <w:lang w:val="fr-CH"/>
        </w:rPr>
        <w:t>قسرية</w:t>
      </w:r>
      <w:proofErr w:type="spellEnd"/>
      <w:r w:rsidR="00B45C25">
        <w:rPr>
          <w:b/>
          <w:bCs/>
          <w:rtl/>
          <w:lang w:val="fr-CH"/>
        </w:rPr>
        <w:t xml:space="preserve"> في الماضي والذين سقطت دعواهم بالتقادم</w:t>
      </w:r>
      <w:r w:rsidR="00B45C25" w:rsidRPr="002B2F59">
        <w:rPr>
          <w:b/>
          <w:bCs/>
          <w:rtl/>
          <w:lang w:val="fr-CH"/>
        </w:rPr>
        <w:t>؛</w:t>
      </w:r>
    </w:p>
    <w:p w:rsidR="00B45C25" w:rsidRDefault="005C38B2" w:rsidP="005C38B2">
      <w:pPr>
        <w:pStyle w:val="SingleTxtGA"/>
        <w:rPr>
          <w:b/>
          <w:bCs/>
          <w:rtl/>
          <w:lang w:val="fr-CH"/>
        </w:rPr>
      </w:pPr>
      <w:r>
        <w:rPr>
          <w:rFonts w:hint="cs"/>
          <w:b/>
          <w:bCs/>
          <w:rtl/>
          <w:lang w:val="fr-CH"/>
        </w:rPr>
        <w:tab/>
      </w:r>
      <w:r w:rsidR="00B45C25" w:rsidRPr="002B2F59">
        <w:rPr>
          <w:b/>
          <w:bCs/>
          <w:rtl/>
          <w:lang w:val="fr-CH"/>
        </w:rPr>
        <w:t>(ب‌)</w:t>
      </w:r>
      <w:r w:rsidR="00B45C25" w:rsidRPr="002B2F59">
        <w:rPr>
          <w:b/>
          <w:bCs/>
          <w:rtl/>
          <w:lang w:val="fr-CH"/>
        </w:rPr>
        <w:tab/>
      </w:r>
      <w:r w:rsidR="00B45C25">
        <w:rPr>
          <w:b/>
          <w:bCs/>
          <w:rtl/>
          <w:lang w:val="fr-CH"/>
        </w:rPr>
        <w:t xml:space="preserve">تقديم المساعدة والمشورة القانونية المجانية إلى الضحايا الذين خضعوا لعمليات تعقيم </w:t>
      </w:r>
      <w:proofErr w:type="spellStart"/>
      <w:r w:rsidR="00B45C25">
        <w:rPr>
          <w:b/>
          <w:bCs/>
          <w:rtl/>
          <w:lang w:val="fr-CH"/>
        </w:rPr>
        <w:t>قسرية</w:t>
      </w:r>
      <w:proofErr w:type="spellEnd"/>
      <w:r w:rsidR="00B45C25">
        <w:rPr>
          <w:b/>
          <w:bCs/>
          <w:rtl/>
          <w:lang w:val="fr-CH"/>
        </w:rPr>
        <w:t xml:space="preserve"> </w:t>
      </w:r>
      <w:r>
        <w:rPr>
          <w:rFonts w:hint="cs"/>
          <w:b/>
          <w:bCs/>
          <w:rtl/>
          <w:lang w:val="fr-CH"/>
        </w:rPr>
        <w:t xml:space="preserve">ليتسنى لهم </w:t>
      </w:r>
      <w:r w:rsidR="00B45C25">
        <w:rPr>
          <w:b/>
          <w:bCs/>
          <w:rtl/>
          <w:lang w:val="fr-CH"/>
        </w:rPr>
        <w:t>النظر في رفع دعوى أمام المحكمة؛</w:t>
      </w:r>
    </w:p>
    <w:p w:rsidR="00B45C25" w:rsidRPr="002B2F59" w:rsidRDefault="005C38B2" w:rsidP="000529B5">
      <w:pPr>
        <w:pStyle w:val="SingleTxtGA"/>
        <w:rPr>
          <w:b/>
          <w:bCs/>
          <w:rtl/>
          <w:lang w:val="fr-CH"/>
        </w:rPr>
      </w:pPr>
      <w:r>
        <w:rPr>
          <w:rFonts w:hint="cs"/>
          <w:b/>
          <w:bCs/>
          <w:rtl/>
          <w:lang w:val="fr-CH"/>
        </w:rPr>
        <w:tab/>
      </w:r>
      <w:r w:rsidR="00B45C25" w:rsidRPr="002B2F59">
        <w:rPr>
          <w:b/>
          <w:bCs/>
          <w:rtl/>
          <w:lang w:val="fr-CH"/>
        </w:rPr>
        <w:t>(ج)</w:t>
      </w:r>
      <w:r w:rsidR="00B45C25" w:rsidRPr="002B2F59">
        <w:rPr>
          <w:b/>
          <w:bCs/>
          <w:rtl/>
          <w:lang w:val="fr-CH"/>
        </w:rPr>
        <w:tab/>
      </w:r>
      <w:r w:rsidR="00B45C25">
        <w:rPr>
          <w:b/>
          <w:bCs/>
          <w:rtl/>
          <w:lang w:val="fr-CH"/>
        </w:rPr>
        <w:t xml:space="preserve">مباشرة الإجراءات الجنائية ضد </w:t>
      </w:r>
      <w:r w:rsidR="000529B5">
        <w:rPr>
          <w:rFonts w:hint="cs"/>
          <w:b/>
          <w:bCs/>
          <w:rtl/>
          <w:lang w:val="fr-CH"/>
        </w:rPr>
        <w:t xml:space="preserve">الجناة المحتمل ارتكابهم </w:t>
      </w:r>
      <w:r>
        <w:rPr>
          <w:b/>
          <w:bCs/>
          <w:rtl/>
          <w:lang w:val="fr-CH"/>
        </w:rPr>
        <w:t xml:space="preserve">عمليات التعقيم </w:t>
      </w:r>
      <w:proofErr w:type="spellStart"/>
      <w:r>
        <w:rPr>
          <w:b/>
          <w:bCs/>
          <w:rtl/>
          <w:lang w:val="fr-CH"/>
        </w:rPr>
        <w:t>القسرية</w:t>
      </w:r>
      <w:proofErr w:type="spellEnd"/>
      <w:r w:rsidR="00B45C25">
        <w:rPr>
          <w:b/>
          <w:bCs/>
          <w:rtl/>
          <w:lang w:val="fr-CH"/>
        </w:rPr>
        <w:t>؛</w:t>
      </w:r>
    </w:p>
    <w:p w:rsidR="00B45C25" w:rsidRDefault="005C38B2" w:rsidP="005C38B2">
      <w:pPr>
        <w:pStyle w:val="SingleTxtGA"/>
        <w:rPr>
          <w:rtl/>
          <w:lang w:val="fr-CH"/>
        </w:rPr>
      </w:pPr>
      <w:r>
        <w:rPr>
          <w:rFonts w:hint="cs"/>
          <w:b/>
          <w:bCs/>
          <w:rtl/>
          <w:lang w:val="fr-CH"/>
        </w:rPr>
        <w:tab/>
      </w:r>
      <w:r w:rsidR="00B45C25" w:rsidRPr="002B2F59">
        <w:rPr>
          <w:b/>
          <w:bCs/>
          <w:rtl/>
          <w:lang w:val="fr-CH"/>
        </w:rPr>
        <w:t>(د)</w:t>
      </w:r>
      <w:r w:rsidR="00B45C25" w:rsidRPr="002B2F59">
        <w:rPr>
          <w:b/>
          <w:bCs/>
          <w:rtl/>
          <w:lang w:val="fr-CH"/>
        </w:rPr>
        <w:tab/>
      </w:r>
      <w:r w:rsidR="00B45C25">
        <w:rPr>
          <w:b/>
          <w:bCs/>
          <w:rtl/>
          <w:lang w:val="fr-CH"/>
        </w:rPr>
        <w:t xml:space="preserve">رصد تنفيذ القانون المتعلق بخدمات الرعاية الصحية المحددة من أجل ضمان </w:t>
      </w:r>
      <w:proofErr w:type="spellStart"/>
      <w:r w:rsidR="00B45C25">
        <w:rPr>
          <w:b/>
          <w:bCs/>
          <w:rtl/>
          <w:lang w:val="fr-CH"/>
        </w:rPr>
        <w:t>اتباع</w:t>
      </w:r>
      <w:proofErr w:type="spellEnd"/>
      <w:r w:rsidR="00B45C25">
        <w:rPr>
          <w:b/>
          <w:bCs/>
          <w:rtl/>
          <w:lang w:val="fr-CH"/>
        </w:rPr>
        <w:t xml:space="preserve"> كل الإجراءات اللازمة للحصول على موافقة النساء التامة والمستنيرة، ولا</w:t>
      </w:r>
      <w:r>
        <w:rPr>
          <w:rFonts w:hint="cs"/>
          <w:b/>
          <w:bCs/>
          <w:rtl/>
          <w:lang w:val="fr-CH"/>
        </w:rPr>
        <w:t> </w:t>
      </w:r>
      <w:proofErr w:type="spellStart"/>
      <w:r w:rsidR="00B45C25">
        <w:rPr>
          <w:b/>
          <w:bCs/>
          <w:rtl/>
          <w:lang w:val="fr-CH"/>
        </w:rPr>
        <w:t>سيما</w:t>
      </w:r>
      <w:proofErr w:type="spellEnd"/>
      <w:r w:rsidR="00B45C25">
        <w:rPr>
          <w:b/>
          <w:bCs/>
          <w:rtl/>
          <w:lang w:val="fr-CH"/>
        </w:rPr>
        <w:t xml:space="preserve"> نساء </w:t>
      </w:r>
      <w:proofErr w:type="spellStart"/>
      <w:r w:rsidR="00B45C25">
        <w:rPr>
          <w:b/>
          <w:bCs/>
          <w:rtl/>
          <w:lang w:val="fr-CH"/>
        </w:rPr>
        <w:t>الروما</w:t>
      </w:r>
      <w:proofErr w:type="spellEnd"/>
      <w:r w:rsidR="00B45C25">
        <w:rPr>
          <w:b/>
          <w:bCs/>
          <w:rtl/>
          <w:lang w:val="fr-CH"/>
        </w:rPr>
        <w:t xml:space="preserve">، عندما </w:t>
      </w:r>
      <w:proofErr w:type="spellStart"/>
      <w:r w:rsidR="00B45C25">
        <w:rPr>
          <w:b/>
          <w:bCs/>
          <w:rtl/>
          <w:lang w:val="fr-CH"/>
        </w:rPr>
        <w:t>يسعين</w:t>
      </w:r>
      <w:proofErr w:type="spellEnd"/>
      <w:r w:rsidR="00B45C25">
        <w:rPr>
          <w:b/>
          <w:bCs/>
          <w:rtl/>
          <w:lang w:val="fr-CH"/>
        </w:rPr>
        <w:t xml:space="preserve"> إلى إجراء عمليات تعقيم في المرافق الصحية.</w:t>
      </w:r>
    </w:p>
    <w:p w:rsidR="00B45C25" w:rsidRDefault="00B45C25" w:rsidP="00B45C25">
      <w:pPr>
        <w:pStyle w:val="SingleTxtGA"/>
        <w:rPr>
          <w:spacing w:val="-1"/>
          <w:rtl/>
        </w:rPr>
      </w:pPr>
      <w:r w:rsidRPr="00EE1091">
        <w:rPr>
          <w:rtl/>
          <w:lang w:val="fr-CH"/>
        </w:rPr>
        <w:t>12-</w:t>
      </w:r>
      <w:r w:rsidRPr="00EE1091">
        <w:rPr>
          <w:rtl/>
          <w:lang w:val="fr-CH"/>
        </w:rPr>
        <w:tab/>
      </w:r>
      <w:r w:rsidRPr="00EE1091">
        <w:rPr>
          <w:spacing w:val="-1"/>
          <w:rtl/>
        </w:rPr>
        <w:t>و</w:t>
      </w:r>
      <w:r>
        <w:rPr>
          <w:spacing w:val="-1"/>
          <w:rtl/>
        </w:rPr>
        <w:t>بينما تلاحظ اللجنة أنه، استناد</w:t>
      </w:r>
      <w:r w:rsidR="00900BD3">
        <w:rPr>
          <w:spacing w:val="-1"/>
          <w:rtl/>
        </w:rPr>
        <w:t xml:space="preserve">اً </w:t>
      </w:r>
      <w:r>
        <w:rPr>
          <w:spacing w:val="-1"/>
          <w:rtl/>
        </w:rPr>
        <w:t>إلى قانون الانتخاب الجديد المقترح في أيار/</w:t>
      </w:r>
      <w:r w:rsidR="005C38B2">
        <w:rPr>
          <w:rFonts w:hint="cs"/>
          <w:spacing w:val="-1"/>
          <w:rtl/>
        </w:rPr>
        <w:t xml:space="preserve">     </w:t>
      </w:r>
      <w:r>
        <w:rPr>
          <w:spacing w:val="-1"/>
          <w:rtl/>
        </w:rPr>
        <w:t xml:space="preserve">مايو 2013، لا يجوز تقييد أهلية المواطنين ذوي الإعاقة في ممارسة حقهم في التصويت وفي المشاركة في الحياة العامة إلا بموجب قرار من المحكمة، تعرب عن قلقها إزاء التقارير التي تظهر ميل المحاكم إلى المبالغة في تقييد الأهلية القانونية للأشخاص ذوي الإعاقة، ولا </w:t>
      </w:r>
      <w:proofErr w:type="spellStart"/>
      <w:r>
        <w:rPr>
          <w:spacing w:val="-1"/>
          <w:rtl/>
        </w:rPr>
        <w:t>سيما</w:t>
      </w:r>
      <w:proofErr w:type="spellEnd"/>
      <w:r>
        <w:rPr>
          <w:spacing w:val="-1"/>
          <w:rtl/>
        </w:rPr>
        <w:t xml:space="preserve"> الإعاقة العقلية أو الفكرية أو النفسية </w:t>
      </w:r>
      <w:r w:rsidR="00082B20">
        <w:rPr>
          <w:rFonts w:hint="cs"/>
          <w:spacing w:val="-1"/>
          <w:rtl/>
        </w:rPr>
        <w:t xml:space="preserve">- </w:t>
      </w:r>
      <w:r>
        <w:rPr>
          <w:spacing w:val="-1"/>
          <w:rtl/>
        </w:rPr>
        <w:t>الاجتماعية، وذلك على الرغم من قدرتهم الفعلية على المشاركة في بعض الأنشطة كالتصويت مثل</w:t>
      </w:r>
      <w:r w:rsidR="00900BD3">
        <w:rPr>
          <w:spacing w:val="-1"/>
          <w:rtl/>
        </w:rPr>
        <w:t xml:space="preserve">اً </w:t>
      </w:r>
      <w:r>
        <w:rPr>
          <w:spacing w:val="-1"/>
          <w:rtl/>
        </w:rPr>
        <w:t>(المواد 2 و25 و26).</w:t>
      </w:r>
    </w:p>
    <w:p w:rsidR="00B45C25" w:rsidRPr="00EE1091" w:rsidRDefault="00B45C25" w:rsidP="005C38B2">
      <w:pPr>
        <w:pStyle w:val="SingleTxtGA"/>
        <w:rPr>
          <w:b/>
          <w:bCs/>
          <w:rtl/>
          <w:lang w:val="fr-CH"/>
        </w:rPr>
      </w:pPr>
      <w:r>
        <w:rPr>
          <w:b/>
          <w:bCs/>
          <w:rtl/>
          <w:lang w:val="fr-CH"/>
        </w:rPr>
        <w:tab/>
      </w:r>
      <w:r>
        <w:rPr>
          <w:b/>
          <w:bCs/>
          <w:rtl/>
        </w:rPr>
        <w:t xml:space="preserve">ينبغي للدولة الطرف أن تحرص على عدم التمييز ضد الأشخاص الذين يعانون من إعاقات عقلية أو فكرية أو نفسية </w:t>
      </w:r>
      <w:r w:rsidR="00082B20">
        <w:rPr>
          <w:rFonts w:hint="cs"/>
          <w:b/>
          <w:bCs/>
          <w:rtl/>
        </w:rPr>
        <w:t xml:space="preserve">- </w:t>
      </w:r>
      <w:r>
        <w:rPr>
          <w:b/>
          <w:bCs/>
          <w:rtl/>
        </w:rPr>
        <w:t>اجتماعية بحرمانهم من الحق في التصويت على أسس غير متناسبة أو ليس لها علاقة معقولة أو موضوعية بقدرتهم على التصويت، وذلك عمل</w:t>
      </w:r>
      <w:r w:rsidR="00900BD3">
        <w:rPr>
          <w:b/>
          <w:bCs/>
          <w:rtl/>
        </w:rPr>
        <w:t xml:space="preserve">اً </w:t>
      </w:r>
      <w:r>
        <w:rPr>
          <w:b/>
          <w:bCs/>
          <w:rtl/>
        </w:rPr>
        <w:t>بالمادة 25 من العهد.</w:t>
      </w:r>
    </w:p>
    <w:p w:rsidR="00B45C25" w:rsidRDefault="00B45C25" w:rsidP="005C38B2">
      <w:pPr>
        <w:pStyle w:val="SingleTxtGA"/>
        <w:rPr>
          <w:spacing w:val="-1"/>
          <w:rtl/>
          <w:lang w:val="fr-CH"/>
        </w:rPr>
      </w:pPr>
      <w:r w:rsidRPr="00EE1091">
        <w:rPr>
          <w:spacing w:val="-1"/>
          <w:rtl/>
          <w:lang w:val="fr-CH"/>
        </w:rPr>
        <w:t>13-</w:t>
      </w:r>
      <w:r w:rsidRPr="00EE1091">
        <w:rPr>
          <w:spacing w:val="-1"/>
          <w:rtl/>
          <w:lang w:val="fr-CH"/>
        </w:rPr>
        <w:tab/>
      </w:r>
      <w:r>
        <w:rPr>
          <w:spacing w:val="-1"/>
          <w:rtl/>
          <w:lang w:val="fr-CH"/>
        </w:rPr>
        <w:t xml:space="preserve">ويساور اللجنة القلق لأنه يجوز </w:t>
      </w:r>
      <w:r w:rsidR="005C38B2">
        <w:rPr>
          <w:rFonts w:hint="cs"/>
          <w:spacing w:val="-1"/>
          <w:rtl/>
          <w:lang w:val="fr-CH"/>
        </w:rPr>
        <w:t xml:space="preserve">احتجاز </w:t>
      </w:r>
      <w:r>
        <w:rPr>
          <w:spacing w:val="-1"/>
          <w:rtl/>
          <w:lang w:val="fr-CH"/>
        </w:rPr>
        <w:t xml:space="preserve">الأشخاص </w:t>
      </w:r>
      <w:r w:rsidR="005C38B2">
        <w:rPr>
          <w:rFonts w:hint="cs"/>
          <w:spacing w:val="-1"/>
          <w:rtl/>
          <w:lang w:val="fr-CH"/>
        </w:rPr>
        <w:t xml:space="preserve">المجردين من الأهلية </w:t>
      </w:r>
      <w:r>
        <w:rPr>
          <w:spacing w:val="-1"/>
          <w:rtl/>
          <w:lang w:val="fr-CH"/>
        </w:rPr>
        <w:t xml:space="preserve">القانونية أو المتمتعين بأهلية محدودة في مؤسسات للرعاية الاجتماعية بقرار من أوصيائهم أو ممثليهم القانونيين دون </w:t>
      </w:r>
      <w:r w:rsidR="005C38B2">
        <w:rPr>
          <w:rFonts w:hint="cs"/>
          <w:spacing w:val="-1"/>
          <w:rtl/>
          <w:lang w:val="fr-CH"/>
        </w:rPr>
        <w:t xml:space="preserve">الخضوع لأي شرط قانوني يبرر إيداع هؤلاء الأشخاص أو دون النظر في بدائل أقل </w:t>
      </w:r>
      <w:r>
        <w:rPr>
          <w:spacing w:val="-1"/>
          <w:rtl/>
          <w:lang w:val="fr-CH"/>
        </w:rPr>
        <w:t>تقييد</w:t>
      </w:r>
      <w:r w:rsidR="00900BD3">
        <w:rPr>
          <w:spacing w:val="-1"/>
          <w:rtl/>
          <w:lang w:val="fr-CH"/>
        </w:rPr>
        <w:t xml:space="preserve">اً. </w:t>
      </w:r>
      <w:r>
        <w:rPr>
          <w:spacing w:val="-1"/>
          <w:rtl/>
          <w:lang w:val="fr-CH"/>
        </w:rPr>
        <w:t xml:space="preserve">وبالإضافة إلى ذلك، تشعر اللجنة بالقلق </w:t>
      </w:r>
      <w:r w:rsidR="005C38B2">
        <w:rPr>
          <w:rFonts w:hint="cs"/>
          <w:spacing w:val="-1"/>
          <w:rtl/>
          <w:lang w:val="fr-CH"/>
        </w:rPr>
        <w:t>لأن</w:t>
      </w:r>
      <w:r w:rsidR="00082B20">
        <w:rPr>
          <w:rFonts w:hint="cs"/>
          <w:spacing w:val="-1"/>
          <w:rtl/>
          <w:lang w:val="fr-CH"/>
        </w:rPr>
        <w:t>ه</w:t>
      </w:r>
      <w:r w:rsidR="005C38B2">
        <w:rPr>
          <w:rFonts w:hint="cs"/>
          <w:spacing w:val="-1"/>
          <w:rtl/>
          <w:lang w:val="fr-CH"/>
        </w:rPr>
        <w:t xml:space="preserve"> ليس لهؤلاء الأشخاص حق قانوني </w:t>
      </w:r>
      <w:r>
        <w:rPr>
          <w:spacing w:val="-1"/>
          <w:rtl/>
          <w:lang w:val="fr-CH"/>
        </w:rPr>
        <w:t xml:space="preserve">في إقامة دعوى أمام المحكمة للبت في قانونية حجزهم، ولأن قرار </w:t>
      </w:r>
      <w:r w:rsidR="005C38B2">
        <w:rPr>
          <w:rFonts w:hint="cs"/>
          <w:spacing w:val="-1"/>
          <w:rtl/>
          <w:lang w:val="fr-CH"/>
        </w:rPr>
        <w:t xml:space="preserve">عزلهم </w:t>
      </w:r>
      <w:r>
        <w:rPr>
          <w:spacing w:val="-1"/>
          <w:rtl/>
          <w:lang w:val="fr-CH"/>
        </w:rPr>
        <w:t>ليس محصور</w:t>
      </w:r>
      <w:r w:rsidR="00900BD3">
        <w:rPr>
          <w:spacing w:val="-1"/>
          <w:rtl/>
          <w:lang w:val="fr-CH"/>
        </w:rPr>
        <w:t xml:space="preserve">اً </w:t>
      </w:r>
      <w:r>
        <w:rPr>
          <w:spacing w:val="-1"/>
          <w:rtl/>
          <w:lang w:val="fr-CH"/>
        </w:rPr>
        <w:t xml:space="preserve">في فترة زمنية قصوى </w:t>
      </w:r>
      <w:r w:rsidR="005C38B2">
        <w:rPr>
          <w:rFonts w:hint="cs"/>
          <w:spacing w:val="-1"/>
          <w:rtl/>
          <w:lang w:val="fr-CH"/>
        </w:rPr>
        <w:t xml:space="preserve">يتحتم بعدها إعادة النظر فيه </w:t>
      </w:r>
      <w:r>
        <w:rPr>
          <w:spacing w:val="-1"/>
          <w:rtl/>
          <w:lang w:val="fr-CH"/>
        </w:rPr>
        <w:t>(المواد 2 و9 و10 و26).</w:t>
      </w:r>
    </w:p>
    <w:p w:rsidR="00B45C25" w:rsidRDefault="00B45C25" w:rsidP="00B45C25">
      <w:pPr>
        <w:pStyle w:val="SingleTxtGA"/>
        <w:rPr>
          <w:b/>
          <w:bCs/>
          <w:spacing w:val="-1"/>
          <w:rtl/>
          <w:lang w:val="fr-CH"/>
        </w:rPr>
      </w:pPr>
      <w:r w:rsidRPr="00970BCE">
        <w:rPr>
          <w:b/>
          <w:bCs/>
          <w:spacing w:val="-1"/>
          <w:rtl/>
          <w:lang w:val="fr-CH"/>
        </w:rPr>
        <w:tab/>
        <w:t xml:space="preserve">ينبغي </w:t>
      </w:r>
      <w:r>
        <w:rPr>
          <w:b/>
          <w:bCs/>
          <w:spacing w:val="-1"/>
          <w:rtl/>
          <w:lang w:val="fr-CH"/>
        </w:rPr>
        <w:t>للدولة الطرف أن تقوم بما يلي:</w:t>
      </w:r>
    </w:p>
    <w:p w:rsidR="00B45C25" w:rsidRPr="002B2F59" w:rsidRDefault="005C38B2" w:rsidP="00DE4F2A">
      <w:pPr>
        <w:pStyle w:val="SingleTxtGA"/>
        <w:rPr>
          <w:b/>
          <w:bCs/>
          <w:rtl/>
          <w:lang w:val="fr-CH"/>
        </w:rPr>
      </w:pPr>
      <w:r>
        <w:rPr>
          <w:rFonts w:hint="cs"/>
          <w:b/>
          <w:bCs/>
          <w:rtl/>
          <w:lang w:val="fr-CH"/>
        </w:rPr>
        <w:tab/>
      </w:r>
      <w:r w:rsidR="00B45C25" w:rsidRPr="002B2F59">
        <w:rPr>
          <w:b/>
          <w:bCs/>
          <w:rtl/>
          <w:lang w:val="fr-CH"/>
        </w:rPr>
        <w:t>(أ‌)</w:t>
      </w:r>
      <w:r w:rsidR="00B45C25" w:rsidRPr="002B2F59">
        <w:rPr>
          <w:b/>
          <w:bCs/>
          <w:rtl/>
          <w:lang w:val="fr-CH"/>
        </w:rPr>
        <w:tab/>
      </w:r>
      <w:r w:rsidR="00B45C25">
        <w:rPr>
          <w:b/>
          <w:bCs/>
          <w:rtl/>
          <w:lang w:val="fr-CH"/>
        </w:rPr>
        <w:t xml:space="preserve">مراجعة سياستها المتعلقة بتقييد الأهلية القانونية للأشخاص الذين يعانون من إعاقات عقلية، ومراعاة الضرورة والتناسب عند اتخاذ أي إجراء على أساس فردي، مع توفير ضمانات إجرائية فعالة، </w:t>
      </w:r>
      <w:r w:rsidR="00DE4F2A">
        <w:rPr>
          <w:rFonts w:hint="cs"/>
          <w:b/>
          <w:bCs/>
          <w:rtl/>
          <w:lang w:val="fr-CH"/>
        </w:rPr>
        <w:t xml:space="preserve">وضمان حصول الأشخاص الذين قيدت </w:t>
      </w:r>
      <w:r w:rsidR="00B45C25">
        <w:rPr>
          <w:b/>
          <w:bCs/>
          <w:rtl/>
          <w:lang w:val="fr-CH"/>
        </w:rPr>
        <w:t>أهليتهم القانونية، في أي حال من الأحوال وعلى وجه السرعة</w:t>
      </w:r>
      <w:r w:rsidR="00DE4F2A">
        <w:rPr>
          <w:rFonts w:hint="cs"/>
          <w:b/>
          <w:bCs/>
          <w:rtl/>
          <w:lang w:val="fr-CH"/>
        </w:rPr>
        <w:t xml:space="preserve"> على </w:t>
      </w:r>
      <w:r w:rsidR="00B45C25">
        <w:rPr>
          <w:b/>
          <w:bCs/>
          <w:rtl/>
          <w:lang w:val="fr-CH"/>
        </w:rPr>
        <w:t xml:space="preserve">مراجعة قضائية فعالة لقرارات إيداعهم </w:t>
      </w:r>
      <w:r w:rsidR="00082B20">
        <w:rPr>
          <w:rFonts w:hint="cs"/>
          <w:b/>
          <w:bCs/>
          <w:rtl/>
          <w:lang w:val="fr-CH"/>
        </w:rPr>
        <w:t>و</w:t>
      </w:r>
      <w:r w:rsidR="00DE4F2A">
        <w:rPr>
          <w:rFonts w:hint="cs"/>
          <w:b/>
          <w:bCs/>
          <w:rtl/>
          <w:lang w:val="fr-CH"/>
        </w:rPr>
        <w:t xml:space="preserve">تمثيلهم تمثيلاً قانونياً مجانياً وفعالاً في </w:t>
      </w:r>
      <w:r w:rsidR="00B45C25">
        <w:rPr>
          <w:b/>
          <w:bCs/>
          <w:rtl/>
          <w:lang w:val="fr-CH"/>
        </w:rPr>
        <w:t>جميع الإجراءات المتعلقة بأهليتهم القانونية؛</w:t>
      </w:r>
    </w:p>
    <w:p w:rsidR="00B45C25" w:rsidRDefault="00DE4F2A" w:rsidP="00DE4F2A">
      <w:pPr>
        <w:pStyle w:val="SingleTxtGA"/>
        <w:rPr>
          <w:b/>
          <w:bCs/>
          <w:rtl/>
          <w:lang w:val="fr-CH"/>
        </w:rPr>
      </w:pPr>
      <w:r>
        <w:rPr>
          <w:rFonts w:hint="cs"/>
          <w:b/>
          <w:bCs/>
          <w:rtl/>
          <w:lang w:val="fr-CH"/>
        </w:rPr>
        <w:tab/>
      </w:r>
      <w:r w:rsidR="00B45C25" w:rsidRPr="002B2F59">
        <w:rPr>
          <w:b/>
          <w:bCs/>
          <w:rtl/>
          <w:lang w:val="fr-CH"/>
        </w:rPr>
        <w:t>(ب‌)</w:t>
      </w:r>
      <w:r w:rsidR="00B45C25" w:rsidRPr="002B2F59">
        <w:rPr>
          <w:b/>
          <w:bCs/>
          <w:rtl/>
          <w:lang w:val="fr-CH"/>
        </w:rPr>
        <w:tab/>
      </w:r>
      <w:r>
        <w:rPr>
          <w:rFonts w:hint="cs"/>
          <w:b/>
          <w:bCs/>
          <w:rtl/>
          <w:lang w:val="fr-CH"/>
        </w:rPr>
        <w:t xml:space="preserve">ضمان تمكن </w:t>
      </w:r>
      <w:r w:rsidR="00B45C25">
        <w:rPr>
          <w:b/>
          <w:bCs/>
          <w:rtl/>
          <w:lang w:val="fr-CH"/>
        </w:rPr>
        <w:t xml:space="preserve">الأشخاص الذين يعانون من إعاقات عقلية أو ممثليهم من ممارسة الحق في </w:t>
      </w:r>
      <w:r>
        <w:rPr>
          <w:rFonts w:hint="cs"/>
          <w:b/>
          <w:bCs/>
          <w:rtl/>
          <w:lang w:val="fr-CH"/>
        </w:rPr>
        <w:t xml:space="preserve">سبيل انتصاف </w:t>
      </w:r>
      <w:r w:rsidR="00B45C25">
        <w:rPr>
          <w:b/>
          <w:bCs/>
          <w:rtl/>
          <w:lang w:val="fr-CH"/>
        </w:rPr>
        <w:t>فعال ضد انتهاك حقوقهم، و</w:t>
      </w:r>
      <w:r>
        <w:rPr>
          <w:rFonts w:hint="cs"/>
          <w:b/>
          <w:bCs/>
          <w:rtl/>
          <w:lang w:val="fr-CH"/>
        </w:rPr>
        <w:t xml:space="preserve">النظر جدياً </w:t>
      </w:r>
      <w:r w:rsidR="00B45C25">
        <w:rPr>
          <w:b/>
          <w:bCs/>
          <w:rtl/>
          <w:lang w:val="fr-CH"/>
        </w:rPr>
        <w:t>في إتاحة بدائل أقل تقييد</w:t>
      </w:r>
      <w:r w:rsidR="00900BD3">
        <w:rPr>
          <w:b/>
          <w:bCs/>
          <w:rtl/>
          <w:lang w:val="fr-CH"/>
        </w:rPr>
        <w:t xml:space="preserve">اً </w:t>
      </w:r>
      <w:r w:rsidR="00B45C25">
        <w:rPr>
          <w:b/>
          <w:bCs/>
          <w:rtl/>
          <w:lang w:val="fr-CH"/>
        </w:rPr>
        <w:t xml:space="preserve">من </w:t>
      </w:r>
      <w:r>
        <w:rPr>
          <w:rFonts w:hint="cs"/>
          <w:b/>
          <w:bCs/>
          <w:rtl/>
          <w:lang w:val="fr-CH"/>
        </w:rPr>
        <w:t xml:space="preserve">الاحتجاز </w:t>
      </w:r>
      <w:r w:rsidR="00B45C25">
        <w:rPr>
          <w:b/>
          <w:bCs/>
          <w:rtl/>
          <w:lang w:val="fr-CH"/>
        </w:rPr>
        <w:t xml:space="preserve">والعلاج </w:t>
      </w:r>
      <w:proofErr w:type="spellStart"/>
      <w:r w:rsidR="00B45C25">
        <w:rPr>
          <w:b/>
          <w:bCs/>
          <w:rtl/>
          <w:lang w:val="fr-CH"/>
        </w:rPr>
        <w:t>القسريين</w:t>
      </w:r>
      <w:proofErr w:type="spellEnd"/>
      <w:r w:rsidR="00B45C25">
        <w:rPr>
          <w:b/>
          <w:bCs/>
          <w:rtl/>
          <w:lang w:val="fr-CH"/>
        </w:rPr>
        <w:t xml:space="preserve"> للأشخاص الذين يعانون من إعاقات عقلية، على نحو ما ورد في الخطة الوطنية لتغيير الخدمات النفسية والصحية والاجتماعية وغيرها من الخدمات الخاصة بالبالغين والأطفال ذوي الإعاقة الفكرية أو النفسية </w:t>
      </w:r>
      <w:r w:rsidR="00082B20">
        <w:rPr>
          <w:rFonts w:hint="cs"/>
          <w:b/>
          <w:bCs/>
          <w:rtl/>
          <w:lang w:val="fr-CH"/>
        </w:rPr>
        <w:t xml:space="preserve">- </w:t>
      </w:r>
      <w:r w:rsidR="00B45C25">
        <w:rPr>
          <w:b/>
          <w:bCs/>
          <w:rtl/>
          <w:lang w:val="fr-CH"/>
        </w:rPr>
        <w:t>الاجتماعية؛</w:t>
      </w:r>
    </w:p>
    <w:p w:rsidR="00B45C25" w:rsidRPr="002B2F59" w:rsidRDefault="00DE4F2A" w:rsidP="00DE4F2A">
      <w:pPr>
        <w:pStyle w:val="SingleTxtGA"/>
        <w:rPr>
          <w:b/>
          <w:bCs/>
          <w:rtl/>
          <w:lang w:val="fr-CH"/>
        </w:rPr>
      </w:pPr>
      <w:r>
        <w:rPr>
          <w:rFonts w:hint="cs"/>
          <w:b/>
          <w:bCs/>
          <w:rtl/>
          <w:lang w:val="fr-CH"/>
        </w:rPr>
        <w:tab/>
      </w:r>
      <w:r w:rsidR="00B45C25" w:rsidRPr="002B2F59">
        <w:rPr>
          <w:b/>
          <w:bCs/>
          <w:rtl/>
          <w:lang w:val="fr-CH"/>
        </w:rPr>
        <w:t>(ج)</w:t>
      </w:r>
      <w:r w:rsidR="00B45C25" w:rsidRPr="002B2F59">
        <w:rPr>
          <w:b/>
          <w:bCs/>
          <w:rtl/>
          <w:lang w:val="fr-CH"/>
        </w:rPr>
        <w:tab/>
      </w:r>
      <w:r>
        <w:rPr>
          <w:rFonts w:hint="cs"/>
          <w:b/>
          <w:bCs/>
          <w:rtl/>
          <w:lang w:val="fr-CH"/>
        </w:rPr>
        <w:t xml:space="preserve">تأمين نظام </w:t>
      </w:r>
      <w:r w:rsidR="00B45C25">
        <w:rPr>
          <w:b/>
          <w:bCs/>
          <w:rtl/>
          <w:lang w:val="fr-CH"/>
        </w:rPr>
        <w:t xml:space="preserve">فعال ومستقل لرصد أداء المؤسسات المعنية بالصحة العقلية والرعاية الاجتماعية، وتقديم التقارير </w:t>
      </w:r>
      <w:r>
        <w:rPr>
          <w:rFonts w:hint="cs"/>
          <w:b/>
          <w:bCs/>
          <w:rtl/>
          <w:lang w:val="fr-CH"/>
        </w:rPr>
        <w:t>عن</w:t>
      </w:r>
      <w:r w:rsidR="00B45C25">
        <w:rPr>
          <w:b/>
          <w:bCs/>
          <w:rtl/>
          <w:lang w:val="fr-CH"/>
        </w:rPr>
        <w:t xml:space="preserve"> ذلك، </w:t>
      </w:r>
      <w:r>
        <w:rPr>
          <w:rFonts w:hint="cs"/>
          <w:b/>
          <w:bCs/>
          <w:rtl/>
          <w:lang w:val="fr-CH"/>
        </w:rPr>
        <w:t xml:space="preserve">وإجراء تحقيقات فعالة في الانتهاكات </w:t>
      </w:r>
      <w:r w:rsidR="00B45C25">
        <w:rPr>
          <w:b/>
          <w:bCs/>
          <w:rtl/>
          <w:lang w:val="fr-CH"/>
        </w:rPr>
        <w:t>وملاحقة مرتكبيها و</w:t>
      </w:r>
      <w:r>
        <w:rPr>
          <w:b/>
          <w:bCs/>
          <w:rtl/>
          <w:lang w:val="fr-CH"/>
        </w:rPr>
        <w:t xml:space="preserve">تعويض </w:t>
      </w:r>
      <w:r w:rsidR="00B45C25">
        <w:rPr>
          <w:b/>
          <w:bCs/>
          <w:rtl/>
          <w:lang w:val="fr-CH"/>
        </w:rPr>
        <w:t>الضحايا وأسرهم.</w:t>
      </w:r>
    </w:p>
    <w:p w:rsidR="00B45C25" w:rsidRDefault="00B45C25" w:rsidP="00DE4F2A">
      <w:pPr>
        <w:pStyle w:val="SingleTxtGA"/>
        <w:rPr>
          <w:rtl/>
        </w:rPr>
      </w:pPr>
      <w:r w:rsidRPr="00EE1091">
        <w:rPr>
          <w:rtl/>
        </w:rPr>
        <w:t>14-</w:t>
      </w:r>
      <w:r w:rsidRPr="00EE1091">
        <w:rPr>
          <w:rtl/>
        </w:rPr>
        <w:tab/>
      </w:r>
      <w:r>
        <w:rPr>
          <w:rtl/>
        </w:rPr>
        <w:t xml:space="preserve">وبينما تلاحظ اللجنة أن القانون المتعلق بخدمات الرعاية الصحية هو الذي ينظم </w:t>
      </w:r>
      <w:r w:rsidR="00DE4F2A">
        <w:rPr>
          <w:rFonts w:hint="cs"/>
          <w:rtl/>
        </w:rPr>
        <w:t xml:space="preserve">الآن </w:t>
      </w:r>
      <w:r>
        <w:rPr>
          <w:rtl/>
        </w:rPr>
        <w:t xml:space="preserve">استخدام الأسرّة المغلقة </w:t>
      </w:r>
      <w:r w:rsidR="00DE4F2A">
        <w:rPr>
          <w:rFonts w:hint="cs"/>
          <w:rtl/>
        </w:rPr>
        <w:t xml:space="preserve">المقيدة (أقفاص/أسرّة شبكية) لحركة </w:t>
      </w:r>
      <w:r>
        <w:rPr>
          <w:rtl/>
        </w:rPr>
        <w:t>المرضى المصابين بأمراض عقلية</w:t>
      </w:r>
      <w:r w:rsidR="00DE4F2A">
        <w:rPr>
          <w:rFonts w:hint="cs"/>
          <w:rtl/>
        </w:rPr>
        <w:t>،</w:t>
      </w:r>
      <w:r>
        <w:rPr>
          <w:rtl/>
        </w:rPr>
        <w:t xml:space="preserve"> تعرب عن قلقها إزاء التقارير التي </w:t>
      </w:r>
      <w:r w:rsidR="00DE4F2A">
        <w:rPr>
          <w:rFonts w:hint="cs"/>
          <w:rtl/>
        </w:rPr>
        <w:t xml:space="preserve">تفيد </w:t>
      </w:r>
      <w:proofErr w:type="spellStart"/>
      <w:r w:rsidR="00DE4F2A">
        <w:rPr>
          <w:rFonts w:hint="cs"/>
          <w:rtl/>
        </w:rPr>
        <w:t>بفرط</w:t>
      </w:r>
      <w:proofErr w:type="spellEnd"/>
      <w:r w:rsidR="00DE4F2A">
        <w:rPr>
          <w:rFonts w:hint="cs"/>
          <w:rtl/>
        </w:rPr>
        <w:t xml:space="preserve"> استخدم هذه القيود وغيرها في </w:t>
      </w:r>
      <w:r>
        <w:rPr>
          <w:rtl/>
        </w:rPr>
        <w:t>مؤسسات الأمراض العقلية</w:t>
      </w:r>
      <w:r w:rsidR="00DE4F2A">
        <w:rPr>
          <w:rFonts w:hint="cs"/>
          <w:rtl/>
        </w:rPr>
        <w:t xml:space="preserve"> وعدم خضوعها للرقابة، فضلاً عن قلة </w:t>
      </w:r>
      <w:r>
        <w:rPr>
          <w:rtl/>
        </w:rPr>
        <w:t>عمليات الرصد التي تجريها آليات الرقابة. وتذكّر اللجنة بأن هذه الممارسة تشكل معاملة لا</w:t>
      </w:r>
      <w:r w:rsidR="00603709">
        <w:rPr>
          <w:rFonts w:hint="cs"/>
          <w:rtl/>
        </w:rPr>
        <w:t xml:space="preserve"> </w:t>
      </w:r>
      <w:r>
        <w:rPr>
          <w:rtl/>
        </w:rPr>
        <w:t>إنسانية ومهينة (المادتان 7 و10 من</w:t>
      </w:r>
      <w:r w:rsidR="00DE4F2A">
        <w:rPr>
          <w:rFonts w:hint="cs"/>
          <w:rtl/>
        </w:rPr>
        <w:t> </w:t>
      </w:r>
      <w:r>
        <w:rPr>
          <w:rtl/>
        </w:rPr>
        <w:t>العهد).</w:t>
      </w:r>
    </w:p>
    <w:p w:rsidR="00B45C25" w:rsidRPr="00EE1091" w:rsidRDefault="00B45C25" w:rsidP="00DE4F2A">
      <w:pPr>
        <w:pStyle w:val="SingleTxtGA"/>
        <w:rPr>
          <w:b/>
          <w:bCs/>
          <w:rtl/>
        </w:rPr>
      </w:pPr>
      <w:r>
        <w:rPr>
          <w:b/>
          <w:bCs/>
          <w:rtl/>
        </w:rPr>
        <w:tab/>
      </w:r>
      <w:r w:rsidRPr="00EE1091">
        <w:rPr>
          <w:b/>
          <w:bCs/>
          <w:rtl/>
        </w:rPr>
        <w:t xml:space="preserve">ينبغي للدولة </w:t>
      </w:r>
      <w:r>
        <w:rPr>
          <w:b/>
          <w:bCs/>
          <w:rtl/>
        </w:rPr>
        <w:t xml:space="preserve">الطرف أن تتخذ </w:t>
      </w:r>
      <w:r w:rsidR="00DE4F2A">
        <w:rPr>
          <w:rFonts w:hint="cs"/>
          <w:b/>
          <w:bCs/>
          <w:rtl/>
        </w:rPr>
        <w:t xml:space="preserve">على الفور تدابير </w:t>
      </w:r>
      <w:r>
        <w:rPr>
          <w:b/>
          <w:bCs/>
          <w:rtl/>
        </w:rPr>
        <w:t xml:space="preserve">لإلغاء استخدام </w:t>
      </w:r>
      <w:r w:rsidRPr="00D822E6">
        <w:rPr>
          <w:b/>
          <w:bCs/>
          <w:rtl/>
        </w:rPr>
        <w:t>الأسر</w:t>
      </w:r>
      <w:r>
        <w:rPr>
          <w:b/>
          <w:bCs/>
          <w:rtl/>
        </w:rPr>
        <w:t>ّ</w:t>
      </w:r>
      <w:r w:rsidRPr="00D822E6">
        <w:rPr>
          <w:b/>
          <w:bCs/>
          <w:rtl/>
        </w:rPr>
        <w:t xml:space="preserve">ة </w:t>
      </w:r>
      <w:r>
        <w:rPr>
          <w:b/>
          <w:bCs/>
          <w:rtl/>
        </w:rPr>
        <w:t>المقيدة</w:t>
      </w:r>
      <w:r w:rsidRPr="00D822E6">
        <w:rPr>
          <w:b/>
          <w:bCs/>
          <w:rtl/>
        </w:rPr>
        <w:t xml:space="preserve"> </w:t>
      </w:r>
      <w:r>
        <w:rPr>
          <w:b/>
          <w:bCs/>
          <w:rtl/>
        </w:rPr>
        <w:t>لل</w:t>
      </w:r>
      <w:r w:rsidRPr="00D822E6">
        <w:rPr>
          <w:b/>
          <w:bCs/>
          <w:rtl/>
        </w:rPr>
        <w:t>حركة</w:t>
      </w:r>
      <w:r>
        <w:rPr>
          <w:b/>
          <w:bCs/>
          <w:rtl/>
        </w:rPr>
        <w:t xml:space="preserve"> في مؤسسات الأمراض العقلية والمؤسسات ذات الصلة. كما ينبغي للدولة الطرف أن </w:t>
      </w:r>
      <w:r w:rsidR="00DE4F2A">
        <w:rPr>
          <w:rFonts w:hint="cs"/>
          <w:b/>
          <w:bCs/>
          <w:rtl/>
        </w:rPr>
        <w:t xml:space="preserve">تكفل عدم اتخاذ </w:t>
      </w:r>
      <w:r>
        <w:rPr>
          <w:b/>
          <w:bCs/>
          <w:rtl/>
        </w:rPr>
        <w:t xml:space="preserve">أي قرار بفرض قيود أو عزلة غير طوعية إلا بعد إجراء تقييم طبي شامل واحترافي لتحديد القيد الواجب فرضه </w:t>
      </w:r>
      <w:r w:rsidR="00DE4F2A">
        <w:rPr>
          <w:rFonts w:hint="cs"/>
          <w:b/>
          <w:bCs/>
          <w:rtl/>
        </w:rPr>
        <w:t xml:space="preserve">بالضبط </w:t>
      </w:r>
      <w:r>
        <w:rPr>
          <w:b/>
          <w:bCs/>
          <w:rtl/>
        </w:rPr>
        <w:t xml:space="preserve">على المريض </w:t>
      </w:r>
      <w:r w:rsidR="00DE4F2A">
        <w:rPr>
          <w:rFonts w:hint="cs"/>
          <w:b/>
          <w:bCs/>
          <w:rtl/>
        </w:rPr>
        <w:t>و</w:t>
      </w:r>
      <w:r>
        <w:rPr>
          <w:b/>
          <w:bCs/>
          <w:rtl/>
        </w:rPr>
        <w:t>للفترة الزمنية التي تقتضيها الحالة</w:t>
      </w:r>
      <w:r w:rsidR="00DE4F2A">
        <w:rPr>
          <w:rFonts w:hint="cs"/>
          <w:b/>
          <w:bCs/>
          <w:rtl/>
        </w:rPr>
        <w:t xml:space="preserve"> فقط</w:t>
      </w:r>
      <w:r>
        <w:rPr>
          <w:b/>
          <w:bCs/>
          <w:rtl/>
        </w:rPr>
        <w:t>. وعلاوة على ذلك، ينبغي للدولة الطرف أن ت</w:t>
      </w:r>
      <w:r>
        <w:rPr>
          <w:b/>
          <w:bCs/>
          <w:rtl/>
          <w:lang w:val="fr-CH"/>
        </w:rPr>
        <w:t>ستحدث نظام</w:t>
      </w:r>
      <w:r w:rsidR="00900BD3">
        <w:rPr>
          <w:b/>
          <w:bCs/>
          <w:rtl/>
          <w:lang w:val="fr-CH"/>
        </w:rPr>
        <w:t xml:space="preserve">اً </w:t>
      </w:r>
      <w:r>
        <w:rPr>
          <w:b/>
          <w:bCs/>
          <w:rtl/>
          <w:lang w:val="fr-CH"/>
        </w:rPr>
        <w:t>مستقل</w:t>
      </w:r>
      <w:r w:rsidR="00900BD3">
        <w:rPr>
          <w:b/>
          <w:bCs/>
          <w:rtl/>
          <w:lang w:val="fr-CH"/>
        </w:rPr>
        <w:t xml:space="preserve">اً </w:t>
      </w:r>
      <w:r>
        <w:rPr>
          <w:b/>
          <w:bCs/>
          <w:rtl/>
          <w:lang w:val="fr-CH"/>
        </w:rPr>
        <w:t xml:space="preserve">للرصد وتقديم التقارير، وأن تضمن </w:t>
      </w:r>
      <w:r w:rsidR="00DE4F2A">
        <w:rPr>
          <w:rFonts w:hint="cs"/>
          <w:b/>
          <w:bCs/>
          <w:rtl/>
          <w:lang w:val="fr-CH"/>
        </w:rPr>
        <w:t xml:space="preserve">إجراء تحقيقات فعالة في الانتهاكات </w:t>
      </w:r>
      <w:r>
        <w:rPr>
          <w:b/>
          <w:bCs/>
          <w:rtl/>
          <w:lang w:val="fr-CH"/>
        </w:rPr>
        <w:t xml:space="preserve">وملاحقة مرتكبيها </w:t>
      </w:r>
      <w:r w:rsidR="00DE4F2A">
        <w:rPr>
          <w:b/>
          <w:bCs/>
          <w:rtl/>
          <w:lang w:val="fr-CH"/>
        </w:rPr>
        <w:t>و</w:t>
      </w:r>
      <w:r w:rsidRPr="003F00DD">
        <w:rPr>
          <w:b/>
          <w:bCs/>
          <w:rtl/>
          <w:lang w:val="fr-CH"/>
        </w:rPr>
        <w:t>تعويض</w:t>
      </w:r>
      <w:r w:rsidR="00DE4F2A">
        <w:rPr>
          <w:b/>
          <w:bCs/>
          <w:rtl/>
          <w:lang w:val="fr-CH"/>
        </w:rPr>
        <w:t xml:space="preserve"> </w:t>
      </w:r>
      <w:r>
        <w:rPr>
          <w:b/>
          <w:bCs/>
          <w:rtl/>
          <w:lang w:val="fr-CH"/>
        </w:rPr>
        <w:t>الضحايا وأسرهم.</w:t>
      </w:r>
    </w:p>
    <w:p w:rsidR="00B45C25" w:rsidRDefault="00B45C25" w:rsidP="00E02264">
      <w:pPr>
        <w:pStyle w:val="SingleTxtGA"/>
        <w:rPr>
          <w:spacing w:val="-1"/>
          <w:rtl/>
        </w:rPr>
      </w:pPr>
      <w:r w:rsidRPr="00900BD3">
        <w:rPr>
          <w:spacing w:val="-4"/>
          <w:rtl/>
        </w:rPr>
        <w:t>15-</w:t>
      </w:r>
      <w:r w:rsidRPr="00900BD3">
        <w:rPr>
          <w:spacing w:val="-4"/>
          <w:rtl/>
        </w:rPr>
        <w:tab/>
        <w:t xml:space="preserve">وبينما تشير اللجنة إلى اعتماد </w:t>
      </w:r>
      <w:r w:rsidRPr="00900BD3">
        <w:rPr>
          <w:spacing w:val="-4"/>
          <w:rtl/>
          <w:lang w:val="fr-CH"/>
        </w:rPr>
        <w:t>خطة العمل الوطنية لمنع العنف المنزلي (2011-</w:t>
      </w:r>
      <w:r>
        <w:rPr>
          <w:rtl/>
          <w:lang w:val="fr-CH"/>
        </w:rPr>
        <w:t xml:space="preserve">2014) وإلى </w:t>
      </w:r>
      <w:r w:rsidR="00E02264">
        <w:rPr>
          <w:rFonts w:hint="cs"/>
          <w:rtl/>
          <w:lang w:val="fr-CH"/>
        </w:rPr>
        <w:t xml:space="preserve">إصدار </w:t>
      </w:r>
      <w:r>
        <w:rPr>
          <w:rtl/>
          <w:lang w:val="fr-CH"/>
        </w:rPr>
        <w:t xml:space="preserve">أوامر </w:t>
      </w:r>
      <w:proofErr w:type="spellStart"/>
      <w:r>
        <w:rPr>
          <w:rtl/>
          <w:lang w:val="fr-CH"/>
        </w:rPr>
        <w:t>تقييدية</w:t>
      </w:r>
      <w:proofErr w:type="spellEnd"/>
      <w:r>
        <w:rPr>
          <w:rtl/>
          <w:lang w:val="fr-CH"/>
        </w:rPr>
        <w:t xml:space="preserve">، تعرب عن قلقها إزاء تدني نسبة </w:t>
      </w:r>
      <w:r w:rsidR="00E02264">
        <w:rPr>
          <w:rFonts w:hint="cs"/>
          <w:rtl/>
          <w:lang w:val="fr-CH"/>
        </w:rPr>
        <w:t xml:space="preserve">إبلاغ الشرطة بحالات </w:t>
      </w:r>
      <w:r>
        <w:rPr>
          <w:rtl/>
          <w:lang w:val="fr-CH"/>
        </w:rPr>
        <w:t>العنف المنزلي (المادتان 3 و7).</w:t>
      </w:r>
    </w:p>
    <w:p w:rsidR="00B45C25" w:rsidRPr="00EE1091" w:rsidRDefault="00B45C25" w:rsidP="00E02264">
      <w:pPr>
        <w:pStyle w:val="SingleTxtGA"/>
        <w:rPr>
          <w:b/>
          <w:bCs/>
          <w:rtl/>
        </w:rPr>
      </w:pPr>
      <w:r>
        <w:rPr>
          <w:b/>
          <w:bCs/>
          <w:rtl/>
        </w:rPr>
        <w:tab/>
      </w:r>
      <w:r w:rsidRPr="00EE1091">
        <w:rPr>
          <w:b/>
          <w:bCs/>
          <w:rtl/>
        </w:rPr>
        <w:t xml:space="preserve">ينبغي للدولة الطرف أن </w:t>
      </w:r>
      <w:r>
        <w:rPr>
          <w:b/>
          <w:bCs/>
          <w:rtl/>
        </w:rPr>
        <w:t xml:space="preserve">تتخذ تدابير ملموسة لمنع العنف القائم على نوع الجنس </w:t>
      </w:r>
      <w:r w:rsidR="00E02264">
        <w:rPr>
          <w:rFonts w:hint="cs"/>
          <w:b/>
          <w:bCs/>
          <w:rtl/>
        </w:rPr>
        <w:t>ب</w:t>
      </w:r>
      <w:r>
        <w:rPr>
          <w:b/>
          <w:bCs/>
          <w:rtl/>
        </w:rPr>
        <w:t>جميع أشكاله ومظاهره</w:t>
      </w:r>
      <w:r w:rsidR="00E02264">
        <w:rPr>
          <w:rFonts w:hint="cs"/>
          <w:b/>
          <w:bCs/>
          <w:rtl/>
        </w:rPr>
        <w:t xml:space="preserve"> والتصدي له</w:t>
      </w:r>
      <w:r>
        <w:rPr>
          <w:b/>
          <w:bCs/>
          <w:rtl/>
        </w:rPr>
        <w:t>. وينبغي للدولة الطرف أن تشجع ضحايا العنف المنزلي على الإبلاغ عن هذه الحالات. وينبغي أن تضمن أيض</w:t>
      </w:r>
      <w:r w:rsidR="00900BD3">
        <w:rPr>
          <w:b/>
          <w:bCs/>
          <w:rtl/>
        </w:rPr>
        <w:t xml:space="preserve">اً </w:t>
      </w:r>
      <w:r>
        <w:rPr>
          <w:b/>
          <w:bCs/>
          <w:rtl/>
        </w:rPr>
        <w:t>إجراء تحقيق دقيق في مثل هذه الحالات، وملاحقة الجناة، وإنزال العقوبة المناسبة بهم إن ثبتت إدانتهم، ودفع التعويض المناسب إلى الضحايا.</w:t>
      </w:r>
    </w:p>
    <w:p w:rsidR="00B45C25" w:rsidRDefault="00B45C25" w:rsidP="00B45C25">
      <w:pPr>
        <w:pStyle w:val="SingleTxtGA"/>
        <w:rPr>
          <w:rtl/>
        </w:rPr>
      </w:pPr>
      <w:r w:rsidRPr="00EE1091">
        <w:rPr>
          <w:rtl/>
        </w:rPr>
        <w:t>16-</w:t>
      </w:r>
      <w:r w:rsidRPr="00EE1091">
        <w:rPr>
          <w:rtl/>
        </w:rPr>
        <w:tab/>
      </w:r>
      <w:r>
        <w:rPr>
          <w:rtl/>
        </w:rPr>
        <w:t>وبينما تلاحظ اللجنة البرامج المختلفة التي نفذتها الدولة الطرف من أجل مكافحة الاتجار بالبشر، ودعم الضحايا بفضل برنامج الدعم والحماية لضحايا الاتجار بالبشر، تعرب عن قلقها إزاء استمرار هذه الظاهرة في الدولة الطرف (المادة 8).</w:t>
      </w:r>
    </w:p>
    <w:p w:rsidR="00B45C25" w:rsidRDefault="00B45C25" w:rsidP="00B45C25">
      <w:pPr>
        <w:pStyle w:val="SingleTxtGA"/>
        <w:rPr>
          <w:b/>
          <w:bCs/>
          <w:spacing w:val="-1"/>
          <w:rtl/>
          <w:lang w:val="fr-CH"/>
        </w:rPr>
      </w:pPr>
      <w:r>
        <w:rPr>
          <w:b/>
          <w:bCs/>
          <w:spacing w:val="-1"/>
          <w:rtl/>
          <w:lang w:val="fr-CH"/>
        </w:rPr>
        <w:tab/>
      </w:r>
      <w:r w:rsidRPr="00970BCE">
        <w:rPr>
          <w:b/>
          <w:bCs/>
          <w:spacing w:val="-1"/>
          <w:rtl/>
          <w:lang w:val="fr-CH"/>
        </w:rPr>
        <w:t xml:space="preserve">ينبغي </w:t>
      </w:r>
      <w:r>
        <w:rPr>
          <w:b/>
          <w:bCs/>
          <w:spacing w:val="-1"/>
          <w:rtl/>
          <w:lang w:val="fr-CH"/>
        </w:rPr>
        <w:t>للدولة الطرف أن تقوم بما يلي:</w:t>
      </w:r>
    </w:p>
    <w:p w:rsidR="00B45C25" w:rsidRPr="002B2F59" w:rsidRDefault="00E02264" w:rsidP="00B45C25">
      <w:pPr>
        <w:pStyle w:val="SingleTxtGA"/>
        <w:rPr>
          <w:b/>
          <w:bCs/>
          <w:rtl/>
          <w:lang w:val="fr-CH"/>
        </w:rPr>
      </w:pPr>
      <w:r>
        <w:rPr>
          <w:rFonts w:hint="cs"/>
          <w:b/>
          <w:bCs/>
          <w:rtl/>
          <w:lang w:val="fr-CH"/>
        </w:rPr>
        <w:tab/>
      </w:r>
      <w:r w:rsidR="00B45C25" w:rsidRPr="002B2F59">
        <w:rPr>
          <w:b/>
          <w:bCs/>
          <w:rtl/>
          <w:lang w:val="fr-CH"/>
        </w:rPr>
        <w:t>(أ‌)</w:t>
      </w:r>
      <w:r w:rsidR="00B45C25" w:rsidRPr="002B2F59">
        <w:rPr>
          <w:b/>
          <w:bCs/>
          <w:rtl/>
          <w:lang w:val="fr-CH"/>
        </w:rPr>
        <w:tab/>
      </w:r>
      <w:r w:rsidR="00B45C25">
        <w:rPr>
          <w:b/>
          <w:bCs/>
          <w:rtl/>
          <w:lang w:val="fr-CH"/>
        </w:rPr>
        <w:t>مواصلة جهودها لإذكاء الوعي ومكافحة الاتجار بالأشخاص، بما في ذلك على المستوى الإقليمي وبالتعاون مع البلدان المجاورة؛</w:t>
      </w:r>
    </w:p>
    <w:p w:rsidR="00B45C25" w:rsidRDefault="00E02264" w:rsidP="00E02264">
      <w:pPr>
        <w:pStyle w:val="SingleTxtGA"/>
        <w:rPr>
          <w:b/>
          <w:bCs/>
          <w:rtl/>
          <w:lang w:val="fr-CH"/>
        </w:rPr>
      </w:pPr>
      <w:r>
        <w:rPr>
          <w:rFonts w:hint="cs"/>
          <w:b/>
          <w:bCs/>
          <w:rtl/>
          <w:lang w:val="fr-CH"/>
        </w:rPr>
        <w:tab/>
      </w:r>
      <w:r w:rsidR="00B45C25" w:rsidRPr="002B2F59">
        <w:rPr>
          <w:b/>
          <w:bCs/>
          <w:rtl/>
          <w:lang w:val="fr-CH"/>
        </w:rPr>
        <w:t>(ب‌)</w:t>
      </w:r>
      <w:r w:rsidR="00B45C25" w:rsidRPr="002B2F59">
        <w:rPr>
          <w:b/>
          <w:bCs/>
          <w:rtl/>
          <w:lang w:val="fr-CH"/>
        </w:rPr>
        <w:tab/>
      </w:r>
      <w:r w:rsidR="00B45C25">
        <w:rPr>
          <w:b/>
          <w:bCs/>
          <w:rtl/>
          <w:lang w:val="fr-CH"/>
        </w:rPr>
        <w:t>جمع البيانات الإحصائية عن ضحايا الاتجار وتصنيفها بحسب نوع الجنس والعمر والعرق والبلد الأصلي، وذلك بهدف معالجة الأسباب الجذرية لهذه الظاهرة وتقييم جدوى البرامج والاستراتيجيات التي يجري تنفيذها</w:t>
      </w:r>
      <w:r>
        <w:rPr>
          <w:rFonts w:hint="cs"/>
          <w:b/>
          <w:bCs/>
          <w:rtl/>
          <w:lang w:val="fr-CH"/>
        </w:rPr>
        <w:t xml:space="preserve"> في الوقت الحاضر</w:t>
      </w:r>
      <w:r w:rsidR="00B45C25">
        <w:rPr>
          <w:b/>
          <w:bCs/>
          <w:rtl/>
          <w:lang w:val="fr-CH"/>
        </w:rPr>
        <w:t>؛</w:t>
      </w:r>
    </w:p>
    <w:p w:rsidR="00B45C25" w:rsidRPr="00A51748" w:rsidRDefault="00E02264" w:rsidP="00B45C25">
      <w:pPr>
        <w:pStyle w:val="SingleTxtGA"/>
        <w:rPr>
          <w:b/>
          <w:bCs/>
          <w:rtl/>
          <w:lang w:val="fr-CH"/>
        </w:rPr>
      </w:pPr>
      <w:r>
        <w:rPr>
          <w:rFonts w:hint="cs"/>
          <w:b/>
          <w:bCs/>
          <w:rtl/>
          <w:lang w:val="fr-CH"/>
        </w:rPr>
        <w:tab/>
      </w:r>
      <w:r w:rsidR="00B45C25" w:rsidRPr="002B2F59">
        <w:rPr>
          <w:b/>
          <w:bCs/>
          <w:rtl/>
          <w:lang w:val="fr-CH"/>
        </w:rPr>
        <w:t>(ج)</w:t>
      </w:r>
      <w:r w:rsidR="00B45C25" w:rsidRPr="002B2F59">
        <w:rPr>
          <w:b/>
          <w:bCs/>
          <w:rtl/>
          <w:lang w:val="fr-CH"/>
        </w:rPr>
        <w:tab/>
      </w:r>
      <w:r w:rsidR="00B45C25">
        <w:rPr>
          <w:b/>
          <w:bCs/>
          <w:rtl/>
          <w:lang w:val="fr-CH"/>
        </w:rPr>
        <w:t xml:space="preserve">ضمان ملاحقة جميع الأفراد </w:t>
      </w:r>
      <w:proofErr w:type="spellStart"/>
      <w:r w:rsidR="00B45C25">
        <w:rPr>
          <w:b/>
          <w:bCs/>
          <w:rtl/>
          <w:lang w:val="fr-CH"/>
        </w:rPr>
        <w:t>المسؤولين</w:t>
      </w:r>
      <w:proofErr w:type="spellEnd"/>
      <w:r w:rsidR="00B45C25">
        <w:rPr>
          <w:b/>
          <w:bCs/>
          <w:rtl/>
          <w:lang w:val="fr-CH"/>
        </w:rPr>
        <w:t xml:space="preserve"> عن الاتجار </w:t>
      </w:r>
      <w:r w:rsidR="00B45C25" w:rsidRPr="000B71F4">
        <w:rPr>
          <w:b/>
          <w:bCs/>
          <w:rtl/>
          <w:lang w:val="fr-CH"/>
        </w:rPr>
        <w:t>بالأشخاص ومعاقبتهم</w:t>
      </w:r>
      <w:r w:rsidR="00B45C25">
        <w:rPr>
          <w:b/>
          <w:bCs/>
          <w:rtl/>
          <w:lang w:val="fr-CH"/>
        </w:rPr>
        <w:t xml:space="preserve"> بصورة تتناسب مع الجرائم التي ارتكبوها.</w:t>
      </w:r>
    </w:p>
    <w:p w:rsidR="00B45C25" w:rsidRDefault="00B45C25" w:rsidP="00E02264">
      <w:pPr>
        <w:pStyle w:val="SingleTxtGA"/>
        <w:rPr>
          <w:rtl/>
          <w:lang w:val="fr-CH"/>
        </w:rPr>
      </w:pPr>
      <w:r w:rsidRPr="00EE1091">
        <w:rPr>
          <w:rtl/>
          <w:lang w:val="fr-CH"/>
        </w:rPr>
        <w:t>17-</w:t>
      </w:r>
      <w:r w:rsidRPr="00EE1091">
        <w:rPr>
          <w:rtl/>
          <w:lang w:val="fr-CH"/>
        </w:rPr>
        <w:tab/>
      </w:r>
      <w:r>
        <w:rPr>
          <w:rtl/>
          <w:lang w:val="fr-CH"/>
        </w:rPr>
        <w:t>وتذكّر اللجنة بملاحظاتها الختامية السابقة (</w:t>
      </w:r>
      <w:r w:rsidRPr="00AE3FD1">
        <w:t>CCPR/C/CZE/CO/2</w:t>
      </w:r>
      <w:r w:rsidR="00E02264">
        <w:rPr>
          <w:rFonts w:hint="cs"/>
          <w:rtl/>
        </w:rPr>
        <w:t>، الفقرة 15</w:t>
      </w:r>
      <w:r>
        <w:rPr>
          <w:rtl/>
        </w:rPr>
        <w:t>) وتشير مع القلق إلى جواز احتجاز القصر الأجانب الذين ينتظرون ترحيلهم في مراكز احتجاز لمدة قد تصل إلى 90 يوم</w:t>
      </w:r>
      <w:r w:rsidR="00900BD3">
        <w:rPr>
          <w:rtl/>
        </w:rPr>
        <w:t xml:space="preserve">اً. </w:t>
      </w:r>
      <w:r>
        <w:rPr>
          <w:rtl/>
        </w:rPr>
        <w:t>كما يساورها القلق لأنه يجوز احتجاز الأجانب لأسباب لم تحدَّد بشكل دقيق مثل القصور في أداء واجباتهم أثناء إقامتهم، ولأن بدائل الاحتجاز الإداري المتاحة لا تطبَّق على ما يبدو بصورة منهجية. وأخير</w:t>
      </w:r>
      <w:r w:rsidR="00900BD3">
        <w:rPr>
          <w:rtl/>
        </w:rPr>
        <w:t xml:space="preserve">اً، </w:t>
      </w:r>
      <w:r>
        <w:rPr>
          <w:rtl/>
        </w:rPr>
        <w:t xml:space="preserve">تلاحظ اللجنة أنه يجوز بموجب قانون اللجوء </w:t>
      </w:r>
      <w:r w:rsidR="00E02264">
        <w:rPr>
          <w:rFonts w:hint="cs"/>
          <w:rtl/>
        </w:rPr>
        <w:t xml:space="preserve">إيداع ملتمسي </w:t>
      </w:r>
      <w:r>
        <w:rPr>
          <w:rtl/>
        </w:rPr>
        <w:t>اللجوء في مراكز استقبال لمدة قد تصل إلى 120 يوم</w:t>
      </w:r>
      <w:r w:rsidR="00900BD3">
        <w:rPr>
          <w:rtl/>
        </w:rPr>
        <w:t xml:space="preserve">اً، </w:t>
      </w:r>
      <w:r>
        <w:rPr>
          <w:rtl/>
        </w:rPr>
        <w:t>وأحيان</w:t>
      </w:r>
      <w:r w:rsidR="00900BD3">
        <w:rPr>
          <w:rtl/>
        </w:rPr>
        <w:t xml:space="preserve">اً </w:t>
      </w:r>
      <w:r>
        <w:rPr>
          <w:rtl/>
        </w:rPr>
        <w:t>في مرافق غير مناسبة، مثل مطار "</w:t>
      </w:r>
      <w:proofErr w:type="spellStart"/>
      <w:r>
        <w:rPr>
          <w:rtl/>
        </w:rPr>
        <w:t>فاكلاف</w:t>
      </w:r>
      <w:proofErr w:type="spellEnd"/>
      <w:r>
        <w:rPr>
          <w:rtl/>
        </w:rPr>
        <w:t xml:space="preserve"> </w:t>
      </w:r>
      <w:proofErr w:type="spellStart"/>
      <w:r>
        <w:rPr>
          <w:rtl/>
        </w:rPr>
        <w:t>هافيل</w:t>
      </w:r>
      <w:proofErr w:type="spellEnd"/>
      <w:r>
        <w:rPr>
          <w:rtl/>
        </w:rPr>
        <w:t>" (المواد 9 و10 و13 و24).</w:t>
      </w:r>
    </w:p>
    <w:p w:rsidR="00B45C25" w:rsidRDefault="00B45C25" w:rsidP="00B45C25">
      <w:pPr>
        <w:pStyle w:val="SingleTxtGA"/>
        <w:rPr>
          <w:b/>
          <w:bCs/>
          <w:spacing w:val="-1"/>
          <w:rtl/>
          <w:lang w:val="fr-CH"/>
        </w:rPr>
      </w:pPr>
      <w:r>
        <w:rPr>
          <w:b/>
          <w:bCs/>
          <w:spacing w:val="-1"/>
          <w:rtl/>
          <w:lang w:val="fr-CH"/>
        </w:rPr>
        <w:tab/>
      </w:r>
      <w:r w:rsidRPr="00970BCE">
        <w:rPr>
          <w:b/>
          <w:bCs/>
          <w:spacing w:val="-1"/>
          <w:rtl/>
          <w:lang w:val="fr-CH"/>
        </w:rPr>
        <w:t xml:space="preserve">ينبغي </w:t>
      </w:r>
      <w:r>
        <w:rPr>
          <w:b/>
          <w:bCs/>
          <w:spacing w:val="-1"/>
          <w:rtl/>
          <w:lang w:val="fr-CH"/>
        </w:rPr>
        <w:t>للدولة الطرف أن تقوم بما يلي:</w:t>
      </w:r>
    </w:p>
    <w:p w:rsidR="00B45C25" w:rsidRPr="00E02264" w:rsidRDefault="00E02264" w:rsidP="00E02264">
      <w:pPr>
        <w:pStyle w:val="SingleTxtGA"/>
        <w:rPr>
          <w:b/>
          <w:bCs/>
          <w:rtl/>
          <w:lang w:val="fr-CH"/>
        </w:rPr>
      </w:pPr>
      <w:r w:rsidRPr="00E02264">
        <w:rPr>
          <w:rFonts w:hint="cs"/>
          <w:b/>
          <w:bCs/>
          <w:rtl/>
          <w:lang w:val="fr-CH"/>
        </w:rPr>
        <w:tab/>
      </w:r>
      <w:r w:rsidR="00B45C25" w:rsidRPr="00E02264">
        <w:rPr>
          <w:b/>
          <w:bCs/>
          <w:rtl/>
          <w:lang w:val="fr-CH"/>
        </w:rPr>
        <w:t>(أ‌)</w:t>
      </w:r>
      <w:r w:rsidR="00B45C25" w:rsidRPr="00E02264">
        <w:rPr>
          <w:b/>
          <w:bCs/>
          <w:rtl/>
          <w:lang w:val="fr-CH"/>
        </w:rPr>
        <w:tab/>
        <w:t>تقليل الفترة الزمنية القصوى المحدد</w:t>
      </w:r>
      <w:r>
        <w:rPr>
          <w:b/>
          <w:bCs/>
          <w:rtl/>
          <w:lang w:val="fr-CH"/>
        </w:rPr>
        <w:t>ة قانون</w:t>
      </w:r>
      <w:r w:rsidR="00900BD3">
        <w:rPr>
          <w:b/>
          <w:bCs/>
          <w:rtl/>
          <w:lang w:val="fr-CH"/>
        </w:rPr>
        <w:t xml:space="preserve">اً </w:t>
      </w:r>
      <w:r>
        <w:rPr>
          <w:b/>
          <w:bCs/>
          <w:rtl/>
          <w:lang w:val="fr-CH"/>
        </w:rPr>
        <w:t>لاحتجاز القصر</w:t>
      </w:r>
      <w:r w:rsidR="00B45C25" w:rsidRPr="00E02264">
        <w:rPr>
          <w:b/>
          <w:bCs/>
          <w:rtl/>
          <w:lang w:val="fr-CH"/>
        </w:rPr>
        <w:t xml:space="preserve"> الأجانب الذين ينتظرون ترحيلهم، و</w:t>
      </w:r>
      <w:r>
        <w:rPr>
          <w:rFonts w:hint="cs"/>
          <w:b/>
          <w:bCs/>
          <w:rtl/>
          <w:lang w:val="fr-CH"/>
        </w:rPr>
        <w:t>ضمان عدم جواز احتجاز الأطفال بأي حال من الأحوال إلا</w:t>
      </w:r>
      <w:r>
        <w:rPr>
          <w:rFonts w:hint="eastAsia"/>
          <w:b/>
          <w:bCs/>
          <w:rtl/>
          <w:lang w:val="fr-CH"/>
        </w:rPr>
        <w:t> </w:t>
      </w:r>
      <w:r>
        <w:rPr>
          <w:rFonts w:hint="cs"/>
          <w:b/>
          <w:bCs/>
          <w:rtl/>
          <w:lang w:val="fr-CH"/>
        </w:rPr>
        <w:t xml:space="preserve">كتدبير يلجأ إليه في المطاف الأخير </w:t>
      </w:r>
      <w:r w:rsidR="00B45C25" w:rsidRPr="00E02264">
        <w:rPr>
          <w:b/>
          <w:bCs/>
          <w:rtl/>
          <w:lang w:val="fr-CH"/>
        </w:rPr>
        <w:t>ولأقصر فترة ممكنة؛</w:t>
      </w:r>
    </w:p>
    <w:p w:rsidR="00B45C25" w:rsidRDefault="00E02264" w:rsidP="00E02264">
      <w:pPr>
        <w:pStyle w:val="SingleTxtGA"/>
        <w:rPr>
          <w:b/>
          <w:bCs/>
          <w:rtl/>
          <w:lang w:val="fr-CH"/>
        </w:rPr>
      </w:pPr>
      <w:r>
        <w:rPr>
          <w:rFonts w:hint="cs"/>
          <w:b/>
          <w:bCs/>
          <w:rtl/>
          <w:lang w:val="fr-CH"/>
        </w:rPr>
        <w:tab/>
      </w:r>
      <w:r w:rsidR="00B45C25" w:rsidRPr="002B2F59">
        <w:rPr>
          <w:b/>
          <w:bCs/>
          <w:rtl/>
          <w:lang w:val="fr-CH"/>
        </w:rPr>
        <w:t>(ب‌)</w:t>
      </w:r>
      <w:r w:rsidR="00B45C25" w:rsidRPr="002B2F59">
        <w:rPr>
          <w:b/>
          <w:bCs/>
          <w:rtl/>
          <w:lang w:val="fr-CH"/>
        </w:rPr>
        <w:tab/>
      </w:r>
      <w:r w:rsidR="00B45C25">
        <w:rPr>
          <w:b/>
          <w:bCs/>
          <w:rtl/>
          <w:lang w:val="fr-CH"/>
        </w:rPr>
        <w:t xml:space="preserve">اتخاذ التدابير اللازمة </w:t>
      </w:r>
      <w:r>
        <w:rPr>
          <w:rFonts w:hint="cs"/>
          <w:b/>
          <w:bCs/>
          <w:rtl/>
          <w:lang w:val="fr-CH"/>
        </w:rPr>
        <w:t xml:space="preserve">بحيث يتم </w:t>
      </w:r>
      <w:r w:rsidR="00B45C25">
        <w:rPr>
          <w:b/>
          <w:bCs/>
          <w:rtl/>
          <w:lang w:val="fr-CH"/>
        </w:rPr>
        <w:t>احتجاز الأجانب دائم</w:t>
      </w:r>
      <w:r w:rsidR="00900BD3">
        <w:rPr>
          <w:b/>
          <w:bCs/>
          <w:rtl/>
          <w:lang w:val="fr-CH"/>
        </w:rPr>
        <w:t xml:space="preserve">اً </w:t>
      </w:r>
      <w:r w:rsidR="00B45C25">
        <w:rPr>
          <w:b/>
          <w:bCs/>
          <w:rtl/>
          <w:lang w:val="fr-CH"/>
        </w:rPr>
        <w:t>لأسباب معقولة وضرورية ومتناسبة مع ظروفهم الفردية، و</w:t>
      </w:r>
      <w:r>
        <w:rPr>
          <w:rFonts w:hint="cs"/>
          <w:b/>
          <w:bCs/>
          <w:rtl/>
          <w:lang w:val="fr-CH"/>
        </w:rPr>
        <w:t xml:space="preserve">بحيث يكون اللجوء </w:t>
      </w:r>
      <w:r w:rsidR="00B45C25">
        <w:rPr>
          <w:b/>
          <w:bCs/>
          <w:rtl/>
          <w:lang w:val="fr-CH"/>
        </w:rPr>
        <w:t>إلى الاحتجاز لأقصر فترة ممكنة و</w:t>
      </w:r>
      <w:r>
        <w:rPr>
          <w:rFonts w:hint="cs"/>
          <w:b/>
          <w:bCs/>
          <w:rtl/>
          <w:lang w:val="fr-CH"/>
        </w:rPr>
        <w:t xml:space="preserve">إذا تم النظر فقط على النحو الواجب </w:t>
      </w:r>
      <w:r w:rsidR="00B45C25">
        <w:rPr>
          <w:b/>
          <w:bCs/>
          <w:rtl/>
          <w:lang w:val="fr-CH"/>
        </w:rPr>
        <w:t>في بدائل الاحتجاز الإداري المتاحة و</w:t>
      </w:r>
      <w:r>
        <w:rPr>
          <w:rFonts w:hint="cs"/>
          <w:b/>
          <w:bCs/>
          <w:rtl/>
          <w:lang w:val="fr-CH"/>
        </w:rPr>
        <w:t xml:space="preserve">رئي أنها غير </w:t>
      </w:r>
      <w:r w:rsidR="00B45C25">
        <w:rPr>
          <w:b/>
          <w:bCs/>
          <w:rtl/>
          <w:lang w:val="fr-CH"/>
        </w:rPr>
        <w:t>ملائمة؛</w:t>
      </w:r>
    </w:p>
    <w:p w:rsidR="00B45C25" w:rsidRDefault="00E02264" w:rsidP="00E02264">
      <w:pPr>
        <w:pStyle w:val="SingleTxtGA"/>
        <w:rPr>
          <w:b/>
          <w:bCs/>
          <w:rtl/>
          <w:lang w:val="fr-CH"/>
        </w:rPr>
      </w:pPr>
      <w:r>
        <w:rPr>
          <w:rFonts w:hint="cs"/>
          <w:b/>
          <w:bCs/>
          <w:rtl/>
          <w:lang w:val="fr-CH"/>
        </w:rPr>
        <w:tab/>
      </w:r>
      <w:r w:rsidR="00B45C25" w:rsidRPr="002B2F59">
        <w:rPr>
          <w:b/>
          <w:bCs/>
          <w:rtl/>
          <w:lang w:val="fr-CH"/>
        </w:rPr>
        <w:t>(ج)</w:t>
      </w:r>
      <w:r w:rsidR="00B45C25" w:rsidRPr="002B2F59">
        <w:rPr>
          <w:b/>
          <w:bCs/>
          <w:rtl/>
          <w:lang w:val="fr-CH"/>
        </w:rPr>
        <w:tab/>
      </w:r>
      <w:r w:rsidR="00B45C25">
        <w:rPr>
          <w:b/>
          <w:bCs/>
          <w:rtl/>
          <w:lang w:val="fr-CH"/>
        </w:rPr>
        <w:t xml:space="preserve">ضمان عدم احتجاز </w:t>
      </w:r>
      <w:r>
        <w:rPr>
          <w:rFonts w:hint="cs"/>
          <w:b/>
          <w:bCs/>
          <w:rtl/>
          <w:lang w:val="fr-CH"/>
        </w:rPr>
        <w:t xml:space="preserve">ملتمسي </w:t>
      </w:r>
      <w:r w:rsidR="00B45C25">
        <w:rPr>
          <w:b/>
          <w:bCs/>
          <w:rtl/>
          <w:lang w:val="fr-CH"/>
        </w:rPr>
        <w:t xml:space="preserve">اللجوء في مراكز الاستقبال إلا كتدبير يُلجأ إليه </w:t>
      </w:r>
      <w:r>
        <w:rPr>
          <w:rFonts w:hint="cs"/>
          <w:b/>
          <w:bCs/>
          <w:rtl/>
          <w:lang w:val="fr-CH"/>
        </w:rPr>
        <w:t xml:space="preserve">في المطاف الأخير </w:t>
      </w:r>
      <w:r w:rsidR="00B45C25">
        <w:rPr>
          <w:b/>
          <w:bCs/>
          <w:rtl/>
          <w:lang w:val="fr-CH"/>
        </w:rPr>
        <w:t xml:space="preserve">ولأقصر فترة ممكنة وبعد </w:t>
      </w:r>
      <w:r>
        <w:rPr>
          <w:rFonts w:hint="cs"/>
          <w:b/>
          <w:bCs/>
          <w:rtl/>
          <w:lang w:val="fr-CH"/>
        </w:rPr>
        <w:t>ال</w:t>
      </w:r>
      <w:r w:rsidR="00B45C25" w:rsidRPr="00A309F8">
        <w:rPr>
          <w:b/>
          <w:bCs/>
          <w:rtl/>
          <w:lang w:val="fr-CH"/>
        </w:rPr>
        <w:t xml:space="preserve">نظر </w:t>
      </w:r>
      <w:r>
        <w:rPr>
          <w:rFonts w:hint="cs"/>
          <w:b/>
          <w:bCs/>
          <w:rtl/>
          <w:lang w:val="fr-CH"/>
        </w:rPr>
        <w:t xml:space="preserve">على النحو الواجب في </w:t>
      </w:r>
      <w:r w:rsidR="00B45C25">
        <w:rPr>
          <w:b/>
          <w:bCs/>
          <w:rtl/>
          <w:lang w:val="fr-CH"/>
        </w:rPr>
        <w:t>الوسائل الأقل شدة؛</w:t>
      </w:r>
    </w:p>
    <w:p w:rsidR="00B45C25" w:rsidRDefault="00E02264" w:rsidP="00B45C25">
      <w:pPr>
        <w:pStyle w:val="SingleTxtGA"/>
        <w:rPr>
          <w:b/>
          <w:bCs/>
          <w:lang w:val="fr-CH"/>
        </w:rPr>
      </w:pPr>
      <w:r>
        <w:rPr>
          <w:rFonts w:hint="cs"/>
          <w:b/>
          <w:bCs/>
          <w:rtl/>
          <w:lang w:val="fr-CH"/>
        </w:rPr>
        <w:tab/>
      </w:r>
      <w:r w:rsidR="00B45C25" w:rsidRPr="002B2F59">
        <w:rPr>
          <w:b/>
          <w:bCs/>
          <w:rtl/>
          <w:lang w:val="fr-CH"/>
        </w:rPr>
        <w:t>(</w:t>
      </w:r>
      <w:r w:rsidR="00B45C25">
        <w:rPr>
          <w:b/>
          <w:bCs/>
          <w:rtl/>
          <w:lang w:val="fr-CH"/>
        </w:rPr>
        <w:t>د</w:t>
      </w:r>
      <w:r w:rsidR="00B45C25" w:rsidRPr="002B2F59">
        <w:rPr>
          <w:b/>
          <w:bCs/>
          <w:rtl/>
          <w:lang w:val="fr-CH"/>
        </w:rPr>
        <w:t>)</w:t>
      </w:r>
      <w:r w:rsidR="00B45C25" w:rsidRPr="002B2F59">
        <w:rPr>
          <w:b/>
          <w:bCs/>
          <w:rtl/>
          <w:lang w:val="fr-CH"/>
        </w:rPr>
        <w:tab/>
      </w:r>
      <w:r w:rsidR="00B45C25">
        <w:rPr>
          <w:b/>
          <w:bCs/>
          <w:rtl/>
          <w:lang w:val="fr-CH"/>
        </w:rPr>
        <w:t xml:space="preserve">ضمان توافق الظروف المادية في جميع مراكز احتجاز واستقبال المهاجرين مع المعايير الدولية. </w:t>
      </w:r>
    </w:p>
    <w:p w:rsidR="00B45C25" w:rsidRDefault="00B45C25" w:rsidP="00E02264">
      <w:pPr>
        <w:pStyle w:val="SingleTxtGA"/>
        <w:rPr>
          <w:rtl/>
          <w:lang w:val="fr-CH"/>
        </w:rPr>
      </w:pPr>
      <w:r w:rsidRPr="00EE1091">
        <w:rPr>
          <w:rtl/>
          <w:lang w:val="fr-CH"/>
        </w:rPr>
        <w:t>18-</w:t>
      </w:r>
      <w:r w:rsidRPr="00EE1091">
        <w:rPr>
          <w:rtl/>
          <w:lang w:val="fr-CH"/>
        </w:rPr>
        <w:tab/>
        <w:t>و</w:t>
      </w:r>
      <w:r>
        <w:rPr>
          <w:rtl/>
          <w:lang w:val="fr-CH"/>
        </w:rPr>
        <w:t xml:space="preserve">بينما ترحب اللجنة بالتدابير التشريعية الرامية إلى خفض عدد </w:t>
      </w:r>
      <w:r w:rsidR="00E02264">
        <w:rPr>
          <w:rFonts w:hint="cs"/>
          <w:rtl/>
          <w:lang w:val="fr-CH"/>
        </w:rPr>
        <w:t>السجناء</w:t>
      </w:r>
      <w:r>
        <w:rPr>
          <w:rtl/>
          <w:lang w:val="fr-CH"/>
        </w:rPr>
        <w:t xml:space="preserve">، وبزيادة القدرة الاستيعابية للسجون، مما سمح بتقليل عدد </w:t>
      </w:r>
      <w:r w:rsidR="00E02264">
        <w:rPr>
          <w:rFonts w:hint="cs"/>
          <w:rtl/>
          <w:lang w:val="fr-CH"/>
        </w:rPr>
        <w:t xml:space="preserve">السجناء </w:t>
      </w:r>
      <w:r>
        <w:rPr>
          <w:rtl/>
          <w:lang w:val="fr-CH"/>
        </w:rPr>
        <w:t>بشكل عام، لا تزال تشعر بالقلق إزاء التقارير التي تفيد بتردي المرافق الصحية وغياب الخصوصية في السجون، وإزاء الشكاوى المتعلقة بنوعية خدمات الرعاية الصحية وبمدى توافرها. وفضل</w:t>
      </w:r>
      <w:r w:rsidR="00900BD3">
        <w:rPr>
          <w:rtl/>
          <w:lang w:val="fr-CH"/>
        </w:rPr>
        <w:t xml:space="preserve">اً </w:t>
      </w:r>
      <w:r>
        <w:rPr>
          <w:rtl/>
          <w:lang w:val="fr-CH"/>
        </w:rPr>
        <w:t>عن ذلك، تعرب اللجنة عن قلقها إزاء ظروف عمل السجناء الذين يتلقون أجور</w:t>
      </w:r>
      <w:r w:rsidR="00900BD3">
        <w:rPr>
          <w:rtl/>
          <w:lang w:val="fr-CH"/>
        </w:rPr>
        <w:t xml:space="preserve">اً </w:t>
      </w:r>
      <w:r>
        <w:rPr>
          <w:rtl/>
          <w:lang w:val="fr-CH"/>
        </w:rPr>
        <w:t xml:space="preserve">شهرية أدنى بكثير في المتوسط من الحد الأدنى للأجور على المستوى الوطني، </w:t>
      </w:r>
      <w:r w:rsidR="00E02264">
        <w:rPr>
          <w:rFonts w:hint="cs"/>
          <w:rtl/>
          <w:lang w:val="fr-CH"/>
        </w:rPr>
        <w:t xml:space="preserve">وإزاء عدم تعديل هذه الأجور لسنوات عديدة </w:t>
      </w:r>
      <w:r>
        <w:rPr>
          <w:rtl/>
          <w:lang w:val="fr-CH"/>
        </w:rPr>
        <w:t>وزاد</w:t>
      </w:r>
      <w:r w:rsidRPr="000D1311">
        <w:rPr>
          <w:rtl/>
          <w:lang w:val="fr-CH"/>
        </w:rPr>
        <w:t xml:space="preserve"> انخفاضها</w:t>
      </w:r>
      <w:r>
        <w:rPr>
          <w:rtl/>
          <w:lang w:val="fr-CH"/>
        </w:rPr>
        <w:t xml:space="preserve"> بنسبة 32 في المائة </w:t>
      </w:r>
      <w:r w:rsidR="00E02264">
        <w:rPr>
          <w:rFonts w:hint="cs"/>
          <w:rtl/>
          <w:lang w:val="fr-CH"/>
        </w:rPr>
        <w:t>ل</w:t>
      </w:r>
      <w:r>
        <w:rPr>
          <w:rtl/>
          <w:lang w:val="fr-CH"/>
        </w:rPr>
        <w:t>سد</w:t>
      </w:r>
      <w:r w:rsidR="00E02264">
        <w:rPr>
          <w:rFonts w:hint="cs"/>
          <w:rtl/>
          <w:lang w:val="fr-CH"/>
        </w:rPr>
        <w:t>ا</w:t>
      </w:r>
      <w:r>
        <w:rPr>
          <w:rtl/>
          <w:lang w:val="fr-CH"/>
        </w:rPr>
        <w:t>د تكاليف حبس</w:t>
      </w:r>
      <w:r w:rsidR="00E02264">
        <w:rPr>
          <w:rFonts w:hint="cs"/>
          <w:rtl/>
          <w:lang w:val="fr-CH"/>
        </w:rPr>
        <w:t>هم</w:t>
      </w:r>
      <w:r>
        <w:rPr>
          <w:rtl/>
          <w:lang w:val="fr-CH"/>
        </w:rPr>
        <w:t xml:space="preserve"> (المادة 10).  </w:t>
      </w:r>
    </w:p>
    <w:p w:rsidR="00B45C25" w:rsidRDefault="00B45C25" w:rsidP="00E02264">
      <w:pPr>
        <w:pStyle w:val="SingleTxtGA"/>
        <w:rPr>
          <w:b/>
          <w:bCs/>
          <w:rtl/>
          <w:lang w:val="fr-CH"/>
        </w:rPr>
      </w:pPr>
      <w:r>
        <w:rPr>
          <w:b/>
          <w:bCs/>
          <w:rtl/>
          <w:lang w:val="fr-CH"/>
        </w:rPr>
        <w:tab/>
      </w:r>
      <w:r w:rsidRPr="00EE1091">
        <w:rPr>
          <w:b/>
          <w:bCs/>
          <w:rtl/>
          <w:lang w:val="fr-CH"/>
        </w:rPr>
        <w:t xml:space="preserve">ينبغي للدولة الطرف أن </w:t>
      </w:r>
      <w:r>
        <w:rPr>
          <w:b/>
          <w:bCs/>
          <w:rtl/>
          <w:lang w:val="fr-CH"/>
        </w:rPr>
        <w:t>ت</w:t>
      </w:r>
      <w:r w:rsidR="00E02264">
        <w:rPr>
          <w:rFonts w:hint="cs"/>
          <w:b/>
          <w:bCs/>
          <w:rtl/>
          <w:lang w:val="fr-CH"/>
        </w:rPr>
        <w:t xml:space="preserve">تخذ </w:t>
      </w:r>
      <w:r>
        <w:rPr>
          <w:b/>
          <w:bCs/>
          <w:rtl/>
          <w:lang w:val="fr-CH"/>
        </w:rPr>
        <w:t xml:space="preserve">تدابير لتحسين أوضاع السجون </w:t>
      </w:r>
      <w:r w:rsidR="00E02264">
        <w:rPr>
          <w:rFonts w:hint="cs"/>
          <w:b/>
          <w:bCs/>
          <w:rtl/>
          <w:lang w:val="fr-CH"/>
        </w:rPr>
        <w:t xml:space="preserve">بشكل مستدام، بما في ذلك ما يتعلق بتوفير </w:t>
      </w:r>
      <w:r>
        <w:rPr>
          <w:b/>
          <w:bCs/>
          <w:rtl/>
          <w:lang w:val="fr-CH"/>
        </w:rPr>
        <w:t xml:space="preserve">خدمات صحية ومرافق صحية ملائمة وغير ذلك، بهدف الامتثال الكامل لمتطلبات المادة 10. وفي هذا الصدد، ينبغي للدولة الطرف أن تسعى إلى </w:t>
      </w:r>
      <w:r w:rsidR="00E02264">
        <w:rPr>
          <w:rFonts w:hint="cs"/>
          <w:b/>
          <w:bCs/>
          <w:rtl/>
          <w:lang w:val="fr-CH"/>
        </w:rPr>
        <w:t xml:space="preserve">بلوغ مستويات كافية من الملاك لمراعاة </w:t>
      </w:r>
      <w:r>
        <w:rPr>
          <w:b/>
          <w:bCs/>
          <w:rtl/>
          <w:lang w:val="fr-CH"/>
        </w:rPr>
        <w:t xml:space="preserve">النسبة المحددة في المرسوم </w:t>
      </w:r>
      <w:r w:rsidRPr="002275DA">
        <w:rPr>
          <w:b/>
          <w:bCs/>
          <w:rtl/>
          <w:lang w:val="fr-CH"/>
        </w:rPr>
        <w:t>المعياري</w:t>
      </w:r>
      <w:r>
        <w:rPr>
          <w:b/>
          <w:bCs/>
          <w:rtl/>
          <w:lang w:val="fr-CH"/>
        </w:rPr>
        <w:t xml:space="preserve"> للسج</w:t>
      </w:r>
      <w:r w:rsidR="00E02264">
        <w:rPr>
          <w:rFonts w:hint="cs"/>
          <w:b/>
          <w:bCs/>
          <w:rtl/>
          <w:lang w:val="fr-CH"/>
        </w:rPr>
        <w:t>ن</w:t>
      </w:r>
      <w:r>
        <w:rPr>
          <w:b/>
          <w:bCs/>
          <w:rtl/>
          <w:lang w:val="fr-CH"/>
        </w:rPr>
        <w:t xml:space="preserve">اء. وينبغي للدولة الطرف أن </w:t>
      </w:r>
      <w:r w:rsidR="00E02264">
        <w:rPr>
          <w:rFonts w:hint="cs"/>
          <w:b/>
          <w:bCs/>
          <w:rtl/>
          <w:lang w:val="fr-CH"/>
        </w:rPr>
        <w:t xml:space="preserve">تكفل الإشراف على السجناء بشكل مناسب لدى العمل </w:t>
      </w:r>
      <w:r>
        <w:rPr>
          <w:b/>
          <w:bCs/>
          <w:rtl/>
          <w:lang w:val="fr-CH"/>
        </w:rPr>
        <w:t>لحساب كيانات خاصة، و</w:t>
      </w:r>
      <w:r w:rsidR="00E02264">
        <w:rPr>
          <w:rFonts w:hint="cs"/>
          <w:b/>
          <w:bCs/>
          <w:rtl/>
          <w:lang w:val="fr-CH"/>
        </w:rPr>
        <w:t xml:space="preserve">حصولهم على أجور </w:t>
      </w:r>
      <w:r>
        <w:rPr>
          <w:b/>
          <w:bCs/>
          <w:rtl/>
          <w:lang w:val="fr-CH"/>
        </w:rPr>
        <w:t>عادلة مقابل عملهم. وينبغي للدولة الطرف أن تعيد النظر في سياستها القاضية بإرغام السجناء على دفع تكاليف حبسهم.</w:t>
      </w:r>
    </w:p>
    <w:p w:rsidR="00B45C25" w:rsidRDefault="00B45C25" w:rsidP="00E02264">
      <w:pPr>
        <w:pStyle w:val="SingleTxtGA"/>
        <w:rPr>
          <w:rtl/>
          <w:lang w:val="fr-CH"/>
        </w:rPr>
      </w:pPr>
      <w:r>
        <w:rPr>
          <w:rtl/>
          <w:lang w:val="fr-CH"/>
        </w:rPr>
        <w:t>19-</w:t>
      </w:r>
      <w:r>
        <w:rPr>
          <w:rtl/>
          <w:lang w:val="fr-CH"/>
        </w:rPr>
        <w:tab/>
        <w:t xml:space="preserve">وبينما ترحب اللجنة بتجريم </w:t>
      </w:r>
      <w:r w:rsidR="00E02264">
        <w:rPr>
          <w:rFonts w:hint="cs"/>
          <w:rtl/>
          <w:lang w:val="fr-CH"/>
        </w:rPr>
        <w:t>شتى أشكال الاعتداء على الأطفال</w:t>
      </w:r>
      <w:r>
        <w:rPr>
          <w:rtl/>
          <w:lang w:val="fr-CH"/>
        </w:rPr>
        <w:t xml:space="preserve">، وبالمبادرات المختلفة </w:t>
      </w:r>
      <w:r w:rsidR="00E02264">
        <w:rPr>
          <w:rFonts w:hint="cs"/>
          <w:rtl/>
          <w:lang w:val="fr-CH"/>
        </w:rPr>
        <w:t>ل</w:t>
      </w:r>
      <w:r>
        <w:rPr>
          <w:rtl/>
          <w:lang w:val="fr-CH"/>
        </w:rPr>
        <w:t xml:space="preserve">منع هذه الممارسات، تعرب عن قلقها إزاء </w:t>
      </w:r>
      <w:r w:rsidR="00E02264">
        <w:rPr>
          <w:rFonts w:hint="cs"/>
          <w:rtl/>
          <w:lang w:val="fr-CH"/>
        </w:rPr>
        <w:t xml:space="preserve">ضخامة </w:t>
      </w:r>
      <w:r>
        <w:rPr>
          <w:rtl/>
          <w:lang w:val="fr-CH"/>
        </w:rPr>
        <w:t xml:space="preserve">عدد ضحايا الاعتداء الجنسي وقلة الحالات التي يبلّغ عنها الضحايا بأنفسهم. كما تشعر اللجنة بالقلق لأن القانون لا يحظر </w:t>
      </w:r>
      <w:r w:rsidR="00E02264">
        <w:rPr>
          <w:rFonts w:hint="cs"/>
          <w:rtl/>
          <w:lang w:val="fr-CH"/>
        </w:rPr>
        <w:t xml:space="preserve">الآن صراحة </w:t>
      </w:r>
      <w:r>
        <w:rPr>
          <w:rtl/>
          <w:lang w:val="fr-CH"/>
        </w:rPr>
        <w:t>العقاب البدني في المؤسسات العامة والمنزل (المادتان 7 و24).</w:t>
      </w:r>
    </w:p>
    <w:p w:rsidR="00B45C25" w:rsidRPr="0093461A" w:rsidRDefault="00B45C25" w:rsidP="00082B20">
      <w:pPr>
        <w:pStyle w:val="SingleTxtGA"/>
        <w:rPr>
          <w:b/>
          <w:bCs/>
          <w:rtl/>
          <w:lang w:val="fr-FR"/>
        </w:rPr>
      </w:pPr>
      <w:r>
        <w:rPr>
          <w:b/>
          <w:bCs/>
          <w:rtl/>
          <w:lang w:val="fr-CH"/>
        </w:rPr>
        <w:tab/>
        <w:t xml:space="preserve">ينبغي للدولة الطرف أن </w:t>
      </w:r>
      <w:r w:rsidR="001516A9">
        <w:rPr>
          <w:rFonts w:hint="cs"/>
          <w:b/>
          <w:bCs/>
          <w:rtl/>
          <w:lang w:val="fr-CH"/>
        </w:rPr>
        <w:t xml:space="preserve">تعزز جهودها لمكافحة الاعتداء على الأطفال بتحسين </w:t>
      </w:r>
      <w:r>
        <w:rPr>
          <w:b/>
          <w:bCs/>
          <w:rtl/>
          <w:lang w:val="fr-CH"/>
        </w:rPr>
        <w:t xml:space="preserve">آليات الكشف المبكر عنها، وتشجيع الإبلاغ عن حالات </w:t>
      </w:r>
      <w:r w:rsidR="001516A9">
        <w:rPr>
          <w:rFonts w:hint="cs"/>
          <w:b/>
          <w:bCs/>
          <w:rtl/>
          <w:lang w:val="fr-CH"/>
        </w:rPr>
        <w:t xml:space="preserve">الاعتداء </w:t>
      </w:r>
      <w:r>
        <w:rPr>
          <w:b/>
          <w:bCs/>
          <w:rtl/>
          <w:lang w:val="fr-CH"/>
        </w:rPr>
        <w:t xml:space="preserve">المشتبه فيها والفعلية، واتخاذ خطوات </w:t>
      </w:r>
      <w:r w:rsidR="001516A9">
        <w:rPr>
          <w:rFonts w:hint="cs"/>
          <w:b/>
          <w:bCs/>
          <w:rtl/>
          <w:lang w:val="fr-CH"/>
        </w:rPr>
        <w:t xml:space="preserve">تكفل التحقيق في جميع حالات الاعتداء على الأطفال بشكل سريع وفعال، </w:t>
      </w:r>
      <w:r>
        <w:rPr>
          <w:b/>
          <w:bCs/>
          <w:rtl/>
          <w:lang w:val="fr-CH"/>
        </w:rPr>
        <w:t xml:space="preserve">وتقديم مرتكبيها إلى العدالة. كما ينبغي للدولة الطرف اتخاذ خطوات عملية </w:t>
      </w:r>
      <w:r w:rsidR="001516A9">
        <w:rPr>
          <w:rFonts w:hint="cs"/>
          <w:b/>
          <w:bCs/>
          <w:rtl/>
          <w:lang w:val="fr-CH"/>
        </w:rPr>
        <w:t xml:space="preserve">لوضع حد للعقاب البدني في جميع الأوساط. وينبغي لها أن تشجع أشكال التأديب الخالية من العنف كبدائل عن العقاب البدني، وأن تنظم مزيداً من حملات الإعلام العام للتوعية </w:t>
      </w:r>
      <w:r>
        <w:rPr>
          <w:b/>
          <w:bCs/>
          <w:rtl/>
          <w:lang w:val="fr-FR"/>
        </w:rPr>
        <w:t>بآثاره الضارة.</w:t>
      </w:r>
    </w:p>
    <w:p w:rsidR="00B45C25" w:rsidRDefault="00B45C25" w:rsidP="001516A9">
      <w:pPr>
        <w:pStyle w:val="SingleTxtGA"/>
        <w:rPr>
          <w:rtl/>
          <w:lang w:val="fr-CH"/>
        </w:rPr>
      </w:pPr>
      <w:r w:rsidRPr="00EE1091">
        <w:rPr>
          <w:rtl/>
          <w:lang w:val="fr-CH"/>
        </w:rPr>
        <w:t>20-</w:t>
      </w:r>
      <w:r w:rsidRPr="00EE1091">
        <w:rPr>
          <w:rtl/>
          <w:lang w:val="fr-CH"/>
        </w:rPr>
        <w:tab/>
        <w:t>و</w:t>
      </w:r>
      <w:r>
        <w:rPr>
          <w:rtl/>
          <w:lang w:val="fr-CH"/>
        </w:rPr>
        <w:t>تشعر اللجنة بالقلق لأن</w:t>
      </w:r>
      <w:r w:rsidR="001516A9">
        <w:rPr>
          <w:rFonts w:hint="cs"/>
          <w:rtl/>
          <w:lang w:val="fr-CH"/>
        </w:rPr>
        <w:t xml:space="preserve">ه بالرغم من عدم جواز اعتبار الأطفال دون سن 15 سنة </w:t>
      </w:r>
      <w:proofErr w:type="spellStart"/>
      <w:r w:rsidR="001516A9">
        <w:rPr>
          <w:rFonts w:hint="cs"/>
          <w:rtl/>
          <w:lang w:val="fr-CH"/>
        </w:rPr>
        <w:t>مسؤولين</w:t>
      </w:r>
      <w:proofErr w:type="spellEnd"/>
      <w:r w:rsidR="001516A9">
        <w:rPr>
          <w:rFonts w:hint="cs"/>
          <w:rtl/>
          <w:lang w:val="fr-CH"/>
        </w:rPr>
        <w:t xml:space="preserve"> جنائياً، فإنه يتم إخضاعهم </w:t>
      </w:r>
      <w:r>
        <w:rPr>
          <w:rtl/>
          <w:lang w:val="fr-CH"/>
        </w:rPr>
        <w:t xml:space="preserve">للإجراءات الجنائية المعيارية التي تسبق المحاكمات </w:t>
      </w:r>
      <w:r w:rsidR="001516A9">
        <w:rPr>
          <w:rFonts w:hint="cs"/>
          <w:rtl/>
          <w:lang w:val="fr-CH"/>
        </w:rPr>
        <w:t xml:space="preserve">متى اشتبه في ارتكابهم أعمالاً غير مشروعة، دون أن تتاح لهم المساعدة القانونية اللازمة أو إمكانية </w:t>
      </w:r>
      <w:r>
        <w:rPr>
          <w:rtl/>
          <w:lang w:val="fr-CH"/>
        </w:rPr>
        <w:t>الاطلاع على ملفهم (المادتان 14 و24).</w:t>
      </w:r>
    </w:p>
    <w:p w:rsidR="00B45C25" w:rsidRDefault="00B45C25" w:rsidP="00B45C25">
      <w:pPr>
        <w:pStyle w:val="SingleTxtGA"/>
        <w:rPr>
          <w:b/>
          <w:bCs/>
          <w:rtl/>
          <w:lang w:val="fr-CH"/>
        </w:rPr>
      </w:pPr>
      <w:r>
        <w:rPr>
          <w:b/>
          <w:bCs/>
          <w:rtl/>
          <w:lang w:val="fr-CH"/>
        </w:rPr>
        <w:tab/>
      </w:r>
      <w:r w:rsidRPr="00EE1091">
        <w:rPr>
          <w:b/>
          <w:bCs/>
          <w:rtl/>
          <w:lang w:val="fr-CH"/>
        </w:rPr>
        <w:t>ينبغي للدولة الطرف</w:t>
      </w:r>
      <w:r>
        <w:rPr>
          <w:b/>
          <w:bCs/>
          <w:rtl/>
          <w:lang w:val="fr-CH"/>
        </w:rPr>
        <w:t xml:space="preserve"> أن تقوم بما يلي:</w:t>
      </w:r>
    </w:p>
    <w:p w:rsidR="00B45C25" w:rsidRPr="002B2F59" w:rsidRDefault="00E062A8" w:rsidP="00B45C25">
      <w:pPr>
        <w:pStyle w:val="SingleTxtGA"/>
        <w:rPr>
          <w:b/>
          <w:bCs/>
          <w:rtl/>
          <w:lang w:val="fr-CH"/>
        </w:rPr>
      </w:pPr>
      <w:r>
        <w:rPr>
          <w:rFonts w:hint="cs"/>
          <w:b/>
          <w:bCs/>
          <w:rtl/>
          <w:lang w:val="fr-CH"/>
        </w:rPr>
        <w:tab/>
      </w:r>
      <w:r w:rsidR="00B45C25" w:rsidRPr="002B2F59">
        <w:rPr>
          <w:b/>
          <w:bCs/>
          <w:rtl/>
          <w:lang w:val="fr-CH"/>
        </w:rPr>
        <w:t>(أ‌)</w:t>
      </w:r>
      <w:r w:rsidR="00B45C25" w:rsidRPr="002B2F59">
        <w:rPr>
          <w:b/>
          <w:bCs/>
          <w:rtl/>
          <w:lang w:val="fr-CH"/>
        </w:rPr>
        <w:tab/>
      </w:r>
      <w:r w:rsidR="00B45C25">
        <w:rPr>
          <w:b/>
          <w:bCs/>
          <w:rtl/>
          <w:lang w:val="fr-CH"/>
        </w:rPr>
        <w:t>الحرص كحد أدنى على تمتع الأطفال الذين تقل أعمارهم عن 15 سنة، والمشتبه في ارتكابهم أعمال</w:t>
      </w:r>
      <w:r w:rsidR="00900BD3">
        <w:rPr>
          <w:b/>
          <w:bCs/>
          <w:rtl/>
          <w:lang w:val="fr-CH"/>
        </w:rPr>
        <w:t xml:space="preserve">اً </w:t>
      </w:r>
      <w:r w:rsidR="00B45C25">
        <w:rPr>
          <w:b/>
          <w:bCs/>
          <w:rtl/>
          <w:lang w:val="fr-CH"/>
        </w:rPr>
        <w:t xml:space="preserve">غير قانونية، بنفس الضمانات الإجرائية الجنائية المعيارية في كل مراحل الدعاوى الجنائية أو دعاوى الأحداث، ولا </w:t>
      </w:r>
      <w:proofErr w:type="spellStart"/>
      <w:r w:rsidR="00B45C25">
        <w:rPr>
          <w:b/>
          <w:bCs/>
          <w:rtl/>
          <w:lang w:val="fr-CH"/>
        </w:rPr>
        <w:t>سيما</w:t>
      </w:r>
      <w:proofErr w:type="spellEnd"/>
      <w:r w:rsidR="00B45C25">
        <w:rPr>
          <w:b/>
          <w:bCs/>
          <w:rtl/>
          <w:lang w:val="fr-CH"/>
        </w:rPr>
        <w:t xml:space="preserve"> الحق في الاستفادة من </w:t>
      </w:r>
      <w:r w:rsidR="00AE38DF">
        <w:rPr>
          <w:rFonts w:hint="cs"/>
          <w:b/>
          <w:bCs/>
          <w:rtl/>
          <w:lang w:val="fr-CH"/>
        </w:rPr>
        <w:t>ال</w:t>
      </w:r>
      <w:r w:rsidR="00B45C25">
        <w:rPr>
          <w:b/>
          <w:bCs/>
          <w:rtl/>
          <w:lang w:val="fr-CH"/>
        </w:rPr>
        <w:t xml:space="preserve">دفاع </w:t>
      </w:r>
      <w:r w:rsidR="00AE38DF">
        <w:rPr>
          <w:rFonts w:hint="cs"/>
          <w:b/>
          <w:bCs/>
          <w:rtl/>
          <w:lang w:val="fr-CH"/>
        </w:rPr>
        <w:t>ال</w:t>
      </w:r>
      <w:r w:rsidR="00B45C25">
        <w:rPr>
          <w:b/>
          <w:bCs/>
          <w:rtl/>
          <w:lang w:val="fr-CH"/>
        </w:rPr>
        <w:t>مناسب؛</w:t>
      </w:r>
    </w:p>
    <w:p w:rsidR="00B45C25" w:rsidRDefault="00E062A8" w:rsidP="00E062A8">
      <w:pPr>
        <w:pStyle w:val="SingleTxtGA"/>
        <w:rPr>
          <w:b/>
          <w:bCs/>
          <w:rtl/>
          <w:lang w:val="fr-CH"/>
        </w:rPr>
      </w:pPr>
      <w:r>
        <w:rPr>
          <w:rFonts w:hint="cs"/>
          <w:b/>
          <w:bCs/>
          <w:rtl/>
          <w:lang w:val="fr-CH"/>
        </w:rPr>
        <w:tab/>
      </w:r>
      <w:r w:rsidR="00B45C25" w:rsidRPr="002B2F59">
        <w:rPr>
          <w:b/>
          <w:bCs/>
          <w:rtl/>
          <w:lang w:val="fr-CH"/>
        </w:rPr>
        <w:t>(ب‌)</w:t>
      </w:r>
      <w:r w:rsidR="00B45C25" w:rsidRPr="002B2F59">
        <w:rPr>
          <w:b/>
          <w:bCs/>
          <w:rtl/>
          <w:lang w:val="fr-CH"/>
        </w:rPr>
        <w:tab/>
      </w:r>
      <w:r w:rsidR="00B45C25">
        <w:rPr>
          <w:b/>
          <w:bCs/>
          <w:rtl/>
          <w:lang w:val="fr-CH"/>
        </w:rPr>
        <w:t>النظر في التعامل مع الأحداث المشتبه في ارتكابهم أعمال</w:t>
      </w:r>
      <w:r w:rsidR="00900BD3">
        <w:rPr>
          <w:b/>
          <w:bCs/>
          <w:rtl/>
          <w:lang w:val="fr-CH"/>
        </w:rPr>
        <w:t xml:space="preserve">اً </w:t>
      </w:r>
      <w:r w:rsidR="00B45C25">
        <w:rPr>
          <w:b/>
          <w:bCs/>
          <w:rtl/>
          <w:lang w:val="fr-CH"/>
        </w:rPr>
        <w:t xml:space="preserve">غير قانونية، والذين لا </w:t>
      </w:r>
      <w:r>
        <w:rPr>
          <w:rFonts w:hint="cs"/>
          <w:b/>
          <w:bCs/>
          <w:rtl/>
          <w:lang w:val="fr-CH"/>
        </w:rPr>
        <w:t xml:space="preserve">يعتبرون </w:t>
      </w:r>
      <w:proofErr w:type="spellStart"/>
      <w:r>
        <w:rPr>
          <w:rFonts w:hint="cs"/>
          <w:b/>
          <w:bCs/>
          <w:rtl/>
          <w:lang w:val="fr-CH"/>
        </w:rPr>
        <w:t>مسؤولين</w:t>
      </w:r>
      <w:proofErr w:type="spellEnd"/>
      <w:r>
        <w:rPr>
          <w:rFonts w:hint="cs"/>
          <w:b/>
          <w:bCs/>
          <w:rtl/>
          <w:lang w:val="fr-CH"/>
        </w:rPr>
        <w:t xml:space="preserve"> جنائياً، حيثما كان ذلك مناسباً، دون اللجوء إلى المحاكمات ال</w:t>
      </w:r>
      <w:r w:rsidR="00AE38DF">
        <w:rPr>
          <w:rFonts w:hint="cs"/>
          <w:b/>
          <w:bCs/>
          <w:rtl/>
          <w:lang w:val="fr-CH"/>
        </w:rPr>
        <w:t xml:space="preserve">رسمية أو إلى إيداعهم في مؤسسات </w:t>
      </w:r>
      <w:r>
        <w:rPr>
          <w:rFonts w:hint="cs"/>
          <w:b/>
          <w:bCs/>
          <w:rtl/>
          <w:lang w:val="fr-CH"/>
        </w:rPr>
        <w:t>الرعاية؛</w:t>
      </w:r>
    </w:p>
    <w:p w:rsidR="00B45C25" w:rsidRPr="00294489" w:rsidRDefault="00E062A8" w:rsidP="00E062A8">
      <w:pPr>
        <w:pStyle w:val="SingleTxtGA"/>
        <w:rPr>
          <w:b/>
          <w:bCs/>
          <w:rtl/>
          <w:lang w:val="fr-CH"/>
        </w:rPr>
      </w:pPr>
      <w:r>
        <w:rPr>
          <w:rFonts w:hint="cs"/>
          <w:b/>
          <w:bCs/>
          <w:rtl/>
          <w:lang w:val="fr-CH"/>
        </w:rPr>
        <w:tab/>
      </w:r>
      <w:r w:rsidR="00B45C25" w:rsidRPr="002B2F59">
        <w:rPr>
          <w:b/>
          <w:bCs/>
          <w:rtl/>
          <w:lang w:val="fr-CH"/>
        </w:rPr>
        <w:t>(ج)</w:t>
      </w:r>
      <w:r w:rsidR="00B45C25" w:rsidRPr="002B2F59">
        <w:rPr>
          <w:b/>
          <w:bCs/>
          <w:rtl/>
          <w:lang w:val="fr-CH"/>
        </w:rPr>
        <w:tab/>
      </w:r>
      <w:r w:rsidR="00B45C25">
        <w:rPr>
          <w:b/>
          <w:bCs/>
          <w:rtl/>
          <w:lang w:val="fr-CH"/>
        </w:rPr>
        <w:t xml:space="preserve">النظر في استصواب تدريب جميع المهنيين المنخرطين في نظام قضاء الأحداث على المعايير الدولية ذات الصلة، بما في ذلك مبادئ </w:t>
      </w:r>
      <w:r>
        <w:rPr>
          <w:rFonts w:hint="cs"/>
          <w:b/>
          <w:bCs/>
          <w:rtl/>
          <w:lang w:val="fr-CH"/>
        </w:rPr>
        <w:t xml:space="preserve">الأمم المتحدة </w:t>
      </w:r>
      <w:r w:rsidR="00B45C25">
        <w:rPr>
          <w:b/>
          <w:bCs/>
          <w:rtl/>
          <w:lang w:val="fr-CH"/>
        </w:rPr>
        <w:t>التوجيهية بشأن العدالة في الأمور المتعلقة بالأطفال ضحايا الجريمة والشهود عليها (قرار المجلس الاقتصادي والاجتماعي 20/2005).</w:t>
      </w:r>
    </w:p>
    <w:p w:rsidR="00B45C25" w:rsidRDefault="00B45C25" w:rsidP="00E062A8">
      <w:pPr>
        <w:pStyle w:val="SingleTxtGA"/>
        <w:rPr>
          <w:rtl/>
          <w:lang w:val="fr-CH"/>
        </w:rPr>
      </w:pPr>
      <w:r w:rsidRPr="00EE1091">
        <w:rPr>
          <w:rtl/>
          <w:lang w:val="fr-CH"/>
        </w:rPr>
        <w:t>21-</w:t>
      </w:r>
      <w:r w:rsidRPr="00EE1091">
        <w:rPr>
          <w:b/>
          <w:bCs/>
          <w:rtl/>
          <w:lang w:val="fr-CH"/>
        </w:rPr>
        <w:tab/>
      </w:r>
      <w:r w:rsidRPr="00EE1091">
        <w:rPr>
          <w:rtl/>
          <w:lang w:val="fr-CH"/>
        </w:rPr>
        <w:t>و</w:t>
      </w:r>
      <w:r>
        <w:rPr>
          <w:rtl/>
          <w:lang w:val="fr-CH"/>
        </w:rPr>
        <w:t>تشعر اللجنة بالقلق لأن جريمة التشهير ما زالت تعاقب بالحرمان من الحرية، مما قد يثني وسائط الإعلام عن نشر معلومات حساسة بشأن مسائل تمس المصلحة العامة، ويشكل تهديد</w:t>
      </w:r>
      <w:r w:rsidR="00900BD3">
        <w:rPr>
          <w:rtl/>
          <w:lang w:val="fr-CH"/>
        </w:rPr>
        <w:t xml:space="preserve">اً </w:t>
      </w:r>
      <w:r w:rsidR="00E062A8">
        <w:rPr>
          <w:rFonts w:hint="cs"/>
          <w:rtl/>
          <w:lang w:val="fr-CH"/>
        </w:rPr>
        <w:t>ل</w:t>
      </w:r>
      <w:r>
        <w:rPr>
          <w:rtl/>
          <w:lang w:val="fr-CH"/>
        </w:rPr>
        <w:t xml:space="preserve">حرية التعبير والحصول على </w:t>
      </w:r>
      <w:r w:rsidR="00E062A8">
        <w:rPr>
          <w:rFonts w:hint="cs"/>
          <w:rtl/>
          <w:lang w:val="fr-CH"/>
        </w:rPr>
        <w:t xml:space="preserve">كافة أنواع المعلومات </w:t>
      </w:r>
      <w:r>
        <w:rPr>
          <w:rtl/>
          <w:lang w:val="fr-CH"/>
        </w:rPr>
        <w:t>(المادة 19).</w:t>
      </w:r>
    </w:p>
    <w:p w:rsidR="00B45C25" w:rsidRPr="00EE1091" w:rsidRDefault="00B45C25" w:rsidP="00E062A8">
      <w:pPr>
        <w:pStyle w:val="SingleTxtGA"/>
        <w:rPr>
          <w:b/>
          <w:bCs/>
          <w:rtl/>
          <w:lang w:val="fr-CH"/>
        </w:rPr>
      </w:pPr>
      <w:r>
        <w:rPr>
          <w:b/>
          <w:bCs/>
          <w:rtl/>
          <w:lang w:val="fr-CH"/>
        </w:rPr>
        <w:tab/>
      </w:r>
      <w:r w:rsidRPr="00EE1091">
        <w:rPr>
          <w:b/>
          <w:bCs/>
          <w:rtl/>
          <w:lang w:val="fr-CH"/>
        </w:rPr>
        <w:t>ينبغي للدولة الطرف</w:t>
      </w:r>
      <w:r>
        <w:rPr>
          <w:b/>
          <w:bCs/>
          <w:rtl/>
          <w:lang w:val="fr-CH"/>
        </w:rPr>
        <w:t xml:space="preserve"> أن تكفل حرية التعبير وحرية الصحافة المكرّستين في</w:t>
      </w:r>
      <w:r w:rsidR="00E062A8">
        <w:rPr>
          <w:rFonts w:hint="cs"/>
          <w:b/>
          <w:bCs/>
          <w:rtl/>
          <w:lang w:val="fr-CH"/>
        </w:rPr>
        <w:t> </w:t>
      </w:r>
      <w:r>
        <w:rPr>
          <w:b/>
          <w:bCs/>
          <w:rtl/>
          <w:lang w:val="fr-CH"/>
        </w:rPr>
        <w:t>المادة</w:t>
      </w:r>
      <w:r w:rsidR="00E062A8">
        <w:rPr>
          <w:rFonts w:hint="cs"/>
          <w:b/>
          <w:bCs/>
          <w:rtl/>
          <w:lang w:val="fr-CH"/>
        </w:rPr>
        <w:t> </w:t>
      </w:r>
      <w:r>
        <w:rPr>
          <w:b/>
          <w:bCs/>
          <w:rtl/>
          <w:lang w:val="fr-CH"/>
        </w:rPr>
        <w:t xml:space="preserve">19 من العهد واللتين </w:t>
      </w:r>
      <w:r w:rsidR="00E062A8">
        <w:rPr>
          <w:rFonts w:hint="cs"/>
          <w:b/>
          <w:bCs/>
          <w:rtl/>
          <w:lang w:val="fr-CH"/>
        </w:rPr>
        <w:t xml:space="preserve">جرى تناولهما بصورة مفصلة في </w:t>
      </w:r>
      <w:r w:rsidR="00E062A8">
        <w:rPr>
          <w:b/>
          <w:bCs/>
          <w:rtl/>
          <w:lang w:val="fr-CH"/>
        </w:rPr>
        <w:t>تعليق اللجنة العام رقم</w:t>
      </w:r>
      <w:r w:rsidR="00E062A8">
        <w:rPr>
          <w:rFonts w:hint="cs"/>
          <w:b/>
          <w:bCs/>
          <w:rtl/>
          <w:lang w:val="fr-CH"/>
        </w:rPr>
        <w:t> </w:t>
      </w:r>
      <w:r w:rsidR="00E062A8">
        <w:rPr>
          <w:b/>
          <w:bCs/>
          <w:rtl/>
          <w:lang w:val="fr-CH"/>
        </w:rPr>
        <w:t>34</w:t>
      </w:r>
      <w:r>
        <w:rPr>
          <w:b/>
          <w:bCs/>
          <w:rtl/>
          <w:lang w:val="fr-CH"/>
        </w:rPr>
        <w:t xml:space="preserve">(2011) بشأن حرية الرأي والتعبير. كما ينبغي لها </w:t>
      </w:r>
      <w:r w:rsidR="00E062A8">
        <w:rPr>
          <w:rFonts w:hint="cs"/>
          <w:b/>
          <w:bCs/>
          <w:rtl/>
          <w:lang w:val="fr-CH"/>
        </w:rPr>
        <w:t>ال</w:t>
      </w:r>
      <w:r>
        <w:rPr>
          <w:b/>
          <w:bCs/>
          <w:rtl/>
          <w:lang w:val="fr-CH"/>
        </w:rPr>
        <w:t xml:space="preserve">نظر في نزع </w:t>
      </w:r>
      <w:r w:rsidR="00E062A8">
        <w:rPr>
          <w:rFonts w:hint="cs"/>
          <w:b/>
          <w:bCs/>
          <w:rtl/>
          <w:lang w:val="fr-CH"/>
        </w:rPr>
        <w:t xml:space="preserve">الطابع </w:t>
      </w:r>
      <w:proofErr w:type="spellStart"/>
      <w:r w:rsidR="00E062A8">
        <w:rPr>
          <w:rFonts w:hint="cs"/>
          <w:b/>
          <w:bCs/>
          <w:rtl/>
          <w:lang w:val="fr-CH"/>
        </w:rPr>
        <w:t>الجرمي</w:t>
      </w:r>
      <w:proofErr w:type="spellEnd"/>
      <w:r w:rsidR="00E062A8">
        <w:rPr>
          <w:rFonts w:hint="cs"/>
          <w:b/>
          <w:bCs/>
          <w:rtl/>
          <w:lang w:val="fr-CH"/>
        </w:rPr>
        <w:t xml:space="preserve"> عن التشهير وقصر تطبيق القانون الجنائي على أي حال على أشد القضايا خطورة، </w:t>
      </w:r>
      <w:r>
        <w:rPr>
          <w:b/>
          <w:bCs/>
          <w:rtl/>
          <w:lang w:val="fr-CH"/>
        </w:rPr>
        <w:t>واضعةً في اعتبارها أن السجن ل</w:t>
      </w:r>
      <w:r w:rsidR="00E062A8">
        <w:rPr>
          <w:rFonts w:hint="cs"/>
          <w:b/>
          <w:bCs/>
          <w:rtl/>
          <w:lang w:val="fr-CH"/>
        </w:rPr>
        <w:t xml:space="preserve">ا يشكل قط عقوبة مناسبة في حالات كهذه. </w:t>
      </w:r>
    </w:p>
    <w:p w:rsidR="00B45C25" w:rsidRPr="007C5324" w:rsidRDefault="00B45C25" w:rsidP="00E062A8">
      <w:pPr>
        <w:pStyle w:val="SingleTxtGA"/>
        <w:rPr>
          <w:lang w:val="fr-FR"/>
        </w:rPr>
      </w:pPr>
      <w:r w:rsidRPr="00EE1091">
        <w:rPr>
          <w:rtl/>
          <w:lang w:val="fr-CH"/>
        </w:rPr>
        <w:t>22-</w:t>
      </w:r>
      <w:r w:rsidRPr="00EE1091">
        <w:rPr>
          <w:rtl/>
          <w:lang w:val="fr-CH"/>
        </w:rPr>
        <w:tab/>
      </w:r>
      <w:r w:rsidRPr="006E0F1D">
        <w:rPr>
          <w:sz w:val="22"/>
          <w:rtl/>
        </w:rPr>
        <w:t xml:space="preserve">وينبغي للدولة الطرف أن تنشر على نطاق واسع العهد والبروتوكولين الاختياريين الملحقين </w:t>
      </w:r>
      <w:proofErr w:type="spellStart"/>
      <w:r w:rsidRPr="006E0F1D">
        <w:rPr>
          <w:sz w:val="22"/>
          <w:rtl/>
        </w:rPr>
        <w:t>به</w:t>
      </w:r>
      <w:proofErr w:type="spellEnd"/>
      <w:r w:rsidRPr="006E0F1D">
        <w:rPr>
          <w:sz w:val="22"/>
          <w:rtl/>
        </w:rPr>
        <w:t>، ونص التقرير الدوري الثالث، والردود الخطية التي قدمتها رداً على قائمة المسائل التي وضعتها اللجنة، والملاحظات الختامية الراهنة</w:t>
      </w:r>
      <w:r>
        <w:rPr>
          <w:sz w:val="22"/>
          <w:rtl/>
        </w:rPr>
        <w:t>،</w:t>
      </w:r>
      <w:r w:rsidRPr="006E0F1D">
        <w:rPr>
          <w:sz w:val="22"/>
          <w:rtl/>
        </w:rPr>
        <w:t xml:space="preserve"> بغية زيادة الوعي في أوساط السلطات القضائية والتشريعية والإدارية والمجتمع المدني والمنظمات غير الحكومية العاملة في البلد، وعامة </w:t>
      </w:r>
      <w:r w:rsidR="00E062A8">
        <w:rPr>
          <w:rFonts w:hint="cs"/>
          <w:sz w:val="22"/>
          <w:rtl/>
        </w:rPr>
        <w:t>الجمهور</w:t>
      </w:r>
      <w:r w:rsidRPr="006E0F1D">
        <w:rPr>
          <w:sz w:val="22"/>
          <w:rtl/>
        </w:rPr>
        <w:t xml:space="preserve"> أيضاً. وتقترح اللجنة </w:t>
      </w:r>
      <w:r w:rsidR="00E062A8">
        <w:rPr>
          <w:rFonts w:hint="cs"/>
          <w:sz w:val="22"/>
          <w:rtl/>
        </w:rPr>
        <w:t xml:space="preserve">أيضاً ترجمة </w:t>
      </w:r>
      <w:r w:rsidRPr="006E0F1D">
        <w:rPr>
          <w:sz w:val="22"/>
          <w:rtl/>
        </w:rPr>
        <w:t>التقرير والملاحظات الختامية إلى اللغة الرسمية</w:t>
      </w:r>
      <w:r>
        <w:rPr>
          <w:sz w:val="22"/>
          <w:rtl/>
        </w:rPr>
        <w:t xml:space="preserve"> الأخرى</w:t>
      </w:r>
      <w:r w:rsidRPr="006E0F1D">
        <w:rPr>
          <w:sz w:val="22"/>
          <w:rtl/>
        </w:rPr>
        <w:t xml:space="preserve"> للدولة الطرف. و</w:t>
      </w:r>
      <w:r w:rsidR="00E062A8">
        <w:rPr>
          <w:rFonts w:hint="cs"/>
          <w:sz w:val="22"/>
          <w:rtl/>
        </w:rPr>
        <w:t xml:space="preserve">كما </w:t>
      </w:r>
      <w:r w:rsidRPr="006E0F1D">
        <w:rPr>
          <w:sz w:val="22"/>
          <w:rtl/>
        </w:rPr>
        <w:t>تطلب اللجنة أيضاً إلى الدولة الطرف أن تقوم</w:t>
      </w:r>
      <w:r>
        <w:rPr>
          <w:sz w:val="22"/>
          <w:rtl/>
        </w:rPr>
        <w:t>،</w:t>
      </w:r>
      <w:r w:rsidRPr="006E0F1D">
        <w:rPr>
          <w:sz w:val="22"/>
          <w:rtl/>
        </w:rPr>
        <w:t xml:space="preserve"> عند إعداد تقريرها الدوري الرابع، </w:t>
      </w:r>
      <w:r w:rsidR="00E062A8">
        <w:rPr>
          <w:rFonts w:hint="cs"/>
          <w:sz w:val="22"/>
          <w:rtl/>
        </w:rPr>
        <w:t xml:space="preserve">بإجراء مشاورات واسعة </w:t>
      </w:r>
      <w:r w:rsidRPr="006E0F1D">
        <w:rPr>
          <w:sz w:val="22"/>
          <w:rtl/>
        </w:rPr>
        <w:t>مع المجتمع المدني والمنظمات غير الحكومية</w:t>
      </w:r>
      <w:r>
        <w:rPr>
          <w:rtl/>
          <w:lang w:val="fr-CH"/>
        </w:rPr>
        <w:t>.</w:t>
      </w:r>
    </w:p>
    <w:p w:rsidR="00B45C25" w:rsidRPr="00A2752B" w:rsidRDefault="00B45C25" w:rsidP="00B45C25">
      <w:pPr>
        <w:pStyle w:val="SingleTxtGA"/>
        <w:rPr>
          <w:b/>
          <w:bCs/>
          <w:rtl/>
          <w:lang w:val="fr-CH"/>
        </w:rPr>
      </w:pPr>
      <w:r>
        <w:rPr>
          <w:rtl/>
          <w:lang w:val="fr-CH"/>
        </w:rPr>
        <w:t>23-</w:t>
      </w:r>
      <w:r>
        <w:rPr>
          <w:rtl/>
          <w:lang w:val="fr-CH"/>
        </w:rPr>
        <w:tab/>
        <w:t>ووفق</w:t>
      </w:r>
      <w:r w:rsidR="00900BD3">
        <w:rPr>
          <w:rtl/>
          <w:lang w:val="fr-CH"/>
        </w:rPr>
        <w:t xml:space="preserve">اً </w:t>
      </w:r>
      <w:r>
        <w:rPr>
          <w:rtl/>
          <w:lang w:val="fr-CH"/>
        </w:rPr>
        <w:t xml:space="preserve">للفقرة 5 من المادة 71 من النظام الداخلي للجنة، ينبغي للدولة الطرف أن تقدم، في غضون سنة واحدة، معلومات ذات صلة عن تنفيذ توصيات اللجنة </w:t>
      </w:r>
      <w:r w:rsidR="00AE38DF">
        <w:rPr>
          <w:rtl/>
          <w:lang w:val="fr-CH"/>
        </w:rPr>
        <w:t>الواردة في الفقرات 5 و8 و11 و13</w:t>
      </w:r>
      <w:r>
        <w:rPr>
          <w:rtl/>
          <w:lang w:val="fr-CH"/>
        </w:rPr>
        <w:t>(أ) أعلاه.</w:t>
      </w:r>
    </w:p>
    <w:p w:rsidR="00B45C25" w:rsidRPr="003F0717" w:rsidRDefault="00B45C25" w:rsidP="00B45C25">
      <w:pPr>
        <w:pStyle w:val="SingleTxtGA"/>
        <w:rPr>
          <w:rtl/>
          <w:lang w:val="fr-FR"/>
        </w:rPr>
      </w:pPr>
      <w:r>
        <w:rPr>
          <w:rtl/>
          <w:lang w:val="fr-CH"/>
        </w:rPr>
        <w:t>24-</w:t>
      </w:r>
      <w:r>
        <w:rPr>
          <w:rtl/>
          <w:lang w:val="fr-CH"/>
        </w:rPr>
        <w:tab/>
      </w:r>
      <w:r w:rsidRPr="006E0F1D">
        <w:rPr>
          <w:rtl/>
        </w:rPr>
        <w:t xml:space="preserve">وتطلب اللجنة إلى الدولة الطرف أن تضمّن، تقريرها الدوري المقبل، الذي يحل موعد تقديمه في </w:t>
      </w:r>
      <w:r>
        <w:rPr>
          <w:rtl/>
        </w:rPr>
        <w:t>26</w:t>
      </w:r>
      <w:r w:rsidRPr="006E0F1D">
        <w:rPr>
          <w:rtl/>
        </w:rPr>
        <w:t xml:space="preserve"> تموز/يوليه 201</w:t>
      </w:r>
      <w:r>
        <w:rPr>
          <w:rtl/>
        </w:rPr>
        <w:t>8</w:t>
      </w:r>
      <w:r w:rsidRPr="006E0F1D">
        <w:rPr>
          <w:rtl/>
        </w:rPr>
        <w:t>، معلومات محددة ومحدثة عن جميع توصيات اللجنة وعن العهد ككل.</w:t>
      </w:r>
    </w:p>
    <w:p w:rsidR="008B4BC6" w:rsidRPr="00E062A8" w:rsidRDefault="00E062A8" w:rsidP="00E062A8">
      <w:pPr>
        <w:spacing w:before="120"/>
        <w:jc w:val="center"/>
        <w:rPr>
          <w:rFonts w:hint="cs"/>
          <w:u w:val="single"/>
          <w:rtl/>
        </w:rPr>
      </w:pPr>
      <w:r>
        <w:rPr>
          <w:u w:val="single"/>
          <w:rtl/>
        </w:rPr>
        <w:tab/>
      </w:r>
      <w:r>
        <w:rPr>
          <w:u w:val="single"/>
          <w:rtl/>
        </w:rPr>
        <w:tab/>
      </w:r>
      <w:r>
        <w:rPr>
          <w:u w:val="single"/>
          <w:rtl/>
        </w:rPr>
        <w:tab/>
      </w:r>
    </w:p>
    <w:sectPr w:rsidR="008B4BC6" w:rsidRPr="00E062A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5BE" w:rsidRPr="00FE6865" w:rsidRDefault="00E005BE" w:rsidP="00FE6865">
      <w:pPr>
        <w:pStyle w:val="Footer"/>
      </w:pPr>
    </w:p>
  </w:endnote>
  <w:endnote w:type="continuationSeparator" w:id="0">
    <w:p w:rsidR="00E005BE" w:rsidRDefault="00E005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25" w:rsidRPr="00B45C25" w:rsidRDefault="00B45C25" w:rsidP="00B45C25">
    <w:pPr>
      <w:pStyle w:val="Footer"/>
      <w:tabs>
        <w:tab w:val="right" w:pos="9598"/>
      </w:tabs>
    </w:pPr>
    <w:r>
      <w:t>GE.13-46289</w:t>
    </w:r>
    <w:r>
      <w:tab/>
    </w:r>
    <w:r w:rsidRPr="00B45C25">
      <w:rPr>
        <w:b/>
        <w:sz w:val="18"/>
      </w:rPr>
      <w:fldChar w:fldCharType="begin"/>
    </w:r>
    <w:r w:rsidRPr="00B45C25">
      <w:rPr>
        <w:b/>
        <w:sz w:val="18"/>
      </w:rPr>
      <w:instrText xml:space="preserve"> PAGE  \* MERGEFORMAT </w:instrText>
    </w:r>
    <w:r w:rsidRPr="00B45C25">
      <w:rPr>
        <w:b/>
        <w:sz w:val="18"/>
      </w:rPr>
      <w:fldChar w:fldCharType="separate"/>
    </w:r>
    <w:r w:rsidR="008114CF">
      <w:rPr>
        <w:b/>
        <w:noProof/>
        <w:sz w:val="18"/>
      </w:rPr>
      <w:t>4</w:t>
    </w:r>
    <w:r w:rsidRPr="00B45C2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25" w:rsidRPr="00B45C25" w:rsidRDefault="00B45C25" w:rsidP="00B45C25">
    <w:pPr>
      <w:pStyle w:val="Footer"/>
      <w:tabs>
        <w:tab w:val="right" w:pos="9598"/>
      </w:tabs>
      <w:rPr>
        <w:b/>
        <w:sz w:val="18"/>
      </w:rPr>
    </w:pPr>
    <w:r w:rsidRPr="00B45C25">
      <w:rPr>
        <w:b/>
        <w:sz w:val="18"/>
      </w:rPr>
      <w:fldChar w:fldCharType="begin"/>
    </w:r>
    <w:r w:rsidRPr="00B45C25">
      <w:rPr>
        <w:b/>
        <w:sz w:val="18"/>
      </w:rPr>
      <w:instrText xml:space="preserve"> PAGE  \* MERGEFORMAT </w:instrText>
    </w:r>
    <w:r w:rsidRPr="00B45C25">
      <w:rPr>
        <w:b/>
        <w:sz w:val="18"/>
      </w:rPr>
      <w:fldChar w:fldCharType="separate"/>
    </w:r>
    <w:r w:rsidR="000529B5">
      <w:rPr>
        <w:b/>
        <w:noProof/>
        <w:sz w:val="18"/>
      </w:rPr>
      <w:t>5</w:t>
    </w:r>
    <w:r w:rsidRPr="00B45C25">
      <w:rPr>
        <w:b/>
        <w:sz w:val="18"/>
      </w:rPr>
      <w:fldChar w:fldCharType="end"/>
    </w:r>
    <w:r>
      <w:rPr>
        <w:b/>
        <w:sz w:val="18"/>
      </w:rPr>
      <w:tab/>
    </w:r>
    <w:r>
      <w:t>GE.13-46289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35" w:rsidRDefault="00B45C25" w:rsidP="006124FD">
    <w:pPr>
      <w:pStyle w:val="Footer"/>
      <w:jc w:val="right"/>
    </w:pPr>
    <w:r>
      <w:rPr>
        <w:sz w:val="20"/>
      </w:rPr>
      <w:t>(A)   GE.13-46289</w:t>
    </w:r>
    <w:r w:rsidR="0088663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270913    </w:t>
    </w:r>
    <w:r w:rsidR="00082B20">
      <w:rPr>
        <w:sz w:val="20"/>
      </w:rPr>
      <w:t>300913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5BE" w:rsidRDefault="00E005BE" w:rsidP="007E4686">
      <w:pPr>
        <w:pStyle w:val="Footer"/>
        <w:bidi/>
        <w:spacing w:after="80" w:line="200" w:lineRule="exact"/>
        <w:ind w:left="680"/>
      </w:pPr>
      <w:r>
        <w:rPr>
          <w:rFonts w:hint="cs"/>
          <w:rtl/>
        </w:rPr>
        <w:t>__________</w:t>
      </w:r>
    </w:p>
  </w:footnote>
  <w:footnote w:type="continuationSeparator" w:id="0">
    <w:p w:rsidR="00E005BE" w:rsidRDefault="00E005BE" w:rsidP="007E4686">
      <w:pPr>
        <w:pStyle w:val="Footer"/>
        <w:bidi/>
        <w:spacing w:after="80" w:line="200" w:lineRule="exact"/>
        <w:ind w:left="680"/>
      </w:pPr>
      <w:r>
        <w:rPr>
          <w:rFonts w:hint="cs"/>
          <w:rtl/>
        </w:rPr>
        <w:t>__________</w:t>
      </w:r>
    </w:p>
  </w:footnote>
  <w:footnote w:id="1">
    <w:p w:rsidR="00900BD3" w:rsidRPr="00900BD3" w:rsidRDefault="00900BD3" w:rsidP="00900BD3">
      <w:pPr>
        <w:pStyle w:val="footnoteText0"/>
        <w:rPr>
          <w:rFonts w:hint="cs"/>
          <w:rtl/>
        </w:rPr>
      </w:pPr>
      <w:r>
        <w:rPr>
          <w:rtl/>
        </w:rPr>
        <w:tab/>
      </w:r>
      <w:r w:rsidRPr="00900BD3">
        <w:rPr>
          <w:rStyle w:val="FootnoteReference"/>
          <w:sz w:val="20"/>
          <w:vertAlign w:val="baseline"/>
          <w:rtl/>
        </w:rPr>
        <w:t>*</w:t>
      </w:r>
      <w:r>
        <w:rPr>
          <w:rtl/>
        </w:rPr>
        <w:tab/>
        <w:t>اعتمدته</w:t>
      </w:r>
      <w:r w:rsidR="00082B20">
        <w:rPr>
          <w:rFonts w:hint="cs"/>
          <w:rtl/>
        </w:rPr>
        <w:t>ا</w:t>
      </w:r>
      <w:r>
        <w:rPr>
          <w:rtl/>
        </w:rPr>
        <w:t xml:space="preserve"> اللجنة في دورتها 108 (8-26 تموز/يوليه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5C25" w:rsidRPr="00B45C25" w:rsidRDefault="00B45C25" w:rsidP="00B45C25">
    <w:pPr>
      <w:pStyle w:val="Header"/>
      <w:jc w:val="right"/>
    </w:pPr>
    <w:r w:rsidRPr="00B45C25">
      <w:t>CCPR/C/CZE/CO/3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35" w:rsidRPr="00B45C25" w:rsidRDefault="00B45C25" w:rsidP="00B45C25">
    <w:pPr>
      <w:pStyle w:val="Header"/>
      <w:jc w:val="left"/>
    </w:pPr>
    <w:r w:rsidRPr="00B45C25">
      <w:t>CCPR/C/CZE/CO/3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35" w:rsidRDefault="0088663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886635" w:rsidRPr="008F6743" w:rsidRDefault="0088663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6635"/>
    <w:rsid w:val="00040E25"/>
    <w:rsid w:val="00042149"/>
    <w:rsid w:val="000529B5"/>
    <w:rsid w:val="000648EA"/>
    <w:rsid w:val="00082B20"/>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516A9"/>
    <w:rsid w:val="001602A3"/>
    <w:rsid w:val="001A5161"/>
    <w:rsid w:val="001A60BD"/>
    <w:rsid w:val="001C6D53"/>
    <w:rsid w:val="00232277"/>
    <w:rsid w:val="0023736D"/>
    <w:rsid w:val="00257225"/>
    <w:rsid w:val="002A0BC1"/>
    <w:rsid w:val="00310160"/>
    <w:rsid w:val="00341A8C"/>
    <w:rsid w:val="003519E6"/>
    <w:rsid w:val="00355F81"/>
    <w:rsid w:val="003B4356"/>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C38B2"/>
    <w:rsid w:val="005E23F5"/>
    <w:rsid w:val="005F146F"/>
    <w:rsid w:val="005F71B6"/>
    <w:rsid w:val="00603709"/>
    <w:rsid w:val="006124FD"/>
    <w:rsid w:val="00654786"/>
    <w:rsid w:val="00660FD4"/>
    <w:rsid w:val="00665BE4"/>
    <w:rsid w:val="006A4425"/>
    <w:rsid w:val="006B00A4"/>
    <w:rsid w:val="006B4669"/>
    <w:rsid w:val="006C03F7"/>
    <w:rsid w:val="006D3CFA"/>
    <w:rsid w:val="006F6BF8"/>
    <w:rsid w:val="00707BDF"/>
    <w:rsid w:val="00710727"/>
    <w:rsid w:val="00715F45"/>
    <w:rsid w:val="0072608F"/>
    <w:rsid w:val="00731815"/>
    <w:rsid w:val="00731B84"/>
    <w:rsid w:val="00734AE7"/>
    <w:rsid w:val="0079344E"/>
    <w:rsid w:val="007E197F"/>
    <w:rsid w:val="007E2786"/>
    <w:rsid w:val="007E4686"/>
    <w:rsid w:val="007F68C4"/>
    <w:rsid w:val="008114CF"/>
    <w:rsid w:val="008153DE"/>
    <w:rsid w:val="00852A10"/>
    <w:rsid w:val="00862634"/>
    <w:rsid w:val="00866C59"/>
    <w:rsid w:val="00877306"/>
    <w:rsid w:val="00885524"/>
    <w:rsid w:val="00886635"/>
    <w:rsid w:val="008A6242"/>
    <w:rsid w:val="008B4BC6"/>
    <w:rsid w:val="008F6743"/>
    <w:rsid w:val="00900BD3"/>
    <w:rsid w:val="00901E57"/>
    <w:rsid w:val="009070DF"/>
    <w:rsid w:val="009337A9"/>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E38DF"/>
    <w:rsid w:val="00AF0BBA"/>
    <w:rsid w:val="00B25159"/>
    <w:rsid w:val="00B30468"/>
    <w:rsid w:val="00B44E31"/>
    <w:rsid w:val="00B45C25"/>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A5711"/>
    <w:rsid w:val="00DB0885"/>
    <w:rsid w:val="00DB0C39"/>
    <w:rsid w:val="00DB7679"/>
    <w:rsid w:val="00DE4F2A"/>
    <w:rsid w:val="00DF1702"/>
    <w:rsid w:val="00DF4DD8"/>
    <w:rsid w:val="00DF668E"/>
    <w:rsid w:val="00E005BE"/>
    <w:rsid w:val="00E02264"/>
    <w:rsid w:val="00E04826"/>
    <w:rsid w:val="00E062A8"/>
    <w:rsid w:val="00E14D2B"/>
    <w:rsid w:val="00E20DBA"/>
    <w:rsid w:val="00E6524A"/>
    <w:rsid w:val="00E660D6"/>
    <w:rsid w:val="00E771AB"/>
    <w:rsid w:val="00EA796F"/>
    <w:rsid w:val="00EB077B"/>
    <w:rsid w:val="00EC50B9"/>
    <w:rsid w:val="00ED26A0"/>
    <w:rsid w:val="00F1727A"/>
    <w:rsid w:val="00F34764"/>
    <w:rsid w:val="00F54E3C"/>
    <w:rsid w:val="00F874BD"/>
    <w:rsid w:val="00F9188F"/>
    <w:rsid w:val="00FB1D0B"/>
    <w:rsid w:val="00FE55A3"/>
    <w:rsid w:val="00FE6865"/>
    <w:rsid w:val="00FF536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customStyle="1" w:styleId="FootnoteTextChar">
    <w:name w:val="Footnote Text Char"/>
    <w:basedOn w:val="DefaultParagraphFont"/>
    <w:link w:val="FootnoteText"/>
    <w:semiHidden/>
    <w:locked/>
    <w:rsid w:val="00B45C25"/>
    <w:rPr>
      <w:rFonts w:cs="Traditional Arabic"/>
      <w:lang w:val="en-US" w:eastAsia="en-US" w:bidi="ar-SA"/>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10</Pages>
  <Words>2828</Words>
  <Characters>16120</Characters>
  <Application>Microsoft Office Outlook</Application>
  <DocSecurity>4</DocSecurity>
  <Lines>134</Lines>
  <Paragraphs>37</Paragraphs>
  <ScaleCrop>false</ScaleCrop>
  <HeadingPairs>
    <vt:vector size="2" baseType="variant">
      <vt:variant>
        <vt:lpstr>العنوان</vt:lpstr>
      </vt:variant>
      <vt:variant>
        <vt:i4>1</vt:i4>
      </vt:variant>
    </vt:vector>
  </HeadingPairs>
  <TitlesOfParts>
    <vt:vector size="1" baseType="lpstr">
      <vt:lpstr>CCPR/C/CZE/CO/3</vt:lpstr>
    </vt:vector>
  </TitlesOfParts>
  <Company>CSD</Company>
  <LinksUpToDate>false</LinksUpToDate>
  <CharactersWithSpaces>18911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CCPR/C/CZE/CO/3</dc:title>
  <dc:subject>KADDOURA- DIMITRI</dc:subject>
  <dc:creator>BUHNAM</dc:creator>
  <cp:keywords/>
  <dc:description/>
  <cp:lastModifiedBy>BUHNAM</cp:lastModifiedBy>
  <cp:revision>2</cp:revision>
  <cp:lastPrinted>2013-09-30T12:10:00Z</cp:lastPrinted>
  <dcterms:created xsi:type="dcterms:W3CDTF">2013-09-30T12:15:00Z</dcterms:created>
  <dcterms:modified xsi:type="dcterms:W3CDTF">2013-09-30T12:15:00Z</dcterms:modified>
</cp:coreProperties>
</file>