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noProof/>
                <w:sz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85.35pt;margin-top:680.4pt;width:141.75pt;height:28.35pt;z-index:1;mso-position-horizontal:absolute;mso-position-horizontal-relative:page;mso-position-vertical:absolute;mso-position-vertical-relative:text" o:allowincell="f" stroked="f">
                  <v:textbox inset="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"Введ</w:instrText>
                        </w:r>
                        <w:r>
                          <w:instrText>и</w:instrText>
                        </w:r>
                        <w:r>
                          <w:rPr>
                            <w:lang w:val="en-US"/>
                          </w:rPr>
                          <w:instrText xml:space="preserve">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41462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pStyle w:val="Heading4"/>
            </w:pPr>
            <w: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</w:pPr>
            <w: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6" o:title=""/>
                </v:shape>
              </w:pi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>ЕЖДУНАРОДНАЯ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КОНВЕНЦИЯ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О ЛИКВИДАЦИИ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ВСЕХ ФОРМ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CERD/C/304/Add.98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19 April 2000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ЛИКВИДАЦИИ РАСОВОЙ</w:t>
      </w:r>
    </w:p>
    <w:p w:rsidR="00000000" w:rsidRDefault="00000000">
      <w:r>
        <w:t>ДИСКРИМИНАЦИИ</w:t>
      </w:r>
    </w:p>
    <w:p w:rsidR="00000000" w:rsidRDefault="00000000">
      <w:r>
        <w:t>Пятьдесят шестая сессия</w:t>
      </w:r>
    </w:p>
    <w:p w:rsidR="00000000" w:rsidRDefault="00000000">
      <w:r>
        <w:t>6-24 марта 2000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16"/>
      </w:pPr>
      <w:r>
        <w:t>РАССМОТРЕНИЕ ДОКЛАДОВ, ПРЕДСТАВЛЕННЫХ ГОСУДАРСТВАМИ-УЧАСТНИКАМИ В СООТВЕТСТВИИ СО СТАТЬЕЙ 9 КОНВЕНЦИИ</w:t>
      </w:r>
    </w:p>
    <w:p w:rsidR="00000000" w:rsidRDefault="00000000">
      <w:pPr>
        <w:pStyle w:val="16"/>
      </w:pPr>
    </w:p>
    <w:p w:rsidR="00000000" w:rsidRDefault="00000000">
      <w:pPr>
        <w:pStyle w:val="11"/>
      </w:pPr>
      <w:r>
        <w:t>Заключительные замечания Комитета по ликвидации расовой дискриминации</w:t>
      </w:r>
    </w:p>
    <w:p w:rsidR="00000000" w:rsidRDefault="00000000">
      <w:pPr>
        <w:pStyle w:val="11"/>
      </w:pPr>
    </w:p>
    <w:p w:rsidR="00000000" w:rsidRDefault="00000000">
      <w:pPr>
        <w:pStyle w:val="11"/>
      </w:pPr>
      <w:r>
        <w:t>Эстония</w:t>
      </w:r>
    </w:p>
    <w:p w:rsidR="00000000" w:rsidRDefault="00000000">
      <w:pPr>
        <w:pStyle w:val="11"/>
      </w:pPr>
    </w:p>
    <w:p w:rsidR="00000000" w:rsidRDefault="00000000">
      <w:r>
        <w:t>1.</w:t>
      </w:r>
      <w:r>
        <w:tab/>
        <w:t xml:space="preserve">На своих 1387-м и 1388-м заседаниях </w:t>
      </w:r>
      <w:r>
        <w:rPr>
          <w:lang w:val="en-US"/>
        </w:rPr>
        <w:t>(</w:t>
      </w:r>
      <w:r>
        <w:t>CERD/C/SR/1387</w:t>
      </w:r>
      <w:r>
        <w:rPr>
          <w:lang w:val="en-US"/>
        </w:rPr>
        <w:t xml:space="preserve"> </w:t>
      </w:r>
      <w:r>
        <w:t>и 1388</w:t>
      </w:r>
      <w:r>
        <w:rPr>
          <w:lang w:val="en-US"/>
        </w:rPr>
        <w:t xml:space="preserve">), </w:t>
      </w:r>
      <w:r>
        <w:t>состоявшихся 15 и 17 марта 2000 года, Комитет рассмотрел первоначальный, второй, третий и четвертый периодические доклады Эстонии, представленные в виде одного документа (</w:t>
      </w:r>
      <w:r>
        <w:rPr>
          <w:lang w:val="en-US"/>
        </w:rPr>
        <w:t>CERD/C/329/Add.2</w:t>
      </w:r>
      <w:r>
        <w:t>).  На своем 1398-м заседании, состоявшемся 24 марта 2000 года, Комитет принял следующие заключительные замечания.</w:t>
      </w:r>
    </w:p>
    <w:p w:rsidR="00000000" w:rsidRDefault="00000000"/>
    <w:p w:rsidR="00000000" w:rsidRDefault="00000000">
      <w:pPr>
        <w:jc w:val="center"/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приветствует представленный государством-участником подробный и всеобъемлющий доклад, составленный в соответствии с его руководящими принципами в отношении подготовки докладов, и дополнительную устную информацию, сообщенную делегацией.  Комитет также приветствует начало откровенного и конструктивного диалога с государством-участником.</w:t>
      </w:r>
    </w:p>
    <w:p w:rsidR="00000000" w:rsidRDefault="00000000">
      <w:r>
        <w:br w:type="page"/>
        <w:t>3.</w:t>
      </w:r>
      <w:r>
        <w:tab/>
        <w:t>Комитет по достоинству оценил присутствие высокопоставленной делегации и выражает признательность ее членам за откровенные и конструктивные ответы на вопросы, заданные членами Комитета, и на сделанные ими замечания.</w:t>
      </w:r>
    </w:p>
    <w:p w:rsidR="00000000" w:rsidRDefault="00000000"/>
    <w:p w:rsidR="00000000" w:rsidRDefault="00000000">
      <w:pPr>
        <w:jc w:val="center"/>
      </w:pPr>
      <w:r>
        <w:t>В.</w:t>
      </w:r>
      <w:r>
        <w:tab/>
      </w:r>
      <w:r>
        <w:rPr>
          <w:u w:val="single"/>
        </w:rPr>
        <w:t>Факторы и трудности, препятствующие осуществлению Конвенции</w:t>
      </w:r>
    </w:p>
    <w:p w:rsidR="00000000" w:rsidRDefault="00000000">
      <w:pPr>
        <w:jc w:val="center"/>
      </w:pPr>
    </w:p>
    <w:p w:rsidR="00000000" w:rsidRDefault="00000000">
      <w:r>
        <w:t>4.</w:t>
      </w:r>
      <w:r>
        <w:tab/>
        <w:t>После обретения вновь в 1991 году своей независимости государство-участник приступило к процессу проведения законодательной реформы и предпринимает усилия в социальной, экономической и культурной областях, находясь на этапе перехода к новой экономической и политической системе.  При этом государство-участник обязано считаться с наследием сложных отношений между различными этническими группами.</w:t>
      </w:r>
    </w:p>
    <w:p w:rsidR="00000000" w:rsidRDefault="00000000"/>
    <w:p w:rsidR="00000000" w:rsidRDefault="00000000">
      <w:pPr>
        <w:jc w:val="center"/>
      </w:pPr>
      <w:r>
        <w:t>С.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5.</w:t>
      </w:r>
      <w:r>
        <w:tab/>
        <w:t>Комитет с удовлетворением отмечает, что, несмотря на трудности переходного периода, государство-участник добилось важного прогресса в деле проведения законодательной реформы.  Он отмечает, что к числу первоочередных задач, намеченных Эстонией, относится ратификация международных и региональных договоров по правам человека.  Комитет приветствует представленную государством-участником информацию о том, что положения Международной конвенции о ликвидации всех форм расовой дискриминации и других международных договоров имеют преимущественную силу над национальным законодательством и на них можно непосредственно ссылаться в судах.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отмечает предпринимаемые государством-участником инициативы по поощрению интеграции в общество представителей различных национальностей, проживающих на его территории, как, например, проект государственной программы "Интеграция в эстонское общество на период 2000</w:t>
      </w:r>
      <w:r>
        <w:noBreakHyphen/>
        <w:t>2007 годов", который был представлен недавно на рассмотрение парламента.</w:t>
      </w:r>
    </w:p>
    <w:p w:rsidR="00000000" w:rsidRDefault="00000000"/>
    <w:p w:rsidR="00000000" w:rsidRDefault="00000000">
      <w:r>
        <w:t>7.</w:t>
      </w:r>
      <w:r>
        <w:tab/>
        <w:t>Комитет приветствует тот факт, что право голосовать на выборах в органы местного самоуправления предоставлено всем лицам, постоянно проживающим на территории страны, вне зависимости от их гражданства.</w:t>
      </w:r>
    </w:p>
    <w:p w:rsidR="00000000" w:rsidRDefault="00000000"/>
    <w:p w:rsidR="00000000" w:rsidRDefault="00000000">
      <w:r>
        <w:t>8.</w:t>
      </w:r>
      <w:r>
        <w:tab/>
        <w:t>Комитет в позитивном плане отмечает существование значительного числа организаций, занимающихся поощрением культур меньшинств, а также развитой сети русскоязычных средств массовой информации.</w:t>
      </w:r>
    </w:p>
    <w:p w:rsidR="00000000" w:rsidRDefault="00000000">
      <w:pPr>
        <w:jc w:val="center"/>
      </w:pPr>
      <w:r>
        <w:br w:type="page"/>
        <w:t>С.</w:t>
      </w:r>
      <w:r>
        <w:tab/>
      </w:r>
      <w:r>
        <w:rPr>
          <w:u w:val="single"/>
        </w:rPr>
        <w:t>Вопросы, вызывающие обеспокоенность, и рекомендации</w:t>
      </w:r>
    </w:p>
    <w:p w:rsidR="00000000" w:rsidRDefault="00000000">
      <w:pPr>
        <w:jc w:val="center"/>
      </w:pPr>
    </w:p>
    <w:p w:rsidR="00000000" w:rsidRDefault="00000000">
      <w:r>
        <w:t>9.</w:t>
      </w:r>
      <w:r>
        <w:tab/>
        <w:t>Комитет выражает обеспокоенность в связи с тем, что определение национальных меньшинств, содержащееся в законе о культурной автономии национальных меньшинств 1993 года, применяется только к эстонским гражданам.  Ввиду наличия значительного числа иностранцев и лиц без гражданства, проживающих на территории государства-участника, Комитет полагает, что такое ограничительное и узкое определение может ограничить сферу применения Государственной интеграционной программы.</w:t>
      </w:r>
    </w:p>
    <w:p w:rsidR="00000000" w:rsidRDefault="00000000"/>
    <w:p w:rsidR="00000000" w:rsidRDefault="00000000">
      <w:r>
        <w:t>10.</w:t>
      </w:r>
      <w:r>
        <w:tab/>
        <w:t>Что касается лиц без гражданства и их детей, которые автоматически рождаются апатридами, Комитет желает получить более подробную информацию по этому конкретному вопросу, и в особенности о числе натурализованных лиц без гражданства.</w:t>
      </w:r>
    </w:p>
    <w:p w:rsidR="00000000" w:rsidRDefault="00000000"/>
    <w:p w:rsidR="00000000" w:rsidRDefault="00000000">
      <w:r>
        <w:rPr>
          <w:lang w:val="en-US"/>
        </w:rPr>
        <w:t>11.</w:t>
      </w:r>
      <w:r>
        <w:rPr>
          <w:lang w:val="en-US"/>
        </w:rPr>
        <w:tab/>
      </w:r>
      <w:r>
        <w:t>Комитет выражает особую обеспокоенность в связи с тем, что установленные по закону об иностранцах 1993 года ограниченные иммиграционные квоты применяются к гражданам большинства стран мира, за исключением граждан Европейского союза, Норвегии, Исландии и Швейцарии.  Рекомендуется применять эту систему квот без дискриминации по признаку расы или этнического или национального происхождения.</w:t>
      </w:r>
    </w:p>
    <w:p w:rsidR="00000000" w:rsidRDefault="00000000"/>
    <w:p w:rsidR="00000000" w:rsidRDefault="00000000">
      <w:r>
        <w:t>12.</w:t>
      </w:r>
      <w:r>
        <w:tab/>
        <w:t>С обеспокоенностью отмечается информация о том, что государство-участник намеревается в ближайшем будущем сократить объем преподавания на языках меньшинств, в том числе в тех районах, где большинство составляет русскоязычное население.  Комитет обращается к государству-участнику с настоятельным призывом обеспечить сохранение для различных этнических групп возможности обучаться на их языках или изучать эти языки на различных ступенях образования без ущерба для изучения официального языка, а также пользоваться их родным языком в частной и общественной жизни.</w:t>
      </w:r>
    </w:p>
    <w:p w:rsidR="00000000" w:rsidRDefault="00000000"/>
    <w:p w:rsidR="00000000" w:rsidRDefault="00000000">
      <w:r>
        <w:t>13.</w:t>
      </w:r>
      <w:r>
        <w:tab/>
        <w:t>Кроме того, Комитет хотел бы, чтобы в следующем докладе государства-участника была представлена подробная информация о пользовании русскоязычным населением правами, перечисленными в пунктах </w:t>
      </w:r>
      <w:r>
        <w:rPr>
          <w:lang w:val="en-US"/>
        </w:rPr>
        <w:t>d</w:t>
      </w:r>
      <w:r>
        <w:t>) и е) статьи 5 Конвенции, в частности, что касается возможностей натурализации и получения доступа к среднему образованию, занятости, медицинскому обслуживанию и жилью.</w:t>
      </w:r>
    </w:p>
    <w:p w:rsidR="00000000" w:rsidRDefault="00000000"/>
    <w:p w:rsidR="00000000" w:rsidRDefault="00000000">
      <w:r>
        <w:t>14.</w:t>
      </w:r>
      <w:r>
        <w:tab/>
        <w:t xml:space="preserve">Государству-участнику предлагается в его следующем докладе представить дополнительную информацию по следующим вопросам:  а)  деятельность Канцлера юстиции по обеспечению соблюдения Конвенции;  </w:t>
      </w:r>
      <w:r>
        <w:rPr>
          <w:lang w:val="en-US"/>
        </w:rPr>
        <w:t>b</w:t>
      </w:r>
      <w:r>
        <w:t xml:space="preserve">)  существование организаций расистского толка и меры по борьбе с ними;  с)  действенные меры наказания, налагаемые в случае осуждения за совершение актов расизма или расовой дискриминации;  </w:t>
      </w:r>
      <w:r>
        <w:rPr>
          <w:lang w:val="en-US"/>
        </w:rPr>
        <w:t>d</w:t>
      </w:r>
      <w:r>
        <w:t>)  тенденции изменения коэффициента рождаемости в Эстонии, включая отдельные данные по населению, составляющему большинство, и по этническим меньшинствам.</w:t>
      </w:r>
    </w:p>
    <w:p w:rsidR="00000000" w:rsidRDefault="00000000">
      <w:pPr>
        <w:rPr>
          <w:lang w:val="en-US"/>
        </w:rPr>
      </w:pPr>
    </w:p>
    <w:p w:rsidR="00000000" w:rsidRDefault="00000000">
      <w:r>
        <w:t>15.</w:t>
      </w:r>
      <w:r>
        <w:tab/>
        <w:t>Комитет рекомендует государству-участнику ратифицировать поправки к пункту 6 статьи 8 Конвенции, принятые 15 января 1992 года на четырнадцатом Совещании государств – участников Конвенции.</w:t>
      </w:r>
    </w:p>
    <w:p w:rsidR="00000000" w:rsidRDefault="00000000"/>
    <w:p w:rsidR="00000000" w:rsidRDefault="00000000">
      <w:r>
        <w:t>16.</w:t>
      </w:r>
      <w:r>
        <w:tab/>
        <w:t>Отмечается, что государство-участник не сделало заявления, предусмотренного в статье 14 Конвенции, и некоторые члены Комитета обращаются с просьбой рассмотреть возможность принятия такого заявления.</w:t>
      </w:r>
    </w:p>
    <w:p w:rsidR="00000000" w:rsidRDefault="00000000"/>
    <w:p w:rsidR="00000000" w:rsidRDefault="00000000">
      <w:r>
        <w:t>17.</w:t>
      </w:r>
      <w:r>
        <w:tab/>
        <w:t>Комитет рекомендует обеспечивать предоставление в распоряжение общественности докладов государства-участника с момента их представления и такое же придание гласности замечаний Комитета по этим докладам.</w:t>
      </w:r>
    </w:p>
    <w:p w:rsidR="00000000" w:rsidRDefault="00000000"/>
    <w:p w:rsidR="00000000" w:rsidRDefault="00000000">
      <w:r>
        <w:t>18.</w:t>
      </w:r>
      <w:r>
        <w:tab/>
        <w:t>Комитет рекомендует обеспечить, чтобы следующий периодический доклад государства-участника, который должен быть представлен 19 ноября 2000 года, представлял собой всеобъемлющий доклад и касался вопросов, затронутых в настоящих замечаниях.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-------</w:t>
      </w:r>
    </w:p>
    <w:p w:rsidR="00000000" w:rsidRDefault="00000000"/>
    <w:sectPr w:rsidR="00000000">
      <w:headerReference w:type="even" r:id="rId7"/>
      <w:headerReference w:type="default" r:id="rId8"/>
      <w:footerReference w:type="even" r:id="rId9"/>
      <w:type w:val="oddPage"/>
      <w:pgSz w:w="11906" w:h="16838"/>
      <w:pgMar w:top="850" w:right="850" w:bottom="1701" w:left="1701" w:header="850" w:footer="85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>CERD/C/304/Add.98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CERD/C/304/Add.98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6237"/>
        <w:tab w:val="left" w:pos="0"/>
        <w:tab w:val="right" w:pos="9639"/>
      </w:tabs>
      <w:suppressAutoHyphens/>
      <w:spacing w:line="216" w:lineRule="auto"/>
      <w:outlineLvl w:val="3"/>
    </w:pPr>
    <w:rPr>
      <w:b/>
      <w:sz w:val="30"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outlineLvl w:val="4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ACR\RUS\DATA\COMMON\MACRO\Templat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1007</Words>
  <Characters>5744</Characters>
  <Application>Microsoft Office Word</Application>
  <DocSecurity>4</DocSecurity>
  <Lines>47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41462.doc</vt:lpstr>
    </vt:vector>
  </TitlesOfParts>
  <Company> </Company>
  <LinksUpToDate>false</LinksUpToDate>
  <CharactersWithSpaces>7054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41462.doc</dc:title>
  <dc:subject>Blinov</dc:subject>
  <dc:creator>Marina Imeninnikova</dc:creator>
  <cp:keywords/>
  <dc:description/>
  <cp:lastModifiedBy>Marina Imeninnikova</cp:lastModifiedBy>
  <cp:revision>2</cp:revision>
  <cp:lastPrinted>2000-05-16T11:41:00Z</cp:lastPrinted>
  <dcterms:created xsi:type="dcterms:W3CDTF">2000-05-16T11:47:00Z</dcterms:created>
  <dcterms:modified xsi:type="dcterms:W3CDTF">2000-05-16T11:47:00Z</dcterms:modified>
</cp:coreProperties>
</file>