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B16CFE" w:rsidRDefault="00B16CFE" w:rsidP="00DC18BF">
            <w:pPr>
              <w:spacing w:line="240" w:lineRule="atLeast"/>
              <w:jc w:val="right"/>
              <w:rPr>
                <w:sz w:val="20"/>
                <w:szCs w:val="21"/>
              </w:rPr>
            </w:pPr>
            <w:r>
              <w:rPr>
                <w:sz w:val="40"/>
                <w:szCs w:val="21"/>
              </w:rPr>
              <w:t>CAT</w:t>
            </w:r>
            <w:r>
              <w:rPr>
                <w:sz w:val="20"/>
                <w:szCs w:val="21"/>
              </w:rPr>
              <w:t>/C/PAK/CO/1</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0E9BE9EE" wp14:editId="0E6A07B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B16CFE" w:rsidP="00DC18BF">
            <w:pPr>
              <w:spacing w:before="240" w:line="240" w:lineRule="atLeast"/>
              <w:rPr>
                <w:sz w:val="20"/>
              </w:rPr>
            </w:pPr>
            <w:r>
              <w:rPr>
                <w:sz w:val="20"/>
              </w:rPr>
              <w:t>Distr.: General</w:t>
            </w:r>
          </w:p>
          <w:p w:rsidR="00494EB8" w:rsidRPr="00F124C6" w:rsidRDefault="00B16CFE" w:rsidP="00DC18BF">
            <w:pPr>
              <w:spacing w:line="240" w:lineRule="atLeast"/>
              <w:rPr>
                <w:sz w:val="20"/>
              </w:rPr>
            </w:pPr>
            <w:r>
              <w:rPr>
                <w:sz w:val="20"/>
              </w:rPr>
              <w:t>1 June</w:t>
            </w:r>
            <w:r w:rsidR="005505A1">
              <w:rPr>
                <w:sz w:val="20"/>
              </w:rPr>
              <w:t xml:space="preserve"> </w:t>
            </w:r>
            <w:r>
              <w:rPr>
                <w:sz w:val="20"/>
              </w:rPr>
              <w:t>2</w:t>
            </w:r>
            <w:r w:rsidR="005505A1">
              <w:rPr>
                <w:sz w:val="20"/>
              </w:rPr>
              <w:t>0</w:t>
            </w:r>
            <w:r>
              <w:rPr>
                <w:sz w:val="20"/>
              </w:rPr>
              <w:t>1</w:t>
            </w:r>
            <w:r>
              <w:rPr>
                <w:rFonts w:hint="eastAsia"/>
                <w:sz w:val="20"/>
              </w:rPr>
              <w:t>7</w:t>
            </w:r>
          </w:p>
          <w:p w:rsidR="00494EB8" w:rsidRPr="00F124C6" w:rsidRDefault="00B16CFE" w:rsidP="00DC18BF">
            <w:pPr>
              <w:spacing w:line="240" w:lineRule="atLeast"/>
              <w:rPr>
                <w:sz w:val="20"/>
              </w:rPr>
            </w:pPr>
            <w:r>
              <w:rPr>
                <w:sz w:val="20"/>
              </w:rPr>
              <w:t>Chinese</w:t>
            </w:r>
            <w:r w:rsidR="00494EB8" w:rsidRPr="00F124C6">
              <w:rPr>
                <w:sz w:val="20"/>
              </w:rPr>
              <w:t xml:space="preserve"> </w:t>
            </w:r>
          </w:p>
          <w:p w:rsidR="00494EB8" w:rsidRPr="00F124C6" w:rsidRDefault="00B16CFE" w:rsidP="00DC18BF">
            <w:pPr>
              <w:spacing w:line="240" w:lineRule="atLeast"/>
            </w:pPr>
            <w:r>
              <w:rPr>
                <w:sz w:val="20"/>
              </w:rPr>
              <w:t>Original: English</w:t>
            </w:r>
          </w:p>
        </w:tc>
      </w:tr>
    </w:tbl>
    <w:p w:rsidR="00B16CFE" w:rsidRDefault="00B16CFE"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B16CFE" w:rsidRDefault="00B16CFE" w:rsidP="00B43EB7"/>
    <w:p w:rsidR="00B16CFE" w:rsidRPr="00A21C96" w:rsidRDefault="00B16CFE" w:rsidP="00B16CFE">
      <w:pPr>
        <w:pStyle w:val="HChGC"/>
      </w:pPr>
      <w:r w:rsidRPr="00A21C96">
        <w:tab/>
      </w:r>
      <w:r w:rsidRPr="00A21C96">
        <w:tab/>
      </w:r>
      <w:r w:rsidRPr="00326144">
        <w:rPr>
          <w:rFonts w:hint="eastAsia"/>
        </w:rPr>
        <w:t>关于巴基斯坦初次报告的结论性意见</w:t>
      </w:r>
      <w:r w:rsidRPr="00B16CFE">
        <w:footnoteReference w:customMarkFollows="1" w:id="2"/>
        <w:t>*</w:t>
      </w:r>
    </w:p>
    <w:p w:rsidR="00B16CFE" w:rsidRPr="00B16CFE" w:rsidRDefault="00B16CFE" w:rsidP="00B16CFE">
      <w:pPr>
        <w:pStyle w:val="SingleTxtGC"/>
        <w:rPr>
          <w:lang w:val="en-GB"/>
        </w:rPr>
      </w:pPr>
      <w:r>
        <w:rPr>
          <w:rFonts w:hint="eastAsia"/>
          <w:lang w:val="en-GB"/>
        </w:rPr>
        <w:t>1</w:t>
      </w:r>
      <w:r w:rsidRPr="00B16CFE">
        <w:rPr>
          <w:rFonts w:hint="eastAsia"/>
          <w:lang w:val="en-GB"/>
        </w:rPr>
        <w:t>.</w:t>
      </w:r>
      <w:r w:rsidRPr="00B16CFE">
        <w:rPr>
          <w:rFonts w:hint="eastAsia"/>
          <w:lang w:val="en-GB"/>
        </w:rPr>
        <w:tab/>
      </w:r>
      <w:r w:rsidRPr="00B16CFE">
        <w:rPr>
          <w:rFonts w:hint="eastAsia"/>
          <w:lang w:val="en-GB"/>
        </w:rPr>
        <w:t>禁止酷刑委员会在</w:t>
      </w:r>
      <w:r>
        <w:rPr>
          <w:rFonts w:hint="eastAsia"/>
          <w:lang w:val="en-GB"/>
        </w:rPr>
        <w:t>2</w:t>
      </w:r>
      <w:r w:rsidRPr="00B16CFE">
        <w:rPr>
          <w:rFonts w:hint="eastAsia"/>
          <w:lang w:val="en-GB"/>
        </w:rPr>
        <w:t>0</w:t>
      </w:r>
      <w:r>
        <w:rPr>
          <w:rFonts w:hint="eastAsia"/>
          <w:lang w:val="en-GB"/>
        </w:rPr>
        <w:t>17</w:t>
      </w:r>
      <w:r w:rsidRPr="00B16CFE">
        <w:rPr>
          <w:rFonts w:hint="eastAsia"/>
          <w:lang w:val="en-GB"/>
        </w:rPr>
        <w:t>年</w:t>
      </w:r>
      <w:r>
        <w:rPr>
          <w:rFonts w:hint="eastAsia"/>
          <w:lang w:val="en-GB"/>
        </w:rPr>
        <w:t>4</w:t>
      </w:r>
      <w:r w:rsidRPr="00B16CFE">
        <w:rPr>
          <w:rFonts w:hint="eastAsia"/>
          <w:lang w:val="en-GB"/>
        </w:rPr>
        <w:t>月</w:t>
      </w:r>
      <w:r>
        <w:rPr>
          <w:rFonts w:hint="eastAsia"/>
          <w:lang w:val="en-GB"/>
        </w:rPr>
        <w:t>18</w:t>
      </w:r>
      <w:r w:rsidRPr="00B16CFE">
        <w:rPr>
          <w:rFonts w:hint="eastAsia"/>
          <w:lang w:val="en-GB"/>
        </w:rPr>
        <w:t>日和</w:t>
      </w:r>
      <w:r>
        <w:rPr>
          <w:rFonts w:hint="eastAsia"/>
          <w:lang w:val="en-GB"/>
        </w:rPr>
        <w:t>19</w:t>
      </w:r>
      <w:r w:rsidRPr="00B16CFE">
        <w:rPr>
          <w:rFonts w:hint="eastAsia"/>
          <w:lang w:val="en-GB"/>
        </w:rPr>
        <w:t>日举行的第</w:t>
      </w:r>
      <w:r>
        <w:rPr>
          <w:rFonts w:hint="eastAsia"/>
          <w:lang w:val="en-GB"/>
        </w:rPr>
        <w:t>15</w:t>
      </w:r>
      <w:r w:rsidRPr="00B16CFE">
        <w:rPr>
          <w:rFonts w:hint="eastAsia"/>
          <w:lang w:val="en-GB"/>
        </w:rPr>
        <w:t>0</w:t>
      </w:r>
      <w:r>
        <w:rPr>
          <w:rFonts w:hint="eastAsia"/>
          <w:lang w:val="en-GB"/>
        </w:rPr>
        <w:t>6</w:t>
      </w:r>
      <w:r w:rsidRPr="00B16CFE">
        <w:rPr>
          <w:rFonts w:hint="eastAsia"/>
          <w:lang w:val="en-GB"/>
        </w:rPr>
        <w:t>次和第</w:t>
      </w:r>
      <w:r>
        <w:rPr>
          <w:rFonts w:hint="eastAsia"/>
          <w:lang w:val="en-GB"/>
        </w:rPr>
        <w:t>15</w:t>
      </w:r>
      <w:r w:rsidRPr="00B16CFE">
        <w:rPr>
          <w:rFonts w:hint="eastAsia"/>
          <w:lang w:val="en-GB"/>
        </w:rPr>
        <w:t>0</w:t>
      </w:r>
      <w:r>
        <w:rPr>
          <w:rFonts w:hint="eastAsia"/>
          <w:lang w:val="en-GB"/>
        </w:rPr>
        <w:t>8</w:t>
      </w:r>
      <w:r w:rsidRPr="00B16CFE">
        <w:rPr>
          <w:rFonts w:hint="eastAsia"/>
          <w:lang w:val="en-GB"/>
        </w:rPr>
        <w:t>次会议</w:t>
      </w:r>
      <w:r>
        <w:rPr>
          <w:rFonts w:hint="eastAsia"/>
          <w:lang w:val="en-GB"/>
        </w:rPr>
        <w:t>(</w:t>
      </w:r>
      <w:r w:rsidRPr="00B16CFE">
        <w:rPr>
          <w:rFonts w:hint="eastAsia"/>
          <w:lang w:val="en-GB"/>
        </w:rPr>
        <w:t>见</w:t>
      </w:r>
      <w:r>
        <w:rPr>
          <w:rFonts w:hint="eastAsia"/>
          <w:lang w:val="en-GB"/>
        </w:rPr>
        <w:t>CAT</w:t>
      </w:r>
      <w:r w:rsidRPr="00B16CFE">
        <w:rPr>
          <w:rFonts w:hint="eastAsia"/>
          <w:lang w:val="en-GB"/>
        </w:rPr>
        <w:t>/</w:t>
      </w:r>
      <w:r>
        <w:rPr>
          <w:rFonts w:hint="eastAsia"/>
          <w:lang w:val="en-GB"/>
        </w:rPr>
        <w:t>C</w:t>
      </w:r>
      <w:r w:rsidRPr="00B16CFE">
        <w:rPr>
          <w:rFonts w:hint="eastAsia"/>
          <w:lang w:val="en-GB"/>
        </w:rPr>
        <w:t>/</w:t>
      </w:r>
      <w:proofErr w:type="spellStart"/>
      <w:r>
        <w:rPr>
          <w:rFonts w:hint="eastAsia"/>
          <w:lang w:val="en-GB"/>
        </w:rPr>
        <w:t>SR</w:t>
      </w:r>
      <w:r w:rsidRPr="00B16CFE">
        <w:rPr>
          <w:rFonts w:hint="eastAsia"/>
          <w:lang w:val="en-GB"/>
        </w:rPr>
        <w:t>.</w:t>
      </w:r>
      <w:r>
        <w:rPr>
          <w:rFonts w:hint="eastAsia"/>
          <w:lang w:val="en-GB"/>
        </w:rPr>
        <w:t>15</w:t>
      </w:r>
      <w:r w:rsidRPr="00B16CFE">
        <w:rPr>
          <w:rFonts w:hint="eastAsia"/>
          <w:lang w:val="en-GB"/>
        </w:rPr>
        <w:t>0</w:t>
      </w:r>
      <w:r>
        <w:rPr>
          <w:rFonts w:hint="eastAsia"/>
          <w:lang w:val="en-GB"/>
        </w:rPr>
        <w:t>6</w:t>
      </w:r>
      <w:proofErr w:type="spellEnd"/>
      <w:r w:rsidRPr="00B16CFE">
        <w:rPr>
          <w:rFonts w:hint="eastAsia"/>
          <w:lang w:val="en-GB"/>
        </w:rPr>
        <w:t>和</w:t>
      </w:r>
      <w:r>
        <w:rPr>
          <w:rFonts w:hint="eastAsia"/>
          <w:lang w:val="en-GB"/>
        </w:rPr>
        <w:t>15</w:t>
      </w:r>
      <w:r w:rsidRPr="00B16CFE">
        <w:rPr>
          <w:rFonts w:hint="eastAsia"/>
          <w:lang w:val="en-GB"/>
        </w:rPr>
        <w:t>0</w:t>
      </w:r>
      <w:r>
        <w:rPr>
          <w:rFonts w:hint="eastAsia"/>
          <w:lang w:val="en-GB"/>
        </w:rPr>
        <w:t>8)</w:t>
      </w:r>
      <w:r w:rsidRPr="00B16CFE">
        <w:rPr>
          <w:rFonts w:hint="eastAsia"/>
          <w:lang w:val="en-GB"/>
        </w:rPr>
        <w:t>上审议了巴基斯坦的初次报告</w:t>
      </w:r>
      <w:r>
        <w:rPr>
          <w:rFonts w:hint="eastAsia"/>
          <w:lang w:val="en-GB"/>
        </w:rPr>
        <w:t>(CAT</w:t>
      </w:r>
      <w:r w:rsidRPr="00B16CFE">
        <w:rPr>
          <w:rFonts w:hint="eastAsia"/>
          <w:lang w:val="en-GB"/>
        </w:rPr>
        <w:t>/</w:t>
      </w:r>
      <w:r>
        <w:rPr>
          <w:rFonts w:hint="eastAsia"/>
          <w:lang w:val="en-GB"/>
        </w:rPr>
        <w:t>C</w:t>
      </w:r>
      <w:r w:rsidRPr="00B16CFE">
        <w:rPr>
          <w:rFonts w:hint="eastAsia"/>
          <w:lang w:val="en-GB"/>
        </w:rPr>
        <w:t>/</w:t>
      </w:r>
      <w:r>
        <w:rPr>
          <w:rFonts w:hint="eastAsia"/>
          <w:lang w:val="en-GB"/>
        </w:rPr>
        <w:t>PAK</w:t>
      </w:r>
      <w:r w:rsidRPr="00B16CFE">
        <w:rPr>
          <w:rFonts w:hint="eastAsia"/>
          <w:lang w:val="en-GB"/>
        </w:rPr>
        <w:t>/</w:t>
      </w:r>
      <w:r>
        <w:rPr>
          <w:rFonts w:hint="eastAsia"/>
          <w:lang w:val="en-GB"/>
        </w:rPr>
        <w:t>1)</w:t>
      </w:r>
      <w:r w:rsidRPr="00B16CFE">
        <w:rPr>
          <w:rFonts w:hint="eastAsia"/>
          <w:lang w:val="en-GB"/>
        </w:rPr>
        <w:t>，并在</w:t>
      </w:r>
      <w:r>
        <w:rPr>
          <w:rFonts w:hint="eastAsia"/>
          <w:lang w:val="en-GB"/>
        </w:rPr>
        <w:t>2</w:t>
      </w:r>
      <w:r w:rsidRPr="00B16CFE">
        <w:rPr>
          <w:rFonts w:hint="eastAsia"/>
          <w:lang w:val="en-GB"/>
        </w:rPr>
        <w:t>0</w:t>
      </w:r>
      <w:r>
        <w:rPr>
          <w:rFonts w:hint="eastAsia"/>
          <w:lang w:val="en-GB"/>
        </w:rPr>
        <w:t>17</w:t>
      </w:r>
      <w:r w:rsidRPr="00B16CFE">
        <w:rPr>
          <w:rFonts w:hint="eastAsia"/>
          <w:lang w:val="en-GB"/>
        </w:rPr>
        <w:t>年</w:t>
      </w:r>
      <w:r>
        <w:rPr>
          <w:rFonts w:hint="eastAsia"/>
          <w:lang w:val="en-GB"/>
        </w:rPr>
        <w:t>5</w:t>
      </w:r>
      <w:r w:rsidRPr="00B16CFE">
        <w:rPr>
          <w:rFonts w:hint="eastAsia"/>
          <w:lang w:val="en-GB"/>
        </w:rPr>
        <w:t>月</w:t>
      </w:r>
      <w:r>
        <w:rPr>
          <w:rFonts w:hint="eastAsia"/>
          <w:lang w:val="en-GB"/>
        </w:rPr>
        <w:t>4</w:t>
      </w:r>
      <w:r w:rsidRPr="00B16CFE">
        <w:rPr>
          <w:rFonts w:hint="eastAsia"/>
          <w:lang w:val="en-GB"/>
        </w:rPr>
        <w:t>日和</w:t>
      </w:r>
      <w:r>
        <w:rPr>
          <w:rFonts w:hint="eastAsia"/>
          <w:lang w:val="en-GB"/>
        </w:rPr>
        <w:t>5</w:t>
      </w:r>
      <w:r w:rsidRPr="00B16CFE">
        <w:rPr>
          <w:rFonts w:hint="eastAsia"/>
          <w:lang w:val="en-GB"/>
        </w:rPr>
        <w:t>日举行的第</w:t>
      </w:r>
      <w:r>
        <w:rPr>
          <w:rFonts w:hint="eastAsia"/>
          <w:lang w:val="en-GB"/>
        </w:rPr>
        <w:t>153</w:t>
      </w:r>
      <w:r w:rsidRPr="00B16CFE">
        <w:rPr>
          <w:rFonts w:hint="eastAsia"/>
          <w:lang w:val="en-GB"/>
        </w:rPr>
        <w:t>0</w:t>
      </w:r>
      <w:r w:rsidRPr="00B16CFE">
        <w:rPr>
          <w:rFonts w:hint="eastAsia"/>
          <w:lang w:val="en-GB"/>
        </w:rPr>
        <w:t>次和第</w:t>
      </w:r>
      <w:r>
        <w:rPr>
          <w:rFonts w:hint="eastAsia"/>
          <w:lang w:val="en-GB"/>
        </w:rPr>
        <w:t>1531</w:t>
      </w:r>
      <w:r w:rsidRPr="00B16CFE">
        <w:rPr>
          <w:rFonts w:hint="eastAsia"/>
          <w:lang w:val="en-GB"/>
        </w:rPr>
        <w:t>次会议上通过了本结论性意见。</w:t>
      </w:r>
    </w:p>
    <w:p w:rsidR="00B16CFE" w:rsidRPr="00B16CFE" w:rsidRDefault="00B16CFE" w:rsidP="00B16CFE">
      <w:pPr>
        <w:pStyle w:val="H1GC"/>
        <w:rPr>
          <w:lang w:val="en-GB"/>
        </w:rPr>
      </w:pPr>
      <w:r w:rsidRPr="00B16CFE">
        <w:rPr>
          <w:rFonts w:hint="eastAsia"/>
          <w:lang w:val="en-GB"/>
        </w:rPr>
        <w:tab/>
      </w:r>
      <w:r>
        <w:rPr>
          <w:rFonts w:hint="eastAsia"/>
          <w:lang w:val="en-GB"/>
        </w:rPr>
        <w:t>A</w:t>
      </w:r>
      <w:r w:rsidRPr="00B16CFE">
        <w:rPr>
          <w:rFonts w:hint="eastAsia"/>
          <w:lang w:val="en-GB"/>
        </w:rPr>
        <w:t>.</w:t>
      </w:r>
      <w:r w:rsidRPr="00B16CFE">
        <w:rPr>
          <w:rFonts w:hint="eastAsia"/>
          <w:lang w:val="en-GB"/>
        </w:rPr>
        <w:tab/>
      </w:r>
      <w:r w:rsidRPr="00B16CFE">
        <w:rPr>
          <w:rFonts w:hint="eastAsia"/>
          <w:lang w:val="en-GB"/>
        </w:rPr>
        <w:t>导言</w:t>
      </w:r>
    </w:p>
    <w:p w:rsidR="00B16CFE" w:rsidRPr="00B16CFE" w:rsidRDefault="00B16CFE" w:rsidP="00B16CFE">
      <w:pPr>
        <w:pStyle w:val="SingleTxtGC"/>
        <w:rPr>
          <w:lang w:val="en-GB"/>
        </w:rPr>
      </w:pPr>
      <w:r>
        <w:rPr>
          <w:rFonts w:hint="eastAsia"/>
          <w:lang w:val="en-GB"/>
        </w:rPr>
        <w:t>2</w:t>
      </w:r>
      <w:r w:rsidRPr="00B16CFE">
        <w:rPr>
          <w:rFonts w:hint="eastAsia"/>
          <w:lang w:val="en-GB"/>
        </w:rPr>
        <w:t>.</w:t>
      </w:r>
      <w:r w:rsidRPr="00B16CFE">
        <w:rPr>
          <w:rFonts w:hint="eastAsia"/>
          <w:lang w:val="en-GB"/>
        </w:rPr>
        <w:tab/>
      </w:r>
      <w:r w:rsidRPr="00B16CFE">
        <w:rPr>
          <w:rFonts w:hint="eastAsia"/>
          <w:lang w:val="en-GB"/>
        </w:rPr>
        <w:t>委员会欢迎巴基斯坦提交的初次报告及其中所载资料。然而，委员会感到遗憾的是，该报告拖延了四年才提交。</w:t>
      </w:r>
    </w:p>
    <w:p w:rsidR="00B16CFE" w:rsidRPr="00B16CFE" w:rsidRDefault="00B16CFE" w:rsidP="00B16CFE">
      <w:pPr>
        <w:pStyle w:val="SingleTxtGC"/>
        <w:rPr>
          <w:lang w:val="en-GB"/>
        </w:rPr>
      </w:pPr>
      <w:r>
        <w:rPr>
          <w:rFonts w:hint="eastAsia"/>
          <w:lang w:val="en-GB"/>
        </w:rPr>
        <w:t>3</w:t>
      </w:r>
      <w:r w:rsidRPr="00B16CFE">
        <w:rPr>
          <w:rFonts w:hint="eastAsia"/>
          <w:lang w:val="en-GB"/>
        </w:rPr>
        <w:t>.</w:t>
      </w:r>
      <w:r w:rsidRPr="00B16CFE">
        <w:rPr>
          <w:rFonts w:hint="eastAsia"/>
          <w:lang w:val="en-GB"/>
        </w:rPr>
        <w:tab/>
      </w:r>
      <w:r w:rsidRPr="00B16CFE">
        <w:rPr>
          <w:rFonts w:hint="eastAsia"/>
          <w:lang w:val="en-GB"/>
        </w:rPr>
        <w:t>委员会赞赏有机会与缔约国代表团进行建设性对话，以及对审议报告期间提出的问题与关注所作的回复。</w:t>
      </w:r>
    </w:p>
    <w:p w:rsidR="00B16CFE" w:rsidRPr="00B16CFE" w:rsidRDefault="00B16CFE" w:rsidP="00B16CFE">
      <w:pPr>
        <w:pStyle w:val="H1GC"/>
        <w:rPr>
          <w:lang w:val="en-GB"/>
        </w:rPr>
      </w:pPr>
      <w:r w:rsidRPr="00B16CFE">
        <w:rPr>
          <w:rFonts w:hint="eastAsia"/>
          <w:lang w:val="en-GB"/>
        </w:rPr>
        <w:tab/>
      </w:r>
      <w:r>
        <w:rPr>
          <w:rFonts w:hint="eastAsia"/>
          <w:lang w:val="en-GB"/>
        </w:rPr>
        <w:t>B</w:t>
      </w:r>
      <w:r w:rsidRPr="00B16CFE">
        <w:rPr>
          <w:rFonts w:hint="eastAsia"/>
          <w:lang w:val="en-GB"/>
        </w:rPr>
        <w:t>.</w:t>
      </w:r>
      <w:r w:rsidRPr="00B16CFE">
        <w:rPr>
          <w:rFonts w:hint="eastAsia"/>
          <w:lang w:val="en-GB"/>
        </w:rPr>
        <w:tab/>
      </w:r>
      <w:r w:rsidRPr="00B16CFE">
        <w:rPr>
          <w:rFonts w:hint="eastAsia"/>
          <w:lang w:val="en-GB"/>
        </w:rPr>
        <w:t>积极的方面</w:t>
      </w:r>
    </w:p>
    <w:p w:rsidR="00B16CFE" w:rsidRPr="00B16CFE" w:rsidRDefault="00B16CFE" w:rsidP="00B16CFE">
      <w:pPr>
        <w:pStyle w:val="SingleTxtGC"/>
        <w:rPr>
          <w:lang w:val="en-GB"/>
        </w:rPr>
      </w:pPr>
      <w:r>
        <w:rPr>
          <w:rFonts w:hint="eastAsia"/>
          <w:lang w:val="en-GB"/>
        </w:rPr>
        <w:t>4</w:t>
      </w:r>
      <w:r w:rsidRPr="00B16CFE">
        <w:rPr>
          <w:rFonts w:hint="eastAsia"/>
          <w:lang w:val="en-GB"/>
        </w:rPr>
        <w:t>.</w:t>
      </w:r>
      <w:r w:rsidRPr="00B16CFE">
        <w:rPr>
          <w:rFonts w:hint="eastAsia"/>
          <w:lang w:val="en-GB"/>
        </w:rPr>
        <w:tab/>
      </w:r>
      <w:r w:rsidRPr="00B16CFE">
        <w:rPr>
          <w:rFonts w:hint="eastAsia"/>
          <w:lang w:val="en-GB"/>
        </w:rPr>
        <w:t>委员会欢迎缔约国批准或加入下列国际人权文书：</w:t>
      </w:r>
    </w:p>
    <w:p w:rsidR="00B16CFE" w:rsidRPr="00B16CFE" w:rsidRDefault="00B16CFE" w:rsidP="00B16CFE">
      <w:pPr>
        <w:pStyle w:val="SingleTxtGC"/>
        <w:rPr>
          <w:lang w:val="en-GB"/>
        </w:rPr>
      </w:pPr>
      <w:r w:rsidRPr="00B16CFE">
        <w:rPr>
          <w:rFonts w:hint="eastAsia"/>
          <w:lang w:val="en-GB"/>
        </w:rPr>
        <w:tab/>
        <w:t>(</w:t>
      </w:r>
      <w:r>
        <w:rPr>
          <w:rFonts w:hint="eastAsia"/>
          <w:lang w:val="en-GB"/>
        </w:rPr>
        <w:t>a</w:t>
      </w:r>
      <w:r w:rsidRPr="00B16CFE">
        <w:rPr>
          <w:rFonts w:hint="eastAsia"/>
          <w:lang w:val="en-GB"/>
        </w:rPr>
        <w:t>)</w:t>
      </w:r>
      <w:r w:rsidRPr="00B16CFE">
        <w:rPr>
          <w:rFonts w:hint="eastAsia"/>
          <w:lang w:val="en-GB"/>
        </w:rPr>
        <w:tab/>
      </w:r>
      <w:r w:rsidRPr="00B16CFE">
        <w:rPr>
          <w:rFonts w:hint="eastAsia"/>
          <w:lang w:val="en-GB"/>
        </w:rPr>
        <w:t>《公民权利和政治权利国际公约》</w:t>
      </w:r>
      <w:r>
        <w:rPr>
          <w:rFonts w:hint="eastAsia"/>
          <w:lang w:val="en-GB"/>
        </w:rPr>
        <w:t>(2</w:t>
      </w:r>
      <w:r w:rsidRPr="00B16CFE">
        <w:rPr>
          <w:rFonts w:hint="eastAsia"/>
          <w:lang w:val="en-GB"/>
        </w:rPr>
        <w:t>0</w:t>
      </w:r>
      <w:r>
        <w:rPr>
          <w:rFonts w:hint="eastAsia"/>
          <w:lang w:val="en-GB"/>
        </w:rPr>
        <w:t>1</w:t>
      </w:r>
      <w:r w:rsidRPr="00B16CFE">
        <w:rPr>
          <w:rFonts w:hint="eastAsia"/>
          <w:lang w:val="en-GB"/>
        </w:rPr>
        <w:t>0</w:t>
      </w:r>
      <w:r w:rsidRPr="00B16CFE">
        <w:rPr>
          <w:rFonts w:hint="eastAsia"/>
          <w:lang w:val="en-GB"/>
        </w:rPr>
        <w:t>年</w:t>
      </w:r>
      <w:r>
        <w:rPr>
          <w:rFonts w:hint="eastAsia"/>
          <w:lang w:val="en-GB"/>
        </w:rPr>
        <w:t>)</w:t>
      </w:r>
      <w:r w:rsidRPr="00B16CFE">
        <w:rPr>
          <w:rFonts w:hint="eastAsia"/>
          <w:lang w:val="en-GB"/>
        </w:rPr>
        <w:t>；</w:t>
      </w:r>
    </w:p>
    <w:p w:rsidR="00B16CFE" w:rsidRPr="00B16CFE" w:rsidRDefault="00B16CFE" w:rsidP="00B16CFE">
      <w:pPr>
        <w:pStyle w:val="SingleTxtGC"/>
        <w:rPr>
          <w:lang w:val="en-GB"/>
        </w:rPr>
      </w:pPr>
      <w:r w:rsidRPr="00B16CFE">
        <w:rPr>
          <w:rFonts w:hint="eastAsia"/>
          <w:lang w:val="en-GB"/>
        </w:rPr>
        <w:tab/>
        <w:t>(</w:t>
      </w:r>
      <w:r>
        <w:rPr>
          <w:rFonts w:hint="eastAsia"/>
          <w:lang w:val="en-GB"/>
        </w:rPr>
        <w:t>b</w:t>
      </w:r>
      <w:r w:rsidRPr="00B16CFE">
        <w:rPr>
          <w:rFonts w:hint="eastAsia"/>
          <w:lang w:val="en-GB"/>
        </w:rPr>
        <w:t>)</w:t>
      </w:r>
      <w:r w:rsidRPr="00B16CFE">
        <w:rPr>
          <w:rFonts w:hint="eastAsia"/>
          <w:lang w:val="en-GB"/>
        </w:rPr>
        <w:tab/>
      </w:r>
      <w:r w:rsidRPr="00B16CFE">
        <w:rPr>
          <w:rFonts w:hint="eastAsia"/>
          <w:lang w:val="en-GB"/>
        </w:rPr>
        <w:t>《残疾人权利公约》</w:t>
      </w:r>
      <w:r>
        <w:rPr>
          <w:rFonts w:hint="eastAsia"/>
          <w:lang w:val="en-GB"/>
        </w:rPr>
        <w:t>(2</w:t>
      </w:r>
      <w:r w:rsidRPr="00B16CFE">
        <w:rPr>
          <w:rFonts w:hint="eastAsia"/>
          <w:lang w:val="en-GB"/>
        </w:rPr>
        <w:t>0</w:t>
      </w:r>
      <w:r>
        <w:rPr>
          <w:rFonts w:hint="eastAsia"/>
          <w:lang w:val="en-GB"/>
        </w:rPr>
        <w:t>11</w:t>
      </w:r>
      <w:r w:rsidRPr="00B16CFE">
        <w:rPr>
          <w:rFonts w:hint="eastAsia"/>
          <w:lang w:val="en-GB"/>
        </w:rPr>
        <w:t>年</w:t>
      </w:r>
      <w:r>
        <w:rPr>
          <w:rFonts w:hint="eastAsia"/>
          <w:lang w:val="en-GB"/>
        </w:rPr>
        <w:t>)</w:t>
      </w:r>
      <w:r w:rsidRPr="00B16CFE">
        <w:rPr>
          <w:rFonts w:hint="eastAsia"/>
          <w:lang w:val="en-GB"/>
        </w:rPr>
        <w:t>；</w:t>
      </w:r>
    </w:p>
    <w:p w:rsidR="00B16CFE" w:rsidRPr="00B16CFE" w:rsidRDefault="00B16CFE" w:rsidP="00B16CFE">
      <w:pPr>
        <w:pStyle w:val="SingleTxtGC"/>
        <w:rPr>
          <w:lang w:val="en-GB"/>
        </w:rPr>
      </w:pPr>
      <w:r w:rsidRPr="00B16CFE">
        <w:rPr>
          <w:rFonts w:hint="eastAsia"/>
          <w:lang w:val="en-GB"/>
        </w:rPr>
        <w:tab/>
        <w:t>(</w:t>
      </w:r>
      <w:r>
        <w:rPr>
          <w:rFonts w:hint="eastAsia"/>
          <w:lang w:val="en-GB"/>
        </w:rPr>
        <w:t>c</w:t>
      </w:r>
      <w:r w:rsidRPr="00B16CFE">
        <w:rPr>
          <w:rFonts w:hint="eastAsia"/>
          <w:lang w:val="en-GB"/>
        </w:rPr>
        <w:t>)</w:t>
      </w:r>
      <w:r w:rsidRPr="00B16CFE">
        <w:rPr>
          <w:rFonts w:hint="eastAsia"/>
          <w:lang w:val="en-GB"/>
        </w:rPr>
        <w:tab/>
      </w:r>
      <w:r w:rsidRPr="00B16CFE">
        <w:rPr>
          <w:rFonts w:hint="eastAsia"/>
          <w:lang w:val="en-GB"/>
        </w:rPr>
        <w:t>《儿童权利公约关于买卖儿童，儿童卖淫和儿童色情制品问题的任择议定书》</w:t>
      </w:r>
      <w:r>
        <w:rPr>
          <w:rFonts w:hint="eastAsia"/>
          <w:lang w:val="en-GB"/>
        </w:rPr>
        <w:t>(2</w:t>
      </w:r>
      <w:r w:rsidRPr="00B16CFE">
        <w:rPr>
          <w:rFonts w:hint="eastAsia"/>
          <w:lang w:val="en-GB"/>
        </w:rPr>
        <w:t>0</w:t>
      </w:r>
      <w:r>
        <w:rPr>
          <w:rFonts w:hint="eastAsia"/>
          <w:lang w:val="en-GB"/>
        </w:rPr>
        <w:t>11</w:t>
      </w:r>
      <w:r w:rsidRPr="00B16CFE">
        <w:rPr>
          <w:rFonts w:hint="eastAsia"/>
          <w:lang w:val="en-GB"/>
        </w:rPr>
        <w:t>年</w:t>
      </w:r>
      <w:r>
        <w:rPr>
          <w:rFonts w:hint="eastAsia"/>
          <w:lang w:val="en-GB"/>
        </w:rPr>
        <w:t>)</w:t>
      </w:r>
      <w:r w:rsidRPr="00B16CFE">
        <w:rPr>
          <w:rFonts w:hint="eastAsia"/>
          <w:lang w:val="en-GB"/>
        </w:rPr>
        <w:t>以及《儿童权利公约关于儿童卷入武装冲突问题的任择议定书》</w:t>
      </w:r>
      <w:r>
        <w:rPr>
          <w:rFonts w:hint="eastAsia"/>
          <w:lang w:val="en-GB"/>
        </w:rPr>
        <w:t>(2</w:t>
      </w:r>
      <w:r w:rsidRPr="00B16CFE">
        <w:rPr>
          <w:rFonts w:hint="eastAsia"/>
          <w:lang w:val="en-GB"/>
        </w:rPr>
        <w:t>0</w:t>
      </w:r>
      <w:r>
        <w:rPr>
          <w:rFonts w:hint="eastAsia"/>
          <w:lang w:val="en-GB"/>
        </w:rPr>
        <w:t>16</w:t>
      </w:r>
      <w:r w:rsidRPr="00B16CFE">
        <w:rPr>
          <w:rFonts w:hint="eastAsia"/>
          <w:lang w:val="en-GB"/>
        </w:rPr>
        <w:t>年</w:t>
      </w:r>
      <w:r>
        <w:rPr>
          <w:rFonts w:hint="eastAsia"/>
          <w:lang w:val="en-GB"/>
        </w:rPr>
        <w:t>)</w:t>
      </w:r>
      <w:r w:rsidRPr="00B16CFE">
        <w:rPr>
          <w:rFonts w:hint="eastAsia"/>
          <w:lang w:val="en-GB"/>
        </w:rPr>
        <w:t>。</w:t>
      </w:r>
    </w:p>
    <w:p w:rsidR="00B16CFE" w:rsidRDefault="00B16CFE">
      <w:pPr>
        <w:tabs>
          <w:tab w:val="clear" w:pos="431"/>
        </w:tabs>
        <w:overflowPunct/>
        <w:adjustRightInd/>
        <w:snapToGrid/>
        <w:spacing w:line="240" w:lineRule="auto"/>
        <w:jc w:val="left"/>
        <w:rPr>
          <w:lang w:val="en-GB"/>
        </w:rPr>
      </w:pPr>
      <w:r>
        <w:rPr>
          <w:lang w:val="en-GB"/>
        </w:rPr>
        <w:br w:type="page"/>
      </w:r>
    </w:p>
    <w:p w:rsidR="00B16CFE" w:rsidRPr="00B16CFE" w:rsidRDefault="00B16CFE" w:rsidP="00B16CFE">
      <w:pPr>
        <w:pStyle w:val="SingleTxtGC"/>
        <w:rPr>
          <w:lang w:val="en-GB"/>
        </w:rPr>
      </w:pPr>
      <w:r w:rsidRPr="00947679">
        <w:rPr>
          <w:rFonts w:hint="eastAsia"/>
          <w:spacing w:val="2"/>
          <w:lang w:val="en-GB"/>
        </w:rPr>
        <w:lastRenderedPageBreak/>
        <w:t>5.</w:t>
      </w:r>
      <w:r w:rsidRPr="00947679">
        <w:rPr>
          <w:rFonts w:hint="eastAsia"/>
          <w:spacing w:val="2"/>
          <w:lang w:val="en-GB"/>
        </w:rPr>
        <w:tab/>
      </w:r>
      <w:r w:rsidRPr="00947679">
        <w:rPr>
          <w:rFonts w:hint="eastAsia"/>
          <w:spacing w:val="2"/>
          <w:lang w:val="en-GB"/>
        </w:rPr>
        <w:t>委员会还欢迎缔约国在《公约》的相关领域采取了以下立法、行政和政策措</w:t>
      </w:r>
      <w:r w:rsidRPr="00B16CFE">
        <w:rPr>
          <w:rFonts w:hint="eastAsia"/>
          <w:lang w:val="en-GB"/>
        </w:rPr>
        <w:t>施：</w:t>
      </w:r>
    </w:p>
    <w:p w:rsidR="00B16CFE" w:rsidRPr="00B16CFE" w:rsidRDefault="00B16CFE" w:rsidP="00B16CFE">
      <w:pPr>
        <w:pStyle w:val="SingleTxtGC"/>
        <w:numPr>
          <w:ilvl w:val="0"/>
          <w:numId w:val="7"/>
        </w:numPr>
        <w:rPr>
          <w:lang w:val="en-GB"/>
        </w:rPr>
      </w:pPr>
      <w:r w:rsidRPr="00B16CFE">
        <w:rPr>
          <w:rFonts w:hint="eastAsia"/>
          <w:lang w:val="en-GB"/>
        </w:rPr>
        <w:t>《国家人权行动计划》</w:t>
      </w:r>
      <w:r>
        <w:rPr>
          <w:rFonts w:hint="eastAsia"/>
          <w:lang w:val="en-GB"/>
        </w:rPr>
        <w:t>(2</w:t>
      </w:r>
      <w:r w:rsidRPr="00B16CFE">
        <w:rPr>
          <w:rFonts w:hint="eastAsia"/>
          <w:lang w:val="en-GB"/>
        </w:rPr>
        <w:t>0</w:t>
      </w:r>
      <w:r>
        <w:rPr>
          <w:rFonts w:hint="eastAsia"/>
          <w:lang w:val="en-GB"/>
        </w:rPr>
        <w:t>16</w:t>
      </w:r>
      <w:r w:rsidRPr="00B16CFE">
        <w:rPr>
          <w:rFonts w:hint="eastAsia"/>
          <w:lang w:val="en-GB"/>
        </w:rPr>
        <w:t>年</w:t>
      </w:r>
      <w:r>
        <w:rPr>
          <w:rFonts w:hint="eastAsia"/>
          <w:lang w:val="en-GB"/>
        </w:rPr>
        <w:t>)</w:t>
      </w:r>
      <w:r w:rsidRPr="00B16CFE">
        <w:rPr>
          <w:rFonts w:hint="eastAsia"/>
          <w:lang w:val="en-GB"/>
        </w:rPr>
        <w:t>；</w:t>
      </w:r>
    </w:p>
    <w:p w:rsidR="00B16CFE" w:rsidRPr="00B16CFE" w:rsidRDefault="00B16CFE" w:rsidP="00B16CFE">
      <w:pPr>
        <w:pStyle w:val="SingleTxtGC"/>
        <w:numPr>
          <w:ilvl w:val="0"/>
          <w:numId w:val="7"/>
        </w:numPr>
        <w:rPr>
          <w:lang w:val="en-GB"/>
        </w:rPr>
      </w:pPr>
      <w:r w:rsidRPr="00B16CFE">
        <w:rPr>
          <w:rFonts w:hint="eastAsia"/>
          <w:lang w:val="en-GB"/>
        </w:rPr>
        <w:t>《反荣誉处决法》</w:t>
      </w:r>
      <w:r>
        <w:rPr>
          <w:rFonts w:hint="eastAsia"/>
          <w:lang w:val="en-GB"/>
        </w:rPr>
        <w:t>(</w:t>
      </w:r>
      <w:r w:rsidRPr="00B16CFE">
        <w:rPr>
          <w:rFonts w:hint="eastAsia"/>
          <w:lang w:val="en-GB"/>
        </w:rPr>
        <w:t>《刑法修正案》</w:t>
      </w:r>
      <w:r>
        <w:rPr>
          <w:rFonts w:hint="eastAsia"/>
          <w:lang w:val="en-GB"/>
        </w:rPr>
        <w:t>)</w:t>
      </w:r>
      <w:r w:rsidRPr="00B16CFE">
        <w:rPr>
          <w:rFonts w:hint="eastAsia"/>
          <w:lang w:val="en-GB"/>
        </w:rPr>
        <w:t>和《反强奸法》</w:t>
      </w:r>
      <w:r>
        <w:rPr>
          <w:rFonts w:hint="eastAsia"/>
          <w:lang w:val="en-GB"/>
        </w:rPr>
        <w:t>(</w:t>
      </w:r>
      <w:r w:rsidRPr="00B16CFE">
        <w:rPr>
          <w:rFonts w:hint="eastAsia"/>
          <w:lang w:val="en-GB"/>
        </w:rPr>
        <w:t>《刑法修正案》</w:t>
      </w:r>
      <w:r>
        <w:rPr>
          <w:rFonts w:hint="eastAsia"/>
          <w:lang w:val="en-GB"/>
        </w:rPr>
        <w:t>)(2</w:t>
      </w:r>
      <w:r w:rsidRPr="00B16CFE">
        <w:rPr>
          <w:rFonts w:hint="eastAsia"/>
          <w:lang w:val="en-GB"/>
        </w:rPr>
        <w:t>0</w:t>
      </w:r>
      <w:r>
        <w:rPr>
          <w:rFonts w:hint="eastAsia"/>
          <w:lang w:val="en-GB"/>
        </w:rPr>
        <w:t>16</w:t>
      </w:r>
      <w:r w:rsidRPr="00B16CFE">
        <w:rPr>
          <w:rFonts w:hint="eastAsia"/>
          <w:lang w:val="en-GB"/>
        </w:rPr>
        <w:t>年</w:t>
      </w:r>
      <w:r>
        <w:rPr>
          <w:rFonts w:hint="eastAsia"/>
          <w:lang w:val="en-GB"/>
        </w:rPr>
        <w:t>)</w:t>
      </w:r>
      <w:r w:rsidRPr="00B16CFE">
        <w:rPr>
          <w:rFonts w:hint="eastAsia"/>
          <w:lang w:val="en-GB"/>
        </w:rPr>
        <w:t>；</w:t>
      </w:r>
    </w:p>
    <w:p w:rsidR="00B16CFE" w:rsidRPr="00B16CFE" w:rsidRDefault="00B16CFE" w:rsidP="00B16CFE">
      <w:pPr>
        <w:pStyle w:val="SingleTxtGC"/>
        <w:numPr>
          <w:ilvl w:val="0"/>
          <w:numId w:val="7"/>
        </w:numPr>
        <w:rPr>
          <w:lang w:val="en-GB"/>
        </w:rPr>
      </w:pPr>
      <w:r w:rsidRPr="00B16CFE">
        <w:rPr>
          <w:rFonts w:hint="eastAsia"/>
          <w:lang w:val="en-GB"/>
        </w:rPr>
        <w:t>《国家人权委员会法》</w:t>
      </w:r>
      <w:r>
        <w:rPr>
          <w:rFonts w:hint="eastAsia"/>
          <w:lang w:val="en-GB"/>
        </w:rPr>
        <w:t>(2</w:t>
      </w:r>
      <w:r w:rsidRPr="00B16CFE">
        <w:rPr>
          <w:rFonts w:hint="eastAsia"/>
          <w:lang w:val="en-GB"/>
        </w:rPr>
        <w:t>0</w:t>
      </w:r>
      <w:r>
        <w:rPr>
          <w:rFonts w:hint="eastAsia"/>
          <w:lang w:val="en-GB"/>
        </w:rPr>
        <w:t>12</w:t>
      </w:r>
      <w:r w:rsidRPr="00B16CFE">
        <w:rPr>
          <w:rFonts w:hint="eastAsia"/>
          <w:lang w:val="en-GB"/>
        </w:rPr>
        <w:t>年</w:t>
      </w:r>
      <w:r>
        <w:rPr>
          <w:rFonts w:hint="eastAsia"/>
          <w:lang w:val="en-GB"/>
        </w:rPr>
        <w:t>)</w:t>
      </w:r>
      <w:r w:rsidRPr="00B16CFE">
        <w:rPr>
          <w:rFonts w:hint="eastAsia"/>
          <w:lang w:val="en-GB"/>
        </w:rPr>
        <w:t>和国家人权委员会开始运作</w:t>
      </w:r>
      <w:r>
        <w:rPr>
          <w:rFonts w:hint="eastAsia"/>
          <w:lang w:val="en-GB"/>
        </w:rPr>
        <w:t>(2</w:t>
      </w:r>
      <w:r w:rsidRPr="00B16CFE">
        <w:rPr>
          <w:rFonts w:hint="eastAsia"/>
          <w:lang w:val="en-GB"/>
        </w:rPr>
        <w:t>0</w:t>
      </w:r>
      <w:r>
        <w:rPr>
          <w:rFonts w:hint="eastAsia"/>
          <w:lang w:val="en-GB"/>
        </w:rPr>
        <w:t>15</w:t>
      </w:r>
      <w:r w:rsidRPr="00B16CFE">
        <w:rPr>
          <w:rFonts w:hint="eastAsia"/>
          <w:lang w:val="en-GB"/>
        </w:rPr>
        <w:t>年</w:t>
      </w:r>
      <w:r>
        <w:rPr>
          <w:rFonts w:hint="eastAsia"/>
          <w:lang w:val="en-GB"/>
        </w:rPr>
        <w:t>)</w:t>
      </w:r>
      <w:r w:rsidRPr="00B16CFE">
        <w:rPr>
          <w:rFonts w:hint="eastAsia"/>
          <w:lang w:val="en-GB"/>
        </w:rPr>
        <w:t>；</w:t>
      </w:r>
    </w:p>
    <w:p w:rsidR="00B16CFE" w:rsidRPr="00B16CFE" w:rsidRDefault="00B16CFE" w:rsidP="00B16CFE">
      <w:pPr>
        <w:pStyle w:val="SingleTxtGC"/>
        <w:numPr>
          <w:ilvl w:val="0"/>
          <w:numId w:val="7"/>
        </w:numPr>
        <w:rPr>
          <w:lang w:val="en-GB"/>
        </w:rPr>
      </w:pPr>
      <w:r w:rsidRPr="00B16CFE">
        <w:rPr>
          <w:rFonts w:hint="eastAsia"/>
          <w:lang w:val="en-GB"/>
        </w:rPr>
        <w:t>《公平审判法调查》和相应的《公平审判规则调查》</w:t>
      </w:r>
      <w:r>
        <w:rPr>
          <w:rFonts w:hint="eastAsia"/>
          <w:lang w:val="en-GB"/>
        </w:rPr>
        <w:t>(2</w:t>
      </w:r>
      <w:r w:rsidRPr="00B16CFE">
        <w:rPr>
          <w:rFonts w:hint="eastAsia"/>
          <w:lang w:val="en-GB"/>
        </w:rPr>
        <w:t>0</w:t>
      </w:r>
      <w:r>
        <w:rPr>
          <w:rFonts w:hint="eastAsia"/>
          <w:lang w:val="en-GB"/>
        </w:rPr>
        <w:t>13</w:t>
      </w:r>
      <w:r w:rsidRPr="00B16CFE">
        <w:rPr>
          <w:rFonts w:hint="eastAsia"/>
          <w:lang w:val="en-GB"/>
        </w:rPr>
        <w:t>年</w:t>
      </w:r>
      <w:r>
        <w:rPr>
          <w:rFonts w:hint="eastAsia"/>
          <w:lang w:val="en-GB"/>
        </w:rPr>
        <w:t>)</w:t>
      </w:r>
      <w:r w:rsidRPr="00B16CFE">
        <w:rPr>
          <w:rFonts w:hint="eastAsia"/>
          <w:lang w:val="en-GB"/>
        </w:rPr>
        <w:t>。</w:t>
      </w:r>
    </w:p>
    <w:p w:rsidR="00B16CFE" w:rsidRPr="00B16CFE" w:rsidRDefault="00B16CFE" w:rsidP="00B16CFE">
      <w:pPr>
        <w:pStyle w:val="H1GC"/>
        <w:rPr>
          <w:lang w:val="en-GB"/>
        </w:rPr>
      </w:pPr>
      <w:r w:rsidRPr="00B16CFE">
        <w:rPr>
          <w:rFonts w:hint="eastAsia"/>
          <w:lang w:val="en-GB"/>
        </w:rPr>
        <w:tab/>
      </w:r>
      <w:r>
        <w:rPr>
          <w:rFonts w:hint="eastAsia"/>
          <w:lang w:val="en-GB"/>
        </w:rPr>
        <w:t>C</w:t>
      </w:r>
      <w:r w:rsidRPr="00B16CFE">
        <w:rPr>
          <w:rFonts w:hint="eastAsia"/>
          <w:lang w:val="en-GB"/>
        </w:rPr>
        <w:t>.</w:t>
      </w:r>
      <w:r w:rsidRPr="00B16CFE">
        <w:rPr>
          <w:rFonts w:hint="eastAsia"/>
          <w:lang w:val="en-GB"/>
        </w:rPr>
        <w:tab/>
      </w:r>
      <w:r w:rsidRPr="00B16CFE">
        <w:rPr>
          <w:rFonts w:hint="eastAsia"/>
          <w:lang w:val="en-GB"/>
        </w:rPr>
        <w:t>主要关注问题和建议</w:t>
      </w:r>
    </w:p>
    <w:p w:rsidR="00B16CFE" w:rsidRPr="00B16CFE" w:rsidRDefault="00B16CFE" w:rsidP="00B16CFE">
      <w:pPr>
        <w:pStyle w:val="H23GC"/>
        <w:rPr>
          <w:lang w:val="en-GB"/>
        </w:rPr>
      </w:pPr>
      <w:r w:rsidRPr="00B16CFE">
        <w:rPr>
          <w:rFonts w:hint="eastAsia"/>
          <w:lang w:val="en-GB"/>
        </w:rPr>
        <w:tab/>
      </w:r>
      <w:r w:rsidRPr="00B16CFE">
        <w:rPr>
          <w:rFonts w:hint="eastAsia"/>
          <w:lang w:val="en-GB"/>
        </w:rPr>
        <w:tab/>
      </w:r>
      <w:r w:rsidRPr="00B16CFE">
        <w:rPr>
          <w:rFonts w:hint="eastAsia"/>
          <w:lang w:val="en-GB"/>
        </w:rPr>
        <w:t>关于警方广泛使用酷刑的指控</w:t>
      </w:r>
    </w:p>
    <w:p w:rsidR="00B16CFE" w:rsidRPr="00B16CFE" w:rsidRDefault="00B16CFE" w:rsidP="00B16CFE">
      <w:pPr>
        <w:pStyle w:val="SingleTxtGC"/>
        <w:rPr>
          <w:lang w:val="en-GB"/>
        </w:rPr>
      </w:pPr>
      <w:r>
        <w:rPr>
          <w:rFonts w:hint="eastAsia"/>
          <w:lang w:val="en-GB"/>
        </w:rPr>
        <w:t>6</w:t>
      </w:r>
      <w:r w:rsidRPr="00B16CFE">
        <w:rPr>
          <w:rFonts w:hint="eastAsia"/>
          <w:lang w:val="en-GB"/>
        </w:rPr>
        <w:t>.</w:t>
      </w:r>
      <w:r w:rsidRPr="00B16CFE">
        <w:rPr>
          <w:rFonts w:hint="eastAsia"/>
          <w:lang w:val="en-GB"/>
        </w:rPr>
        <w:tab/>
      </w:r>
      <w:r w:rsidRPr="00B16CFE">
        <w:rPr>
          <w:rFonts w:hint="eastAsia"/>
          <w:lang w:val="en-GB"/>
        </w:rPr>
        <w:t>委员会赞赏地注意到缔约国反对酷刑以及为制定和加强履行《公约》规定义务的机制所作的努力，但深为关切的是，一直有报告称，在缔约国全境普遍存在警方使用酷刑获取在押人员口供的问题。虽然缔约国指出，已对旁遮普省和开伯尔</w:t>
      </w:r>
      <w:r w:rsidR="00085FE7" w:rsidRPr="00085FE7">
        <w:rPr>
          <w:rFonts w:hint="eastAsia"/>
          <w:spacing w:val="-50"/>
          <w:lang w:val="en-GB"/>
        </w:rPr>
        <w:t>―</w:t>
      </w:r>
      <w:r w:rsidR="00085FE7" w:rsidRPr="00085FE7">
        <w:rPr>
          <w:rFonts w:hint="eastAsia"/>
          <w:lang w:val="en-GB"/>
        </w:rPr>
        <w:t>―</w:t>
      </w:r>
      <w:r w:rsidRPr="00B16CFE">
        <w:rPr>
          <w:rFonts w:hint="eastAsia"/>
          <w:lang w:val="en-GB"/>
        </w:rPr>
        <w:t>普赫图赫瓦省的</w:t>
      </w:r>
      <w:r>
        <w:rPr>
          <w:rFonts w:hint="eastAsia"/>
          <w:lang w:val="en-GB"/>
        </w:rPr>
        <w:t>7,5</w:t>
      </w:r>
      <w:r w:rsidRPr="00B16CFE">
        <w:rPr>
          <w:rFonts w:hint="eastAsia"/>
          <w:lang w:val="en-GB"/>
        </w:rPr>
        <w:t>00</w:t>
      </w:r>
      <w:r w:rsidRPr="00B16CFE">
        <w:rPr>
          <w:rFonts w:hint="eastAsia"/>
          <w:lang w:val="en-GB"/>
        </w:rPr>
        <w:t>多名警察采取了纪律措施，作为对涉及酷刑、羁押死亡、滥用职权、行为不检和非法拘禁的惩罚，但没有向委员会提供任何资料，表明已对任何有关警务人员提起刑事诉讼。委员会注意到，在对话期间，缔约国提供了关于</w:t>
      </w:r>
      <w:r>
        <w:rPr>
          <w:rFonts w:hint="eastAsia"/>
          <w:lang w:val="en-GB"/>
        </w:rPr>
        <w:t>13</w:t>
      </w:r>
      <w:r w:rsidRPr="00B16CFE">
        <w:rPr>
          <w:rFonts w:hint="eastAsia"/>
          <w:lang w:val="en-GB"/>
        </w:rPr>
        <w:t>起案件的资料，在这些案件中检察官对警务人员提出了指控，其中包括涉嫌法外处决和酷刑的案件。然而，没有指出是否有任何案件已导致刑事处罚</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12</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7.</w:t>
      </w:r>
      <w:r w:rsidRPr="001F50C8">
        <w:rPr>
          <w:rFonts w:ascii="Time New Roman" w:eastAsia="黑体" w:hAnsi="Time New Roman" w:hint="eastAsia"/>
          <w:lang w:val="en-GB"/>
        </w:rPr>
        <w:tab/>
      </w:r>
      <w:r w:rsidRPr="001F50C8">
        <w:rPr>
          <w:rFonts w:ascii="Time New Roman" w:eastAsia="黑体" w:hAnsi="Time New Roman" w:hint="eastAsia"/>
          <w:lang w:val="en-GB"/>
        </w:rPr>
        <w:t>委员会吁请缔约国：</w:t>
      </w:r>
    </w:p>
    <w:p w:rsidR="00B16CFE" w:rsidRPr="001F50C8" w:rsidRDefault="00B16CFE" w:rsidP="00B16CFE">
      <w:pPr>
        <w:pStyle w:val="SingleTxtGC"/>
        <w:numPr>
          <w:ilvl w:val="0"/>
          <w:numId w:val="9"/>
        </w:numPr>
        <w:rPr>
          <w:rFonts w:ascii="Time New Roman" w:eastAsia="黑体" w:hAnsi="Time New Roman" w:hint="eastAsia"/>
          <w:lang w:val="en-GB"/>
        </w:rPr>
      </w:pPr>
      <w:r w:rsidRPr="001F50C8">
        <w:rPr>
          <w:rFonts w:ascii="Time New Roman" w:eastAsia="黑体" w:hAnsi="Time New Roman" w:hint="eastAsia"/>
          <w:lang w:val="en-GB"/>
        </w:rPr>
        <w:t>确保缔约国最高级别的官员毫不含糊地重申绝对禁止酷刑，公开谴责一切酷刑行为，并发出明确警告，任何人犯下此种行为，或同谋或参与酷刑者都将被追究个人法律责任并受到刑事起诉和适当惩罚；</w:t>
      </w:r>
    </w:p>
    <w:p w:rsidR="00B16CFE" w:rsidRPr="001F50C8" w:rsidRDefault="00B16CFE" w:rsidP="00B16CFE">
      <w:pPr>
        <w:pStyle w:val="SingleTxtGC"/>
        <w:numPr>
          <w:ilvl w:val="0"/>
          <w:numId w:val="9"/>
        </w:numPr>
        <w:rPr>
          <w:rFonts w:ascii="Time New Roman" w:eastAsia="黑体" w:hAnsi="Time New Roman" w:hint="eastAsia"/>
          <w:lang w:val="en-GB"/>
        </w:rPr>
      </w:pPr>
      <w:r w:rsidRPr="001F50C8">
        <w:rPr>
          <w:rFonts w:ascii="Time New Roman" w:eastAsia="黑体" w:hAnsi="Time New Roman" w:hint="eastAsia"/>
          <w:lang w:val="en-GB"/>
        </w:rPr>
        <w:t>采取措施，根据适用于缔约国某些省份的</w:t>
      </w:r>
      <w:r w:rsidRPr="001F50C8">
        <w:rPr>
          <w:rFonts w:ascii="Time New Roman" w:eastAsia="黑体" w:hAnsi="Time New Roman" w:hint="eastAsia"/>
          <w:lang w:val="en-GB"/>
        </w:rPr>
        <w:t>2002</w:t>
      </w:r>
      <w:r w:rsidRPr="001F50C8">
        <w:rPr>
          <w:rFonts w:ascii="Time New Roman" w:eastAsia="黑体" w:hAnsi="Time New Roman" w:hint="eastAsia"/>
          <w:lang w:val="en-GB"/>
        </w:rPr>
        <w:t>年警察令，确保缔约国所有警务人员均被法律禁止实施酷刑；</w:t>
      </w:r>
    </w:p>
    <w:p w:rsidR="00B16CFE" w:rsidRPr="001F50C8" w:rsidRDefault="00B16CFE" w:rsidP="00B16CFE">
      <w:pPr>
        <w:pStyle w:val="SingleTxtGC"/>
        <w:numPr>
          <w:ilvl w:val="0"/>
          <w:numId w:val="9"/>
        </w:numPr>
        <w:rPr>
          <w:rFonts w:ascii="Time New Roman" w:eastAsia="黑体" w:hAnsi="Time New Roman" w:hint="eastAsia"/>
          <w:lang w:val="en-GB"/>
        </w:rPr>
      </w:pPr>
      <w:r w:rsidRPr="001F50C8">
        <w:rPr>
          <w:rFonts w:ascii="Time New Roman" w:eastAsia="黑体" w:hAnsi="Time New Roman" w:hint="eastAsia"/>
          <w:lang w:val="en-GB"/>
        </w:rPr>
        <w:t>确保根据《公约》第</w:t>
      </w:r>
      <w:r w:rsidRPr="001F50C8">
        <w:rPr>
          <w:rFonts w:ascii="Time New Roman" w:eastAsia="黑体" w:hAnsi="Time New Roman" w:hint="eastAsia"/>
          <w:lang w:val="en-GB"/>
        </w:rPr>
        <w:t>4</w:t>
      </w:r>
      <w:r w:rsidRPr="001F50C8">
        <w:rPr>
          <w:rFonts w:ascii="Time New Roman" w:eastAsia="黑体" w:hAnsi="Time New Roman" w:hint="eastAsia"/>
          <w:lang w:val="en-GB"/>
        </w:rPr>
        <w:t>条的规定对实施酷刑的警务人员进行起诉并处以与其所犯罪</w:t>
      </w:r>
      <w:proofErr w:type="gramStart"/>
      <w:r w:rsidRPr="001F50C8">
        <w:rPr>
          <w:rFonts w:ascii="Time New Roman" w:eastAsia="黑体" w:hAnsi="Time New Roman" w:hint="eastAsia"/>
          <w:lang w:val="en-GB"/>
        </w:rPr>
        <w:t>行严重</w:t>
      </w:r>
      <w:proofErr w:type="gramEnd"/>
      <w:r w:rsidRPr="001F50C8">
        <w:rPr>
          <w:rFonts w:ascii="Time New Roman" w:eastAsia="黑体" w:hAnsi="Time New Roman" w:hint="eastAsia"/>
          <w:lang w:val="en-GB"/>
        </w:rPr>
        <w:t>程度相称的刑罚；</w:t>
      </w:r>
      <w:r w:rsidRPr="001F50C8">
        <w:rPr>
          <w:rFonts w:ascii="Time New Roman" w:eastAsia="黑体" w:hAnsi="Time New Roman" w:hint="eastAsia"/>
          <w:lang w:val="en-GB"/>
        </w:rPr>
        <w:t xml:space="preserve"> </w:t>
      </w:r>
    </w:p>
    <w:p w:rsidR="00B16CFE" w:rsidRPr="001F50C8" w:rsidRDefault="00B16CFE" w:rsidP="00B16CFE">
      <w:pPr>
        <w:pStyle w:val="SingleTxtGC"/>
        <w:numPr>
          <w:ilvl w:val="0"/>
          <w:numId w:val="9"/>
        </w:numPr>
        <w:rPr>
          <w:rFonts w:ascii="Time New Roman" w:eastAsia="黑体" w:hAnsi="Time New Roman" w:hint="eastAsia"/>
          <w:lang w:val="en-GB"/>
        </w:rPr>
      </w:pPr>
      <w:r w:rsidRPr="001F50C8">
        <w:rPr>
          <w:rFonts w:ascii="Time New Roman" w:eastAsia="黑体" w:hAnsi="Time New Roman" w:hint="eastAsia"/>
          <w:lang w:val="en-GB"/>
        </w:rPr>
        <w:t>对警务人员和安全部队成员进行绝对禁止酷刑、《公约》规定以及法医证据收集技术的培训，这将减少他们依靠口供作为刑事调查的依据。</w:t>
      </w:r>
    </w:p>
    <w:p w:rsidR="00B16CFE" w:rsidRPr="00B16CFE" w:rsidRDefault="00B16CFE" w:rsidP="00B16CFE">
      <w:pPr>
        <w:pStyle w:val="H23GC"/>
        <w:rPr>
          <w:lang w:val="en-GB"/>
        </w:rPr>
      </w:pPr>
      <w:r w:rsidRPr="00B16CFE">
        <w:rPr>
          <w:rFonts w:hint="eastAsia"/>
          <w:lang w:val="en-GB"/>
        </w:rPr>
        <w:tab/>
      </w:r>
      <w:r w:rsidRPr="00B16CFE">
        <w:rPr>
          <w:rFonts w:hint="eastAsia"/>
          <w:lang w:val="en-GB"/>
        </w:rPr>
        <w:tab/>
      </w:r>
      <w:r w:rsidRPr="00B16CFE">
        <w:rPr>
          <w:rFonts w:hint="eastAsia"/>
          <w:lang w:val="en-GB"/>
        </w:rPr>
        <w:t>对酷刑投诉的调查不当</w:t>
      </w:r>
    </w:p>
    <w:p w:rsidR="00B16CFE" w:rsidRPr="00B16CFE" w:rsidRDefault="00B16CFE" w:rsidP="00B16CFE">
      <w:pPr>
        <w:pStyle w:val="SingleTxtGC"/>
        <w:rPr>
          <w:lang w:val="en-GB"/>
        </w:rPr>
      </w:pPr>
      <w:r>
        <w:rPr>
          <w:rFonts w:hint="eastAsia"/>
          <w:lang w:val="en-GB"/>
        </w:rPr>
        <w:t>8</w:t>
      </w:r>
      <w:r w:rsidRPr="00B16CFE">
        <w:rPr>
          <w:rFonts w:hint="eastAsia"/>
          <w:lang w:val="en-GB"/>
        </w:rPr>
        <w:t>.</w:t>
      </w:r>
      <w:r w:rsidRPr="00B16CFE">
        <w:rPr>
          <w:rFonts w:hint="eastAsia"/>
          <w:lang w:val="en-GB"/>
        </w:rPr>
        <w:tab/>
      </w:r>
      <w:r w:rsidRPr="00B16CFE">
        <w:rPr>
          <w:rFonts w:hint="eastAsia"/>
          <w:lang w:val="en-GB"/>
        </w:rPr>
        <w:t>委员会感到遗憾的是，据报警务人员经常威胁或</w:t>
      </w:r>
      <w:proofErr w:type="gramStart"/>
      <w:r w:rsidRPr="00B16CFE">
        <w:rPr>
          <w:rFonts w:hint="eastAsia"/>
          <w:lang w:val="en-GB"/>
        </w:rPr>
        <w:t>不</w:t>
      </w:r>
      <w:proofErr w:type="gramEnd"/>
      <w:r w:rsidRPr="00B16CFE">
        <w:rPr>
          <w:rFonts w:hint="eastAsia"/>
          <w:lang w:val="en-GB"/>
        </w:rPr>
        <w:t>回应试图登记</w:t>
      </w:r>
      <w:r>
        <w:rPr>
          <w:rFonts w:hint="eastAsia"/>
          <w:lang w:val="en-GB"/>
        </w:rPr>
        <w:t>“</w:t>
      </w:r>
      <w:r w:rsidRPr="00B16CFE">
        <w:rPr>
          <w:rFonts w:hint="eastAsia"/>
          <w:lang w:val="en-GB"/>
        </w:rPr>
        <w:t>初步案情报告</w:t>
      </w:r>
      <w:r>
        <w:rPr>
          <w:rFonts w:hint="eastAsia"/>
          <w:lang w:val="en-GB"/>
        </w:rPr>
        <w:t>”</w:t>
      </w:r>
      <w:r w:rsidRPr="00B16CFE">
        <w:rPr>
          <w:rFonts w:hint="eastAsia"/>
          <w:lang w:val="en-GB"/>
        </w:rPr>
        <w:t>指控官员行为不端的人；警务人员负责调查他们的同事犯有酷刑的指控，联邦调查机构不能充分独立地确保有效追究指控警务人员的刑事案件；缔约国立法规定的监督机构实际上没有运作或无效；虽然医生在许多情况下已经记录酷刑的证据，但当局不愿意根据这些信息采取行动</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11</w:t>
      </w:r>
      <w:r w:rsidRPr="00B16CFE">
        <w:rPr>
          <w:rFonts w:hint="eastAsia"/>
          <w:lang w:val="en-GB"/>
        </w:rPr>
        <w:t>-</w:t>
      </w:r>
      <w:r>
        <w:rPr>
          <w:rFonts w:hint="eastAsia"/>
          <w:lang w:val="en-GB"/>
        </w:rPr>
        <w:t>13</w:t>
      </w:r>
      <w:r w:rsidRPr="00B16CFE">
        <w:rPr>
          <w:rFonts w:hint="eastAsia"/>
          <w:lang w:val="en-GB"/>
        </w:rPr>
        <w:t>条和第</w:t>
      </w:r>
      <w:r>
        <w:rPr>
          <w:rFonts w:hint="eastAsia"/>
          <w:lang w:val="en-GB"/>
        </w:rPr>
        <w:t>15</w:t>
      </w:r>
      <w:r w:rsidRPr="00B16CFE">
        <w:rPr>
          <w:rFonts w:hint="eastAsia"/>
          <w:lang w:val="en-GB"/>
        </w:rPr>
        <w:t>条</w:t>
      </w:r>
      <w:r>
        <w:rPr>
          <w:rFonts w:hint="eastAsia"/>
          <w:lang w:val="en-GB"/>
        </w:rPr>
        <w:t>)</w:t>
      </w:r>
      <w:r w:rsidRPr="00B16CFE">
        <w:rPr>
          <w:rFonts w:hint="eastAsia"/>
          <w:lang w:val="en-GB"/>
        </w:rPr>
        <w:t>。</w:t>
      </w:r>
    </w:p>
    <w:p w:rsidR="001F50C8" w:rsidRDefault="001F50C8">
      <w:pPr>
        <w:tabs>
          <w:tab w:val="clear" w:pos="431"/>
        </w:tabs>
        <w:overflowPunct/>
        <w:adjustRightInd/>
        <w:snapToGrid/>
        <w:spacing w:line="240" w:lineRule="auto"/>
        <w:jc w:val="left"/>
        <w:rPr>
          <w:lang w:val="en-GB"/>
        </w:rPr>
      </w:pPr>
      <w:r>
        <w:rPr>
          <w:lang w:val="en-GB"/>
        </w:rPr>
        <w:br w:type="page"/>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lastRenderedPageBreak/>
        <w:t>9.</w:t>
      </w:r>
      <w:r w:rsidRPr="001F50C8">
        <w:rPr>
          <w:rFonts w:ascii="Time New Roman" w:eastAsia="黑体" w:hAnsi="Time New Roman" w:hint="eastAsia"/>
          <w:lang w:val="en-GB"/>
        </w:rPr>
        <w:tab/>
      </w:r>
      <w:r w:rsidRPr="001F50C8">
        <w:rPr>
          <w:rFonts w:ascii="Time New Roman" w:eastAsia="黑体" w:hAnsi="Time New Roman" w:hint="eastAsia"/>
          <w:lang w:val="en-GB"/>
        </w:rPr>
        <w:t>委员会促请缔约国：</w:t>
      </w:r>
    </w:p>
    <w:p w:rsidR="00B16CFE" w:rsidRPr="001F50C8" w:rsidRDefault="00B16CFE" w:rsidP="00B16CFE">
      <w:pPr>
        <w:pStyle w:val="SingleTxtGC"/>
        <w:numPr>
          <w:ilvl w:val="0"/>
          <w:numId w:val="11"/>
        </w:numPr>
        <w:rPr>
          <w:rFonts w:ascii="Time New Roman" w:eastAsia="黑体" w:hAnsi="Time New Roman" w:hint="eastAsia"/>
          <w:lang w:val="en-GB"/>
        </w:rPr>
      </w:pPr>
      <w:r w:rsidRPr="001F50C8">
        <w:rPr>
          <w:rFonts w:ascii="Time New Roman" w:eastAsia="黑体" w:hAnsi="Time New Roman" w:hint="eastAsia"/>
          <w:lang w:val="en-GB"/>
        </w:rPr>
        <w:t>采取有效措施，确保对提出有关酷刑行为投诉的人、酷刑的目击者及其家属进行保护，以免因提出投诉而遭到骚扰和恐吓；</w:t>
      </w:r>
    </w:p>
    <w:p w:rsidR="00B16CFE" w:rsidRPr="001F50C8" w:rsidRDefault="00B16CFE" w:rsidP="00B16CFE">
      <w:pPr>
        <w:pStyle w:val="SingleTxtGC"/>
        <w:numPr>
          <w:ilvl w:val="0"/>
          <w:numId w:val="11"/>
        </w:numPr>
        <w:rPr>
          <w:rFonts w:ascii="Time New Roman" w:eastAsia="黑体" w:hAnsi="Time New Roman" w:hint="eastAsia"/>
          <w:lang w:val="en-GB"/>
        </w:rPr>
      </w:pPr>
      <w:r w:rsidRPr="001F50C8">
        <w:rPr>
          <w:rFonts w:ascii="Time New Roman" w:eastAsia="黑体" w:hAnsi="Time New Roman" w:hint="eastAsia"/>
          <w:lang w:val="en-GB"/>
        </w:rPr>
        <w:t>确保涉嫌犯有酷刑行为的警务人员在酷刑指控调查取得结果之前被暂时停职；</w:t>
      </w:r>
    </w:p>
    <w:p w:rsidR="00B16CFE" w:rsidRPr="001F50C8" w:rsidRDefault="00B16CFE" w:rsidP="00B16CFE">
      <w:pPr>
        <w:pStyle w:val="SingleTxtGC"/>
        <w:numPr>
          <w:ilvl w:val="0"/>
          <w:numId w:val="11"/>
        </w:numPr>
        <w:rPr>
          <w:rFonts w:ascii="Time New Roman" w:eastAsia="黑体" w:hAnsi="Time New Roman" w:hint="eastAsia"/>
          <w:lang w:val="en-GB"/>
        </w:rPr>
      </w:pPr>
      <w:r w:rsidRPr="001F50C8">
        <w:rPr>
          <w:rFonts w:ascii="Time New Roman" w:eastAsia="黑体" w:hAnsi="Time New Roman" w:hint="eastAsia"/>
          <w:lang w:val="en-GB"/>
        </w:rPr>
        <w:t>立即采取措施，确保在缔约国各地的区和省级有效警察监督机构、特别是公共安全委员会的建立和有效运作；</w:t>
      </w:r>
    </w:p>
    <w:p w:rsidR="00B16CFE" w:rsidRPr="001F50C8" w:rsidRDefault="00B16CFE" w:rsidP="00B16CFE">
      <w:pPr>
        <w:pStyle w:val="SingleTxtGC"/>
        <w:numPr>
          <w:ilvl w:val="0"/>
          <w:numId w:val="11"/>
        </w:numPr>
        <w:rPr>
          <w:rFonts w:ascii="Time New Roman" w:eastAsia="黑体" w:hAnsi="Time New Roman" w:hint="eastAsia"/>
          <w:lang w:val="en-GB"/>
        </w:rPr>
      </w:pPr>
      <w:r w:rsidRPr="001F50C8">
        <w:rPr>
          <w:rFonts w:ascii="Time New Roman" w:eastAsia="黑体" w:hAnsi="Time New Roman" w:hint="eastAsia"/>
          <w:lang w:val="en-GB"/>
        </w:rPr>
        <w:t>考虑建立一个独立</w:t>
      </w:r>
      <w:proofErr w:type="gramStart"/>
      <w:r w:rsidRPr="001F50C8">
        <w:rPr>
          <w:rFonts w:ascii="Time New Roman" w:eastAsia="黑体" w:hAnsi="Time New Roman" w:hint="eastAsia"/>
          <w:lang w:val="en-GB"/>
        </w:rPr>
        <w:t>于警察</w:t>
      </w:r>
      <w:proofErr w:type="gramEnd"/>
      <w:r w:rsidRPr="001F50C8">
        <w:rPr>
          <w:rFonts w:ascii="Time New Roman" w:eastAsia="黑体" w:hAnsi="Time New Roman" w:hint="eastAsia"/>
          <w:lang w:val="en-GB"/>
        </w:rPr>
        <w:t>层级并有能力接受投诉、调查和处理所有酷刑指控的机制；</w:t>
      </w:r>
    </w:p>
    <w:p w:rsidR="00B16CFE" w:rsidRPr="001F50C8" w:rsidRDefault="00B16CFE" w:rsidP="00B16CFE">
      <w:pPr>
        <w:pStyle w:val="SingleTxtGC"/>
        <w:numPr>
          <w:ilvl w:val="0"/>
          <w:numId w:val="11"/>
        </w:numPr>
        <w:rPr>
          <w:rFonts w:ascii="Time New Roman" w:eastAsia="黑体" w:hAnsi="Time New Roman" w:hint="eastAsia"/>
          <w:lang w:val="en-GB"/>
        </w:rPr>
      </w:pPr>
      <w:r w:rsidRPr="001F50C8">
        <w:rPr>
          <w:rFonts w:ascii="Time New Roman" w:eastAsia="黑体" w:hAnsi="Time New Roman" w:hint="eastAsia"/>
          <w:lang w:val="en-GB"/>
        </w:rPr>
        <w:t>加强区常设医务委员会的独立性，并确保当局对医疗法律委员会发现有人在在押期间遭受酷刑的证据的所有案件迅速进行刑事调查。</w:t>
      </w:r>
    </w:p>
    <w:p w:rsidR="00B16CFE" w:rsidRPr="00B16CFE" w:rsidRDefault="00B16CFE" w:rsidP="00B16CFE">
      <w:pPr>
        <w:pStyle w:val="H23GC"/>
        <w:rPr>
          <w:lang w:val="en-GB"/>
        </w:rPr>
      </w:pPr>
      <w:r w:rsidRPr="00B16CFE">
        <w:rPr>
          <w:rFonts w:hint="eastAsia"/>
          <w:lang w:val="en-GB"/>
        </w:rPr>
        <w:tab/>
      </w:r>
      <w:r w:rsidRPr="00B16CFE">
        <w:rPr>
          <w:rFonts w:hint="eastAsia"/>
          <w:lang w:val="en-GB"/>
        </w:rPr>
        <w:tab/>
      </w:r>
      <w:r w:rsidRPr="00B16CFE">
        <w:rPr>
          <w:rFonts w:hint="eastAsia"/>
          <w:lang w:val="en-GB"/>
        </w:rPr>
        <w:t>军事和准军事部队以及情报机构的酷刑行为不受惩罚</w:t>
      </w:r>
    </w:p>
    <w:p w:rsidR="00B16CFE" w:rsidRPr="00B16CFE" w:rsidRDefault="00B16CFE" w:rsidP="00947679">
      <w:pPr>
        <w:pStyle w:val="SingleTxtGC"/>
        <w:rPr>
          <w:lang w:val="en-GB"/>
        </w:rPr>
      </w:pPr>
      <w:r>
        <w:rPr>
          <w:rFonts w:hint="eastAsia"/>
          <w:lang w:val="en-GB"/>
        </w:rPr>
        <w:t>1</w:t>
      </w:r>
      <w:r w:rsidRPr="00B16CFE">
        <w:rPr>
          <w:rFonts w:hint="eastAsia"/>
          <w:lang w:val="en-GB"/>
        </w:rPr>
        <w:t>0.</w:t>
      </w:r>
      <w:r>
        <w:rPr>
          <w:rFonts w:hint="eastAsia"/>
          <w:lang w:val="en-GB"/>
        </w:rPr>
        <w:t xml:space="preserve">  </w:t>
      </w:r>
      <w:r w:rsidRPr="00B16CFE">
        <w:rPr>
          <w:rFonts w:hint="eastAsia"/>
          <w:lang w:val="en-GB"/>
        </w:rPr>
        <w:t>委员会深为关切的是，有报告指出，缔约国的军事部队、三军情报局等情报部队以及边防部队和巴基斯坦巡警等准军事部队成员参与了大量涉及酷刑和强迫失踪的法外处决案件。委员会还感到关切的是，根据</w:t>
      </w:r>
      <w:r>
        <w:rPr>
          <w:rFonts w:hint="eastAsia"/>
          <w:lang w:val="en-GB"/>
        </w:rPr>
        <w:t>2</w:t>
      </w:r>
      <w:r w:rsidRPr="00B16CFE">
        <w:rPr>
          <w:rFonts w:hint="eastAsia"/>
          <w:lang w:val="en-GB"/>
        </w:rPr>
        <w:t>0</w:t>
      </w:r>
      <w:r>
        <w:rPr>
          <w:rFonts w:hint="eastAsia"/>
          <w:lang w:val="en-GB"/>
        </w:rPr>
        <w:t>11</w:t>
      </w:r>
      <w:r w:rsidRPr="00B16CFE">
        <w:rPr>
          <w:rFonts w:hint="eastAsia"/>
          <w:lang w:val="en-GB"/>
        </w:rPr>
        <w:t>年《</w:t>
      </w:r>
      <w:r>
        <w:rPr>
          <w:rFonts w:hint="eastAsia"/>
          <w:lang w:val="en-GB"/>
        </w:rPr>
        <w:t>(</w:t>
      </w:r>
      <w:r w:rsidRPr="00B16CFE">
        <w:rPr>
          <w:rFonts w:hint="eastAsia"/>
          <w:lang w:val="en-GB"/>
        </w:rPr>
        <w:t>民事援助</w:t>
      </w:r>
      <w:r>
        <w:rPr>
          <w:rFonts w:hint="eastAsia"/>
          <w:lang w:val="en-GB"/>
        </w:rPr>
        <w:t>)</w:t>
      </w:r>
      <w:r w:rsidRPr="00B16CFE">
        <w:rPr>
          <w:rFonts w:hint="eastAsia"/>
          <w:lang w:val="en-GB"/>
        </w:rPr>
        <w:t>行动条例》和</w:t>
      </w:r>
      <w:r>
        <w:rPr>
          <w:rFonts w:hint="eastAsia"/>
          <w:lang w:val="en-GB"/>
        </w:rPr>
        <w:t>2</w:t>
      </w:r>
      <w:r w:rsidRPr="00B16CFE">
        <w:rPr>
          <w:rFonts w:hint="eastAsia"/>
          <w:lang w:val="en-GB"/>
        </w:rPr>
        <w:t>0</w:t>
      </w:r>
      <w:r>
        <w:rPr>
          <w:rFonts w:hint="eastAsia"/>
          <w:lang w:val="en-GB"/>
        </w:rPr>
        <w:t>15</w:t>
      </w:r>
      <w:r w:rsidRPr="00B16CFE">
        <w:rPr>
          <w:rFonts w:hint="eastAsia"/>
          <w:lang w:val="en-GB"/>
        </w:rPr>
        <w:t>年《军队法》修正案的规定，缔约国的法律对军事和准军事部队成员在</w:t>
      </w:r>
      <w:r>
        <w:rPr>
          <w:rFonts w:hint="eastAsia"/>
          <w:lang w:val="en-GB"/>
        </w:rPr>
        <w:t>2</w:t>
      </w:r>
      <w:r w:rsidRPr="00B16CFE">
        <w:rPr>
          <w:rFonts w:hint="eastAsia"/>
          <w:lang w:val="en-GB"/>
        </w:rPr>
        <w:t>00</w:t>
      </w:r>
      <w:r>
        <w:rPr>
          <w:rFonts w:hint="eastAsia"/>
          <w:lang w:val="en-GB"/>
        </w:rPr>
        <w:t>8</w:t>
      </w:r>
      <w:r w:rsidRPr="00B16CFE">
        <w:rPr>
          <w:rFonts w:hint="eastAsia"/>
          <w:lang w:val="en-GB"/>
        </w:rPr>
        <w:t>年</w:t>
      </w:r>
      <w:r>
        <w:rPr>
          <w:rFonts w:hint="eastAsia"/>
          <w:lang w:val="en-GB"/>
        </w:rPr>
        <w:t>2</w:t>
      </w:r>
      <w:r w:rsidRPr="00B16CFE">
        <w:rPr>
          <w:rFonts w:hint="eastAsia"/>
          <w:lang w:val="en-GB"/>
        </w:rPr>
        <w:t>月事件后所犯酷刑行为实行追溯豁免的可能性，《军事法》修正案对与军事法庭有关的所有人员</w:t>
      </w:r>
      <w:r>
        <w:rPr>
          <w:rFonts w:hint="eastAsia"/>
          <w:lang w:val="en-GB"/>
        </w:rPr>
        <w:t>“</w:t>
      </w:r>
      <w:r w:rsidRPr="00B16CFE">
        <w:rPr>
          <w:rFonts w:hint="eastAsia"/>
          <w:lang w:val="en-GB"/>
        </w:rPr>
        <w:t>本着诚意</w:t>
      </w:r>
      <w:r>
        <w:rPr>
          <w:rFonts w:hint="eastAsia"/>
          <w:lang w:val="en-GB"/>
        </w:rPr>
        <w:t>”</w:t>
      </w:r>
      <w:r w:rsidRPr="00B16CFE">
        <w:rPr>
          <w:rFonts w:hint="eastAsia"/>
          <w:lang w:val="en-GB"/>
        </w:rPr>
        <w:t>采取的任何行动给予豁免。委员会还关注军事司法系统对被指控对平民犯罪的士兵的专属管辖权。令人遗憾的是，缔约国没有根据《公约》的规定提供关于因酷刑行为被起诉和惩罚的军事、情报部门或准军事部队成员的资料。委员会还感到遗憾的是，缔约国没有提供它要求的关于其向代表团提出的案件的调查或起诉情况的资料，其中包括：</w:t>
      </w:r>
      <w:r>
        <w:rPr>
          <w:rFonts w:hint="eastAsia"/>
          <w:lang w:val="en-GB"/>
        </w:rPr>
        <w:t>(a)</w:t>
      </w:r>
      <w:r w:rsidR="00947679">
        <w:rPr>
          <w:lang w:val="en-GB"/>
        </w:rPr>
        <w:t xml:space="preserve"> </w:t>
      </w:r>
      <w:r w:rsidRPr="00B16CFE">
        <w:rPr>
          <w:rFonts w:hint="eastAsia"/>
          <w:lang w:val="en-GB"/>
        </w:rPr>
        <w:t>军官涉嫌参与</w:t>
      </w:r>
      <w:r>
        <w:rPr>
          <w:rFonts w:hint="eastAsia"/>
          <w:lang w:val="en-GB"/>
        </w:rPr>
        <w:t>2</w:t>
      </w:r>
      <w:r w:rsidRPr="00B16CFE">
        <w:rPr>
          <w:rFonts w:hint="eastAsia"/>
          <w:lang w:val="en-GB"/>
        </w:rPr>
        <w:t>0</w:t>
      </w:r>
      <w:r>
        <w:rPr>
          <w:rFonts w:hint="eastAsia"/>
          <w:lang w:val="en-GB"/>
        </w:rPr>
        <w:t>12</w:t>
      </w:r>
      <w:r w:rsidRPr="00B16CFE">
        <w:rPr>
          <w:rFonts w:hint="eastAsia"/>
          <w:lang w:val="en-GB"/>
        </w:rPr>
        <w:t>年</w:t>
      </w:r>
      <w:r>
        <w:rPr>
          <w:rFonts w:hint="eastAsia"/>
          <w:lang w:val="en-GB"/>
        </w:rPr>
        <w:t>35</w:t>
      </w:r>
      <w:r w:rsidRPr="00B16CFE">
        <w:rPr>
          <w:rFonts w:hint="eastAsia"/>
          <w:lang w:val="en-GB"/>
        </w:rPr>
        <w:t>人从开伯尔</w:t>
      </w:r>
      <w:r w:rsidR="00947679" w:rsidRPr="00947679">
        <w:rPr>
          <w:rFonts w:hint="eastAsia"/>
          <w:spacing w:val="-50"/>
          <w:lang w:val="en-GB"/>
        </w:rPr>
        <w:t>―</w:t>
      </w:r>
      <w:r w:rsidR="00947679" w:rsidRPr="00947679">
        <w:rPr>
          <w:rFonts w:hint="eastAsia"/>
          <w:lang w:val="en-GB"/>
        </w:rPr>
        <w:t>―</w:t>
      </w:r>
      <w:r w:rsidRPr="00B16CFE">
        <w:rPr>
          <w:rFonts w:hint="eastAsia"/>
          <w:lang w:val="en-GB"/>
        </w:rPr>
        <w:t>普赫图赫瓦省的一个拘留中心强迫失踪；</w:t>
      </w:r>
      <w:r>
        <w:rPr>
          <w:rFonts w:hint="eastAsia"/>
          <w:lang w:val="en-GB"/>
        </w:rPr>
        <w:t>(b)</w:t>
      </w:r>
      <w:r w:rsidR="00947679">
        <w:rPr>
          <w:lang w:val="en-GB"/>
        </w:rPr>
        <w:t xml:space="preserve"> </w:t>
      </w:r>
      <w:r w:rsidRPr="00B16CFE">
        <w:rPr>
          <w:rFonts w:hint="eastAsia"/>
          <w:lang w:val="en-GB"/>
        </w:rPr>
        <w:t>边防部队成员涉嫌参与</w:t>
      </w:r>
      <w:r>
        <w:rPr>
          <w:rFonts w:hint="eastAsia"/>
          <w:lang w:val="en-GB"/>
        </w:rPr>
        <w:t>2</w:t>
      </w:r>
      <w:r w:rsidRPr="00B16CFE">
        <w:rPr>
          <w:rFonts w:hint="eastAsia"/>
          <w:lang w:val="en-GB"/>
        </w:rPr>
        <w:t>00</w:t>
      </w:r>
      <w:r>
        <w:rPr>
          <w:rFonts w:hint="eastAsia"/>
          <w:lang w:val="en-GB"/>
        </w:rPr>
        <w:t>9</w:t>
      </w:r>
      <w:r w:rsidRPr="00B16CFE">
        <w:rPr>
          <w:rFonts w:hint="eastAsia"/>
          <w:lang w:val="en-GB"/>
        </w:rPr>
        <w:t>年</w:t>
      </w:r>
      <w:proofErr w:type="gramStart"/>
      <w:r w:rsidRPr="00B16CFE">
        <w:rPr>
          <w:rFonts w:hint="eastAsia"/>
          <w:lang w:val="en-GB"/>
        </w:rPr>
        <w:t>俾</w:t>
      </w:r>
      <w:proofErr w:type="gramEnd"/>
      <w:r w:rsidRPr="00B16CFE">
        <w:rPr>
          <w:rFonts w:hint="eastAsia"/>
          <w:lang w:val="en-GB"/>
        </w:rPr>
        <w:t>路</w:t>
      </w:r>
      <w:proofErr w:type="gramStart"/>
      <w:r w:rsidRPr="00B16CFE">
        <w:rPr>
          <w:rFonts w:hint="eastAsia"/>
          <w:lang w:val="en-GB"/>
        </w:rPr>
        <w:t>支政治</w:t>
      </w:r>
      <w:proofErr w:type="gramEnd"/>
      <w:r w:rsidRPr="00B16CFE">
        <w:rPr>
          <w:rFonts w:hint="eastAsia"/>
          <w:lang w:val="en-GB"/>
        </w:rPr>
        <w:t>人物</w:t>
      </w:r>
      <w:r>
        <w:rPr>
          <w:rFonts w:hint="eastAsia"/>
          <w:lang w:val="en-GB"/>
        </w:rPr>
        <w:t>Ghulam</w:t>
      </w:r>
      <w:r w:rsidRPr="00B16CFE">
        <w:rPr>
          <w:rFonts w:hint="eastAsia"/>
          <w:lang w:val="en-GB"/>
        </w:rPr>
        <w:t xml:space="preserve"> </w:t>
      </w:r>
      <w:r>
        <w:rPr>
          <w:rFonts w:hint="eastAsia"/>
          <w:lang w:val="en-GB"/>
        </w:rPr>
        <w:t>Mohammad</w:t>
      </w:r>
      <w:r w:rsidRPr="00B16CFE">
        <w:rPr>
          <w:rFonts w:hint="eastAsia"/>
          <w:lang w:val="en-GB"/>
        </w:rPr>
        <w:t xml:space="preserve"> </w:t>
      </w:r>
      <w:r>
        <w:rPr>
          <w:rFonts w:hint="eastAsia"/>
          <w:lang w:val="en-GB"/>
        </w:rPr>
        <w:t>Baloch</w:t>
      </w:r>
      <w:r w:rsidRPr="00B16CFE">
        <w:rPr>
          <w:rFonts w:hint="eastAsia"/>
          <w:lang w:val="en-GB"/>
        </w:rPr>
        <w:t>、</w:t>
      </w:r>
      <w:proofErr w:type="spellStart"/>
      <w:r>
        <w:rPr>
          <w:rFonts w:hint="eastAsia"/>
          <w:lang w:val="en-GB"/>
        </w:rPr>
        <w:t>Lala</w:t>
      </w:r>
      <w:proofErr w:type="spellEnd"/>
      <w:r w:rsidRPr="00B16CFE">
        <w:rPr>
          <w:rFonts w:hint="eastAsia"/>
          <w:lang w:val="en-GB"/>
        </w:rPr>
        <w:t xml:space="preserve"> </w:t>
      </w:r>
      <w:proofErr w:type="spellStart"/>
      <w:r>
        <w:rPr>
          <w:rFonts w:hint="eastAsia"/>
          <w:lang w:val="en-GB"/>
        </w:rPr>
        <w:t>Munir</w:t>
      </w:r>
      <w:proofErr w:type="spellEnd"/>
      <w:r w:rsidRPr="00B16CFE">
        <w:rPr>
          <w:rFonts w:hint="eastAsia"/>
          <w:lang w:val="en-GB"/>
        </w:rPr>
        <w:t xml:space="preserve"> </w:t>
      </w:r>
      <w:r>
        <w:rPr>
          <w:rFonts w:hint="eastAsia"/>
          <w:lang w:val="en-GB"/>
        </w:rPr>
        <w:t>Baloch</w:t>
      </w:r>
      <w:r w:rsidRPr="00B16CFE">
        <w:rPr>
          <w:rFonts w:hint="eastAsia"/>
          <w:lang w:val="en-GB"/>
        </w:rPr>
        <w:t xml:space="preserve"> </w:t>
      </w:r>
      <w:r w:rsidRPr="00B16CFE">
        <w:rPr>
          <w:rFonts w:hint="eastAsia"/>
          <w:lang w:val="en-GB"/>
        </w:rPr>
        <w:t>和</w:t>
      </w:r>
      <w:r>
        <w:rPr>
          <w:rFonts w:hint="eastAsia"/>
          <w:lang w:val="en-GB"/>
        </w:rPr>
        <w:t>Sher</w:t>
      </w:r>
      <w:r w:rsidRPr="00B16CFE">
        <w:rPr>
          <w:rFonts w:hint="eastAsia"/>
          <w:lang w:val="en-GB"/>
        </w:rPr>
        <w:t xml:space="preserve"> </w:t>
      </w:r>
      <w:r>
        <w:rPr>
          <w:rFonts w:hint="eastAsia"/>
          <w:lang w:val="en-GB"/>
        </w:rPr>
        <w:t>Mohammad</w:t>
      </w:r>
      <w:r w:rsidRPr="00B16CFE">
        <w:rPr>
          <w:rFonts w:hint="eastAsia"/>
          <w:lang w:val="en-GB"/>
        </w:rPr>
        <w:t xml:space="preserve"> </w:t>
      </w:r>
      <w:r>
        <w:rPr>
          <w:rFonts w:hint="eastAsia"/>
          <w:lang w:val="en-GB"/>
        </w:rPr>
        <w:t>Baloch</w:t>
      </w:r>
      <w:r w:rsidRPr="00B16CFE">
        <w:rPr>
          <w:rFonts w:hint="eastAsia"/>
          <w:lang w:val="en-GB"/>
        </w:rPr>
        <w:t>的强迫失踪和谋杀活动；以及</w:t>
      </w:r>
      <w:r>
        <w:rPr>
          <w:rFonts w:hint="eastAsia"/>
          <w:lang w:val="en-GB"/>
        </w:rPr>
        <w:t>(c)</w:t>
      </w:r>
      <w:r w:rsidR="00947679">
        <w:rPr>
          <w:lang w:val="en-GB"/>
        </w:rPr>
        <w:t xml:space="preserve"> </w:t>
      </w:r>
      <w:r>
        <w:rPr>
          <w:rFonts w:hint="eastAsia"/>
          <w:lang w:val="en-GB"/>
        </w:rPr>
        <w:t>2</w:t>
      </w:r>
      <w:r w:rsidRPr="00B16CFE">
        <w:rPr>
          <w:rFonts w:hint="eastAsia"/>
          <w:lang w:val="en-GB"/>
        </w:rPr>
        <w:t>0</w:t>
      </w:r>
      <w:r>
        <w:rPr>
          <w:rFonts w:hint="eastAsia"/>
          <w:lang w:val="en-GB"/>
        </w:rPr>
        <w:t>16</w:t>
      </w:r>
      <w:r w:rsidRPr="00B16CFE">
        <w:rPr>
          <w:rFonts w:hint="eastAsia"/>
          <w:lang w:val="en-GB"/>
        </w:rPr>
        <w:t>年</w:t>
      </w:r>
      <w:r>
        <w:rPr>
          <w:rFonts w:hint="eastAsia"/>
          <w:lang w:val="en-GB"/>
        </w:rPr>
        <w:t>5</w:t>
      </w:r>
      <w:r w:rsidRPr="00B16CFE">
        <w:rPr>
          <w:rFonts w:hint="eastAsia"/>
          <w:lang w:val="en-GB"/>
        </w:rPr>
        <w:t>月</w:t>
      </w:r>
      <w:proofErr w:type="spellStart"/>
      <w:r>
        <w:rPr>
          <w:rFonts w:hint="eastAsia"/>
          <w:lang w:val="en-GB"/>
        </w:rPr>
        <w:t>Aftab</w:t>
      </w:r>
      <w:proofErr w:type="spellEnd"/>
      <w:r w:rsidRPr="00B16CFE">
        <w:rPr>
          <w:rFonts w:hint="eastAsia"/>
          <w:lang w:val="en-GB"/>
        </w:rPr>
        <w:t xml:space="preserve"> </w:t>
      </w:r>
      <w:r>
        <w:rPr>
          <w:rFonts w:hint="eastAsia"/>
          <w:lang w:val="en-GB"/>
        </w:rPr>
        <w:t>Ahmad</w:t>
      </w:r>
      <w:r w:rsidRPr="00B16CFE">
        <w:rPr>
          <w:rFonts w:hint="eastAsia"/>
          <w:lang w:val="en-GB"/>
        </w:rPr>
        <w:t>在巴基斯坦巡警成员羁押期间死亡</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12</w:t>
      </w:r>
      <w:r w:rsidRPr="00B16CFE">
        <w:rPr>
          <w:rFonts w:hint="eastAsia"/>
          <w:lang w:val="en-GB"/>
        </w:rPr>
        <w:t>-</w:t>
      </w:r>
      <w:r>
        <w:rPr>
          <w:rFonts w:hint="eastAsia"/>
          <w:lang w:val="en-GB"/>
        </w:rPr>
        <w:t>13</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11.  </w:t>
      </w:r>
      <w:r w:rsidRPr="001F50C8">
        <w:rPr>
          <w:rFonts w:ascii="Time New Roman" w:eastAsia="黑体" w:hAnsi="Time New Roman" w:hint="eastAsia"/>
          <w:lang w:val="en-GB"/>
        </w:rPr>
        <w:t>缔约国应：</w:t>
      </w:r>
    </w:p>
    <w:p w:rsidR="00B16CFE" w:rsidRPr="001F50C8" w:rsidRDefault="00B16CFE" w:rsidP="00B16CFE">
      <w:pPr>
        <w:pStyle w:val="SingleTxtGC"/>
        <w:numPr>
          <w:ilvl w:val="0"/>
          <w:numId w:val="13"/>
        </w:numPr>
        <w:rPr>
          <w:rFonts w:ascii="Time New Roman" w:eastAsia="黑体" w:hAnsi="Time New Roman" w:hint="eastAsia"/>
          <w:lang w:val="en-GB"/>
        </w:rPr>
      </w:pPr>
      <w:r w:rsidRPr="001F50C8">
        <w:rPr>
          <w:rFonts w:ascii="Time New Roman" w:eastAsia="黑体" w:hAnsi="Time New Roman" w:hint="eastAsia"/>
          <w:lang w:val="en-GB"/>
        </w:rPr>
        <w:t>采取一切必要措施，确保所有关于酷刑或虐待的指控由一个完全独立的平民机构进行迅速、彻底和公正调查，肇事者被适当起诉，如果被判有罪，则被处以与其所犯罪</w:t>
      </w:r>
      <w:proofErr w:type="gramStart"/>
      <w:r w:rsidRPr="001F50C8">
        <w:rPr>
          <w:rFonts w:ascii="Time New Roman" w:eastAsia="黑体" w:hAnsi="Time New Roman" w:hint="eastAsia"/>
          <w:lang w:val="en-GB"/>
        </w:rPr>
        <w:t>行严重</w:t>
      </w:r>
      <w:proofErr w:type="gramEnd"/>
      <w:r w:rsidRPr="001F50C8">
        <w:rPr>
          <w:rFonts w:ascii="Time New Roman" w:eastAsia="黑体" w:hAnsi="Time New Roman" w:hint="eastAsia"/>
          <w:lang w:val="en-GB"/>
        </w:rPr>
        <w:t>程度相称的惩罚；</w:t>
      </w:r>
    </w:p>
    <w:p w:rsidR="00B16CFE" w:rsidRPr="001F50C8" w:rsidRDefault="00B16CFE" w:rsidP="00B16CFE">
      <w:pPr>
        <w:pStyle w:val="SingleTxtGC"/>
        <w:numPr>
          <w:ilvl w:val="0"/>
          <w:numId w:val="13"/>
        </w:numPr>
        <w:rPr>
          <w:rFonts w:ascii="Time New Roman" w:eastAsia="黑体" w:hAnsi="Time New Roman" w:hint="eastAsia"/>
          <w:lang w:val="en-GB"/>
        </w:rPr>
      </w:pPr>
      <w:r w:rsidRPr="001F50C8">
        <w:rPr>
          <w:rFonts w:ascii="Time New Roman" w:eastAsia="黑体" w:hAnsi="Time New Roman" w:hint="eastAsia"/>
          <w:lang w:val="en-GB"/>
        </w:rPr>
        <w:t>修改《</w:t>
      </w:r>
      <w:r w:rsidRPr="001F50C8">
        <w:rPr>
          <w:rFonts w:ascii="Time New Roman" w:eastAsia="黑体" w:hAnsi="Time New Roman" w:hint="eastAsia"/>
          <w:lang w:val="en-GB"/>
        </w:rPr>
        <w:t>(</w:t>
      </w:r>
      <w:r w:rsidRPr="001F50C8">
        <w:rPr>
          <w:rFonts w:ascii="Time New Roman" w:eastAsia="黑体" w:hAnsi="Time New Roman" w:hint="eastAsia"/>
          <w:lang w:val="en-GB"/>
        </w:rPr>
        <w:t>民事援助</w:t>
      </w:r>
      <w:r w:rsidRPr="001F50C8">
        <w:rPr>
          <w:rFonts w:ascii="Time New Roman" w:eastAsia="黑体" w:hAnsi="Time New Roman" w:hint="eastAsia"/>
          <w:lang w:val="en-GB"/>
        </w:rPr>
        <w:t>)</w:t>
      </w:r>
      <w:r w:rsidRPr="001F50C8">
        <w:rPr>
          <w:rFonts w:ascii="Time New Roman" w:eastAsia="黑体" w:hAnsi="Time New Roman" w:hint="eastAsia"/>
          <w:lang w:val="en-GB"/>
        </w:rPr>
        <w:t>行动条例》和</w:t>
      </w:r>
      <w:r w:rsidRPr="001F50C8">
        <w:rPr>
          <w:rFonts w:ascii="Time New Roman" w:eastAsia="黑体" w:hAnsi="Time New Roman" w:hint="eastAsia"/>
          <w:lang w:val="en-GB"/>
        </w:rPr>
        <w:t>2015</w:t>
      </w:r>
      <w:r w:rsidRPr="001F50C8">
        <w:rPr>
          <w:rFonts w:ascii="Time New Roman" w:eastAsia="黑体" w:hAnsi="Time New Roman" w:hint="eastAsia"/>
          <w:lang w:val="en-GB"/>
        </w:rPr>
        <w:t>年《军队法》修正案，消除追溯豁免权，并明确规定任何人犯有酷刑行为，或以其他方式串通、默许或参与酷刑，都将受到刑事起诉，一经定罪，将处以适当惩罚；</w:t>
      </w:r>
    </w:p>
    <w:p w:rsidR="00B16CFE" w:rsidRPr="001F50C8" w:rsidRDefault="00B16CFE" w:rsidP="00B16CFE">
      <w:pPr>
        <w:pStyle w:val="SingleTxtGC"/>
        <w:numPr>
          <w:ilvl w:val="0"/>
          <w:numId w:val="13"/>
        </w:numPr>
        <w:rPr>
          <w:rFonts w:ascii="Time New Roman" w:eastAsia="黑体" w:hAnsi="Time New Roman" w:hint="eastAsia"/>
          <w:lang w:val="en-GB"/>
        </w:rPr>
      </w:pPr>
      <w:r w:rsidRPr="001F50C8">
        <w:rPr>
          <w:rFonts w:ascii="Time New Roman" w:eastAsia="黑体" w:hAnsi="Time New Roman" w:hint="eastAsia"/>
          <w:lang w:val="en-GB"/>
        </w:rPr>
        <w:t>确保军事人员因酷刑行为和类似罪行在民事法庭接受审判；</w:t>
      </w:r>
    </w:p>
    <w:p w:rsidR="00B16CFE" w:rsidRPr="001F50C8" w:rsidRDefault="00B16CFE" w:rsidP="00B16CFE">
      <w:pPr>
        <w:pStyle w:val="SingleTxtGC"/>
        <w:numPr>
          <w:ilvl w:val="0"/>
          <w:numId w:val="13"/>
        </w:numPr>
        <w:rPr>
          <w:rFonts w:ascii="Time New Roman" w:eastAsia="黑体" w:hAnsi="Time New Roman" w:hint="eastAsia"/>
          <w:lang w:val="en-GB"/>
        </w:rPr>
      </w:pPr>
      <w:r w:rsidRPr="001F50C8">
        <w:rPr>
          <w:rFonts w:ascii="Time New Roman" w:eastAsia="黑体" w:hAnsi="Time New Roman" w:hint="eastAsia"/>
          <w:lang w:val="en-GB"/>
        </w:rPr>
        <w:t>终止缔约国使用准军事部队执行执法任务，并确保对这些部队成员提出的酷刑投诉进行调查和起诉。</w:t>
      </w:r>
    </w:p>
    <w:p w:rsidR="00B16CFE" w:rsidRPr="00B16CFE" w:rsidRDefault="00B16CFE" w:rsidP="00B16CFE">
      <w:pPr>
        <w:pStyle w:val="H23GC"/>
        <w:rPr>
          <w:lang w:val="en-GB"/>
        </w:rPr>
      </w:pPr>
      <w:r>
        <w:rPr>
          <w:lang w:val="en-GB"/>
        </w:rPr>
        <w:lastRenderedPageBreak/>
        <w:tab/>
      </w:r>
      <w:r>
        <w:rPr>
          <w:lang w:val="en-GB"/>
        </w:rPr>
        <w:tab/>
      </w:r>
      <w:r w:rsidRPr="00B16CFE">
        <w:rPr>
          <w:rFonts w:hint="eastAsia"/>
          <w:lang w:val="en-GB"/>
        </w:rPr>
        <w:t>在打击恐怖主义背景下的酷刑</w:t>
      </w:r>
    </w:p>
    <w:p w:rsidR="00B16CFE" w:rsidRPr="00B16CFE" w:rsidRDefault="00B16CFE" w:rsidP="00B16CFE">
      <w:pPr>
        <w:pStyle w:val="SingleTxtGC"/>
        <w:rPr>
          <w:lang w:val="en-GB"/>
        </w:rPr>
      </w:pPr>
      <w:r>
        <w:rPr>
          <w:rFonts w:hint="eastAsia"/>
          <w:lang w:val="en-GB"/>
        </w:rPr>
        <w:t>12</w:t>
      </w:r>
      <w:r w:rsidRPr="00B16CFE">
        <w:rPr>
          <w:rFonts w:hint="eastAsia"/>
          <w:lang w:val="en-GB"/>
        </w:rPr>
        <w:t>.</w:t>
      </w:r>
      <w:r>
        <w:rPr>
          <w:rFonts w:hint="eastAsia"/>
          <w:lang w:val="en-GB"/>
        </w:rPr>
        <w:t xml:space="preserve">  </w:t>
      </w:r>
      <w:r w:rsidRPr="00B16CFE">
        <w:rPr>
          <w:rFonts w:hint="eastAsia"/>
          <w:lang w:val="en-GB"/>
        </w:rPr>
        <w:t>委员会承认缔约国不断努力保护人民免遭某些非国家恐怖团体的暴力侵害，但深感关切的是其反恐立法，特别是</w:t>
      </w:r>
      <w:r>
        <w:rPr>
          <w:rFonts w:hint="eastAsia"/>
          <w:lang w:val="en-GB"/>
        </w:rPr>
        <w:t>1997</w:t>
      </w:r>
      <w:r w:rsidRPr="00B16CFE">
        <w:rPr>
          <w:rFonts w:hint="eastAsia"/>
          <w:lang w:val="en-GB"/>
        </w:rPr>
        <w:t>年的《反恐法》，取消了本来提供给被剥夺自由者的免遭酷刑法律保障。这项法律允许安全机构和平民武装部队根据《反恐法》拘留任何涉嫌犯罪的人多达三个月，没有审查或提出人身保护申请的可能性，并允许在未经审判的情况下拘留涉嫌参与被禁组织活动的人多达一年。委员会还感到关切的是，《反恐法》允许法院接受口供作为证据，只要区高级警司在被告提供口供时在场即可，而民事法庭则只有在向法官作口供的情况下才能接受口供。委员会深感关切的是，最近在</w:t>
      </w:r>
      <w:r>
        <w:rPr>
          <w:rFonts w:hint="eastAsia"/>
          <w:lang w:val="en-GB"/>
        </w:rPr>
        <w:t>2</w:t>
      </w:r>
      <w:r w:rsidRPr="00B16CFE">
        <w:rPr>
          <w:rFonts w:hint="eastAsia"/>
          <w:lang w:val="en-GB"/>
        </w:rPr>
        <w:t>0</w:t>
      </w:r>
      <w:r>
        <w:rPr>
          <w:rFonts w:hint="eastAsia"/>
          <w:lang w:val="en-GB"/>
        </w:rPr>
        <w:t>17</w:t>
      </w:r>
      <w:r w:rsidRPr="00B16CFE">
        <w:rPr>
          <w:rFonts w:hint="eastAsia"/>
          <w:lang w:val="en-GB"/>
        </w:rPr>
        <w:t>年根据《宪法》第二十三次修正案，特别是考虑到在军事层级内军事法庭法官缺乏独立性，缔约国已经授权军事法庭对与恐怖主义有关的罪行审判平民。委员会还对这些法庭的做法深表关切，包括进行秘密审判。此外，委员会感到关切的是，根据</w:t>
      </w:r>
      <w:r>
        <w:rPr>
          <w:rFonts w:hint="eastAsia"/>
          <w:lang w:val="en-GB"/>
        </w:rPr>
        <w:t>2</w:t>
      </w:r>
      <w:r w:rsidRPr="00B16CFE">
        <w:rPr>
          <w:rFonts w:hint="eastAsia"/>
          <w:lang w:val="en-GB"/>
        </w:rPr>
        <w:t>0</w:t>
      </w:r>
      <w:r>
        <w:rPr>
          <w:rFonts w:hint="eastAsia"/>
          <w:lang w:val="en-GB"/>
        </w:rPr>
        <w:t>11</w:t>
      </w:r>
      <w:r w:rsidRPr="00B16CFE">
        <w:rPr>
          <w:rFonts w:hint="eastAsia"/>
          <w:lang w:val="en-GB"/>
        </w:rPr>
        <w:t>年《</w:t>
      </w:r>
      <w:r>
        <w:rPr>
          <w:rFonts w:hint="eastAsia"/>
          <w:lang w:val="en-GB"/>
        </w:rPr>
        <w:t>(</w:t>
      </w:r>
      <w:r w:rsidRPr="00B16CFE">
        <w:rPr>
          <w:rFonts w:hint="eastAsia"/>
          <w:lang w:val="en-GB"/>
        </w:rPr>
        <w:t>民事援助</w:t>
      </w:r>
      <w:r>
        <w:rPr>
          <w:rFonts w:hint="eastAsia"/>
          <w:lang w:val="en-GB"/>
        </w:rPr>
        <w:t>)</w:t>
      </w:r>
      <w:r w:rsidRPr="00B16CFE">
        <w:rPr>
          <w:rFonts w:hint="eastAsia"/>
          <w:lang w:val="en-GB"/>
        </w:rPr>
        <w:t>行动条例》，赋予军队非常广泛的权力，在不经拘留中心指控或司法监督的情况下拘留涉嫌参与恐怖主义活动的人</w:t>
      </w:r>
      <w:r>
        <w:rPr>
          <w:rFonts w:hint="eastAsia"/>
          <w:lang w:val="en-GB"/>
        </w:rPr>
        <w:t>(</w:t>
      </w:r>
      <w:r w:rsidRPr="00B16CFE">
        <w:rPr>
          <w:rFonts w:hint="eastAsia"/>
          <w:lang w:val="en-GB"/>
        </w:rPr>
        <w:t>第</w:t>
      </w:r>
      <w:r>
        <w:rPr>
          <w:rFonts w:hint="eastAsia"/>
          <w:lang w:val="en-GB"/>
        </w:rPr>
        <w:t>2</w:t>
      </w:r>
      <w:r w:rsidRPr="00B16CFE">
        <w:rPr>
          <w:rFonts w:hint="eastAsia"/>
          <w:lang w:val="en-GB"/>
        </w:rPr>
        <w:t>条和第</w:t>
      </w:r>
      <w:r>
        <w:rPr>
          <w:rFonts w:hint="eastAsia"/>
          <w:lang w:val="en-GB"/>
        </w:rPr>
        <w:t>15</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13.  </w:t>
      </w:r>
      <w:r w:rsidRPr="001F50C8">
        <w:rPr>
          <w:rFonts w:ascii="Time New Roman" w:eastAsia="黑体" w:hAnsi="Time New Roman" w:hint="eastAsia"/>
          <w:lang w:val="en-GB"/>
        </w:rPr>
        <w:t>委员会回顾，《公约》第</w:t>
      </w:r>
      <w:r w:rsidRPr="001F50C8">
        <w:rPr>
          <w:rFonts w:ascii="Time New Roman" w:eastAsia="黑体" w:hAnsi="Time New Roman" w:hint="eastAsia"/>
          <w:lang w:val="en-GB"/>
        </w:rPr>
        <w:t>2</w:t>
      </w:r>
      <w:r w:rsidRPr="001F50C8">
        <w:rPr>
          <w:rFonts w:ascii="Time New Roman" w:eastAsia="黑体" w:hAnsi="Time New Roman" w:hint="eastAsia"/>
          <w:lang w:val="en-GB"/>
        </w:rPr>
        <w:t>条第</w:t>
      </w:r>
      <w:r w:rsidRPr="001F50C8">
        <w:rPr>
          <w:rFonts w:ascii="Time New Roman" w:eastAsia="黑体" w:hAnsi="Time New Roman" w:hint="eastAsia"/>
          <w:lang w:val="en-GB"/>
        </w:rPr>
        <w:t>(2)</w:t>
      </w:r>
      <w:r w:rsidRPr="001F50C8">
        <w:rPr>
          <w:rFonts w:ascii="Time New Roman" w:eastAsia="黑体" w:hAnsi="Time New Roman" w:hint="eastAsia"/>
          <w:lang w:val="en-GB"/>
        </w:rPr>
        <w:t>款指出，任何意外情况不得作为施行酷刑的理由。委员会在其关于执行第</w:t>
      </w:r>
      <w:r w:rsidRPr="001F50C8">
        <w:rPr>
          <w:rFonts w:ascii="Time New Roman" w:eastAsia="黑体" w:hAnsi="Time New Roman" w:hint="eastAsia"/>
          <w:lang w:val="en-GB"/>
        </w:rPr>
        <w:t>2</w:t>
      </w:r>
      <w:r w:rsidRPr="001F50C8">
        <w:rPr>
          <w:rFonts w:ascii="Time New Roman" w:eastAsia="黑体" w:hAnsi="Time New Roman" w:hint="eastAsia"/>
          <w:lang w:val="en-GB"/>
        </w:rPr>
        <w:t>条的第</w:t>
      </w:r>
      <w:r w:rsidRPr="001F50C8">
        <w:rPr>
          <w:rFonts w:ascii="Time New Roman" w:eastAsia="黑体" w:hAnsi="Time New Roman" w:hint="eastAsia"/>
          <w:lang w:val="en-GB"/>
        </w:rPr>
        <w:t>2(2007)</w:t>
      </w:r>
      <w:r w:rsidRPr="001F50C8">
        <w:rPr>
          <w:rFonts w:ascii="Time New Roman" w:eastAsia="黑体" w:hAnsi="Time New Roman" w:hint="eastAsia"/>
          <w:lang w:val="en-GB"/>
        </w:rPr>
        <w:t>号一般性意见中指出，特殊情况包括任何恐怖主义行为的威胁。在这方面，委员会促请缔约国：</w:t>
      </w:r>
    </w:p>
    <w:p w:rsidR="00B16CFE" w:rsidRPr="001F50C8" w:rsidRDefault="00B16CFE" w:rsidP="00B16CFE">
      <w:pPr>
        <w:pStyle w:val="SingleTxtGC"/>
        <w:numPr>
          <w:ilvl w:val="0"/>
          <w:numId w:val="15"/>
        </w:numPr>
        <w:rPr>
          <w:rFonts w:ascii="Time New Roman" w:eastAsia="黑体" w:hAnsi="Time New Roman" w:hint="eastAsia"/>
          <w:lang w:val="en-GB"/>
        </w:rPr>
      </w:pPr>
      <w:r w:rsidRPr="001F50C8">
        <w:rPr>
          <w:rFonts w:ascii="Time New Roman" w:eastAsia="黑体" w:hAnsi="Time New Roman" w:hint="eastAsia"/>
          <w:lang w:val="en-GB"/>
        </w:rPr>
        <w:t>废除或修改《反恐法》和其他相关法律，确保所有被剥夺自由者都能获得免遭酷刑的法律保障，包括及时提交法官和提出人身保护请求的可能性，并确保没有在法官面前加以证实的口供不被作为证据采信；</w:t>
      </w:r>
    </w:p>
    <w:p w:rsidR="00B16CFE" w:rsidRPr="001F50C8" w:rsidRDefault="00B16CFE" w:rsidP="00B16CFE">
      <w:pPr>
        <w:pStyle w:val="SingleTxtGC"/>
        <w:numPr>
          <w:ilvl w:val="0"/>
          <w:numId w:val="15"/>
        </w:numPr>
        <w:rPr>
          <w:rFonts w:ascii="Time New Roman" w:eastAsia="黑体" w:hAnsi="Time New Roman" w:hint="eastAsia"/>
          <w:lang w:val="en-GB"/>
        </w:rPr>
      </w:pPr>
      <w:r w:rsidRPr="001F50C8">
        <w:rPr>
          <w:rFonts w:ascii="Time New Roman" w:eastAsia="黑体" w:hAnsi="Time New Roman" w:hint="eastAsia"/>
          <w:lang w:val="en-GB"/>
        </w:rPr>
        <w:t>停止使用军事法庭进行与恐怖主义有关的起诉，将对平民提起的刑事案件从军事法庭移交给民事法庭，并为已经在军事管辖下判决的涉及平民的案件在民事法庭上诉提供机会；</w:t>
      </w:r>
    </w:p>
    <w:p w:rsidR="00B16CFE" w:rsidRPr="001F50C8" w:rsidRDefault="00B16CFE" w:rsidP="00B16CFE">
      <w:pPr>
        <w:pStyle w:val="SingleTxtGC"/>
        <w:numPr>
          <w:ilvl w:val="0"/>
          <w:numId w:val="15"/>
        </w:numPr>
        <w:rPr>
          <w:rFonts w:ascii="Time New Roman" w:eastAsia="黑体" w:hAnsi="Time New Roman" w:hint="eastAsia"/>
          <w:lang w:val="en-GB"/>
        </w:rPr>
      </w:pPr>
      <w:r w:rsidRPr="001F50C8">
        <w:rPr>
          <w:rFonts w:ascii="Time New Roman" w:eastAsia="黑体" w:hAnsi="Time New Roman" w:hint="eastAsia"/>
          <w:lang w:val="en-GB"/>
        </w:rPr>
        <w:t>废除或修改</w:t>
      </w:r>
      <w:r w:rsidRPr="001F50C8">
        <w:rPr>
          <w:rFonts w:ascii="Time New Roman" w:eastAsia="黑体" w:hAnsi="Time New Roman" w:hint="eastAsia"/>
          <w:lang w:val="en-GB"/>
        </w:rPr>
        <w:t>2011</w:t>
      </w:r>
      <w:r w:rsidRPr="001F50C8">
        <w:rPr>
          <w:rFonts w:ascii="Time New Roman" w:eastAsia="黑体" w:hAnsi="Time New Roman" w:hint="eastAsia"/>
          <w:lang w:val="en-GB"/>
        </w:rPr>
        <w:t>年《</w:t>
      </w:r>
      <w:r w:rsidRPr="001F50C8">
        <w:rPr>
          <w:rFonts w:ascii="Time New Roman" w:eastAsia="黑体" w:hAnsi="Time New Roman" w:hint="eastAsia"/>
          <w:lang w:val="en-GB"/>
        </w:rPr>
        <w:t>(</w:t>
      </w:r>
      <w:r w:rsidRPr="001F50C8">
        <w:rPr>
          <w:rFonts w:ascii="Time New Roman" w:eastAsia="黑体" w:hAnsi="Time New Roman" w:hint="eastAsia"/>
          <w:lang w:val="en-GB"/>
        </w:rPr>
        <w:t>民事援助</w:t>
      </w:r>
      <w:r w:rsidRPr="001F50C8">
        <w:rPr>
          <w:rFonts w:ascii="Time New Roman" w:eastAsia="黑体" w:hAnsi="Time New Roman" w:hint="eastAsia"/>
          <w:lang w:val="en-GB"/>
        </w:rPr>
        <w:t>)</w:t>
      </w:r>
      <w:r w:rsidRPr="001F50C8">
        <w:rPr>
          <w:rFonts w:ascii="Time New Roman" w:eastAsia="黑体" w:hAnsi="Time New Roman" w:hint="eastAsia"/>
          <w:lang w:val="en-GB"/>
        </w:rPr>
        <w:t>行动条例》，以消除军方在联邦直辖部落地区和省级管辖部落地区设立拘留中心的权力，并确保在缔约国境内的任何地方没有人被秘密或单独监禁，因为在这种情况下拘留个人本身就违反《公约》。只要这些拘留中心继续运作，就应确保</w:t>
      </w:r>
      <w:proofErr w:type="gramStart"/>
      <w:r w:rsidRPr="001F50C8">
        <w:rPr>
          <w:rFonts w:ascii="Time New Roman" w:eastAsia="黑体" w:hAnsi="Time New Roman" w:hint="eastAsia"/>
          <w:lang w:val="en-GB"/>
        </w:rPr>
        <w:t>独立监督</w:t>
      </w:r>
      <w:proofErr w:type="gramEnd"/>
      <w:r w:rsidRPr="001F50C8">
        <w:rPr>
          <w:rFonts w:ascii="Time New Roman" w:eastAsia="黑体" w:hAnsi="Time New Roman" w:hint="eastAsia"/>
          <w:lang w:val="en-GB"/>
        </w:rPr>
        <w:t>机构和被拘留者家属能够进入这些拘留场所。</w:t>
      </w:r>
    </w:p>
    <w:p w:rsidR="00B16CFE" w:rsidRPr="00B16CFE" w:rsidRDefault="00B16CFE" w:rsidP="00B16CFE">
      <w:pPr>
        <w:pStyle w:val="H23GC"/>
        <w:rPr>
          <w:lang w:val="en-GB"/>
        </w:rPr>
      </w:pPr>
      <w:r>
        <w:rPr>
          <w:lang w:val="en-GB"/>
        </w:rPr>
        <w:tab/>
      </w:r>
      <w:r>
        <w:rPr>
          <w:lang w:val="en-GB"/>
        </w:rPr>
        <w:tab/>
      </w:r>
      <w:r w:rsidRPr="00B16CFE">
        <w:rPr>
          <w:rFonts w:hint="eastAsia"/>
          <w:lang w:val="en-GB"/>
        </w:rPr>
        <w:t>酷刑的定义和定罪</w:t>
      </w:r>
    </w:p>
    <w:p w:rsidR="00B16CFE" w:rsidRPr="00B16CFE" w:rsidRDefault="00B16CFE" w:rsidP="00B16CFE">
      <w:pPr>
        <w:pStyle w:val="SingleTxtGC"/>
        <w:rPr>
          <w:lang w:val="en-GB"/>
        </w:rPr>
      </w:pPr>
      <w:r>
        <w:rPr>
          <w:rFonts w:hint="eastAsia"/>
          <w:lang w:val="en-GB"/>
        </w:rPr>
        <w:t>14</w:t>
      </w:r>
      <w:r w:rsidRPr="00B16CFE">
        <w:rPr>
          <w:rFonts w:hint="eastAsia"/>
          <w:lang w:val="en-GB"/>
        </w:rPr>
        <w:t>.</w:t>
      </w:r>
      <w:r>
        <w:rPr>
          <w:rFonts w:hint="eastAsia"/>
          <w:lang w:val="en-GB"/>
        </w:rPr>
        <w:t xml:space="preserve">  </w:t>
      </w:r>
      <w:r w:rsidRPr="00B16CFE">
        <w:rPr>
          <w:rFonts w:hint="eastAsia"/>
          <w:lang w:val="en-GB"/>
        </w:rPr>
        <w:t>委员会注意到巴基斯坦《宪法》第</w:t>
      </w:r>
      <w:r>
        <w:rPr>
          <w:rFonts w:hint="eastAsia"/>
          <w:lang w:val="en-GB"/>
        </w:rPr>
        <w:t>14</w:t>
      </w:r>
      <w:r w:rsidRPr="00B16CFE">
        <w:rPr>
          <w:rFonts w:hint="eastAsia"/>
          <w:lang w:val="en-GB"/>
        </w:rPr>
        <w:t>条第</w:t>
      </w:r>
      <w:r>
        <w:rPr>
          <w:rFonts w:hint="eastAsia"/>
          <w:lang w:val="en-GB"/>
        </w:rPr>
        <w:t>(2)</w:t>
      </w:r>
      <w:r w:rsidRPr="00B16CFE">
        <w:rPr>
          <w:rFonts w:hint="eastAsia"/>
          <w:lang w:val="en-GB"/>
        </w:rPr>
        <w:t>款禁止为索取证词而实施酷刑，巴基斯坦《刑法》的某些条款规定对施加</w:t>
      </w:r>
      <w:r>
        <w:rPr>
          <w:rFonts w:hint="eastAsia"/>
          <w:lang w:val="en-GB"/>
        </w:rPr>
        <w:t>“</w:t>
      </w:r>
      <w:r w:rsidRPr="00B16CFE">
        <w:rPr>
          <w:rFonts w:hint="eastAsia"/>
          <w:lang w:val="en-GB"/>
        </w:rPr>
        <w:t>伤害</w:t>
      </w:r>
      <w:r>
        <w:rPr>
          <w:rFonts w:hint="eastAsia"/>
          <w:lang w:val="en-GB"/>
        </w:rPr>
        <w:t>”</w:t>
      </w:r>
      <w:r w:rsidRPr="00B16CFE">
        <w:rPr>
          <w:rFonts w:hint="eastAsia"/>
          <w:lang w:val="en-GB"/>
        </w:rPr>
        <w:t>进行惩罚，以及</w:t>
      </w:r>
      <w:bookmarkStart w:id="0" w:name="_GoBack"/>
      <w:bookmarkEnd w:id="0"/>
      <w:r>
        <w:rPr>
          <w:rFonts w:hint="eastAsia"/>
          <w:lang w:val="en-GB"/>
        </w:rPr>
        <w:t>2</w:t>
      </w:r>
      <w:r w:rsidRPr="00B16CFE">
        <w:rPr>
          <w:rFonts w:hint="eastAsia"/>
          <w:lang w:val="en-GB"/>
        </w:rPr>
        <w:t>00</w:t>
      </w:r>
      <w:r>
        <w:rPr>
          <w:rFonts w:hint="eastAsia"/>
          <w:lang w:val="en-GB"/>
        </w:rPr>
        <w:t>2</w:t>
      </w:r>
      <w:r w:rsidRPr="00B16CFE">
        <w:rPr>
          <w:rFonts w:hint="eastAsia"/>
          <w:lang w:val="en-GB"/>
        </w:rPr>
        <w:t>年《警察令》对警务人员实施酷刑予以惩罚，但感到关切的是，缔约国的立法没有规定酷刑的具体定义包含《公约》第</w:t>
      </w:r>
      <w:r>
        <w:rPr>
          <w:rFonts w:hint="eastAsia"/>
          <w:lang w:val="en-GB"/>
        </w:rPr>
        <w:t>1</w:t>
      </w:r>
      <w:r w:rsidRPr="00B16CFE">
        <w:rPr>
          <w:rFonts w:hint="eastAsia"/>
          <w:lang w:val="en-GB"/>
        </w:rPr>
        <w:t>条规定的各种要素，未能根据第</w:t>
      </w:r>
      <w:r>
        <w:rPr>
          <w:rFonts w:hint="eastAsia"/>
          <w:lang w:val="en-GB"/>
        </w:rPr>
        <w:t>2</w:t>
      </w:r>
      <w:r w:rsidRPr="00B16CFE">
        <w:rPr>
          <w:rFonts w:hint="eastAsia"/>
          <w:lang w:val="en-GB"/>
        </w:rPr>
        <w:t>第</w:t>
      </w:r>
      <w:r>
        <w:rPr>
          <w:rFonts w:hint="eastAsia"/>
          <w:lang w:val="en-GB"/>
        </w:rPr>
        <w:t>(1)</w:t>
      </w:r>
      <w:r w:rsidRPr="00B16CFE">
        <w:rPr>
          <w:rFonts w:hint="eastAsia"/>
          <w:lang w:val="en-GB"/>
        </w:rPr>
        <w:t>款和第</w:t>
      </w:r>
      <w:r>
        <w:rPr>
          <w:rFonts w:hint="eastAsia"/>
          <w:lang w:val="en-GB"/>
        </w:rPr>
        <w:t>4</w:t>
      </w:r>
      <w:r w:rsidRPr="00B16CFE">
        <w:rPr>
          <w:rFonts w:hint="eastAsia"/>
          <w:lang w:val="en-GB"/>
        </w:rPr>
        <w:t>条的规定将其明确定为刑事犯罪。委员会还感到关切的是，关于酷刑、羁押死亡和羁押强奸</w:t>
      </w:r>
      <w:r>
        <w:rPr>
          <w:rFonts w:hint="eastAsia"/>
          <w:lang w:val="en-GB"/>
        </w:rPr>
        <w:t>(</w:t>
      </w:r>
      <w:r w:rsidRPr="00B16CFE">
        <w:rPr>
          <w:rFonts w:hint="eastAsia"/>
          <w:lang w:val="en-GB"/>
        </w:rPr>
        <w:t>预防和惩罚</w:t>
      </w:r>
      <w:r>
        <w:rPr>
          <w:rFonts w:hint="eastAsia"/>
          <w:lang w:val="en-GB"/>
        </w:rPr>
        <w:t>)</w:t>
      </w:r>
      <w:r w:rsidRPr="00B16CFE">
        <w:rPr>
          <w:rFonts w:hint="eastAsia"/>
          <w:lang w:val="en-GB"/>
        </w:rPr>
        <w:t>的法案已在议会搁置多年，未获通过</w:t>
      </w:r>
      <w:r>
        <w:rPr>
          <w:rFonts w:hint="eastAsia"/>
          <w:lang w:val="en-GB"/>
        </w:rPr>
        <w:t>(</w:t>
      </w:r>
      <w:r w:rsidRPr="00B16CFE">
        <w:rPr>
          <w:rFonts w:hint="eastAsia"/>
          <w:lang w:val="en-GB"/>
        </w:rPr>
        <w:t>第</w:t>
      </w:r>
      <w:r>
        <w:rPr>
          <w:rFonts w:hint="eastAsia"/>
          <w:lang w:val="en-GB"/>
        </w:rPr>
        <w:t>1</w:t>
      </w:r>
      <w:r w:rsidRPr="00B16CFE">
        <w:rPr>
          <w:rFonts w:hint="eastAsia"/>
          <w:lang w:val="en-GB"/>
        </w:rPr>
        <w:t>-</w:t>
      </w:r>
      <w:r>
        <w:rPr>
          <w:rFonts w:hint="eastAsia"/>
          <w:lang w:val="en-GB"/>
        </w:rPr>
        <w:t>2</w:t>
      </w:r>
      <w:r w:rsidRPr="00B16CFE">
        <w:rPr>
          <w:rFonts w:hint="eastAsia"/>
          <w:lang w:val="en-GB"/>
        </w:rPr>
        <w:t>条和第</w:t>
      </w:r>
      <w:r>
        <w:rPr>
          <w:rFonts w:hint="eastAsia"/>
          <w:lang w:val="en-GB"/>
        </w:rPr>
        <w:t>4</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15.  </w:t>
      </w:r>
      <w:r w:rsidRPr="001F50C8">
        <w:rPr>
          <w:rFonts w:ascii="Time New Roman" w:eastAsia="黑体" w:hAnsi="Time New Roman" w:hint="eastAsia"/>
          <w:lang w:val="en-GB"/>
        </w:rPr>
        <w:t>委员会促请缔约国采取必要措施，在其法律中纳入酷刑的具体定义，涵盖《公约》第</w:t>
      </w:r>
      <w:r w:rsidRPr="001F50C8">
        <w:rPr>
          <w:rFonts w:ascii="Time New Roman" w:eastAsia="黑体" w:hAnsi="Time New Roman" w:hint="eastAsia"/>
          <w:lang w:val="en-GB"/>
        </w:rPr>
        <w:t>1</w:t>
      </w:r>
      <w:r w:rsidRPr="001F50C8">
        <w:rPr>
          <w:rFonts w:ascii="Time New Roman" w:eastAsia="黑体" w:hAnsi="Time New Roman" w:hint="eastAsia"/>
          <w:lang w:val="en-GB"/>
        </w:rPr>
        <w:t>条所载定义的所有要素，并规定与酷刑行为严重性相称的惩罚。委员会鼓励缔约国审查酷刑、羁押死亡和羁押强奸</w:t>
      </w:r>
      <w:r w:rsidRPr="001F50C8">
        <w:rPr>
          <w:rFonts w:ascii="Time New Roman" w:eastAsia="黑体" w:hAnsi="Time New Roman" w:hint="eastAsia"/>
          <w:lang w:val="en-GB"/>
        </w:rPr>
        <w:t>(</w:t>
      </w:r>
      <w:r w:rsidRPr="001F50C8">
        <w:rPr>
          <w:rFonts w:ascii="Time New Roman" w:eastAsia="黑体" w:hAnsi="Time New Roman" w:hint="eastAsia"/>
          <w:lang w:val="en-GB"/>
        </w:rPr>
        <w:t>预防和惩罚</w:t>
      </w:r>
      <w:r w:rsidRPr="001F50C8">
        <w:rPr>
          <w:rFonts w:ascii="Time New Roman" w:eastAsia="黑体" w:hAnsi="Time New Roman" w:hint="eastAsia"/>
          <w:lang w:val="en-GB"/>
        </w:rPr>
        <w:t>)</w:t>
      </w:r>
      <w:r w:rsidRPr="001F50C8">
        <w:rPr>
          <w:rFonts w:ascii="Time New Roman" w:eastAsia="黑体" w:hAnsi="Time New Roman" w:hint="eastAsia"/>
          <w:lang w:val="en-GB"/>
        </w:rPr>
        <w:t>法案，以确保其与《公约》完全一致并促进其通过，或提出新的法律来实现这一点。</w:t>
      </w:r>
    </w:p>
    <w:p w:rsidR="00B16CFE" w:rsidRPr="00B16CFE" w:rsidRDefault="00B16CFE" w:rsidP="00B16CFE">
      <w:pPr>
        <w:pStyle w:val="H23GC"/>
        <w:rPr>
          <w:lang w:val="en-GB"/>
        </w:rPr>
      </w:pPr>
      <w:r>
        <w:rPr>
          <w:lang w:val="en-GB"/>
        </w:rPr>
        <w:lastRenderedPageBreak/>
        <w:tab/>
      </w:r>
      <w:r>
        <w:rPr>
          <w:lang w:val="en-GB"/>
        </w:rPr>
        <w:tab/>
      </w:r>
      <w:r w:rsidRPr="00B16CFE">
        <w:rPr>
          <w:rFonts w:hint="eastAsia"/>
          <w:lang w:val="en-GB"/>
        </w:rPr>
        <w:t>基本法律保障</w:t>
      </w:r>
    </w:p>
    <w:p w:rsidR="00B16CFE" w:rsidRPr="00B16CFE" w:rsidRDefault="00B16CFE" w:rsidP="00B16CFE">
      <w:pPr>
        <w:pStyle w:val="SingleTxtGC"/>
        <w:rPr>
          <w:lang w:val="en-GB"/>
        </w:rPr>
      </w:pPr>
      <w:r>
        <w:rPr>
          <w:rFonts w:hint="eastAsia"/>
          <w:lang w:val="en-GB"/>
        </w:rPr>
        <w:t>16</w:t>
      </w:r>
      <w:r w:rsidRPr="00B16CFE">
        <w:rPr>
          <w:rFonts w:hint="eastAsia"/>
          <w:lang w:val="en-GB"/>
        </w:rPr>
        <w:t>.</w:t>
      </w:r>
      <w:r>
        <w:rPr>
          <w:rFonts w:hint="eastAsia"/>
          <w:lang w:val="en-GB"/>
        </w:rPr>
        <w:t xml:space="preserve">  </w:t>
      </w:r>
      <w:r w:rsidRPr="00B16CFE">
        <w:rPr>
          <w:rFonts w:hint="eastAsia"/>
          <w:lang w:val="en-GB"/>
        </w:rPr>
        <w:t>委员会注意到缔约国的立法确保法律保障，如迅速会见律师，接触家人以及要求所有被逮捕者必须在拘留的</w:t>
      </w:r>
      <w:r>
        <w:rPr>
          <w:rFonts w:hint="eastAsia"/>
          <w:lang w:val="en-GB"/>
        </w:rPr>
        <w:t>24</w:t>
      </w:r>
      <w:r w:rsidRPr="00B16CFE">
        <w:rPr>
          <w:rFonts w:hint="eastAsia"/>
          <w:lang w:val="en-GB"/>
        </w:rPr>
        <w:t>小时内提交法官，但关切的是，有报告指出，这些保障实际上未得到遵循。委员会还感到关切的是，没有有效落实在剥夺自由后及时要求和接受独立体检的权利，而且并非所有拘留都被迅速记录在一个准确和方便被拘留者家属查阅的综合中央拘留登记册中</w:t>
      </w:r>
      <w:r>
        <w:rPr>
          <w:rFonts w:hint="eastAsia"/>
          <w:lang w:val="en-GB"/>
        </w:rPr>
        <w:t>(</w:t>
      </w:r>
      <w:r w:rsidRPr="00B16CFE">
        <w:rPr>
          <w:rFonts w:hint="eastAsia"/>
          <w:lang w:val="en-GB"/>
        </w:rPr>
        <w:t>第</w:t>
      </w:r>
      <w:r>
        <w:rPr>
          <w:rFonts w:hint="eastAsia"/>
          <w:lang w:val="en-GB"/>
        </w:rPr>
        <w:t>2</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17.  </w:t>
      </w:r>
      <w:r w:rsidRPr="001F50C8">
        <w:rPr>
          <w:rFonts w:ascii="Time New Roman" w:eastAsia="黑体" w:hAnsi="Time New Roman" w:hint="eastAsia"/>
          <w:lang w:val="en-GB"/>
        </w:rPr>
        <w:t>缔约国应在法律和实践中确保所有被拘留者自被剥夺自由之日起即得到所有基本法律保障，包括委员会关于执行第</w:t>
      </w:r>
      <w:r w:rsidRPr="001F50C8">
        <w:rPr>
          <w:rFonts w:ascii="Time New Roman" w:eastAsia="黑体" w:hAnsi="Time New Roman" w:hint="eastAsia"/>
          <w:lang w:val="en-GB"/>
        </w:rPr>
        <w:t>2</w:t>
      </w:r>
      <w:r w:rsidRPr="001F50C8">
        <w:rPr>
          <w:rFonts w:ascii="Time New Roman" w:eastAsia="黑体" w:hAnsi="Time New Roman" w:hint="eastAsia"/>
          <w:lang w:val="en-GB"/>
        </w:rPr>
        <w:t>条的第</w:t>
      </w:r>
      <w:r w:rsidRPr="001F50C8">
        <w:rPr>
          <w:rFonts w:ascii="Time New Roman" w:eastAsia="黑体" w:hAnsi="Time New Roman" w:hint="eastAsia"/>
          <w:lang w:val="en-GB"/>
        </w:rPr>
        <w:t>2(2007)</w:t>
      </w:r>
      <w:r w:rsidRPr="001F50C8">
        <w:rPr>
          <w:rFonts w:ascii="Time New Roman" w:eastAsia="黑体" w:hAnsi="Time New Roman" w:hint="eastAsia"/>
          <w:lang w:val="en-GB"/>
        </w:rPr>
        <w:t>号一般性意见第</w:t>
      </w:r>
      <w:r w:rsidRPr="001F50C8">
        <w:rPr>
          <w:rFonts w:ascii="Time New Roman" w:eastAsia="黑体" w:hAnsi="Time New Roman" w:hint="eastAsia"/>
          <w:lang w:val="en-GB"/>
        </w:rPr>
        <w:t>13</w:t>
      </w:r>
      <w:r w:rsidRPr="001F50C8">
        <w:rPr>
          <w:rFonts w:ascii="Time New Roman" w:eastAsia="黑体" w:hAnsi="Time New Roman" w:hint="eastAsia"/>
          <w:lang w:val="en-GB"/>
        </w:rPr>
        <w:t>和</w:t>
      </w:r>
      <w:r w:rsidRPr="001F50C8">
        <w:rPr>
          <w:rFonts w:ascii="Time New Roman" w:eastAsia="黑体" w:hAnsi="Time New Roman" w:hint="eastAsia"/>
          <w:lang w:val="en-GB"/>
        </w:rPr>
        <w:t>14</w:t>
      </w:r>
      <w:r w:rsidRPr="001F50C8">
        <w:rPr>
          <w:rFonts w:ascii="Time New Roman" w:eastAsia="黑体" w:hAnsi="Time New Roman" w:hint="eastAsia"/>
          <w:lang w:val="en-GB"/>
        </w:rPr>
        <w:t>段中提到的保障措施。缔约国特别应确保：</w:t>
      </w:r>
    </w:p>
    <w:p w:rsidR="00B16CFE" w:rsidRPr="001F50C8" w:rsidRDefault="00B16CFE" w:rsidP="00B16CFE">
      <w:pPr>
        <w:pStyle w:val="SingleTxtGC"/>
        <w:numPr>
          <w:ilvl w:val="0"/>
          <w:numId w:val="17"/>
        </w:numPr>
        <w:rPr>
          <w:rFonts w:ascii="Time New Roman" w:eastAsia="黑体" w:hAnsi="Time New Roman" w:hint="eastAsia"/>
          <w:lang w:val="en-GB"/>
        </w:rPr>
      </w:pPr>
      <w:r w:rsidRPr="001F50C8">
        <w:rPr>
          <w:rFonts w:ascii="Time New Roman" w:eastAsia="黑体" w:hAnsi="Time New Roman" w:hint="eastAsia"/>
          <w:lang w:val="en-GB"/>
        </w:rPr>
        <w:t>所有被剥夺自由者实际上能够迅速会见律师，特别是在警察讯问期间，以便将拘留的原因和地点通知亲属或被拘留者选择的其他人，在拘留期间的任何时间对拘留的合法性或必要性向可以下令立即释放被拘留者的法官提出质疑，并立即收到决定。缔约国应定期核实执法人员是否遵守法律保障措施，并惩罚任何未这样做的官员；</w:t>
      </w:r>
    </w:p>
    <w:p w:rsidR="00B16CFE" w:rsidRPr="001F50C8" w:rsidRDefault="00B16CFE" w:rsidP="00B16CFE">
      <w:pPr>
        <w:pStyle w:val="SingleTxtGC"/>
        <w:numPr>
          <w:ilvl w:val="0"/>
          <w:numId w:val="17"/>
        </w:numPr>
        <w:rPr>
          <w:rFonts w:ascii="Time New Roman" w:eastAsia="黑体" w:hAnsi="Time New Roman" w:hint="eastAsia"/>
          <w:lang w:val="en-GB"/>
        </w:rPr>
      </w:pPr>
      <w:r w:rsidRPr="001F50C8">
        <w:rPr>
          <w:rFonts w:ascii="Time New Roman" w:eastAsia="黑体" w:hAnsi="Time New Roman" w:hint="eastAsia"/>
          <w:spacing w:val="4"/>
          <w:lang w:val="en-GB"/>
        </w:rPr>
        <w:t>其立法包含保障所有被剥夺自由者有权要求和及时接受独立体检的规</w:t>
      </w:r>
      <w:r w:rsidRPr="001F50C8">
        <w:rPr>
          <w:rFonts w:ascii="Time New Roman" w:eastAsia="黑体" w:hAnsi="Time New Roman" w:hint="eastAsia"/>
          <w:lang w:val="en-GB"/>
        </w:rPr>
        <w:t>定；</w:t>
      </w:r>
    </w:p>
    <w:p w:rsidR="00B16CFE" w:rsidRPr="001F50C8" w:rsidRDefault="00B16CFE" w:rsidP="00B16CFE">
      <w:pPr>
        <w:pStyle w:val="SingleTxtGC"/>
        <w:numPr>
          <w:ilvl w:val="0"/>
          <w:numId w:val="17"/>
        </w:numPr>
        <w:rPr>
          <w:rFonts w:ascii="Time New Roman" w:eastAsia="黑体" w:hAnsi="Time New Roman" w:hint="eastAsia"/>
          <w:lang w:val="en-GB"/>
        </w:rPr>
      </w:pPr>
      <w:r w:rsidRPr="001F50C8">
        <w:rPr>
          <w:rFonts w:ascii="Time New Roman" w:eastAsia="黑体" w:hAnsi="Time New Roman" w:hint="eastAsia"/>
          <w:lang w:val="en-GB"/>
        </w:rPr>
        <w:t>将所有剥夺自由的情况迅速记录在一个综合中央拘留登记册中，所有被拘留者的家庭成员及其律师均有权查阅登记册中的这些资料。</w:t>
      </w:r>
    </w:p>
    <w:p w:rsidR="00B16CFE" w:rsidRPr="00B16CFE" w:rsidRDefault="00B16CFE" w:rsidP="00B16CFE">
      <w:pPr>
        <w:pStyle w:val="H23GC"/>
        <w:rPr>
          <w:lang w:val="en-GB"/>
        </w:rPr>
      </w:pPr>
      <w:r>
        <w:rPr>
          <w:lang w:val="en-GB"/>
        </w:rPr>
        <w:tab/>
      </w:r>
      <w:r>
        <w:rPr>
          <w:lang w:val="en-GB"/>
        </w:rPr>
        <w:tab/>
      </w:r>
      <w:r w:rsidRPr="00B16CFE">
        <w:rPr>
          <w:rFonts w:hint="eastAsia"/>
          <w:lang w:val="en-GB"/>
        </w:rPr>
        <w:t>司法部门执行《公约》和诉诸司法</w:t>
      </w:r>
    </w:p>
    <w:p w:rsidR="00B16CFE" w:rsidRPr="00B16CFE" w:rsidRDefault="00B16CFE" w:rsidP="00B16CFE">
      <w:pPr>
        <w:pStyle w:val="SingleTxtGC"/>
        <w:rPr>
          <w:lang w:val="en-GB"/>
        </w:rPr>
      </w:pPr>
      <w:r>
        <w:rPr>
          <w:rFonts w:hint="eastAsia"/>
          <w:lang w:val="en-GB"/>
        </w:rPr>
        <w:t>18</w:t>
      </w:r>
      <w:r w:rsidRPr="00B16CFE">
        <w:rPr>
          <w:rFonts w:hint="eastAsia"/>
          <w:lang w:val="en-GB"/>
        </w:rPr>
        <w:t>.</w:t>
      </w:r>
      <w:r>
        <w:rPr>
          <w:rFonts w:hint="eastAsia"/>
          <w:lang w:val="en-GB"/>
        </w:rPr>
        <w:t xml:space="preserve">  </w:t>
      </w:r>
      <w:r w:rsidRPr="00B16CFE">
        <w:rPr>
          <w:rFonts w:hint="eastAsia"/>
          <w:lang w:val="en-GB"/>
        </w:rPr>
        <w:t>委员会对司法方面的差异表示关切，包括在联邦伊斯兰法院的管辖权方面，这对酷刑受害者伸张正义造成了困难，正如法官和律师独立性问题特别报告员指出的那样</w:t>
      </w:r>
      <w:r>
        <w:rPr>
          <w:rFonts w:hint="eastAsia"/>
          <w:lang w:val="en-GB"/>
        </w:rPr>
        <w:t>(</w:t>
      </w:r>
      <w:r w:rsidRPr="00B16CFE">
        <w:rPr>
          <w:rFonts w:hint="eastAsia"/>
          <w:lang w:val="en-GB"/>
        </w:rPr>
        <w:t>见</w:t>
      </w:r>
      <w:r>
        <w:rPr>
          <w:rFonts w:hint="eastAsia"/>
          <w:lang w:val="en-GB"/>
        </w:rPr>
        <w:t>A</w:t>
      </w:r>
      <w:r w:rsidRPr="00B16CFE">
        <w:rPr>
          <w:rFonts w:hint="eastAsia"/>
          <w:lang w:val="en-GB"/>
        </w:rPr>
        <w:t>/</w:t>
      </w:r>
      <w:proofErr w:type="spellStart"/>
      <w:r>
        <w:rPr>
          <w:rFonts w:hint="eastAsia"/>
          <w:lang w:val="en-GB"/>
        </w:rPr>
        <w:t>HRC</w:t>
      </w:r>
      <w:proofErr w:type="spellEnd"/>
      <w:r w:rsidRPr="00B16CFE">
        <w:rPr>
          <w:rFonts w:hint="eastAsia"/>
          <w:lang w:val="en-GB"/>
        </w:rPr>
        <w:t>/</w:t>
      </w:r>
      <w:r>
        <w:rPr>
          <w:rFonts w:hint="eastAsia"/>
          <w:lang w:val="en-GB"/>
        </w:rPr>
        <w:t>23</w:t>
      </w:r>
      <w:r w:rsidRPr="00B16CFE">
        <w:rPr>
          <w:rFonts w:hint="eastAsia"/>
          <w:lang w:val="en-GB"/>
        </w:rPr>
        <w:t>/</w:t>
      </w:r>
      <w:r>
        <w:rPr>
          <w:rFonts w:hint="eastAsia"/>
          <w:lang w:val="en-GB"/>
        </w:rPr>
        <w:t>43</w:t>
      </w:r>
      <w:r w:rsidRPr="00B16CFE">
        <w:rPr>
          <w:rFonts w:hint="eastAsia"/>
          <w:lang w:val="en-GB"/>
        </w:rPr>
        <w:t>/</w:t>
      </w:r>
      <w:proofErr w:type="spellStart"/>
      <w:r>
        <w:rPr>
          <w:rFonts w:hint="eastAsia"/>
          <w:lang w:val="en-GB"/>
        </w:rPr>
        <w:t>Add</w:t>
      </w:r>
      <w:r w:rsidRPr="00B16CFE">
        <w:rPr>
          <w:rFonts w:hint="eastAsia"/>
          <w:lang w:val="en-GB"/>
        </w:rPr>
        <w:t>.</w:t>
      </w:r>
      <w:r>
        <w:rPr>
          <w:rFonts w:hint="eastAsia"/>
          <w:lang w:val="en-GB"/>
        </w:rPr>
        <w:t>2</w:t>
      </w:r>
      <w:proofErr w:type="spellEnd"/>
      <w:r>
        <w:rPr>
          <w:rFonts w:hint="eastAsia"/>
          <w:lang w:val="en-GB"/>
        </w:rPr>
        <w:t>)</w:t>
      </w:r>
      <w:r w:rsidRPr="00B16CFE">
        <w:rPr>
          <w:rFonts w:hint="eastAsia"/>
          <w:lang w:val="en-GB"/>
        </w:rPr>
        <w:t>。委员会特别关注有报道称，酷刑的女性受害者在诉诸司法方面面临许多障碍，导致有罪不罚和其他违反《公约》的行为。</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19.  </w:t>
      </w:r>
      <w:r w:rsidRPr="001F50C8">
        <w:rPr>
          <w:rFonts w:ascii="Time New Roman" w:eastAsia="黑体" w:hAnsi="Time New Roman" w:hint="eastAsia"/>
          <w:lang w:val="en-GB"/>
        </w:rPr>
        <w:t>委员会呼吁缔约国确保缔约国的所有司法和法外机构维护《公约》的规定。委员会促请缔约国确保，如果发现这些机构</w:t>
      </w:r>
      <w:proofErr w:type="gramStart"/>
      <w:r w:rsidRPr="001F50C8">
        <w:rPr>
          <w:rFonts w:ascii="Time New Roman" w:eastAsia="黑体" w:hAnsi="Time New Roman" w:hint="eastAsia"/>
          <w:lang w:val="en-GB"/>
        </w:rPr>
        <w:t>作出</w:t>
      </w:r>
      <w:proofErr w:type="gramEnd"/>
      <w:r w:rsidRPr="001F50C8">
        <w:rPr>
          <w:rFonts w:ascii="Time New Roman" w:eastAsia="黑体" w:hAnsi="Time New Roman" w:hint="eastAsia"/>
          <w:lang w:val="en-GB"/>
        </w:rPr>
        <w:t>的决定违反《公约》规定的义务，可对这些决定提出质疑并可宣布无效。缔约国应审查禁止所有酷刑受害者提出投诉的做法，并确保所有酷刑投诉由主管机构迅速和公正审查，保护所有提出投诉的个人不受报复。</w:t>
      </w:r>
    </w:p>
    <w:p w:rsidR="00B16CFE" w:rsidRPr="00B16CFE" w:rsidRDefault="001F50C8" w:rsidP="00B16CFE">
      <w:pPr>
        <w:pStyle w:val="H23GC"/>
        <w:rPr>
          <w:lang w:val="en-GB"/>
        </w:rPr>
      </w:pPr>
      <w:r>
        <w:rPr>
          <w:lang w:val="en-GB"/>
        </w:rPr>
        <w:tab/>
      </w:r>
      <w:r>
        <w:rPr>
          <w:lang w:val="en-GB"/>
        </w:rPr>
        <w:tab/>
      </w:r>
      <w:r w:rsidR="00B16CFE" w:rsidRPr="00B16CFE">
        <w:rPr>
          <w:rFonts w:hint="eastAsia"/>
          <w:lang w:val="en-GB"/>
        </w:rPr>
        <w:t>国家人权委员会</w:t>
      </w:r>
    </w:p>
    <w:p w:rsidR="00B16CFE" w:rsidRPr="00B16CFE" w:rsidRDefault="00B16CFE" w:rsidP="00B16CFE">
      <w:pPr>
        <w:pStyle w:val="SingleTxtGC"/>
        <w:rPr>
          <w:lang w:val="en-GB"/>
        </w:rPr>
      </w:pPr>
      <w:r>
        <w:rPr>
          <w:rFonts w:hint="eastAsia"/>
          <w:lang w:val="en-GB"/>
        </w:rPr>
        <w:t>2</w:t>
      </w:r>
      <w:r w:rsidRPr="00B16CFE">
        <w:rPr>
          <w:rFonts w:hint="eastAsia"/>
          <w:lang w:val="en-GB"/>
        </w:rPr>
        <w:t>0.</w:t>
      </w:r>
      <w:r>
        <w:rPr>
          <w:rFonts w:hint="eastAsia"/>
          <w:lang w:val="en-GB"/>
        </w:rPr>
        <w:t xml:space="preserve">  </w:t>
      </w:r>
      <w:r w:rsidRPr="00B16CFE">
        <w:rPr>
          <w:rFonts w:hint="eastAsia"/>
          <w:lang w:val="en-GB"/>
        </w:rPr>
        <w:t>委员会欢迎缔约国在</w:t>
      </w:r>
      <w:r>
        <w:rPr>
          <w:rFonts w:hint="eastAsia"/>
          <w:lang w:val="en-GB"/>
        </w:rPr>
        <w:t>2</w:t>
      </w:r>
      <w:r w:rsidRPr="00B16CFE">
        <w:rPr>
          <w:rFonts w:hint="eastAsia"/>
          <w:lang w:val="en-GB"/>
        </w:rPr>
        <w:t>0</w:t>
      </w:r>
      <w:r>
        <w:rPr>
          <w:rFonts w:hint="eastAsia"/>
          <w:lang w:val="en-GB"/>
        </w:rPr>
        <w:t>15</w:t>
      </w:r>
      <w:r w:rsidRPr="00B16CFE">
        <w:rPr>
          <w:rFonts w:hint="eastAsia"/>
          <w:lang w:val="en-GB"/>
        </w:rPr>
        <w:t>年建立国家人权委员会，但深感关切的是，该委员会的主席没有得到据称必需的授权，因此该委员会的工作人员无法参加在与缔约国进行互动对话之前的私下会晤。委员会还深为关切的是，规定设立该委员会的法律指出，该委员会不能调查情报机构的做法，也无权对武装部队成员侵犯人权的报告进行全面调查。委员会欢迎向该委员会提供的资金大量增加。然而，委员会感到关切的是，需要进一步的资源，包括人员，以便该委员会有效监测全国各地尊重人权的情况</w:t>
      </w:r>
      <w:r>
        <w:rPr>
          <w:rFonts w:hint="eastAsia"/>
          <w:lang w:val="en-GB"/>
        </w:rPr>
        <w:t>(</w:t>
      </w:r>
      <w:r w:rsidRPr="00B16CFE">
        <w:rPr>
          <w:rFonts w:hint="eastAsia"/>
          <w:lang w:val="en-GB"/>
        </w:rPr>
        <w:t>第</w:t>
      </w:r>
      <w:r>
        <w:rPr>
          <w:rFonts w:hint="eastAsia"/>
          <w:lang w:val="en-GB"/>
        </w:rPr>
        <w:t>2</w:t>
      </w:r>
      <w:r w:rsidRPr="00B16CFE">
        <w:rPr>
          <w:rFonts w:hint="eastAsia"/>
          <w:lang w:val="en-GB"/>
        </w:rPr>
        <w:t>条和第</w:t>
      </w:r>
      <w:r>
        <w:rPr>
          <w:rFonts w:hint="eastAsia"/>
          <w:lang w:val="en-GB"/>
        </w:rPr>
        <w:t>12</w:t>
      </w:r>
      <w:r w:rsidRPr="00B16CFE">
        <w:rPr>
          <w:rFonts w:hint="eastAsia"/>
          <w:lang w:val="en-GB"/>
        </w:rPr>
        <w:t>-</w:t>
      </w:r>
      <w:r>
        <w:rPr>
          <w:rFonts w:hint="eastAsia"/>
          <w:lang w:val="en-GB"/>
        </w:rPr>
        <w:t>13</w:t>
      </w:r>
      <w:r w:rsidRPr="00B16CFE">
        <w:rPr>
          <w:rFonts w:hint="eastAsia"/>
          <w:lang w:val="en-GB"/>
        </w:rPr>
        <w:t>条</w:t>
      </w:r>
      <w:r>
        <w:rPr>
          <w:rFonts w:hint="eastAsia"/>
          <w:lang w:val="en-GB"/>
        </w:rPr>
        <w:t>)</w:t>
      </w:r>
      <w:r w:rsidRPr="00B16CFE">
        <w:rPr>
          <w:rFonts w:hint="eastAsia"/>
          <w:lang w:val="en-GB"/>
        </w:rPr>
        <w:t>。</w:t>
      </w:r>
    </w:p>
    <w:p w:rsidR="001F50C8" w:rsidRDefault="001F50C8">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lastRenderedPageBreak/>
        <w:t xml:space="preserve">21.  </w:t>
      </w:r>
      <w:r w:rsidRPr="001F50C8">
        <w:rPr>
          <w:rFonts w:ascii="Time New Roman" w:eastAsia="黑体" w:hAnsi="Time New Roman" w:hint="eastAsia"/>
          <w:lang w:val="en-GB"/>
        </w:rPr>
        <w:t>缔约国应立即采取措施，确保国家人权委员会能够充分、有效和独立履行其职责，并完全符合《关于促进和保护人权的国家机构地位的原则》</w:t>
      </w:r>
      <w:r w:rsidRPr="001F50C8">
        <w:rPr>
          <w:rFonts w:ascii="Time New Roman" w:eastAsia="黑体" w:hAnsi="Time New Roman" w:hint="eastAsia"/>
          <w:lang w:val="en-GB"/>
        </w:rPr>
        <w:t>(</w:t>
      </w:r>
      <w:r w:rsidRPr="001F50C8">
        <w:rPr>
          <w:rFonts w:ascii="Time New Roman" w:eastAsia="黑体" w:hAnsi="Time New Roman" w:hint="eastAsia"/>
          <w:lang w:val="en-GB"/>
        </w:rPr>
        <w:t>《巴黎原则》</w:t>
      </w:r>
      <w:r w:rsidRPr="001F50C8">
        <w:rPr>
          <w:rFonts w:ascii="Time New Roman" w:eastAsia="黑体" w:hAnsi="Time New Roman" w:hint="eastAsia"/>
          <w:lang w:val="en-GB"/>
        </w:rPr>
        <w:t>)</w:t>
      </w:r>
      <w:r w:rsidRPr="001F50C8">
        <w:rPr>
          <w:rFonts w:ascii="Time New Roman" w:eastAsia="黑体" w:hAnsi="Time New Roman" w:hint="eastAsia"/>
          <w:lang w:val="en-GB"/>
        </w:rPr>
        <w:t>，包括允许该委员会亲自与国外的国际人权机制举行会议。缔约国应加强该委员会的权力，并确保能够对缔约国内进行逮捕和拘留的任何实体，包括情报机构和武装部队所犯的所有酷刑或虐待案件开展调查。缔约国还应加强努力，为该委员会提供足够的财力和人力资源，以便其在缔约国各地开展活动。</w:t>
      </w:r>
    </w:p>
    <w:p w:rsidR="00B16CFE" w:rsidRPr="00B16CFE" w:rsidRDefault="00B16CFE" w:rsidP="00B16CFE">
      <w:pPr>
        <w:pStyle w:val="H23GC"/>
        <w:rPr>
          <w:lang w:val="en-GB"/>
        </w:rPr>
      </w:pPr>
      <w:r>
        <w:rPr>
          <w:lang w:val="en-GB"/>
        </w:rPr>
        <w:tab/>
      </w:r>
      <w:r>
        <w:rPr>
          <w:lang w:val="en-GB"/>
        </w:rPr>
        <w:tab/>
      </w:r>
      <w:r w:rsidRPr="00B16CFE">
        <w:rPr>
          <w:rFonts w:hint="eastAsia"/>
          <w:lang w:val="en-GB"/>
        </w:rPr>
        <w:t>报复和骚扰、恐吓和逮捕人权维护者、律师和记者</w:t>
      </w:r>
    </w:p>
    <w:p w:rsidR="00B16CFE" w:rsidRPr="00B16CFE" w:rsidRDefault="00B16CFE" w:rsidP="00B16CFE">
      <w:pPr>
        <w:pStyle w:val="SingleTxtGC"/>
        <w:rPr>
          <w:lang w:val="en-GB"/>
        </w:rPr>
      </w:pPr>
      <w:r>
        <w:rPr>
          <w:rFonts w:hint="eastAsia"/>
          <w:lang w:val="en-GB"/>
        </w:rPr>
        <w:t>22</w:t>
      </w:r>
      <w:r w:rsidRPr="00B16CFE">
        <w:rPr>
          <w:rFonts w:hint="eastAsia"/>
          <w:lang w:val="en-GB"/>
        </w:rPr>
        <w:t>.</w:t>
      </w:r>
      <w:r>
        <w:rPr>
          <w:rFonts w:hint="eastAsia"/>
          <w:lang w:val="en-GB"/>
        </w:rPr>
        <w:t xml:space="preserve">  </w:t>
      </w:r>
      <w:r w:rsidRPr="00B16CFE">
        <w:rPr>
          <w:rFonts w:hint="eastAsia"/>
          <w:lang w:val="en-GB"/>
        </w:rPr>
        <w:t>委员会感到关切的是，不断有报告称人权维护者、律师和记者及其家属受到恐吓和骚扰，包括人身攻击和行政拘留。这些报告包括据称在</w:t>
      </w:r>
      <w:r>
        <w:rPr>
          <w:rFonts w:hint="eastAsia"/>
          <w:lang w:val="en-GB"/>
        </w:rPr>
        <w:t>2</w:t>
      </w:r>
      <w:r w:rsidRPr="00B16CFE">
        <w:rPr>
          <w:rFonts w:hint="eastAsia"/>
          <w:lang w:val="en-GB"/>
        </w:rPr>
        <w:t>0</w:t>
      </w:r>
      <w:r>
        <w:rPr>
          <w:rFonts w:hint="eastAsia"/>
          <w:lang w:val="en-GB"/>
        </w:rPr>
        <w:t>17</w:t>
      </w:r>
      <w:r w:rsidRPr="00B16CFE">
        <w:rPr>
          <w:rFonts w:hint="eastAsia"/>
          <w:lang w:val="en-GB"/>
        </w:rPr>
        <w:t>年</w:t>
      </w:r>
      <w:r>
        <w:rPr>
          <w:rFonts w:hint="eastAsia"/>
          <w:lang w:val="en-GB"/>
        </w:rPr>
        <w:t>1</w:t>
      </w:r>
      <w:r w:rsidRPr="00B16CFE">
        <w:rPr>
          <w:rFonts w:hint="eastAsia"/>
          <w:lang w:val="en-GB"/>
        </w:rPr>
        <w:t>月被国家工作人员绑架的人权维护者</w:t>
      </w:r>
      <w:proofErr w:type="spellStart"/>
      <w:r>
        <w:rPr>
          <w:rFonts w:hint="eastAsia"/>
          <w:lang w:val="en-GB"/>
        </w:rPr>
        <w:t>Waqas</w:t>
      </w:r>
      <w:proofErr w:type="spellEnd"/>
      <w:r w:rsidRPr="00B16CFE">
        <w:rPr>
          <w:rFonts w:hint="eastAsia"/>
          <w:lang w:val="en-GB"/>
        </w:rPr>
        <w:t xml:space="preserve"> </w:t>
      </w:r>
      <w:proofErr w:type="spellStart"/>
      <w:r>
        <w:rPr>
          <w:rFonts w:hint="eastAsia"/>
          <w:lang w:val="en-GB"/>
        </w:rPr>
        <w:t>Goraya</w:t>
      </w:r>
      <w:proofErr w:type="spellEnd"/>
      <w:r w:rsidRPr="00B16CFE">
        <w:rPr>
          <w:rFonts w:hint="eastAsia"/>
          <w:lang w:val="en-GB"/>
        </w:rPr>
        <w:t>、</w:t>
      </w:r>
      <w:proofErr w:type="spellStart"/>
      <w:r>
        <w:rPr>
          <w:rFonts w:hint="eastAsia"/>
          <w:lang w:val="en-GB"/>
        </w:rPr>
        <w:t>Aasim</w:t>
      </w:r>
      <w:proofErr w:type="spellEnd"/>
      <w:r w:rsidRPr="00B16CFE">
        <w:rPr>
          <w:rFonts w:hint="eastAsia"/>
          <w:lang w:val="en-GB"/>
        </w:rPr>
        <w:t xml:space="preserve"> </w:t>
      </w:r>
      <w:r>
        <w:rPr>
          <w:rFonts w:hint="eastAsia"/>
          <w:lang w:val="en-GB"/>
        </w:rPr>
        <w:t>Saeed</w:t>
      </w:r>
      <w:r w:rsidRPr="00B16CFE">
        <w:rPr>
          <w:rFonts w:hint="eastAsia"/>
          <w:lang w:val="en-GB"/>
        </w:rPr>
        <w:t>、</w:t>
      </w:r>
      <w:r>
        <w:rPr>
          <w:rFonts w:hint="eastAsia"/>
          <w:lang w:val="en-GB"/>
        </w:rPr>
        <w:t>Salman</w:t>
      </w:r>
      <w:r w:rsidRPr="00B16CFE">
        <w:rPr>
          <w:rFonts w:hint="eastAsia"/>
          <w:lang w:val="en-GB"/>
        </w:rPr>
        <w:t xml:space="preserve"> </w:t>
      </w:r>
      <w:proofErr w:type="spellStart"/>
      <w:r>
        <w:rPr>
          <w:rFonts w:hint="eastAsia"/>
          <w:lang w:val="en-GB"/>
        </w:rPr>
        <w:t>Haider</w:t>
      </w:r>
      <w:proofErr w:type="spellEnd"/>
      <w:r w:rsidRPr="00B16CFE">
        <w:rPr>
          <w:rFonts w:hint="eastAsia"/>
          <w:lang w:val="en-GB"/>
        </w:rPr>
        <w:t>和</w:t>
      </w:r>
      <w:r>
        <w:rPr>
          <w:rFonts w:hint="eastAsia"/>
          <w:lang w:val="en-GB"/>
        </w:rPr>
        <w:t>Ahmad</w:t>
      </w:r>
      <w:r w:rsidRPr="00B16CFE">
        <w:rPr>
          <w:rFonts w:hint="eastAsia"/>
          <w:lang w:val="en-GB"/>
        </w:rPr>
        <w:t xml:space="preserve"> </w:t>
      </w:r>
      <w:r>
        <w:rPr>
          <w:rFonts w:hint="eastAsia"/>
          <w:lang w:val="en-GB"/>
        </w:rPr>
        <w:t>Raza</w:t>
      </w:r>
      <w:r w:rsidRPr="00B16CFE">
        <w:rPr>
          <w:rFonts w:hint="eastAsia"/>
          <w:lang w:val="en-GB"/>
        </w:rPr>
        <w:t xml:space="preserve"> </w:t>
      </w:r>
      <w:proofErr w:type="spellStart"/>
      <w:r>
        <w:rPr>
          <w:rFonts w:hint="eastAsia"/>
          <w:lang w:val="en-GB"/>
        </w:rPr>
        <w:t>Naseer</w:t>
      </w:r>
      <w:proofErr w:type="spellEnd"/>
      <w:r w:rsidRPr="00B16CFE">
        <w:rPr>
          <w:rFonts w:hint="eastAsia"/>
          <w:lang w:val="en-GB"/>
        </w:rPr>
        <w:t>以及据称在</w:t>
      </w:r>
      <w:r>
        <w:rPr>
          <w:rFonts w:hint="eastAsia"/>
          <w:lang w:val="en-GB"/>
        </w:rPr>
        <w:t>2</w:t>
      </w:r>
      <w:r w:rsidRPr="00B16CFE">
        <w:rPr>
          <w:rFonts w:hint="eastAsia"/>
          <w:lang w:val="en-GB"/>
        </w:rPr>
        <w:t>0</w:t>
      </w:r>
      <w:r>
        <w:rPr>
          <w:rFonts w:hint="eastAsia"/>
          <w:lang w:val="en-GB"/>
        </w:rPr>
        <w:t>15</w:t>
      </w:r>
      <w:r w:rsidRPr="00B16CFE">
        <w:rPr>
          <w:rFonts w:hint="eastAsia"/>
          <w:lang w:val="en-GB"/>
        </w:rPr>
        <w:t>年</w:t>
      </w:r>
      <w:r>
        <w:rPr>
          <w:rFonts w:hint="eastAsia"/>
          <w:lang w:val="en-GB"/>
        </w:rPr>
        <w:t>8</w:t>
      </w:r>
      <w:r w:rsidRPr="00B16CFE">
        <w:rPr>
          <w:rFonts w:hint="eastAsia"/>
          <w:lang w:val="en-GB"/>
        </w:rPr>
        <w:t>月遭到强迫失踪的记者</w:t>
      </w:r>
      <w:proofErr w:type="spellStart"/>
      <w:r>
        <w:rPr>
          <w:rFonts w:hint="eastAsia"/>
          <w:lang w:val="en-GB"/>
        </w:rPr>
        <w:t>Zeenat</w:t>
      </w:r>
      <w:proofErr w:type="spellEnd"/>
      <w:r w:rsidRPr="00B16CFE">
        <w:rPr>
          <w:rFonts w:hint="eastAsia"/>
          <w:lang w:val="en-GB"/>
        </w:rPr>
        <w:t xml:space="preserve"> </w:t>
      </w:r>
      <w:proofErr w:type="spellStart"/>
      <w:r>
        <w:rPr>
          <w:rFonts w:hint="eastAsia"/>
          <w:lang w:val="en-GB"/>
        </w:rPr>
        <w:t>Shahzadi</w:t>
      </w:r>
      <w:proofErr w:type="spellEnd"/>
      <w:r w:rsidRPr="00B16CFE">
        <w:rPr>
          <w:rFonts w:hint="eastAsia"/>
          <w:lang w:val="en-GB"/>
        </w:rPr>
        <w:t>的案件。委员会还感到关切的是，缔约国没有提供关于对这些指控进行任何调查的资料</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12</w:t>
      </w:r>
      <w:r w:rsidRPr="00B16CFE">
        <w:rPr>
          <w:rFonts w:hint="eastAsia"/>
          <w:lang w:val="en-GB"/>
        </w:rPr>
        <w:t>条、第</w:t>
      </w:r>
      <w:r>
        <w:rPr>
          <w:rFonts w:hint="eastAsia"/>
          <w:lang w:val="en-GB"/>
        </w:rPr>
        <w:t>14</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23.  </w:t>
      </w:r>
      <w:r w:rsidRPr="001F50C8">
        <w:rPr>
          <w:rFonts w:ascii="Time New Roman" w:eastAsia="黑体" w:hAnsi="Time New Roman" w:hint="eastAsia"/>
          <w:lang w:val="en-GB"/>
        </w:rPr>
        <w:t>缔约国应采取一切必要措施，保护人</w:t>
      </w:r>
      <w:proofErr w:type="gramStart"/>
      <w:r w:rsidRPr="001F50C8">
        <w:rPr>
          <w:rFonts w:ascii="Time New Roman" w:eastAsia="黑体" w:hAnsi="Time New Roman" w:hint="eastAsia"/>
          <w:lang w:val="en-GB"/>
        </w:rPr>
        <w:t>权维护</w:t>
      </w:r>
      <w:proofErr w:type="gramEnd"/>
      <w:r w:rsidRPr="001F50C8">
        <w:rPr>
          <w:rFonts w:ascii="Time New Roman" w:eastAsia="黑体" w:hAnsi="Time New Roman" w:hint="eastAsia"/>
          <w:lang w:val="en-GB"/>
        </w:rPr>
        <w:t>者、律师和记者免受骚扰和袭击，系统调查所有报告的恐吓、骚扰和袭击案件，以便起诉和惩罚肇事者，并保证对受害者及其家属进行有效补救，包括在上述案件中。缔约国应确保任何个人或组织不得因公布有关缔约国履行其根据《公约》所承担的义务的资料而受到骚扰或恐吓。</w:t>
      </w:r>
    </w:p>
    <w:p w:rsidR="00B16CFE" w:rsidRPr="00B16CFE" w:rsidRDefault="00B16CFE" w:rsidP="00B16CFE">
      <w:pPr>
        <w:pStyle w:val="H23GC"/>
        <w:rPr>
          <w:lang w:val="en-GB"/>
        </w:rPr>
      </w:pPr>
      <w:r>
        <w:rPr>
          <w:lang w:val="en-GB"/>
        </w:rPr>
        <w:tab/>
      </w:r>
      <w:r>
        <w:rPr>
          <w:lang w:val="en-GB"/>
        </w:rPr>
        <w:tab/>
      </w:r>
      <w:r w:rsidRPr="00B16CFE">
        <w:rPr>
          <w:rFonts w:hint="eastAsia"/>
          <w:lang w:val="en-GB"/>
        </w:rPr>
        <w:t>强迫失踪</w:t>
      </w:r>
    </w:p>
    <w:p w:rsidR="00B16CFE" w:rsidRPr="00B16CFE" w:rsidRDefault="00B16CFE" w:rsidP="00B16CFE">
      <w:pPr>
        <w:pStyle w:val="SingleTxtGC"/>
        <w:rPr>
          <w:lang w:val="en-GB"/>
        </w:rPr>
      </w:pPr>
      <w:r>
        <w:rPr>
          <w:rFonts w:hint="eastAsia"/>
          <w:lang w:val="en-GB"/>
        </w:rPr>
        <w:t>24</w:t>
      </w:r>
      <w:r w:rsidRPr="00B16CFE">
        <w:rPr>
          <w:rFonts w:hint="eastAsia"/>
          <w:lang w:val="en-GB"/>
        </w:rPr>
        <w:t>.</w:t>
      </w:r>
      <w:r>
        <w:rPr>
          <w:rFonts w:hint="eastAsia"/>
          <w:lang w:val="en-GB"/>
        </w:rPr>
        <w:t xml:space="preserve">  </w:t>
      </w:r>
      <w:r w:rsidRPr="00B16CFE">
        <w:rPr>
          <w:rFonts w:hint="eastAsia"/>
          <w:lang w:val="en-GB"/>
        </w:rPr>
        <w:t>委员会欢迎缔约国与强迫或非自愿失踪问题工作组合作，包括在</w:t>
      </w:r>
      <w:r>
        <w:rPr>
          <w:rFonts w:hint="eastAsia"/>
          <w:lang w:val="en-GB"/>
        </w:rPr>
        <w:t>2</w:t>
      </w:r>
      <w:r w:rsidRPr="00B16CFE">
        <w:rPr>
          <w:rFonts w:hint="eastAsia"/>
          <w:lang w:val="en-GB"/>
        </w:rPr>
        <w:t>0</w:t>
      </w:r>
      <w:r>
        <w:rPr>
          <w:rFonts w:hint="eastAsia"/>
          <w:lang w:val="en-GB"/>
        </w:rPr>
        <w:t>12</w:t>
      </w:r>
      <w:r w:rsidRPr="00B16CFE">
        <w:rPr>
          <w:rFonts w:hint="eastAsia"/>
          <w:lang w:val="en-GB"/>
        </w:rPr>
        <w:t>年接受访问。然而，委员会感到关切的是，强迫失踪在缔约国没有被单独定为一项罪行。委员会还感到关切的是，近年来报告了缔约国内的数百起的强迫失踪，缔约国当局没有采取适当步骤对这些报告进行调查和查明责任人。委员会还感到关切的是，有报告称国家强迫失踪问题调查委员会不够独立，缺乏执行任务的资源。委员会感到遗憾的是，该委员会的工作尚未导致强迫失踪案件中的任何刑事起诉</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12</w:t>
      </w:r>
      <w:r w:rsidRPr="00B16CFE">
        <w:rPr>
          <w:rFonts w:hint="eastAsia"/>
          <w:lang w:val="en-GB"/>
        </w:rPr>
        <w:t>条、第</w:t>
      </w:r>
      <w:r>
        <w:rPr>
          <w:rFonts w:hint="eastAsia"/>
          <w:lang w:val="en-GB"/>
        </w:rPr>
        <w:t>14</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25.  </w:t>
      </w:r>
      <w:r w:rsidRPr="001F50C8">
        <w:rPr>
          <w:rFonts w:ascii="Time New Roman" w:eastAsia="黑体" w:hAnsi="Time New Roman" w:hint="eastAsia"/>
          <w:lang w:val="en-GB"/>
        </w:rPr>
        <w:t>缔约国应确保强迫失踪在国内法中属于一项具体罪行，应考虑到这种失踪的严重性质给予处罚。应确保所有强迫失踪案件得到全面、及时和有效调查，对嫌疑人进行起诉，被判有罪者受到与其罪行严重程度相称的处罚。缔约国应采取措施，加强国家强迫失踪问题调查委员会的独立性、资源和调查能力，使其能够有效和独立履行其职责。此外，缔约国应落实强迫或非自愿失踪问题工作组的建议，特别是在增加国家强迫失踪问题调查委员会的权力和为其分配足够资源方面。</w:t>
      </w:r>
    </w:p>
    <w:p w:rsidR="00B16CFE" w:rsidRPr="00B16CFE" w:rsidRDefault="00B16CFE" w:rsidP="00B16CFE">
      <w:pPr>
        <w:pStyle w:val="H23GC"/>
        <w:rPr>
          <w:lang w:val="en-GB"/>
        </w:rPr>
      </w:pPr>
      <w:r>
        <w:rPr>
          <w:lang w:val="en-GB"/>
        </w:rPr>
        <w:tab/>
      </w:r>
      <w:r>
        <w:rPr>
          <w:lang w:val="en-GB"/>
        </w:rPr>
        <w:tab/>
      </w:r>
      <w:r w:rsidRPr="00B16CFE">
        <w:rPr>
          <w:rFonts w:hint="eastAsia"/>
          <w:lang w:val="en-GB"/>
        </w:rPr>
        <w:t>监测拘留场所</w:t>
      </w:r>
    </w:p>
    <w:p w:rsidR="00B16CFE" w:rsidRPr="00B16CFE" w:rsidRDefault="00B16CFE" w:rsidP="00B16CFE">
      <w:pPr>
        <w:pStyle w:val="SingleTxtGC"/>
        <w:rPr>
          <w:lang w:val="en-GB"/>
        </w:rPr>
      </w:pPr>
      <w:r>
        <w:rPr>
          <w:rFonts w:hint="eastAsia"/>
          <w:lang w:val="en-GB"/>
        </w:rPr>
        <w:t>26</w:t>
      </w:r>
      <w:r w:rsidRPr="00B16CFE">
        <w:rPr>
          <w:rFonts w:hint="eastAsia"/>
          <w:lang w:val="en-GB"/>
        </w:rPr>
        <w:t>.</w:t>
      </w:r>
      <w:r>
        <w:rPr>
          <w:rFonts w:hint="eastAsia"/>
          <w:lang w:val="en-GB"/>
        </w:rPr>
        <w:t xml:space="preserve">  </w:t>
      </w:r>
      <w:r w:rsidRPr="00B16CFE">
        <w:rPr>
          <w:rFonts w:hint="eastAsia"/>
          <w:lang w:val="en-GB"/>
        </w:rPr>
        <w:t>委员会欢迎缔约国提供有关所谓</w:t>
      </w:r>
      <w:r>
        <w:rPr>
          <w:rFonts w:hint="eastAsia"/>
          <w:lang w:val="en-GB"/>
        </w:rPr>
        <w:t>“</w:t>
      </w:r>
      <w:r w:rsidRPr="00B16CFE">
        <w:rPr>
          <w:rFonts w:hint="eastAsia"/>
          <w:lang w:val="en-GB"/>
        </w:rPr>
        <w:t>监狱委员会</w:t>
      </w:r>
      <w:r>
        <w:rPr>
          <w:rFonts w:hint="eastAsia"/>
          <w:lang w:val="en-GB"/>
        </w:rPr>
        <w:t>”</w:t>
      </w:r>
      <w:r w:rsidRPr="00B16CFE">
        <w:rPr>
          <w:rFonts w:hint="eastAsia"/>
          <w:lang w:val="en-GB"/>
        </w:rPr>
        <w:t>的资料，监狱委员会对每个监狱进行定期查访，询问囚犯的状况，并向监狱当局提出建议，以处理囚犯的不满。然而，委员会感到关切的是，有报告称，监狱委员会实际上尚未运作，并缺乏完全独立的监督机制</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11</w:t>
      </w:r>
      <w:r w:rsidRPr="00B16CFE">
        <w:rPr>
          <w:rFonts w:hint="eastAsia"/>
          <w:lang w:val="en-GB"/>
        </w:rPr>
        <w:t>-</w:t>
      </w:r>
      <w:r>
        <w:rPr>
          <w:rFonts w:hint="eastAsia"/>
          <w:lang w:val="en-GB"/>
        </w:rPr>
        <w:t>13</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1F50C8" w:rsidRDefault="001F50C8">
      <w:pPr>
        <w:tabs>
          <w:tab w:val="clear" w:pos="431"/>
        </w:tabs>
        <w:overflowPunct/>
        <w:adjustRightInd/>
        <w:snapToGrid/>
        <w:spacing w:line="240" w:lineRule="auto"/>
        <w:jc w:val="left"/>
        <w:rPr>
          <w:lang w:val="en-GB"/>
        </w:rPr>
      </w:pPr>
      <w:r>
        <w:rPr>
          <w:lang w:val="en-GB"/>
        </w:rPr>
        <w:br w:type="page"/>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lastRenderedPageBreak/>
        <w:t xml:space="preserve">27.  </w:t>
      </w:r>
      <w:r w:rsidRPr="001F50C8">
        <w:rPr>
          <w:rFonts w:ascii="Time New Roman" w:eastAsia="黑体" w:hAnsi="Time New Roman" w:hint="eastAsia"/>
          <w:lang w:val="en-GB"/>
        </w:rPr>
        <w:t>缔约国应：</w:t>
      </w:r>
    </w:p>
    <w:p w:rsidR="00B16CFE" w:rsidRPr="001F50C8" w:rsidRDefault="00B16CFE" w:rsidP="00B16CFE">
      <w:pPr>
        <w:pStyle w:val="SingleTxtGC"/>
        <w:numPr>
          <w:ilvl w:val="0"/>
          <w:numId w:val="19"/>
        </w:numPr>
        <w:rPr>
          <w:rFonts w:ascii="Time New Roman" w:eastAsia="黑体" w:hAnsi="Time New Roman" w:hint="eastAsia"/>
          <w:lang w:val="en-GB"/>
        </w:rPr>
      </w:pPr>
      <w:r w:rsidRPr="001F50C8">
        <w:rPr>
          <w:rFonts w:ascii="Time New Roman" w:eastAsia="黑体" w:hAnsi="Time New Roman" w:hint="eastAsia"/>
          <w:lang w:val="en-GB"/>
        </w:rPr>
        <w:t>确保监狱委员会的报告公布于众，并确保当局对监测机构确定酷刑或虐待问题的案件采取后续行动；</w:t>
      </w:r>
    </w:p>
    <w:p w:rsidR="00B16CFE" w:rsidRPr="001F50C8" w:rsidRDefault="00B16CFE" w:rsidP="00B16CFE">
      <w:pPr>
        <w:pStyle w:val="SingleTxtGC"/>
        <w:numPr>
          <w:ilvl w:val="0"/>
          <w:numId w:val="19"/>
        </w:numPr>
        <w:rPr>
          <w:rFonts w:ascii="Time New Roman" w:eastAsia="黑体" w:hAnsi="Time New Roman" w:hint="eastAsia"/>
          <w:lang w:val="en-GB"/>
        </w:rPr>
      </w:pPr>
      <w:r w:rsidRPr="001F50C8">
        <w:rPr>
          <w:rFonts w:ascii="Time New Roman" w:eastAsia="黑体" w:hAnsi="Time New Roman" w:hint="eastAsia"/>
          <w:lang w:val="en-GB"/>
        </w:rPr>
        <w:t>确保独立的国家和国际监测机构、包括非政府组织的代表能够通过定期查访，包括突击查访，监测所有逮捕、拘留和监禁场所。应收</w:t>
      </w:r>
      <w:proofErr w:type="gramStart"/>
      <w:r w:rsidRPr="001F50C8">
        <w:rPr>
          <w:rFonts w:ascii="Time New Roman" w:eastAsia="黑体" w:hAnsi="Time New Roman" w:hint="eastAsia"/>
          <w:lang w:val="en-GB"/>
        </w:rPr>
        <w:t>集关于</w:t>
      </w:r>
      <w:proofErr w:type="gramEnd"/>
      <w:r w:rsidRPr="001F50C8">
        <w:rPr>
          <w:rFonts w:ascii="Time New Roman" w:eastAsia="黑体" w:hAnsi="Time New Roman" w:hint="eastAsia"/>
          <w:lang w:val="en-GB"/>
        </w:rPr>
        <w:t>查访、包括突击查访逮捕、拘留和监禁场所的地点、时间和周期以及这些查访的结果和后续行动的资料；</w:t>
      </w:r>
    </w:p>
    <w:p w:rsidR="00B16CFE" w:rsidRPr="001F50C8" w:rsidRDefault="00B16CFE" w:rsidP="00B16CFE">
      <w:pPr>
        <w:pStyle w:val="SingleTxtGC"/>
        <w:numPr>
          <w:ilvl w:val="0"/>
          <w:numId w:val="19"/>
        </w:numPr>
        <w:rPr>
          <w:rFonts w:ascii="Time New Roman" w:eastAsia="黑体" w:hAnsi="Time New Roman" w:hint="eastAsia"/>
          <w:lang w:val="en-GB"/>
        </w:rPr>
      </w:pPr>
      <w:r w:rsidRPr="001F50C8">
        <w:rPr>
          <w:rFonts w:ascii="Time New Roman" w:eastAsia="黑体" w:hAnsi="Time New Roman" w:hint="eastAsia"/>
          <w:lang w:val="en-GB"/>
        </w:rPr>
        <w:t>考虑批准《禁止酷刑和其他残忍、不人道或有辱人格的待遇或处罚公约任择议定书》，并建立国家预防机制。</w:t>
      </w:r>
    </w:p>
    <w:p w:rsidR="00B16CFE" w:rsidRPr="00B16CFE" w:rsidRDefault="00B16CFE" w:rsidP="00B16CFE">
      <w:pPr>
        <w:pStyle w:val="H23GC"/>
        <w:rPr>
          <w:lang w:val="en-GB"/>
        </w:rPr>
      </w:pPr>
      <w:r>
        <w:rPr>
          <w:lang w:val="en-GB"/>
        </w:rPr>
        <w:tab/>
      </w:r>
      <w:r>
        <w:rPr>
          <w:lang w:val="en-GB"/>
        </w:rPr>
        <w:tab/>
      </w:r>
      <w:r w:rsidRPr="00B16CFE">
        <w:rPr>
          <w:rFonts w:hint="eastAsia"/>
          <w:lang w:val="en-GB"/>
        </w:rPr>
        <w:t>拘留条件</w:t>
      </w:r>
    </w:p>
    <w:p w:rsidR="00B16CFE" w:rsidRPr="00B16CFE" w:rsidRDefault="00B16CFE" w:rsidP="00B16CFE">
      <w:pPr>
        <w:pStyle w:val="SingleTxtGC"/>
        <w:rPr>
          <w:lang w:val="en-GB"/>
        </w:rPr>
      </w:pPr>
      <w:r>
        <w:rPr>
          <w:rFonts w:hint="eastAsia"/>
          <w:lang w:val="en-GB"/>
        </w:rPr>
        <w:t>28</w:t>
      </w:r>
      <w:r w:rsidRPr="00B16CFE">
        <w:rPr>
          <w:rFonts w:hint="eastAsia"/>
          <w:lang w:val="en-GB"/>
        </w:rPr>
        <w:t>.</w:t>
      </w:r>
      <w:r>
        <w:rPr>
          <w:rFonts w:hint="eastAsia"/>
          <w:lang w:val="en-GB"/>
        </w:rPr>
        <w:t xml:space="preserve">  </w:t>
      </w:r>
      <w:r w:rsidRPr="00B16CFE">
        <w:rPr>
          <w:rFonts w:hint="eastAsia"/>
          <w:lang w:val="en-GB"/>
        </w:rPr>
        <w:t>委员会深感关切的是，有报告称，酷刑导致在押死亡的案件和囚犯及监狱工作人员对未成年人性虐待的指控没有得到有效调查，这些行为的肇事者没有受到惩罚。委员会还感到关切的是，有报告称，缔约国的拘留场所普遍存在严重过度拥挤和极端恶劣的条件，包括设施不卫生和获得医疗服务的机会不足。委员会还感到关切的是</w:t>
      </w:r>
      <w:r>
        <w:rPr>
          <w:rFonts w:hint="eastAsia"/>
          <w:lang w:val="en-GB"/>
        </w:rPr>
        <w:t>7</w:t>
      </w:r>
      <w:r w:rsidRPr="00B16CFE">
        <w:rPr>
          <w:rFonts w:hint="eastAsia"/>
          <w:lang w:val="en-GB"/>
        </w:rPr>
        <w:t>0</w:t>
      </w:r>
      <w:r>
        <w:rPr>
          <w:rFonts w:hint="eastAsia"/>
          <w:lang w:val="en-GB"/>
        </w:rPr>
        <w:t>%</w:t>
      </w:r>
      <w:r w:rsidRPr="00B16CFE">
        <w:rPr>
          <w:rFonts w:hint="eastAsia"/>
          <w:lang w:val="en-GB"/>
        </w:rPr>
        <w:t>的监狱人口是由审前被拘留者组成，少年囚犯与成年人关押在一起。委员会感到关切的是，尽管高等法院声明使用脚镣属于违宪，但据报上脚镣在巴基斯坦某些地区依然普遍存在。委员会深为关切的是，因亵渎指控而被监禁的个人经常被长时间单独监禁，据报自</w:t>
      </w:r>
      <w:r>
        <w:rPr>
          <w:rFonts w:hint="eastAsia"/>
          <w:lang w:val="en-GB"/>
        </w:rPr>
        <w:t>2</w:t>
      </w:r>
      <w:r w:rsidRPr="00B16CFE">
        <w:rPr>
          <w:rFonts w:hint="eastAsia"/>
          <w:lang w:val="en-GB"/>
        </w:rPr>
        <w:t>0</w:t>
      </w:r>
      <w:r>
        <w:rPr>
          <w:rFonts w:hint="eastAsia"/>
          <w:lang w:val="en-GB"/>
        </w:rPr>
        <w:t>14</w:t>
      </w:r>
      <w:r w:rsidRPr="00B16CFE">
        <w:rPr>
          <w:rFonts w:hint="eastAsia"/>
          <w:lang w:val="en-GB"/>
        </w:rPr>
        <w:t>年</w:t>
      </w:r>
      <w:r>
        <w:rPr>
          <w:rFonts w:hint="eastAsia"/>
          <w:lang w:val="en-GB"/>
        </w:rPr>
        <w:t>5</w:t>
      </w:r>
      <w:r w:rsidRPr="00B16CFE">
        <w:rPr>
          <w:rFonts w:hint="eastAsia"/>
          <w:lang w:val="en-GB"/>
        </w:rPr>
        <w:t>月以来被单独监禁的</w:t>
      </w:r>
      <w:r>
        <w:rPr>
          <w:rFonts w:hint="eastAsia"/>
          <w:lang w:val="en-GB"/>
        </w:rPr>
        <w:t>Junaid</w:t>
      </w:r>
      <w:r w:rsidRPr="00B16CFE">
        <w:rPr>
          <w:rFonts w:hint="eastAsia"/>
          <w:lang w:val="en-GB"/>
        </w:rPr>
        <w:t xml:space="preserve"> </w:t>
      </w:r>
      <w:proofErr w:type="spellStart"/>
      <w:r>
        <w:rPr>
          <w:rFonts w:hint="eastAsia"/>
          <w:lang w:val="en-GB"/>
        </w:rPr>
        <w:t>Hafeez</w:t>
      </w:r>
      <w:proofErr w:type="spellEnd"/>
      <w:r w:rsidRPr="00B16CFE">
        <w:rPr>
          <w:rFonts w:hint="eastAsia"/>
          <w:lang w:val="en-GB"/>
        </w:rPr>
        <w:t>一案即如此</w:t>
      </w:r>
      <w:r>
        <w:rPr>
          <w:rFonts w:hint="eastAsia"/>
          <w:lang w:val="en-GB"/>
        </w:rPr>
        <w:t>(</w:t>
      </w:r>
      <w:r w:rsidRPr="00B16CFE">
        <w:rPr>
          <w:rFonts w:hint="eastAsia"/>
          <w:lang w:val="en-GB"/>
        </w:rPr>
        <w:t>第</w:t>
      </w:r>
      <w:r>
        <w:rPr>
          <w:rFonts w:hint="eastAsia"/>
          <w:lang w:val="en-GB"/>
        </w:rPr>
        <w:t>11</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29.  </w:t>
      </w:r>
      <w:r w:rsidRPr="001F50C8">
        <w:rPr>
          <w:rFonts w:ascii="Time New Roman" w:eastAsia="黑体" w:hAnsi="Time New Roman" w:hint="eastAsia"/>
          <w:lang w:val="en-GB"/>
        </w:rPr>
        <w:t>缔约国应：</w:t>
      </w:r>
    </w:p>
    <w:p w:rsidR="00B16CFE" w:rsidRPr="001F50C8" w:rsidRDefault="00B16CFE" w:rsidP="00B16CFE">
      <w:pPr>
        <w:pStyle w:val="SingleTxtGC"/>
        <w:numPr>
          <w:ilvl w:val="0"/>
          <w:numId w:val="21"/>
        </w:numPr>
        <w:rPr>
          <w:rFonts w:ascii="Time New Roman" w:eastAsia="黑体" w:hAnsi="Time New Roman" w:hint="eastAsia"/>
          <w:lang w:val="en-GB"/>
        </w:rPr>
      </w:pPr>
      <w:r w:rsidRPr="001F50C8">
        <w:rPr>
          <w:rFonts w:ascii="Time New Roman" w:eastAsia="黑体" w:hAnsi="Time New Roman" w:hint="eastAsia"/>
          <w:lang w:val="en-GB"/>
        </w:rPr>
        <w:t>确保所有在押死亡案件得到及时有效的调查；</w:t>
      </w:r>
    </w:p>
    <w:p w:rsidR="00B16CFE" w:rsidRPr="001F50C8" w:rsidRDefault="00B16CFE" w:rsidP="00B16CFE">
      <w:pPr>
        <w:pStyle w:val="SingleTxtGC"/>
        <w:numPr>
          <w:ilvl w:val="0"/>
          <w:numId w:val="21"/>
        </w:numPr>
        <w:rPr>
          <w:rFonts w:ascii="Time New Roman" w:eastAsia="黑体" w:hAnsi="Time New Roman" w:hint="eastAsia"/>
          <w:lang w:val="en-GB"/>
        </w:rPr>
      </w:pPr>
      <w:r w:rsidRPr="001F50C8">
        <w:rPr>
          <w:rFonts w:ascii="Time New Roman" w:eastAsia="黑体" w:hAnsi="Time New Roman" w:hint="eastAsia"/>
          <w:lang w:val="en-GB"/>
        </w:rPr>
        <w:t>为所有被剥夺自由者建立独立和保密投诉制度；</w:t>
      </w:r>
    </w:p>
    <w:p w:rsidR="00B16CFE" w:rsidRPr="001F50C8" w:rsidRDefault="00B16CFE" w:rsidP="00B16CFE">
      <w:pPr>
        <w:pStyle w:val="SingleTxtGC"/>
        <w:numPr>
          <w:ilvl w:val="0"/>
          <w:numId w:val="21"/>
        </w:numPr>
        <w:rPr>
          <w:rFonts w:ascii="Time New Roman" w:eastAsia="黑体" w:hAnsi="Time New Roman" w:hint="eastAsia"/>
          <w:lang w:val="en-GB"/>
        </w:rPr>
      </w:pPr>
      <w:r w:rsidRPr="001F50C8">
        <w:rPr>
          <w:rFonts w:ascii="Time New Roman" w:eastAsia="黑体" w:hAnsi="Time New Roman" w:hint="eastAsia"/>
          <w:lang w:val="en-GB"/>
        </w:rPr>
        <w:t>立即加强努力，减轻拘留设施人满为患现象，包括通过采取替代监禁的措施；</w:t>
      </w:r>
    </w:p>
    <w:p w:rsidR="00B16CFE" w:rsidRPr="001F50C8" w:rsidRDefault="00B16CFE" w:rsidP="00B16CFE">
      <w:pPr>
        <w:pStyle w:val="SingleTxtGC"/>
        <w:numPr>
          <w:ilvl w:val="0"/>
          <w:numId w:val="21"/>
        </w:numPr>
        <w:rPr>
          <w:rFonts w:ascii="Time New Roman" w:eastAsia="黑体" w:hAnsi="Time New Roman" w:hint="eastAsia"/>
          <w:lang w:val="en-GB"/>
        </w:rPr>
      </w:pPr>
      <w:r w:rsidRPr="001F50C8">
        <w:rPr>
          <w:rFonts w:ascii="Time New Roman" w:eastAsia="黑体" w:hAnsi="Time New Roman" w:hint="eastAsia"/>
          <w:lang w:val="en-GB"/>
        </w:rPr>
        <w:t>采取有效措施，改善所有被拘留者的卫生、保健服务和现有设施，并确保缔约国的拘留条件符合联合国《囚犯待遇最低限度标准规则》</w:t>
      </w:r>
      <w:r w:rsidRPr="001F50C8">
        <w:rPr>
          <w:rFonts w:ascii="Time New Roman" w:eastAsia="黑体" w:hAnsi="Time New Roman" w:hint="eastAsia"/>
          <w:lang w:val="en-GB"/>
        </w:rPr>
        <w:t>(</w:t>
      </w:r>
      <w:r w:rsidRPr="001F50C8">
        <w:rPr>
          <w:rFonts w:ascii="Time New Roman" w:eastAsia="黑体" w:hAnsi="Time New Roman" w:hint="eastAsia"/>
          <w:lang w:val="en-GB"/>
        </w:rPr>
        <w:t>《纳尔逊·曼德拉规则》</w:t>
      </w:r>
      <w:r w:rsidRPr="001F50C8">
        <w:rPr>
          <w:rFonts w:ascii="Time New Roman" w:eastAsia="黑体" w:hAnsi="Time New Roman" w:hint="eastAsia"/>
          <w:lang w:val="en-GB"/>
        </w:rPr>
        <w:t>)</w:t>
      </w:r>
      <w:r w:rsidRPr="001F50C8">
        <w:rPr>
          <w:rFonts w:ascii="Time New Roman" w:eastAsia="黑体" w:hAnsi="Time New Roman" w:hint="eastAsia"/>
          <w:lang w:val="en-GB"/>
        </w:rPr>
        <w:t>；</w:t>
      </w:r>
    </w:p>
    <w:p w:rsidR="00B16CFE" w:rsidRPr="001F50C8" w:rsidRDefault="00B16CFE" w:rsidP="00B16CFE">
      <w:pPr>
        <w:pStyle w:val="SingleTxtGC"/>
        <w:numPr>
          <w:ilvl w:val="0"/>
          <w:numId w:val="21"/>
        </w:numPr>
        <w:rPr>
          <w:rFonts w:ascii="Time New Roman" w:eastAsia="黑体" w:hAnsi="Time New Roman" w:hint="eastAsia"/>
          <w:lang w:val="en-GB"/>
        </w:rPr>
      </w:pPr>
      <w:r w:rsidRPr="001F50C8">
        <w:rPr>
          <w:rFonts w:ascii="Time New Roman" w:eastAsia="黑体" w:hAnsi="Time New Roman" w:hint="eastAsia"/>
          <w:lang w:val="en-GB"/>
        </w:rPr>
        <w:t>确保审前被拘留者与被定罪者、女子与男子和未成年人与成年人分开关押，并对性虐待指控进行适当调查、起诉并惩罚肇事者；</w:t>
      </w:r>
    </w:p>
    <w:p w:rsidR="00B16CFE" w:rsidRPr="001F50C8" w:rsidRDefault="00B16CFE" w:rsidP="00B16CFE">
      <w:pPr>
        <w:pStyle w:val="SingleTxtGC"/>
        <w:numPr>
          <w:ilvl w:val="0"/>
          <w:numId w:val="21"/>
        </w:numPr>
        <w:rPr>
          <w:rFonts w:ascii="Time New Roman" w:eastAsia="黑体" w:hAnsi="Time New Roman" w:hint="eastAsia"/>
          <w:lang w:val="en-GB"/>
        </w:rPr>
      </w:pPr>
      <w:r w:rsidRPr="001F50C8">
        <w:rPr>
          <w:rFonts w:ascii="Time New Roman" w:eastAsia="黑体" w:hAnsi="Time New Roman" w:hint="eastAsia"/>
          <w:lang w:val="en-GB"/>
        </w:rPr>
        <w:t>不长时间单独监禁个人，理由是这样做是为了确保他们的安全。如果存在这些关切，例如关于因亵渎指控而被剥夺自由者，缔约国应确保为有效保护这些人免受伤害而采取的措施本身不构成虐待；</w:t>
      </w:r>
    </w:p>
    <w:p w:rsidR="00B16CFE" w:rsidRPr="001F50C8" w:rsidRDefault="00B16CFE" w:rsidP="00B16CFE">
      <w:pPr>
        <w:pStyle w:val="SingleTxtGC"/>
        <w:numPr>
          <w:ilvl w:val="0"/>
          <w:numId w:val="21"/>
        </w:numPr>
        <w:rPr>
          <w:rFonts w:ascii="Time New Roman" w:eastAsia="黑体" w:hAnsi="Time New Roman" w:hint="eastAsia"/>
          <w:lang w:val="en-GB"/>
        </w:rPr>
      </w:pPr>
      <w:r w:rsidRPr="001F50C8">
        <w:rPr>
          <w:rFonts w:ascii="Time New Roman" w:eastAsia="黑体" w:hAnsi="Time New Roman" w:hint="eastAsia"/>
          <w:lang w:val="en-GB"/>
        </w:rPr>
        <w:t>确保在缔约国全境范围内禁止对被剥夺自由者上脚镣。</w:t>
      </w:r>
    </w:p>
    <w:p w:rsidR="00B16CFE" w:rsidRPr="00B16CFE" w:rsidRDefault="00C622AA" w:rsidP="00C622AA">
      <w:pPr>
        <w:pStyle w:val="H23GC"/>
        <w:rPr>
          <w:lang w:val="en-GB"/>
        </w:rPr>
      </w:pPr>
      <w:r>
        <w:rPr>
          <w:lang w:val="en-GB"/>
        </w:rPr>
        <w:tab/>
      </w:r>
      <w:r>
        <w:rPr>
          <w:lang w:val="en-GB"/>
        </w:rPr>
        <w:tab/>
      </w:r>
      <w:r w:rsidR="00B16CFE" w:rsidRPr="00B16CFE">
        <w:rPr>
          <w:rFonts w:hint="eastAsia"/>
          <w:lang w:val="en-GB"/>
        </w:rPr>
        <w:t>暴力侵害妇女行为和所谓的</w:t>
      </w:r>
      <w:r w:rsidR="00B16CFE">
        <w:rPr>
          <w:rFonts w:hint="eastAsia"/>
          <w:lang w:val="en-GB"/>
        </w:rPr>
        <w:t>“</w:t>
      </w:r>
      <w:r w:rsidR="00B16CFE" w:rsidRPr="00B16CFE">
        <w:rPr>
          <w:rFonts w:hint="eastAsia"/>
          <w:lang w:val="en-GB"/>
        </w:rPr>
        <w:t>荣誉处决</w:t>
      </w:r>
      <w:r w:rsidR="00B16CFE">
        <w:rPr>
          <w:rFonts w:hint="eastAsia"/>
          <w:lang w:val="en-GB"/>
        </w:rPr>
        <w:t>”</w:t>
      </w:r>
    </w:p>
    <w:p w:rsidR="00B16CFE" w:rsidRPr="00B16CFE" w:rsidRDefault="00B16CFE" w:rsidP="00B16CFE">
      <w:pPr>
        <w:pStyle w:val="SingleTxtGC"/>
        <w:rPr>
          <w:lang w:val="en-GB"/>
        </w:rPr>
      </w:pPr>
      <w:r>
        <w:rPr>
          <w:rFonts w:hint="eastAsia"/>
          <w:lang w:val="en-GB"/>
        </w:rPr>
        <w:t>3</w:t>
      </w:r>
      <w:r w:rsidRPr="00B16CFE">
        <w:rPr>
          <w:rFonts w:hint="eastAsia"/>
          <w:lang w:val="en-GB"/>
        </w:rPr>
        <w:t>0.</w:t>
      </w:r>
      <w:r>
        <w:rPr>
          <w:rFonts w:hint="eastAsia"/>
          <w:lang w:val="en-GB"/>
        </w:rPr>
        <w:t xml:space="preserve">  </w:t>
      </w:r>
      <w:r w:rsidRPr="00B16CFE">
        <w:rPr>
          <w:rFonts w:hint="eastAsia"/>
          <w:lang w:val="en-GB"/>
        </w:rPr>
        <w:t>委员会注意到通过了</w:t>
      </w:r>
      <w:r>
        <w:rPr>
          <w:rFonts w:hint="eastAsia"/>
          <w:lang w:val="en-GB"/>
        </w:rPr>
        <w:t>2</w:t>
      </w:r>
      <w:r w:rsidRPr="00B16CFE">
        <w:rPr>
          <w:rFonts w:hint="eastAsia"/>
          <w:lang w:val="en-GB"/>
        </w:rPr>
        <w:t>0</w:t>
      </w:r>
      <w:r>
        <w:rPr>
          <w:rFonts w:hint="eastAsia"/>
          <w:lang w:val="en-GB"/>
        </w:rPr>
        <w:t>16</w:t>
      </w:r>
      <w:r w:rsidRPr="00B16CFE">
        <w:rPr>
          <w:rFonts w:hint="eastAsia"/>
          <w:lang w:val="en-GB"/>
        </w:rPr>
        <w:t>年《反强奸法》</w:t>
      </w:r>
      <w:r>
        <w:rPr>
          <w:rFonts w:hint="eastAsia"/>
          <w:lang w:val="en-GB"/>
        </w:rPr>
        <w:t>(</w:t>
      </w:r>
      <w:r w:rsidRPr="00B16CFE">
        <w:rPr>
          <w:rFonts w:hint="eastAsia"/>
          <w:lang w:val="en-GB"/>
        </w:rPr>
        <w:t>《刑事修正法案》</w:t>
      </w:r>
      <w:r>
        <w:rPr>
          <w:rFonts w:hint="eastAsia"/>
          <w:lang w:val="en-GB"/>
        </w:rPr>
        <w:t>)</w:t>
      </w:r>
      <w:r w:rsidRPr="00B16CFE">
        <w:rPr>
          <w:rFonts w:hint="eastAsia"/>
          <w:lang w:val="en-GB"/>
        </w:rPr>
        <w:t>和《反荣誉处决法》</w:t>
      </w:r>
      <w:r>
        <w:rPr>
          <w:rFonts w:hint="eastAsia"/>
          <w:lang w:val="en-GB"/>
        </w:rPr>
        <w:t>(</w:t>
      </w:r>
      <w:r w:rsidRPr="00B16CFE">
        <w:rPr>
          <w:rFonts w:hint="eastAsia"/>
          <w:lang w:val="en-GB"/>
        </w:rPr>
        <w:t>《刑事修正法案》</w:t>
      </w:r>
      <w:r>
        <w:rPr>
          <w:rFonts w:hint="eastAsia"/>
          <w:lang w:val="en-GB"/>
        </w:rPr>
        <w:t>)</w:t>
      </w:r>
      <w:r w:rsidRPr="00B16CFE">
        <w:rPr>
          <w:rFonts w:hint="eastAsia"/>
          <w:lang w:val="en-GB"/>
        </w:rPr>
        <w:t>以及缔约国对处理这些罪行的承诺，但感到关切的是据报缔约国内侵害妇女的暴力程度很高，其中包括谋杀、强奸、酸液伤人、绑架、家庭暴力和</w:t>
      </w:r>
      <w:r>
        <w:rPr>
          <w:rFonts w:hint="eastAsia"/>
          <w:lang w:val="en-GB"/>
        </w:rPr>
        <w:t>“</w:t>
      </w:r>
      <w:r w:rsidRPr="00B16CFE">
        <w:rPr>
          <w:rFonts w:hint="eastAsia"/>
          <w:lang w:val="en-GB"/>
        </w:rPr>
        <w:t>荣誉处决</w:t>
      </w:r>
      <w:r>
        <w:rPr>
          <w:rFonts w:hint="eastAsia"/>
          <w:lang w:val="en-GB"/>
        </w:rPr>
        <w:t>”</w:t>
      </w:r>
      <w:r w:rsidRPr="00B16CFE">
        <w:rPr>
          <w:rFonts w:hint="eastAsia"/>
          <w:lang w:val="en-GB"/>
        </w:rPr>
        <w:t>。委员会还感到关切的是对这些罪行的定罪率非常</w:t>
      </w:r>
      <w:r w:rsidRPr="00B16CFE">
        <w:rPr>
          <w:rFonts w:hint="eastAsia"/>
          <w:lang w:val="en-GB"/>
        </w:rPr>
        <w:lastRenderedPageBreak/>
        <w:t>低，并有报告称，平行司法制度</w:t>
      </w:r>
      <w:r>
        <w:rPr>
          <w:rFonts w:hint="eastAsia"/>
          <w:lang w:val="en-GB"/>
        </w:rPr>
        <w:t>(</w:t>
      </w:r>
      <w:r w:rsidRPr="00B16CFE">
        <w:rPr>
          <w:rFonts w:hint="eastAsia"/>
          <w:lang w:val="en-GB"/>
        </w:rPr>
        <w:t>称为</w:t>
      </w:r>
      <w:r>
        <w:rPr>
          <w:rFonts w:hint="eastAsia"/>
          <w:lang w:val="en-GB"/>
        </w:rPr>
        <w:t>panchayats</w:t>
      </w:r>
      <w:r w:rsidRPr="00B16CFE">
        <w:rPr>
          <w:rFonts w:hint="eastAsia"/>
          <w:lang w:val="en-GB"/>
        </w:rPr>
        <w:t>或</w:t>
      </w:r>
      <w:proofErr w:type="spellStart"/>
      <w:r>
        <w:rPr>
          <w:rFonts w:hint="eastAsia"/>
          <w:lang w:val="en-GB"/>
        </w:rPr>
        <w:t>jirgas</w:t>
      </w:r>
      <w:proofErr w:type="spellEnd"/>
      <w:r>
        <w:rPr>
          <w:rFonts w:hint="eastAsia"/>
          <w:lang w:val="en-GB"/>
        </w:rPr>
        <w:t>)</w:t>
      </w:r>
      <w:r w:rsidRPr="00B16CFE">
        <w:rPr>
          <w:rFonts w:hint="eastAsia"/>
          <w:lang w:val="en-GB"/>
        </w:rPr>
        <w:t>对妇女判处暴力惩罚甚至死刑，包括石刑，并对</w:t>
      </w:r>
      <w:r>
        <w:rPr>
          <w:rFonts w:hint="eastAsia"/>
          <w:lang w:val="en-GB"/>
        </w:rPr>
        <w:t>“</w:t>
      </w:r>
      <w:r w:rsidRPr="00B16CFE">
        <w:rPr>
          <w:rFonts w:hint="eastAsia"/>
          <w:lang w:val="en-GB"/>
        </w:rPr>
        <w:t>荣誉处决</w:t>
      </w:r>
      <w:r>
        <w:rPr>
          <w:rFonts w:hint="eastAsia"/>
          <w:lang w:val="en-GB"/>
        </w:rPr>
        <w:t>”</w:t>
      </w:r>
      <w:r w:rsidRPr="00B16CFE">
        <w:rPr>
          <w:rFonts w:hint="eastAsia"/>
          <w:lang w:val="en-GB"/>
        </w:rPr>
        <w:t>的罪犯和在其他基于性别的严重暴力案件中给予较轻的处罚</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14</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31.  </w:t>
      </w:r>
      <w:r w:rsidRPr="001F50C8">
        <w:rPr>
          <w:rFonts w:ascii="Time New Roman" w:eastAsia="黑体" w:hAnsi="Time New Roman" w:hint="eastAsia"/>
          <w:lang w:val="en-GB"/>
        </w:rPr>
        <w:t>委员会促请缔约国：</w:t>
      </w:r>
    </w:p>
    <w:p w:rsidR="00B16CFE" w:rsidRPr="001F50C8" w:rsidRDefault="00B16CFE" w:rsidP="00C622AA">
      <w:pPr>
        <w:pStyle w:val="SingleTxtGC"/>
        <w:numPr>
          <w:ilvl w:val="0"/>
          <w:numId w:val="23"/>
        </w:numPr>
        <w:rPr>
          <w:rFonts w:ascii="Time New Roman" w:eastAsia="黑体" w:hAnsi="Time New Roman" w:hint="eastAsia"/>
          <w:lang w:val="en-GB"/>
        </w:rPr>
      </w:pPr>
      <w:r w:rsidRPr="001F50C8">
        <w:rPr>
          <w:rFonts w:ascii="Time New Roman" w:eastAsia="黑体" w:hAnsi="Time New Roman" w:hint="eastAsia"/>
          <w:lang w:val="en-GB"/>
        </w:rPr>
        <w:t>加紧努力，防止、打击和消除一切形式的暴力侵害妇女行为，包括加强国家和省级立法中处理侵害妇女暴力行为及其定罪的法律规定；</w:t>
      </w:r>
    </w:p>
    <w:p w:rsidR="00B16CFE" w:rsidRPr="001F50C8" w:rsidRDefault="00B16CFE" w:rsidP="00C622AA">
      <w:pPr>
        <w:pStyle w:val="SingleTxtGC"/>
        <w:numPr>
          <w:ilvl w:val="0"/>
          <w:numId w:val="23"/>
        </w:numPr>
        <w:rPr>
          <w:rFonts w:ascii="Time New Roman" w:eastAsia="黑体" w:hAnsi="Time New Roman" w:hint="eastAsia"/>
          <w:lang w:val="en-GB"/>
        </w:rPr>
      </w:pPr>
      <w:r w:rsidRPr="001F50C8">
        <w:rPr>
          <w:rFonts w:ascii="Time New Roman" w:eastAsia="黑体" w:hAnsi="Time New Roman" w:hint="eastAsia"/>
          <w:lang w:val="en-GB"/>
        </w:rPr>
        <w:t>确保所有暴力侵害妇女的案件得到彻底、有效和迅速调查，对肇事者起诉并处以与罪行严重程度相称的惩罚，受害者得到补救，包括适当的赔偿；</w:t>
      </w:r>
    </w:p>
    <w:p w:rsidR="00B16CFE" w:rsidRPr="001F50C8" w:rsidRDefault="00B16CFE" w:rsidP="00C622AA">
      <w:pPr>
        <w:pStyle w:val="SingleTxtGC"/>
        <w:numPr>
          <w:ilvl w:val="0"/>
          <w:numId w:val="23"/>
        </w:numPr>
        <w:rPr>
          <w:rFonts w:ascii="Time New Roman" w:eastAsia="黑体" w:hAnsi="Time New Roman" w:hint="eastAsia"/>
          <w:lang w:val="en-GB"/>
        </w:rPr>
      </w:pPr>
      <w:r w:rsidRPr="001F50C8">
        <w:rPr>
          <w:rFonts w:ascii="Time New Roman" w:eastAsia="黑体" w:hAnsi="Time New Roman" w:hint="eastAsia"/>
          <w:lang w:val="en-GB"/>
        </w:rPr>
        <w:t>进一步加强努力，废止并确保国家官员不承认或判断平行司法机制或替代性争端解决机制，如</w:t>
      </w:r>
      <w:r w:rsidRPr="001F50C8">
        <w:rPr>
          <w:rFonts w:ascii="Time New Roman" w:eastAsia="黑体" w:hAnsi="Time New Roman" w:hint="eastAsia"/>
          <w:lang w:val="en-GB"/>
        </w:rPr>
        <w:t>panchayats</w:t>
      </w:r>
      <w:r w:rsidRPr="001F50C8">
        <w:rPr>
          <w:rFonts w:ascii="Time New Roman" w:eastAsia="黑体" w:hAnsi="Time New Roman" w:hint="eastAsia"/>
          <w:lang w:val="en-GB"/>
        </w:rPr>
        <w:t>或</w:t>
      </w:r>
      <w:proofErr w:type="spellStart"/>
      <w:r w:rsidRPr="001F50C8">
        <w:rPr>
          <w:rFonts w:ascii="Time New Roman" w:eastAsia="黑体" w:hAnsi="Time New Roman" w:hint="eastAsia"/>
          <w:lang w:val="en-GB"/>
        </w:rPr>
        <w:t>jirgas</w:t>
      </w:r>
      <w:proofErr w:type="spellEnd"/>
      <w:r w:rsidRPr="001F50C8">
        <w:rPr>
          <w:rFonts w:ascii="Time New Roman" w:eastAsia="黑体" w:hAnsi="Time New Roman" w:hint="eastAsia"/>
          <w:lang w:val="en-GB"/>
        </w:rPr>
        <w:t xml:space="preserve">, </w:t>
      </w:r>
      <w:r w:rsidRPr="001F50C8">
        <w:rPr>
          <w:rFonts w:ascii="Time New Roman" w:eastAsia="黑体" w:hAnsi="Time New Roman" w:hint="eastAsia"/>
          <w:lang w:val="en-GB"/>
        </w:rPr>
        <w:t>这些机制对以“荣誉”的名义所犯罪行的凶手进行开脱，要求妇女受到体罚，不符合《公约》规定的缔约国义务；</w:t>
      </w:r>
    </w:p>
    <w:p w:rsidR="00B16CFE" w:rsidRPr="001F50C8" w:rsidRDefault="00B16CFE" w:rsidP="00C622AA">
      <w:pPr>
        <w:pStyle w:val="SingleTxtGC"/>
        <w:numPr>
          <w:ilvl w:val="0"/>
          <w:numId w:val="23"/>
        </w:numPr>
        <w:rPr>
          <w:rFonts w:ascii="Time New Roman" w:eastAsia="黑体" w:hAnsi="Time New Roman" w:hint="eastAsia"/>
          <w:lang w:val="en-GB"/>
        </w:rPr>
      </w:pPr>
      <w:r w:rsidRPr="001F50C8">
        <w:rPr>
          <w:rFonts w:ascii="Time New Roman" w:eastAsia="黑体" w:hAnsi="Time New Roman" w:hint="eastAsia"/>
          <w:lang w:val="en-GB"/>
        </w:rPr>
        <w:t>在实践中确保遭受暴力侵害的妇女立即获得法律补救，并确保她们能够获得有效的保护，包括庇护所、医疗护理和心理支持；</w:t>
      </w:r>
    </w:p>
    <w:p w:rsidR="00B16CFE" w:rsidRPr="001F50C8" w:rsidRDefault="00B16CFE" w:rsidP="00C622AA">
      <w:pPr>
        <w:pStyle w:val="SingleTxtGC"/>
        <w:numPr>
          <w:ilvl w:val="0"/>
          <w:numId w:val="23"/>
        </w:numPr>
        <w:rPr>
          <w:rFonts w:ascii="Time New Roman" w:eastAsia="黑体" w:hAnsi="Time New Roman" w:hint="eastAsia"/>
          <w:lang w:val="en-GB"/>
        </w:rPr>
      </w:pPr>
      <w:r w:rsidRPr="001F50C8">
        <w:rPr>
          <w:rFonts w:ascii="Time New Roman" w:eastAsia="黑体" w:hAnsi="Time New Roman" w:hint="eastAsia"/>
          <w:lang w:val="en-GB"/>
        </w:rPr>
        <w:t>开展提高认识运动，并对公职人员进行有关《公约》规定的尽职调查义务的培训，以保护妇女不受暴力侵害，包括荣誉处决，以及</w:t>
      </w:r>
      <w:proofErr w:type="gramStart"/>
      <w:r w:rsidRPr="001F50C8">
        <w:rPr>
          <w:rFonts w:ascii="Time New Roman" w:eastAsia="黑体" w:hAnsi="Time New Roman" w:hint="eastAsia"/>
          <w:lang w:val="en-GB"/>
        </w:rPr>
        <w:t>不</w:t>
      </w:r>
      <w:proofErr w:type="gramEnd"/>
      <w:r w:rsidRPr="001F50C8">
        <w:rPr>
          <w:rFonts w:ascii="Time New Roman" w:eastAsia="黑体" w:hAnsi="Time New Roman" w:hint="eastAsia"/>
          <w:lang w:val="en-GB"/>
        </w:rPr>
        <w:t>默许或容忍此类暴力行为。</w:t>
      </w:r>
    </w:p>
    <w:p w:rsidR="00B16CFE" w:rsidRPr="00B16CFE" w:rsidRDefault="00C622AA" w:rsidP="00C622AA">
      <w:pPr>
        <w:pStyle w:val="H23GC"/>
        <w:rPr>
          <w:lang w:val="en-GB"/>
        </w:rPr>
      </w:pPr>
      <w:r>
        <w:rPr>
          <w:lang w:val="en-GB"/>
        </w:rPr>
        <w:tab/>
      </w:r>
      <w:r>
        <w:rPr>
          <w:lang w:val="en-GB"/>
        </w:rPr>
        <w:tab/>
      </w:r>
      <w:r w:rsidR="00B16CFE" w:rsidRPr="00B16CFE">
        <w:rPr>
          <w:rFonts w:hint="eastAsia"/>
          <w:lang w:val="en-GB"/>
        </w:rPr>
        <w:t>贩运人口和强迫劳动</w:t>
      </w:r>
    </w:p>
    <w:p w:rsidR="00B16CFE" w:rsidRPr="00B16CFE" w:rsidRDefault="00B16CFE" w:rsidP="00B16CFE">
      <w:pPr>
        <w:pStyle w:val="SingleTxtGC"/>
        <w:rPr>
          <w:lang w:val="en-GB"/>
        </w:rPr>
      </w:pPr>
      <w:r>
        <w:rPr>
          <w:rFonts w:hint="eastAsia"/>
          <w:lang w:val="en-GB"/>
        </w:rPr>
        <w:t>32</w:t>
      </w:r>
      <w:r w:rsidRPr="00B16CFE">
        <w:rPr>
          <w:rFonts w:hint="eastAsia"/>
          <w:lang w:val="en-GB"/>
        </w:rPr>
        <w:t>.</w:t>
      </w:r>
      <w:r>
        <w:rPr>
          <w:rFonts w:hint="eastAsia"/>
          <w:lang w:val="en-GB"/>
        </w:rPr>
        <w:t xml:space="preserve">  </w:t>
      </w:r>
      <w:r w:rsidRPr="00B16CFE">
        <w:rPr>
          <w:rFonts w:hint="eastAsia"/>
          <w:lang w:val="en-GB"/>
        </w:rPr>
        <w:t>委员会感到关切的是，尽管政府</w:t>
      </w:r>
      <w:proofErr w:type="gramStart"/>
      <w:r w:rsidRPr="00B16CFE">
        <w:rPr>
          <w:rFonts w:hint="eastAsia"/>
          <w:lang w:val="en-GB"/>
        </w:rPr>
        <w:t>作出</w:t>
      </w:r>
      <w:proofErr w:type="gramEnd"/>
      <w:r w:rsidRPr="00B16CFE">
        <w:rPr>
          <w:rFonts w:hint="eastAsia"/>
          <w:lang w:val="en-GB"/>
        </w:rPr>
        <w:t>了努力，但不断有报告提到为性剥削和强迫劳动而大量贩运人口，包括在类似奴役的条件下儿童作为家庭佣工遭受剥削</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12</w:t>
      </w:r>
      <w:r w:rsidRPr="00B16CFE">
        <w:rPr>
          <w:rFonts w:hint="eastAsia"/>
          <w:lang w:val="en-GB"/>
        </w:rPr>
        <w:t>条、第</w:t>
      </w:r>
      <w:r>
        <w:rPr>
          <w:rFonts w:hint="eastAsia"/>
          <w:lang w:val="en-GB"/>
        </w:rPr>
        <w:t>14</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33.  </w:t>
      </w:r>
      <w:r w:rsidRPr="001F50C8">
        <w:rPr>
          <w:rFonts w:ascii="Time New Roman" w:eastAsia="黑体" w:hAnsi="Time New Roman" w:hint="eastAsia"/>
          <w:lang w:val="en-GB"/>
        </w:rPr>
        <w:t>委员会促请缔约国：</w:t>
      </w:r>
    </w:p>
    <w:p w:rsidR="00B16CFE" w:rsidRPr="001F50C8" w:rsidRDefault="00B16CFE" w:rsidP="00C622AA">
      <w:pPr>
        <w:pStyle w:val="SingleTxtGC"/>
        <w:numPr>
          <w:ilvl w:val="0"/>
          <w:numId w:val="25"/>
        </w:numPr>
        <w:rPr>
          <w:rFonts w:ascii="Time New Roman" w:eastAsia="黑体" w:hAnsi="Time New Roman" w:hint="eastAsia"/>
          <w:lang w:val="en-GB"/>
        </w:rPr>
      </w:pPr>
      <w:r w:rsidRPr="001F50C8">
        <w:rPr>
          <w:rFonts w:ascii="Time New Roman" w:eastAsia="黑体" w:hAnsi="Time New Roman" w:hint="eastAsia"/>
          <w:lang w:val="en-GB"/>
        </w:rPr>
        <w:t>采取措施消除和打击贩运人口和强迫劳动，调查所有关于贩运人口和强迫劳动的指控，确保肇事者被起诉并被处以与罪行严重程度相称的惩罚；</w:t>
      </w:r>
    </w:p>
    <w:p w:rsidR="00B16CFE" w:rsidRPr="001F50C8" w:rsidRDefault="00B16CFE" w:rsidP="00C622AA">
      <w:pPr>
        <w:pStyle w:val="SingleTxtGC"/>
        <w:numPr>
          <w:ilvl w:val="0"/>
          <w:numId w:val="25"/>
        </w:numPr>
        <w:rPr>
          <w:rFonts w:ascii="Time New Roman" w:eastAsia="黑体" w:hAnsi="Time New Roman" w:hint="eastAsia"/>
          <w:lang w:val="en-GB"/>
        </w:rPr>
      </w:pPr>
      <w:r w:rsidRPr="001F50C8">
        <w:rPr>
          <w:rFonts w:ascii="Time New Roman" w:eastAsia="黑体" w:hAnsi="Time New Roman" w:hint="eastAsia"/>
          <w:lang w:val="en-GB"/>
        </w:rPr>
        <w:t>建立机制，系统和定期监测正规和非正规部门的工作场所，包括家政工作，以防止强迫</w:t>
      </w:r>
      <w:proofErr w:type="gramStart"/>
      <w:r w:rsidRPr="001F50C8">
        <w:rPr>
          <w:rFonts w:ascii="Time New Roman" w:eastAsia="黑体" w:hAnsi="Time New Roman" w:hint="eastAsia"/>
          <w:lang w:val="en-GB"/>
        </w:rPr>
        <w:t>和债役劳动</w:t>
      </w:r>
      <w:proofErr w:type="gramEnd"/>
      <w:r w:rsidRPr="001F50C8">
        <w:rPr>
          <w:rFonts w:ascii="Time New Roman" w:eastAsia="黑体" w:hAnsi="Time New Roman" w:hint="eastAsia"/>
          <w:lang w:val="en-GB"/>
        </w:rPr>
        <w:t>以及其他形式的虐待、侮辱和剥削；</w:t>
      </w:r>
    </w:p>
    <w:p w:rsidR="00B16CFE" w:rsidRPr="001F50C8" w:rsidRDefault="00B16CFE" w:rsidP="00C622AA">
      <w:pPr>
        <w:pStyle w:val="SingleTxtGC"/>
        <w:numPr>
          <w:ilvl w:val="0"/>
          <w:numId w:val="25"/>
        </w:numPr>
        <w:rPr>
          <w:rFonts w:ascii="Time New Roman" w:eastAsia="黑体" w:hAnsi="Time New Roman" w:hint="eastAsia"/>
          <w:lang w:val="en-GB"/>
        </w:rPr>
      </w:pPr>
      <w:r w:rsidRPr="001F50C8">
        <w:rPr>
          <w:rFonts w:ascii="Time New Roman" w:eastAsia="黑体" w:hAnsi="Time New Roman" w:hint="eastAsia"/>
          <w:lang w:val="en-GB"/>
        </w:rPr>
        <w:t>确保贩运活动的受害者得到补救，包括赔偿和康复。</w:t>
      </w:r>
    </w:p>
    <w:p w:rsidR="00B16CFE" w:rsidRPr="00B16CFE" w:rsidRDefault="00C622AA" w:rsidP="00C622AA">
      <w:pPr>
        <w:pStyle w:val="H23GC"/>
        <w:rPr>
          <w:lang w:val="en-GB"/>
        </w:rPr>
      </w:pPr>
      <w:r>
        <w:rPr>
          <w:lang w:val="en-GB"/>
        </w:rPr>
        <w:tab/>
      </w:r>
      <w:r>
        <w:rPr>
          <w:lang w:val="en-GB"/>
        </w:rPr>
        <w:tab/>
      </w:r>
      <w:r w:rsidR="00B16CFE" w:rsidRPr="00B16CFE">
        <w:rPr>
          <w:rFonts w:hint="eastAsia"/>
          <w:lang w:val="en-GB"/>
        </w:rPr>
        <w:t>难民和不驱回</w:t>
      </w:r>
    </w:p>
    <w:p w:rsidR="00B16CFE" w:rsidRPr="00B16CFE" w:rsidRDefault="00B16CFE" w:rsidP="00B16CFE">
      <w:pPr>
        <w:pStyle w:val="SingleTxtGC"/>
        <w:rPr>
          <w:lang w:val="en-GB"/>
        </w:rPr>
      </w:pPr>
      <w:r>
        <w:rPr>
          <w:rFonts w:hint="eastAsia"/>
          <w:lang w:val="en-GB"/>
        </w:rPr>
        <w:t>34</w:t>
      </w:r>
      <w:r w:rsidRPr="00B16CFE">
        <w:rPr>
          <w:rFonts w:hint="eastAsia"/>
          <w:lang w:val="en-GB"/>
        </w:rPr>
        <w:t>.</w:t>
      </w:r>
      <w:r>
        <w:rPr>
          <w:rFonts w:hint="eastAsia"/>
          <w:lang w:val="en-GB"/>
        </w:rPr>
        <w:t xml:space="preserve">  </w:t>
      </w:r>
      <w:r w:rsidRPr="00B16CFE">
        <w:rPr>
          <w:rFonts w:hint="eastAsia"/>
          <w:lang w:val="en-GB"/>
        </w:rPr>
        <w:t>委员会赞扬缔约国接待数以百万计的难民，其中许多是阿富汗人，委员会对有关最近的胁迫记录报告感到关切，包括威胁驱逐出境和警察虐待、勒索、袭击和任意拘留、将阿富汗人、包括已登记的难民遣返回他们可能面临迫害、酷刑或虐待风险的原籍国。委员会感到遗憾的是，缺乏一个关于难民和寻求庇护者的法律框架</w:t>
      </w:r>
      <w:r>
        <w:rPr>
          <w:rFonts w:hint="eastAsia"/>
          <w:lang w:val="en-GB"/>
        </w:rPr>
        <w:t>(</w:t>
      </w:r>
      <w:r w:rsidRPr="00B16CFE">
        <w:rPr>
          <w:rFonts w:hint="eastAsia"/>
          <w:lang w:val="en-GB"/>
        </w:rPr>
        <w:t>第</w:t>
      </w:r>
      <w:r>
        <w:rPr>
          <w:rFonts w:hint="eastAsia"/>
          <w:lang w:val="en-GB"/>
        </w:rPr>
        <w:t>3</w:t>
      </w:r>
      <w:r w:rsidRPr="00B16CFE">
        <w:rPr>
          <w:rFonts w:hint="eastAsia"/>
          <w:lang w:val="en-GB"/>
        </w:rPr>
        <w:t>条</w:t>
      </w:r>
      <w:r>
        <w:rPr>
          <w:rFonts w:hint="eastAsia"/>
          <w:lang w:val="en-GB"/>
        </w:rPr>
        <w:t>)</w:t>
      </w:r>
      <w:r w:rsidRPr="00B16CFE">
        <w:rPr>
          <w:rFonts w:hint="eastAsia"/>
          <w:lang w:val="en-GB"/>
        </w:rPr>
        <w:t>。</w:t>
      </w:r>
    </w:p>
    <w:p w:rsidR="00947679" w:rsidRDefault="00947679">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lastRenderedPageBreak/>
        <w:t xml:space="preserve">35.  </w:t>
      </w:r>
      <w:r w:rsidRPr="001F50C8">
        <w:rPr>
          <w:rFonts w:ascii="Time New Roman" w:eastAsia="黑体" w:hAnsi="Time New Roman" w:hint="eastAsia"/>
          <w:lang w:val="en-GB"/>
        </w:rPr>
        <w:t>缔约国应：</w:t>
      </w:r>
    </w:p>
    <w:p w:rsidR="00B16CFE" w:rsidRPr="001F50C8" w:rsidRDefault="00B16CFE" w:rsidP="003F4422">
      <w:pPr>
        <w:pStyle w:val="SingleTxtGC"/>
        <w:numPr>
          <w:ilvl w:val="0"/>
          <w:numId w:val="27"/>
        </w:numPr>
        <w:rPr>
          <w:rFonts w:ascii="Time New Roman" w:eastAsia="黑体" w:hAnsi="Time New Roman" w:hint="eastAsia"/>
          <w:lang w:val="en-GB"/>
        </w:rPr>
      </w:pPr>
      <w:r w:rsidRPr="001F50C8">
        <w:rPr>
          <w:rFonts w:ascii="Time New Roman" w:eastAsia="黑体" w:hAnsi="Time New Roman" w:hint="eastAsia"/>
          <w:lang w:val="en-GB"/>
        </w:rPr>
        <w:t>根据《公约》第</w:t>
      </w:r>
      <w:r w:rsidRPr="001F50C8">
        <w:rPr>
          <w:rFonts w:ascii="Time New Roman" w:eastAsia="黑体" w:hAnsi="Time New Roman" w:hint="eastAsia"/>
          <w:lang w:val="en-GB"/>
        </w:rPr>
        <w:t>3</w:t>
      </w:r>
      <w:r w:rsidRPr="001F50C8">
        <w:rPr>
          <w:rFonts w:ascii="Time New Roman" w:eastAsia="黑体" w:hAnsi="Time New Roman" w:hint="eastAsia"/>
          <w:lang w:val="en-GB"/>
        </w:rPr>
        <w:t>条修订法律，特别是</w:t>
      </w:r>
      <w:r w:rsidRPr="001F50C8">
        <w:rPr>
          <w:rFonts w:ascii="Time New Roman" w:eastAsia="黑体" w:hAnsi="Time New Roman" w:hint="eastAsia"/>
          <w:lang w:val="en-GB"/>
        </w:rPr>
        <w:t>1972</w:t>
      </w:r>
      <w:r w:rsidRPr="001F50C8">
        <w:rPr>
          <w:rFonts w:ascii="Time New Roman" w:eastAsia="黑体" w:hAnsi="Time New Roman" w:hint="eastAsia"/>
          <w:lang w:val="en-GB"/>
        </w:rPr>
        <w:t>年《引渡法》和</w:t>
      </w:r>
      <w:r w:rsidRPr="001F50C8">
        <w:rPr>
          <w:rFonts w:ascii="Time New Roman" w:eastAsia="黑体" w:hAnsi="Time New Roman" w:hint="eastAsia"/>
          <w:lang w:val="en-GB"/>
        </w:rPr>
        <w:t>1951</w:t>
      </w:r>
      <w:r w:rsidRPr="001F50C8">
        <w:rPr>
          <w:rFonts w:ascii="Time New Roman" w:eastAsia="黑体" w:hAnsi="Time New Roman" w:hint="eastAsia"/>
          <w:lang w:val="en-GB"/>
        </w:rPr>
        <w:t>年《外国人法令》以及各种程序，充分遵守不驱回原则并保护难民和寻求庇护者；</w:t>
      </w:r>
    </w:p>
    <w:p w:rsidR="00B16CFE" w:rsidRPr="001F50C8" w:rsidRDefault="00B16CFE" w:rsidP="003F4422">
      <w:pPr>
        <w:pStyle w:val="SingleTxtGC"/>
        <w:numPr>
          <w:ilvl w:val="0"/>
          <w:numId w:val="27"/>
        </w:numPr>
        <w:rPr>
          <w:rFonts w:ascii="Time New Roman" w:eastAsia="黑体" w:hAnsi="Time New Roman" w:hint="eastAsia"/>
          <w:lang w:val="en-GB"/>
        </w:rPr>
      </w:pPr>
      <w:r w:rsidRPr="001F50C8">
        <w:rPr>
          <w:rFonts w:ascii="Time New Roman" w:eastAsia="黑体" w:hAnsi="Time New Roman" w:hint="eastAsia"/>
          <w:lang w:val="en-GB"/>
        </w:rPr>
        <w:t>考虑通过一项符合国际人权标准和规范并符合第</w:t>
      </w:r>
      <w:r w:rsidRPr="001F50C8">
        <w:rPr>
          <w:rFonts w:ascii="Time New Roman" w:eastAsia="黑体" w:hAnsi="Time New Roman" w:hint="eastAsia"/>
          <w:lang w:val="en-GB"/>
        </w:rPr>
        <w:t>3</w:t>
      </w:r>
      <w:r w:rsidRPr="001F50C8">
        <w:rPr>
          <w:rFonts w:ascii="Time New Roman" w:eastAsia="黑体" w:hAnsi="Time New Roman" w:hint="eastAsia"/>
          <w:lang w:val="en-GB"/>
        </w:rPr>
        <w:t>条的关于庇护的综合法律；</w:t>
      </w:r>
    </w:p>
    <w:p w:rsidR="00B16CFE" w:rsidRPr="001F50C8" w:rsidRDefault="00B16CFE" w:rsidP="003F4422">
      <w:pPr>
        <w:pStyle w:val="SingleTxtGC"/>
        <w:numPr>
          <w:ilvl w:val="0"/>
          <w:numId w:val="27"/>
        </w:numPr>
        <w:rPr>
          <w:rFonts w:ascii="Time New Roman" w:eastAsia="黑体" w:hAnsi="Time New Roman" w:hint="eastAsia"/>
          <w:lang w:val="en-GB"/>
        </w:rPr>
      </w:pPr>
      <w:r w:rsidRPr="001F50C8">
        <w:rPr>
          <w:rFonts w:ascii="Time New Roman" w:eastAsia="黑体" w:hAnsi="Time New Roman" w:hint="eastAsia"/>
          <w:lang w:val="en-GB"/>
        </w:rPr>
        <w:t>考虑加入</w:t>
      </w:r>
      <w:r w:rsidRPr="001F50C8">
        <w:rPr>
          <w:rFonts w:ascii="Time New Roman" w:eastAsia="黑体" w:hAnsi="Time New Roman" w:hint="eastAsia"/>
          <w:lang w:val="en-GB"/>
        </w:rPr>
        <w:t>1951</w:t>
      </w:r>
      <w:r w:rsidRPr="001F50C8">
        <w:rPr>
          <w:rFonts w:ascii="Time New Roman" w:eastAsia="黑体" w:hAnsi="Time New Roman" w:hint="eastAsia"/>
          <w:lang w:val="en-GB"/>
        </w:rPr>
        <w:t>年《关于难民地位的公约》及其</w:t>
      </w:r>
      <w:r w:rsidRPr="001F50C8">
        <w:rPr>
          <w:rFonts w:ascii="Time New Roman" w:eastAsia="黑体" w:hAnsi="Time New Roman" w:hint="eastAsia"/>
          <w:lang w:val="en-GB"/>
        </w:rPr>
        <w:t>1967</w:t>
      </w:r>
      <w:r w:rsidRPr="001F50C8">
        <w:rPr>
          <w:rFonts w:ascii="Time New Roman" w:eastAsia="黑体" w:hAnsi="Time New Roman" w:hint="eastAsia"/>
          <w:lang w:val="en-GB"/>
        </w:rPr>
        <w:t>年《议定书》；</w:t>
      </w:r>
    </w:p>
    <w:p w:rsidR="00B16CFE" w:rsidRPr="001F50C8" w:rsidRDefault="00B16CFE" w:rsidP="003F4422">
      <w:pPr>
        <w:pStyle w:val="SingleTxtGC"/>
        <w:numPr>
          <w:ilvl w:val="0"/>
          <w:numId w:val="27"/>
        </w:numPr>
        <w:rPr>
          <w:rFonts w:ascii="Time New Roman" w:eastAsia="黑体" w:hAnsi="Time New Roman" w:hint="eastAsia"/>
          <w:lang w:val="en-GB"/>
        </w:rPr>
      </w:pPr>
      <w:r w:rsidRPr="001F50C8">
        <w:rPr>
          <w:rFonts w:ascii="Time New Roman" w:eastAsia="黑体" w:hAnsi="Time New Roman" w:hint="eastAsia"/>
          <w:lang w:val="en-GB"/>
        </w:rPr>
        <w:t>对警察虐待阿富汗人和公共当局采取的旨在强迫他们返回原籍国</w:t>
      </w:r>
      <w:r w:rsidRPr="001F50C8">
        <w:rPr>
          <w:rFonts w:ascii="Time New Roman" w:eastAsia="黑体" w:hAnsi="Time New Roman" w:hint="eastAsia"/>
          <w:lang w:val="en-GB"/>
        </w:rPr>
        <w:t>(</w:t>
      </w:r>
      <w:r w:rsidRPr="001F50C8">
        <w:rPr>
          <w:rFonts w:ascii="Time New Roman" w:eastAsia="黑体" w:hAnsi="Time New Roman" w:hint="eastAsia"/>
          <w:lang w:val="en-GB"/>
        </w:rPr>
        <w:t>尽管他们面临酷刑的真正风险</w:t>
      </w:r>
      <w:r w:rsidRPr="001F50C8">
        <w:rPr>
          <w:rFonts w:ascii="Time New Roman" w:eastAsia="黑体" w:hAnsi="Time New Roman" w:hint="eastAsia"/>
          <w:lang w:val="en-GB"/>
        </w:rPr>
        <w:t>)</w:t>
      </w:r>
      <w:r w:rsidRPr="001F50C8">
        <w:rPr>
          <w:rFonts w:ascii="Time New Roman" w:eastAsia="黑体" w:hAnsi="Time New Roman" w:hint="eastAsia"/>
          <w:lang w:val="en-GB"/>
        </w:rPr>
        <w:t>的其他行动的指控进行调查，并对这些虐待的责任人进行纪律处分或刑事处罚。</w:t>
      </w:r>
    </w:p>
    <w:p w:rsidR="00B16CFE" w:rsidRPr="00B16CFE" w:rsidRDefault="003F4422" w:rsidP="003F4422">
      <w:pPr>
        <w:pStyle w:val="H23GC"/>
        <w:rPr>
          <w:lang w:val="en-GB"/>
        </w:rPr>
      </w:pPr>
      <w:r>
        <w:rPr>
          <w:lang w:val="en-GB"/>
        </w:rPr>
        <w:tab/>
      </w:r>
      <w:r>
        <w:rPr>
          <w:lang w:val="en-GB"/>
        </w:rPr>
        <w:tab/>
      </w:r>
      <w:r w:rsidR="00B16CFE" w:rsidRPr="00B16CFE">
        <w:rPr>
          <w:rFonts w:hint="eastAsia"/>
          <w:lang w:val="en-GB"/>
        </w:rPr>
        <w:t>克尽职守，防止非国家行为者的暴力行为</w:t>
      </w:r>
    </w:p>
    <w:p w:rsidR="00B16CFE" w:rsidRPr="00B16CFE" w:rsidRDefault="00B16CFE" w:rsidP="00B16CFE">
      <w:pPr>
        <w:pStyle w:val="SingleTxtGC"/>
        <w:rPr>
          <w:lang w:val="en-GB"/>
        </w:rPr>
      </w:pPr>
      <w:r>
        <w:rPr>
          <w:rFonts w:hint="eastAsia"/>
          <w:lang w:val="en-GB"/>
        </w:rPr>
        <w:t>36</w:t>
      </w:r>
      <w:r w:rsidRPr="00B16CFE">
        <w:rPr>
          <w:rFonts w:hint="eastAsia"/>
          <w:lang w:val="en-GB"/>
        </w:rPr>
        <w:t>.</w:t>
      </w:r>
      <w:r>
        <w:rPr>
          <w:rFonts w:hint="eastAsia"/>
          <w:lang w:val="en-GB"/>
        </w:rPr>
        <w:t xml:space="preserve">  </w:t>
      </w:r>
      <w:r w:rsidRPr="00B16CFE">
        <w:rPr>
          <w:rFonts w:hint="eastAsia"/>
          <w:lang w:val="en-GB"/>
        </w:rPr>
        <w:t>委员会感到关切的是，有报告称，非国家行为者对弱势个人，特别是什叶派、基督教和艾哈迈迪亚社区以及被指控亵渎的个人实施暴力侵害，而缔约国当局保护他们的努力不足。委员会特别关注缔约国当局最近在</w:t>
      </w:r>
      <w:proofErr w:type="spellStart"/>
      <w:r>
        <w:rPr>
          <w:rFonts w:hint="eastAsia"/>
          <w:lang w:val="en-GB"/>
        </w:rPr>
        <w:t>Mashal</w:t>
      </w:r>
      <w:proofErr w:type="spellEnd"/>
      <w:r w:rsidRPr="00B16CFE">
        <w:rPr>
          <w:rFonts w:hint="eastAsia"/>
          <w:lang w:val="en-GB"/>
        </w:rPr>
        <w:t xml:space="preserve"> </w:t>
      </w:r>
      <w:r>
        <w:rPr>
          <w:rFonts w:hint="eastAsia"/>
          <w:lang w:val="en-GB"/>
        </w:rPr>
        <w:t>Khan</w:t>
      </w:r>
      <w:r w:rsidRPr="00B16CFE">
        <w:rPr>
          <w:rFonts w:hint="eastAsia"/>
          <w:lang w:val="en-GB"/>
        </w:rPr>
        <w:t>一案中的行为，</w:t>
      </w:r>
      <w:proofErr w:type="spellStart"/>
      <w:r>
        <w:rPr>
          <w:rFonts w:hint="eastAsia"/>
          <w:lang w:val="en-GB"/>
        </w:rPr>
        <w:t>Mashal</w:t>
      </w:r>
      <w:proofErr w:type="spellEnd"/>
      <w:r w:rsidRPr="00B16CFE">
        <w:rPr>
          <w:rFonts w:hint="eastAsia"/>
          <w:lang w:val="en-GB"/>
        </w:rPr>
        <w:t xml:space="preserve"> </w:t>
      </w:r>
      <w:r>
        <w:rPr>
          <w:rFonts w:hint="eastAsia"/>
          <w:lang w:val="en-GB"/>
        </w:rPr>
        <w:t>Khan</w:t>
      </w:r>
      <w:r w:rsidRPr="00B16CFE">
        <w:rPr>
          <w:rFonts w:hint="eastAsia"/>
          <w:lang w:val="en-GB"/>
        </w:rPr>
        <w:t>在被指控亵渎后被暴徒杀害。委员会还感到关切的是，有报告称，缔约国当局对包括</w:t>
      </w:r>
      <w:proofErr w:type="spellStart"/>
      <w:r>
        <w:rPr>
          <w:rFonts w:hint="eastAsia"/>
          <w:lang w:val="en-GB"/>
        </w:rPr>
        <w:t>Haqqani</w:t>
      </w:r>
      <w:proofErr w:type="spellEnd"/>
      <w:r w:rsidRPr="00B16CFE">
        <w:rPr>
          <w:rFonts w:hint="eastAsia"/>
          <w:lang w:val="en-GB"/>
        </w:rPr>
        <w:t>网络和</w:t>
      </w:r>
      <w:r>
        <w:rPr>
          <w:rFonts w:hint="eastAsia"/>
          <w:lang w:val="en-GB"/>
        </w:rPr>
        <w:t>Lashkar</w:t>
      </w:r>
      <w:r w:rsidRPr="00B16CFE">
        <w:rPr>
          <w:rFonts w:hint="eastAsia"/>
          <w:lang w:val="en-GB"/>
        </w:rPr>
        <w:t>-</w:t>
      </w:r>
      <w:r>
        <w:rPr>
          <w:rFonts w:hint="eastAsia"/>
          <w:lang w:val="en-GB"/>
        </w:rPr>
        <w:t>e</w:t>
      </w:r>
      <w:r w:rsidRPr="00B16CFE">
        <w:rPr>
          <w:rFonts w:hint="eastAsia"/>
          <w:lang w:val="en-GB"/>
        </w:rPr>
        <w:t>-</w:t>
      </w:r>
      <w:proofErr w:type="spellStart"/>
      <w:r>
        <w:rPr>
          <w:rFonts w:hint="eastAsia"/>
          <w:lang w:val="en-GB"/>
        </w:rPr>
        <w:t>Tayyaba</w:t>
      </w:r>
      <w:proofErr w:type="spellEnd"/>
      <w:r w:rsidRPr="00B16CFE">
        <w:rPr>
          <w:rFonts w:hint="eastAsia"/>
          <w:lang w:val="en-GB"/>
        </w:rPr>
        <w:t>在内的团体的绑架勒索活动有时不及时调查报告和起诉肇事者</w:t>
      </w:r>
      <w:r>
        <w:rPr>
          <w:rFonts w:hint="eastAsia"/>
          <w:lang w:val="en-GB"/>
        </w:rPr>
        <w:t>(</w:t>
      </w:r>
      <w:r w:rsidRPr="00B16CFE">
        <w:rPr>
          <w:rFonts w:hint="eastAsia"/>
          <w:lang w:val="en-GB"/>
        </w:rPr>
        <w:t>第</w:t>
      </w:r>
      <w:r>
        <w:rPr>
          <w:rFonts w:hint="eastAsia"/>
          <w:lang w:val="en-GB"/>
        </w:rPr>
        <w:t>2</w:t>
      </w:r>
      <w:r w:rsidRPr="00B16CFE">
        <w:rPr>
          <w:rFonts w:hint="eastAsia"/>
          <w:lang w:val="en-GB"/>
        </w:rPr>
        <w:t>条、第</w:t>
      </w:r>
      <w:r>
        <w:rPr>
          <w:rFonts w:hint="eastAsia"/>
          <w:lang w:val="en-GB"/>
        </w:rPr>
        <w:t>12</w:t>
      </w:r>
      <w:r w:rsidRPr="00B16CFE">
        <w:rPr>
          <w:rFonts w:hint="eastAsia"/>
          <w:lang w:val="en-GB"/>
        </w:rPr>
        <w:t>-</w:t>
      </w:r>
      <w:r>
        <w:rPr>
          <w:rFonts w:hint="eastAsia"/>
          <w:lang w:val="en-GB"/>
        </w:rPr>
        <w:t>13</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37.  </w:t>
      </w:r>
      <w:r w:rsidRPr="001F50C8">
        <w:rPr>
          <w:rFonts w:ascii="Time New Roman" w:eastAsia="黑体" w:hAnsi="Time New Roman" w:hint="eastAsia"/>
          <w:lang w:val="en-GB"/>
        </w:rPr>
        <w:t>委员会呼吁缔约国：</w:t>
      </w:r>
    </w:p>
    <w:p w:rsidR="00B16CFE" w:rsidRPr="001F50C8" w:rsidRDefault="00B16CFE" w:rsidP="00523A62">
      <w:pPr>
        <w:pStyle w:val="SingleTxtGC"/>
        <w:numPr>
          <w:ilvl w:val="0"/>
          <w:numId w:val="29"/>
        </w:numPr>
        <w:rPr>
          <w:rFonts w:ascii="Time New Roman" w:eastAsia="黑体" w:hAnsi="Time New Roman" w:hint="eastAsia"/>
          <w:lang w:val="en-GB"/>
        </w:rPr>
      </w:pPr>
      <w:r w:rsidRPr="001F50C8">
        <w:rPr>
          <w:rFonts w:ascii="Time New Roman" w:eastAsia="黑体" w:hAnsi="Time New Roman" w:hint="eastAsia"/>
          <w:lang w:val="en-GB"/>
        </w:rPr>
        <w:t>保护弱势群体成员，包括行使意见和言论自由的宗教少数群体和个人免遭非国家行为者的暴力行为。缔约国应确保非国家行为者的所有暴力行为，包括暴徒暴力行为得到迅速、有效和公正的调查，肇事者受到惩罚，受害者获得适当的补救；</w:t>
      </w:r>
    </w:p>
    <w:p w:rsidR="00B16CFE" w:rsidRPr="001F50C8" w:rsidRDefault="00B16CFE" w:rsidP="00523A62">
      <w:pPr>
        <w:pStyle w:val="SingleTxtGC"/>
        <w:numPr>
          <w:ilvl w:val="0"/>
          <w:numId w:val="29"/>
        </w:numPr>
        <w:rPr>
          <w:rFonts w:ascii="Time New Roman" w:eastAsia="黑体" w:hAnsi="Time New Roman" w:hint="eastAsia"/>
          <w:lang w:val="en-GB"/>
        </w:rPr>
      </w:pPr>
      <w:r w:rsidRPr="001F50C8">
        <w:rPr>
          <w:rFonts w:ascii="Time New Roman" w:eastAsia="黑体" w:hAnsi="Time New Roman" w:hint="eastAsia"/>
          <w:lang w:val="en-GB"/>
        </w:rPr>
        <w:t>确保缔约国当局迅速调查对在其境内运作的所有非国家行为者和团体绑架勒索的指控。</w:t>
      </w:r>
    </w:p>
    <w:p w:rsidR="00B16CFE" w:rsidRPr="00B16CFE" w:rsidRDefault="00523A62" w:rsidP="00523A62">
      <w:pPr>
        <w:pStyle w:val="H23GC"/>
        <w:rPr>
          <w:lang w:val="en-GB"/>
        </w:rPr>
      </w:pPr>
      <w:r>
        <w:rPr>
          <w:lang w:val="en-GB"/>
        </w:rPr>
        <w:tab/>
      </w:r>
      <w:r>
        <w:rPr>
          <w:lang w:val="en-GB"/>
        </w:rPr>
        <w:tab/>
      </w:r>
      <w:r w:rsidR="00B16CFE" w:rsidRPr="00B16CFE">
        <w:rPr>
          <w:rFonts w:hint="eastAsia"/>
          <w:lang w:val="en-GB"/>
        </w:rPr>
        <w:t>体罚</w:t>
      </w:r>
    </w:p>
    <w:p w:rsidR="00B16CFE" w:rsidRPr="00B16CFE" w:rsidRDefault="00B16CFE" w:rsidP="00B16CFE">
      <w:pPr>
        <w:pStyle w:val="SingleTxtGC"/>
        <w:rPr>
          <w:lang w:val="en-GB"/>
        </w:rPr>
      </w:pPr>
      <w:r>
        <w:rPr>
          <w:rFonts w:hint="eastAsia"/>
          <w:lang w:val="en-GB"/>
        </w:rPr>
        <w:t>38</w:t>
      </w:r>
      <w:r w:rsidRPr="00B16CFE">
        <w:rPr>
          <w:rFonts w:hint="eastAsia"/>
          <w:lang w:val="en-GB"/>
        </w:rPr>
        <w:t>.</w:t>
      </w:r>
      <w:r>
        <w:rPr>
          <w:rFonts w:hint="eastAsia"/>
          <w:lang w:val="en-GB"/>
        </w:rPr>
        <w:t xml:space="preserve">  </w:t>
      </w:r>
      <w:r w:rsidRPr="00B16CFE">
        <w:rPr>
          <w:rFonts w:hint="eastAsia"/>
          <w:lang w:val="en-GB"/>
        </w:rPr>
        <w:t>委员会注意到缔约国代表团提供的资料，即它们实际上没有得到实施，但感到关切的是，缔约国的法律规定允许实施体罚，包括鞭笞、截肢和</w:t>
      </w:r>
      <w:proofErr w:type="gramStart"/>
      <w:r w:rsidRPr="00B16CFE">
        <w:rPr>
          <w:rFonts w:hint="eastAsia"/>
          <w:lang w:val="en-GB"/>
        </w:rPr>
        <w:t>石刑</w:t>
      </w:r>
      <w:proofErr w:type="gramEnd"/>
      <w:r>
        <w:rPr>
          <w:rFonts w:hint="eastAsia"/>
          <w:lang w:val="en-GB"/>
        </w:rPr>
        <w:t>(</w:t>
      </w:r>
      <w:r w:rsidRPr="00B16CFE">
        <w:rPr>
          <w:rFonts w:hint="eastAsia"/>
          <w:lang w:val="en-GB"/>
        </w:rPr>
        <w:t>第</w:t>
      </w:r>
      <w:r>
        <w:rPr>
          <w:rFonts w:hint="eastAsia"/>
          <w:lang w:val="en-GB"/>
        </w:rPr>
        <w:t>16</w:t>
      </w:r>
      <w:r w:rsidRPr="00B16CFE">
        <w:rPr>
          <w:rFonts w:hint="eastAsia"/>
          <w:lang w:val="en-GB"/>
        </w:rPr>
        <w:t>条</w:t>
      </w:r>
      <w:r>
        <w:rPr>
          <w:rFonts w:hint="eastAsia"/>
          <w:lang w:val="en-GB"/>
        </w:rPr>
        <w:t>)</w:t>
      </w:r>
      <w:r w:rsidRPr="00B16CFE">
        <w:rPr>
          <w:rFonts w:hint="eastAsia"/>
          <w:lang w:val="en-GB"/>
        </w:rPr>
        <w:t xml:space="preserve"> </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39.  </w:t>
      </w:r>
      <w:r w:rsidRPr="001F50C8">
        <w:rPr>
          <w:rFonts w:ascii="Time New Roman" w:eastAsia="黑体" w:hAnsi="Time New Roman" w:hint="eastAsia"/>
          <w:lang w:val="en-GB"/>
        </w:rPr>
        <w:t>缔约国应采取必要的立法措施，根除并明确禁止在所有场所的一切形式的体罚，因为它们构成酷刑和残忍、不人道或有辱人格的待遇或处罚，违反了《公约》的规定。</w:t>
      </w:r>
    </w:p>
    <w:p w:rsidR="00B16CFE" w:rsidRPr="00B16CFE" w:rsidRDefault="00136356" w:rsidP="00136356">
      <w:pPr>
        <w:pStyle w:val="H23GC"/>
        <w:rPr>
          <w:lang w:val="en-GB"/>
        </w:rPr>
      </w:pPr>
      <w:r>
        <w:rPr>
          <w:lang w:val="en-GB"/>
        </w:rPr>
        <w:tab/>
      </w:r>
      <w:r>
        <w:rPr>
          <w:lang w:val="en-GB"/>
        </w:rPr>
        <w:tab/>
      </w:r>
      <w:r w:rsidR="00B16CFE" w:rsidRPr="00B16CFE">
        <w:rPr>
          <w:rFonts w:hint="eastAsia"/>
          <w:lang w:val="en-GB"/>
        </w:rPr>
        <w:t>少年司法</w:t>
      </w:r>
    </w:p>
    <w:p w:rsidR="00B16CFE" w:rsidRPr="00B16CFE" w:rsidRDefault="00B16CFE" w:rsidP="00B16CFE">
      <w:pPr>
        <w:pStyle w:val="SingleTxtGC"/>
        <w:rPr>
          <w:lang w:val="en-GB"/>
        </w:rPr>
      </w:pPr>
      <w:r>
        <w:rPr>
          <w:rFonts w:hint="eastAsia"/>
          <w:lang w:val="en-GB"/>
        </w:rPr>
        <w:t>4</w:t>
      </w:r>
      <w:r w:rsidRPr="00B16CFE">
        <w:rPr>
          <w:rFonts w:hint="eastAsia"/>
          <w:lang w:val="en-GB"/>
        </w:rPr>
        <w:t>0.</w:t>
      </w:r>
      <w:r>
        <w:rPr>
          <w:rFonts w:hint="eastAsia"/>
          <w:lang w:val="en-GB"/>
        </w:rPr>
        <w:t xml:space="preserve">  </w:t>
      </w:r>
      <w:r w:rsidRPr="00B16CFE">
        <w:rPr>
          <w:rFonts w:hint="eastAsia"/>
          <w:lang w:val="en-GB"/>
        </w:rPr>
        <w:t>委员会感到关切的是，一些被处决的人据报在犯罪时是未成年人，违反了国际和国内禁令。虽然注意到未成年人有可能在法庭上对他们的年龄确定提出质疑，但委员会感到关切的是，据报缺乏符合正当程序和公平审判标准的适当机制来确定少年犯的年龄。</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41.  </w:t>
      </w:r>
      <w:r w:rsidRPr="001F50C8">
        <w:rPr>
          <w:rFonts w:ascii="Time New Roman" w:eastAsia="黑体" w:hAnsi="Time New Roman" w:hint="eastAsia"/>
          <w:lang w:val="en-GB"/>
        </w:rPr>
        <w:t>缔约国应确保设立可对判定年龄的裁决及时提出上诉的机制。委员会建议缔约国加紧努力，确保被指控犯罪的任何未成年人获得独立和有效的法律咨询。</w:t>
      </w:r>
    </w:p>
    <w:p w:rsidR="00B16CFE" w:rsidRPr="00B16CFE" w:rsidRDefault="00136356" w:rsidP="00136356">
      <w:pPr>
        <w:pStyle w:val="H23GC"/>
        <w:rPr>
          <w:lang w:val="en-GB"/>
        </w:rPr>
      </w:pPr>
      <w:r>
        <w:rPr>
          <w:lang w:val="en-GB"/>
        </w:rPr>
        <w:lastRenderedPageBreak/>
        <w:tab/>
      </w:r>
      <w:r>
        <w:rPr>
          <w:lang w:val="en-GB"/>
        </w:rPr>
        <w:tab/>
      </w:r>
      <w:r w:rsidR="00B16CFE" w:rsidRPr="00B16CFE">
        <w:rPr>
          <w:rFonts w:hint="eastAsia"/>
          <w:lang w:val="en-GB"/>
        </w:rPr>
        <w:t>补救</w:t>
      </w:r>
    </w:p>
    <w:p w:rsidR="00B16CFE" w:rsidRPr="00B16CFE" w:rsidRDefault="00B16CFE" w:rsidP="00B16CFE">
      <w:pPr>
        <w:pStyle w:val="SingleTxtGC"/>
        <w:rPr>
          <w:lang w:val="en-GB"/>
        </w:rPr>
      </w:pPr>
      <w:r>
        <w:rPr>
          <w:rFonts w:hint="eastAsia"/>
          <w:lang w:val="en-GB"/>
        </w:rPr>
        <w:t>42</w:t>
      </w:r>
      <w:r w:rsidRPr="00B16CFE">
        <w:rPr>
          <w:rFonts w:hint="eastAsia"/>
          <w:lang w:val="en-GB"/>
        </w:rPr>
        <w:t>.</w:t>
      </w:r>
      <w:r>
        <w:rPr>
          <w:rFonts w:hint="eastAsia"/>
          <w:lang w:val="en-GB"/>
        </w:rPr>
        <w:t xml:space="preserve">  </w:t>
      </w:r>
      <w:r w:rsidRPr="00B16CFE">
        <w:rPr>
          <w:rFonts w:hint="eastAsia"/>
          <w:lang w:val="en-GB"/>
        </w:rPr>
        <w:t>委员会欢迎政府努力创建新的康复中心，提供医疗和心理援助，但感到关切的是有报告称，许多酷刑受害者无法获得补救和赔偿。委员会还感到关切的是，缔约国没有提供关于公职人员实施的酷刑或虐待行为的受害者已获赔偿或其他形式补救的案件资料</w:t>
      </w:r>
      <w:r>
        <w:rPr>
          <w:rFonts w:hint="eastAsia"/>
          <w:lang w:val="en-GB"/>
        </w:rPr>
        <w:t>(</w:t>
      </w:r>
      <w:r w:rsidRPr="00B16CFE">
        <w:rPr>
          <w:rFonts w:hint="eastAsia"/>
          <w:lang w:val="en-GB"/>
        </w:rPr>
        <w:t>第</w:t>
      </w:r>
      <w:r>
        <w:rPr>
          <w:rFonts w:hint="eastAsia"/>
          <w:lang w:val="en-GB"/>
        </w:rPr>
        <w:t>14</w:t>
      </w:r>
      <w:r w:rsidRPr="00B16CFE">
        <w:rPr>
          <w:rFonts w:hint="eastAsia"/>
          <w:lang w:val="en-GB"/>
        </w:rPr>
        <w:t>条</w:t>
      </w:r>
      <w:r>
        <w:rPr>
          <w:rFonts w:hint="eastAsia"/>
          <w:lang w:val="en-GB"/>
        </w:rPr>
        <w:t>)</w:t>
      </w:r>
      <w:r w:rsidRPr="00B16CFE">
        <w:rPr>
          <w:rFonts w:hint="eastAsia"/>
          <w:lang w:val="en-GB"/>
        </w:rPr>
        <w:t>。</w:t>
      </w:r>
    </w:p>
    <w:p w:rsidR="00B16CFE" w:rsidRPr="001F50C8" w:rsidRDefault="00B16CFE" w:rsidP="00B16CFE">
      <w:pPr>
        <w:pStyle w:val="SingleTxtGC"/>
        <w:rPr>
          <w:rFonts w:ascii="Time New Roman" w:eastAsia="黑体" w:hAnsi="Time New Roman" w:hint="eastAsia"/>
          <w:lang w:val="en-GB"/>
        </w:rPr>
      </w:pPr>
      <w:r w:rsidRPr="001F50C8">
        <w:rPr>
          <w:rFonts w:ascii="Time New Roman" w:eastAsia="黑体" w:hAnsi="Time New Roman" w:hint="eastAsia"/>
          <w:lang w:val="en-GB"/>
        </w:rPr>
        <w:t xml:space="preserve">43.  </w:t>
      </w:r>
      <w:r w:rsidRPr="001F50C8">
        <w:rPr>
          <w:rFonts w:ascii="Time New Roman" w:eastAsia="黑体" w:hAnsi="Time New Roman" w:hint="eastAsia"/>
          <w:lang w:val="en-GB"/>
        </w:rPr>
        <w:t>委员会回顾其关于执行第</w:t>
      </w:r>
      <w:r w:rsidRPr="001F50C8">
        <w:rPr>
          <w:rFonts w:ascii="Time New Roman" w:eastAsia="黑体" w:hAnsi="Time New Roman" w:hint="eastAsia"/>
          <w:lang w:val="en-GB"/>
        </w:rPr>
        <w:t>14</w:t>
      </w:r>
      <w:r w:rsidRPr="001F50C8">
        <w:rPr>
          <w:rFonts w:ascii="Time New Roman" w:eastAsia="黑体" w:hAnsi="Time New Roman" w:hint="eastAsia"/>
          <w:lang w:val="en-GB"/>
        </w:rPr>
        <w:t>条的第</w:t>
      </w:r>
      <w:r w:rsidRPr="001F50C8">
        <w:rPr>
          <w:rFonts w:ascii="Time New Roman" w:eastAsia="黑体" w:hAnsi="Time New Roman" w:hint="eastAsia"/>
          <w:lang w:val="en-GB"/>
        </w:rPr>
        <w:t>3(2012)</w:t>
      </w:r>
      <w:r w:rsidRPr="001F50C8">
        <w:rPr>
          <w:rFonts w:ascii="Time New Roman" w:eastAsia="黑体" w:hAnsi="Time New Roman" w:hint="eastAsia"/>
          <w:lang w:val="en-GB"/>
        </w:rPr>
        <w:t>号一般性意见，促请缔约国：</w:t>
      </w:r>
    </w:p>
    <w:p w:rsidR="00B16CFE" w:rsidRPr="001F50C8" w:rsidRDefault="00B16CFE" w:rsidP="006F0FB8">
      <w:pPr>
        <w:pStyle w:val="SingleTxtGC"/>
        <w:numPr>
          <w:ilvl w:val="0"/>
          <w:numId w:val="31"/>
        </w:numPr>
        <w:rPr>
          <w:rFonts w:ascii="Time New Roman" w:eastAsia="黑体" w:hAnsi="Time New Roman" w:hint="eastAsia"/>
          <w:lang w:val="en-GB"/>
        </w:rPr>
      </w:pPr>
      <w:r w:rsidRPr="001F50C8">
        <w:rPr>
          <w:rFonts w:ascii="Time New Roman" w:eastAsia="黑体" w:hAnsi="Time New Roman" w:hint="eastAsia"/>
          <w:lang w:val="en-GB"/>
        </w:rPr>
        <w:t>采取措施，保证酷刑和虐待的受害者获得有效补救，并获得充分和有效的补偿和赔偿，包括适当的经济赔偿和康复，无论侵权犯罪人是否被确定身份、逮捕、起诉或定罪；</w:t>
      </w:r>
    </w:p>
    <w:p w:rsidR="00B16CFE" w:rsidRPr="001F50C8" w:rsidRDefault="00B16CFE" w:rsidP="006F0FB8">
      <w:pPr>
        <w:pStyle w:val="SingleTxtGC"/>
        <w:numPr>
          <w:ilvl w:val="0"/>
          <w:numId w:val="31"/>
        </w:numPr>
        <w:rPr>
          <w:rFonts w:ascii="Time New Roman" w:eastAsia="黑体" w:hAnsi="Time New Roman" w:hint="eastAsia"/>
          <w:lang w:val="en-GB"/>
        </w:rPr>
      </w:pPr>
      <w:r w:rsidRPr="001F50C8">
        <w:rPr>
          <w:rFonts w:ascii="Time New Roman" w:eastAsia="黑体" w:hAnsi="Time New Roman" w:hint="eastAsia"/>
          <w:lang w:val="en-GB"/>
        </w:rPr>
        <w:t>确保通过国家直接提供康复服务或通过其他设施包括非政府组织管理的设施的资助，为酷刑和虐待的受害者提供专业和完整的康复服务，不得有任何歧视。</w:t>
      </w:r>
    </w:p>
    <w:p w:rsidR="00B16CFE" w:rsidRPr="00B16CFE" w:rsidRDefault="006F0FB8" w:rsidP="006F0FB8">
      <w:pPr>
        <w:pStyle w:val="H23GC"/>
        <w:rPr>
          <w:lang w:val="en-GB"/>
        </w:rPr>
      </w:pPr>
      <w:r>
        <w:rPr>
          <w:lang w:val="en-GB"/>
        </w:rPr>
        <w:tab/>
      </w:r>
      <w:r>
        <w:rPr>
          <w:lang w:val="en-GB"/>
        </w:rPr>
        <w:tab/>
      </w:r>
      <w:r w:rsidR="00B16CFE" w:rsidRPr="00B16CFE">
        <w:rPr>
          <w:rFonts w:hint="eastAsia"/>
          <w:lang w:val="en-GB"/>
        </w:rPr>
        <w:t>数据收集</w:t>
      </w:r>
    </w:p>
    <w:p w:rsidR="00B16CFE" w:rsidRPr="00B16CFE" w:rsidRDefault="00B16CFE" w:rsidP="00B16CFE">
      <w:pPr>
        <w:pStyle w:val="SingleTxtGC"/>
        <w:rPr>
          <w:lang w:val="en-GB"/>
        </w:rPr>
      </w:pPr>
      <w:r>
        <w:rPr>
          <w:rFonts w:hint="eastAsia"/>
          <w:lang w:val="en-GB"/>
        </w:rPr>
        <w:t>44</w:t>
      </w:r>
      <w:r w:rsidRPr="00B16CFE">
        <w:rPr>
          <w:rFonts w:hint="eastAsia"/>
          <w:lang w:val="en-GB"/>
        </w:rPr>
        <w:t>.</w:t>
      </w:r>
      <w:r>
        <w:rPr>
          <w:rFonts w:hint="eastAsia"/>
          <w:lang w:val="en-GB"/>
        </w:rPr>
        <w:t xml:space="preserve">  </w:t>
      </w:r>
      <w:r w:rsidRPr="00B16CFE">
        <w:rPr>
          <w:rFonts w:hint="eastAsia"/>
          <w:lang w:val="en-GB"/>
        </w:rPr>
        <w:t>虽然承认委员会的审议涉及缔约国根据《公约》第</w:t>
      </w:r>
      <w:r>
        <w:rPr>
          <w:rFonts w:hint="eastAsia"/>
          <w:lang w:val="en-GB"/>
        </w:rPr>
        <w:t>19</w:t>
      </w:r>
      <w:r w:rsidRPr="00B16CFE">
        <w:rPr>
          <w:rFonts w:hint="eastAsia"/>
          <w:lang w:val="en-GB"/>
        </w:rPr>
        <w:t>条提交的初次报告，但委员会深感遗憾的是，缔约国的报告没有载明而且缔约国代表团未能根据《公约》提供所要求的关于对公职人员酷刑行为起诉和定罪的数据；关于特别重大调查进展情况的资料；关于缔约国拘留场所数量、能力和占用率的资料；以及关于补救、包括在酷刑和虐待案件中提供赔偿的数据。委员会还感到遗憾的是，没有关于强迫失踪、侵害妇女和女童的暴力行为、贩运人口、当代形式的奴隶制和驱逐难民案件的调查和起诉统计数据</w:t>
      </w:r>
      <w:r>
        <w:rPr>
          <w:rFonts w:hint="eastAsia"/>
          <w:lang w:val="en-GB"/>
        </w:rPr>
        <w:t>(</w:t>
      </w:r>
      <w:r w:rsidRPr="00B16CFE">
        <w:rPr>
          <w:rFonts w:hint="eastAsia"/>
          <w:lang w:val="en-GB"/>
        </w:rPr>
        <w:t>第</w:t>
      </w:r>
      <w:r>
        <w:rPr>
          <w:rFonts w:hint="eastAsia"/>
          <w:lang w:val="en-GB"/>
        </w:rPr>
        <w:t>2</w:t>
      </w:r>
      <w:r w:rsidRPr="00B16CFE">
        <w:rPr>
          <w:rFonts w:hint="eastAsia"/>
          <w:lang w:val="en-GB"/>
        </w:rPr>
        <w:t>-</w:t>
      </w:r>
      <w:r>
        <w:rPr>
          <w:rFonts w:hint="eastAsia"/>
          <w:lang w:val="en-GB"/>
        </w:rPr>
        <w:t>3</w:t>
      </w:r>
      <w:r w:rsidRPr="00B16CFE">
        <w:rPr>
          <w:rFonts w:hint="eastAsia"/>
          <w:lang w:val="en-GB"/>
        </w:rPr>
        <w:t>条、第</w:t>
      </w:r>
      <w:r>
        <w:rPr>
          <w:rFonts w:hint="eastAsia"/>
          <w:lang w:val="en-GB"/>
        </w:rPr>
        <w:t>11</w:t>
      </w:r>
      <w:r w:rsidRPr="00B16CFE">
        <w:rPr>
          <w:rFonts w:hint="eastAsia"/>
          <w:lang w:val="en-GB"/>
        </w:rPr>
        <w:t>-</w:t>
      </w:r>
      <w:r>
        <w:rPr>
          <w:rFonts w:hint="eastAsia"/>
          <w:lang w:val="en-GB"/>
        </w:rPr>
        <w:t>14</w:t>
      </w:r>
      <w:r w:rsidRPr="00B16CFE">
        <w:rPr>
          <w:rFonts w:hint="eastAsia"/>
          <w:lang w:val="en-GB"/>
        </w:rPr>
        <w:t>条和第</w:t>
      </w:r>
      <w:r>
        <w:rPr>
          <w:rFonts w:hint="eastAsia"/>
          <w:lang w:val="en-GB"/>
        </w:rPr>
        <w:t>16</w:t>
      </w:r>
      <w:r w:rsidRPr="00B16CFE">
        <w:rPr>
          <w:rFonts w:hint="eastAsia"/>
          <w:lang w:val="en-GB"/>
        </w:rPr>
        <w:t>条</w:t>
      </w:r>
      <w:r>
        <w:rPr>
          <w:rFonts w:hint="eastAsia"/>
          <w:lang w:val="en-GB"/>
        </w:rPr>
        <w:t>)</w:t>
      </w:r>
      <w:r w:rsidRPr="00B16CFE">
        <w:rPr>
          <w:rFonts w:hint="eastAsia"/>
          <w:lang w:val="en-GB"/>
        </w:rPr>
        <w:t>。</w:t>
      </w:r>
    </w:p>
    <w:p w:rsidR="00B16CFE" w:rsidRPr="00B90D3A" w:rsidRDefault="00B16CFE" w:rsidP="00B16CFE">
      <w:pPr>
        <w:pStyle w:val="SingleTxtGC"/>
        <w:rPr>
          <w:rFonts w:ascii="Time New Roman" w:eastAsia="黑体" w:hAnsi="Time New Roman" w:hint="eastAsia"/>
          <w:lang w:val="en-GB"/>
        </w:rPr>
      </w:pPr>
      <w:r w:rsidRPr="00B90D3A">
        <w:rPr>
          <w:rFonts w:ascii="Time New Roman" w:eastAsia="黑体" w:hAnsi="Time New Roman" w:hint="eastAsia"/>
          <w:lang w:val="en-GB"/>
        </w:rPr>
        <w:t xml:space="preserve">45.  </w:t>
      </w:r>
      <w:r w:rsidRPr="00B90D3A">
        <w:rPr>
          <w:rFonts w:ascii="Time New Roman" w:eastAsia="黑体" w:hAnsi="Time New Roman" w:hint="eastAsia"/>
          <w:lang w:val="en-GB"/>
        </w:rPr>
        <w:t>缔约国应收集并提交按受害者年龄和性别分类的统计数据，这将使委员会能够更有效地评估缔约国在国家一级执行《公约》的情况，特别是关于可归责于执法人员的酷刑和虐待行为的投诉、调查、起诉和定罪情况的数据。还应收集和提交关于针对女童和妇女的人身暴力和性暴力、家庭暴力、难民和强迫失踪的统计数据。</w:t>
      </w:r>
    </w:p>
    <w:p w:rsidR="00B16CFE" w:rsidRPr="00B90D3A" w:rsidRDefault="006F0FB8" w:rsidP="006F0FB8">
      <w:pPr>
        <w:pStyle w:val="H23GC"/>
        <w:rPr>
          <w:rFonts w:ascii="Time New Roman" w:hAnsi="Time New Roman" w:hint="eastAsia"/>
          <w:lang w:val="en-GB"/>
        </w:rPr>
      </w:pPr>
      <w:r w:rsidRPr="00B90D3A">
        <w:rPr>
          <w:rFonts w:ascii="Time New Roman" w:hAnsi="Time New Roman"/>
          <w:lang w:val="en-GB"/>
        </w:rPr>
        <w:tab/>
      </w:r>
      <w:r w:rsidRPr="00B90D3A">
        <w:rPr>
          <w:rFonts w:ascii="Time New Roman" w:hAnsi="Time New Roman"/>
          <w:lang w:val="en-GB"/>
        </w:rPr>
        <w:tab/>
      </w:r>
      <w:r w:rsidR="00B16CFE" w:rsidRPr="00B90D3A">
        <w:rPr>
          <w:rFonts w:ascii="Time New Roman" w:hAnsi="Time New Roman" w:hint="eastAsia"/>
          <w:lang w:val="en-GB"/>
        </w:rPr>
        <w:t>后续程序</w:t>
      </w:r>
    </w:p>
    <w:p w:rsidR="00B16CFE" w:rsidRPr="00B90D3A" w:rsidRDefault="00B16CFE" w:rsidP="00B16CFE">
      <w:pPr>
        <w:pStyle w:val="SingleTxtGC"/>
        <w:rPr>
          <w:rFonts w:ascii="Time New Roman" w:eastAsia="黑体" w:hAnsi="Time New Roman" w:hint="eastAsia"/>
          <w:lang w:val="en-GB"/>
        </w:rPr>
      </w:pPr>
      <w:r w:rsidRPr="00B90D3A">
        <w:rPr>
          <w:rFonts w:ascii="Time New Roman" w:eastAsia="黑体" w:hAnsi="Time New Roman" w:hint="eastAsia"/>
          <w:lang w:val="en-GB"/>
        </w:rPr>
        <w:t xml:space="preserve">46.  </w:t>
      </w:r>
      <w:r w:rsidRPr="00B90D3A">
        <w:rPr>
          <w:rFonts w:ascii="Time New Roman" w:eastAsia="黑体" w:hAnsi="Time New Roman" w:hint="eastAsia"/>
          <w:lang w:val="en-GB"/>
        </w:rPr>
        <w:t>委员会请缔约国在</w:t>
      </w:r>
      <w:r w:rsidRPr="00B90D3A">
        <w:rPr>
          <w:rFonts w:ascii="Time New Roman" w:eastAsia="黑体" w:hAnsi="Time New Roman" w:hint="eastAsia"/>
          <w:lang w:val="en-GB"/>
        </w:rPr>
        <w:t>2018</w:t>
      </w:r>
      <w:r w:rsidRPr="00B90D3A">
        <w:rPr>
          <w:rFonts w:ascii="Time New Roman" w:eastAsia="黑体" w:hAnsi="Time New Roman" w:hint="eastAsia"/>
          <w:lang w:val="en-GB"/>
        </w:rPr>
        <w:t>年</w:t>
      </w:r>
      <w:r w:rsidRPr="00B90D3A">
        <w:rPr>
          <w:rFonts w:ascii="Time New Roman" w:eastAsia="黑体" w:hAnsi="Time New Roman" w:hint="eastAsia"/>
          <w:lang w:val="en-GB"/>
        </w:rPr>
        <w:t>5</w:t>
      </w:r>
      <w:r w:rsidRPr="00B90D3A">
        <w:rPr>
          <w:rFonts w:ascii="Time New Roman" w:eastAsia="黑体" w:hAnsi="Time New Roman" w:hint="eastAsia"/>
          <w:lang w:val="en-GB"/>
        </w:rPr>
        <w:t>月</w:t>
      </w:r>
      <w:r w:rsidRPr="00B90D3A">
        <w:rPr>
          <w:rFonts w:ascii="Time New Roman" w:eastAsia="黑体" w:hAnsi="Time New Roman" w:hint="eastAsia"/>
          <w:lang w:val="en-GB"/>
        </w:rPr>
        <w:t>12</w:t>
      </w:r>
      <w:r w:rsidRPr="00B90D3A">
        <w:rPr>
          <w:rFonts w:ascii="Time New Roman" w:eastAsia="黑体" w:hAnsi="Time New Roman" w:hint="eastAsia"/>
          <w:lang w:val="en-GB"/>
        </w:rPr>
        <w:t>日之前提供资料，说明委员会关于起诉犯有酷刑行为的警务人员的建议的后续行动、警察监督机构的建立和有效运作以及采取措施确保所有关于酷刑或虐待的指控由一个完全独立的民事机构迅速、彻底和公正调查的情况</w:t>
      </w:r>
      <w:r w:rsidRPr="00B90D3A">
        <w:rPr>
          <w:rFonts w:ascii="Time New Roman" w:eastAsia="黑体" w:hAnsi="Time New Roman" w:hint="eastAsia"/>
          <w:lang w:val="en-GB"/>
        </w:rPr>
        <w:t>(</w:t>
      </w:r>
      <w:r w:rsidRPr="00B90D3A">
        <w:rPr>
          <w:rFonts w:ascii="Time New Roman" w:eastAsia="黑体" w:hAnsi="Time New Roman" w:hint="eastAsia"/>
          <w:lang w:val="en-GB"/>
        </w:rPr>
        <w:t>见第</w:t>
      </w:r>
      <w:r w:rsidRPr="00B90D3A">
        <w:rPr>
          <w:rFonts w:ascii="Time New Roman" w:eastAsia="黑体" w:hAnsi="Time New Roman" w:hint="eastAsia"/>
          <w:lang w:val="en-GB"/>
        </w:rPr>
        <w:t>7</w:t>
      </w:r>
      <w:r w:rsidRPr="00B90D3A">
        <w:rPr>
          <w:rFonts w:ascii="Time New Roman" w:eastAsia="黑体" w:hAnsi="Time New Roman" w:hint="eastAsia"/>
          <w:lang w:val="en-GB"/>
        </w:rPr>
        <w:t>段</w:t>
      </w:r>
      <w:r w:rsidRPr="00B90D3A">
        <w:rPr>
          <w:rFonts w:ascii="Time New Roman" w:eastAsia="黑体" w:hAnsi="Time New Roman" w:hint="eastAsia"/>
          <w:lang w:val="en-GB"/>
        </w:rPr>
        <w:t>(c)</w:t>
      </w:r>
      <w:r w:rsidRPr="00B90D3A">
        <w:rPr>
          <w:rFonts w:ascii="Time New Roman" w:eastAsia="黑体" w:hAnsi="Time New Roman" w:hint="eastAsia"/>
          <w:lang w:val="en-GB"/>
        </w:rPr>
        <w:t>、第</w:t>
      </w:r>
      <w:r w:rsidRPr="00B90D3A">
        <w:rPr>
          <w:rFonts w:ascii="Time New Roman" w:eastAsia="黑体" w:hAnsi="Time New Roman" w:hint="eastAsia"/>
          <w:lang w:val="en-GB"/>
        </w:rPr>
        <w:t>9</w:t>
      </w:r>
      <w:r w:rsidRPr="00B90D3A">
        <w:rPr>
          <w:rFonts w:ascii="Time New Roman" w:eastAsia="黑体" w:hAnsi="Time New Roman" w:hint="eastAsia"/>
          <w:lang w:val="en-GB"/>
        </w:rPr>
        <w:t>段</w:t>
      </w:r>
      <w:r w:rsidRPr="00B90D3A">
        <w:rPr>
          <w:rFonts w:ascii="Time New Roman" w:eastAsia="黑体" w:hAnsi="Time New Roman" w:hint="eastAsia"/>
          <w:lang w:val="en-GB"/>
        </w:rPr>
        <w:t>(c)</w:t>
      </w:r>
      <w:r w:rsidRPr="00B90D3A">
        <w:rPr>
          <w:rFonts w:ascii="Time New Roman" w:eastAsia="黑体" w:hAnsi="Time New Roman" w:hint="eastAsia"/>
          <w:lang w:val="en-GB"/>
        </w:rPr>
        <w:t>和</w:t>
      </w:r>
      <w:r w:rsidRPr="00B90D3A">
        <w:rPr>
          <w:rFonts w:ascii="Time New Roman" w:eastAsia="黑体" w:hAnsi="Time New Roman" w:hint="eastAsia"/>
          <w:lang w:val="en-GB"/>
        </w:rPr>
        <w:t>11</w:t>
      </w:r>
      <w:r w:rsidRPr="00B90D3A">
        <w:rPr>
          <w:rFonts w:ascii="Time New Roman" w:eastAsia="黑体" w:hAnsi="Time New Roman" w:hint="eastAsia"/>
          <w:lang w:val="en-GB"/>
        </w:rPr>
        <w:t>段</w:t>
      </w:r>
      <w:r w:rsidRPr="00B90D3A">
        <w:rPr>
          <w:rFonts w:ascii="Time New Roman" w:eastAsia="黑体" w:hAnsi="Time New Roman" w:hint="eastAsia"/>
          <w:lang w:val="en-GB"/>
        </w:rPr>
        <w:t>(a))</w:t>
      </w:r>
      <w:r w:rsidRPr="00B90D3A">
        <w:rPr>
          <w:rFonts w:ascii="Time New Roman" w:eastAsia="黑体" w:hAnsi="Time New Roman" w:hint="eastAsia"/>
          <w:lang w:val="en-GB"/>
        </w:rPr>
        <w:t>。在这方面，请缔约国向委员会通报其在下一个报告周期内执行结论性意见中部分或全部剩余建议的计划。</w:t>
      </w:r>
    </w:p>
    <w:p w:rsidR="00B16CFE" w:rsidRPr="00B90D3A" w:rsidRDefault="006F0FB8" w:rsidP="006F0FB8">
      <w:pPr>
        <w:pStyle w:val="H23GC"/>
        <w:rPr>
          <w:rFonts w:ascii="Time New Roman" w:hAnsi="Time New Roman" w:hint="eastAsia"/>
          <w:lang w:val="en-GB"/>
        </w:rPr>
      </w:pPr>
      <w:r w:rsidRPr="00B90D3A">
        <w:rPr>
          <w:rFonts w:ascii="Time New Roman" w:hAnsi="Time New Roman"/>
          <w:lang w:val="en-GB"/>
        </w:rPr>
        <w:tab/>
      </w:r>
      <w:r w:rsidRPr="00B90D3A">
        <w:rPr>
          <w:rFonts w:ascii="Time New Roman" w:hAnsi="Time New Roman"/>
          <w:lang w:val="en-GB"/>
        </w:rPr>
        <w:tab/>
      </w:r>
      <w:r w:rsidR="00B16CFE" w:rsidRPr="00B90D3A">
        <w:rPr>
          <w:rFonts w:ascii="Time New Roman" w:hAnsi="Time New Roman" w:hint="eastAsia"/>
          <w:lang w:val="en-GB"/>
        </w:rPr>
        <w:t>其他事项</w:t>
      </w:r>
    </w:p>
    <w:p w:rsidR="00B16CFE" w:rsidRPr="00B90D3A" w:rsidRDefault="00B16CFE" w:rsidP="00B16CFE">
      <w:pPr>
        <w:pStyle w:val="SingleTxtGC"/>
        <w:rPr>
          <w:rFonts w:ascii="Time New Roman" w:eastAsia="黑体" w:hAnsi="Time New Roman" w:hint="eastAsia"/>
          <w:lang w:val="en-GB"/>
        </w:rPr>
      </w:pPr>
      <w:r w:rsidRPr="00B90D3A">
        <w:rPr>
          <w:rFonts w:ascii="Time New Roman" w:eastAsia="黑体" w:hAnsi="Time New Roman" w:hint="eastAsia"/>
          <w:lang w:val="en-GB"/>
        </w:rPr>
        <w:t xml:space="preserve">47.  </w:t>
      </w:r>
      <w:r w:rsidRPr="00B90D3A">
        <w:rPr>
          <w:rFonts w:ascii="Time New Roman" w:eastAsia="黑体" w:hAnsi="Time New Roman" w:hint="eastAsia"/>
          <w:lang w:val="en-GB"/>
        </w:rPr>
        <w:t>委员会建议缔约国撤回关于不承认委员会有权进行第</w:t>
      </w:r>
      <w:r w:rsidRPr="00B90D3A">
        <w:rPr>
          <w:rFonts w:ascii="Time New Roman" w:eastAsia="黑体" w:hAnsi="Time New Roman" w:hint="eastAsia"/>
          <w:lang w:val="en-GB"/>
        </w:rPr>
        <w:t>20</w:t>
      </w:r>
      <w:r w:rsidRPr="00B90D3A">
        <w:rPr>
          <w:rFonts w:ascii="Time New Roman" w:eastAsia="黑体" w:hAnsi="Time New Roman" w:hint="eastAsia"/>
          <w:lang w:val="en-GB"/>
        </w:rPr>
        <w:t>条规定的秘密调查的保留。</w:t>
      </w:r>
    </w:p>
    <w:p w:rsidR="00B16CFE" w:rsidRPr="00B90D3A" w:rsidRDefault="00B16CFE" w:rsidP="00B16CFE">
      <w:pPr>
        <w:pStyle w:val="SingleTxtGC"/>
        <w:rPr>
          <w:rFonts w:ascii="Time New Roman" w:eastAsia="黑体" w:hAnsi="Time New Roman" w:hint="eastAsia"/>
          <w:lang w:val="en-GB"/>
        </w:rPr>
      </w:pPr>
      <w:r w:rsidRPr="00B90D3A">
        <w:rPr>
          <w:rFonts w:ascii="Time New Roman" w:eastAsia="黑体" w:hAnsi="Time New Roman" w:hint="eastAsia"/>
          <w:lang w:val="en-GB"/>
        </w:rPr>
        <w:t xml:space="preserve">48.  </w:t>
      </w:r>
      <w:r w:rsidRPr="00B90D3A">
        <w:rPr>
          <w:rFonts w:ascii="Time New Roman" w:eastAsia="黑体" w:hAnsi="Time New Roman" w:hint="eastAsia"/>
          <w:lang w:val="en-GB"/>
        </w:rPr>
        <w:t>请缔约国以适当的语文并通过官方网站、媒体和非政府组织公开发布和广泛传播其向委员会提交的报告、对话简要记录以及本结论性意见。</w:t>
      </w:r>
    </w:p>
    <w:p w:rsidR="00B16CFE" w:rsidRPr="00B90D3A" w:rsidRDefault="00B16CFE" w:rsidP="00B16CFE">
      <w:pPr>
        <w:pStyle w:val="SingleTxtGC"/>
        <w:rPr>
          <w:rFonts w:ascii="Time New Roman" w:eastAsia="黑体" w:hAnsi="Time New Roman" w:hint="eastAsia"/>
          <w:lang w:val="en-GB"/>
        </w:rPr>
      </w:pPr>
      <w:r w:rsidRPr="00B90D3A">
        <w:rPr>
          <w:rFonts w:ascii="Time New Roman" w:eastAsia="黑体" w:hAnsi="Time New Roman" w:hint="eastAsia"/>
          <w:lang w:val="en-GB"/>
        </w:rPr>
        <w:lastRenderedPageBreak/>
        <w:t xml:space="preserve">49.  </w:t>
      </w:r>
      <w:r w:rsidRPr="00B90D3A">
        <w:rPr>
          <w:rFonts w:ascii="Time New Roman" w:eastAsia="黑体" w:hAnsi="Time New Roman" w:hint="eastAsia"/>
          <w:lang w:val="en-GB"/>
        </w:rPr>
        <w:t>委员会请缔约国在</w:t>
      </w:r>
      <w:r w:rsidRPr="00B90D3A">
        <w:rPr>
          <w:rFonts w:ascii="Time New Roman" w:eastAsia="黑体" w:hAnsi="Time New Roman" w:hint="eastAsia"/>
          <w:lang w:val="en-GB"/>
        </w:rPr>
        <w:t>2021</w:t>
      </w:r>
      <w:r w:rsidRPr="00B90D3A">
        <w:rPr>
          <w:rFonts w:ascii="Time New Roman" w:eastAsia="黑体" w:hAnsi="Time New Roman" w:hint="eastAsia"/>
          <w:lang w:val="en-GB"/>
        </w:rPr>
        <w:t>年</w:t>
      </w:r>
      <w:r w:rsidRPr="00B90D3A">
        <w:rPr>
          <w:rFonts w:ascii="Time New Roman" w:eastAsia="黑体" w:hAnsi="Time New Roman" w:hint="eastAsia"/>
          <w:lang w:val="en-GB"/>
        </w:rPr>
        <w:t>5</w:t>
      </w:r>
      <w:r w:rsidRPr="00B90D3A">
        <w:rPr>
          <w:rFonts w:ascii="Time New Roman" w:eastAsia="黑体" w:hAnsi="Time New Roman" w:hint="eastAsia"/>
          <w:lang w:val="en-GB"/>
        </w:rPr>
        <w:t>月</w:t>
      </w:r>
      <w:r w:rsidRPr="00B90D3A">
        <w:rPr>
          <w:rFonts w:ascii="Time New Roman" w:eastAsia="黑体" w:hAnsi="Time New Roman" w:hint="eastAsia"/>
          <w:lang w:val="en-GB"/>
        </w:rPr>
        <w:t>12</w:t>
      </w:r>
      <w:r w:rsidRPr="00B90D3A">
        <w:rPr>
          <w:rFonts w:ascii="Time New Roman" w:eastAsia="黑体" w:hAnsi="Time New Roman" w:hint="eastAsia"/>
          <w:lang w:val="en-GB"/>
        </w:rPr>
        <w:t>日以前提交下一次定期报告，该报告将是其第二次定期报告。为此，委员会请缔约国同意在</w:t>
      </w:r>
      <w:r w:rsidRPr="00B90D3A">
        <w:rPr>
          <w:rFonts w:ascii="Time New Roman" w:eastAsia="黑体" w:hAnsi="Time New Roman" w:hint="eastAsia"/>
          <w:lang w:val="en-GB"/>
        </w:rPr>
        <w:t>2018</w:t>
      </w:r>
      <w:r w:rsidRPr="00B90D3A">
        <w:rPr>
          <w:rFonts w:ascii="Time New Roman" w:eastAsia="黑体" w:hAnsi="Time New Roman" w:hint="eastAsia"/>
          <w:lang w:val="en-GB"/>
        </w:rPr>
        <w:t>年</w:t>
      </w:r>
      <w:r w:rsidRPr="00B90D3A">
        <w:rPr>
          <w:rFonts w:ascii="Time New Roman" w:eastAsia="黑体" w:hAnsi="Time New Roman" w:hint="eastAsia"/>
          <w:lang w:val="en-GB"/>
        </w:rPr>
        <w:t>5</w:t>
      </w:r>
      <w:r w:rsidRPr="00B90D3A">
        <w:rPr>
          <w:rFonts w:ascii="Time New Roman" w:eastAsia="黑体" w:hAnsi="Time New Roman" w:hint="eastAsia"/>
          <w:lang w:val="en-GB"/>
        </w:rPr>
        <w:t>月</w:t>
      </w:r>
      <w:r w:rsidRPr="00B90D3A">
        <w:rPr>
          <w:rFonts w:ascii="Time New Roman" w:eastAsia="黑体" w:hAnsi="Time New Roman" w:hint="eastAsia"/>
          <w:lang w:val="en-GB"/>
        </w:rPr>
        <w:t>12</w:t>
      </w:r>
      <w:r w:rsidRPr="00B90D3A">
        <w:rPr>
          <w:rFonts w:ascii="Time New Roman" w:eastAsia="黑体" w:hAnsi="Time New Roman" w:hint="eastAsia"/>
          <w:lang w:val="en-GB"/>
        </w:rPr>
        <w:t>日之遵循编写该报告的可选报告程序。根据该程序，委员会将在缔约国提交报告之前向其转交问题清单。缔约国对该问题清单的答复将构成其根据《公约》第</w:t>
      </w:r>
      <w:r w:rsidRPr="00B90D3A">
        <w:rPr>
          <w:rFonts w:ascii="Time New Roman" w:eastAsia="黑体" w:hAnsi="Time New Roman" w:hint="eastAsia"/>
          <w:lang w:val="en-GB"/>
        </w:rPr>
        <w:t>19</w:t>
      </w:r>
      <w:r w:rsidRPr="00B90D3A">
        <w:rPr>
          <w:rFonts w:ascii="Time New Roman" w:eastAsia="黑体" w:hAnsi="Time New Roman" w:hint="eastAsia"/>
          <w:lang w:val="en-GB"/>
        </w:rPr>
        <w:t>条提交的第二次定期报告。还请缔约国根据国际人权条约提交报告的协调准则</w:t>
      </w:r>
      <w:r w:rsidRPr="00B90D3A">
        <w:rPr>
          <w:rFonts w:ascii="Time New Roman" w:eastAsia="黑体" w:hAnsi="Time New Roman" w:hint="eastAsia"/>
          <w:lang w:val="en-GB"/>
        </w:rPr>
        <w:t>(</w:t>
      </w:r>
      <w:proofErr w:type="spellStart"/>
      <w:r w:rsidRPr="00B90D3A">
        <w:rPr>
          <w:rFonts w:ascii="Time New Roman" w:eastAsia="黑体" w:hAnsi="Time New Roman" w:hint="eastAsia"/>
          <w:lang w:val="en-GB"/>
        </w:rPr>
        <w:t>HRI</w:t>
      </w:r>
      <w:proofErr w:type="spellEnd"/>
      <w:r w:rsidRPr="00B90D3A">
        <w:rPr>
          <w:rFonts w:ascii="Time New Roman" w:eastAsia="黑体" w:hAnsi="Time New Roman" w:hint="eastAsia"/>
          <w:lang w:val="en-GB"/>
        </w:rPr>
        <w:t>/</w:t>
      </w:r>
      <w:proofErr w:type="spellStart"/>
      <w:r w:rsidRPr="00B90D3A">
        <w:rPr>
          <w:rFonts w:ascii="Time New Roman" w:eastAsia="黑体" w:hAnsi="Time New Roman" w:hint="eastAsia"/>
          <w:lang w:val="en-GB"/>
        </w:rPr>
        <w:t>GEN.2</w:t>
      </w:r>
      <w:proofErr w:type="spellEnd"/>
      <w:r w:rsidRPr="00B90D3A">
        <w:rPr>
          <w:rFonts w:ascii="Time New Roman" w:eastAsia="黑体" w:hAnsi="Time New Roman" w:hint="eastAsia"/>
          <w:lang w:val="en-GB"/>
        </w:rPr>
        <w:t>/</w:t>
      </w:r>
      <w:proofErr w:type="spellStart"/>
      <w:r w:rsidRPr="00B90D3A">
        <w:rPr>
          <w:rFonts w:ascii="Time New Roman" w:eastAsia="黑体" w:hAnsi="Time New Roman" w:hint="eastAsia"/>
          <w:lang w:val="en-GB"/>
        </w:rPr>
        <w:t>Rev.6</w:t>
      </w:r>
      <w:proofErr w:type="spellEnd"/>
      <w:r w:rsidRPr="00B90D3A">
        <w:rPr>
          <w:rFonts w:ascii="Time New Roman" w:eastAsia="黑体" w:hAnsi="Time New Roman" w:hint="eastAsia"/>
          <w:lang w:val="en-GB"/>
        </w:rPr>
        <w:t>)</w:t>
      </w:r>
      <w:r w:rsidRPr="00B90D3A">
        <w:rPr>
          <w:rFonts w:ascii="Time New Roman" w:eastAsia="黑体" w:hAnsi="Time New Roman" w:hint="eastAsia"/>
          <w:lang w:val="en-GB"/>
        </w:rPr>
        <w:t>所载要求提交其共同核心文件。</w:t>
      </w:r>
    </w:p>
    <w:p w:rsidR="00FF0855" w:rsidRPr="00B90D3A" w:rsidRDefault="00FF0855">
      <w:pPr>
        <w:spacing w:before="240"/>
        <w:jc w:val="center"/>
        <w:rPr>
          <w:rFonts w:ascii="Time New Roman" w:eastAsia="黑体" w:hAnsi="Time New Roman" w:hint="eastAsia"/>
          <w:u w:val="single"/>
        </w:rPr>
      </w:pPr>
      <w:r w:rsidRPr="00B90D3A">
        <w:rPr>
          <w:rFonts w:ascii="Time New Roman" w:eastAsia="黑体" w:hAnsi="Time New Roman" w:hint="eastAsia"/>
          <w:u w:val="single"/>
        </w:rPr>
        <w:tab/>
      </w:r>
      <w:r w:rsidRPr="00B90D3A">
        <w:rPr>
          <w:rFonts w:ascii="Time New Roman" w:eastAsia="黑体" w:hAnsi="Time New Roman" w:hint="eastAsia"/>
          <w:u w:val="single"/>
        </w:rPr>
        <w:tab/>
      </w:r>
      <w:r w:rsidRPr="00B90D3A">
        <w:rPr>
          <w:rFonts w:ascii="Time New Roman" w:eastAsia="黑体" w:hAnsi="Time New Roman" w:hint="eastAsia"/>
          <w:u w:val="single"/>
        </w:rPr>
        <w:tab/>
      </w:r>
      <w:r w:rsidRPr="00B90D3A">
        <w:rPr>
          <w:rFonts w:ascii="Time New Roman" w:eastAsia="黑体" w:hAnsi="Time New Roman"/>
          <w:u w:val="single"/>
        </w:rPr>
        <w:tab/>
      </w:r>
    </w:p>
    <w:p w:rsidR="00FF0855" w:rsidRPr="00B90D3A" w:rsidRDefault="00FF0855" w:rsidP="00B16CFE">
      <w:pPr>
        <w:pStyle w:val="SingleTxtGC"/>
        <w:rPr>
          <w:rFonts w:ascii="Time New Roman" w:eastAsia="黑体" w:hAnsi="Time New Roman" w:hint="eastAsia"/>
          <w:lang w:val="en-GB"/>
        </w:rPr>
      </w:pPr>
    </w:p>
    <w:sectPr w:rsidR="00FF0855" w:rsidRPr="00B90D3A" w:rsidSect="00951B3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679" w:rsidRPr="000D319F" w:rsidRDefault="00947679" w:rsidP="000D319F">
      <w:pPr>
        <w:pStyle w:val="ae"/>
        <w:spacing w:after="240"/>
        <w:ind w:left="907"/>
        <w:rPr>
          <w:rFonts w:asciiTheme="majorBidi" w:eastAsia="宋体" w:hAnsiTheme="majorBidi" w:cstheme="majorBidi"/>
          <w:sz w:val="21"/>
          <w:szCs w:val="21"/>
          <w:lang w:val="en-US"/>
        </w:rPr>
      </w:pPr>
    </w:p>
    <w:p w:rsidR="00947679" w:rsidRPr="000D319F" w:rsidRDefault="0094767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47679" w:rsidRPr="000D319F" w:rsidRDefault="00947679" w:rsidP="000D319F">
      <w:pPr>
        <w:pStyle w:val="ae"/>
      </w:pPr>
    </w:p>
  </w:endnote>
  <w:endnote w:type="continuationNotice" w:id="1">
    <w:p w:rsidR="00947679" w:rsidRDefault="009476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679" w:rsidRPr="00B16CFE" w:rsidRDefault="00947679" w:rsidP="00B16CF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85FE7">
      <w:rPr>
        <w:rStyle w:val="af"/>
        <w:noProof/>
      </w:rPr>
      <w:t>2</w:t>
    </w:r>
    <w:r>
      <w:rPr>
        <w:rStyle w:val="af"/>
      </w:rPr>
      <w:fldChar w:fldCharType="end"/>
    </w:r>
    <w:r>
      <w:rPr>
        <w:rStyle w:val="af"/>
      </w:rPr>
      <w:tab/>
    </w:r>
    <w:proofErr w:type="spellStart"/>
    <w:r w:rsidRPr="00B16CFE">
      <w:rPr>
        <w:rStyle w:val="af"/>
        <w:b w:val="0"/>
        <w:snapToGrid w:val="0"/>
        <w:sz w:val="16"/>
      </w:rPr>
      <w:t>GE.17</w:t>
    </w:r>
    <w:proofErr w:type="spellEnd"/>
    <w:r w:rsidRPr="00B16CFE">
      <w:rPr>
        <w:rStyle w:val="af"/>
        <w:b w:val="0"/>
        <w:snapToGrid w:val="0"/>
        <w:sz w:val="16"/>
      </w:rPr>
      <w:t>-08855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679" w:rsidRPr="00B16CFE" w:rsidRDefault="00947679" w:rsidP="00B16CFE">
    <w:pPr>
      <w:pStyle w:val="ae"/>
      <w:tabs>
        <w:tab w:val="clear" w:pos="431"/>
        <w:tab w:val="right" w:pos="9638"/>
      </w:tabs>
      <w:rPr>
        <w:rStyle w:val="af"/>
      </w:rPr>
    </w:pPr>
    <w:proofErr w:type="spellStart"/>
    <w:r>
      <w:t>GE.17</w:t>
    </w:r>
    <w:proofErr w:type="spellEnd"/>
    <w:r>
      <w:t>-08855</w:t>
    </w:r>
    <w:r>
      <w:tab/>
    </w:r>
    <w:r>
      <w:rPr>
        <w:rStyle w:val="af"/>
      </w:rPr>
      <w:fldChar w:fldCharType="begin"/>
    </w:r>
    <w:r>
      <w:rPr>
        <w:rStyle w:val="af"/>
      </w:rPr>
      <w:instrText xml:space="preserve"> PAGE  \* MERGEFORMAT </w:instrText>
    </w:r>
    <w:r>
      <w:rPr>
        <w:rStyle w:val="af"/>
      </w:rPr>
      <w:fldChar w:fldCharType="separate"/>
    </w:r>
    <w:r w:rsidR="00085FE7">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679" w:rsidRPr="005505A1" w:rsidRDefault="00947679" w:rsidP="00B16CF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-08855</w:t>
    </w:r>
    <w:r w:rsidRPr="00EE277A">
      <w:rPr>
        <w:sz w:val="20"/>
        <w:lang w:eastAsia="zh-CN"/>
      </w:rPr>
      <w:t xml:space="preserve"> (C)</w:t>
    </w:r>
    <w:r>
      <w:rPr>
        <w:sz w:val="20"/>
        <w:lang w:eastAsia="zh-CN"/>
      </w:rPr>
      <w:tab/>
      <w:t>12061</w:t>
    </w:r>
    <w:r>
      <w:rPr>
        <w:rFonts w:eastAsiaTheme="minorEastAsia" w:hint="eastAsia"/>
        <w:sz w:val="20"/>
        <w:lang w:eastAsia="zh-CN"/>
      </w:rPr>
      <w:t>7</w:t>
    </w:r>
    <w:r>
      <w:rPr>
        <w:sz w:val="20"/>
        <w:lang w:eastAsia="zh-CN"/>
      </w:rPr>
      <w:tab/>
      <w:t>19061</w:t>
    </w:r>
    <w:r>
      <w:rPr>
        <w:rFonts w:eastAsiaTheme="minorEastAsia" w:hint="eastAsia"/>
        <w:sz w:val="20"/>
        <w:lang w:eastAsia="zh-CN"/>
      </w:rPr>
      <w:t>7</w:t>
    </w:r>
  </w:p>
  <w:p w:rsidR="00947679" w:rsidRPr="00487939" w:rsidRDefault="00947679" w:rsidP="0094767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PAK/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K/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679" w:rsidRPr="000157B1" w:rsidRDefault="0094767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47679" w:rsidRPr="000157B1" w:rsidRDefault="0094767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47679" w:rsidRDefault="00947679"/>
  </w:footnote>
  <w:footnote w:id="2">
    <w:p w:rsidR="00947679" w:rsidRPr="00025C0C" w:rsidRDefault="00947679" w:rsidP="00B16CFE">
      <w:pPr>
        <w:pStyle w:val="a6"/>
      </w:pPr>
      <w:r w:rsidRPr="00947679">
        <w:rPr>
          <w:rStyle w:val="a7"/>
          <w:rFonts w:eastAsia="宋体"/>
          <w:szCs w:val="21"/>
          <w:vertAlign w:val="baseline"/>
        </w:rPr>
        <w:tab/>
        <w:t>*</w:t>
      </w:r>
      <w:r w:rsidRPr="00947679">
        <w:rPr>
          <w:rStyle w:val="a7"/>
          <w:rFonts w:eastAsia="宋体"/>
          <w:szCs w:val="21"/>
          <w:vertAlign w:val="baseline"/>
        </w:rPr>
        <w:tab/>
      </w:r>
      <w:r w:rsidRPr="005E06E8">
        <w:rPr>
          <w:rFonts w:hint="eastAsia"/>
        </w:rPr>
        <w:t>委员会第六十届会议</w:t>
      </w:r>
      <w:r>
        <w:rPr>
          <w:rFonts w:hint="eastAsia"/>
        </w:rPr>
        <w:t>(</w:t>
      </w:r>
      <w:r w:rsidRPr="005E06E8">
        <w:t>2017</w:t>
      </w:r>
      <w:r w:rsidRPr="005E06E8">
        <w:rPr>
          <w:rFonts w:hint="eastAsia"/>
        </w:rPr>
        <w:t>年</w:t>
      </w:r>
      <w:r w:rsidRPr="005E06E8">
        <w:t>4</w:t>
      </w:r>
      <w:r w:rsidRPr="005E06E8">
        <w:rPr>
          <w:rFonts w:hint="eastAsia"/>
        </w:rPr>
        <w:t>月</w:t>
      </w:r>
      <w:r w:rsidRPr="005E06E8">
        <w:t>18</w:t>
      </w:r>
      <w:r w:rsidRPr="005E06E8">
        <w:rPr>
          <w:rFonts w:hint="eastAsia"/>
        </w:rPr>
        <w:t>日至</w:t>
      </w:r>
      <w:r w:rsidRPr="005E06E8">
        <w:t>5</w:t>
      </w:r>
      <w:r w:rsidRPr="005E06E8">
        <w:rPr>
          <w:rFonts w:hint="eastAsia"/>
        </w:rPr>
        <w:t>月</w:t>
      </w:r>
      <w:r w:rsidRPr="005E06E8">
        <w:t>12</w:t>
      </w:r>
      <w:r w:rsidRPr="005E06E8">
        <w:rPr>
          <w:rFonts w:hint="eastAsia"/>
        </w:rPr>
        <w:t>日</w:t>
      </w:r>
      <w:r>
        <w:rPr>
          <w:rFonts w:hint="eastAsia"/>
        </w:rPr>
        <w:t>)</w:t>
      </w:r>
      <w:r w:rsidRPr="005E06E8">
        <w:rPr>
          <w:rFonts w:hint="eastAsia"/>
        </w:rPr>
        <w:t>通过</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679" w:rsidRDefault="00947679" w:rsidP="00B16CFE">
    <w:pPr>
      <w:pStyle w:val="af0"/>
    </w:pPr>
    <w:r>
      <w:t>CAT/C/PAK/CO/1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679" w:rsidRPr="00202A30" w:rsidRDefault="00947679" w:rsidP="00B16CFE">
    <w:pPr>
      <w:pStyle w:val="af0"/>
      <w:jc w:val="right"/>
    </w:pPr>
    <w:r>
      <w:t>CAT/C/PAK/CO/1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63537F"/>
    <w:multiLevelType w:val="hybridMultilevel"/>
    <w:tmpl w:val="D4683074"/>
    <w:lvl w:ilvl="0" w:tplc="142074D6">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2">
    <w:nsid w:val="03A90934"/>
    <w:multiLevelType w:val="hybridMultilevel"/>
    <w:tmpl w:val="05CCBFBC"/>
    <w:lvl w:ilvl="0" w:tplc="0640412E">
      <w:start w:val="1"/>
      <w:numFmt w:val="lowerLetter"/>
      <w:lvlText w:val="(%1)"/>
      <w:lvlJc w:val="left"/>
      <w:pPr>
        <w:ind w:left="672" w:hanging="456"/>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3">
    <w:nsid w:val="061216E2"/>
    <w:multiLevelType w:val="hybridMultilevel"/>
    <w:tmpl w:val="0DE0B04A"/>
    <w:lvl w:ilvl="0" w:tplc="7A50B1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7C2514F"/>
    <w:multiLevelType w:val="hybridMultilevel"/>
    <w:tmpl w:val="1FE26F02"/>
    <w:lvl w:ilvl="0" w:tplc="37B479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9634328"/>
    <w:multiLevelType w:val="hybridMultilevel"/>
    <w:tmpl w:val="40E4FDD6"/>
    <w:lvl w:ilvl="0" w:tplc="040EF7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A9E10F1"/>
    <w:multiLevelType w:val="hybridMultilevel"/>
    <w:tmpl w:val="5A725462"/>
    <w:lvl w:ilvl="0" w:tplc="25E04C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E312CF8"/>
    <w:multiLevelType w:val="hybridMultilevel"/>
    <w:tmpl w:val="D4B4927C"/>
    <w:lvl w:ilvl="0" w:tplc="0760630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70C672D"/>
    <w:multiLevelType w:val="hybridMultilevel"/>
    <w:tmpl w:val="ECBEFE88"/>
    <w:lvl w:ilvl="0" w:tplc="9F02AD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0E472C8"/>
    <w:multiLevelType w:val="hybridMultilevel"/>
    <w:tmpl w:val="28C202F4"/>
    <w:lvl w:ilvl="0" w:tplc="6D4A1774">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2">
    <w:nsid w:val="216845CA"/>
    <w:multiLevelType w:val="hybridMultilevel"/>
    <w:tmpl w:val="3B9A05AA"/>
    <w:lvl w:ilvl="0" w:tplc="34EEDE00">
      <w:start w:val="1"/>
      <w:numFmt w:val="lowerLetter"/>
      <w:lvlText w:val="(%1)"/>
      <w:lvlJc w:val="left"/>
      <w:pPr>
        <w:ind w:left="672" w:hanging="456"/>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3">
    <w:nsid w:val="2A78001D"/>
    <w:multiLevelType w:val="hybridMultilevel"/>
    <w:tmpl w:val="D1B83A0A"/>
    <w:lvl w:ilvl="0" w:tplc="04E62DBC">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4">
    <w:nsid w:val="2A884C21"/>
    <w:multiLevelType w:val="hybridMultilevel"/>
    <w:tmpl w:val="96548B5A"/>
    <w:lvl w:ilvl="0" w:tplc="B4EEC1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F4A5387"/>
    <w:multiLevelType w:val="hybridMultilevel"/>
    <w:tmpl w:val="7AB05560"/>
    <w:lvl w:ilvl="0" w:tplc="FF120434">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6">
    <w:nsid w:val="310F4BC9"/>
    <w:multiLevelType w:val="hybridMultilevel"/>
    <w:tmpl w:val="333E1B06"/>
    <w:lvl w:ilvl="0" w:tplc="E94479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7114A37"/>
    <w:multiLevelType w:val="hybridMultilevel"/>
    <w:tmpl w:val="E4FC5240"/>
    <w:lvl w:ilvl="0" w:tplc="14A09D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95D6D6E"/>
    <w:multiLevelType w:val="hybridMultilevel"/>
    <w:tmpl w:val="3FBCA0C4"/>
    <w:lvl w:ilvl="0" w:tplc="DF3215F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9">
    <w:nsid w:val="3D20374B"/>
    <w:multiLevelType w:val="hybridMultilevel"/>
    <w:tmpl w:val="4A38949E"/>
    <w:lvl w:ilvl="0" w:tplc="368CE1C8">
      <w:start w:val="1"/>
      <w:numFmt w:val="lowerLetter"/>
      <w:lvlText w:val="(%1)"/>
      <w:lvlJc w:val="left"/>
      <w:pPr>
        <w:ind w:left="648" w:hanging="444"/>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20">
    <w:nsid w:val="3FC35D68"/>
    <w:multiLevelType w:val="hybridMultilevel"/>
    <w:tmpl w:val="2D604856"/>
    <w:lvl w:ilvl="0" w:tplc="C89C81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2B3120D"/>
    <w:multiLevelType w:val="hybridMultilevel"/>
    <w:tmpl w:val="40AC8BD2"/>
    <w:lvl w:ilvl="0" w:tplc="1B96BF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CF81070"/>
    <w:multiLevelType w:val="hybridMultilevel"/>
    <w:tmpl w:val="A8FC5B52"/>
    <w:lvl w:ilvl="0" w:tplc="358C8B12">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23">
    <w:nsid w:val="4F5366C7"/>
    <w:multiLevelType w:val="hybridMultilevel"/>
    <w:tmpl w:val="6FD0E2AA"/>
    <w:lvl w:ilvl="0" w:tplc="138EA9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0C47E66"/>
    <w:multiLevelType w:val="hybridMultilevel"/>
    <w:tmpl w:val="EEA03500"/>
    <w:lvl w:ilvl="0" w:tplc="502AE71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5">
    <w:nsid w:val="61C914A9"/>
    <w:multiLevelType w:val="hybridMultilevel"/>
    <w:tmpl w:val="7EEA3C20"/>
    <w:lvl w:ilvl="0" w:tplc="23CEF8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6E2A15EF"/>
    <w:multiLevelType w:val="hybridMultilevel"/>
    <w:tmpl w:val="46DE4344"/>
    <w:lvl w:ilvl="0" w:tplc="F092AD14">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29">
    <w:nsid w:val="7C5924EC"/>
    <w:multiLevelType w:val="hybridMultilevel"/>
    <w:tmpl w:val="392219E4"/>
    <w:lvl w:ilvl="0" w:tplc="53EC1B5E">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30">
    <w:nsid w:val="7CBB63E4"/>
    <w:multiLevelType w:val="hybridMultilevel"/>
    <w:tmpl w:val="FA34504E"/>
    <w:lvl w:ilvl="0" w:tplc="688AD6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6"/>
  </w:num>
  <w:num w:numId="3">
    <w:abstractNumId w:val="9"/>
  </w:num>
  <w:num w:numId="4">
    <w:abstractNumId w:val="0"/>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24"/>
  </w:num>
  <w:num w:numId="9">
    <w:abstractNumId w:val="30"/>
  </w:num>
  <w:num w:numId="10">
    <w:abstractNumId w:val="18"/>
  </w:num>
  <w:num w:numId="11">
    <w:abstractNumId w:val="3"/>
  </w:num>
  <w:num w:numId="12">
    <w:abstractNumId w:val="7"/>
  </w:num>
  <w:num w:numId="13">
    <w:abstractNumId w:val="14"/>
  </w:num>
  <w:num w:numId="14">
    <w:abstractNumId w:val="29"/>
  </w:num>
  <w:num w:numId="15">
    <w:abstractNumId w:val="16"/>
  </w:num>
  <w:num w:numId="16">
    <w:abstractNumId w:val="15"/>
  </w:num>
  <w:num w:numId="17">
    <w:abstractNumId w:val="10"/>
  </w:num>
  <w:num w:numId="18">
    <w:abstractNumId w:val="28"/>
  </w:num>
  <w:num w:numId="19">
    <w:abstractNumId w:val="4"/>
  </w:num>
  <w:num w:numId="20">
    <w:abstractNumId w:val="22"/>
  </w:num>
  <w:num w:numId="21">
    <w:abstractNumId w:val="5"/>
  </w:num>
  <w:num w:numId="22">
    <w:abstractNumId w:val="19"/>
  </w:num>
  <w:num w:numId="23">
    <w:abstractNumId w:val="20"/>
  </w:num>
  <w:num w:numId="24">
    <w:abstractNumId w:val="13"/>
  </w:num>
  <w:num w:numId="25">
    <w:abstractNumId w:val="17"/>
  </w:num>
  <w:num w:numId="26">
    <w:abstractNumId w:val="12"/>
  </w:num>
  <w:num w:numId="27">
    <w:abstractNumId w:val="21"/>
  </w:num>
  <w:num w:numId="28">
    <w:abstractNumId w:val="11"/>
  </w:num>
  <w:num w:numId="29">
    <w:abstractNumId w:val="6"/>
  </w:num>
  <w:num w:numId="30">
    <w:abstractNumId w:val="1"/>
  </w:num>
  <w:num w:numId="31">
    <w:abstractNumId w:val="2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CA4"/>
    <w:rsid w:val="00011483"/>
    <w:rsid w:val="0003324B"/>
    <w:rsid w:val="00085FE7"/>
    <w:rsid w:val="000A0B81"/>
    <w:rsid w:val="000D319F"/>
    <w:rsid w:val="000E4D0E"/>
    <w:rsid w:val="00136356"/>
    <w:rsid w:val="00144B69"/>
    <w:rsid w:val="00153E86"/>
    <w:rsid w:val="001B1BD1"/>
    <w:rsid w:val="001C3EF2"/>
    <w:rsid w:val="001D17F6"/>
    <w:rsid w:val="001F50C8"/>
    <w:rsid w:val="00204B42"/>
    <w:rsid w:val="002231C3"/>
    <w:rsid w:val="0024417F"/>
    <w:rsid w:val="00250F8D"/>
    <w:rsid w:val="00256EC7"/>
    <w:rsid w:val="002D14FC"/>
    <w:rsid w:val="002E1C97"/>
    <w:rsid w:val="002F0F24"/>
    <w:rsid w:val="002F5834"/>
    <w:rsid w:val="003006AB"/>
    <w:rsid w:val="00326EBF"/>
    <w:rsid w:val="00327FE4"/>
    <w:rsid w:val="00352798"/>
    <w:rsid w:val="003F4422"/>
    <w:rsid w:val="00427F63"/>
    <w:rsid w:val="00434D38"/>
    <w:rsid w:val="00494EB8"/>
    <w:rsid w:val="004A34AA"/>
    <w:rsid w:val="004C4A0A"/>
    <w:rsid w:val="00501220"/>
    <w:rsid w:val="00523A62"/>
    <w:rsid w:val="005505A1"/>
    <w:rsid w:val="005B5D35"/>
    <w:rsid w:val="005E403A"/>
    <w:rsid w:val="00680656"/>
    <w:rsid w:val="006B07B3"/>
    <w:rsid w:val="006B1119"/>
    <w:rsid w:val="006C70CF"/>
    <w:rsid w:val="006E3E46"/>
    <w:rsid w:val="006E71B1"/>
    <w:rsid w:val="006F0FB8"/>
    <w:rsid w:val="0070593B"/>
    <w:rsid w:val="00705D89"/>
    <w:rsid w:val="00731A42"/>
    <w:rsid w:val="00767E69"/>
    <w:rsid w:val="0077079A"/>
    <w:rsid w:val="007A5599"/>
    <w:rsid w:val="00831F30"/>
    <w:rsid w:val="00856233"/>
    <w:rsid w:val="00860F27"/>
    <w:rsid w:val="0088684D"/>
    <w:rsid w:val="00892E66"/>
    <w:rsid w:val="008B0560"/>
    <w:rsid w:val="008B2BFA"/>
    <w:rsid w:val="008E6A3F"/>
    <w:rsid w:val="00936F03"/>
    <w:rsid w:val="00943B69"/>
    <w:rsid w:val="00944CB3"/>
    <w:rsid w:val="00945B28"/>
    <w:rsid w:val="00947679"/>
    <w:rsid w:val="00951B31"/>
    <w:rsid w:val="009B09D7"/>
    <w:rsid w:val="009D35ED"/>
    <w:rsid w:val="009E489E"/>
    <w:rsid w:val="00A03CB6"/>
    <w:rsid w:val="00A1364C"/>
    <w:rsid w:val="00A21076"/>
    <w:rsid w:val="00A3739A"/>
    <w:rsid w:val="00A52DAF"/>
    <w:rsid w:val="00A84072"/>
    <w:rsid w:val="00B16570"/>
    <w:rsid w:val="00B16CFE"/>
    <w:rsid w:val="00B23B03"/>
    <w:rsid w:val="00B43EB7"/>
    <w:rsid w:val="00B53320"/>
    <w:rsid w:val="00B71DC1"/>
    <w:rsid w:val="00B90D3A"/>
    <w:rsid w:val="00BC6522"/>
    <w:rsid w:val="00C121D5"/>
    <w:rsid w:val="00C17349"/>
    <w:rsid w:val="00C351AA"/>
    <w:rsid w:val="00C622AA"/>
    <w:rsid w:val="00C7253F"/>
    <w:rsid w:val="00D0001F"/>
    <w:rsid w:val="00D26A05"/>
    <w:rsid w:val="00D97B98"/>
    <w:rsid w:val="00DC18BF"/>
    <w:rsid w:val="00DC671F"/>
    <w:rsid w:val="00DE4DA7"/>
    <w:rsid w:val="00E245ED"/>
    <w:rsid w:val="00E33B38"/>
    <w:rsid w:val="00E47FE5"/>
    <w:rsid w:val="00E572EF"/>
    <w:rsid w:val="00E574AF"/>
    <w:rsid w:val="00F24E6D"/>
    <w:rsid w:val="00F714DA"/>
    <w:rsid w:val="00F73CA4"/>
    <w:rsid w:val="00FA1CD2"/>
    <w:rsid w:val="00FB456B"/>
    <w:rsid w:val="00FF0855"/>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1 Char,Footnote Text Char1 Char Char1 Char,Footnote Text Char Char1 Char Char Char,Footnote Text Char1 Char Char1 Char Char Char,ft Char Char Char Char Char Char,Geneva 9 Char Char Char Char Char Char,f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B16CF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1 Char,Footnote Text Char1 Char Char1 Char,Footnote Text Char Char1 Char Char Char,Footnote Text Char1 Char Char1 Char Char Char,ft Char Char Char Char Char Char,Geneva 9 Char Char Char Char Char Char,f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B16CF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6058E-9EBE-4A8A-BDA0-0626FA39B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9474</Words>
  <Characters>10206</Characters>
  <Application>Microsoft Office Word</Application>
  <DocSecurity>0</DocSecurity>
  <Lines>373</Lines>
  <Paragraphs>138</Paragraphs>
  <ScaleCrop>false</ScaleCrop>
  <Company>DCM</Company>
  <LinksUpToDate>false</LinksUpToDate>
  <CharactersWithSpaces>10436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1708855</dc:title>
  <dc:subject>CAT/C/PAK/CO/1</dc:subject>
  <dc:creator>tian</dc:creator>
  <cp:keywords/>
  <dc:description/>
  <cp:lastModifiedBy>Tian H.</cp:lastModifiedBy>
  <cp:revision>2</cp:revision>
  <cp:lastPrinted>2014-05-09T11:28:00Z</cp:lastPrinted>
  <dcterms:created xsi:type="dcterms:W3CDTF">2017-06-19T14:29:00Z</dcterms:created>
  <dcterms:modified xsi:type="dcterms:W3CDTF">2017-06-19T14:29:00Z</dcterms:modified>
</cp:coreProperties>
</file>