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673" w:h="510" w:hRule="exact" w:hSpace="181" w:wrap="around" w:vAnchor="text" w:hAnchor="page" w:x="1589" w:y="-821"/>
        <w:rPr>
          <w:rFonts w:ascii="SimSun" w:eastAsia="SimSun"/>
          <w:sz w:val="36"/>
        </w:rPr>
      </w:pPr>
      <w:r>
        <w:rPr>
          <w:rFonts w:ascii="SimHei" w:eastAsia="SimHei" w:hint="eastAsia"/>
          <w:sz w:val="36"/>
        </w:rPr>
        <w:t>联</w:t>
      </w:r>
      <w:r>
        <w:rPr>
          <w:rFonts w:ascii="SimHei" w:eastAsia="SimHei"/>
          <w:sz w:val="24"/>
        </w:rPr>
        <w:t xml:space="preserve"> </w:t>
      </w:r>
      <w:r>
        <w:rPr>
          <w:rFonts w:ascii="SimHei" w:eastAsia="SimHei" w:hint="eastAsia"/>
          <w:sz w:val="36"/>
        </w:rPr>
        <w:t>合</w:t>
      </w:r>
      <w:r>
        <w:rPr>
          <w:rFonts w:ascii="SimHei" w:eastAsia="SimHei"/>
          <w:sz w:val="24"/>
        </w:rPr>
        <w:t xml:space="preserve"> </w:t>
      </w:r>
      <w:r>
        <w:rPr>
          <w:rFonts w:ascii="SimHei" w:eastAsia="SimHei" w:hint="eastAsia"/>
          <w:sz w:val="36"/>
        </w:rPr>
        <w:t>国</w:t>
      </w:r>
    </w:p>
    <w:p w:rsidR="00000000" w:rsidRDefault="00000000">
      <w:pPr>
        <w:framePr w:w="1673" w:h="510" w:hRule="exact" w:hSpace="181" w:wrap="around" w:vAnchor="text" w:hAnchor="page" w:x="1589" w:y="-821"/>
        <w:rPr>
          <w:rFonts w:eastAsia="SimSun"/>
        </w:rPr>
      </w:pPr>
    </w:p>
    <w:p w:rsidR="00000000" w:rsidRDefault="00000000">
      <w:pPr>
        <w:framePr w:w="2138" w:h="608" w:hSpace="180" w:wrap="around" w:vAnchor="text" w:hAnchor="page" w:x="8444" w:y="-936"/>
        <w:rPr>
          <w:sz w:val="52"/>
        </w:rPr>
      </w:pPr>
      <w:r>
        <w:rPr>
          <w:rFonts w:ascii="Arial" w:hAnsi="Arial"/>
          <w:b/>
          <w:sz w:val="52"/>
        </w:rPr>
        <w:t>CEDAW</w:t>
      </w:r>
    </w:p>
    <w:p w:rsidR="00000000" w:rsidRDefault="00000000">
      <w:pPr>
        <w:framePr w:w="2121" w:h="1972" w:hSpace="181" w:wrap="around" w:vAnchor="text" w:hAnchor="page" w:x="8443" w:y="104"/>
        <w:spacing w:line="280" w:lineRule="exact"/>
        <w:rPr>
          <w:sz w:val="21"/>
        </w:rPr>
      </w:pPr>
      <w:r>
        <w:rPr>
          <w:sz w:val="21"/>
        </w:rPr>
        <w:t>Distr.</w:t>
      </w:r>
    </w:p>
    <w:p w:rsidR="00000000" w:rsidRDefault="00000000">
      <w:pPr>
        <w:framePr w:w="2121" w:h="1972" w:hSpace="181" w:wrap="around" w:vAnchor="text" w:hAnchor="page" w:x="8443" w:y="104"/>
        <w:spacing w:line="280" w:lineRule="exact"/>
        <w:rPr>
          <w:sz w:val="21"/>
        </w:rPr>
      </w:pPr>
      <w:r>
        <w:rPr>
          <w:sz w:val="21"/>
        </w:rPr>
        <w:t>GENERAL</w:t>
      </w:r>
    </w:p>
    <w:p w:rsidR="00000000" w:rsidRDefault="00000000">
      <w:pPr>
        <w:framePr w:w="2121" w:h="1972" w:hSpace="181" w:wrap="around" w:vAnchor="text" w:hAnchor="page" w:x="8443" w:y="104"/>
        <w:spacing w:line="280" w:lineRule="exact"/>
        <w:rPr>
          <w:sz w:val="21"/>
        </w:rPr>
      </w:pPr>
    </w:p>
    <w:p w:rsidR="00000000" w:rsidRDefault="00000000">
      <w:pPr>
        <w:framePr w:w="2121" w:h="1972" w:hSpace="181" w:wrap="around" w:vAnchor="text" w:hAnchor="page" w:x="8443" w:y="104"/>
        <w:spacing w:line="280" w:lineRule="exact"/>
        <w:rPr>
          <w:sz w:val="21"/>
        </w:rPr>
      </w:pPr>
      <w:r>
        <w:rPr>
          <w:sz w:val="21"/>
        </w:rPr>
        <w:t>CEDAW/C/DZA/1</w:t>
      </w:r>
    </w:p>
    <w:p w:rsidR="00000000" w:rsidRDefault="00000000">
      <w:pPr>
        <w:framePr w:w="2121" w:h="1972" w:hSpace="181" w:wrap="around" w:vAnchor="text" w:hAnchor="page" w:x="8443" w:y="104"/>
        <w:spacing w:line="280" w:lineRule="exact"/>
        <w:rPr>
          <w:sz w:val="21"/>
        </w:rPr>
      </w:pPr>
      <w:r>
        <w:rPr>
          <w:sz w:val="21"/>
        </w:rPr>
        <w:t>1 September 1998</w:t>
      </w:r>
    </w:p>
    <w:p w:rsidR="00000000" w:rsidRDefault="00000000">
      <w:pPr>
        <w:framePr w:w="2121" w:h="1972" w:hSpace="181" w:wrap="around" w:vAnchor="text" w:hAnchor="page" w:x="8443" w:y="104"/>
        <w:spacing w:line="280" w:lineRule="exact"/>
        <w:rPr>
          <w:sz w:val="21"/>
        </w:rPr>
      </w:pPr>
      <w:r>
        <w:rPr>
          <w:sz w:val="21"/>
        </w:rPr>
        <w:t>CHINESE</w:t>
      </w:r>
    </w:p>
    <w:p w:rsidR="00000000" w:rsidRDefault="00000000">
      <w:pPr>
        <w:framePr w:w="2121" w:h="1972" w:hSpace="181" w:wrap="around" w:vAnchor="text" w:hAnchor="page" w:x="8443" w:y="104"/>
        <w:spacing w:line="280" w:lineRule="exact"/>
        <w:rPr>
          <w:sz w:val="24"/>
        </w:rPr>
      </w:pPr>
      <w:r>
        <w:rPr>
          <w:sz w:val="21"/>
        </w:rPr>
        <w:t>ORIGINAL: FRENCH</w:t>
      </w:r>
    </w:p>
    <w:p w:rsidR="00000000" w:rsidRDefault="00000000">
      <w:pPr>
        <w:framePr w:hSpace="181" w:wrap="around" w:vAnchor="text" w:hAnchor="page" w:x="1531" w:y="115"/>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6" o:title=""/>
          </v:shape>
        </w:pict>
      </w:r>
    </w:p>
    <w:p w:rsidR="00000000" w:rsidRDefault="00000000">
      <w:pPr>
        <w:framePr w:w="5018" w:h="726" w:hRule="exact" w:hSpace="181" w:wrap="around" w:vAnchor="text" w:hAnchor="margin" w:x="1135" w:y="216"/>
        <w:spacing w:line="560" w:lineRule="exact"/>
        <w:jc w:val="center"/>
        <w:rPr>
          <w:rFonts w:ascii="SimHei" w:eastAsia="SimHei"/>
          <w:b/>
          <w:sz w:val="36"/>
        </w:rPr>
      </w:pPr>
      <w:r>
        <w:rPr>
          <w:rFonts w:ascii="SimHei" w:eastAsia="SimHei" w:hint="eastAsia"/>
          <w:sz w:val="36"/>
        </w:rPr>
        <w:t>消除对妇女一切形式歧视公约</w:t>
      </w:r>
    </w:p>
    <w:p w:rsidR="00000000" w:rsidRDefault="00000000">
      <w:r>
        <w:rPr>
          <w:rFonts w:eastAsia="SimSun"/>
          <w:noProof/>
          <w:sz w:val="21"/>
        </w:rPr>
        <w:pict>
          <v:line id="_x0000_s1026" style="position:absolute;left:0;text-align:left;z-index:1;mso-position-horizontal-relative:margin;mso-position-vertical-relative:margin" from="-1.4pt,-5.15pt" to="454.65pt,-5.1pt" o:allowincell="f">
            <v:stroke startarrowwidth="narrow" startarrowlength="short" endarrowwidth="narrow" endarrowlength="short"/>
            <w10:wrap anchorx="margin" anchory="margin"/>
          </v:line>
        </w:pict>
      </w:r>
    </w:p>
    <w:p w:rsidR="00000000" w:rsidRDefault="00000000">
      <w:pPr>
        <w:jc w:val="center"/>
        <w:rPr>
          <w:b/>
        </w:rPr>
      </w:pPr>
    </w:p>
    <w:p w:rsidR="00000000" w:rsidRDefault="00000000">
      <w:pPr>
        <w:jc w:val="center"/>
        <w:rPr>
          <w:b/>
        </w:rPr>
      </w:pPr>
    </w:p>
    <w:p w:rsidR="00000000" w:rsidRDefault="00000000">
      <w:pPr>
        <w:pBdr>
          <w:bottom w:val="single" w:sz="24" w:space="1" w:color="auto"/>
        </w:pBdr>
        <w:spacing w:line="80" w:lineRule="exact"/>
        <w:jc w:val="center"/>
        <w:rPr>
          <w:b/>
        </w:rPr>
      </w:pPr>
    </w:p>
    <w:p w:rsidR="00000000" w:rsidRDefault="00000000">
      <w:pPr>
        <w:pBdr>
          <w:bottom w:val="single" w:sz="24" w:space="1" w:color="auto"/>
        </w:pBdr>
        <w:spacing w:line="80" w:lineRule="exact"/>
        <w:jc w:val="center"/>
        <w:rPr>
          <w:b/>
        </w:rPr>
      </w:pPr>
    </w:p>
    <w:p w:rsidR="00000000" w:rsidRDefault="00000000">
      <w:pPr>
        <w:pBdr>
          <w:bottom w:val="single" w:sz="24" w:space="1" w:color="auto"/>
        </w:pBdr>
        <w:spacing w:line="80" w:lineRule="exact"/>
        <w:jc w:val="center"/>
        <w:rPr>
          <w:b/>
        </w:rPr>
      </w:pPr>
    </w:p>
    <w:p w:rsidR="00000000" w:rsidRDefault="00000000">
      <w:pPr>
        <w:spacing w:line="160" w:lineRule="exact"/>
        <w:rPr>
          <w:b/>
          <w:sz w:val="32"/>
        </w:rPr>
      </w:pPr>
    </w:p>
    <w:p w:rsidR="00000000" w:rsidRDefault="00000000">
      <w:bookmarkStart w:id="0" w:name="FirstPoint"/>
      <w:bookmarkEnd w:id="0"/>
      <w:r>
        <w:rPr>
          <w:rStyle w:val="CommentReference"/>
          <w:vanish/>
        </w:rPr>
        <w:commentReference w:id="1"/>
      </w:r>
    </w:p>
    <w:p w:rsidR="00000000" w:rsidRDefault="00000000">
      <w:pPr>
        <w:spacing w:line="460" w:lineRule="exact"/>
        <w:jc w:val="left"/>
        <w:rPr>
          <w:rFonts w:ascii="仿宋体"/>
          <w:b/>
        </w:rPr>
      </w:pPr>
      <w:r>
        <w:rPr>
          <w:rFonts w:ascii="仿宋体" w:hint="eastAsia"/>
          <w:b/>
        </w:rPr>
        <w:t>消除对妇女歧视委员会</w:t>
      </w:r>
    </w:p>
    <w:p w:rsidR="00000000" w:rsidRDefault="00000000">
      <w:pPr>
        <w:jc w:val="left"/>
        <w:rPr>
          <w:rFonts w:eastAsia="SimSun"/>
          <w:b/>
          <w:sz w:val="24"/>
        </w:rPr>
      </w:pPr>
    </w:p>
    <w:p w:rsidR="00000000" w:rsidRDefault="00000000">
      <w:pPr>
        <w:jc w:val="center"/>
        <w:rPr>
          <w:rFonts w:eastAsia="SimSun"/>
          <w:b/>
          <w:sz w:val="24"/>
        </w:rPr>
      </w:pPr>
    </w:p>
    <w:p w:rsidR="00000000" w:rsidRDefault="00000000">
      <w:pPr>
        <w:jc w:val="center"/>
        <w:rPr>
          <w:rFonts w:eastAsia="SimSun"/>
          <w:b/>
          <w:sz w:val="24"/>
        </w:rPr>
      </w:pPr>
    </w:p>
    <w:p w:rsidR="00000000" w:rsidRDefault="00000000">
      <w:pPr>
        <w:jc w:val="center"/>
        <w:rPr>
          <w:rFonts w:eastAsia="SimSun"/>
          <w:b/>
          <w:sz w:val="24"/>
        </w:rPr>
      </w:pPr>
    </w:p>
    <w:p w:rsidR="00000000" w:rsidRDefault="00000000">
      <w:pPr>
        <w:jc w:val="center"/>
        <w:rPr>
          <w:rFonts w:eastAsia="SimSun"/>
          <w:b/>
          <w:sz w:val="24"/>
        </w:rPr>
      </w:pPr>
    </w:p>
    <w:p w:rsidR="00000000" w:rsidRDefault="00000000">
      <w:pPr>
        <w:jc w:val="center"/>
        <w:rPr>
          <w:rFonts w:eastAsia="SimSun"/>
          <w:b/>
          <w:sz w:val="24"/>
        </w:rPr>
      </w:pPr>
    </w:p>
    <w:p w:rsidR="00000000" w:rsidRDefault="00000000">
      <w:pPr>
        <w:spacing w:line="460" w:lineRule="exact"/>
        <w:jc w:val="center"/>
        <w:rPr>
          <w:rFonts w:ascii="仿宋体"/>
          <w:b/>
        </w:rPr>
      </w:pPr>
      <w:r>
        <w:rPr>
          <w:rFonts w:ascii="仿宋体" w:hint="eastAsia"/>
          <w:b/>
        </w:rPr>
        <w:t>审议缔约国根据《消除对妇女一切形式歧视公约》</w:t>
      </w:r>
    </w:p>
    <w:p w:rsidR="00000000" w:rsidRDefault="00000000">
      <w:pPr>
        <w:spacing w:line="460" w:lineRule="exact"/>
        <w:jc w:val="center"/>
        <w:rPr>
          <w:rFonts w:ascii="仿宋体"/>
          <w:b/>
        </w:rPr>
      </w:pPr>
      <w:r>
        <w:rPr>
          <w:rFonts w:ascii="仿宋体" w:hint="eastAsia"/>
          <w:b/>
        </w:rPr>
        <w:t>第</w:t>
      </w:r>
      <w:r>
        <w:rPr>
          <w:rFonts w:ascii="仿宋体"/>
          <w:b/>
        </w:rPr>
        <w:t>18</w:t>
      </w:r>
      <w:r>
        <w:rPr>
          <w:rFonts w:ascii="仿宋体" w:hint="eastAsia"/>
          <w:b/>
        </w:rPr>
        <w:t>条提交的报告</w:t>
      </w:r>
    </w:p>
    <w:p w:rsidR="00000000" w:rsidRDefault="00000000">
      <w:pPr>
        <w:spacing w:line="460" w:lineRule="exact"/>
        <w:jc w:val="center"/>
        <w:rPr>
          <w:rFonts w:ascii="仿宋体"/>
          <w:b/>
        </w:rPr>
      </w:pPr>
    </w:p>
    <w:p w:rsidR="00000000" w:rsidRDefault="00000000">
      <w:pPr>
        <w:spacing w:line="460" w:lineRule="exact"/>
        <w:jc w:val="center"/>
        <w:rPr>
          <w:rFonts w:ascii="仿宋体"/>
          <w:b/>
          <w:u w:val="single"/>
        </w:rPr>
      </w:pPr>
      <w:r>
        <w:rPr>
          <w:rFonts w:ascii="仿宋体" w:hint="eastAsia"/>
          <w:b/>
          <w:u w:val="single"/>
        </w:rPr>
        <w:t>缔约国的初次报告</w:t>
      </w:r>
    </w:p>
    <w:p w:rsidR="00000000" w:rsidRDefault="00000000">
      <w:pPr>
        <w:spacing w:line="460" w:lineRule="exact"/>
        <w:jc w:val="center"/>
        <w:rPr>
          <w:rFonts w:ascii="仿宋体"/>
          <w:b/>
        </w:rPr>
      </w:pPr>
    </w:p>
    <w:p w:rsidR="00000000" w:rsidRDefault="00000000">
      <w:pPr>
        <w:spacing w:line="460" w:lineRule="exact"/>
        <w:jc w:val="center"/>
        <w:rPr>
          <w:rFonts w:ascii="仿宋体"/>
          <w:b/>
        </w:rPr>
      </w:pPr>
    </w:p>
    <w:p w:rsidR="00000000" w:rsidRDefault="00000000">
      <w:pPr>
        <w:spacing w:line="460" w:lineRule="exact"/>
        <w:jc w:val="center"/>
        <w:rPr>
          <w:rFonts w:ascii="仿宋体"/>
          <w:b/>
        </w:rPr>
      </w:pPr>
    </w:p>
    <w:p w:rsidR="00000000" w:rsidRDefault="00000000">
      <w:pPr>
        <w:spacing w:line="460" w:lineRule="exact"/>
        <w:jc w:val="center"/>
      </w:pPr>
      <w:r>
        <w:rPr>
          <w:rFonts w:ascii="SimHei" w:eastAsia="SimHei" w:hint="eastAsia"/>
          <w:b/>
        </w:rPr>
        <w:t>阿尔及利亚</w:t>
      </w:r>
      <w:r>
        <w:rPr>
          <w:rStyle w:val="FootnoteReference"/>
          <w:rFonts w:ascii="SimHei" w:eastAsia="SimHei"/>
          <w:b/>
        </w:rPr>
        <w:footnoteReference w:customMarkFollows="1" w:id="1"/>
        <w:sym w:font="Symbol" w:char="F02A"/>
      </w:r>
      <w:r>
        <w:rPr>
          <w:rStyle w:val="FootnoteReference"/>
          <w:rFonts w:ascii="SimHei" w:eastAsia="SimHei"/>
          <w:b/>
        </w:rPr>
        <w:t xml:space="preserve"> </w:t>
      </w:r>
      <w:r>
        <w:rPr>
          <w:rFonts w:ascii="SimHei" w:eastAsia="SimHei"/>
          <w:b/>
        </w:rPr>
        <w:br w:type="page"/>
      </w:r>
      <w:r>
        <w:rPr>
          <w:rFonts w:eastAsia="SimSun" w:hint="eastAsia"/>
          <w:b/>
          <w:sz w:val="24"/>
        </w:rPr>
        <w:t>目</w:t>
      </w:r>
      <w:r>
        <w:rPr>
          <w:rFonts w:eastAsia="SimSun"/>
          <w:b/>
          <w:sz w:val="24"/>
        </w:rPr>
        <w:t xml:space="preserve">    </w:t>
      </w:r>
      <w:r>
        <w:rPr>
          <w:rFonts w:eastAsia="SimSun" w:hint="eastAsia"/>
          <w:b/>
          <w:sz w:val="24"/>
        </w:rPr>
        <w:t>录</w:t>
      </w:r>
    </w:p>
    <w:p w:rsidR="00000000" w:rsidRDefault="00000000">
      <w:pPr>
        <w:jc w:val="right"/>
      </w:pPr>
      <w:r>
        <w:rPr>
          <w:rFonts w:eastAsia="楷体" w:hint="eastAsia"/>
        </w:rPr>
        <w:t>页</w:t>
      </w:r>
      <w:r>
        <w:rPr>
          <w:rFonts w:eastAsia="楷体"/>
        </w:rPr>
        <w:t xml:space="preserve"> </w:t>
      </w:r>
      <w:r>
        <w:rPr>
          <w:rFonts w:eastAsia="楷体" w:hint="eastAsia"/>
        </w:rPr>
        <w:t>次</w:t>
      </w:r>
    </w:p>
    <w:p w:rsidR="00000000" w:rsidRDefault="00000000">
      <w:pPr>
        <w:tabs>
          <w:tab w:val="left" w:leader="dot" w:pos="8160"/>
          <w:tab w:val="left" w:pos="8640"/>
        </w:tabs>
        <w:spacing w:after="240" w:line="460" w:lineRule="exact"/>
      </w:pPr>
      <w:r>
        <w:rPr>
          <w:rFonts w:hint="eastAsia"/>
        </w:rPr>
        <w:t>导言</w:t>
      </w:r>
      <w:r>
        <w:tab/>
        <w:t xml:space="preserve"> </w:t>
      </w:r>
      <w:r>
        <w:tab/>
        <w:t>4</w:t>
      </w:r>
    </w:p>
    <w:p w:rsidR="00000000" w:rsidRDefault="00000000">
      <w:pPr>
        <w:tabs>
          <w:tab w:val="left" w:leader="dot" w:pos="8160"/>
          <w:tab w:val="left" w:pos="8640"/>
        </w:tabs>
        <w:spacing w:after="240" w:line="460" w:lineRule="exact"/>
        <w:rPr>
          <w:rFonts w:ascii="仿宋体"/>
        </w:rPr>
      </w:pPr>
      <w:r>
        <w:rPr>
          <w:rFonts w:hint="eastAsia"/>
        </w:rPr>
        <w:t>第一部分：基本情况</w:t>
      </w:r>
      <w:r>
        <w:tab/>
        <w:t xml:space="preserve"> </w:t>
      </w:r>
      <w:r>
        <w:tab/>
        <w:t>5</w:t>
      </w:r>
    </w:p>
    <w:p w:rsidR="00000000" w:rsidRDefault="00000000">
      <w:pPr>
        <w:tabs>
          <w:tab w:val="left" w:leader="dot" w:pos="8160"/>
          <w:tab w:val="left" w:pos="8640"/>
        </w:tabs>
        <w:spacing w:after="240" w:line="460" w:lineRule="exact"/>
        <w:ind w:firstLine="600"/>
      </w:pPr>
      <w:r>
        <w:t>1</w:t>
      </w:r>
      <w:r>
        <w:rPr>
          <w:rFonts w:hint="eastAsia"/>
        </w:rPr>
        <w:t>－领土和人口</w:t>
      </w:r>
      <w:r>
        <w:tab/>
        <w:t xml:space="preserve"> </w:t>
      </w:r>
      <w:r>
        <w:tab/>
        <w:t>5</w:t>
      </w:r>
    </w:p>
    <w:p w:rsidR="00000000" w:rsidRDefault="00000000">
      <w:pPr>
        <w:tabs>
          <w:tab w:val="left" w:leader="dot" w:pos="8160"/>
          <w:tab w:val="left" w:pos="8640"/>
        </w:tabs>
        <w:spacing w:after="240" w:line="460" w:lineRule="exact"/>
        <w:ind w:firstLine="600"/>
      </w:pPr>
      <w:r>
        <w:t>2</w:t>
      </w:r>
      <w:r>
        <w:rPr>
          <w:rFonts w:hint="eastAsia"/>
        </w:rPr>
        <w:t>－总的政治结构</w:t>
      </w:r>
      <w:r>
        <w:tab/>
        <w:t xml:space="preserve"> </w:t>
      </w:r>
      <w:r>
        <w:tab/>
        <w:t>5</w:t>
      </w:r>
    </w:p>
    <w:p w:rsidR="00000000" w:rsidRDefault="00000000">
      <w:pPr>
        <w:tabs>
          <w:tab w:val="left" w:leader="dot" w:pos="8160"/>
          <w:tab w:val="left" w:pos="8640"/>
        </w:tabs>
        <w:spacing w:after="240" w:line="460" w:lineRule="exact"/>
        <w:ind w:firstLine="600"/>
      </w:pPr>
      <w:r>
        <w:t>3</w:t>
      </w:r>
      <w:r>
        <w:rPr>
          <w:rFonts w:hint="eastAsia"/>
        </w:rPr>
        <w:t>－保障人权的基本法律框架</w:t>
      </w:r>
      <w:r>
        <w:tab/>
        <w:t xml:space="preserve"> </w:t>
      </w:r>
      <w:r>
        <w:tab/>
        <w:t>7</w:t>
      </w:r>
    </w:p>
    <w:p w:rsidR="00000000" w:rsidRDefault="00000000">
      <w:pPr>
        <w:tabs>
          <w:tab w:val="left" w:leader="dot" w:pos="8160"/>
          <w:tab w:val="left" w:pos="8640"/>
        </w:tabs>
        <w:spacing w:after="240" w:line="460" w:lineRule="exact"/>
        <w:ind w:firstLine="600"/>
      </w:pPr>
      <w:r>
        <w:t>3</w:t>
      </w:r>
      <w:r>
        <w:rPr>
          <w:rFonts w:hint="eastAsia"/>
        </w:rPr>
        <w:t>－</w:t>
      </w:r>
      <w:r>
        <w:t xml:space="preserve">1 </w:t>
      </w:r>
      <w:r>
        <w:rPr>
          <w:rFonts w:hint="eastAsia"/>
        </w:rPr>
        <w:t>人权机构</w:t>
      </w:r>
      <w:r>
        <w:tab/>
        <w:t xml:space="preserve"> </w:t>
      </w:r>
      <w:r>
        <w:tab/>
        <w:t>7</w:t>
      </w:r>
    </w:p>
    <w:p w:rsidR="00000000" w:rsidRDefault="00000000">
      <w:pPr>
        <w:tabs>
          <w:tab w:val="left" w:leader="dot" w:pos="8160"/>
          <w:tab w:val="left" w:pos="8640"/>
        </w:tabs>
        <w:spacing w:after="240" w:line="460" w:lineRule="exact"/>
        <w:ind w:firstLine="1080"/>
      </w:pPr>
      <w:r>
        <w:t xml:space="preserve">a) </w:t>
      </w:r>
      <w:r>
        <w:rPr>
          <w:rFonts w:hint="eastAsia"/>
        </w:rPr>
        <w:t>政治机构</w:t>
      </w:r>
      <w:r>
        <w:tab/>
        <w:t xml:space="preserve"> </w:t>
      </w:r>
      <w:r>
        <w:tab/>
        <w:t>7</w:t>
      </w:r>
    </w:p>
    <w:p w:rsidR="00000000" w:rsidRDefault="00000000">
      <w:pPr>
        <w:tabs>
          <w:tab w:val="left" w:leader="dot" w:pos="8160"/>
          <w:tab w:val="left" w:pos="8640"/>
        </w:tabs>
        <w:spacing w:after="240" w:line="460" w:lineRule="exact"/>
        <w:ind w:firstLine="1080"/>
      </w:pPr>
      <w:r>
        <w:t xml:space="preserve">b) </w:t>
      </w:r>
      <w:r>
        <w:rPr>
          <w:rFonts w:hint="eastAsia"/>
        </w:rPr>
        <w:t>司法机构</w:t>
      </w:r>
      <w:r>
        <w:tab/>
        <w:t xml:space="preserve">  </w:t>
      </w:r>
      <w:r>
        <w:tab/>
        <w:t>7</w:t>
      </w:r>
    </w:p>
    <w:p w:rsidR="00000000" w:rsidRDefault="00000000">
      <w:pPr>
        <w:tabs>
          <w:tab w:val="left" w:leader="dot" w:pos="8160"/>
          <w:tab w:val="left" w:pos="8640"/>
        </w:tabs>
        <w:spacing w:after="240" w:line="460" w:lineRule="exact"/>
        <w:ind w:firstLine="1080"/>
      </w:pPr>
      <w:r>
        <w:t xml:space="preserve">c) </w:t>
      </w:r>
      <w:r>
        <w:rPr>
          <w:rFonts w:hint="eastAsia"/>
        </w:rPr>
        <w:t>新闻出版自由</w:t>
      </w:r>
      <w:r>
        <w:tab/>
        <w:t xml:space="preserve"> </w:t>
      </w:r>
      <w:r>
        <w:tab/>
        <w:t>8</w:t>
      </w:r>
    </w:p>
    <w:p w:rsidR="00000000" w:rsidRDefault="00000000">
      <w:pPr>
        <w:tabs>
          <w:tab w:val="left" w:leader="dot" w:pos="8160"/>
          <w:tab w:val="left" w:pos="8640"/>
        </w:tabs>
        <w:spacing w:after="240" w:line="460" w:lineRule="exact"/>
        <w:ind w:firstLine="1080"/>
      </w:pPr>
      <w:r>
        <w:t xml:space="preserve">d) </w:t>
      </w:r>
      <w:r>
        <w:rPr>
          <w:rFonts w:hint="eastAsia"/>
        </w:rPr>
        <w:t>社会团体和工会组织</w:t>
      </w:r>
      <w:r>
        <w:tab/>
        <w:t xml:space="preserve"> </w:t>
      </w:r>
      <w:r>
        <w:tab/>
        <w:t>8</w:t>
      </w:r>
    </w:p>
    <w:p w:rsidR="00000000" w:rsidRDefault="00000000">
      <w:pPr>
        <w:tabs>
          <w:tab w:val="left" w:leader="dot" w:pos="8160"/>
          <w:tab w:val="left" w:pos="8640"/>
        </w:tabs>
        <w:spacing w:after="240" w:line="460" w:lineRule="exact"/>
        <w:ind w:firstLine="1080"/>
      </w:pPr>
      <w:r>
        <w:t xml:space="preserve">e) </w:t>
      </w:r>
      <w:r>
        <w:rPr>
          <w:rFonts w:hint="eastAsia"/>
        </w:rPr>
        <w:t>捍卫和增进人权的其它机构</w:t>
      </w:r>
      <w:r>
        <w:tab/>
        <w:t xml:space="preserve"> </w:t>
      </w:r>
      <w:r>
        <w:tab/>
        <w:t>9</w:t>
      </w:r>
    </w:p>
    <w:p w:rsidR="00000000" w:rsidRDefault="00000000">
      <w:pPr>
        <w:tabs>
          <w:tab w:val="left" w:leader="dot" w:pos="8160"/>
        </w:tabs>
        <w:spacing w:after="240" w:line="460" w:lineRule="exact"/>
        <w:ind w:firstLine="600"/>
      </w:pPr>
      <w:r>
        <w:t>3</w:t>
      </w:r>
      <w:r>
        <w:rPr>
          <w:rFonts w:hint="eastAsia"/>
        </w:rPr>
        <w:t>－</w:t>
      </w:r>
      <w:r>
        <w:t xml:space="preserve">2 </w:t>
      </w:r>
      <w:r>
        <w:rPr>
          <w:rFonts w:hint="eastAsia"/>
        </w:rPr>
        <w:t>国际条约和国内法令</w:t>
      </w:r>
      <w:r>
        <w:tab/>
        <w:t xml:space="preserve"> </w:t>
      </w:r>
      <w:r>
        <w:tab/>
        <w:t>11</w:t>
      </w:r>
    </w:p>
    <w:p w:rsidR="00000000" w:rsidRDefault="00000000">
      <w:pPr>
        <w:tabs>
          <w:tab w:val="left" w:leader="dot" w:pos="8160"/>
        </w:tabs>
        <w:spacing w:after="240" w:line="460" w:lineRule="exact"/>
        <w:ind w:firstLine="600"/>
      </w:pPr>
      <w:r>
        <w:t>4</w:t>
      </w:r>
      <w:r>
        <w:rPr>
          <w:rFonts w:hint="eastAsia"/>
        </w:rPr>
        <w:t>－</w:t>
      </w:r>
      <w:r>
        <w:t xml:space="preserve"> </w:t>
      </w:r>
      <w:r>
        <w:rPr>
          <w:rFonts w:hint="eastAsia"/>
        </w:rPr>
        <w:t>信息和宣传</w:t>
      </w:r>
      <w:r>
        <w:tab/>
        <w:t xml:space="preserve"> </w:t>
      </w:r>
      <w:r>
        <w:tab/>
        <w:t>11</w:t>
      </w:r>
    </w:p>
    <w:p w:rsidR="00000000" w:rsidRDefault="00000000">
      <w:pPr>
        <w:tabs>
          <w:tab w:val="left" w:leader="dot" w:pos="8160"/>
        </w:tabs>
        <w:spacing w:after="240" w:line="460" w:lineRule="exact"/>
        <w:ind w:firstLine="600"/>
      </w:pPr>
      <w:r>
        <w:t>5</w:t>
      </w:r>
      <w:r>
        <w:rPr>
          <w:rFonts w:hint="eastAsia"/>
        </w:rPr>
        <w:t>－</w:t>
      </w:r>
      <w:r>
        <w:t xml:space="preserve"> </w:t>
      </w:r>
      <w:r>
        <w:rPr>
          <w:rFonts w:hint="eastAsia"/>
        </w:rPr>
        <w:t>阿尔及利亚妇女概况</w:t>
      </w:r>
      <w:r>
        <w:tab/>
        <w:t xml:space="preserve"> </w:t>
      </w:r>
      <w:r>
        <w:tab/>
        <w:t>12</w:t>
      </w:r>
    </w:p>
    <w:p w:rsidR="00000000" w:rsidRDefault="00000000">
      <w:pPr>
        <w:tabs>
          <w:tab w:val="left" w:leader="dot" w:pos="8160"/>
        </w:tabs>
        <w:spacing w:after="240" w:line="460" w:lineRule="exact"/>
      </w:pPr>
      <w:r>
        <w:rPr>
          <w:rFonts w:hint="eastAsia"/>
        </w:rPr>
        <w:t>第二部分：公约条文的基本要点</w:t>
      </w:r>
      <w:r>
        <w:tab/>
        <w:t xml:space="preserve"> </w:t>
      </w:r>
      <w:r>
        <w:tab/>
        <w:t>16</w:t>
      </w:r>
    </w:p>
    <w:p w:rsidR="00000000" w:rsidRDefault="00000000">
      <w:pPr>
        <w:tabs>
          <w:tab w:val="left" w:leader="dot" w:pos="8160"/>
        </w:tabs>
        <w:spacing w:after="240" w:line="460" w:lineRule="exact"/>
        <w:ind w:firstLine="600"/>
      </w:pPr>
      <w:r>
        <w:rPr>
          <w:rFonts w:hint="eastAsia"/>
        </w:rPr>
        <w:t>第</w:t>
      </w:r>
      <w:r>
        <w:t>2</w:t>
      </w:r>
      <w:r>
        <w:rPr>
          <w:rFonts w:hint="eastAsia"/>
        </w:rPr>
        <w:t>条：缔约国的义务</w:t>
      </w:r>
      <w:r>
        <w:tab/>
        <w:t xml:space="preserve"> </w:t>
      </w:r>
      <w:r>
        <w:tab/>
        <w:t>16</w:t>
      </w:r>
    </w:p>
    <w:p w:rsidR="00000000" w:rsidRDefault="00000000">
      <w:pPr>
        <w:tabs>
          <w:tab w:val="left" w:leader="dot" w:pos="8160"/>
        </w:tabs>
        <w:spacing w:after="240" w:line="460" w:lineRule="exact"/>
        <w:ind w:firstLine="600"/>
      </w:pPr>
      <w:r>
        <w:rPr>
          <w:rFonts w:hint="eastAsia"/>
        </w:rPr>
        <w:t>第</w:t>
      </w:r>
      <w:r>
        <w:t>3</w:t>
      </w:r>
      <w:r>
        <w:rPr>
          <w:rFonts w:hint="eastAsia"/>
        </w:rPr>
        <w:t>条：适当的措施</w:t>
      </w:r>
      <w:r>
        <w:tab/>
        <w:t xml:space="preserve"> </w:t>
      </w:r>
      <w:r>
        <w:tab/>
        <w:t>16</w:t>
      </w:r>
    </w:p>
    <w:p w:rsidR="00000000" w:rsidRDefault="00000000">
      <w:pPr>
        <w:tabs>
          <w:tab w:val="left" w:leader="dot" w:pos="8160"/>
        </w:tabs>
        <w:spacing w:after="240" w:line="460" w:lineRule="exact"/>
        <w:ind w:firstLine="600"/>
      </w:pPr>
    </w:p>
    <w:p w:rsidR="00000000" w:rsidRDefault="00000000">
      <w:pPr>
        <w:tabs>
          <w:tab w:val="left" w:leader="dot" w:pos="8040"/>
        </w:tabs>
        <w:spacing w:after="240" w:line="460" w:lineRule="exact"/>
        <w:ind w:right="74"/>
        <w:jc w:val="right"/>
      </w:pPr>
      <w:r>
        <w:rPr>
          <w:rFonts w:hint="eastAsia"/>
        </w:rPr>
        <w:t>页</w:t>
      </w:r>
      <w:r>
        <w:t xml:space="preserve"> </w:t>
      </w:r>
      <w:r>
        <w:rPr>
          <w:rFonts w:hint="eastAsia"/>
        </w:rPr>
        <w:t>次</w:t>
      </w:r>
    </w:p>
    <w:p w:rsidR="00000000" w:rsidRDefault="00000000">
      <w:pPr>
        <w:tabs>
          <w:tab w:val="left" w:leader="dot" w:pos="8040"/>
        </w:tabs>
        <w:spacing w:after="240" w:line="460" w:lineRule="exact"/>
        <w:ind w:right="74" w:firstLine="240"/>
        <w:jc w:val="left"/>
      </w:pPr>
      <w:r>
        <w:rPr>
          <w:rFonts w:hint="eastAsia"/>
        </w:rPr>
        <w:t>第</w:t>
      </w:r>
      <w:r>
        <w:t>4</w:t>
      </w:r>
      <w:r>
        <w:rPr>
          <w:rFonts w:hint="eastAsia"/>
        </w:rPr>
        <w:t>条：同歧视作斗争的临时特别措施</w:t>
      </w:r>
      <w:r>
        <w:tab/>
      </w:r>
      <w:r>
        <w:tab/>
      </w:r>
      <w:r>
        <w:tab/>
        <w:t>18</w:t>
      </w:r>
    </w:p>
    <w:p w:rsidR="00000000" w:rsidRDefault="00000000">
      <w:pPr>
        <w:tabs>
          <w:tab w:val="left" w:leader="dot" w:pos="8160"/>
        </w:tabs>
        <w:spacing w:after="240" w:line="460" w:lineRule="exact"/>
        <w:ind w:firstLine="240"/>
      </w:pPr>
      <w:r>
        <w:rPr>
          <w:rFonts w:hint="eastAsia"/>
        </w:rPr>
        <w:t>第</w:t>
      </w:r>
      <w:r>
        <w:t>5</w:t>
      </w:r>
      <w:r>
        <w:rPr>
          <w:rFonts w:hint="eastAsia"/>
        </w:rPr>
        <w:t>条：社会－文化行为规范的变化</w:t>
      </w:r>
      <w:r>
        <w:tab/>
        <w:t xml:space="preserve"> </w:t>
      </w:r>
      <w:r>
        <w:tab/>
        <w:t>19</w:t>
      </w:r>
    </w:p>
    <w:p w:rsidR="00000000" w:rsidRDefault="00000000">
      <w:pPr>
        <w:tabs>
          <w:tab w:val="left" w:leader="dot" w:pos="8160"/>
        </w:tabs>
        <w:spacing w:after="240" w:line="460" w:lineRule="exact"/>
        <w:ind w:firstLine="240"/>
      </w:pPr>
      <w:r>
        <w:rPr>
          <w:rFonts w:hint="eastAsia"/>
        </w:rPr>
        <w:t>第</w:t>
      </w:r>
      <w:r>
        <w:t>6</w:t>
      </w:r>
      <w:r>
        <w:rPr>
          <w:rFonts w:hint="eastAsia"/>
        </w:rPr>
        <w:t>条：消除对妇女的剥削</w:t>
      </w:r>
      <w:r>
        <w:tab/>
        <w:t xml:space="preserve"> </w:t>
      </w:r>
      <w:r>
        <w:tab/>
        <w:t>20</w:t>
      </w:r>
    </w:p>
    <w:p w:rsidR="00000000" w:rsidRDefault="00000000">
      <w:pPr>
        <w:tabs>
          <w:tab w:val="left" w:leader="dot" w:pos="8160"/>
        </w:tabs>
        <w:spacing w:after="240" w:line="460" w:lineRule="exact"/>
        <w:ind w:firstLine="240"/>
      </w:pPr>
      <w:r>
        <w:rPr>
          <w:rFonts w:hint="eastAsia"/>
        </w:rPr>
        <w:t>第</w:t>
      </w:r>
      <w:r>
        <w:t>7</w:t>
      </w:r>
      <w:r>
        <w:rPr>
          <w:rFonts w:hint="eastAsia"/>
        </w:rPr>
        <w:t>条：国家政治生活和公共事务中的平等</w:t>
      </w:r>
      <w:r>
        <w:tab/>
        <w:t xml:space="preserve"> </w:t>
      </w:r>
      <w:r>
        <w:tab/>
        <w:t>22</w:t>
      </w:r>
    </w:p>
    <w:p w:rsidR="00000000" w:rsidRDefault="00000000">
      <w:pPr>
        <w:tabs>
          <w:tab w:val="left" w:leader="dot" w:pos="8160"/>
        </w:tabs>
        <w:spacing w:after="240" w:line="460" w:lineRule="exact"/>
        <w:ind w:firstLine="240"/>
      </w:pPr>
      <w:r>
        <w:rPr>
          <w:rFonts w:hint="eastAsia"/>
        </w:rPr>
        <w:t>第</w:t>
      </w:r>
      <w:r>
        <w:t>8</w:t>
      </w:r>
      <w:r>
        <w:rPr>
          <w:rFonts w:hint="eastAsia"/>
        </w:rPr>
        <w:t>条：国际政治生活中的平等</w:t>
      </w:r>
      <w:r>
        <w:tab/>
        <w:t xml:space="preserve"> </w:t>
      </w:r>
      <w:r>
        <w:tab/>
        <w:t>25</w:t>
      </w:r>
    </w:p>
    <w:p w:rsidR="00000000" w:rsidRDefault="00000000">
      <w:pPr>
        <w:tabs>
          <w:tab w:val="left" w:leader="dot" w:pos="8160"/>
        </w:tabs>
        <w:spacing w:after="240" w:line="460" w:lineRule="exact"/>
        <w:ind w:firstLine="240"/>
      </w:pPr>
      <w:r>
        <w:rPr>
          <w:rFonts w:hint="eastAsia"/>
        </w:rPr>
        <w:t>第</w:t>
      </w:r>
      <w:r>
        <w:t>9</w:t>
      </w:r>
      <w:r>
        <w:rPr>
          <w:rFonts w:hint="eastAsia"/>
        </w:rPr>
        <w:t>条：国籍法中的平等</w:t>
      </w:r>
      <w:r>
        <w:tab/>
        <w:t xml:space="preserve"> </w:t>
      </w:r>
      <w:r>
        <w:tab/>
        <w:t>26</w:t>
      </w:r>
    </w:p>
    <w:p w:rsidR="00000000" w:rsidRDefault="00000000">
      <w:pPr>
        <w:tabs>
          <w:tab w:val="left" w:leader="dot" w:pos="8160"/>
        </w:tabs>
        <w:spacing w:after="240" w:line="460" w:lineRule="exact"/>
        <w:ind w:firstLine="240"/>
      </w:pPr>
      <w:r>
        <w:rPr>
          <w:rFonts w:hint="eastAsia"/>
        </w:rPr>
        <w:t>第</w:t>
      </w:r>
      <w:r>
        <w:t>10</w:t>
      </w:r>
      <w:r>
        <w:rPr>
          <w:rFonts w:hint="eastAsia"/>
        </w:rPr>
        <w:t>条：受教育的平等</w:t>
      </w:r>
      <w:r>
        <w:tab/>
        <w:t xml:space="preserve"> </w:t>
      </w:r>
      <w:r>
        <w:tab/>
        <w:t>27</w:t>
      </w:r>
    </w:p>
    <w:p w:rsidR="00000000" w:rsidRDefault="00000000">
      <w:pPr>
        <w:tabs>
          <w:tab w:val="left" w:leader="dot" w:pos="8160"/>
        </w:tabs>
        <w:spacing w:after="240" w:line="460" w:lineRule="exact"/>
        <w:ind w:firstLine="240"/>
      </w:pPr>
      <w:r>
        <w:rPr>
          <w:rFonts w:hint="eastAsia"/>
        </w:rPr>
        <w:t>第</w:t>
      </w:r>
      <w:r>
        <w:t>11</w:t>
      </w:r>
      <w:r>
        <w:rPr>
          <w:rFonts w:hint="eastAsia"/>
        </w:rPr>
        <w:t>条：就业和工作权利的平等</w:t>
      </w:r>
      <w:r>
        <w:tab/>
        <w:t xml:space="preserve"> </w:t>
      </w:r>
      <w:r>
        <w:tab/>
        <w:t>32</w:t>
      </w:r>
    </w:p>
    <w:p w:rsidR="00000000" w:rsidRDefault="00000000">
      <w:pPr>
        <w:tabs>
          <w:tab w:val="left" w:leader="dot" w:pos="8160"/>
        </w:tabs>
        <w:spacing w:after="240" w:line="460" w:lineRule="exact"/>
        <w:ind w:firstLine="240"/>
      </w:pPr>
      <w:r>
        <w:rPr>
          <w:rFonts w:hint="eastAsia"/>
        </w:rPr>
        <w:t>第</w:t>
      </w:r>
      <w:r>
        <w:t>12</w:t>
      </w:r>
      <w:r>
        <w:rPr>
          <w:rFonts w:hint="eastAsia"/>
        </w:rPr>
        <w:t>条：享受保健服务方面的平等</w:t>
      </w:r>
      <w:r>
        <w:tab/>
        <w:t xml:space="preserve"> </w:t>
      </w:r>
      <w:r>
        <w:tab/>
        <w:t>37</w:t>
      </w:r>
    </w:p>
    <w:p w:rsidR="00000000" w:rsidRDefault="00000000">
      <w:pPr>
        <w:tabs>
          <w:tab w:val="left" w:leader="dot" w:pos="8160"/>
        </w:tabs>
        <w:spacing w:after="240" w:line="460" w:lineRule="exact"/>
        <w:ind w:firstLine="240"/>
      </w:pPr>
      <w:r>
        <w:rPr>
          <w:rFonts w:hint="eastAsia"/>
        </w:rPr>
        <w:t>第</w:t>
      </w:r>
      <w:r>
        <w:t>13</w:t>
      </w:r>
      <w:r>
        <w:rPr>
          <w:rFonts w:hint="eastAsia"/>
        </w:rPr>
        <w:t>条：社会福利和娱乐活动</w:t>
      </w:r>
      <w:r>
        <w:tab/>
        <w:t xml:space="preserve"> </w:t>
      </w:r>
      <w:r>
        <w:tab/>
        <w:t>45</w:t>
      </w:r>
    </w:p>
    <w:p w:rsidR="00000000" w:rsidRDefault="00000000">
      <w:pPr>
        <w:tabs>
          <w:tab w:val="left" w:leader="dot" w:pos="8160"/>
        </w:tabs>
        <w:spacing w:after="240" w:line="460" w:lineRule="exact"/>
        <w:ind w:firstLine="240"/>
      </w:pPr>
      <w:r>
        <w:rPr>
          <w:rFonts w:hint="eastAsia"/>
        </w:rPr>
        <w:t>第</w:t>
      </w:r>
      <w:r>
        <w:t>14</w:t>
      </w:r>
      <w:r>
        <w:rPr>
          <w:rFonts w:hint="eastAsia"/>
        </w:rPr>
        <w:t>条：农村妇女</w:t>
      </w:r>
      <w:r>
        <w:tab/>
        <w:t xml:space="preserve"> </w:t>
      </w:r>
      <w:r>
        <w:tab/>
        <w:t>46</w:t>
      </w:r>
    </w:p>
    <w:p w:rsidR="00000000" w:rsidRDefault="00000000">
      <w:pPr>
        <w:tabs>
          <w:tab w:val="left" w:leader="dot" w:pos="8160"/>
        </w:tabs>
        <w:spacing w:after="240" w:line="460" w:lineRule="exact"/>
        <w:ind w:firstLine="240"/>
      </w:pPr>
      <w:r>
        <w:rPr>
          <w:rFonts w:hint="eastAsia"/>
        </w:rPr>
        <w:t>第</w:t>
      </w:r>
      <w:r>
        <w:t>15</w:t>
      </w:r>
      <w:r>
        <w:rPr>
          <w:rFonts w:hint="eastAsia"/>
        </w:rPr>
        <w:t>条：在法律和公民事务方面的平等</w:t>
      </w:r>
      <w:r>
        <w:tab/>
        <w:t xml:space="preserve"> </w:t>
      </w:r>
      <w:r>
        <w:tab/>
        <w:t>49</w:t>
      </w:r>
    </w:p>
    <w:p w:rsidR="00000000" w:rsidRDefault="00000000">
      <w:pPr>
        <w:tabs>
          <w:tab w:val="left" w:leader="dot" w:pos="8160"/>
        </w:tabs>
        <w:spacing w:after="240" w:line="460" w:lineRule="exact"/>
        <w:ind w:firstLine="240"/>
      </w:pPr>
      <w:r>
        <w:rPr>
          <w:rFonts w:hint="eastAsia"/>
        </w:rPr>
        <w:t>第</w:t>
      </w:r>
      <w:r>
        <w:t>16</w:t>
      </w:r>
      <w:r>
        <w:rPr>
          <w:rFonts w:hint="eastAsia"/>
        </w:rPr>
        <w:t>条：家庭中的权利平等</w:t>
      </w:r>
      <w:r>
        <w:t xml:space="preserve"> </w:t>
      </w:r>
      <w:r>
        <w:tab/>
        <w:t xml:space="preserve"> </w:t>
      </w:r>
      <w:r>
        <w:tab/>
        <w:t>50</w:t>
      </w:r>
    </w:p>
    <w:p w:rsidR="00000000" w:rsidRDefault="00000000">
      <w:pPr>
        <w:spacing w:after="240" w:line="460" w:lineRule="exact"/>
      </w:pPr>
    </w:p>
    <w:p w:rsidR="00000000" w:rsidRDefault="00000000">
      <w:pPr>
        <w:spacing w:after="240" w:line="460" w:lineRule="exact"/>
        <w:jc w:val="center"/>
        <w:rPr>
          <w:rFonts w:ascii="仿宋体"/>
        </w:rPr>
      </w:pPr>
      <w:r>
        <w:br w:type="page"/>
      </w:r>
      <w:r>
        <w:rPr>
          <w:rFonts w:ascii="仿宋体" w:hint="eastAsia"/>
        </w:rPr>
        <w:t>导</w:t>
      </w:r>
      <w:r>
        <w:rPr>
          <w:rFonts w:ascii="仿宋体"/>
        </w:rPr>
        <w:t xml:space="preserve">  </w:t>
      </w:r>
      <w:r>
        <w:rPr>
          <w:rFonts w:ascii="仿宋体" w:hint="eastAsia"/>
        </w:rPr>
        <w:t>言</w:t>
      </w:r>
    </w:p>
    <w:p w:rsidR="00000000" w:rsidRDefault="00000000">
      <w:pPr>
        <w:spacing w:after="240" w:line="460" w:lineRule="exact"/>
        <w:ind w:firstLine="600"/>
      </w:pPr>
      <w:r>
        <w:rPr>
          <w:rFonts w:hint="eastAsia"/>
        </w:rPr>
        <w:t>阿尔及利亚</w:t>
      </w:r>
      <w:r>
        <w:t>1996</w:t>
      </w:r>
      <w:r>
        <w:rPr>
          <w:rFonts w:hint="eastAsia"/>
        </w:rPr>
        <w:t>年</w:t>
      </w:r>
      <w:r>
        <w:t>1</w:t>
      </w:r>
      <w:r>
        <w:rPr>
          <w:rFonts w:hint="eastAsia"/>
        </w:rPr>
        <w:t>月</w:t>
      </w:r>
      <w:r>
        <w:t>22</w:t>
      </w:r>
      <w:r>
        <w:rPr>
          <w:rFonts w:hint="eastAsia"/>
        </w:rPr>
        <w:t>日（第</w:t>
      </w:r>
      <w:r>
        <w:t>96</w:t>
      </w:r>
      <w:r>
        <w:rPr>
          <w:rFonts w:hint="eastAsia"/>
        </w:rPr>
        <w:t>－</w:t>
      </w:r>
      <w:r>
        <w:t>51</w:t>
      </w:r>
      <w:r>
        <w:rPr>
          <w:rFonts w:hint="eastAsia"/>
        </w:rPr>
        <w:t>号总统令）批准了</w:t>
      </w:r>
      <w:r>
        <w:t>1979</w:t>
      </w:r>
      <w:r>
        <w:rPr>
          <w:rFonts w:hint="eastAsia"/>
        </w:rPr>
        <w:t>年</w:t>
      </w:r>
      <w:r>
        <w:t>12</w:t>
      </w:r>
      <w:r>
        <w:rPr>
          <w:rFonts w:hint="eastAsia"/>
        </w:rPr>
        <w:t>月</w:t>
      </w:r>
      <w:r>
        <w:t>18</w:t>
      </w:r>
      <w:r>
        <w:rPr>
          <w:rFonts w:hint="eastAsia"/>
        </w:rPr>
        <w:t>日联合国大会第</w:t>
      </w:r>
      <w:r>
        <w:t>34/180</w:t>
      </w:r>
      <w:r>
        <w:rPr>
          <w:rFonts w:hint="eastAsia"/>
        </w:rPr>
        <w:t>号决议通过的《消除对妇女一切形式歧视公约》。</w:t>
      </w:r>
      <w:r>
        <w:t>1989</w:t>
      </w:r>
      <w:r>
        <w:rPr>
          <w:rFonts w:hint="eastAsia"/>
        </w:rPr>
        <w:t>年制定的阿尔及利亚宪法第</w:t>
      </w:r>
      <w:r>
        <w:t>122</w:t>
      </w:r>
      <w:r>
        <w:rPr>
          <w:rFonts w:hint="eastAsia"/>
        </w:rPr>
        <w:t>条规定，有关属人法的条约要由国民议会特别通过后由总统批准。</w:t>
      </w:r>
      <w:r>
        <w:t>1996</w:t>
      </w:r>
      <w:r>
        <w:rPr>
          <w:rFonts w:hint="eastAsia"/>
        </w:rPr>
        <w:t>年</w:t>
      </w:r>
      <w:r>
        <w:t>11</w:t>
      </w:r>
      <w:r>
        <w:rPr>
          <w:rFonts w:hint="eastAsia"/>
        </w:rPr>
        <w:t>月</w:t>
      </w:r>
      <w:r>
        <w:t>28</w:t>
      </w:r>
      <w:r>
        <w:rPr>
          <w:rFonts w:hint="eastAsia"/>
        </w:rPr>
        <w:t>日修改后的宪法在第</w:t>
      </w:r>
      <w:r>
        <w:t>131</w:t>
      </w:r>
      <w:r>
        <w:rPr>
          <w:rFonts w:hint="eastAsia"/>
        </w:rPr>
        <w:t>条中保留了同样的原则。</w:t>
      </w:r>
    </w:p>
    <w:p w:rsidR="00000000" w:rsidRDefault="00000000">
      <w:pPr>
        <w:spacing w:after="240" w:line="460" w:lineRule="exact"/>
        <w:ind w:firstLine="600"/>
      </w:pPr>
      <w:r>
        <w:rPr>
          <w:rFonts w:hint="eastAsia"/>
        </w:rPr>
        <w:t>《消除对妇女一切形式歧视公约》的条文在阿尔及利亚于</w:t>
      </w:r>
      <w:r>
        <w:t>1996</w:t>
      </w:r>
      <w:r>
        <w:rPr>
          <w:rFonts w:hint="eastAsia"/>
        </w:rPr>
        <w:t>年</w:t>
      </w:r>
      <w:r>
        <w:t>6</w:t>
      </w:r>
      <w:r>
        <w:rPr>
          <w:rFonts w:hint="eastAsia"/>
        </w:rPr>
        <w:t>月</w:t>
      </w:r>
      <w:r>
        <w:t>19</w:t>
      </w:r>
      <w:r>
        <w:rPr>
          <w:rFonts w:hint="eastAsia"/>
        </w:rPr>
        <w:t>日开始失效，从这一天起成为国家立法的一个组成部分。</w:t>
      </w:r>
    </w:p>
    <w:p w:rsidR="00000000" w:rsidRDefault="00000000">
      <w:pPr>
        <w:spacing w:after="240" w:line="460" w:lineRule="exact"/>
        <w:ind w:firstLine="600"/>
      </w:pPr>
      <w:r>
        <w:rPr>
          <w:rFonts w:hint="eastAsia"/>
        </w:rPr>
        <w:t>提交公约第</w:t>
      </w:r>
      <w:r>
        <w:t>18</w:t>
      </w:r>
      <w:r>
        <w:rPr>
          <w:rFonts w:hint="eastAsia"/>
        </w:rPr>
        <w:t>条实施情况的这份初次报告叙述了政府为增进阿尔及利亚妇女的权利而采取的种种行动。报告的目的是让委员会对阿尔及利亚妇女的真实状况以及公约生效后政府所采取的措施有一个大致的了解。好几个政府部门和机构参与了本报告的编写工作。</w:t>
      </w:r>
    </w:p>
    <w:p w:rsidR="00000000" w:rsidRDefault="00000000">
      <w:pPr>
        <w:spacing w:after="240" w:line="460" w:lineRule="exact"/>
        <w:ind w:firstLine="600"/>
      </w:pPr>
      <w:r>
        <w:rPr>
          <w:rFonts w:hint="eastAsia"/>
        </w:rPr>
        <w:t>按照委员会的各项指示，本报告分为两个部分。第一部分叙述了阿尔及利亚进行的反对歧视妇女的斗争的一般背景，第二部分提供了与公约各条款有关的具体资料。</w:t>
      </w:r>
    </w:p>
    <w:p w:rsidR="00000000" w:rsidRDefault="00000000">
      <w:pPr>
        <w:spacing w:after="240" w:line="460" w:lineRule="exact"/>
        <w:jc w:val="center"/>
        <w:rPr>
          <w:rFonts w:ascii="仿宋体"/>
        </w:rPr>
      </w:pPr>
      <w:r>
        <w:rPr>
          <w:u w:val="single"/>
        </w:rPr>
        <w:br w:type="page"/>
      </w:r>
      <w:r>
        <w:rPr>
          <w:rFonts w:ascii="仿宋体" w:hint="eastAsia"/>
          <w:u w:val="single"/>
        </w:rPr>
        <w:t>第一部分</w:t>
      </w:r>
    </w:p>
    <w:p w:rsidR="00000000" w:rsidRDefault="00000000">
      <w:pPr>
        <w:spacing w:after="240" w:line="460" w:lineRule="exact"/>
        <w:jc w:val="center"/>
        <w:rPr>
          <w:rFonts w:ascii="仿宋体"/>
        </w:rPr>
      </w:pPr>
      <w:r>
        <w:rPr>
          <w:rFonts w:ascii="仿宋体" w:hint="eastAsia"/>
          <w:u w:val="single"/>
        </w:rPr>
        <w:t>基本情况</w:t>
      </w:r>
    </w:p>
    <w:p w:rsidR="00000000" w:rsidRDefault="00000000">
      <w:pPr>
        <w:spacing w:after="240" w:line="460" w:lineRule="exact"/>
        <w:ind w:firstLine="600"/>
      </w:pPr>
      <w:r>
        <w:rPr>
          <w:rFonts w:hint="eastAsia"/>
        </w:rPr>
        <w:t>自</w:t>
      </w:r>
      <w:r>
        <w:t>1962</w:t>
      </w:r>
      <w:r>
        <w:rPr>
          <w:rFonts w:hint="eastAsia"/>
        </w:rPr>
        <w:t>年恢复独立以来，阿尔及利亚就致力于建立一个以民主参政议政，尊重人权和人的基本自由为基础的社会国家。独立的阿尔及利亚的历次宪法都规定了这方面的普遍原则。不过阿尔及利亚加快加入有关人权的国际法律文书的进程是在</w:t>
      </w:r>
      <w:r>
        <w:t>1989</w:t>
      </w:r>
      <w:r>
        <w:rPr>
          <w:rFonts w:hint="eastAsia"/>
        </w:rPr>
        <w:t>年向多党制转变之后。其后，它就定期提交了根据国际义务应提交的报告。</w:t>
      </w:r>
    </w:p>
    <w:p w:rsidR="00000000" w:rsidRDefault="00000000">
      <w:pPr>
        <w:spacing w:after="240" w:line="460" w:lineRule="exact"/>
        <w:ind w:firstLine="600"/>
        <w:rPr>
          <w:rFonts w:ascii="SimHei" w:eastAsia="SimHei"/>
        </w:rPr>
      </w:pPr>
      <w:r>
        <w:rPr>
          <w:rFonts w:ascii="SimHei" w:eastAsia="SimHei"/>
        </w:rPr>
        <w:t xml:space="preserve">1. </w:t>
      </w:r>
      <w:r>
        <w:rPr>
          <w:rFonts w:ascii="SimHei" w:eastAsia="SimHei" w:hint="eastAsia"/>
        </w:rPr>
        <w:t>领土和人口：</w:t>
      </w:r>
    </w:p>
    <w:p w:rsidR="00000000" w:rsidRDefault="00000000">
      <w:pPr>
        <w:spacing w:after="240" w:line="460" w:lineRule="exact"/>
        <w:ind w:firstLine="600"/>
      </w:pPr>
      <w:r>
        <w:rPr>
          <w:rFonts w:hint="eastAsia"/>
        </w:rPr>
        <w:t>面积：</w:t>
      </w:r>
      <w:r>
        <w:t>2,380,000</w:t>
      </w:r>
      <w:r>
        <w:rPr>
          <w:rFonts w:hint="eastAsia"/>
        </w:rPr>
        <w:t>平方公里；人口：</w:t>
      </w:r>
      <w:r>
        <w:t>29,724,000</w:t>
      </w:r>
      <w:r>
        <w:rPr>
          <w:rFonts w:hint="eastAsia"/>
        </w:rPr>
        <w:t>居民；国民生产总值：</w:t>
      </w:r>
      <w:r>
        <w:t>25,020</w:t>
      </w:r>
      <w:r>
        <w:rPr>
          <w:rFonts w:hint="eastAsia"/>
        </w:rPr>
        <w:t>亿第纳尔</w:t>
      </w:r>
      <w:r>
        <w:t>(1996)</w:t>
      </w:r>
      <w:r>
        <w:rPr>
          <w:rFonts w:hint="eastAsia"/>
        </w:rPr>
        <w:t>；人均收入：</w:t>
      </w:r>
      <w:r>
        <w:t>1,590</w:t>
      </w:r>
      <w:r>
        <w:rPr>
          <w:rFonts w:hint="eastAsia"/>
        </w:rPr>
        <w:t>美元</w:t>
      </w:r>
      <w:r>
        <w:t>(1996)</w:t>
      </w:r>
      <w:r>
        <w:rPr>
          <w:rFonts w:hint="eastAsia"/>
        </w:rPr>
        <w:t>；通货膨胀率：</w:t>
      </w:r>
      <w:r>
        <w:t>5.7%</w:t>
      </w:r>
      <w:r>
        <w:rPr>
          <w:rFonts w:hint="eastAsia"/>
        </w:rPr>
        <w:t>；外债：</w:t>
      </w:r>
      <w:r>
        <w:t>312.22</w:t>
      </w:r>
      <w:r>
        <w:rPr>
          <w:rFonts w:hint="eastAsia"/>
        </w:rPr>
        <w:t>亿美元</w:t>
      </w:r>
      <w:r>
        <w:t>(1997</w:t>
      </w:r>
      <w:r>
        <w:rPr>
          <w:rFonts w:hint="eastAsia"/>
        </w:rPr>
        <w:t>年底</w:t>
      </w:r>
      <w:r>
        <w:t>)</w:t>
      </w:r>
      <w:r>
        <w:rPr>
          <w:rFonts w:hint="eastAsia"/>
        </w:rPr>
        <w:t>，其中</w:t>
      </w:r>
      <w:r>
        <w:t>310.60</w:t>
      </w:r>
      <w:r>
        <w:rPr>
          <w:rFonts w:hint="eastAsia"/>
        </w:rPr>
        <w:t>亿美元是中长期外债；失业率：</w:t>
      </w:r>
      <w:r>
        <w:t>28%</w:t>
      </w:r>
      <w:r>
        <w:rPr>
          <w:rFonts w:hint="eastAsia"/>
        </w:rPr>
        <w:t>，即</w:t>
      </w:r>
      <w:r>
        <w:t>220</w:t>
      </w:r>
      <w:r>
        <w:rPr>
          <w:rFonts w:hint="eastAsia"/>
        </w:rPr>
        <w:t>万人</w:t>
      </w:r>
      <w:r>
        <w:t>(1996)</w:t>
      </w:r>
      <w:r>
        <w:rPr>
          <w:rFonts w:hint="eastAsia"/>
        </w:rPr>
        <w:t>；经济增长率：</w:t>
      </w:r>
      <w:r>
        <w:t>4%</w:t>
      </w:r>
      <w:r>
        <w:rPr>
          <w:rFonts w:hint="eastAsia"/>
        </w:rPr>
        <w:t>；官方语言：阿拉伯语；宗教：伊斯兰教；人均寿命：男</w:t>
      </w:r>
      <w:r>
        <w:t>67</w:t>
      </w:r>
      <w:r>
        <w:rPr>
          <w:rFonts w:hint="eastAsia"/>
        </w:rPr>
        <w:t>岁，女</w:t>
      </w:r>
      <w:r>
        <w:t>69</w:t>
      </w:r>
      <w:r>
        <w:rPr>
          <w:rFonts w:hint="eastAsia"/>
        </w:rPr>
        <w:t>岁；婴儿死亡率：男</w:t>
      </w:r>
      <w:r>
        <w:t>56.88</w:t>
      </w:r>
      <w:r>
        <w:rPr>
          <w:rFonts w:hint="eastAsia"/>
        </w:rPr>
        <w:t>‰，女</w:t>
      </w:r>
      <w:r>
        <w:t>52.21</w:t>
      </w:r>
      <w:r>
        <w:rPr>
          <w:rFonts w:hint="eastAsia"/>
        </w:rPr>
        <w:t>‰，平均</w:t>
      </w:r>
      <w:r>
        <w:t>54.6</w:t>
      </w:r>
      <w:r>
        <w:rPr>
          <w:rFonts w:hint="eastAsia"/>
        </w:rPr>
        <w:t>‰；产妇死亡率</w:t>
      </w:r>
      <w:r>
        <w:t>76</w:t>
      </w:r>
      <w:r>
        <w:rPr>
          <w:rFonts w:hint="eastAsia"/>
        </w:rPr>
        <w:t>‰</w:t>
      </w:r>
      <w:r>
        <w:t>(1996)</w:t>
      </w:r>
      <w:r>
        <w:rPr>
          <w:rFonts w:hint="eastAsia"/>
        </w:rPr>
        <w:t>；生育率：</w:t>
      </w:r>
      <w:r>
        <w:t>3.68</w:t>
      </w:r>
      <w:r>
        <w:rPr>
          <w:rFonts w:hint="eastAsia"/>
        </w:rPr>
        <w:t>；</w:t>
      </w:r>
      <w:r>
        <w:t>20</w:t>
      </w:r>
      <w:r>
        <w:rPr>
          <w:rFonts w:hint="eastAsia"/>
        </w:rPr>
        <w:t>岁以下人口：总共</w:t>
      </w:r>
      <w:r>
        <w:t>1,421,600</w:t>
      </w:r>
      <w:r>
        <w:rPr>
          <w:rFonts w:hint="eastAsia"/>
        </w:rPr>
        <w:t>人；男孩</w:t>
      </w:r>
      <w:r>
        <w:t>7,263,000</w:t>
      </w:r>
      <w:r>
        <w:rPr>
          <w:rFonts w:hint="eastAsia"/>
        </w:rPr>
        <w:t>人，占</w:t>
      </w:r>
      <w:r>
        <w:t>48.2%</w:t>
      </w:r>
      <w:r>
        <w:rPr>
          <w:rFonts w:hint="eastAsia"/>
        </w:rPr>
        <w:t>，女孩</w:t>
      </w:r>
      <w:r>
        <w:t>6,953,000</w:t>
      </w:r>
      <w:r>
        <w:rPr>
          <w:rFonts w:hint="eastAsia"/>
        </w:rPr>
        <w:t>人，占</w:t>
      </w:r>
      <w:r>
        <w:t>47.44%</w:t>
      </w:r>
      <w:r>
        <w:rPr>
          <w:rFonts w:hint="eastAsia"/>
        </w:rPr>
        <w:t>，平均占</w:t>
      </w:r>
      <w:r>
        <w:t>47.83%</w:t>
      </w:r>
      <w:r>
        <w:rPr>
          <w:rFonts w:hint="eastAsia"/>
        </w:rPr>
        <w:t>；</w:t>
      </w:r>
      <w:r>
        <w:t>65</w:t>
      </w:r>
      <w:r>
        <w:rPr>
          <w:rFonts w:hint="eastAsia"/>
        </w:rPr>
        <w:t>岁以上人口：</w:t>
      </w:r>
      <w:r>
        <w:t>1,229,000</w:t>
      </w:r>
      <w:r>
        <w:rPr>
          <w:rFonts w:hint="eastAsia"/>
        </w:rPr>
        <w:t>人，其中男人</w:t>
      </w:r>
      <w:r>
        <w:t>591,000</w:t>
      </w:r>
      <w:r>
        <w:rPr>
          <w:rFonts w:hint="eastAsia"/>
        </w:rPr>
        <w:t>人，占</w:t>
      </w:r>
      <w:r>
        <w:t>3.92%</w:t>
      </w:r>
      <w:r>
        <w:rPr>
          <w:rFonts w:hint="eastAsia"/>
        </w:rPr>
        <w:t>，女人</w:t>
      </w:r>
      <w:r>
        <w:t>638,000</w:t>
      </w:r>
      <w:r>
        <w:rPr>
          <w:rFonts w:hint="eastAsia"/>
        </w:rPr>
        <w:t>人，占</w:t>
      </w:r>
      <w:r>
        <w:t>4.35%</w:t>
      </w:r>
      <w:r>
        <w:rPr>
          <w:rFonts w:hint="eastAsia"/>
        </w:rPr>
        <w:t>；农村人口：</w:t>
      </w:r>
      <w:r>
        <w:t>11,732,000</w:t>
      </w:r>
      <w:r>
        <w:rPr>
          <w:rFonts w:hint="eastAsia"/>
        </w:rPr>
        <w:t>人，占</w:t>
      </w:r>
      <w:r>
        <w:t>39.47%</w:t>
      </w:r>
      <w:r>
        <w:rPr>
          <w:rFonts w:hint="eastAsia"/>
        </w:rPr>
        <w:t>；城市人口：</w:t>
      </w:r>
      <w:r>
        <w:t>17,992,000</w:t>
      </w:r>
      <w:r>
        <w:rPr>
          <w:rFonts w:hint="eastAsia"/>
        </w:rPr>
        <w:t>人，占</w:t>
      </w:r>
      <w:r>
        <w:t>60.53%</w:t>
      </w:r>
      <w:r>
        <w:rPr>
          <w:rFonts w:hint="eastAsia"/>
        </w:rPr>
        <w:t>。</w:t>
      </w:r>
    </w:p>
    <w:p w:rsidR="00000000" w:rsidRDefault="00000000">
      <w:pPr>
        <w:spacing w:after="240" w:line="460" w:lineRule="exact"/>
        <w:ind w:firstLine="600"/>
        <w:rPr>
          <w:rFonts w:ascii="SimHei" w:eastAsia="SimHei"/>
        </w:rPr>
      </w:pPr>
      <w:r>
        <w:rPr>
          <w:rFonts w:ascii="SimHei" w:eastAsia="SimHei"/>
        </w:rPr>
        <w:t xml:space="preserve">2. </w:t>
      </w:r>
      <w:r>
        <w:rPr>
          <w:rFonts w:ascii="SimHei" w:eastAsia="SimHei" w:hint="eastAsia"/>
        </w:rPr>
        <w:t>总的政治结构：</w:t>
      </w:r>
    </w:p>
    <w:p w:rsidR="00000000" w:rsidRDefault="00000000">
      <w:pPr>
        <w:spacing w:after="240" w:line="460" w:lineRule="exact"/>
        <w:ind w:firstLine="600"/>
      </w:pPr>
      <w:r>
        <w:rPr>
          <w:rFonts w:hint="eastAsia"/>
        </w:rPr>
        <w:t>恢复独立后，阿尔及利亚面临重重挑战：难民重返家园，给受害者家庭提供社会救济和道义援助，国家各方面需要重建。年青的国家面临种种考验，必须建立各种机构来负责各种事务并且保证这些机构在当时能够有效地开展工作。这种复兴国家的努力保障了所有享受义务教育、公费医疗和充分就业政策的实施。</w:t>
      </w:r>
    </w:p>
    <w:p w:rsidR="00000000" w:rsidRDefault="00000000">
      <w:pPr>
        <w:spacing w:after="240" w:line="460" w:lineRule="exact"/>
        <w:ind w:firstLine="600"/>
      </w:pPr>
      <w:r>
        <w:rPr>
          <w:rFonts w:hint="eastAsia"/>
        </w:rPr>
        <w:t>自</w:t>
      </w:r>
      <w:r>
        <w:t>1988</w:t>
      </w:r>
      <w:r>
        <w:rPr>
          <w:rFonts w:hint="eastAsia"/>
        </w:rPr>
        <w:t>年起，阿尔及利亚迫于形势的需要开始加强法制建设并向两个方面过渡</w:t>
      </w:r>
      <w:r>
        <w:t>(</w:t>
      </w:r>
      <w:r>
        <w:rPr>
          <w:rFonts w:hint="eastAsia"/>
        </w:rPr>
        <w:t>政治民主化和经济自由化</w:t>
      </w:r>
      <w:r>
        <w:t>)</w:t>
      </w:r>
      <w:r>
        <w:rPr>
          <w:rFonts w:hint="eastAsia"/>
        </w:rPr>
        <w:t>。</w:t>
      </w:r>
    </w:p>
    <w:p w:rsidR="00000000" w:rsidRDefault="00000000">
      <w:pPr>
        <w:spacing w:after="240" w:line="460" w:lineRule="exact"/>
        <w:ind w:firstLine="600"/>
      </w:pPr>
      <w:r>
        <w:rPr>
          <w:rFonts w:hint="eastAsia"/>
        </w:rPr>
        <w:t>正如别的地方一样，变革并非一帆风顺。建立一个管理透明化的现代民主国家遇到了来自内部的阻力，阻力与奉行一党制和经济和社会限制因素有关。</w:t>
      </w:r>
    </w:p>
    <w:p w:rsidR="00000000" w:rsidRDefault="00000000">
      <w:pPr>
        <w:spacing w:after="240" w:line="460" w:lineRule="exact"/>
        <w:ind w:firstLine="600"/>
      </w:pPr>
      <w:r>
        <w:rPr>
          <w:rFonts w:hint="eastAsia"/>
        </w:rPr>
        <w:t>政府自这时起所进行的政治改革，在经过与遵守宪法和共和国法律的各政治党派进行的长时间对话后，终于通过普选建立了国家机构。</w:t>
      </w:r>
      <w:r>
        <w:t>1996</w:t>
      </w:r>
      <w:r>
        <w:rPr>
          <w:rFonts w:hint="eastAsia"/>
        </w:rPr>
        <w:t>年</w:t>
      </w:r>
      <w:r>
        <w:t>11</w:t>
      </w:r>
      <w:r>
        <w:rPr>
          <w:rFonts w:hint="eastAsia"/>
        </w:rPr>
        <w:t>月</w:t>
      </w:r>
      <w:r>
        <w:t>28</w:t>
      </w:r>
      <w:r>
        <w:rPr>
          <w:rFonts w:hint="eastAsia"/>
        </w:rPr>
        <w:t>日由全民公决通过的修订宪法充分肯定了自由、政治多元化、三权分立和司法独立的原则。</w:t>
      </w:r>
    </w:p>
    <w:p w:rsidR="00000000" w:rsidRDefault="00000000">
      <w:pPr>
        <w:spacing w:after="240" w:line="460" w:lineRule="exact"/>
        <w:ind w:firstLine="600"/>
      </w:pPr>
      <w:r>
        <w:t>1995</w:t>
      </w:r>
      <w:r>
        <w:rPr>
          <w:rFonts w:hint="eastAsia"/>
        </w:rPr>
        <w:t>年</w:t>
      </w:r>
      <w:r>
        <w:t>11</w:t>
      </w:r>
      <w:r>
        <w:rPr>
          <w:rFonts w:hint="eastAsia"/>
        </w:rPr>
        <w:t>月</w:t>
      </w:r>
      <w:r>
        <w:t>16</w:t>
      </w:r>
      <w:r>
        <w:rPr>
          <w:rFonts w:hint="eastAsia"/>
        </w:rPr>
        <w:t>日通过普选选出了共和国总统，任期五年，只能连任两届。他在宪法限定的范围内行使最高的行政权，任命政府首脑，政府的大部分成员均为国民议会议员。</w:t>
      </w:r>
    </w:p>
    <w:p w:rsidR="00000000" w:rsidRDefault="00000000">
      <w:pPr>
        <w:spacing w:after="240" w:line="460" w:lineRule="exact"/>
        <w:ind w:firstLine="600"/>
      </w:pPr>
      <w:r>
        <w:rPr>
          <w:rFonts w:hint="eastAsia"/>
        </w:rPr>
        <w:t>政府首脑制定计划，提交全国人民议会审议通过。</w:t>
      </w:r>
    </w:p>
    <w:p w:rsidR="00000000" w:rsidRDefault="00000000">
      <w:pPr>
        <w:spacing w:after="240" w:line="460" w:lineRule="exact"/>
        <w:ind w:firstLine="600"/>
      </w:pPr>
      <w:r>
        <w:rPr>
          <w:rFonts w:hint="eastAsia"/>
        </w:rPr>
        <w:t>立法权由议会行使，议会由两个议会组成：全国人民议会和国家议会。议会监督政府的行为并且通过法律。</w:t>
      </w:r>
    </w:p>
    <w:p w:rsidR="00000000" w:rsidRDefault="00000000">
      <w:pPr>
        <w:spacing w:after="240" w:line="460" w:lineRule="exact"/>
        <w:ind w:firstLine="600"/>
      </w:pPr>
      <w:r>
        <w:rPr>
          <w:rFonts w:hint="eastAsia"/>
        </w:rPr>
        <w:t>全国人民议会有</w:t>
      </w:r>
      <w:r>
        <w:t>380</w:t>
      </w:r>
      <w:r>
        <w:rPr>
          <w:rFonts w:hint="eastAsia"/>
        </w:rPr>
        <w:t>个议员。</w:t>
      </w:r>
      <w:r>
        <w:t>1997</w:t>
      </w:r>
      <w:r>
        <w:rPr>
          <w:rFonts w:hint="eastAsia"/>
        </w:rPr>
        <w:t>年</w:t>
      </w:r>
      <w:r>
        <w:t>6</w:t>
      </w:r>
      <w:r>
        <w:rPr>
          <w:rFonts w:hint="eastAsia"/>
        </w:rPr>
        <w:t>月</w:t>
      </w:r>
      <w:r>
        <w:t>5</w:t>
      </w:r>
      <w:r>
        <w:rPr>
          <w:rFonts w:hint="eastAsia"/>
        </w:rPr>
        <w:t>日的立法选举后有</w:t>
      </w:r>
      <w:r>
        <w:t>10</w:t>
      </w:r>
      <w:r>
        <w:rPr>
          <w:rFonts w:hint="eastAsia"/>
        </w:rPr>
        <w:t>个政党和</w:t>
      </w:r>
      <w:r>
        <w:t>11</w:t>
      </w:r>
      <w:r>
        <w:rPr>
          <w:rFonts w:hint="eastAsia"/>
        </w:rPr>
        <w:t>名无党派人士进入全国人民议会。</w:t>
      </w:r>
    </w:p>
    <w:p w:rsidR="00000000" w:rsidRDefault="00000000">
      <w:pPr>
        <w:spacing w:after="240" w:line="460" w:lineRule="exact"/>
        <w:ind w:firstLine="600"/>
      </w:pPr>
      <w:r>
        <w:rPr>
          <w:rFonts w:hint="eastAsia"/>
        </w:rPr>
        <w:t>国家议会成立于</w:t>
      </w:r>
      <w:r>
        <w:t>1997</w:t>
      </w:r>
      <w:r>
        <w:rPr>
          <w:rFonts w:hint="eastAsia"/>
        </w:rPr>
        <w:t>年</w:t>
      </w:r>
      <w:r>
        <w:t>12</w:t>
      </w:r>
      <w:r>
        <w:rPr>
          <w:rFonts w:hint="eastAsia"/>
        </w:rPr>
        <w:t>月，有</w:t>
      </w:r>
      <w:r>
        <w:t>144</w:t>
      </w:r>
      <w:r>
        <w:rPr>
          <w:rFonts w:hint="eastAsia"/>
        </w:rPr>
        <w:t>个席位。其成员的三分之二由省和市的人议会成员组成的选民团选举产生，剩下的三分之一，即</w:t>
      </w:r>
      <w:r>
        <w:t>48</w:t>
      </w:r>
      <w:r>
        <w:rPr>
          <w:rFonts w:hint="eastAsia"/>
        </w:rPr>
        <w:t>个席位，由共和国总统指定。</w:t>
      </w:r>
    </w:p>
    <w:p w:rsidR="00000000" w:rsidRDefault="00000000">
      <w:pPr>
        <w:spacing w:after="240" w:line="460" w:lineRule="exact"/>
        <w:ind w:firstLine="600"/>
      </w:pPr>
      <w:r>
        <w:rPr>
          <w:rFonts w:hint="eastAsia"/>
        </w:rPr>
        <w:t>司法独立载于宪法第</w:t>
      </w:r>
      <w:r>
        <w:t>138</w:t>
      </w:r>
      <w:r>
        <w:rPr>
          <w:rFonts w:hint="eastAsia"/>
        </w:rPr>
        <w:t>条中，该条还规定此项权利在法律规定的范围内行使。</w:t>
      </w:r>
    </w:p>
    <w:p w:rsidR="00000000" w:rsidRDefault="00000000">
      <w:pPr>
        <w:spacing w:after="240" w:line="460" w:lineRule="exact"/>
        <w:ind w:firstLine="600"/>
        <w:rPr>
          <w:u w:val="single"/>
        </w:rPr>
      </w:pPr>
    </w:p>
    <w:p w:rsidR="00000000" w:rsidRDefault="00000000">
      <w:pPr>
        <w:spacing w:after="240" w:line="460" w:lineRule="exact"/>
        <w:ind w:firstLine="600"/>
        <w:rPr>
          <w:u w:val="single"/>
        </w:rPr>
      </w:pPr>
    </w:p>
    <w:p w:rsidR="00000000" w:rsidRDefault="00000000">
      <w:pPr>
        <w:spacing w:after="240" w:line="460" w:lineRule="exact"/>
        <w:ind w:firstLine="600"/>
        <w:rPr>
          <w:rFonts w:ascii="SimHei" w:eastAsia="SimHei"/>
        </w:rPr>
      </w:pPr>
      <w:r>
        <w:rPr>
          <w:rFonts w:ascii="SimHei" w:eastAsia="SimHei"/>
        </w:rPr>
        <w:t xml:space="preserve">3. </w:t>
      </w:r>
      <w:r>
        <w:rPr>
          <w:rFonts w:ascii="SimHei" w:eastAsia="SimHei" w:hint="eastAsia"/>
        </w:rPr>
        <w:t>保障人权的基本法律框架：</w:t>
      </w:r>
    </w:p>
    <w:p w:rsidR="00000000" w:rsidRDefault="00000000">
      <w:pPr>
        <w:spacing w:after="240" w:line="460" w:lineRule="exact"/>
        <w:ind w:firstLine="600"/>
      </w:pPr>
      <w:r>
        <w:t xml:space="preserve">3.1.  </w:t>
      </w:r>
      <w:r>
        <w:rPr>
          <w:rFonts w:hint="eastAsia"/>
        </w:rPr>
        <w:t>人权机构：</w:t>
      </w:r>
    </w:p>
    <w:p w:rsidR="00000000" w:rsidRDefault="00000000">
      <w:pPr>
        <w:spacing w:after="240" w:line="460" w:lineRule="exact"/>
      </w:pPr>
      <w:r>
        <w:rPr>
          <w:rFonts w:hint="eastAsia"/>
        </w:rPr>
        <w:t>今天阿尔及利亚建立了有关维护和监督人权的主要设施。这些设施既保护个人权利、公民权利和政治权利，也保护集体的权利、经济权利、社会权利和文化权利。这些条文的实施要依靠彼此协作的四大类结构来进行。</w:t>
      </w:r>
    </w:p>
    <w:p w:rsidR="00000000" w:rsidRDefault="00000000">
      <w:pPr>
        <w:spacing w:after="240" w:line="460" w:lineRule="exact"/>
        <w:ind w:firstLine="600"/>
      </w:pPr>
      <w:r>
        <w:t xml:space="preserve">a. </w:t>
      </w:r>
      <w:r>
        <w:rPr>
          <w:rFonts w:hint="eastAsia"/>
        </w:rPr>
        <w:t>政治机构：</w:t>
      </w:r>
    </w:p>
    <w:p w:rsidR="00000000" w:rsidRDefault="00000000">
      <w:pPr>
        <w:spacing w:after="240" w:line="460" w:lineRule="exact"/>
        <w:ind w:firstLine="600"/>
      </w:pPr>
      <w:r>
        <w:rPr>
          <w:rFonts w:hint="eastAsia"/>
        </w:rPr>
        <w:t>政治机构以议会为核心，议会包括两个议院，它是集中表达国民意愿的最合适的场所，有关人权的问题在讨论中占有重要的位置，两院为此成立了几个常务委员会，负责有关人权的问题。</w:t>
      </w:r>
    </w:p>
    <w:p w:rsidR="00000000" w:rsidRDefault="00000000">
      <w:pPr>
        <w:spacing w:after="240" w:line="460" w:lineRule="exact"/>
        <w:ind w:firstLine="600"/>
      </w:pPr>
      <w:r>
        <w:rPr>
          <w:rFonts w:hint="eastAsia"/>
        </w:rPr>
        <w:t>政府把政党看作是促进人权的机构的一个组成部分。</w:t>
      </w:r>
      <w:r>
        <w:t>1997</w:t>
      </w:r>
      <w:r>
        <w:rPr>
          <w:rFonts w:hint="eastAsia"/>
        </w:rPr>
        <w:t>年</w:t>
      </w:r>
      <w:r>
        <w:t>3</w:t>
      </w:r>
      <w:r>
        <w:rPr>
          <w:rFonts w:hint="eastAsia"/>
        </w:rPr>
        <w:t>月</w:t>
      </w:r>
      <w:r>
        <w:t>6</w:t>
      </w:r>
      <w:r>
        <w:rPr>
          <w:rFonts w:hint="eastAsia"/>
        </w:rPr>
        <w:t>日颁布的有关政党的法令要求各政党在它们的章程和纲领中明确表明将保障个人权利和基本自由列入自己的目标。该法令的第</w:t>
      </w:r>
      <w:r>
        <w:t>3</w:t>
      </w:r>
      <w:r>
        <w:rPr>
          <w:rFonts w:hint="eastAsia"/>
        </w:rPr>
        <w:t>条规定“各政党的一切活动都应遵守以下原则和目标：</w:t>
      </w:r>
    </w:p>
    <w:p w:rsidR="00000000" w:rsidRDefault="00000000">
      <w:pPr>
        <w:spacing w:after="240" w:line="460" w:lineRule="exact"/>
        <w:ind w:firstLine="600"/>
      </w:pPr>
      <w:r>
        <w:rPr>
          <w:rFonts w:hint="eastAsia"/>
        </w:rPr>
        <w:t>—</w:t>
      </w:r>
      <w:r>
        <w:t xml:space="preserve"> </w:t>
      </w:r>
      <w:r>
        <w:rPr>
          <w:rFonts w:hint="eastAsia"/>
        </w:rPr>
        <w:t>尊重个人和集体自由，尊重人权；</w:t>
      </w:r>
    </w:p>
    <w:p w:rsidR="00000000" w:rsidRDefault="00000000">
      <w:pPr>
        <w:spacing w:after="240" w:line="460" w:lineRule="exact"/>
        <w:ind w:firstLine="600"/>
      </w:pPr>
      <w:r>
        <w:t xml:space="preserve">— </w:t>
      </w:r>
      <w:r>
        <w:rPr>
          <w:rFonts w:hint="eastAsia"/>
        </w:rPr>
        <w:t>坚持民主，遵守国家的价值准则；</w:t>
      </w:r>
    </w:p>
    <w:p w:rsidR="00000000" w:rsidRDefault="00000000">
      <w:pPr>
        <w:spacing w:after="240" w:line="460" w:lineRule="exact"/>
        <w:ind w:firstLine="600"/>
      </w:pPr>
      <w:r>
        <w:rPr>
          <w:rFonts w:hint="eastAsia"/>
        </w:rPr>
        <w:t>—</w:t>
      </w:r>
      <w:r>
        <w:t xml:space="preserve"> </w:t>
      </w:r>
      <w:r>
        <w:rPr>
          <w:rFonts w:hint="eastAsia"/>
        </w:rPr>
        <w:t>拥护政治多元化；</w:t>
      </w:r>
    </w:p>
    <w:p w:rsidR="00000000" w:rsidRDefault="00000000">
      <w:pPr>
        <w:spacing w:after="240" w:line="460" w:lineRule="exact"/>
        <w:ind w:firstLine="600"/>
      </w:pPr>
      <w:r>
        <w:rPr>
          <w:rFonts w:hint="eastAsia"/>
        </w:rPr>
        <w:t>—</w:t>
      </w:r>
      <w:r>
        <w:t xml:space="preserve"> </w:t>
      </w:r>
      <w:r>
        <w:rPr>
          <w:rFonts w:hint="eastAsia"/>
        </w:rPr>
        <w:t>尊重国家的民主共和性质”。</w:t>
      </w:r>
    </w:p>
    <w:p w:rsidR="00000000" w:rsidRDefault="00000000">
      <w:pPr>
        <w:spacing w:after="240" w:line="460" w:lineRule="exact"/>
        <w:ind w:firstLine="600"/>
      </w:pPr>
      <w:r>
        <w:t xml:space="preserve">b. </w:t>
      </w:r>
      <w:r>
        <w:rPr>
          <w:rFonts w:hint="eastAsia"/>
        </w:rPr>
        <w:t>司法机构：</w:t>
      </w:r>
    </w:p>
    <w:p w:rsidR="00000000" w:rsidRDefault="00000000">
      <w:pPr>
        <w:spacing w:after="240" w:line="460" w:lineRule="exact"/>
        <w:ind w:firstLine="600"/>
      </w:pPr>
      <w:r>
        <w:rPr>
          <w:rFonts w:hint="eastAsia"/>
        </w:rPr>
        <w:t>阿尔及利亚国家建立了司法机构，一方面保障公民的权利，另一方面保障司法的判决自主权。为此目的，阿尔及利亚的司法机构的组成如下：</w:t>
      </w:r>
    </w:p>
    <w:p w:rsidR="00000000" w:rsidRDefault="00000000">
      <w:pPr>
        <w:spacing w:after="240" w:line="460" w:lineRule="exact"/>
        <w:ind w:firstLine="600"/>
      </w:pPr>
      <w:r>
        <w:rPr>
          <w:rFonts w:hint="eastAsia"/>
        </w:rPr>
        <w:t>—</w:t>
      </w:r>
      <w:r>
        <w:t xml:space="preserve"> </w:t>
      </w:r>
      <w:r>
        <w:rPr>
          <w:rFonts w:hint="eastAsia"/>
        </w:rPr>
        <w:t>基层法院，</w:t>
      </w:r>
      <w:r>
        <w:t>Daira(</w:t>
      </w:r>
      <w:r>
        <w:rPr>
          <w:rFonts w:hint="eastAsia"/>
        </w:rPr>
        <w:t>专区</w:t>
      </w:r>
      <w:r>
        <w:t>)</w:t>
      </w:r>
      <w:r>
        <w:rPr>
          <w:rFonts w:hint="eastAsia"/>
        </w:rPr>
        <w:t>一级；</w:t>
      </w:r>
    </w:p>
    <w:p w:rsidR="00000000" w:rsidRDefault="00000000">
      <w:pPr>
        <w:spacing w:after="240" w:line="460" w:lineRule="exact"/>
        <w:ind w:firstLine="600"/>
      </w:pPr>
      <w:r>
        <w:rPr>
          <w:rFonts w:hint="eastAsia"/>
        </w:rPr>
        <w:t>—</w:t>
      </w:r>
      <w:r>
        <w:t xml:space="preserve"> </w:t>
      </w:r>
      <w:r>
        <w:rPr>
          <w:rFonts w:hint="eastAsia"/>
        </w:rPr>
        <w:t>中层法院，</w:t>
      </w:r>
      <w:r>
        <w:t>Wilaya(</w:t>
      </w:r>
      <w:r>
        <w:rPr>
          <w:rFonts w:hint="eastAsia"/>
        </w:rPr>
        <w:t>省</w:t>
      </w:r>
      <w:r>
        <w:t>)</w:t>
      </w:r>
      <w:r>
        <w:rPr>
          <w:rFonts w:hint="eastAsia"/>
        </w:rPr>
        <w:t>一级；</w:t>
      </w:r>
    </w:p>
    <w:p w:rsidR="00000000" w:rsidRDefault="00000000">
      <w:pPr>
        <w:spacing w:after="240" w:line="460" w:lineRule="exact"/>
        <w:ind w:firstLine="600"/>
      </w:pPr>
      <w:r>
        <w:rPr>
          <w:rFonts w:hint="eastAsia"/>
        </w:rPr>
        <w:t>—</w:t>
      </w:r>
      <w:r>
        <w:t xml:space="preserve"> </w:t>
      </w:r>
      <w:r>
        <w:rPr>
          <w:rFonts w:hint="eastAsia"/>
        </w:rPr>
        <w:t>最高法院，国家一级。</w:t>
      </w:r>
    </w:p>
    <w:p w:rsidR="00000000" w:rsidRDefault="00000000">
      <w:pPr>
        <w:spacing w:after="240" w:line="460" w:lineRule="exact"/>
        <w:ind w:firstLine="600"/>
      </w:pPr>
      <w:r>
        <w:rPr>
          <w:rFonts w:hint="eastAsia"/>
        </w:rPr>
        <w:t>另外宪法第</w:t>
      </w:r>
      <w:r>
        <w:t>152</w:t>
      </w:r>
      <w:r>
        <w:rPr>
          <w:rFonts w:hint="eastAsia"/>
        </w:rPr>
        <w:t>条规定要成立一个行政法院，来监督行政司法活动，还要成立一个权限裁定法院，负责裁决最高法院和行政法院之间的权限冲突。</w:t>
      </w:r>
    </w:p>
    <w:p w:rsidR="00000000" w:rsidRDefault="00000000">
      <w:pPr>
        <w:spacing w:after="240" w:line="460" w:lineRule="exact"/>
        <w:ind w:firstLine="600"/>
      </w:pPr>
      <w:r>
        <w:rPr>
          <w:rFonts w:hint="eastAsia"/>
        </w:rPr>
        <w:t>行政法院成立于</w:t>
      </w:r>
      <w:r>
        <w:t>1998</w:t>
      </w:r>
      <w:r>
        <w:rPr>
          <w:rFonts w:hint="eastAsia"/>
        </w:rPr>
        <w:t>年</w:t>
      </w:r>
      <w:r>
        <w:t>6</w:t>
      </w:r>
      <w:r>
        <w:rPr>
          <w:rFonts w:hint="eastAsia"/>
        </w:rPr>
        <w:t>月</w:t>
      </w:r>
      <w:r>
        <w:t>17</w:t>
      </w:r>
      <w:r>
        <w:rPr>
          <w:rFonts w:hint="eastAsia"/>
        </w:rPr>
        <w:t>日，由</w:t>
      </w:r>
      <w:r>
        <w:t>34</w:t>
      </w:r>
      <w:r>
        <w:rPr>
          <w:rFonts w:hint="eastAsia"/>
        </w:rPr>
        <w:t>名法官组成，其中</w:t>
      </w:r>
      <w:r>
        <w:t>16</w:t>
      </w:r>
      <w:r>
        <w:rPr>
          <w:rFonts w:hint="eastAsia"/>
        </w:rPr>
        <w:t>名是女性。</w:t>
      </w:r>
    </w:p>
    <w:p w:rsidR="00000000" w:rsidRDefault="00000000">
      <w:pPr>
        <w:spacing w:after="240" w:line="460" w:lineRule="exact"/>
        <w:ind w:firstLine="600"/>
      </w:pPr>
      <w:r>
        <w:t xml:space="preserve">c. </w:t>
      </w:r>
      <w:r>
        <w:rPr>
          <w:rFonts w:hint="eastAsia"/>
        </w:rPr>
        <w:t>新闻出版自由：</w:t>
      </w:r>
    </w:p>
    <w:p w:rsidR="00000000" w:rsidRDefault="00000000">
      <w:pPr>
        <w:spacing w:after="240" w:line="460" w:lineRule="exact"/>
        <w:ind w:firstLine="600"/>
      </w:pPr>
      <w:r>
        <w:rPr>
          <w:rFonts w:hint="eastAsia"/>
        </w:rPr>
        <w:t>取得信息的权利和新闻出版业自由被法律认为是监督和保护个人权利的一个主要方面。</w:t>
      </w:r>
    </w:p>
    <w:p w:rsidR="00000000" w:rsidRDefault="00000000">
      <w:pPr>
        <w:spacing w:after="240" w:line="460" w:lineRule="exact"/>
        <w:ind w:firstLine="600"/>
      </w:pPr>
      <w:r>
        <w:rPr>
          <w:rFonts w:hint="eastAsia"/>
        </w:rPr>
        <w:t>在这方面，阿尔及利亚新闻出版业的极大发展真正促进了对人权的集体保护。现在阿尔及利亚有</w:t>
      </w:r>
      <w:r>
        <w:t>25</w:t>
      </w:r>
      <w:r>
        <w:rPr>
          <w:rFonts w:hint="eastAsia"/>
        </w:rPr>
        <w:t>种日报，其中</w:t>
      </w:r>
      <w:r>
        <w:t>8</w:t>
      </w:r>
      <w:r>
        <w:rPr>
          <w:rFonts w:hint="eastAsia"/>
        </w:rPr>
        <w:t>种是国家经营的，另外</w:t>
      </w:r>
      <w:r>
        <w:t>17</w:t>
      </w:r>
      <w:r>
        <w:rPr>
          <w:rFonts w:hint="eastAsia"/>
        </w:rPr>
        <w:t>种属于私人或政党。它们的平均总发行量为</w:t>
      </w:r>
      <w:r>
        <w:t>100</w:t>
      </w:r>
      <w:r>
        <w:rPr>
          <w:rFonts w:hint="eastAsia"/>
        </w:rPr>
        <w:t>万份</w:t>
      </w:r>
      <w:r>
        <w:t>/</w:t>
      </w:r>
      <w:r>
        <w:rPr>
          <w:rFonts w:hint="eastAsia"/>
        </w:rPr>
        <w:t>日。</w:t>
      </w:r>
    </w:p>
    <w:p w:rsidR="00000000" w:rsidRDefault="00000000">
      <w:pPr>
        <w:spacing w:after="240" w:line="460" w:lineRule="exact"/>
        <w:ind w:firstLine="600"/>
      </w:pPr>
      <w:r>
        <w:rPr>
          <w:rFonts w:hint="eastAsia"/>
        </w:rPr>
        <w:t>至于周刊，一共有</w:t>
      </w:r>
      <w:r>
        <w:t>43</w:t>
      </w:r>
      <w:r>
        <w:rPr>
          <w:rFonts w:hint="eastAsia"/>
        </w:rPr>
        <w:t>种，一般平均发行量为每周</w:t>
      </w:r>
      <w:r>
        <w:t>140</w:t>
      </w:r>
      <w:r>
        <w:rPr>
          <w:rFonts w:hint="eastAsia"/>
        </w:rPr>
        <w:t>万份。</w:t>
      </w:r>
    </w:p>
    <w:p w:rsidR="00000000" w:rsidRDefault="00000000">
      <w:pPr>
        <w:spacing w:after="240" w:line="460" w:lineRule="exact"/>
        <w:ind w:firstLine="600"/>
      </w:pPr>
      <w:r>
        <w:rPr>
          <w:rFonts w:hint="eastAsia"/>
        </w:rPr>
        <w:t>另外，还有其它</w:t>
      </w:r>
      <w:r>
        <w:t>20</w:t>
      </w:r>
      <w:r>
        <w:rPr>
          <w:rFonts w:hint="eastAsia"/>
        </w:rPr>
        <w:t>种期刊，为半月刊或月刊，总的发行量为每月</w:t>
      </w:r>
      <w:r>
        <w:t>30</w:t>
      </w:r>
      <w:r>
        <w:rPr>
          <w:rFonts w:hint="eastAsia"/>
        </w:rPr>
        <w:t>万份。估计每星期有</w:t>
      </w:r>
      <w:r>
        <w:t>900</w:t>
      </w:r>
      <w:r>
        <w:rPr>
          <w:rFonts w:hint="eastAsia"/>
        </w:rPr>
        <w:t>万名读者。</w:t>
      </w:r>
    </w:p>
    <w:p w:rsidR="00000000" w:rsidRDefault="00000000">
      <w:pPr>
        <w:spacing w:after="240" w:line="460" w:lineRule="exact"/>
        <w:ind w:firstLine="600"/>
      </w:pPr>
      <w:r>
        <w:t xml:space="preserve">d. </w:t>
      </w:r>
      <w:r>
        <w:rPr>
          <w:rFonts w:hint="eastAsia"/>
        </w:rPr>
        <w:t>社会团体和工会组织：</w:t>
      </w:r>
    </w:p>
    <w:p w:rsidR="00000000" w:rsidRDefault="00000000">
      <w:pPr>
        <w:spacing w:after="240" w:line="460" w:lineRule="exact"/>
        <w:ind w:firstLine="600"/>
      </w:pPr>
      <w:r>
        <w:t>1988</w:t>
      </w:r>
      <w:r>
        <w:rPr>
          <w:rFonts w:hint="eastAsia"/>
        </w:rPr>
        <w:t>年以来社会团体发展迅速。现在全国性的社会团体有</w:t>
      </w:r>
      <w:r>
        <w:t>5</w:t>
      </w:r>
      <w:r>
        <w:rPr>
          <w:rFonts w:hint="eastAsia"/>
        </w:rPr>
        <w:t>万多个，在全国各个领域进行活动。阿尔及利亚宪法为了捍卫人权对于结社自由极为重视。宪法第</w:t>
      </w:r>
      <w:r>
        <w:t>32</w:t>
      </w:r>
      <w:r>
        <w:rPr>
          <w:rFonts w:hint="eastAsia"/>
        </w:rPr>
        <w:t>条对个人或集体维护这些权利提供了保障，宪法第</w:t>
      </w:r>
      <w:r>
        <w:t>41</w:t>
      </w:r>
      <w:r>
        <w:rPr>
          <w:rFonts w:hint="eastAsia"/>
        </w:rPr>
        <w:t>条规定了其实施范围：言论自由、结社自由、集会自由。结社自由当然包括政治领域的结社自由，另外它还表现在对几类人的权利的捍卫上：妇女、儿童、病人、残疾人、消费者，公用事业的用户。不过社团表现最活跃的领域是文化和类似权利。政府提供各种津贴和便利条件以鼓励社团的活动。</w:t>
      </w:r>
    </w:p>
    <w:p w:rsidR="00000000" w:rsidRDefault="00000000">
      <w:pPr>
        <w:spacing w:after="240" w:line="460" w:lineRule="exact"/>
        <w:ind w:firstLine="600"/>
      </w:pPr>
      <w:r>
        <w:rPr>
          <w:rFonts w:hint="eastAsia"/>
        </w:rPr>
        <w:t>如今大部分社团都有了自己的章程、团体和活动，可以加入国际社团组织了。以提高妇女权利和受教育权利或者扫除文盲为宗旨的社团表现尤其活跃。</w:t>
      </w:r>
    </w:p>
    <w:p w:rsidR="00000000" w:rsidRDefault="00000000">
      <w:pPr>
        <w:spacing w:after="240" w:line="460" w:lineRule="exact"/>
        <w:ind w:firstLine="600"/>
      </w:pPr>
      <w:r>
        <w:rPr>
          <w:rFonts w:hint="eastAsia"/>
        </w:rPr>
        <w:t>在工会自由方面，无论是有关罢工权的要求和保障，还是要求集体谈判，都不但在宪法中得到了确认，而且还在</w:t>
      </w:r>
      <w:r>
        <w:t>1991</w:t>
      </w:r>
      <w:r>
        <w:rPr>
          <w:rFonts w:hint="eastAsia"/>
        </w:rPr>
        <w:t>年</w:t>
      </w:r>
      <w:r>
        <w:t>12</w:t>
      </w:r>
      <w:r>
        <w:rPr>
          <w:rFonts w:hint="eastAsia"/>
        </w:rPr>
        <w:t>月</w:t>
      </w:r>
      <w:r>
        <w:t>21</w:t>
      </w:r>
      <w:r>
        <w:rPr>
          <w:rFonts w:hint="eastAsia"/>
        </w:rPr>
        <w:t>日颁布的法律中得到了承认。该法规定公营和私营部门的工资劳动者有权成立自治的工会组织。自这一法令颁布以来每年记录在案的劳资冲突、仲裁、社会冲突的发生次数清楚地表明促进各行各业或某些类别的劳动者的物质利益和精神权利的机构发挥了积极作用。在这方面，如果集体谈判破裂，那么罢工将是一种合法权利，只要在法律规定的范围内行使，罢工就会受到宪法的保护。这一权利的行使是常见的，适用于一切活动领域，包括行政管理部门和国家机构。</w:t>
      </w:r>
    </w:p>
    <w:p w:rsidR="00000000" w:rsidRDefault="00000000">
      <w:pPr>
        <w:spacing w:after="240" w:line="460" w:lineRule="exact"/>
        <w:ind w:firstLine="600"/>
      </w:pPr>
      <w:r>
        <w:rPr>
          <w:rFonts w:hint="eastAsia"/>
        </w:rPr>
        <w:t>自</w:t>
      </w:r>
      <w:r>
        <w:t>1991</w:t>
      </w:r>
      <w:r>
        <w:rPr>
          <w:rFonts w:hint="eastAsia"/>
        </w:rPr>
        <w:t>年以来，罢工运动的数目呈下降趋势：</w:t>
      </w:r>
      <w:r>
        <w:t>1989</w:t>
      </w:r>
      <w:r>
        <w:rPr>
          <w:rFonts w:hint="eastAsia"/>
        </w:rPr>
        <w:t>年</w:t>
      </w:r>
      <w:r>
        <w:t>2,290</w:t>
      </w:r>
      <w:r>
        <w:rPr>
          <w:rFonts w:hint="eastAsia"/>
        </w:rPr>
        <w:t>起，</w:t>
      </w:r>
      <w:r>
        <w:t>1990</w:t>
      </w:r>
      <w:r>
        <w:rPr>
          <w:rFonts w:hint="eastAsia"/>
        </w:rPr>
        <w:t>年</w:t>
      </w:r>
      <w:r>
        <w:t>2,023</w:t>
      </w:r>
      <w:r>
        <w:rPr>
          <w:rFonts w:hint="eastAsia"/>
        </w:rPr>
        <w:t>起，</w:t>
      </w:r>
      <w:r>
        <w:t>1991</w:t>
      </w:r>
      <w:r>
        <w:rPr>
          <w:rFonts w:hint="eastAsia"/>
        </w:rPr>
        <w:t>年</w:t>
      </w:r>
      <w:r>
        <w:t>1,034</w:t>
      </w:r>
      <w:r>
        <w:rPr>
          <w:rFonts w:hint="eastAsia"/>
        </w:rPr>
        <w:t>起，</w:t>
      </w:r>
      <w:r>
        <w:t>1992</w:t>
      </w:r>
      <w:r>
        <w:rPr>
          <w:rFonts w:hint="eastAsia"/>
        </w:rPr>
        <w:t>年</w:t>
      </w:r>
      <w:r>
        <w:t>493</w:t>
      </w:r>
      <w:r>
        <w:rPr>
          <w:rFonts w:hint="eastAsia"/>
        </w:rPr>
        <w:t>起，</w:t>
      </w:r>
      <w:r>
        <w:t>1993</w:t>
      </w:r>
      <w:r>
        <w:rPr>
          <w:rFonts w:hint="eastAsia"/>
        </w:rPr>
        <w:t>年</w:t>
      </w:r>
      <w:r>
        <w:t>537</w:t>
      </w:r>
      <w:r>
        <w:rPr>
          <w:rFonts w:hint="eastAsia"/>
        </w:rPr>
        <w:t>起，</w:t>
      </w:r>
      <w:r>
        <w:t>1994</w:t>
      </w:r>
      <w:r>
        <w:rPr>
          <w:rFonts w:hint="eastAsia"/>
        </w:rPr>
        <w:t>年</w:t>
      </w:r>
      <w:r>
        <w:t>410</w:t>
      </w:r>
      <w:r>
        <w:rPr>
          <w:rFonts w:hint="eastAsia"/>
        </w:rPr>
        <w:t>起，</w:t>
      </w:r>
      <w:r>
        <w:t>1995</w:t>
      </w:r>
      <w:r>
        <w:rPr>
          <w:rFonts w:hint="eastAsia"/>
        </w:rPr>
        <w:t>年</w:t>
      </w:r>
      <w:r>
        <w:t>432</w:t>
      </w:r>
      <w:r>
        <w:rPr>
          <w:rFonts w:hint="eastAsia"/>
        </w:rPr>
        <w:t>起，</w:t>
      </w:r>
      <w:r>
        <w:t>1996</w:t>
      </w:r>
      <w:r>
        <w:rPr>
          <w:rFonts w:hint="eastAsia"/>
        </w:rPr>
        <w:t>年</w:t>
      </w:r>
      <w:r>
        <w:t>441</w:t>
      </w:r>
      <w:r>
        <w:rPr>
          <w:rFonts w:hint="eastAsia"/>
        </w:rPr>
        <w:t>起。这一趋势伴随着参与罢工者的人数的减少</w:t>
      </w:r>
      <w:r>
        <w:t>(1995</w:t>
      </w:r>
      <w:r>
        <w:rPr>
          <w:rFonts w:hint="eastAsia"/>
        </w:rPr>
        <w:t>年有关部门的罢工者平均比例为</w:t>
      </w:r>
      <w:r>
        <w:t>54.78%)</w:t>
      </w:r>
      <w:r>
        <w:rPr>
          <w:rFonts w:hint="eastAsia"/>
        </w:rPr>
        <w:t>，涉及的部门减少和造成的损失减少。</w:t>
      </w:r>
    </w:p>
    <w:p w:rsidR="00000000" w:rsidRDefault="00000000">
      <w:pPr>
        <w:spacing w:after="240" w:line="460" w:lineRule="exact"/>
        <w:ind w:firstLine="600"/>
        <w:rPr>
          <w:rFonts w:ascii="仿宋体"/>
        </w:rPr>
      </w:pPr>
      <w:r>
        <w:rPr>
          <w:rFonts w:ascii="仿宋体"/>
        </w:rPr>
        <w:t xml:space="preserve">e. </w:t>
      </w:r>
      <w:r>
        <w:rPr>
          <w:rFonts w:ascii="仿宋体" w:hint="eastAsia"/>
        </w:rPr>
        <w:t>捍卫和增进人权的其它机构：</w:t>
      </w:r>
    </w:p>
    <w:p w:rsidR="00000000" w:rsidRDefault="00000000">
      <w:pPr>
        <w:spacing w:after="240" w:line="460" w:lineRule="exact"/>
        <w:ind w:firstLine="600"/>
      </w:pPr>
      <w:r>
        <w:rPr>
          <w:rFonts w:hint="eastAsia"/>
        </w:rPr>
        <w:t>由于</w:t>
      </w:r>
      <w:r>
        <w:t>1989</w:t>
      </w:r>
      <w:r>
        <w:rPr>
          <w:rFonts w:hint="eastAsia"/>
        </w:rPr>
        <w:t>年向多党制转变，并且阿尔及利亚加入</w:t>
      </w:r>
      <w:r>
        <w:t>3</w:t>
      </w:r>
      <w:r>
        <w:rPr>
          <w:rFonts w:hint="eastAsia"/>
        </w:rPr>
        <w:t>—</w:t>
      </w:r>
      <w:r>
        <w:t>5</w:t>
      </w:r>
      <w:r>
        <w:rPr>
          <w:rFonts w:hint="eastAsia"/>
        </w:rPr>
        <w:t>人权有关的所有国际法律文书，所以在</w:t>
      </w:r>
      <w:r>
        <w:t>1991</w:t>
      </w:r>
      <w:r>
        <w:rPr>
          <w:rFonts w:hint="eastAsia"/>
        </w:rPr>
        <w:t>年</w:t>
      </w:r>
      <w:r>
        <w:t>6</w:t>
      </w:r>
      <w:r>
        <w:rPr>
          <w:rFonts w:hint="eastAsia"/>
        </w:rPr>
        <w:t>月设立了一个人权部长的职位。</w:t>
      </w:r>
    </w:p>
    <w:p w:rsidR="00000000" w:rsidRDefault="00000000">
      <w:pPr>
        <w:spacing w:after="240" w:line="460" w:lineRule="exact"/>
        <w:ind w:firstLine="600"/>
      </w:pPr>
      <w:r>
        <w:rPr>
          <w:rFonts w:hint="eastAsia"/>
        </w:rPr>
        <w:t>为了克服协调捍卫人权活动和政府职责方面的困难，阿尔及利亚决定接受联合国的建议，效法建立了这方面的政府机构的其它国家，成立了国家人权观察委员会</w:t>
      </w:r>
      <w:r>
        <w:t>(1992</w:t>
      </w:r>
      <w:r>
        <w:rPr>
          <w:rFonts w:hint="eastAsia"/>
        </w:rPr>
        <w:t>年</w:t>
      </w:r>
      <w:r>
        <w:t>1</w:t>
      </w:r>
      <w:r>
        <w:rPr>
          <w:rFonts w:hint="eastAsia"/>
        </w:rPr>
        <w:t>月</w:t>
      </w:r>
      <w:r>
        <w:t>22</w:t>
      </w:r>
      <w:r>
        <w:rPr>
          <w:rFonts w:hint="eastAsia"/>
        </w:rPr>
        <w:t>日第</w:t>
      </w:r>
      <w:r>
        <w:t>92</w:t>
      </w:r>
      <w:r>
        <w:rPr>
          <w:rFonts w:hint="eastAsia"/>
        </w:rPr>
        <w:t>—</w:t>
      </w:r>
      <w:r>
        <w:t>72</w:t>
      </w:r>
      <w:r>
        <w:rPr>
          <w:rFonts w:hint="eastAsia"/>
        </w:rPr>
        <w:t>号总统令</w:t>
      </w:r>
      <w:r>
        <w:t>)</w:t>
      </w:r>
      <w:r>
        <w:rPr>
          <w:rFonts w:hint="eastAsia"/>
        </w:rPr>
        <w:t>。</w:t>
      </w:r>
    </w:p>
    <w:p w:rsidR="00000000" w:rsidRDefault="00000000">
      <w:pPr>
        <w:spacing w:after="240" w:line="460" w:lineRule="exact"/>
        <w:ind w:firstLine="600"/>
      </w:pPr>
      <w:r>
        <w:rPr>
          <w:rFonts w:hint="eastAsia"/>
        </w:rPr>
        <w:t>国家人权观察委员会是一个非政府公共机构，其组成人员中选出和指定的人数相等，直属共和国总统，享有管理上和经费上的自主权。它是一个观察和评价有关权利的机构，它还担负着向政府提出人权方面的建议的职责。</w:t>
      </w:r>
      <w:r>
        <w:t xml:space="preserve"> </w:t>
      </w:r>
    </w:p>
    <w:p w:rsidR="00000000" w:rsidRDefault="00000000">
      <w:pPr>
        <w:spacing w:after="240" w:line="460" w:lineRule="exact"/>
        <w:ind w:firstLine="600"/>
      </w:pPr>
      <w:r>
        <w:rPr>
          <w:rFonts w:hint="eastAsia"/>
        </w:rPr>
        <w:t>虽然只是一个咨询机构，它的职权却很大，因为它的任务是：</w:t>
      </w:r>
    </w:p>
    <w:p w:rsidR="00000000" w:rsidRDefault="00000000">
      <w:pPr>
        <w:spacing w:after="240" w:line="460" w:lineRule="exact"/>
        <w:ind w:firstLine="600"/>
      </w:pPr>
      <w:r>
        <w:rPr>
          <w:rFonts w:hint="eastAsia"/>
        </w:rPr>
        <w:t>—</w:t>
      </w:r>
      <w:r>
        <w:t xml:space="preserve"> </w:t>
      </w:r>
      <w:r>
        <w:rPr>
          <w:rFonts w:hint="eastAsia"/>
        </w:rPr>
        <w:t>根据世界宣言中的原则促进人权；</w:t>
      </w:r>
    </w:p>
    <w:p w:rsidR="00000000" w:rsidRDefault="00000000">
      <w:pPr>
        <w:spacing w:after="240" w:line="460" w:lineRule="exact"/>
        <w:ind w:firstLine="600"/>
      </w:pPr>
      <w:r>
        <w:rPr>
          <w:rFonts w:hint="eastAsia"/>
        </w:rPr>
        <w:t>—</w:t>
      </w:r>
      <w:r>
        <w:t xml:space="preserve"> </w:t>
      </w:r>
      <w:r>
        <w:rPr>
          <w:rFonts w:hint="eastAsia"/>
        </w:rPr>
        <w:t>观察并评价阿尔及利亚批准的国际公约以及宪法、法律、法规中有关人权的条款的实施情况；</w:t>
      </w:r>
    </w:p>
    <w:p w:rsidR="00000000" w:rsidRDefault="00000000">
      <w:pPr>
        <w:spacing w:after="240" w:line="460" w:lineRule="exact"/>
        <w:ind w:firstLine="600"/>
      </w:pPr>
      <w:r>
        <w:rPr>
          <w:rFonts w:hint="eastAsia"/>
        </w:rPr>
        <w:t>—</w:t>
      </w:r>
      <w:r>
        <w:t xml:space="preserve"> </w:t>
      </w:r>
      <w:r>
        <w:rPr>
          <w:rFonts w:hint="eastAsia"/>
        </w:rPr>
        <w:t>当看到侵犯人权的情况或收到这方面的报告时采取一切行动；</w:t>
      </w:r>
    </w:p>
    <w:p w:rsidR="00000000" w:rsidRDefault="00000000">
      <w:pPr>
        <w:spacing w:after="240" w:line="460" w:lineRule="exact"/>
        <w:ind w:firstLine="600"/>
      </w:pPr>
      <w:r>
        <w:rPr>
          <w:rFonts w:hint="eastAsia"/>
        </w:rPr>
        <w:t>—</w:t>
      </w:r>
      <w:r>
        <w:t xml:space="preserve"> </w:t>
      </w:r>
      <w:r>
        <w:rPr>
          <w:rFonts w:hint="eastAsia"/>
        </w:rPr>
        <w:t>起草有关阿尔及利亚人权状况的报告并提交给共和国总统。</w:t>
      </w:r>
    </w:p>
    <w:p w:rsidR="00000000" w:rsidRDefault="00000000">
      <w:pPr>
        <w:spacing w:after="240" w:line="460" w:lineRule="exact"/>
        <w:ind w:firstLine="600"/>
      </w:pPr>
      <w:r>
        <w:rPr>
          <w:rFonts w:hint="eastAsia"/>
        </w:rPr>
        <w:t>国家人权观察委员会开展了一些活动来宣传和普及国家立法和国际法律文书中所载的人权原则。在这方面它出版了一份人权季刊，一份报刊评论摘编，还有一份有关它开展的活动的内部新闻公报。</w:t>
      </w:r>
    </w:p>
    <w:p w:rsidR="00000000" w:rsidRDefault="00000000">
      <w:pPr>
        <w:spacing w:after="240" w:line="460" w:lineRule="exact"/>
        <w:ind w:firstLine="600"/>
      </w:pPr>
      <w:r>
        <w:rPr>
          <w:rFonts w:hint="eastAsia"/>
        </w:rPr>
        <w:t>不过，实际上，开始时以在人权问题上“充当政府顾问”为其任务的观察委员会越来越多地担负起政府和个人之间调停者作用，目的是避免他们之间的冲突有步骤地演变为诉讼行为。</w:t>
      </w:r>
    </w:p>
    <w:p w:rsidR="00000000" w:rsidRDefault="00000000">
      <w:pPr>
        <w:spacing w:after="240" w:line="460" w:lineRule="exact"/>
        <w:ind w:firstLine="600"/>
      </w:pPr>
      <w:r>
        <w:rPr>
          <w:rFonts w:hint="eastAsia"/>
        </w:rPr>
        <w:t>政府建立的保护个人权利的第二个机构是共和国调停委员会，其作用是“致力于保护公民的权利和自由，规范政府机构和部门的活动”，它在所有部门都有自己的代表</w:t>
      </w:r>
      <w:r>
        <w:t>(</w:t>
      </w:r>
      <w:r>
        <w:rPr>
          <w:rFonts w:hint="eastAsia"/>
        </w:rPr>
        <w:t>男性和女性</w:t>
      </w:r>
      <w:r>
        <w:t>)</w:t>
      </w:r>
      <w:r>
        <w:rPr>
          <w:rFonts w:hint="eastAsia"/>
        </w:rPr>
        <w:t>。这一救助机构成立于</w:t>
      </w:r>
      <w:r>
        <w:t>1996</w:t>
      </w:r>
      <w:r>
        <w:rPr>
          <w:rFonts w:hint="eastAsia"/>
        </w:rPr>
        <w:t>年</w:t>
      </w:r>
      <w:r>
        <w:t>3</w:t>
      </w:r>
      <w:r>
        <w:rPr>
          <w:rFonts w:hint="eastAsia"/>
        </w:rPr>
        <w:t>月</w:t>
      </w:r>
      <w:r>
        <w:t>(</w:t>
      </w:r>
      <w:r>
        <w:rPr>
          <w:rFonts w:hint="eastAsia"/>
        </w:rPr>
        <w:t>第</w:t>
      </w:r>
      <w:r>
        <w:t>96.113</w:t>
      </w:r>
      <w:r>
        <w:rPr>
          <w:rFonts w:hint="eastAsia"/>
        </w:rPr>
        <w:t>号法令</w:t>
      </w:r>
      <w:r>
        <w:t>)</w:t>
      </w:r>
      <w:r>
        <w:rPr>
          <w:rFonts w:hint="eastAsia"/>
        </w:rPr>
        <w:t>，任何自然人只要“认为自己受到了某一公用事业部门运行不畅的损害并且已向各方反映未果”就可向这一机构求助。因此这一机构有权“向有关部门提出建议或意见，以帮助有问题的部门改善管理或调整活动”。因此有关部门“有义务回答向它提出的任何问题”。如果得不到令人满意的回答，共和国调停委员会可以向总统反映。</w:t>
      </w:r>
    </w:p>
    <w:p w:rsidR="00000000" w:rsidRDefault="00000000">
      <w:pPr>
        <w:spacing w:after="240" w:line="460" w:lineRule="exact"/>
        <w:ind w:firstLine="600"/>
      </w:pPr>
      <w:r>
        <w:br w:type="page"/>
        <w:t xml:space="preserve">3.2. </w:t>
      </w:r>
      <w:r>
        <w:rPr>
          <w:rFonts w:hint="eastAsia"/>
        </w:rPr>
        <w:t>国际条约和国内法令</w:t>
      </w:r>
    </w:p>
    <w:p w:rsidR="00000000" w:rsidRDefault="00000000">
      <w:pPr>
        <w:spacing w:after="240" w:line="460" w:lineRule="exact"/>
        <w:ind w:firstLine="600"/>
      </w:pPr>
      <w:r>
        <w:rPr>
          <w:rFonts w:hint="eastAsia"/>
        </w:rPr>
        <w:t>在阿尔及利亚，国际义务优先于国内法。因此，宪法委员会在</w:t>
      </w:r>
      <w:r>
        <w:t>1989</w:t>
      </w:r>
      <w:r>
        <w:rPr>
          <w:rFonts w:hint="eastAsia"/>
        </w:rPr>
        <w:t>年</w:t>
      </w:r>
      <w:r>
        <w:t>8</w:t>
      </w:r>
      <w:r>
        <w:rPr>
          <w:rFonts w:hint="eastAsia"/>
        </w:rPr>
        <w:t>月</w:t>
      </w:r>
      <w:r>
        <w:t>20</w:t>
      </w:r>
      <w:r>
        <w:rPr>
          <w:rFonts w:hint="eastAsia"/>
        </w:rPr>
        <w:t>日通过的决定中确认了国家批准的国际条约优于国内法的宪法原则。该决定宣布所有公约一经通过和颁布就成国本国法的一部分，并且根据宪法第</w:t>
      </w:r>
      <w:r>
        <w:t>123</w:t>
      </w:r>
      <w:r>
        <w:rPr>
          <w:rFonts w:hint="eastAsia"/>
        </w:rPr>
        <w:t>条的规定优先于国内法律，任何阿尔及利亚公民都可在法庭上引用分约条文”。个人在向国内所有可以求助的机构求助未果后可以向人权委员会或反酷刑委员会设立的保护机构求助。</w:t>
      </w:r>
    </w:p>
    <w:p w:rsidR="00000000" w:rsidRDefault="00000000">
      <w:pPr>
        <w:spacing w:after="240" w:line="460" w:lineRule="exact"/>
        <w:ind w:firstLine="600"/>
      </w:pPr>
      <w:r>
        <w:rPr>
          <w:rFonts w:hint="eastAsia"/>
        </w:rPr>
        <w:t>阿尔及利亚当局、国家人权观察委员会、社会团体及大众媒体都极为重视向国际监督机构求助的这种可能性。阿尔及利亚公民和他们的律师似乎对国内现有的多种求助途径表求满意（法院，国家人权观察委员会，共和国调停委员会，社会团体</w:t>
      </w:r>
      <w:r>
        <w:t>)</w:t>
      </w:r>
      <w:r>
        <w:rPr>
          <w:rFonts w:hint="eastAsia"/>
        </w:rPr>
        <w:t>。</w:t>
      </w:r>
    </w:p>
    <w:p w:rsidR="00000000" w:rsidRDefault="00000000">
      <w:pPr>
        <w:spacing w:after="240" w:line="460" w:lineRule="exact"/>
        <w:ind w:firstLine="600"/>
        <w:rPr>
          <w:rFonts w:ascii="SimHei" w:eastAsia="SimHei"/>
        </w:rPr>
      </w:pPr>
      <w:r>
        <w:rPr>
          <w:rFonts w:ascii="SimHei" w:eastAsia="SimHei"/>
        </w:rPr>
        <w:t xml:space="preserve">4. </w:t>
      </w:r>
      <w:r>
        <w:rPr>
          <w:rFonts w:ascii="SimHei" w:eastAsia="SimHei" w:hint="eastAsia"/>
        </w:rPr>
        <w:t>信息和宣传</w:t>
      </w:r>
      <w:r>
        <w:rPr>
          <w:rFonts w:ascii="SimHei" w:eastAsia="SimHei"/>
        </w:rPr>
        <w:t>:</w:t>
      </w:r>
    </w:p>
    <w:p w:rsidR="00000000" w:rsidRDefault="00000000">
      <w:pPr>
        <w:spacing w:after="240" w:line="460" w:lineRule="exact"/>
        <w:ind w:firstLine="600"/>
      </w:pPr>
      <w:r>
        <w:rPr>
          <w:rFonts w:hint="eastAsia"/>
        </w:rPr>
        <w:t>阿尔及利亚批准有关人权的国际公约在提交给国民议会审议和通过时得到了媒体的大量报道。所有批准的法律文本都刊登在《阿尔及利亚共和国官方公报》上。</w:t>
      </w:r>
    </w:p>
    <w:p w:rsidR="00000000" w:rsidRDefault="00000000">
      <w:pPr>
        <w:spacing w:after="240" w:line="460" w:lineRule="exact"/>
        <w:ind w:firstLine="600"/>
      </w:pPr>
      <w:r>
        <w:rPr>
          <w:rFonts w:hint="eastAsia"/>
        </w:rPr>
        <w:t>除了定期举办的以此为主题的讨论会和研讨会，每年人权日的庆祝活动也为宣传与人权有关的各种国际公约提供了新的机会。同样每年的</w:t>
      </w:r>
      <w:r>
        <w:t>3</w:t>
      </w:r>
      <w:r>
        <w:rPr>
          <w:rFonts w:hint="eastAsia"/>
        </w:rPr>
        <w:t>月</w:t>
      </w:r>
      <w:r>
        <w:t>8</w:t>
      </w:r>
      <w:r>
        <w:rPr>
          <w:rFonts w:hint="eastAsia"/>
        </w:rPr>
        <w:t>日都为定期重申妇女在社会中的地位和作用提供了机会。</w:t>
      </w:r>
    </w:p>
    <w:p w:rsidR="00000000" w:rsidRDefault="00000000">
      <w:pPr>
        <w:spacing w:after="240" w:line="460" w:lineRule="exact"/>
        <w:ind w:firstLine="600"/>
      </w:pPr>
      <w:r>
        <w:rPr>
          <w:rFonts w:hint="eastAsia"/>
        </w:rPr>
        <w:t>在大学里，法律系开设的名为“公众自由”的课程被赋予了更加现实的内容并且考虑到了国际人权的发展状况和阿尔及利亚新近签署的国际公约。有些大学</w:t>
      </w:r>
      <w:r>
        <w:t>(</w:t>
      </w:r>
      <w:r>
        <w:rPr>
          <w:rFonts w:hint="eastAsia"/>
        </w:rPr>
        <w:t>比如奥兰大学、提济乌祖大学和安纳巴大学</w:t>
      </w:r>
      <w:r>
        <w:t>)</w:t>
      </w:r>
      <w:r>
        <w:rPr>
          <w:rFonts w:hint="eastAsia"/>
        </w:rPr>
        <w:t>已经着手设立这方面的课程。已向国家法官学院的学员们讲授了有关人权的课程。奥兰大学设立了一个教科文组织人权讲座。</w:t>
      </w:r>
      <w:r>
        <w:t>1995</w:t>
      </w:r>
      <w:r>
        <w:rPr>
          <w:rFonts w:hint="eastAsia"/>
        </w:rPr>
        <w:t>年</w:t>
      </w:r>
      <w:r>
        <w:t>12</w:t>
      </w:r>
      <w:r>
        <w:rPr>
          <w:rFonts w:hint="eastAsia"/>
        </w:rPr>
        <w:t>月设置的这一教育机构其目的是建立并推动由人权的研究、培训、信息和资料组成的系统，特别是培养“人权”专业的教师。定期举办有关人权和人道主义法的学习日并发表学生的论文。至于国家人权观察委员会，它致力于宣传国家立法和阿尔及利亚参加的国际公约中包含的人权原则。这一机构的宣传活动主要表现在出版刊物并和各社团一起组织并赞助研讨会、展览会和学习日。</w:t>
      </w:r>
    </w:p>
    <w:p w:rsidR="00000000" w:rsidRDefault="00000000">
      <w:pPr>
        <w:spacing w:after="240" w:line="460" w:lineRule="exact"/>
        <w:ind w:firstLine="600"/>
        <w:rPr>
          <w:rFonts w:ascii="SimHei" w:eastAsia="SimHei"/>
        </w:rPr>
      </w:pPr>
      <w:r>
        <w:rPr>
          <w:rFonts w:ascii="SimHei" w:eastAsia="SimHei"/>
        </w:rPr>
        <w:t xml:space="preserve">5. </w:t>
      </w:r>
      <w:r>
        <w:rPr>
          <w:rFonts w:ascii="SimHei" w:eastAsia="SimHei" w:hint="eastAsia"/>
        </w:rPr>
        <w:t>阿尔及利亚妇女概况：</w:t>
      </w:r>
    </w:p>
    <w:p w:rsidR="00000000" w:rsidRDefault="00000000">
      <w:pPr>
        <w:spacing w:after="240" w:line="460" w:lineRule="exact"/>
        <w:ind w:firstLine="600"/>
      </w:pPr>
      <w:r>
        <w:t>5.1. 1962</w:t>
      </w:r>
      <w:r>
        <w:rPr>
          <w:rFonts w:hint="eastAsia"/>
        </w:rPr>
        <w:t>年以来阿尔及利亚妇女的一般情况与国家在政治、经济、文化和社会领域的演变密不可分。</w:t>
      </w:r>
    </w:p>
    <w:p w:rsidR="00000000" w:rsidRDefault="00000000">
      <w:pPr>
        <w:spacing w:after="240" w:line="460" w:lineRule="exact"/>
        <w:ind w:firstLine="600"/>
      </w:pPr>
      <w:r>
        <w:rPr>
          <w:rFonts w:hint="eastAsia"/>
        </w:rPr>
        <w:t>正如在所有阿拉伯－穆斯林国家一样，阿尔及利亚妇女的法律地位要一分为二地看待。男女平等的宪法原则在公民和政治权利方面得到严格尊重。它赋予妇女应有的一切公民地位。至于与属人法有关的问题则受部分来自伊斯兰教教法的《家庭法》的制约。</w:t>
      </w:r>
    </w:p>
    <w:p w:rsidR="00000000" w:rsidRDefault="00000000">
      <w:pPr>
        <w:spacing w:after="240" w:line="460" w:lineRule="exact"/>
        <w:ind w:firstLine="600"/>
      </w:pPr>
      <w:r>
        <w:rPr>
          <w:rFonts w:hint="eastAsia"/>
        </w:rPr>
        <w:t>在民法和刑法中没有任何法律规定对阿尔及利亚的妇女和男人区别对待。如同男人一样，妇女在法律上享有完全的法律行为能力。她可以根据《民法》第</w:t>
      </w:r>
      <w:r>
        <w:t>40</w:t>
      </w:r>
      <w:r>
        <w:rPr>
          <w:rFonts w:hint="eastAsia"/>
        </w:rPr>
        <w:t>条的规定自由使用这一能力，这一点将在本报告的第二部分阐述。她享有对全部财产的取得、管理、享用和处置权并有权签署商业合同和文书。婚后她仍享有这些权利，仍可自由处置她的个人财产和劳动所得。在刑法上没有任何条款对妇女作了歧视性的规定，相反，某些刑法还减轻了对妇女的处罚。</w:t>
      </w:r>
    </w:p>
    <w:p w:rsidR="00000000" w:rsidRDefault="00000000">
      <w:pPr>
        <w:spacing w:after="240" w:line="460" w:lineRule="exact"/>
        <w:ind w:firstLine="600"/>
      </w:pPr>
      <w:r>
        <w:rPr>
          <w:rFonts w:hint="eastAsia"/>
        </w:rPr>
        <w:t>在属人法方面，</w:t>
      </w:r>
      <w:r>
        <w:t>1984</w:t>
      </w:r>
      <w:r>
        <w:rPr>
          <w:rFonts w:hint="eastAsia"/>
        </w:rPr>
        <w:t>年颁布的《家庭法》正如前面说过的要一分为二地去看。其中最受到各社团提出置疑的条款是：</w:t>
      </w:r>
    </w:p>
    <w:p w:rsidR="00000000" w:rsidRDefault="00000000">
      <w:pPr>
        <w:spacing w:after="240" w:line="460" w:lineRule="exact"/>
        <w:ind w:firstLine="600"/>
      </w:pPr>
      <w:r>
        <w:rPr>
          <w:rFonts w:hint="eastAsia"/>
        </w:rPr>
        <w:t>—</w:t>
      </w:r>
      <w:r>
        <w:t xml:space="preserve"> </w:t>
      </w:r>
      <w:r>
        <w:rPr>
          <w:rFonts w:hint="eastAsia"/>
        </w:rPr>
        <w:t>在法律上继续承认一夫多妻制</w:t>
      </w:r>
      <w:r>
        <w:t>(</w:t>
      </w:r>
      <w:r>
        <w:rPr>
          <w:rFonts w:hint="eastAsia"/>
        </w:rPr>
        <w:t>第</w:t>
      </w:r>
      <w:r>
        <w:t>8</w:t>
      </w:r>
      <w:r>
        <w:rPr>
          <w:rFonts w:hint="eastAsia"/>
        </w:rPr>
        <w:t>条：“允许与一个以上的妻子缔结婚约”</w:t>
      </w:r>
      <w:r>
        <w:t>)</w:t>
      </w:r>
      <w:r>
        <w:rPr>
          <w:rFonts w:hint="eastAsia"/>
        </w:rPr>
        <w:t>；</w:t>
      </w:r>
    </w:p>
    <w:p w:rsidR="00000000" w:rsidRDefault="00000000">
      <w:pPr>
        <w:spacing w:after="240" w:line="460" w:lineRule="exact"/>
        <w:ind w:firstLine="600"/>
      </w:pPr>
      <w:r>
        <w:rPr>
          <w:rFonts w:hint="eastAsia"/>
        </w:rPr>
        <w:t>—</w:t>
      </w:r>
      <w:r>
        <w:t xml:space="preserve"> </w:t>
      </w:r>
      <w:r>
        <w:rPr>
          <w:rFonts w:hint="eastAsia"/>
        </w:rPr>
        <w:t>正式规定女儿第一次结婚时必须听从安排</w:t>
      </w:r>
      <w:r>
        <w:t>(</w:t>
      </w:r>
      <w:r>
        <w:rPr>
          <w:rFonts w:hint="eastAsia"/>
        </w:rPr>
        <w:t>第</w:t>
      </w:r>
      <w:r>
        <w:t>11</w:t>
      </w:r>
      <w:r>
        <w:rPr>
          <w:rFonts w:hint="eastAsia"/>
        </w:rPr>
        <w:t>条：由监护人为妇女缔结婚约：或者是她的父亲或者是她的某位男性近亲。如果本人无监护人，则法官即为其婚姻监护人。第</w:t>
      </w:r>
      <w:r>
        <w:t>12</w:t>
      </w:r>
      <w:r>
        <w:rPr>
          <w:rFonts w:hint="eastAsia"/>
        </w:rPr>
        <w:t>条：父亲可以反对他的达到婚嫁年龄的年青女儿的婚姻，如果这符合她的利益的话</w:t>
      </w:r>
      <w:r>
        <w:t>)</w:t>
      </w:r>
      <w:r>
        <w:rPr>
          <w:rFonts w:hint="eastAsia"/>
        </w:rPr>
        <w:t>。</w:t>
      </w:r>
    </w:p>
    <w:p w:rsidR="00000000" w:rsidRDefault="00000000">
      <w:pPr>
        <w:spacing w:after="240" w:line="460" w:lineRule="exact"/>
        <w:ind w:firstLine="600"/>
      </w:pPr>
      <w:r>
        <w:rPr>
          <w:rFonts w:hint="eastAsia"/>
        </w:rPr>
        <w:t>财礼，缔结婚约时单方面赠予未婚妻的礼物在《家庭法》中被看作是缔结婚约的一个条件</w:t>
      </w:r>
      <w:r>
        <w:t>(</w:t>
      </w:r>
      <w:r>
        <w:rPr>
          <w:rFonts w:hint="eastAsia"/>
        </w:rPr>
        <w:t>第</w:t>
      </w:r>
      <w:r>
        <w:t>33</w:t>
      </w:r>
      <w:r>
        <w:rPr>
          <w:rFonts w:hint="eastAsia"/>
        </w:rPr>
        <w:t>条：“没有赠予女方财产而缔结的婚约是无效的婚约”</w:t>
      </w:r>
      <w:r>
        <w:t>)</w:t>
      </w:r>
      <w:r>
        <w:rPr>
          <w:rFonts w:hint="eastAsia"/>
        </w:rPr>
        <w:t>。对于这一双方认可的并可以在宗教法典中找到依据的习惯做法，阿尔及利亚的妇女运动没有对其原则提出质疑，也没有把它当作歧视妇女的一个例子，而只是要求通过法律把财礼的价值规定在一个象征性的限度内。</w:t>
      </w:r>
    </w:p>
    <w:p w:rsidR="00000000" w:rsidRDefault="00000000">
      <w:pPr>
        <w:spacing w:after="240" w:line="460" w:lineRule="exact"/>
        <w:ind w:firstLine="600"/>
      </w:pPr>
      <w:r>
        <w:rPr>
          <w:rFonts w:hint="eastAsia"/>
        </w:rPr>
        <w:t>这些表面上的矛盾在现实中既不应低估也不应夸大，而是应根据阿尔及利亚在制定法律和法律原则中针对穆斯林法律的地位和作用作出的另一个基本的重要因素来对待。人们可以看到这种地位和作用不但是极其有限的，而且，由于今天提出的各种问题错综复杂，各种文化相互渗透还有阿尔及利亚社会正在进行的世俗化进程，其地位和作用还在继续下降。自阿尔及利亚独立以来，唯一一部参照伊斯兰教教义制定的法律是《家庭法》，尽管忠实于伊斯兰教教义的某些文字，《家庭法》无论从形式上还是从某些规定上都对限定伊斯兰教教义的地位作了尝试。</w:t>
      </w:r>
    </w:p>
    <w:p w:rsidR="00000000" w:rsidRDefault="00000000">
      <w:pPr>
        <w:spacing w:after="240" w:line="460" w:lineRule="exact"/>
        <w:ind w:firstLine="600"/>
      </w:pPr>
      <w:r>
        <w:rPr>
          <w:rFonts w:hint="eastAsia"/>
        </w:rPr>
        <w:t>阿尔及利亚社会的演变和政府为进一步解放妇女所作的努力肯定使得提出这一问题成为可能。</w:t>
      </w:r>
    </w:p>
    <w:p w:rsidR="00000000" w:rsidRDefault="00000000">
      <w:pPr>
        <w:spacing w:after="240" w:line="460" w:lineRule="exact"/>
        <w:ind w:firstLine="600"/>
      </w:pPr>
      <w:r>
        <w:rPr>
          <w:rFonts w:hint="eastAsia"/>
        </w:rPr>
        <w:t>对政府来说，废除家长制的习惯做法是一个现实的目标，但必须小心谨慎和持之以恒。突然颁布法律规范，会因为与人们习以为常的社会准则不同而受到公然抵制，无法实施，从而导致与宗教戒律相背离，引起立法者和公民之间的不信任和冲突。甚至有的人会以宗教圣典的至高无上为借口拒绝承认政府的权威。这个问题的严重性不可低估，的确，为了解决这个问题必须重新解释宗教在社会中的作用，而这需要耐心和时间，随着人们文化水平的提高才能逐步实现。这就是为什么阿尔及利亚政府打算将男女平等和不得歧视妇女的条文逐步写入属人法中，而且绝不走回头路。这一做法的正确性和明智取决于妇女事业已经取得的不可逆转的成绩，特别是在工作权利方面取得的成绩。</w:t>
      </w:r>
    </w:p>
    <w:p w:rsidR="00000000" w:rsidRDefault="00000000">
      <w:pPr>
        <w:spacing w:after="240" w:line="460" w:lineRule="exact"/>
        <w:ind w:firstLine="600"/>
      </w:pPr>
      <w:r>
        <w:rPr>
          <w:rFonts w:hint="eastAsia"/>
        </w:rPr>
        <w:t>阿尔及利亚正是怀着逐步解放妇女的意愿批准公约的。公约的批准在阿尔及利亚社会内部引起了骚动，保守派和主张给予妇女更大解放的阶层都表示反对。政府加入公约的立场附有保留条件，不过这些保留条件不涉及公约的实质，政府希望利用加入这一公约和其它类似公约的机会来推动社会进步和加强法制建设，这一发展过程最终会导致取消对上述条款的保留。加入公约后政府已经开始考虑对《家庭法》作一些修改。</w:t>
      </w:r>
    </w:p>
    <w:p w:rsidR="00000000" w:rsidRDefault="00000000">
      <w:pPr>
        <w:spacing w:after="240" w:line="460" w:lineRule="exact"/>
        <w:ind w:firstLine="600"/>
      </w:pPr>
      <w:r>
        <w:rPr>
          <w:rFonts w:hint="eastAsia"/>
        </w:rPr>
        <w:t>就是本着这种精神，</w:t>
      </w:r>
      <w:r>
        <w:t>1998</w:t>
      </w:r>
      <w:r>
        <w:rPr>
          <w:rFonts w:hint="eastAsia"/>
        </w:rPr>
        <w:t>年</w:t>
      </w:r>
      <w:r>
        <w:t>5</w:t>
      </w:r>
      <w:r>
        <w:rPr>
          <w:rFonts w:hint="eastAsia"/>
        </w:rPr>
        <w:t>月</w:t>
      </w:r>
      <w:r>
        <w:t>24</w:t>
      </w:r>
      <w:r>
        <w:rPr>
          <w:rFonts w:hint="eastAsia"/>
        </w:rPr>
        <w:t>日部长会议通过了对《家庭法》进行修订的法律草案。修订后的《家庭法》将提交本届议会审议。</w:t>
      </w:r>
    </w:p>
    <w:p w:rsidR="00000000" w:rsidRDefault="00000000">
      <w:pPr>
        <w:spacing w:after="240" w:line="460" w:lineRule="exact"/>
        <w:ind w:firstLine="600"/>
      </w:pPr>
      <w:r>
        <w:rPr>
          <w:rFonts w:hint="eastAsia"/>
        </w:rPr>
        <w:t>在政治方面，阿尔及利亚妇女参加了争取民族解放的斗争，自然也在重建国家的进程中发挥着积极作用。政府从不曾颁布过任何歧视妇女的法令。相反，尽管阿尔及利亚政权更迭引起了各种变化，妇女的普遍状况却得到了可观的改善。</w:t>
      </w:r>
    </w:p>
    <w:p w:rsidR="00000000" w:rsidRDefault="00000000">
      <w:pPr>
        <w:spacing w:after="240" w:line="460" w:lineRule="exact"/>
        <w:ind w:firstLine="600"/>
      </w:pPr>
      <w:r>
        <w:rPr>
          <w:rFonts w:hint="eastAsia"/>
        </w:rPr>
        <w:t>在经济方面，向市场经济过渡的变革造成的不便对一般公民的社会状况特别是妇女的状况产生了负面影响，其原因将在本报告的第二部分阐述。</w:t>
      </w:r>
    </w:p>
    <w:p w:rsidR="00000000" w:rsidRDefault="00000000">
      <w:pPr>
        <w:spacing w:after="240" w:line="460" w:lineRule="exact"/>
        <w:ind w:firstLine="600"/>
      </w:pPr>
      <w:r>
        <w:rPr>
          <w:rFonts w:hint="eastAsia"/>
        </w:rPr>
        <w:t>在阿尔及利亚加入公约前阿尔及利亚的各项法律就已经规定了妇女的权利并且承认妇女在国家政治经济和社会生活中的作用。不过不久前加入公约一定会激励政府和各种社会团体采取更加具体措施以改善妇女的状况。</w:t>
      </w:r>
    </w:p>
    <w:p w:rsidR="00000000" w:rsidRDefault="00000000">
      <w:pPr>
        <w:spacing w:after="240" w:line="460" w:lineRule="exact"/>
        <w:ind w:firstLine="601"/>
      </w:pPr>
      <w:r>
        <w:t xml:space="preserve">5.2.  </w:t>
      </w:r>
      <w:r>
        <w:rPr>
          <w:rFonts w:hint="eastAsia"/>
        </w:rPr>
        <w:t>尽管阿尔及利亚的民主经验时间不长，它已经经历过处境艰难的时期，在严峻的形势下应该从根本上区分把增进人权作为目标和把这个概念作为政治斗争或党派斗争的工具这两者之间的不同。某些政党并非始终真心致力于人权，而是出于纯粹的党派动机，甚至是作为一种权宜之计。如今已被解散的伊斯兰拯救阵线就是这些政党中的一个，它一方面将国际人权公约的条文改头换面作为提出自己的政治要求的依据，一方面又“允许”并参与对这些基本权利，特别是生存权利和信仰自由权利的有步骤的践踏。它建立了武装民兵组织和风化警察部队，使自己凌驾于法律之上。今天由已被解散的伊斯兰拯救阵线的残部组成的或步其后尘的恐怖组织还能在国外找到试图为它们的行为涂上政治色彩的人、组织甚至国家，幸好这些人、组织和国家已经越来越少，而这些行为只是纯粹的犯罪。</w:t>
      </w:r>
    </w:p>
    <w:p w:rsidR="00000000" w:rsidRDefault="00000000">
      <w:pPr>
        <w:spacing w:after="240" w:line="460" w:lineRule="exact"/>
        <w:jc w:val="center"/>
        <w:rPr>
          <w:rFonts w:ascii="仿宋体"/>
        </w:rPr>
      </w:pPr>
      <w:r>
        <w:rPr>
          <w:rFonts w:ascii="SimHei" w:eastAsia="SimHei"/>
        </w:rPr>
        <w:br w:type="page"/>
      </w:r>
      <w:r>
        <w:rPr>
          <w:rFonts w:ascii="仿宋体" w:hint="eastAsia"/>
        </w:rPr>
        <w:t>第二部分</w:t>
      </w:r>
    </w:p>
    <w:p w:rsidR="00000000" w:rsidRDefault="00000000">
      <w:pPr>
        <w:spacing w:after="240" w:line="460" w:lineRule="exact"/>
        <w:jc w:val="center"/>
        <w:rPr>
          <w:rFonts w:ascii="仿宋体"/>
          <w:u w:val="single"/>
        </w:rPr>
      </w:pPr>
      <w:r>
        <w:rPr>
          <w:rFonts w:ascii="仿宋体" w:hint="eastAsia"/>
          <w:u w:val="single"/>
        </w:rPr>
        <w:t>公约条文的基本要点</w:t>
      </w:r>
    </w:p>
    <w:p w:rsidR="00000000" w:rsidRDefault="00000000">
      <w:pPr>
        <w:spacing w:after="240" w:line="460" w:lineRule="exact"/>
        <w:ind w:firstLine="600"/>
      </w:pPr>
      <w:r>
        <w:rPr>
          <w:rFonts w:hint="eastAsia"/>
          <w:u w:val="single"/>
        </w:rPr>
        <w:t>第</w:t>
      </w:r>
      <w:r>
        <w:rPr>
          <w:u w:val="single"/>
        </w:rPr>
        <w:t>2</w:t>
      </w:r>
      <w:r>
        <w:rPr>
          <w:rFonts w:hint="eastAsia"/>
          <w:u w:val="single"/>
        </w:rPr>
        <w:t>条</w:t>
      </w:r>
      <w:r>
        <w:rPr>
          <w:rFonts w:hint="eastAsia"/>
        </w:rPr>
        <w:t>：缔约国的义务</w:t>
      </w:r>
    </w:p>
    <w:p w:rsidR="00000000" w:rsidRDefault="00000000">
      <w:pPr>
        <w:spacing w:after="240" w:line="460" w:lineRule="exact"/>
        <w:ind w:firstLine="600"/>
      </w:pPr>
      <w:r>
        <w:rPr>
          <w:rFonts w:hint="eastAsia"/>
        </w:rPr>
        <w:t>在阿尔及利亚，妇女的权利首先得到了宪法条文的保障，这些条文保障了公民之间的平等。</w:t>
      </w:r>
    </w:p>
    <w:p w:rsidR="00000000" w:rsidRDefault="00000000">
      <w:pPr>
        <w:spacing w:after="240" w:line="460" w:lineRule="exact"/>
        <w:ind w:firstLine="600"/>
      </w:pPr>
      <w:r>
        <w:rPr>
          <w:rFonts w:hint="eastAsia"/>
        </w:rPr>
        <w:t>《宪法》序言中指出“《宪法》凌驾于一切法律之上”并且“《宪法》是保障个人和集体的权利和自由的基本法”。它的任务是对政府在一个法治的并且使人在各方面得到充分发展的社会中的行为提供法律保护和进行监督。</w:t>
      </w:r>
    </w:p>
    <w:p w:rsidR="00000000" w:rsidRDefault="00000000">
      <w:pPr>
        <w:spacing w:after="240" w:line="460" w:lineRule="exact"/>
        <w:ind w:firstLine="600"/>
      </w:pPr>
      <w:r>
        <w:rPr>
          <w:rFonts w:hint="eastAsia"/>
        </w:rPr>
        <w:t>《宪法》中有几条都对基本的自由和权利作了规定：</w:t>
      </w:r>
    </w:p>
    <w:p w:rsidR="00000000" w:rsidRDefault="00000000">
      <w:pPr>
        <w:spacing w:after="240" w:line="460" w:lineRule="exact"/>
        <w:ind w:firstLine="600"/>
      </w:pPr>
      <w:r>
        <w:rPr>
          <w:rFonts w:hint="eastAsia"/>
        </w:rPr>
        <w:t>—</w:t>
      </w:r>
      <w:r>
        <w:t xml:space="preserve"> </w:t>
      </w:r>
      <w:r>
        <w:rPr>
          <w:rFonts w:hint="eastAsia"/>
        </w:rPr>
        <w:t>第</w:t>
      </w:r>
      <w:r>
        <w:t>29</w:t>
      </w:r>
      <w:r>
        <w:rPr>
          <w:rFonts w:hint="eastAsia"/>
        </w:rPr>
        <w:t>条：“公民在法律面前一律平等，不能因出身、种族、性别、观点或其它任何个人或社会的条件或背景受到任何歧视”。</w:t>
      </w:r>
    </w:p>
    <w:p w:rsidR="00000000" w:rsidRDefault="00000000">
      <w:pPr>
        <w:spacing w:after="240" w:line="460" w:lineRule="exact"/>
        <w:ind w:firstLine="600"/>
      </w:pPr>
      <w:r>
        <w:rPr>
          <w:rFonts w:hint="eastAsia"/>
        </w:rPr>
        <w:t>—</w:t>
      </w:r>
      <w:r>
        <w:t xml:space="preserve"> </w:t>
      </w:r>
      <w:r>
        <w:rPr>
          <w:rFonts w:hint="eastAsia"/>
        </w:rPr>
        <w:t>第</w:t>
      </w:r>
      <w:r>
        <w:t>31</w:t>
      </w:r>
      <w:r>
        <w:rPr>
          <w:rFonts w:hint="eastAsia"/>
        </w:rPr>
        <w:t>条：“各机构的目的是保证男女公民的权利和义务平等，消除妨害人身自由发展和阻碍所有人真正参与政治、经济、社会和文化生活的一切障碍”。</w:t>
      </w:r>
    </w:p>
    <w:p w:rsidR="00000000" w:rsidRDefault="00000000">
      <w:pPr>
        <w:spacing w:after="240" w:line="460" w:lineRule="exact"/>
        <w:ind w:firstLine="600"/>
      </w:pPr>
      <w:r>
        <w:rPr>
          <w:rFonts w:hint="eastAsia"/>
        </w:rPr>
        <w:t>第</w:t>
      </w:r>
      <w:r>
        <w:t>34</w:t>
      </w:r>
      <w:r>
        <w:rPr>
          <w:rFonts w:hint="eastAsia"/>
        </w:rPr>
        <w:t>条规定了人身不可侵犯性，禁止任何形式的肉体暴行和精神损害。第</w:t>
      </w:r>
      <w:r>
        <w:t>35</w:t>
      </w:r>
      <w:r>
        <w:rPr>
          <w:rFonts w:hint="eastAsia"/>
        </w:rPr>
        <w:t>条是对第</w:t>
      </w:r>
      <w:r>
        <w:t>34</w:t>
      </w:r>
      <w:r>
        <w:rPr>
          <w:rFonts w:hint="eastAsia"/>
        </w:rPr>
        <w:t>条的补充，它禁止侵犯人的权利和自由以及对人身进行的肉体或精神伤害。</w:t>
      </w:r>
    </w:p>
    <w:p w:rsidR="00000000" w:rsidRDefault="00000000">
      <w:pPr>
        <w:spacing w:after="240" w:line="460" w:lineRule="exact"/>
        <w:ind w:firstLine="600"/>
      </w:pPr>
      <w:r>
        <w:rPr>
          <w:rFonts w:hint="eastAsia"/>
        </w:rPr>
        <w:t>第</w:t>
      </w:r>
      <w:r>
        <w:t>140</w:t>
      </w:r>
      <w:r>
        <w:rPr>
          <w:rFonts w:hint="eastAsia"/>
        </w:rPr>
        <w:t>条宣布公正建立在法制和平等的原则基础上。公正对每个人都是一样的，是人人可以享受的，体现在对法律的遵守中。</w:t>
      </w:r>
    </w:p>
    <w:p w:rsidR="00000000" w:rsidRDefault="00000000">
      <w:pPr>
        <w:spacing w:after="240" w:line="460" w:lineRule="exact"/>
        <w:ind w:firstLine="600"/>
      </w:pPr>
      <w:r>
        <w:rPr>
          <w:rFonts w:hint="eastAsia"/>
        </w:rPr>
        <w:t>从这些宪法原则出发，阿尔及利亚法律保证使社会生活的各个领域都不存在男女之间的不平等待遇，保证让妇女在权利和义务上与男人完全平等。</w:t>
      </w:r>
    </w:p>
    <w:p w:rsidR="00000000" w:rsidRDefault="00000000">
      <w:pPr>
        <w:spacing w:after="240" w:line="460" w:lineRule="exact"/>
        <w:ind w:firstLine="600"/>
      </w:pPr>
      <w:r>
        <w:rPr>
          <w:rFonts w:hint="eastAsia"/>
        </w:rPr>
        <w:t>在通过立法手段禁止对妇女的一切形式的歧视方面，应该指出，男女平等的原则本身就足够了，因为凡是不符合这一原则的法律都会被宪法委员会废除。</w:t>
      </w:r>
    </w:p>
    <w:p w:rsidR="00000000" w:rsidRDefault="00000000">
      <w:pPr>
        <w:spacing w:after="240" w:line="460" w:lineRule="exact"/>
        <w:ind w:firstLine="600"/>
      </w:pPr>
      <w:r>
        <w:rPr>
          <w:rFonts w:hint="eastAsia"/>
          <w:u w:val="single"/>
        </w:rPr>
        <w:t>第</w:t>
      </w:r>
      <w:r>
        <w:rPr>
          <w:u w:val="single"/>
        </w:rPr>
        <w:t>3</w:t>
      </w:r>
      <w:r>
        <w:rPr>
          <w:rFonts w:hint="eastAsia"/>
          <w:u w:val="single"/>
        </w:rPr>
        <w:t>条</w:t>
      </w:r>
      <w:r>
        <w:rPr>
          <w:rFonts w:hint="eastAsia"/>
        </w:rPr>
        <w:t>：适当的措施</w:t>
      </w:r>
    </w:p>
    <w:p w:rsidR="00000000" w:rsidRDefault="00000000">
      <w:pPr>
        <w:spacing w:after="240" w:line="460" w:lineRule="exact"/>
        <w:ind w:firstLine="600"/>
      </w:pPr>
      <w:r>
        <w:rPr>
          <w:rFonts w:hint="eastAsia"/>
        </w:rPr>
        <w:t>阿尔及利亚独立后采取了一些措施来保障妇女同男人一样享有受教育和接受职业培训的权利，目的是让她们掌握必要的技能，能够进入劳动力市场。</w:t>
      </w:r>
    </w:p>
    <w:p w:rsidR="00000000" w:rsidRDefault="00000000">
      <w:pPr>
        <w:spacing w:after="240" w:line="460" w:lineRule="exact"/>
        <w:ind w:firstLine="600"/>
      </w:pPr>
      <w:r>
        <w:rPr>
          <w:rFonts w:hint="eastAsia"/>
        </w:rPr>
        <w:t>在法律和条例中加进去了无性别区分的平等对待公民的条款。法律也保障了有关工作、薪资、晋升方面机会均等，后面的统计数字将证明这点。这些措施体现在妇女在各个活动领域中所取得的显著进步上。</w:t>
      </w:r>
    </w:p>
    <w:p w:rsidR="00000000" w:rsidRDefault="00000000">
      <w:pPr>
        <w:spacing w:after="240" w:line="460" w:lineRule="exact"/>
        <w:ind w:firstLine="600"/>
      </w:pPr>
      <w:r>
        <w:rPr>
          <w:rFonts w:hint="eastAsia"/>
        </w:rPr>
        <w:t>自公约生效以来，为了全面提高妇女的政治地位，政府采取了如下一些具体措施：</w:t>
      </w:r>
    </w:p>
    <w:p w:rsidR="00000000" w:rsidRDefault="00000000">
      <w:pPr>
        <w:spacing w:after="240" w:line="460" w:lineRule="exact"/>
        <w:ind w:firstLine="600"/>
      </w:pPr>
      <w:r>
        <w:t xml:space="preserve">a) </w:t>
      </w:r>
      <w:r>
        <w:rPr>
          <w:rFonts w:hint="eastAsia"/>
        </w:rPr>
        <w:t>成立了全国妇女委员会，这是一个政府首脑下属的咨询机构（</w:t>
      </w:r>
      <w:r>
        <w:t>1997</w:t>
      </w:r>
      <w:r>
        <w:rPr>
          <w:rFonts w:hint="eastAsia"/>
        </w:rPr>
        <w:t>年</w:t>
      </w:r>
      <w:r>
        <w:t>3</w:t>
      </w:r>
      <w:r>
        <w:rPr>
          <w:rFonts w:hint="eastAsia"/>
        </w:rPr>
        <w:t>月</w:t>
      </w:r>
      <w:r>
        <w:t>29</w:t>
      </w:r>
      <w:r>
        <w:rPr>
          <w:rFonts w:hint="eastAsia"/>
        </w:rPr>
        <w:t>日第</w:t>
      </w:r>
      <w:r>
        <w:t>97-98</w:t>
      </w:r>
      <w:r>
        <w:rPr>
          <w:rFonts w:hint="eastAsia"/>
        </w:rPr>
        <w:t>号行政令）。在这一法令性文件的序言部分特别指出该委员会的成立是在阿尔及利亚加入</w:t>
      </w:r>
      <w:r>
        <w:t>1979</w:t>
      </w:r>
      <w:r>
        <w:rPr>
          <w:rFonts w:hint="eastAsia"/>
        </w:rPr>
        <w:t>年消除对妇女一切形式歧视公约之后。该委员会的主要任务是监督实施一项有关妇女活动的连续性政策以及妇女制定的纲领并且参与制定一项满足妇女需要和愿望的全面和一贯的战略。按照章程这个委员会的主席由妇女担任，其成员有：</w:t>
      </w:r>
    </w:p>
    <w:p w:rsidR="00000000" w:rsidRDefault="00000000">
      <w:pPr>
        <w:spacing w:after="240" w:line="460" w:lineRule="exact"/>
        <w:ind w:firstLine="600"/>
      </w:pPr>
      <w:r>
        <w:rPr>
          <w:rFonts w:hint="eastAsia"/>
        </w:rPr>
        <w:t>—所有部委的代表，</w:t>
      </w:r>
    </w:p>
    <w:p w:rsidR="00000000" w:rsidRDefault="00000000">
      <w:pPr>
        <w:spacing w:after="240" w:line="460" w:lineRule="exact"/>
        <w:ind w:firstLine="600"/>
      </w:pPr>
      <w:r>
        <w:rPr>
          <w:rFonts w:hint="eastAsia"/>
        </w:rPr>
        <w:t>—国家咨询机构的五名代表，</w:t>
      </w:r>
    </w:p>
    <w:p w:rsidR="00000000" w:rsidRDefault="00000000">
      <w:pPr>
        <w:spacing w:after="240" w:line="460" w:lineRule="exact"/>
        <w:ind w:firstLine="600"/>
      </w:pPr>
      <w:r>
        <w:rPr>
          <w:rFonts w:hint="eastAsia"/>
        </w:rPr>
        <w:t>—劳资双方的五名代表，致力于提高妇女地位的社会团体的二十名代表，</w:t>
      </w:r>
    </w:p>
    <w:p w:rsidR="00000000" w:rsidRDefault="00000000">
      <w:pPr>
        <w:spacing w:after="240" w:line="460" w:lineRule="exact"/>
        <w:ind w:firstLine="600"/>
      </w:pPr>
      <w:r>
        <w:rPr>
          <w:rFonts w:hint="eastAsia"/>
        </w:rPr>
        <w:t>—因人的关系而选出的四位知名人士。</w:t>
      </w:r>
    </w:p>
    <w:p w:rsidR="00000000" w:rsidRDefault="00000000">
      <w:pPr>
        <w:spacing w:after="240" w:line="460" w:lineRule="exact"/>
        <w:ind w:firstLine="600"/>
      </w:pPr>
      <w:r>
        <w:t xml:space="preserve">b) </w:t>
      </w:r>
      <w:r>
        <w:rPr>
          <w:rFonts w:hint="eastAsia"/>
        </w:rPr>
        <w:t>根据</w:t>
      </w:r>
      <w:r>
        <w:t>1996</w:t>
      </w:r>
      <w:r>
        <w:rPr>
          <w:rFonts w:hint="eastAsia"/>
        </w:rPr>
        <w:t>年</w:t>
      </w:r>
      <w:r>
        <w:t>7</w:t>
      </w:r>
      <w:r>
        <w:rPr>
          <w:rFonts w:hint="eastAsia"/>
        </w:rPr>
        <w:t>月</w:t>
      </w:r>
      <w:r>
        <w:t>29</w:t>
      </w:r>
      <w:r>
        <w:rPr>
          <w:rFonts w:hint="eastAsia"/>
        </w:rPr>
        <w:t>日的第</w:t>
      </w:r>
      <w:r>
        <w:t>96/259</w:t>
      </w:r>
      <w:r>
        <w:rPr>
          <w:rFonts w:hint="eastAsia"/>
        </w:rPr>
        <w:t>号行政令成立的家庭保护和促进委员会是团结和家庭部下属的一个常设咨询、协调和行动机构。它负责与有关机构协商，参与制定有关家庭的国家政策，提出保护易受伤害的社会类别的特别行动纲领以及促进家庭团结的措施。这个委员会由来自十几个部委的代表以及其活动与家庭有关的全国性社团组织的代表组成，每年召开两次例会，起草年度工作报告并提交团结和家庭部。</w:t>
      </w:r>
    </w:p>
    <w:p w:rsidR="00000000" w:rsidRDefault="00000000">
      <w:pPr>
        <w:spacing w:after="240" w:line="460" w:lineRule="exact"/>
        <w:ind w:firstLine="600"/>
      </w:pPr>
      <w:r>
        <w:rPr>
          <w:rFonts w:hint="eastAsia"/>
        </w:rPr>
        <w:t>在团结和家庭部方面，它在其纲领范围内监督以“无性别歧视”为主要原则的劳动法的严格执行。</w:t>
      </w:r>
    </w:p>
    <w:p w:rsidR="00000000" w:rsidRDefault="00000000">
      <w:pPr>
        <w:spacing w:after="240" w:line="460" w:lineRule="exact"/>
        <w:ind w:firstLine="600"/>
      </w:pPr>
      <w:r>
        <w:rPr>
          <w:rFonts w:hint="eastAsia"/>
        </w:rPr>
        <w:t>应该指出，在实践中，由于社会的阻力和思想的变化仍然有人对男女平等持消极态度，它主要妨碍了妇女担任决策职务。</w:t>
      </w:r>
    </w:p>
    <w:p w:rsidR="00000000" w:rsidRDefault="00000000">
      <w:pPr>
        <w:spacing w:after="240" w:line="460" w:lineRule="exact"/>
        <w:ind w:firstLine="600"/>
      </w:pPr>
      <w:r>
        <w:rPr>
          <w:rFonts w:hint="eastAsia"/>
        </w:rPr>
        <w:t>今后的任务是逐步改变这些做法，以便妇女可以在平等的基础享受与男人同样的决策权。</w:t>
      </w:r>
    </w:p>
    <w:p w:rsidR="00000000" w:rsidRDefault="00000000">
      <w:pPr>
        <w:spacing w:after="240" w:line="460" w:lineRule="exact"/>
        <w:ind w:firstLine="600"/>
      </w:pPr>
      <w:r>
        <w:rPr>
          <w:rFonts w:hint="eastAsia"/>
          <w:u w:val="single"/>
        </w:rPr>
        <w:t>第</w:t>
      </w:r>
      <w:r>
        <w:rPr>
          <w:u w:val="single"/>
        </w:rPr>
        <w:t>4</w:t>
      </w:r>
      <w:r>
        <w:rPr>
          <w:rFonts w:hint="eastAsia"/>
          <w:u w:val="single"/>
        </w:rPr>
        <w:t>条</w:t>
      </w:r>
      <w:r>
        <w:rPr>
          <w:rFonts w:hint="eastAsia"/>
        </w:rPr>
        <w:t>：同歧视作斗争的临时特别措施</w:t>
      </w:r>
    </w:p>
    <w:p w:rsidR="00000000" w:rsidRDefault="00000000">
      <w:pPr>
        <w:spacing w:after="240" w:line="460" w:lineRule="exact"/>
        <w:ind w:firstLine="600"/>
      </w:pPr>
      <w:r>
        <w:rPr>
          <w:rFonts w:hint="eastAsia"/>
        </w:rPr>
        <w:t>阿尔及利亚立法中有一些鼓励妇女参加工作的特别条款，这些条款可以被看作是有积极意义的不公平待遇。</w:t>
      </w:r>
    </w:p>
    <w:p w:rsidR="00000000" w:rsidRDefault="00000000">
      <w:pPr>
        <w:spacing w:after="240" w:line="460" w:lineRule="exact"/>
        <w:ind w:firstLine="600"/>
      </w:pPr>
      <w:r>
        <w:rPr>
          <w:rFonts w:hint="eastAsia"/>
        </w:rPr>
        <w:t>事实上</w:t>
      </w:r>
      <w:r>
        <w:t>1992</w:t>
      </w:r>
      <w:r>
        <w:rPr>
          <w:rFonts w:hint="eastAsia"/>
        </w:rPr>
        <w:t>年</w:t>
      </w:r>
      <w:r>
        <w:t>2</w:t>
      </w:r>
      <w:r>
        <w:rPr>
          <w:rFonts w:hint="eastAsia"/>
        </w:rPr>
        <w:t>月</w:t>
      </w:r>
      <w:r>
        <w:t>27</w:t>
      </w:r>
      <w:r>
        <w:rPr>
          <w:rFonts w:hint="eastAsia"/>
        </w:rPr>
        <w:t>日颁布的涉及个人工作关系的第</w:t>
      </w:r>
      <w:r>
        <w:t>82-06</w:t>
      </w:r>
      <w:r>
        <w:rPr>
          <w:rFonts w:hint="eastAsia"/>
        </w:rPr>
        <w:t>号法第</w:t>
      </w:r>
      <w:r>
        <w:t>15</w:t>
      </w:r>
      <w:r>
        <w:rPr>
          <w:rFonts w:hint="eastAsia"/>
        </w:rPr>
        <w:t>条就规定“妇女享有与一般工作条件和职业危险防护有关的特殊权利”。该法第</w:t>
      </w:r>
      <w:r>
        <w:t>16</w:t>
      </w:r>
      <w:r>
        <w:rPr>
          <w:rFonts w:hint="eastAsia"/>
        </w:rPr>
        <w:t>条禁止雇用妇女从事危险的、有害健康的或不卫生的工作。第</w:t>
      </w:r>
      <w:r>
        <w:t>25</w:t>
      </w:r>
      <w:r>
        <w:rPr>
          <w:rFonts w:hint="eastAsia"/>
        </w:rPr>
        <w:t>条禁止一切限制基于性别的权利或利益的行为。</w:t>
      </w:r>
    </w:p>
    <w:p w:rsidR="00000000" w:rsidRDefault="00000000">
      <w:pPr>
        <w:spacing w:after="240" w:line="460" w:lineRule="exact"/>
        <w:ind w:firstLine="600"/>
      </w:pPr>
      <w:r>
        <w:t>1990</w:t>
      </w:r>
      <w:r>
        <w:rPr>
          <w:rFonts w:hint="eastAsia"/>
        </w:rPr>
        <w:t>年</w:t>
      </w:r>
      <w:r>
        <w:t>4</w:t>
      </w:r>
      <w:r>
        <w:rPr>
          <w:rFonts w:hint="eastAsia"/>
        </w:rPr>
        <w:t>月</w:t>
      </w:r>
      <w:r>
        <w:t>21</w:t>
      </w:r>
      <w:r>
        <w:rPr>
          <w:rFonts w:hint="eastAsia"/>
        </w:rPr>
        <w:t>日颁布的与劳资关系有关的第</w:t>
      </w:r>
      <w:r>
        <w:t>90-11</w:t>
      </w:r>
      <w:r>
        <w:rPr>
          <w:rFonts w:hint="eastAsia"/>
        </w:rPr>
        <w:t>号法第</w:t>
      </w:r>
      <w:r>
        <w:t>29</w:t>
      </w:r>
      <w:r>
        <w:rPr>
          <w:rFonts w:hint="eastAsia"/>
        </w:rPr>
        <w:t>条除特殊情况外禁止雇用妇女从事夜间工作。这一法令还规定把产假期间视同工作期间</w:t>
      </w:r>
      <w:r>
        <w:t>(</w:t>
      </w:r>
      <w:r>
        <w:rPr>
          <w:rFonts w:hint="eastAsia"/>
        </w:rPr>
        <w:t>第</w:t>
      </w:r>
      <w:r>
        <w:t>46</w:t>
      </w:r>
      <w:r>
        <w:rPr>
          <w:rFonts w:hint="eastAsia"/>
        </w:rPr>
        <w:t>条</w:t>
      </w:r>
      <w:r>
        <w:t>)</w:t>
      </w:r>
      <w:r>
        <w:rPr>
          <w:rFonts w:hint="eastAsia"/>
        </w:rPr>
        <w:t>。</w:t>
      </w:r>
    </w:p>
    <w:p w:rsidR="00000000" w:rsidRDefault="00000000">
      <w:pPr>
        <w:spacing w:after="240" w:line="460" w:lineRule="exact"/>
        <w:ind w:firstLine="600"/>
      </w:pPr>
      <w:r>
        <w:rPr>
          <w:rFonts w:hint="eastAsia"/>
        </w:rPr>
        <w:t>我们还可以举出上述法令的其它条款：</w:t>
      </w:r>
    </w:p>
    <w:p w:rsidR="00000000" w:rsidRDefault="00000000">
      <w:pPr>
        <w:spacing w:after="240" w:line="460" w:lineRule="exact"/>
        <w:ind w:firstLine="600"/>
      </w:pPr>
      <w:r>
        <w:rPr>
          <w:rFonts w:hint="eastAsia"/>
        </w:rPr>
        <w:t>—禁止在法定休假日雇用妇女工作，</w:t>
      </w:r>
    </w:p>
    <w:p w:rsidR="00000000" w:rsidRDefault="00000000">
      <w:pPr>
        <w:spacing w:after="240" w:line="460" w:lineRule="exact"/>
        <w:ind w:firstLine="600"/>
      </w:pPr>
      <w:r>
        <w:rPr>
          <w:rFonts w:hint="eastAsia"/>
        </w:rPr>
        <w:t>—禁止在产前或产后解雇职业妇女，</w:t>
      </w:r>
    </w:p>
    <w:p w:rsidR="00000000" w:rsidRDefault="00000000">
      <w:pPr>
        <w:spacing w:after="240" w:line="460" w:lineRule="exact"/>
        <w:ind w:firstLine="600"/>
      </w:pPr>
      <w:r>
        <w:rPr>
          <w:rFonts w:hint="eastAsia"/>
        </w:rPr>
        <w:t>—因丈夫改变工作地点而随迁的妇女或为了抚养五岁以下或因残疾需要照顾的孩子的妇女可以申请停职。</w:t>
      </w:r>
    </w:p>
    <w:p w:rsidR="00000000" w:rsidRDefault="00000000">
      <w:pPr>
        <w:spacing w:after="240" w:line="460" w:lineRule="exact"/>
        <w:ind w:firstLine="600"/>
      </w:pPr>
      <w:r>
        <w:rPr>
          <w:rFonts w:hint="eastAsia"/>
        </w:rPr>
        <w:t>在劳动保护方面，怀孕妇女为了自己的健康和她肚里的孩子的健康应享受特殊保护措施：避免接触危险物质</w:t>
      </w:r>
      <w:r>
        <w:t>(</w:t>
      </w:r>
      <w:r>
        <w:rPr>
          <w:rFonts w:hint="eastAsia"/>
        </w:rPr>
        <w:t>放射性碘、</w:t>
      </w:r>
      <w:r>
        <w:t>X</w:t>
      </w:r>
      <w:r>
        <w:rPr>
          <w:rFonts w:hint="eastAsia"/>
        </w:rPr>
        <w:t>射线</w:t>
      </w:r>
      <w:r>
        <w:t>)</w:t>
      </w:r>
      <w:r>
        <w:rPr>
          <w:rFonts w:hint="eastAsia"/>
        </w:rPr>
        <w:t>，调离艰苦的工作岗位</w:t>
      </w:r>
      <w:r>
        <w:t>(</w:t>
      </w:r>
      <w:r>
        <w:rPr>
          <w:rFonts w:hint="eastAsia"/>
        </w:rPr>
        <w:t>搬运重物</w:t>
      </w:r>
      <w:r>
        <w:t>)</w:t>
      </w:r>
      <w:r>
        <w:rPr>
          <w:rFonts w:hint="eastAsia"/>
        </w:rPr>
        <w:t>。</w:t>
      </w:r>
    </w:p>
    <w:p w:rsidR="00000000" w:rsidRDefault="00000000">
      <w:pPr>
        <w:spacing w:after="240" w:line="460" w:lineRule="exact"/>
        <w:ind w:firstLine="600"/>
      </w:pPr>
      <w:r>
        <w:rPr>
          <w:rFonts w:hint="eastAsia"/>
        </w:rPr>
        <w:t>在退休方面，妇女在退休年龄的确定上享受优惠待遇。有关退休的</w:t>
      </w:r>
      <w:r>
        <w:t>1983</w:t>
      </w:r>
      <w:r>
        <w:rPr>
          <w:rFonts w:hint="eastAsia"/>
        </w:rPr>
        <w:t>年</w:t>
      </w:r>
      <w:r>
        <w:t>7</w:t>
      </w:r>
      <w:r>
        <w:rPr>
          <w:rFonts w:hint="eastAsia"/>
        </w:rPr>
        <w:t>月</w:t>
      </w:r>
      <w:r>
        <w:t>2</w:t>
      </w:r>
      <w:r>
        <w:rPr>
          <w:rFonts w:hint="eastAsia"/>
        </w:rPr>
        <w:t>日第</w:t>
      </w:r>
      <w:r>
        <w:t>83-12</w:t>
      </w:r>
      <w:r>
        <w:rPr>
          <w:rFonts w:hint="eastAsia"/>
        </w:rPr>
        <w:t>号法第</w:t>
      </w:r>
      <w:r>
        <w:t>6</w:t>
      </w:r>
      <w:r>
        <w:rPr>
          <w:rFonts w:hint="eastAsia"/>
        </w:rPr>
        <w:t>条规定男人的退休年龄为</w:t>
      </w:r>
      <w:r>
        <w:t>60</w:t>
      </w:r>
      <w:r>
        <w:rPr>
          <w:rFonts w:hint="eastAsia"/>
        </w:rPr>
        <w:t>岁，妇女为</w:t>
      </w:r>
      <w:r>
        <w:t>55</w:t>
      </w:r>
      <w:r>
        <w:rPr>
          <w:rFonts w:hint="eastAsia"/>
        </w:rPr>
        <w:t>岁，此外妇女每生一个孩子便可提早退休一年，最多可提前三年退休。</w:t>
      </w:r>
      <w:r>
        <w:t>1997</w:t>
      </w:r>
      <w:r>
        <w:rPr>
          <w:rFonts w:hint="eastAsia"/>
        </w:rPr>
        <w:t>年</w:t>
      </w:r>
      <w:r>
        <w:t>5</w:t>
      </w:r>
      <w:r>
        <w:rPr>
          <w:rFonts w:hint="eastAsia"/>
        </w:rPr>
        <w:t>月</w:t>
      </w:r>
      <w:r>
        <w:t>31</w:t>
      </w:r>
      <w:r>
        <w:rPr>
          <w:rFonts w:hint="eastAsia"/>
        </w:rPr>
        <w:t>日的第</w:t>
      </w:r>
      <w:r>
        <w:t>97/13</w:t>
      </w:r>
      <w:r>
        <w:rPr>
          <w:rFonts w:hint="eastAsia"/>
        </w:rPr>
        <w:t>号法令对这一法令作了修改和补充，根据这一法令五十岁以上的工作人员工龄超过二十年的可以按比例将退休年龄提前。这样一来</w:t>
      </w:r>
      <w:r>
        <w:cr/>
      </w:r>
      <w:r>
        <w:rPr>
          <w:rFonts w:hint="eastAsia"/>
        </w:rPr>
        <w:t>女职工的退休年龄就可以提前五年</w:t>
      </w:r>
      <w:r>
        <w:t>(</w:t>
      </w:r>
      <w:r>
        <w:rPr>
          <w:rFonts w:hint="eastAsia"/>
        </w:rPr>
        <w:t>第</w:t>
      </w:r>
      <w:r>
        <w:t>2</w:t>
      </w:r>
      <w:r>
        <w:rPr>
          <w:rFonts w:hint="eastAsia"/>
        </w:rPr>
        <w:t>条</w:t>
      </w:r>
      <w:r>
        <w:t>)</w:t>
      </w:r>
      <w:r>
        <w:rPr>
          <w:rFonts w:hint="eastAsia"/>
        </w:rPr>
        <w:t>。</w:t>
      </w:r>
    </w:p>
    <w:p w:rsidR="00000000" w:rsidRDefault="00000000">
      <w:pPr>
        <w:spacing w:after="240" w:line="460" w:lineRule="exact"/>
        <w:ind w:firstLine="600"/>
      </w:pPr>
      <w:r>
        <w:rPr>
          <w:rFonts w:hint="eastAsia"/>
          <w:u w:val="single"/>
        </w:rPr>
        <w:t>第</w:t>
      </w:r>
      <w:r>
        <w:rPr>
          <w:u w:val="single"/>
        </w:rPr>
        <w:t>5</w:t>
      </w:r>
      <w:r>
        <w:rPr>
          <w:rFonts w:hint="eastAsia"/>
          <w:u w:val="single"/>
        </w:rPr>
        <w:t>条</w:t>
      </w:r>
      <w:r>
        <w:rPr>
          <w:rFonts w:hint="eastAsia"/>
        </w:rPr>
        <w:t>：社会－文化行为规范的变化</w:t>
      </w:r>
    </w:p>
    <w:p w:rsidR="00000000" w:rsidRDefault="00000000">
      <w:pPr>
        <w:spacing w:after="240" w:line="460" w:lineRule="exact"/>
        <w:ind w:firstLine="601"/>
      </w:pPr>
      <w:r>
        <w:rPr>
          <w:rFonts w:hint="eastAsia"/>
        </w:rPr>
        <w:t>尽管旧有的偏见仍然存在，认为男人和女人的社会角色一成不变，不过所有公民都能接受教育，这就有利于逐步抛弃这些陈旧观念。尽管如此，我们不得不承认某些传统思想仍很顽固，特别是在农村，在那里父母对女儿的权威仍在比城市要沉重得多。父母可以粗暴于涉女儿的自由，甚至在女儿达到青春期后即剥夺她上学的权利。不过现在这种现象已经越来越少。</w:t>
      </w:r>
    </w:p>
    <w:p w:rsidR="00000000" w:rsidRDefault="00000000">
      <w:pPr>
        <w:spacing w:after="240" w:line="460" w:lineRule="exact"/>
        <w:ind w:firstLine="600"/>
      </w:pPr>
      <w:r>
        <w:rPr>
          <w:rFonts w:hint="eastAsia"/>
        </w:rPr>
        <w:t>《宪法》保障所有公民的权利，也保护妇女不受暴力侵犯。《宪法》第</w:t>
      </w:r>
      <w:r>
        <w:t>24</w:t>
      </w:r>
      <w:r>
        <w:rPr>
          <w:rFonts w:hint="eastAsia"/>
        </w:rPr>
        <w:t>条规定“国家对人身和财产的安全负责”。第</w:t>
      </w:r>
      <w:r>
        <w:t>34</w:t>
      </w:r>
      <w:r>
        <w:rPr>
          <w:rFonts w:hint="eastAsia"/>
        </w:rPr>
        <w:t>条保障了人身不可侵犯性，禁止对人的精神或身体的任何形式的伤害或者对人的尊严的损害”。第</w:t>
      </w:r>
      <w:r>
        <w:t>35</w:t>
      </w:r>
      <w:r>
        <w:rPr>
          <w:rFonts w:hint="eastAsia"/>
        </w:rPr>
        <w:t>条是对第</w:t>
      </w:r>
      <w:r>
        <w:t>34</w:t>
      </w:r>
      <w:r>
        <w:rPr>
          <w:rFonts w:hint="eastAsia"/>
        </w:rPr>
        <w:t>条的补充，第</w:t>
      </w:r>
      <w:r>
        <w:t>35</w:t>
      </w:r>
      <w:r>
        <w:rPr>
          <w:rFonts w:hint="eastAsia"/>
        </w:rPr>
        <w:t>条规定“法律禁止侵犯人的自由和权利或者伤害人的身体或精神”。第</w:t>
      </w:r>
      <w:r>
        <w:t>65</w:t>
      </w:r>
      <w:r>
        <w:rPr>
          <w:rFonts w:hint="eastAsia"/>
        </w:rPr>
        <w:t>条规定“法律承认父母有义务让自己的孩子接受教育并且保护自己的孩子”。</w:t>
      </w:r>
    </w:p>
    <w:p w:rsidR="00000000" w:rsidRDefault="00000000">
      <w:pPr>
        <w:spacing w:after="240" w:line="460" w:lineRule="atLeast"/>
        <w:ind w:firstLine="600"/>
      </w:pPr>
      <w:r>
        <w:rPr>
          <w:rFonts w:hint="eastAsia"/>
        </w:rPr>
        <w:t>《刑法》的一系列条款对故意伤害作了规定，犯故意伤害罪将受到相应的惩罚</w:t>
      </w:r>
      <w:r>
        <w:t>(</w:t>
      </w:r>
      <w:r>
        <w:rPr>
          <w:rFonts w:hint="eastAsia"/>
        </w:rPr>
        <w:t>第</w:t>
      </w:r>
      <w:r>
        <w:t>264</w:t>
      </w:r>
      <w:r>
        <w:rPr>
          <w:rFonts w:hint="eastAsia"/>
        </w:rPr>
        <w:t>条到</w:t>
      </w:r>
      <w:r>
        <w:t>267</w:t>
      </w:r>
      <w:r>
        <w:rPr>
          <w:rFonts w:hint="eastAsia"/>
        </w:rPr>
        <w:t>条</w:t>
      </w:r>
      <w:r>
        <w:t>)</w:t>
      </w:r>
      <w:r>
        <w:rPr>
          <w:rFonts w:hint="eastAsia"/>
        </w:rPr>
        <w:t>。有一些具体条款规定了对未成年人实施暴力、故意剥夺他们的食物和照料，损害他们健康的犯罪分子的处罚</w:t>
      </w:r>
      <w:r>
        <w:t>(</w:t>
      </w:r>
      <w:r>
        <w:rPr>
          <w:rFonts w:hint="eastAsia"/>
        </w:rPr>
        <w:t>第</w:t>
      </w:r>
      <w:r>
        <w:t>269</w:t>
      </w:r>
      <w:r>
        <w:rPr>
          <w:rFonts w:hint="eastAsia"/>
        </w:rPr>
        <w:t>条到</w:t>
      </w:r>
      <w:r>
        <w:t>272</w:t>
      </w:r>
      <w:r>
        <w:rPr>
          <w:rFonts w:hint="eastAsia"/>
        </w:rPr>
        <w:t>条</w:t>
      </w:r>
      <w:r>
        <w:t>)</w:t>
      </w:r>
      <w:r>
        <w:rPr>
          <w:rFonts w:hint="eastAsia"/>
        </w:rPr>
        <w:t>。根据造成的后果的轻重犯罪分子将被处以三到二十年的监禁，如果造成过失杀人将被处以终身监禁，但以致人死亡为目的殴打、伤害、动手打人、使用暴力和夺人财物的犯罪分子将以谋杀或故意犯罪的罪名受到处罚”</w:t>
      </w:r>
      <w:r>
        <w:t>(</w:t>
      </w:r>
      <w:r>
        <w:rPr>
          <w:rFonts w:hint="eastAsia"/>
        </w:rPr>
        <w:t>第</w:t>
      </w:r>
      <w:r>
        <w:t>271</w:t>
      </w:r>
      <w:r>
        <w:rPr>
          <w:rFonts w:hint="eastAsia"/>
        </w:rPr>
        <w:t>条</w:t>
      </w:r>
      <w:r>
        <w:t>)</w:t>
      </w:r>
      <w:r>
        <w:rPr>
          <w:rFonts w:hint="eastAsia"/>
        </w:rPr>
        <w:t>。</w:t>
      </w:r>
    </w:p>
    <w:p w:rsidR="00000000" w:rsidRDefault="00000000">
      <w:pPr>
        <w:spacing w:after="240" w:line="460" w:lineRule="atLeast"/>
        <w:ind w:firstLine="600"/>
      </w:pPr>
      <w:r>
        <w:rPr>
          <w:rFonts w:hint="eastAsia"/>
        </w:rPr>
        <w:t>朝着改变传统的行为规范的方向正在发生的积极变化暂时受到了恐怖分子的阻挠，阿尔及利亚社会的各类人都成为恐怖活动袭击的对象，但妇女首当其冲，几百名女教师、女记者、女公务员、女学生或家庭妇女成了谋杀、绑架、强奸和其它残忍和非人的可耻罪行的受害者。</w:t>
      </w:r>
    </w:p>
    <w:p w:rsidR="00000000" w:rsidRDefault="00000000">
      <w:pPr>
        <w:spacing w:after="240" w:line="460" w:lineRule="atLeast"/>
        <w:ind w:firstLine="600"/>
      </w:pPr>
      <w:r>
        <w:rPr>
          <w:rFonts w:hint="eastAsia"/>
          <w:u w:val="single"/>
        </w:rPr>
        <w:t>第</w:t>
      </w:r>
      <w:r>
        <w:rPr>
          <w:u w:val="single"/>
        </w:rPr>
        <w:t>6</w:t>
      </w:r>
      <w:r>
        <w:rPr>
          <w:rFonts w:hint="eastAsia"/>
          <w:u w:val="single"/>
        </w:rPr>
        <w:t>条</w:t>
      </w:r>
      <w:r>
        <w:rPr>
          <w:rFonts w:hint="eastAsia"/>
        </w:rPr>
        <w:t>：消除对妇女的剥削</w:t>
      </w:r>
    </w:p>
    <w:p w:rsidR="00000000" w:rsidRDefault="00000000">
      <w:pPr>
        <w:spacing w:after="240" w:line="460" w:lineRule="atLeast"/>
        <w:ind w:firstLine="600"/>
      </w:pPr>
      <w:r>
        <w:rPr>
          <w:rFonts w:hint="eastAsia"/>
        </w:rPr>
        <w:t>正如在大部分其他穆斯林国家一样，贩卖妇女和利用妇女卖淫从中谋利这些事情鲜为人知。阿尔及利亚《刑法》对此类行为规定了处罚措施，主要反映在它的第</w:t>
      </w:r>
      <w:r>
        <w:t>342</w:t>
      </w:r>
      <w:r>
        <w:rPr>
          <w:rFonts w:hint="eastAsia"/>
        </w:rPr>
        <w:t>条，</w:t>
      </w:r>
      <w:r>
        <w:t>343</w:t>
      </w:r>
      <w:r>
        <w:rPr>
          <w:rFonts w:hint="eastAsia"/>
        </w:rPr>
        <w:t>条，</w:t>
      </w:r>
      <w:r>
        <w:t>344</w:t>
      </w:r>
      <w:r>
        <w:rPr>
          <w:rFonts w:hint="eastAsia"/>
        </w:rPr>
        <w:t>条和</w:t>
      </w:r>
      <w:r>
        <w:t>345</w:t>
      </w:r>
      <w:r>
        <w:rPr>
          <w:rFonts w:hint="eastAsia"/>
        </w:rPr>
        <w:t>条中。</w:t>
      </w:r>
    </w:p>
    <w:p w:rsidR="00000000" w:rsidRDefault="00000000">
      <w:pPr>
        <w:spacing w:after="240" w:line="460" w:lineRule="atLeast"/>
        <w:ind w:firstLine="600"/>
      </w:pPr>
      <w:r>
        <w:rPr>
          <w:rFonts w:hint="eastAsia"/>
        </w:rPr>
        <w:t>第</w:t>
      </w:r>
      <w:r>
        <w:t>342</w:t>
      </w:r>
      <w:r>
        <w:rPr>
          <w:rFonts w:hint="eastAsia"/>
        </w:rPr>
        <w:t>条规定对怂恿帮助</w:t>
      </w:r>
      <w:r>
        <w:t>19</w:t>
      </w:r>
      <w:r>
        <w:rPr>
          <w:rFonts w:hint="eastAsia"/>
        </w:rPr>
        <w:t>岁以下的少男少女腐化堕落或为其提供方便条件的人处以五到十年监禁和</w:t>
      </w:r>
      <w:r>
        <w:t>500</w:t>
      </w:r>
      <w:r>
        <w:rPr>
          <w:rFonts w:hint="eastAsia"/>
        </w:rPr>
        <w:t>到</w:t>
      </w:r>
      <w:r>
        <w:t>25,000</w:t>
      </w:r>
      <w:r>
        <w:rPr>
          <w:rFonts w:hint="eastAsia"/>
        </w:rPr>
        <w:t>第纳尔的罚金，对叫唆</w:t>
      </w:r>
      <w:r>
        <w:t>16</w:t>
      </w:r>
      <w:r>
        <w:rPr>
          <w:rFonts w:hint="eastAsia"/>
        </w:rPr>
        <w:t>岁以下的少年腐化堕落或为他们提供方便的人即使只是偶然犯罪也要受到上述处罚。第</w:t>
      </w:r>
      <w:r>
        <w:t>343</w:t>
      </w:r>
      <w:r>
        <w:rPr>
          <w:rFonts w:hint="eastAsia"/>
        </w:rPr>
        <w:t>条禁止与利用妇女卖淫从中谋利直接或间接相关的一切行为。</w:t>
      </w:r>
    </w:p>
    <w:p w:rsidR="00000000" w:rsidRDefault="00000000">
      <w:pPr>
        <w:spacing w:line="460" w:lineRule="atLeast"/>
        <w:ind w:firstLine="601"/>
      </w:pPr>
      <w:r>
        <w:rPr>
          <w:rFonts w:hint="eastAsia"/>
        </w:rPr>
        <w:t>犯利用妇女卖淫从中谋利罪的人将被处以二至五年监禁和</w:t>
      </w:r>
      <w:r>
        <w:t>500</w:t>
      </w:r>
      <w:r>
        <w:rPr>
          <w:rFonts w:hint="eastAsia"/>
        </w:rPr>
        <w:t>至</w:t>
      </w:r>
      <w:r>
        <w:t>20,000</w:t>
      </w:r>
      <w:r>
        <w:rPr>
          <w:rFonts w:hint="eastAsia"/>
        </w:rPr>
        <w:t>第纳尔的罚金，除非罪行更严重，任何人故意犯的以下行为都要受到上述处罚：</w:t>
      </w:r>
    </w:p>
    <w:p w:rsidR="00000000" w:rsidRDefault="00000000">
      <w:pPr>
        <w:spacing w:line="460" w:lineRule="atLeast"/>
        <w:ind w:firstLine="601"/>
      </w:pPr>
      <w:r>
        <w:rPr>
          <w:rFonts w:hint="eastAsia"/>
        </w:rPr>
        <w:t>—</w:t>
      </w:r>
      <w:r>
        <w:t xml:space="preserve"> </w:t>
      </w:r>
      <w:r>
        <w:rPr>
          <w:rFonts w:hint="eastAsia"/>
        </w:rPr>
        <w:t>以任何方式帮助、协助或保护他人卖淫或以卖淫为目的拉客；</w:t>
      </w:r>
    </w:p>
    <w:p w:rsidR="00000000" w:rsidRDefault="00000000">
      <w:pPr>
        <w:spacing w:line="460" w:lineRule="atLeast"/>
        <w:ind w:firstLine="601"/>
      </w:pPr>
      <w:r>
        <w:rPr>
          <w:rFonts w:hint="eastAsia"/>
        </w:rPr>
        <w:t>—</w:t>
      </w:r>
      <w:r>
        <w:t xml:space="preserve"> </w:t>
      </w:r>
      <w:r>
        <w:rPr>
          <w:rFonts w:hint="eastAsia"/>
        </w:rPr>
        <w:t>以任何形式分享他人的卖淫所得或收取以卖淫为生的人或从其他人的卖淫所得中提成的人所交的保护费；</w:t>
      </w:r>
    </w:p>
    <w:p w:rsidR="00000000" w:rsidRDefault="00000000">
      <w:pPr>
        <w:spacing w:line="460" w:lineRule="atLeast"/>
        <w:ind w:firstLine="601"/>
      </w:pPr>
      <w:r>
        <w:rPr>
          <w:rFonts w:hint="eastAsia"/>
        </w:rPr>
        <w:t>—</w:t>
      </w:r>
      <w:r>
        <w:t xml:space="preserve"> </w:t>
      </w:r>
      <w:r>
        <w:rPr>
          <w:rFonts w:hint="eastAsia"/>
        </w:rPr>
        <w:t>与卖淫为生的人一起生活；</w:t>
      </w:r>
    </w:p>
    <w:p w:rsidR="00000000" w:rsidRDefault="00000000">
      <w:pPr>
        <w:spacing w:line="460" w:lineRule="atLeast"/>
        <w:ind w:firstLine="601"/>
      </w:pPr>
      <w:r>
        <w:rPr>
          <w:rFonts w:hint="eastAsia"/>
        </w:rPr>
        <w:t>—</w:t>
      </w:r>
      <w:r>
        <w:t xml:space="preserve"> </w:t>
      </w:r>
      <w:r>
        <w:rPr>
          <w:rFonts w:hint="eastAsia"/>
        </w:rPr>
        <w:t>与一个或几个从事卖淫的人有经常联系，不能证明有其它的生活来源；</w:t>
      </w:r>
    </w:p>
    <w:p w:rsidR="00000000" w:rsidRDefault="00000000">
      <w:pPr>
        <w:spacing w:line="460" w:lineRule="atLeast"/>
        <w:ind w:firstLine="601"/>
      </w:pPr>
      <w:r>
        <w:rPr>
          <w:rFonts w:hint="eastAsia"/>
        </w:rPr>
        <w:t>—</w:t>
      </w:r>
      <w:r>
        <w:t xml:space="preserve"> </w:t>
      </w:r>
      <w:r>
        <w:rPr>
          <w:rFonts w:hint="eastAsia"/>
        </w:rPr>
        <w:t>雇佣、训练或抚养一个成年人以便从事卖淫，或者让她从事卖淫或腐化生活；</w:t>
      </w:r>
    </w:p>
    <w:p w:rsidR="00000000" w:rsidRDefault="00000000">
      <w:pPr>
        <w:spacing w:line="460" w:lineRule="atLeast"/>
        <w:ind w:firstLine="601"/>
      </w:pPr>
      <w:r>
        <w:rPr>
          <w:rFonts w:hint="eastAsia"/>
        </w:rPr>
        <w:t>—</w:t>
      </w:r>
      <w:r>
        <w:t xml:space="preserve"> </w:t>
      </w:r>
      <w:r>
        <w:rPr>
          <w:rFonts w:hint="eastAsia"/>
        </w:rPr>
        <w:t>以任何名义充当卖淫者或从事腐化活动之人与从别人的卖淫或腐化活动中谋利或收取报酬的人之间的中间人；</w:t>
      </w:r>
    </w:p>
    <w:p w:rsidR="00000000" w:rsidRDefault="00000000">
      <w:pPr>
        <w:spacing w:after="240" w:line="460" w:lineRule="atLeast"/>
        <w:ind w:firstLine="601"/>
      </w:pPr>
      <w:r>
        <w:rPr>
          <w:rFonts w:hint="eastAsia"/>
        </w:rPr>
        <w:t>—</w:t>
      </w:r>
      <w:r>
        <w:t xml:space="preserve"> </w:t>
      </w:r>
      <w:r>
        <w:rPr>
          <w:rFonts w:hint="eastAsia"/>
        </w:rPr>
        <w:t>以威胁、施压、玩弄手段或其它方式阻碍专门机构为了卖淫者或有可能卖淫者的利益而采取的预防、控制、援助或再教育行动。</w:t>
      </w:r>
    </w:p>
    <w:p w:rsidR="00000000" w:rsidRDefault="00000000">
      <w:pPr>
        <w:spacing w:after="240" w:line="460" w:lineRule="atLeast"/>
        <w:ind w:firstLine="600"/>
      </w:pPr>
      <w:r>
        <w:rPr>
          <w:rFonts w:hint="eastAsia"/>
        </w:rPr>
        <w:t>《刑法》还禁止妨害风化</w:t>
      </w:r>
      <w:r>
        <w:t>(</w:t>
      </w:r>
      <w:r>
        <w:rPr>
          <w:rFonts w:hint="eastAsia"/>
        </w:rPr>
        <w:t>第</w:t>
      </w:r>
      <w:r>
        <w:t>333</w:t>
      </w:r>
      <w:r>
        <w:rPr>
          <w:rFonts w:hint="eastAsia"/>
        </w:rPr>
        <w:t>条至</w:t>
      </w:r>
      <w:r>
        <w:t>335</w:t>
      </w:r>
      <w:r>
        <w:rPr>
          <w:rFonts w:hint="eastAsia"/>
        </w:rPr>
        <w:t>条</w:t>
      </w:r>
      <w:r>
        <w:t>)</w:t>
      </w:r>
      <w:r>
        <w:rPr>
          <w:rFonts w:hint="eastAsia"/>
        </w:rPr>
        <w:t>和强奸，犯这些罪的将被判处五至十年监禁。对未成年少女进行强奸的可被处以二十年监禁。对作为受害人的直系长辈或可以对她行使权力的犯罪人要加重处罚</w:t>
      </w:r>
      <w:r>
        <w:t>(</w:t>
      </w:r>
      <w:r>
        <w:rPr>
          <w:rFonts w:hint="eastAsia"/>
        </w:rPr>
        <w:t>第</w:t>
      </w:r>
      <w:r>
        <w:t>336</w:t>
      </w:r>
      <w:r>
        <w:rPr>
          <w:rFonts w:hint="eastAsia"/>
        </w:rPr>
        <w:t>条和</w:t>
      </w:r>
      <w:r>
        <w:t>337</w:t>
      </w:r>
      <w:r>
        <w:rPr>
          <w:rFonts w:hint="eastAsia"/>
        </w:rPr>
        <w:t>条</w:t>
      </w:r>
      <w:r>
        <w:t>)</w:t>
      </w:r>
      <w:r>
        <w:rPr>
          <w:rFonts w:hint="eastAsia"/>
        </w:rPr>
        <w:t>。</w:t>
      </w:r>
    </w:p>
    <w:p w:rsidR="00000000" w:rsidRDefault="00000000">
      <w:pPr>
        <w:spacing w:after="240" w:line="460" w:lineRule="atLeast"/>
        <w:ind w:firstLine="600"/>
      </w:pPr>
      <w:r>
        <w:rPr>
          <w:rFonts w:hint="eastAsia"/>
        </w:rPr>
        <w:t>阿尔及利亚社会不存在奴隶制、奴役、强迫劳动或义务劳动。阿尔及利亚加入了禁止此类行为的各项国际公约，特别是</w:t>
      </w:r>
      <w:r>
        <w:t>1949</w:t>
      </w:r>
      <w:r>
        <w:rPr>
          <w:rFonts w:hint="eastAsia"/>
        </w:rPr>
        <w:t>年的《禁止贩卖人口及取缔意图营利使人卖淫的公约》，</w:t>
      </w:r>
      <w:r>
        <w:t>1926</w:t>
      </w:r>
      <w:r>
        <w:rPr>
          <w:rFonts w:hint="eastAsia"/>
        </w:rPr>
        <w:t>年和</w:t>
      </w:r>
      <w:r>
        <w:t>1956</w:t>
      </w:r>
      <w:r>
        <w:rPr>
          <w:rFonts w:hint="eastAsia"/>
        </w:rPr>
        <w:t>年的《废止奴隶制、奴隶贩卖及类似奴隶制的制度与习俗的公约》，</w:t>
      </w:r>
      <w:r>
        <w:t>1921</w:t>
      </w:r>
      <w:r>
        <w:rPr>
          <w:rFonts w:hint="eastAsia"/>
        </w:rPr>
        <w:t>年的《禁止贩卖妇女与儿童公约》，国际劳工组织</w:t>
      </w:r>
      <w:r>
        <w:t>1930</w:t>
      </w:r>
      <w:r>
        <w:rPr>
          <w:rFonts w:hint="eastAsia"/>
        </w:rPr>
        <w:t>年的有关强迫劳动和</w:t>
      </w:r>
      <w:r>
        <w:t>1957</w:t>
      </w:r>
      <w:r>
        <w:rPr>
          <w:rFonts w:hint="eastAsia"/>
        </w:rPr>
        <w:t>年有关废除强迫劳动的第</w:t>
      </w:r>
      <w:r>
        <w:t>29</w:t>
      </w:r>
      <w:r>
        <w:rPr>
          <w:rFonts w:hint="eastAsia"/>
        </w:rPr>
        <w:t>号第</w:t>
      </w:r>
      <w:r>
        <w:t>105</w:t>
      </w:r>
      <w:r>
        <w:rPr>
          <w:rFonts w:hint="eastAsia"/>
        </w:rPr>
        <w:t>号公约。</w:t>
      </w:r>
    </w:p>
    <w:p w:rsidR="00000000" w:rsidRDefault="00000000">
      <w:pPr>
        <w:spacing w:after="240" w:line="460" w:lineRule="atLeast"/>
        <w:ind w:firstLine="600"/>
      </w:pPr>
      <w:r>
        <w:rPr>
          <w:rFonts w:hint="eastAsia"/>
        </w:rPr>
        <w:t>除了这些后来成为阿尔及利亚实在法一个组成部分的国际公约外，立法机构还采取了一系列措施，按照这些国际准则确保人的权利和自由得到尊重：</w:t>
      </w:r>
    </w:p>
    <w:p w:rsidR="00000000" w:rsidRDefault="00000000">
      <w:pPr>
        <w:spacing w:after="240" w:line="460" w:lineRule="atLeast"/>
        <w:ind w:firstLine="600"/>
      </w:pPr>
      <w:r>
        <w:rPr>
          <w:rFonts w:hint="eastAsia"/>
        </w:rPr>
        <w:t>—《刑法》规定了对贩卖人口和利用妇女卖淫营利处以重罚。它还规定了除叫唆未成年人腐化堕落和拉客的具体条款</w:t>
      </w:r>
      <w:r>
        <w:t>(</w:t>
      </w:r>
      <w:r>
        <w:rPr>
          <w:rFonts w:hint="eastAsia"/>
        </w:rPr>
        <w:t>《刑法》第</w:t>
      </w:r>
      <w:r>
        <w:t>342</w:t>
      </w:r>
      <w:r>
        <w:rPr>
          <w:rFonts w:hint="eastAsia"/>
        </w:rPr>
        <w:t>—</w:t>
      </w:r>
      <w:r>
        <w:t>349</w:t>
      </w:r>
      <w:r>
        <w:rPr>
          <w:rFonts w:hint="eastAsia"/>
        </w:rPr>
        <w:t>条</w:t>
      </w:r>
      <w:r>
        <w:t>)</w:t>
      </w:r>
      <w:r>
        <w:rPr>
          <w:rFonts w:hint="eastAsia"/>
        </w:rPr>
        <w:t>；</w:t>
      </w:r>
    </w:p>
    <w:p w:rsidR="00000000" w:rsidRDefault="00000000">
      <w:pPr>
        <w:spacing w:after="240" w:line="460" w:lineRule="atLeast"/>
        <w:ind w:firstLine="600"/>
      </w:pPr>
      <w:r>
        <w:rPr>
          <w:rFonts w:hint="eastAsia"/>
        </w:rPr>
        <w:t>—《民法》第</w:t>
      </w:r>
      <w:r>
        <w:t>96</w:t>
      </w:r>
      <w:r>
        <w:rPr>
          <w:rFonts w:hint="eastAsia"/>
        </w:rPr>
        <w:t>条宣布“妨害公共秩序和违背社会公德的全同无效”。</w:t>
      </w:r>
    </w:p>
    <w:p w:rsidR="00000000" w:rsidRDefault="00000000">
      <w:pPr>
        <w:spacing w:after="240" w:line="460" w:lineRule="atLeast"/>
        <w:ind w:firstLine="600"/>
      </w:pPr>
      <w:r>
        <w:rPr>
          <w:rFonts w:hint="eastAsia"/>
        </w:rPr>
        <w:t>《刑法》还用整整一节的篇幅对侵犯人的自由、诱拐、绑架、非法监禁作了规定。第</w:t>
      </w:r>
      <w:r>
        <w:t>291</w:t>
      </w:r>
      <w:r>
        <w:rPr>
          <w:rFonts w:hint="eastAsia"/>
        </w:rPr>
        <w:t>条禁止绑架、随意拘禁和非法监禁，规定如下：“没有法定机构的命令、没有法律的允许或授权扣押个人的动产而绑架、逮捕、拘禁或非法监禁任何个人的人将被处以五至十年的监禁”。为非法扣押和监禁提供场所的人将受到同样的处罚。</w:t>
      </w:r>
    </w:p>
    <w:p w:rsidR="00000000" w:rsidRDefault="00000000">
      <w:pPr>
        <w:spacing w:after="240" w:line="460" w:lineRule="atLeast"/>
        <w:ind w:firstLine="600"/>
      </w:pPr>
      <w:r>
        <w:rPr>
          <w:rFonts w:hint="eastAsia"/>
        </w:rPr>
        <w:t>值得一提的是从这一条的措辞可以看出根据命令做出的上述行为无论如何不能被认为是合法的，因为《刑法》作了明确规定“没有法定机构的命令和法律的规定不能扣押个人的财产”。</w:t>
      </w:r>
    </w:p>
    <w:p w:rsidR="00000000" w:rsidRDefault="00000000">
      <w:pPr>
        <w:spacing w:after="240" w:line="460" w:lineRule="atLeast"/>
        <w:ind w:firstLine="600"/>
      </w:pPr>
      <w:r>
        <w:rPr>
          <w:rFonts w:hint="eastAsia"/>
        </w:rPr>
        <w:t>如果穿着制服或佩带规定的徽章或装扮成《刑法》第</w:t>
      </w:r>
      <w:r>
        <w:t>246</w:t>
      </w:r>
      <w:r>
        <w:rPr>
          <w:rFonts w:hint="eastAsia"/>
        </w:rPr>
        <w:t>条规定的样子，或者以化名或伪造政府机构的命令来进行逮捕或绑架活动的人将被处以终身监禁。如果使用机械化运输工具来进行绑架或逮捕活动或者对受害者以死亡相恐吓的也将被处以终身监禁</w:t>
      </w:r>
      <w:r>
        <w:t>(</w:t>
      </w:r>
      <w:r>
        <w:rPr>
          <w:rFonts w:hint="eastAsia"/>
        </w:rPr>
        <w:t>第</w:t>
      </w:r>
      <w:r>
        <w:t>292</w:t>
      </w:r>
      <w:r>
        <w:rPr>
          <w:rFonts w:hint="eastAsia"/>
        </w:rPr>
        <w:t>条</w:t>
      </w:r>
      <w:r>
        <w:t>)</w:t>
      </w:r>
      <w:r>
        <w:rPr>
          <w:rFonts w:hint="eastAsia"/>
        </w:rPr>
        <w:t>。如果被绑架、逮捕、扣押或非法拘禁的人受到拷打，罪犯将被处以死刑</w:t>
      </w:r>
      <w:r>
        <w:t>(</w:t>
      </w:r>
      <w:r>
        <w:rPr>
          <w:rFonts w:hint="eastAsia"/>
        </w:rPr>
        <w:t>第</w:t>
      </w:r>
      <w:r>
        <w:t>293</w:t>
      </w:r>
      <w:r>
        <w:rPr>
          <w:rFonts w:hint="eastAsia"/>
        </w:rPr>
        <w:t>条</w:t>
      </w:r>
      <w:r>
        <w:t>)</w:t>
      </w:r>
      <w:r>
        <w:rPr>
          <w:rFonts w:hint="eastAsia"/>
        </w:rPr>
        <w:t>。</w:t>
      </w:r>
    </w:p>
    <w:p w:rsidR="00000000" w:rsidRDefault="00000000">
      <w:pPr>
        <w:spacing w:after="240" w:line="460" w:lineRule="atLeast"/>
        <w:ind w:firstLine="600"/>
      </w:pPr>
      <w:r>
        <w:rPr>
          <w:rFonts w:hint="eastAsia"/>
        </w:rPr>
        <w:t>同样，无论什么人，以暴力、胁迫或欺诈的方式绑架或指使人绑架他人，无论什么年龄，都将被处以十至二十年的监禁。如果绑架是以收取赎金为目的，那么罪犯将被处以死刑</w:t>
      </w:r>
      <w:r>
        <w:t>(</w:t>
      </w:r>
      <w:r>
        <w:rPr>
          <w:rFonts w:hint="eastAsia"/>
        </w:rPr>
        <w:t>《刑法》第</w:t>
      </w:r>
      <w:r>
        <w:t>293</w:t>
      </w:r>
      <w:r>
        <w:rPr>
          <w:rFonts w:hint="eastAsia"/>
        </w:rPr>
        <w:t>条第二款</w:t>
      </w:r>
      <w:r>
        <w:t>)</w:t>
      </w:r>
      <w:r>
        <w:rPr>
          <w:rFonts w:hint="eastAsia"/>
        </w:rPr>
        <w:t>。</w:t>
      </w:r>
    </w:p>
    <w:p w:rsidR="00000000" w:rsidRDefault="00000000">
      <w:pPr>
        <w:spacing w:after="240" w:line="460" w:lineRule="atLeast"/>
        <w:ind w:firstLine="600"/>
      </w:pPr>
      <w:r>
        <w:rPr>
          <w:rFonts w:hint="eastAsia"/>
          <w:u w:val="single"/>
        </w:rPr>
        <w:t>第</w:t>
      </w:r>
      <w:r>
        <w:rPr>
          <w:u w:val="single"/>
        </w:rPr>
        <w:t>7</w:t>
      </w:r>
      <w:r>
        <w:rPr>
          <w:rFonts w:hint="eastAsia"/>
          <w:u w:val="single"/>
        </w:rPr>
        <w:t>条</w:t>
      </w:r>
      <w:r>
        <w:rPr>
          <w:rFonts w:hint="eastAsia"/>
        </w:rPr>
        <w:t>：国家政治生活和公共事务中的平等</w:t>
      </w:r>
    </w:p>
    <w:p w:rsidR="00000000" w:rsidRDefault="00000000">
      <w:pPr>
        <w:spacing w:after="240" w:line="460" w:lineRule="atLeast"/>
        <w:ind w:firstLine="600"/>
      </w:pPr>
      <w:r>
        <w:rPr>
          <w:rFonts w:hint="eastAsia"/>
        </w:rPr>
        <w:t>没有任何法律条文和规章条例禁止或限制妇女参与国家政治生活。《宪法》和选举法保障妇女享有同男人一样的选举权和被选举权。</w:t>
      </w:r>
    </w:p>
    <w:p w:rsidR="00000000" w:rsidRDefault="00000000">
      <w:pPr>
        <w:spacing w:after="240" w:line="460" w:lineRule="atLeast"/>
        <w:ind w:firstLine="600"/>
      </w:pPr>
      <w:r>
        <w:rPr>
          <w:rFonts w:hint="eastAsia"/>
        </w:rPr>
        <w:t>阿尔及利亚妇女越来越多地参与了国家政治生活。她们可以选举也可以被选为经选举产生的政府部门或其它机构的成员。</w:t>
      </w:r>
    </w:p>
    <w:p w:rsidR="00000000" w:rsidRDefault="00000000">
      <w:pPr>
        <w:spacing w:line="460" w:lineRule="atLeast"/>
        <w:ind w:firstLine="601"/>
      </w:pPr>
      <w:r>
        <w:rPr>
          <w:rFonts w:hint="eastAsia"/>
        </w:rPr>
        <w:t>下面的统计数字可以说明妇女参加议会选举和地方选举的情况</w:t>
      </w:r>
      <w:r>
        <w:t>(1997</w:t>
      </w:r>
      <w:r>
        <w:rPr>
          <w:rFonts w:hint="eastAsia"/>
        </w:rPr>
        <w:t>年</w:t>
      </w:r>
      <w:r>
        <w:t>6</w:t>
      </w:r>
      <w:r>
        <w:rPr>
          <w:rFonts w:hint="eastAsia"/>
        </w:rPr>
        <w:t>月和</w:t>
      </w:r>
      <w:r>
        <w:t>10</w:t>
      </w:r>
      <w:r>
        <w:rPr>
          <w:rFonts w:hint="eastAsia"/>
        </w:rPr>
        <w:t>月</w:t>
      </w:r>
      <w:r>
        <w:t>)</w:t>
      </w:r>
      <w:r>
        <w:rPr>
          <w:rFonts w:hint="eastAsia"/>
        </w:rPr>
        <w:t>：</w:t>
      </w:r>
    </w:p>
    <w:p w:rsidR="00000000" w:rsidRDefault="00000000">
      <w:pPr>
        <w:spacing w:line="460" w:lineRule="atLeast"/>
        <w:ind w:firstLine="601"/>
      </w:pPr>
      <w:r>
        <w:rPr>
          <w:rFonts w:hint="eastAsia"/>
        </w:rPr>
        <w:t>—</w:t>
      </w:r>
      <w:r>
        <w:t xml:space="preserve"> </w:t>
      </w:r>
      <w:r>
        <w:rPr>
          <w:rFonts w:hint="eastAsia"/>
        </w:rPr>
        <w:t>在</w:t>
      </w:r>
      <w:r>
        <w:t>15,817,306</w:t>
      </w:r>
      <w:r>
        <w:rPr>
          <w:rFonts w:hint="eastAsia"/>
        </w:rPr>
        <w:t>名选民中，</w:t>
      </w:r>
      <w:r>
        <w:t>7,368,605</w:t>
      </w:r>
      <w:r>
        <w:rPr>
          <w:rFonts w:hint="eastAsia"/>
        </w:rPr>
        <w:t>名是妇女，占</w:t>
      </w:r>
      <w:r>
        <w:t>46.59%</w:t>
      </w:r>
      <w:r>
        <w:rPr>
          <w:rFonts w:hint="eastAsia"/>
        </w:rPr>
        <w:t>。</w:t>
      </w:r>
    </w:p>
    <w:p w:rsidR="00000000" w:rsidRDefault="00000000">
      <w:pPr>
        <w:spacing w:line="460" w:lineRule="atLeast"/>
        <w:ind w:firstLine="601"/>
      </w:pPr>
      <w:r>
        <w:rPr>
          <w:rFonts w:hint="eastAsia"/>
        </w:rPr>
        <w:t>—</w:t>
      </w:r>
      <w:r>
        <w:t xml:space="preserve"> </w:t>
      </w:r>
      <w:r>
        <w:rPr>
          <w:rFonts w:hint="eastAsia"/>
        </w:rPr>
        <w:t>在议会选举中</w:t>
      </w:r>
      <w:r>
        <w:t>322</w:t>
      </w:r>
      <w:r>
        <w:rPr>
          <w:rFonts w:hint="eastAsia"/>
        </w:rPr>
        <w:t>名候选人中的</w:t>
      </w:r>
      <w:r>
        <w:t>11</w:t>
      </w:r>
      <w:r>
        <w:rPr>
          <w:rFonts w:hint="eastAsia"/>
        </w:rPr>
        <w:t>名来自不同政党的妇女当选为国会议员，占当选议员的</w:t>
      </w:r>
      <w:r>
        <w:t>3.2%</w:t>
      </w:r>
      <w:r>
        <w:rPr>
          <w:rFonts w:hint="eastAsia"/>
        </w:rPr>
        <w:t>；</w:t>
      </w:r>
    </w:p>
    <w:p w:rsidR="00000000" w:rsidRDefault="00000000">
      <w:pPr>
        <w:spacing w:line="460" w:lineRule="atLeast"/>
        <w:ind w:firstLine="601"/>
      </w:pPr>
      <w:r>
        <w:rPr>
          <w:rFonts w:hint="eastAsia"/>
        </w:rPr>
        <w:t>—</w:t>
      </w:r>
      <w:r>
        <w:t xml:space="preserve"> 1,281</w:t>
      </w:r>
      <w:r>
        <w:rPr>
          <w:rFonts w:hint="eastAsia"/>
        </w:rPr>
        <w:t>名候选人中的</w:t>
      </w:r>
      <w:r>
        <w:t>75</w:t>
      </w:r>
      <w:r>
        <w:rPr>
          <w:rFonts w:hint="eastAsia"/>
        </w:rPr>
        <w:t>名妇女当选为市人民议会议员；</w:t>
      </w:r>
    </w:p>
    <w:p w:rsidR="00000000" w:rsidRDefault="00000000">
      <w:pPr>
        <w:spacing w:after="240" w:line="460" w:lineRule="atLeast"/>
        <w:ind w:firstLine="600"/>
      </w:pPr>
      <w:r>
        <w:rPr>
          <w:rFonts w:hint="eastAsia"/>
        </w:rPr>
        <w:t>—</w:t>
      </w:r>
      <w:r>
        <w:t xml:space="preserve"> 905</w:t>
      </w:r>
      <w:r>
        <w:rPr>
          <w:rFonts w:hint="eastAsia"/>
        </w:rPr>
        <w:t>名候选人中的</w:t>
      </w:r>
      <w:r>
        <w:t>62</w:t>
      </w:r>
      <w:r>
        <w:rPr>
          <w:rFonts w:hint="eastAsia"/>
        </w:rPr>
        <w:t>名妇女当选为省人民议会议员。</w:t>
      </w:r>
    </w:p>
    <w:p w:rsidR="00000000" w:rsidRDefault="00000000">
      <w:pPr>
        <w:spacing w:after="240" w:line="460" w:lineRule="atLeast"/>
        <w:ind w:firstLine="600"/>
      </w:pPr>
      <w:r>
        <w:rPr>
          <w:rFonts w:hint="eastAsia"/>
        </w:rPr>
        <w:t>至于国务委员会，委员中共有</w:t>
      </w:r>
      <w:r>
        <w:t>9</w:t>
      </w:r>
      <w:r>
        <w:rPr>
          <w:rFonts w:hint="eastAsia"/>
        </w:rPr>
        <w:t>名妇女，其中</w:t>
      </w:r>
      <w:r>
        <w:t>4</w:t>
      </w:r>
      <w:r>
        <w:rPr>
          <w:rFonts w:hint="eastAsia"/>
        </w:rPr>
        <w:t>人是由选民团选出的，另外</w:t>
      </w:r>
      <w:r>
        <w:t>5</w:t>
      </w:r>
      <w:r>
        <w:rPr>
          <w:rFonts w:hint="eastAsia"/>
        </w:rPr>
        <w:t>人是由共和国总统指定的。</w:t>
      </w:r>
    </w:p>
    <w:p w:rsidR="00000000" w:rsidRDefault="00000000">
      <w:pPr>
        <w:spacing w:after="240" w:line="460" w:lineRule="atLeast"/>
        <w:ind w:firstLine="600"/>
      </w:pPr>
      <w:r>
        <w:rPr>
          <w:rFonts w:hint="eastAsia"/>
        </w:rPr>
        <w:t>在</w:t>
      </w:r>
      <w:r>
        <w:t>1980</w:t>
      </w:r>
      <w:r>
        <w:rPr>
          <w:rFonts w:hint="eastAsia"/>
        </w:rPr>
        <w:t>－</w:t>
      </w:r>
      <w:r>
        <w:t>1990</w:t>
      </w:r>
      <w:r>
        <w:rPr>
          <w:rFonts w:hint="eastAsia"/>
        </w:rPr>
        <w:t>的十年中，</w:t>
      </w:r>
      <w:r>
        <w:t>50</w:t>
      </w:r>
      <w:r>
        <w:rPr>
          <w:rFonts w:hint="eastAsia"/>
        </w:rPr>
        <w:t>名妇女当选为省议会议员，</w:t>
      </w:r>
      <w:r>
        <w:t>60</w:t>
      </w:r>
      <w:r>
        <w:rPr>
          <w:rFonts w:hint="eastAsia"/>
        </w:rPr>
        <w:t>名妇女当选为市议会议员。在</w:t>
      </w:r>
      <w:r>
        <w:t>1994</w:t>
      </w:r>
      <w:r>
        <w:rPr>
          <w:rFonts w:hint="eastAsia"/>
        </w:rPr>
        <w:t>－</w:t>
      </w:r>
      <w:r>
        <w:t>1997</w:t>
      </w:r>
      <w:r>
        <w:rPr>
          <w:rFonts w:hint="eastAsia"/>
        </w:rPr>
        <w:t>年的过渡性国务委员会中妇女的人数为</w:t>
      </w:r>
      <w:r>
        <w:t>12</w:t>
      </w:r>
      <w:r>
        <w:rPr>
          <w:rFonts w:hint="eastAsia"/>
        </w:rPr>
        <w:t>人，其中有一位小组委员会主席和两名报告员。</w:t>
      </w:r>
    </w:p>
    <w:p w:rsidR="00000000" w:rsidRDefault="00000000">
      <w:pPr>
        <w:spacing w:after="240" w:line="460" w:lineRule="atLeast"/>
        <w:ind w:firstLine="600"/>
      </w:pPr>
      <w:r>
        <w:rPr>
          <w:rFonts w:hint="eastAsia"/>
        </w:rPr>
        <w:t>为了更好地理解有利于妇女更多地参与国家政治生活的趋势形成的原因，有两个决定性因素值得一提：</w:t>
      </w:r>
    </w:p>
    <w:p w:rsidR="00000000" w:rsidRDefault="00000000">
      <w:pPr>
        <w:spacing w:after="240" w:line="460" w:lineRule="atLeast"/>
        <w:ind w:firstLine="600"/>
      </w:pPr>
      <w:r>
        <w:rPr>
          <w:rFonts w:hint="eastAsia"/>
        </w:rPr>
        <w:t>—</w:t>
      </w:r>
      <w:r>
        <w:t xml:space="preserve"> </w:t>
      </w:r>
      <w:r>
        <w:rPr>
          <w:rFonts w:hint="eastAsia"/>
        </w:rPr>
        <w:t>首先，是对</w:t>
      </w:r>
      <w:r>
        <w:t>1995</w:t>
      </w:r>
      <w:r>
        <w:rPr>
          <w:rFonts w:hint="eastAsia"/>
        </w:rPr>
        <w:t>年以前的选举程序法作了调整，以前的选举程序法允许丈夫或妻子委托配偶行使选举权。有关选举制度的新法律对委托选举作了限制，只有特殊情况才能进行委托选举</w:t>
      </w:r>
      <w:r>
        <w:t>(</w:t>
      </w:r>
      <w:r>
        <w:rPr>
          <w:rFonts w:hint="eastAsia"/>
        </w:rPr>
        <w:t>有的严重生理缺陷的人，住院的病人，因为工作关系必须委托他人代为投票的……</w:t>
      </w:r>
      <w:r>
        <w:t>)</w:t>
      </w:r>
      <w:r>
        <w:rPr>
          <w:rFonts w:hint="eastAsia"/>
        </w:rPr>
        <w:t>；</w:t>
      </w:r>
    </w:p>
    <w:p w:rsidR="00000000" w:rsidRDefault="00000000">
      <w:pPr>
        <w:spacing w:after="240" w:line="460" w:lineRule="atLeast"/>
        <w:ind w:firstLine="600"/>
      </w:pPr>
      <w:r>
        <w:rPr>
          <w:rFonts w:hint="eastAsia"/>
        </w:rPr>
        <w:t>—</w:t>
      </w:r>
      <w:r>
        <w:t xml:space="preserve"> </w:t>
      </w:r>
      <w:r>
        <w:rPr>
          <w:rFonts w:hint="eastAsia"/>
        </w:rPr>
        <w:t>其次，是阿尔及利亚妇女的意愿和勇气，尽管受到恐怖分子的威胁她们还是决定通过越来越积极地加入各种政党来参与政治斗争。</w:t>
      </w:r>
    </w:p>
    <w:p w:rsidR="00000000" w:rsidRDefault="00000000">
      <w:pPr>
        <w:spacing w:after="240" w:line="460" w:lineRule="atLeast"/>
        <w:ind w:firstLine="600"/>
      </w:pPr>
      <w:r>
        <w:rPr>
          <w:rFonts w:hint="eastAsia"/>
        </w:rPr>
        <w:t>至于国家的高级职位，</w:t>
      </w:r>
      <w:r>
        <w:t>1995</w:t>
      </w:r>
      <w:r>
        <w:rPr>
          <w:rFonts w:hint="eastAsia"/>
        </w:rPr>
        <w:t>年的统计数字表明在</w:t>
      </w:r>
      <w:r>
        <w:t>4,000</w:t>
      </w:r>
      <w:r>
        <w:rPr>
          <w:rFonts w:hint="eastAsia"/>
        </w:rPr>
        <w:t>名女干部中，</w:t>
      </w:r>
      <w:r>
        <w:t>108</w:t>
      </w:r>
      <w:r>
        <w:rPr>
          <w:rFonts w:hint="eastAsia"/>
        </w:rPr>
        <w:t>人担任着高级职务：一名政府首脑的特派员，两名政府首脑的顾问，二十二名各部的顾问，十三名部的管理局局长，六十五名副局长，一名秘书长和两名省的行政首脑。</w:t>
      </w:r>
    </w:p>
    <w:p w:rsidR="00000000" w:rsidRDefault="00000000">
      <w:pPr>
        <w:spacing w:after="240" w:line="460" w:lineRule="atLeast"/>
        <w:ind w:firstLine="600"/>
      </w:pPr>
      <w:r>
        <w:rPr>
          <w:rFonts w:hint="eastAsia"/>
        </w:rPr>
        <w:t>自</w:t>
      </w:r>
      <w:r>
        <w:t>1982</w:t>
      </w:r>
      <w:r>
        <w:rPr>
          <w:rFonts w:hint="eastAsia"/>
        </w:rPr>
        <w:t>年以来，十二名妇女担任过政府的部长、副部长或国务秘书。</w:t>
      </w:r>
    </w:p>
    <w:p w:rsidR="00000000" w:rsidRDefault="00000000">
      <w:pPr>
        <w:spacing w:after="240" w:line="460" w:lineRule="atLeast"/>
        <w:ind w:firstLine="600"/>
      </w:pPr>
      <w:r>
        <w:rPr>
          <w:rFonts w:hint="eastAsia"/>
        </w:rPr>
        <w:t>在公职方面，任何法律条文和规章条例包括关于公职的法令</w:t>
      </w:r>
      <w:r>
        <w:t>(1985</w:t>
      </w:r>
      <w:r>
        <w:rPr>
          <w:rFonts w:hint="eastAsia"/>
        </w:rPr>
        <w:t>年</w:t>
      </w:r>
      <w:r>
        <w:t>3</w:t>
      </w:r>
      <w:r>
        <w:rPr>
          <w:rFonts w:hint="eastAsia"/>
        </w:rPr>
        <w:t>月</w:t>
      </w:r>
      <w:r>
        <w:t>23</w:t>
      </w:r>
      <w:r>
        <w:rPr>
          <w:rFonts w:hint="eastAsia"/>
        </w:rPr>
        <w:t>日第</w:t>
      </w:r>
      <w:r>
        <w:t>85</w:t>
      </w:r>
      <w:r>
        <w:rPr>
          <w:rFonts w:hint="eastAsia"/>
        </w:rPr>
        <w:t>—</w:t>
      </w:r>
      <w:r>
        <w:t>59</w:t>
      </w:r>
      <w:r>
        <w:rPr>
          <w:rFonts w:hint="eastAsia"/>
        </w:rPr>
        <w:t>号法令</w:t>
      </w:r>
      <w:r>
        <w:t>)</w:t>
      </w:r>
      <w:r>
        <w:rPr>
          <w:rFonts w:hint="eastAsia"/>
        </w:rPr>
        <w:t>都没有基于性别的任何歧视规定。</w:t>
      </w:r>
    </w:p>
    <w:p w:rsidR="00000000" w:rsidRDefault="00000000">
      <w:pPr>
        <w:spacing w:after="240" w:line="460" w:lineRule="atLeast"/>
        <w:ind w:firstLine="600"/>
      </w:pPr>
      <w:r>
        <w:rPr>
          <w:rFonts w:hint="eastAsia"/>
        </w:rPr>
        <w:t>妇女更多地进入了国家的教育部门，占总人数的</w:t>
      </w:r>
      <w:r>
        <w:t>38%(</w:t>
      </w:r>
      <w:r>
        <w:rPr>
          <w:rFonts w:hint="eastAsia"/>
        </w:rPr>
        <w:t>即</w:t>
      </w:r>
      <w:r>
        <w:t>459,378</w:t>
      </w:r>
      <w:r>
        <w:rPr>
          <w:rFonts w:hint="eastAsia"/>
        </w:rPr>
        <w:t>人中的</w:t>
      </w:r>
      <w:r>
        <w:t>172,102</w:t>
      </w:r>
      <w:r>
        <w:rPr>
          <w:rFonts w:hint="eastAsia"/>
        </w:rPr>
        <w:t>人</w:t>
      </w:r>
      <w:r>
        <w:t>)</w:t>
      </w:r>
      <w:r>
        <w:rPr>
          <w:rFonts w:hint="eastAsia"/>
        </w:rPr>
        <w:t>和卫生部门，占总人数的</w:t>
      </w:r>
      <w:r>
        <w:t>37%(</w:t>
      </w:r>
      <w:r>
        <w:rPr>
          <w:rFonts w:hint="eastAsia"/>
        </w:rPr>
        <w:t>即</w:t>
      </w:r>
      <w:r>
        <w:t>180,140</w:t>
      </w:r>
      <w:r>
        <w:rPr>
          <w:rFonts w:hint="eastAsia"/>
        </w:rPr>
        <w:t>中的</w:t>
      </w:r>
      <w:r>
        <w:t>69,631</w:t>
      </w:r>
      <w:r>
        <w:rPr>
          <w:rFonts w:hint="eastAsia"/>
        </w:rPr>
        <w:t>人</w:t>
      </w:r>
      <w:r>
        <w:t>)</w:t>
      </w:r>
      <w:r>
        <w:rPr>
          <w:rFonts w:hint="eastAsia"/>
        </w:rPr>
        <w:t>。</w:t>
      </w:r>
    </w:p>
    <w:p w:rsidR="00000000" w:rsidRDefault="00000000">
      <w:pPr>
        <w:spacing w:after="240" w:line="460" w:lineRule="atLeast"/>
        <w:ind w:firstLine="600"/>
      </w:pPr>
      <w:r>
        <w:rPr>
          <w:rFonts w:hint="eastAsia"/>
        </w:rPr>
        <w:t>在司法部门，所有法院在职的一共</w:t>
      </w:r>
      <w:r>
        <w:t>2,324</w:t>
      </w:r>
      <w:r>
        <w:rPr>
          <w:rFonts w:hint="eastAsia"/>
        </w:rPr>
        <w:t>名法官中，女法官有</w:t>
      </w:r>
      <w:r>
        <w:t>547</w:t>
      </w:r>
      <w:r>
        <w:rPr>
          <w:rFonts w:hint="eastAsia"/>
        </w:rPr>
        <w:t>人。</w:t>
      </w:r>
      <w:r>
        <w:t>1998</w:t>
      </w:r>
      <w:r>
        <w:rPr>
          <w:rFonts w:hint="eastAsia"/>
        </w:rPr>
        <w:t>年</w:t>
      </w:r>
      <w:r>
        <w:t>1</w:t>
      </w:r>
      <w:r>
        <w:rPr>
          <w:rFonts w:hint="eastAsia"/>
        </w:rPr>
        <w:t>月</w:t>
      </w:r>
      <w:r>
        <w:t>1</w:t>
      </w:r>
      <w:r>
        <w:rPr>
          <w:rFonts w:hint="eastAsia"/>
        </w:rPr>
        <w:t>日的人员分布如下：</w:t>
      </w:r>
    </w:p>
    <w:p w:rsidR="00000000" w:rsidRDefault="00000000">
      <w:pPr>
        <w:spacing w:after="240" w:line="460" w:lineRule="atLeast"/>
        <w:ind w:firstLine="600"/>
      </w:pPr>
      <w:r>
        <w:rPr>
          <w:rFonts w:hint="eastAsia"/>
        </w:rPr>
        <w:t>—</w:t>
      </w:r>
      <w:r>
        <w:t xml:space="preserve"> </w:t>
      </w:r>
      <w:r>
        <w:rPr>
          <w:rFonts w:hint="eastAsia"/>
        </w:rPr>
        <w:t>在最高法院中，总共</w:t>
      </w:r>
      <w:r>
        <w:t>172</w:t>
      </w:r>
      <w:r>
        <w:rPr>
          <w:rFonts w:hint="eastAsia"/>
        </w:rPr>
        <w:t>名法官中有</w:t>
      </w:r>
      <w:r>
        <w:t>34</w:t>
      </w:r>
      <w:r>
        <w:rPr>
          <w:rFonts w:hint="eastAsia"/>
        </w:rPr>
        <w:t>名女法官</w:t>
      </w:r>
      <w:r>
        <w:t>(</w:t>
      </w:r>
      <w:r>
        <w:rPr>
          <w:rFonts w:hint="eastAsia"/>
        </w:rPr>
        <w:t>占</w:t>
      </w:r>
      <w:r>
        <w:t>19.7%)</w:t>
      </w:r>
      <w:r>
        <w:rPr>
          <w:rFonts w:hint="eastAsia"/>
        </w:rPr>
        <w:t>；</w:t>
      </w:r>
    </w:p>
    <w:p w:rsidR="00000000" w:rsidRDefault="00000000">
      <w:pPr>
        <w:spacing w:after="240" w:line="460" w:lineRule="atLeast"/>
        <w:ind w:firstLine="600"/>
      </w:pPr>
      <w:r>
        <w:rPr>
          <w:rFonts w:hint="eastAsia"/>
        </w:rPr>
        <w:t>—</w:t>
      </w:r>
      <w:r>
        <w:t xml:space="preserve"> </w:t>
      </w:r>
      <w:r>
        <w:rPr>
          <w:rFonts w:hint="eastAsia"/>
        </w:rPr>
        <w:t>在中级法院中：总共</w:t>
      </w:r>
      <w:r>
        <w:t>673</w:t>
      </w:r>
      <w:r>
        <w:rPr>
          <w:rFonts w:hint="eastAsia"/>
        </w:rPr>
        <w:t>名法官中有</w:t>
      </w:r>
      <w:r>
        <w:t>124</w:t>
      </w:r>
      <w:r>
        <w:rPr>
          <w:rFonts w:hint="eastAsia"/>
        </w:rPr>
        <w:t>名女法官</w:t>
      </w:r>
      <w:r>
        <w:t>(</w:t>
      </w:r>
      <w:r>
        <w:rPr>
          <w:rFonts w:hint="eastAsia"/>
        </w:rPr>
        <w:t>占</w:t>
      </w:r>
      <w:r>
        <w:t>18.4%)</w:t>
      </w:r>
      <w:r>
        <w:rPr>
          <w:rFonts w:hint="eastAsia"/>
        </w:rPr>
        <w:t>；</w:t>
      </w:r>
    </w:p>
    <w:p w:rsidR="00000000" w:rsidRDefault="00000000">
      <w:pPr>
        <w:spacing w:after="240" w:line="460" w:lineRule="atLeast"/>
        <w:ind w:firstLine="600"/>
      </w:pPr>
      <w:r>
        <w:rPr>
          <w:rFonts w:hint="eastAsia"/>
        </w:rPr>
        <w:t>—</w:t>
      </w:r>
      <w:r>
        <w:t xml:space="preserve"> </w:t>
      </w:r>
      <w:r>
        <w:rPr>
          <w:rFonts w:hint="eastAsia"/>
        </w:rPr>
        <w:t>在基层法院中：总共</w:t>
      </w:r>
      <w:r>
        <w:t>1,352</w:t>
      </w:r>
      <w:r>
        <w:rPr>
          <w:rFonts w:hint="eastAsia"/>
        </w:rPr>
        <w:t>名法官中有</w:t>
      </w:r>
      <w:r>
        <w:t>357</w:t>
      </w:r>
      <w:r>
        <w:rPr>
          <w:rFonts w:hint="eastAsia"/>
        </w:rPr>
        <w:t>名女法官</w:t>
      </w:r>
      <w:r>
        <w:t>(</w:t>
      </w:r>
      <w:r>
        <w:rPr>
          <w:rFonts w:hint="eastAsia"/>
        </w:rPr>
        <w:t>占</w:t>
      </w:r>
      <w:r>
        <w:t>26.4%)</w:t>
      </w:r>
      <w:r>
        <w:rPr>
          <w:rFonts w:hint="eastAsia"/>
        </w:rPr>
        <w:t>；</w:t>
      </w:r>
    </w:p>
    <w:p w:rsidR="00000000" w:rsidRDefault="00000000">
      <w:pPr>
        <w:spacing w:after="240" w:line="460" w:lineRule="atLeast"/>
        <w:ind w:firstLine="600"/>
      </w:pPr>
      <w:r>
        <w:rPr>
          <w:rFonts w:hint="eastAsia"/>
        </w:rPr>
        <w:t>—</w:t>
      </w:r>
      <w:r>
        <w:t xml:space="preserve"> </w:t>
      </w:r>
      <w:r>
        <w:rPr>
          <w:rFonts w:hint="eastAsia"/>
        </w:rPr>
        <w:t>在司法部：总共</w:t>
      </w:r>
      <w:r>
        <w:t>95</w:t>
      </w:r>
      <w:r>
        <w:rPr>
          <w:rFonts w:hint="eastAsia"/>
        </w:rPr>
        <w:t>名法官中有</w:t>
      </w:r>
      <w:r>
        <w:t>29</w:t>
      </w:r>
      <w:r>
        <w:rPr>
          <w:rFonts w:hint="eastAsia"/>
        </w:rPr>
        <w:t>名女法官。</w:t>
      </w:r>
    </w:p>
    <w:p w:rsidR="00000000" w:rsidRDefault="00000000">
      <w:pPr>
        <w:spacing w:after="240" w:line="460" w:lineRule="atLeast"/>
        <w:ind w:firstLine="600"/>
      </w:pPr>
      <w:r>
        <w:rPr>
          <w:rFonts w:hint="eastAsia"/>
        </w:rPr>
        <w:t>值得一提的是，在行政法院的总共</w:t>
      </w:r>
      <w:r>
        <w:t>34</w:t>
      </w:r>
      <w:r>
        <w:rPr>
          <w:rFonts w:hint="eastAsia"/>
        </w:rPr>
        <w:t>名法官中有</w:t>
      </w:r>
      <w:r>
        <w:t>16</w:t>
      </w:r>
      <w:r>
        <w:rPr>
          <w:rFonts w:hint="eastAsia"/>
        </w:rPr>
        <w:t>名女法官。其中两人被指定为法院总共四个法庭庭长中的两个。</w:t>
      </w:r>
    </w:p>
    <w:p w:rsidR="00000000" w:rsidRDefault="00000000">
      <w:pPr>
        <w:spacing w:after="240" w:line="460" w:lineRule="atLeast"/>
        <w:ind w:firstLine="600"/>
      </w:pPr>
      <w:r>
        <w:rPr>
          <w:rFonts w:hint="eastAsia"/>
        </w:rPr>
        <w:t>这一趋势如今正得到加强，因为参加法官考试的考生中大部分是妇女。</w:t>
      </w:r>
    </w:p>
    <w:p w:rsidR="00000000" w:rsidRDefault="00000000">
      <w:pPr>
        <w:spacing w:after="240" w:line="460" w:lineRule="atLeast"/>
        <w:ind w:firstLine="600"/>
      </w:pPr>
      <w:r>
        <w:rPr>
          <w:rFonts w:hint="eastAsia"/>
        </w:rPr>
        <w:t>另外，</w:t>
      </w:r>
      <w:r>
        <w:t>1995</w:t>
      </w:r>
      <w:r>
        <w:rPr>
          <w:rFonts w:hint="eastAsia"/>
        </w:rPr>
        <w:t>年</w:t>
      </w:r>
      <w:r>
        <w:t>12</w:t>
      </w:r>
      <w:r>
        <w:rPr>
          <w:rFonts w:hint="eastAsia"/>
        </w:rPr>
        <w:t>月政府官员的总数只从</w:t>
      </w:r>
      <w:r>
        <w:t>1,320,958</w:t>
      </w:r>
      <w:r>
        <w:rPr>
          <w:rFonts w:hint="eastAsia"/>
        </w:rPr>
        <w:t>人增加到</w:t>
      </w:r>
      <w:r>
        <w:t>1,359,904</w:t>
      </w:r>
      <w:r>
        <w:rPr>
          <w:rFonts w:hint="eastAsia"/>
        </w:rPr>
        <w:t>人，也就是说新招收的人数为</w:t>
      </w:r>
      <w:r>
        <w:t>25,946</w:t>
      </w:r>
      <w:r>
        <w:rPr>
          <w:rFonts w:hint="eastAsia"/>
        </w:rPr>
        <w:t>人，增长率为</w:t>
      </w:r>
      <w:r>
        <w:t>1.9%</w:t>
      </w:r>
      <w:r>
        <w:rPr>
          <w:rFonts w:hint="eastAsia"/>
        </w:rPr>
        <w:t>，是一个最低点。</w:t>
      </w:r>
    </w:p>
    <w:p w:rsidR="00000000" w:rsidRDefault="00000000">
      <w:pPr>
        <w:spacing w:after="240" w:line="460" w:lineRule="atLeast"/>
        <w:ind w:firstLine="600"/>
      </w:pPr>
      <w:r>
        <w:rPr>
          <w:rFonts w:hint="eastAsia"/>
        </w:rPr>
        <w:t>在这样的增长率中，妇女的人数很能说明问题，因为她们占了新任命的官员的</w:t>
      </w:r>
      <w:r>
        <w:t>65%</w:t>
      </w:r>
      <w:r>
        <w:rPr>
          <w:rFonts w:hint="eastAsia"/>
        </w:rPr>
        <w:t>，即</w:t>
      </w:r>
      <w:r>
        <w:t>16,921</w:t>
      </w:r>
      <w:r>
        <w:rPr>
          <w:rFonts w:hint="eastAsia"/>
        </w:rPr>
        <w:t>人。原因有好些。首先妇女偏爱担任能提供稳定和安全感的公职，相反年轻的男干部更愿意去收入更高的部门。此外，妇女更容易接受低于她们的资格的职位，最后妇女没有服兵役的义务，而服兵役是担任公职的一个条件。</w:t>
      </w:r>
    </w:p>
    <w:p w:rsidR="00000000" w:rsidRDefault="00000000">
      <w:pPr>
        <w:spacing w:line="460" w:lineRule="atLeast"/>
        <w:ind w:firstLine="601"/>
      </w:pPr>
      <w:r>
        <w:rPr>
          <w:rFonts w:hint="eastAsia"/>
        </w:rPr>
        <w:t>担任公职的妇女的总人数为</w:t>
      </w:r>
      <w:r>
        <w:t>359,952</w:t>
      </w:r>
      <w:r>
        <w:rPr>
          <w:rFonts w:hint="eastAsia"/>
        </w:rPr>
        <w:t>人，占所有公职人员的</w:t>
      </w:r>
      <w:r>
        <w:t>26%</w:t>
      </w:r>
      <w:r>
        <w:rPr>
          <w:rFonts w:hint="eastAsia"/>
        </w:rPr>
        <w:t>。她们的任职资格分布如下：</w:t>
      </w:r>
    </w:p>
    <w:p w:rsidR="00000000" w:rsidRDefault="00000000">
      <w:pPr>
        <w:spacing w:line="460" w:lineRule="atLeast"/>
        <w:ind w:firstLine="601"/>
      </w:pPr>
      <w:r>
        <w:rPr>
          <w:rFonts w:hint="eastAsia"/>
        </w:rPr>
        <w:t>—</w:t>
      </w:r>
      <w:r>
        <w:t xml:space="preserve"> </w:t>
      </w:r>
      <w:r>
        <w:rPr>
          <w:rFonts w:hint="eastAsia"/>
        </w:rPr>
        <w:t>领导干部：</w:t>
      </w:r>
      <w:r>
        <w:t>71,464</w:t>
      </w:r>
      <w:r>
        <w:rPr>
          <w:rFonts w:hint="eastAsia"/>
        </w:rPr>
        <w:t>人，占总共</w:t>
      </w:r>
      <w:r>
        <w:t>245,625</w:t>
      </w:r>
      <w:r>
        <w:rPr>
          <w:rFonts w:hint="eastAsia"/>
        </w:rPr>
        <w:t>人中的</w:t>
      </w:r>
      <w:r>
        <w:t>20%</w:t>
      </w:r>
      <w:r>
        <w:rPr>
          <w:rFonts w:hint="eastAsia"/>
        </w:rPr>
        <w:t>；</w:t>
      </w:r>
    </w:p>
    <w:p w:rsidR="00000000" w:rsidRDefault="00000000">
      <w:pPr>
        <w:spacing w:line="460" w:lineRule="atLeast"/>
        <w:ind w:firstLine="601"/>
      </w:pPr>
      <w:r>
        <w:rPr>
          <w:rFonts w:hint="eastAsia"/>
        </w:rPr>
        <w:t>—</w:t>
      </w:r>
      <w:r>
        <w:t xml:space="preserve"> </w:t>
      </w:r>
      <w:r>
        <w:rPr>
          <w:rFonts w:hint="eastAsia"/>
        </w:rPr>
        <w:t>中层管理人员：</w:t>
      </w:r>
      <w:r>
        <w:t>167,915</w:t>
      </w:r>
      <w:r>
        <w:rPr>
          <w:rFonts w:hint="eastAsia"/>
        </w:rPr>
        <w:t>人，占总共</w:t>
      </w:r>
      <w:r>
        <w:t>493,338</w:t>
      </w:r>
      <w:r>
        <w:rPr>
          <w:rFonts w:hint="eastAsia"/>
        </w:rPr>
        <w:t>人中的</w:t>
      </w:r>
      <w:r>
        <w:t>34%</w:t>
      </w:r>
      <w:r>
        <w:rPr>
          <w:rFonts w:hint="eastAsia"/>
        </w:rPr>
        <w:t>；</w:t>
      </w:r>
    </w:p>
    <w:p w:rsidR="00000000" w:rsidRDefault="00000000">
      <w:pPr>
        <w:spacing w:line="460" w:lineRule="atLeast"/>
        <w:ind w:firstLine="601"/>
      </w:pPr>
      <w:r>
        <w:rPr>
          <w:rFonts w:hint="eastAsia"/>
        </w:rPr>
        <w:t>—</w:t>
      </w:r>
      <w:r>
        <w:t xml:space="preserve"> </w:t>
      </w:r>
      <w:r>
        <w:rPr>
          <w:rFonts w:hint="eastAsia"/>
        </w:rPr>
        <w:t>执行人员：</w:t>
      </w:r>
      <w:r>
        <w:t>120,573</w:t>
      </w:r>
      <w:r>
        <w:rPr>
          <w:rFonts w:hint="eastAsia"/>
        </w:rPr>
        <w:t>人，占总共</w:t>
      </w:r>
      <w:r>
        <w:t>607,941</w:t>
      </w:r>
      <w:r>
        <w:rPr>
          <w:rFonts w:hint="eastAsia"/>
        </w:rPr>
        <w:t>人中的</w:t>
      </w:r>
      <w:r>
        <w:t>19%</w:t>
      </w:r>
      <w:r>
        <w:rPr>
          <w:rFonts w:hint="eastAsia"/>
        </w:rPr>
        <w:t>；</w:t>
      </w:r>
    </w:p>
    <w:p w:rsidR="00000000" w:rsidRDefault="00000000">
      <w:pPr>
        <w:spacing w:after="240" w:line="460" w:lineRule="atLeast"/>
        <w:ind w:firstLine="600"/>
      </w:pPr>
      <w:r>
        <w:rPr>
          <w:rFonts w:hint="eastAsia"/>
        </w:rPr>
        <w:t>—</w:t>
      </w:r>
      <w:r>
        <w:t xml:space="preserve"> </w:t>
      </w:r>
      <w:r>
        <w:rPr>
          <w:rFonts w:hint="eastAsia"/>
        </w:rPr>
        <w:t>国家高级职位：</w:t>
      </w:r>
      <w:r>
        <w:t>164</w:t>
      </w:r>
      <w:r>
        <w:rPr>
          <w:rFonts w:hint="eastAsia"/>
        </w:rPr>
        <w:t>人，占总共</w:t>
      </w:r>
      <w:r>
        <w:t>4,022</w:t>
      </w:r>
      <w:r>
        <w:rPr>
          <w:rFonts w:hint="eastAsia"/>
        </w:rPr>
        <w:t>人中的</w:t>
      </w:r>
      <w:r>
        <w:t>4%(</w:t>
      </w:r>
      <w:r>
        <w:rPr>
          <w:rFonts w:hint="eastAsia"/>
        </w:rPr>
        <w:t>与去年的</w:t>
      </w:r>
      <w:r>
        <w:t>3%</w:t>
      </w:r>
      <w:r>
        <w:rPr>
          <w:rFonts w:hint="eastAsia"/>
        </w:rPr>
        <w:t>相比有所上升</w:t>
      </w:r>
      <w:r>
        <w:t>)</w:t>
      </w:r>
      <w:r>
        <w:rPr>
          <w:rFonts w:hint="eastAsia"/>
        </w:rPr>
        <w:t>。</w:t>
      </w:r>
    </w:p>
    <w:p w:rsidR="00000000" w:rsidRDefault="00000000">
      <w:pPr>
        <w:spacing w:after="240" w:line="460" w:lineRule="atLeast"/>
        <w:ind w:firstLine="600"/>
      </w:pPr>
      <w:r>
        <w:rPr>
          <w:rFonts w:hint="eastAsia"/>
        </w:rPr>
        <w:t>关于女公务员的地域分布，值得一提的是她们集中在大城市，特别是首都，在首都就有</w:t>
      </w:r>
      <w:r>
        <w:t>57,209</w:t>
      </w:r>
      <w:r>
        <w:rPr>
          <w:rFonts w:hint="eastAsia"/>
        </w:rPr>
        <w:t>名女分务员，占全部女公务员的</w:t>
      </w:r>
      <w:r>
        <w:t>15%</w:t>
      </w:r>
      <w:r>
        <w:rPr>
          <w:rFonts w:hint="eastAsia"/>
        </w:rPr>
        <w:t>。</w:t>
      </w:r>
    </w:p>
    <w:p w:rsidR="00000000" w:rsidRDefault="00000000">
      <w:pPr>
        <w:spacing w:after="240" w:line="460" w:lineRule="atLeast"/>
        <w:ind w:firstLine="600"/>
      </w:pPr>
      <w:r>
        <w:rPr>
          <w:rFonts w:hint="eastAsia"/>
        </w:rPr>
        <w:t>在妇女参加非政府组织和协会方面，有必要指出的是由于政治的多元化，妇女参与社会团体和工会的人数很多，她们积极参加政党、协会和工会的活动，有的还担任领导职务，甚至任一把手。</w:t>
      </w:r>
    </w:p>
    <w:p w:rsidR="00000000" w:rsidRDefault="00000000">
      <w:pPr>
        <w:spacing w:after="240" w:line="460" w:lineRule="atLeast"/>
        <w:ind w:firstLine="600"/>
      </w:pPr>
      <w:r>
        <w:rPr>
          <w:rFonts w:hint="eastAsia"/>
          <w:u w:val="single"/>
        </w:rPr>
        <w:t>第</w:t>
      </w:r>
      <w:r>
        <w:rPr>
          <w:u w:val="single"/>
        </w:rPr>
        <w:t>8</w:t>
      </w:r>
      <w:r>
        <w:rPr>
          <w:rFonts w:hint="eastAsia"/>
          <w:u w:val="single"/>
        </w:rPr>
        <w:t>条</w:t>
      </w:r>
      <w:r>
        <w:rPr>
          <w:rFonts w:hint="eastAsia"/>
        </w:rPr>
        <w:t>：国际政治生活中的平等</w:t>
      </w:r>
    </w:p>
    <w:p w:rsidR="00000000" w:rsidRDefault="00000000">
      <w:pPr>
        <w:spacing w:line="460" w:lineRule="atLeast"/>
        <w:ind w:firstLine="601"/>
      </w:pPr>
      <w:r>
        <w:rPr>
          <w:rFonts w:hint="eastAsia"/>
        </w:rPr>
        <w:t>像其它公职部门一样，妇女和男人都可以进入外交界，在这方面男女并无区别。在</w:t>
      </w:r>
      <w:r>
        <w:t>1996</w:t>
      </w:r>
      <w:r>
        <w:rPr>
          <w:rFonts w:hint="eastAsia"/>
        </w:rPr>
        <w:t>年</w:t>
      </w:r>
      <w:r>
        <w:t>12</w:t>
      </w:r>
      <w:r>
        <w:rPr>
          <w:rFonts w:hint="eastAsia"/>
        </w:rPr>
        <w:t>月</w:t>
      </w:r>
      <w:r>
        <w:t>9</w:t>
      </w:r>
      <w:r>
        <w:rPr>
          <w:rFonts w:hint="eastAsia"/>
        </w:rPr>
        <w:t>日颁布的关于外交人员和领事人员的第</w:t>
      </w:r>
      <w:r>
        <w:t>96/442</w:t>
      </w:r>
      <w:r>
        <w:rPr>
          <w:rFonts w:hint="eastAsia"/>
        </w:rPr>
        <w:t>号总统令的有关招聘、培训和晋升的章节中没有任何带性别歧视的条文。该法令的第</w:t>
      </w:r>
      <w:r>
        <w:t>17</w:t>
      </w:r>
      <w:r>
        <w:rPr>
          <w:rFonts w:hint="eastAsia"/>
        </w:rPr>
        <w:t>条规定：</w:t>
      </w:r>
    </w:p>
    <w:p w:rsidR="00000000" w:rsidRDefault="00000000">
      <w:pPr>
        <w:spacing w:line="460" w:lineRule="atLeast"/>
        <w:ind w:firstLine="601"/>
      </w:pPr>
      <w:r>
        <w:rPr>
          <w:rFonts w:hint="eastAsia"/>
        </w:rPr>
        <w:t>“根据本法令外交机构不得招聘下列人员：</w:t>
      </w:r>
    </w:p>
    <w:p w:rsidR="00000000" w:rsidRDefault="00000000">
      <w:pPr>
        <w:spacing w:line="460" w:lineRule="atLeast"/>
        <w:ind w:firstLine="601"/>
      </w:pPr>
      <w:r>
        <w:rPr>
          <w:rFonts w:hint="eastAsia"/>
        </w:rPr>
        <w:t>—</w:t>
      </w:r>
      <w:r>
        <w:t xml:space="preserve"> </w:t>
      </w:r>
      <w:r>
        <w:rPr>
          <w:rFonts w:hint="eastAsia"/>
        </w:rPr>
        <w:t>非阿尔及利亚国籍者；</w:t>
      </w:r>
    </w:p>
    <w:p w:rsidR="00000000" w:rsidRDefault="00000000">
      <w:pPr>
        <w:spacing w:line="460" w:lineRule="atLeast"/>
        <w:ind w:firstLine="601"/>
      </w:pPr>
      <w:r>
        <w:rPr>
          <w:rFonts w:hint="eastAsia"/>
        </w:rPr>
        <w:t>—</w:t>
      </w:r>
      <w:r>
        <w:t xml:space="preserve"> </w:t>
      </w:r>
      <w:r>
        <w:rPr>
          <w:rFonts w:hint="eastAsia"/>
        </w:rPr>
        <w:t>未享有公民权和道德败坏者；</w:t>
      </w:r>
    </w:p>
    <w:p w:rsidR="00000000" w:rsidRDefault="00000000">
      <w:pPr>
        <w:spacing w:line="460" w:lineRule="atLeast"/>
        <w:ind w:firstLine="601"/>
      </w:pPr>
      <w:r>
        <w:rPr>
          <w:rFonts w:hint="eastAsia"/>
        </w:rPr>
        <w:t>—</w:t>
      </w:r>
      <w:r>
        <w:t xml:space="preserve"> </w:t>
      </w:r>
      <w:r>
        <w:rPr>
          <w:rFonts w:hint="eastAsia"/>
        </w:rPr>
        <w:t>不具备任职资格的人和不懂两门以上外语者；</w:t>
      </w:r>
    </w:p>
    <w:p w:rsidR="00000000" w:rsidRDefault="00000000">
      <w:pPr>
        <w:spacing w:line="460" w:lineRule="atLeast"/>
        <w:ind w:firstLine="601"/>
      </w:pPr>
      <w:r>
        <w:rPr>
          <w:rFonts w:hint="eastAsia"/>
        </w:rPr>
        <w:t>—</w:t>
      </w:r>
      <w:r>
        <w:t xml:space="preserve"> </w:t>
      </w:r>
      <w:r>
        <w:rPr>
          <w:rFonts w:hint="eastAsia"/>
        </w:rPr>
        <w:t>不能满足任职所需的年龄条件和身体条件者；</w:t>
      </w:r>
    </w:p>
    <w:p w:rsidR="00000000" w:rsidRDefault="00000000">
      <w:pPr>
        <w:spacing w:after="240" w:line="460" w:lineRule="atLeast"/>
        <w:ind w:firstLine="600"/>
      </w:pPr>
      <w:r>
        <w:rPr>
          <w:rFonts w:hint="eastAsia"/>
        </w:rPr>
        <w:t>—</w:t>
      </w:r>
      <w:r>
        <w:t xml:space="preserve"> </w:t>
      </w:r>
      <w:r>
        <w:rPr>
          <w:rFonts w:hint="eastAsia"/>
        </w:rPr>
        <w:t>不能证明其对国民兵役所采取的立场者”。</w:t>
      </w:r>
    </w:p>
    <w:p w:rsidR="00000000" w:rsidRDefault="00000000">
      <w:pPr>
        <w:spacing w:line="460" w:lineRule="atLeast"/>
        <w:ind w:firstLine="601"/>
      </w:pPr>
      <w:r>
        <w:rPr>
          <w:rFonts w:hint="eastAsia"/>
        </w:rPr>
        <w:t>外交部官员中妇女的分布情况如下</w:t>
      </w:r>
      <w:r>
        <w:t>(1998</w:t>
      </w:r>
      <w:r>
        <w:rPr>
          <w:rFonts w:hint="eastAsia"/>
        </w:rPr>
        <w:t>年</w:t>
      </w:r>
      <w:r>
        <w:t>6</w:t>
      </w:r>
      <w:r>
        <w:rPr>
          <w:rFonts w:hint="eastAsia"/>
        </w:rPr>
        <w:t>月</w:t>
      </w:r>
      <w:r>
        <w:t>)</w:t>
      </w:r>
      <w:r>
        <w:rPr>
          <w:rFonts w:hint="eastAsia"/>
        </w:rPr>
        <w:t>：</w:t>
      </w:r>
    </w:p>
    <w:p w:rsidR="00000000" w:rsidRDefault="00000000">
      <w:pPr>
        <w:spacing w:line="460" w:lineRule="atLeast"/>
        <w:ind w:firstLine="601"/>
      </w:pPr>
      <w:r>
        <w:rPr>
          <w:rFonts w:hint="eastAsia"/>
        </w:rPr>
        <w:t>—</w:t>
      </w:r>
      <w:r>
        <w:t xml:space="preserve"> </w:t>
      </w:r>
      <w:r>
        <w:rPr>
          <w:rFonts w:hint="eastAsia"/>
        </w:rPr>
        <w:t>中央行政部门人员：</w:t>
      </w:r>
      <w:r>
        <w:t>29</w:t>
      </w:r>
      <w:r>
        <w:rPr>
          <w:rFonts w:hint="eastAsia"/>
        </w:rPr>
        <w:t>名妇女，占</w:t>
      </w:r>
      <w:r>
        <w:t>7.92%</w:t>
      </w:r>
      <w:r>
        <w:rPr>
          <w:rFonts w:hint="eastAsia"/>
        </w:rPr>
        <w:t>；</w:t>
      </w:r>
    </w:p>
    <w:p w:rsidR="00000000" w:rsidRDefault="00000000">
      <w:pPr>
        <w:spacing w:line="460" w:lineRule="atLeast"/>
        <w:ind w:firstLine="601"/>
      </w:pPr>
      <w:r>
        <w:rPr>
          <w:rFonts w:hint="eastAsia"/>
        </w:rPr>
        <w:t>—</w:t>
      </w:r>
      <w:r>
        <w:t xml:space="preserve"> </w:t>
      </w:r>
      <w:r>
        <w:rPr>
          <w:rFonts w:hint="eastAsia"/>
        </w:rPr>
        <w:t>驻外人员：</w:t>
      </w:r>
      <w:r>
        <w:t>44</w:t>
      </w:r>
      <w:r>
        <w:rPr>
          <w:rFonts w:hint="eastAsia"/>
        </w:rPr>
        <w:t>名妇女，占</w:t>
      </w:r>
      <w:r>
        <w:t>8.89%</w:t>
      </w:r>
      <w:r>
        <w:rPr>
          <w:rFonts w:hint="eastAsia"/>
        </w:rPr>
        <w:t>；</w:t>
      </w:r>
    </w:p>
    <w:p w:rsidR="00000000" w:rsidRDefault="00000000">
      <w:pPr>
        <w:spacing w:after="240" w:line="460" w:lineRule="atLeast"/>
        <w:ind w:firstLine="600"/>
      </w:pPr>
      <w:r>
        <w:rPr>
          <w:rFonts w:hint="eastAsia"/>
        </w:rPr>
        <w:t>担任高级职务的有</w:t>
      </w:r>
      <w:r>
        <w:t>4</w:t>
      </w:r>
      <w:r>
        <w:rPr>
          <w:rFonts w:hint="eastAsia"/>
        </w:rPr>
        <w:t>人。</w:t>
      </w:r>
    </w:p>
    <w:p w:rsidR="00000000" w:rsidRDefault="00000000">
      <w:pPr>
        <w:spacing w:after="240" w:line="460" w:lineRule="atLeast"/>
        <w:ind w:firstLine="600"/>
      </w:pPr>
      <w:r>
        <w:rPr>
          <w:rFonts w:hint="eastAsia"/>
        </w:rPr>
        <w:t>在参与国际会晤方面，不管是双边的还是多边的，均无任何基于性别的歧视。妇女经常被指派为阿尔及利亚代表团的成员，参加各种谈判或其它国际会议。</w:t>
      </w:r>
    </w:p>
    <w:p w:rsidR="00000000" w:rsidRDefault="00000000">
      <w:pPr>
        <w:spacing w:after="240" w:line="460" w:lineRule="atLeast"/>
        <w:ind w:firstLine="600"/>
      </w:pPr>
      <w:r>
        <w:rPr>
          <w:rFonts w:hint="eastAsia"/>
          <w:u w:val="single"/>
        </w:rPr>
        <w:t>第</w:t>
      </w:r>
      <w:r>
        <w:rPr>
          <w:u w:val="single"/>
        </w:rPr>
        <w:t>9</w:t>
      </w:r>
      <w:r>
        <w:rPr>
          <w:rFonts w:hint="eastAsia"/>
          <w:u w:val="single"/>
        </w:rPr>
        <w:t>条</w:t>
      </w:r>
      <w:r>
        <w:rPr>
          <w:rFonts w:hint="eastAsia"/>
        </w:rPr>
        <w:t>：国籍法中的平等</w:t>
      </w:r>
    </w:p>
    <w:p w:rsidR="00000000" w:rsidRDefault="00000000">
      <w:pPr>
        <w:spacing w:line="460" w:lineRule="atLeast"/>
        <w:ind w:firstLine="601"/>
      </w:pPr>
      <w:r>
        <w:rPr>
          <w:rFonts w:hint="eastAsia"/>
        </w:rPr>
        <w:t>根据《宪法》第</w:t>
      </w:r>
      <w:r>
        <w:t>29</w:t>
      </w:r>
      <w:r>
        <w:rPr>
          <w:rFonts w:hint="eastAsia"/>
        </w:rPr>
        <w:t>条的规定“阿尔及利亚国籍由法律规定”。目前情况下，阿尔及利亚的国籍法是</w:t>
      </w:r>
      <w:r>
        <w:t>1970</w:t>
      </w:r>
      <w:r>
        <w:rPr>
          <w:rFonts w:hint="eastAsia"/>
        </w:rPr>
        <w:t>年</w:t>
      </w:r>
      <w:r>
        <w:t>12</w:t>
      </w:r>
      <w:r>
        <w:rPr>
          <w:rFonts w:hint="eastAsia"/>
        </w:rPr>
        <w:t>月</w:t>
      </w:r>
      <w:r>
        <w:t>15</w:t>
      </w:r>
      <w:r>
        <w:rPr>
          <w:rFonts w:hint="eastAsia"/>
        </w:rPr>
        <w:t>日颁布的第</w:t>
      </w:r>
      <w:r>
        <w:t>70</w:t>
      </w:r>
      <w:r>
        <w:rPr>
          <w:rFonts w:hint="eastAsia"/>
        </w:rPr>
        <w:t>—</w:t>
      </w:r>
      <w:r>
        <w:t>86</w:t>
      </w:r>
      <w:r>
        <w:rPr>
          <w:rFonts w:hint="eastAsia"/>
        </w:rPr>
        <w:t>号法令，这一法令有关获得和丧失国籍的一般条件的条款中对男女没有任何区别。根据这一法令的第</w:t>
      </w:r>
      <w:r>
        <w:t>6</w:t>
      </w:r>
      <w:r>
        <w:rPr>
          <w:rFonts w:hint="eastAsia"/>
        </w:rPr>
        <w:t>和第</w:t>
      </w:r>
      <w:r>
        <w:t>7</w:t>
      </w:r>
      <w:r>
        <w:rPr>
          <w:rFonts w:hint="eastAsia"/>
        </w:rPr>
        <w:t>条的规定，以下人员具有阿尔及利亚国籍：</w:t>
      </w:r>
    </w:p>
    <w:p w:rsidR="00000000" w:rsidRDefault="00000000">
      <w:pPr>
        <w:spacing w:line="460" w:lineRule="atLeast"/>
        <w:ind w:firstLine="601"/>
      </w:pPr>
      <w:r>
        <w:rPr>
          <w:rFonts w:hint="eastAsia"/>
        </w:rPr>
        <w:t>—</w:t>
      </w:r>
      <w:r>
        <w:t xml:space="preserve"> </w:t>
      </w:r>
      <w:r>
        <w:rPr>
          <w:rFonts w:hint="eastAsia"/>
        </w:rPr>
        <w:t>父亲是阿尔及利亚人，</w:t>
      </w:r>
    </w:p>
    <w:p w:rsidR="00000000" w:rsidRDefault="00000000">
      <w:pPr>
        <w:spacing w:line="460" w:lineRule="atLeast"/>
        <w:ind w:firstLine="601"/>
      </w:pPr>
      <w:r>
        <w:rPr>
          <w:rFonts w:hint="eastAsia"/>
        </w:rPr>
        <w:t>—</w:t>
      </w:r>
      <w:r>
        <w:t xml:space="preserve"> </w:t>
      </w:r>
      <w:r>
        <w:rPr>
          <w:rFonts w:hint="eastAsia"/>
        </w:rPr>
        <w:t>母亲是阿尔及利亚人，父亲的国籍不详，</w:t>
      </w:r>
    </w:p>
    <w:p w:rsidR="00000000" w:rsidRDefault="00000000">
      <w:pPr>
        <w:spacing w:line="460" w:lineRule="atLeast"/>
        <w:ind w:firstLine="601"/>
      </w:pPr>
      <w:r>
        <w:rPr>
          <w:rFonts w:hint="eastAsia"/>
        </w:rPr>
        <w:t>—</w:t>
      </w:r>
      <w:r>
        <w:t xml:space="preserve"> </w:t>
      </w:r>
      <w:r>
        <w:rPr>
          <w:rFonts w:hint="eastAsia"/>
        </w:rPr>
        <w:t>母亲是阿尔及利亚人，父亲是无国籍人，</w:t>
      </w:r>
    </w:p>
    <w:p w:rsidR="00000000" w:rsidRDefault="00000000">
      <w:pPr>
        <w:spacing w:after="240" w:line="460" w:lineRule="atLeast"/>
        <w:ind w:firstLine="600"/>
      </w:pPr>
      <w:r>
        <w:rPr>
          <w:rFonts w:hint="eastAsia"/>
        </w:rPr>
        <w:t>—</w:t>
      </w:r>
      <w:r>
        <w:t xml:space="preserve"> </w:t>
      </w:r>
      <w:r>
        <w:rPr>
          <w:rFonts w:hint="eastAsia"/>
        </w:rPr>
        <w:t>生于阿尔及利亚人，母亲是阿尔及利亚人，父亲是生于阿尔及利亚的外国人，但孩子在成年的前一年放弃阿尔及利亚国籍者除外。</w:t>
      </w:r>
    </w:p>
    <w:p w:rsidR="00000000" w:rsidRDefault="00000000">
      <w:pPr>
        <w:spacing w:after="240" w:line="460" w:lineRule="atLeast"/>
        <w:ind w:firstLine="600"/>
      </w:pPr>
      <w:r>
        <w:rPr>
          <w:rFonts w:hint="eastAsia"/>
        </w:rPr>
        <w:t>第</w:t>
      </w:r>
      <w:r>
        <w:t>8</w:t>
      </w:r>
      <w:r>
        <w:rPr>
          <w:rFonts w:hint="eastAsia"/>
        </w:rPr>
        <w:t>条规定“根据第</w:t>
      </w:r>
      <w:r>
        <w:t>6</w:t>
      </w:r>
      <w:r>
        <w:rPr>
          <w:rFonts w:hint="eastAsia"/>
        </w:rPr>
        <w:t>和第</w:t>
      </w:r>
      <w:r>
        <w:t>7</w:t>
      </w:r>
      <w:r>
        <w:rPr>
          <w:rFonts w:hint="eastAsia"/>
        </w:rPr>
        <w:t>条的规定拥有阿尔及利亚国籍的人自出生之日起便被认为是阿尔及利亚人，即使法律对授予阿尔及利亚国籍所规定的条件只在出生后才能满足也是如此”。根据第</w:t>
      </w:r>
      <w:r>
        <w:t>6</w:t>
      </w:r>
      <w:r>
        <w:rPr>
          <w:rFonts w:hint="eastAsia"/>
        </w:rPr>
        <w:t>条第</w:t>
      </w:r>
      <w:r>
        <w:t>3</w:t>
      </w:r>
      <w:r>
        <w:rPr>
          <w:rFonts w:hint="eastAsia"/>
        </w:rPr>
        <w:t>款和第</w:t>
      </w:r>
      <w:r>
        <w:t>7</w:t>
      </w:r>
      <w:r>
        <w:rPr>
          <w:rFonts w:hint="eastAsia"/>
        </w:rPr>
        <w:t>条第</w:t>
      </w:r>
      <w:r>
        <w:t>1</w:t>
      </w:r>
      <w:r>
        <w:rPr>
          <w:rFonts w:hint="eastAsia"/>
        </w:rPr>
        <w:t>和第</w:t>
      </w:r>
      <w:r>
        <w:t>2</w:t>
      </w:r>
      <w:r>
        <w:rPr>
          <w:rFonts w:hint="eastAsia"/>
        </w:rPr>
        <w:t>款的规定自出生之日起被授予“阿尔及利亚国籍”以及被取消或放弃这一国籍”不影响当事人过去行为的效力以及第三者基于孩子从前拥有的国籍而获得的权利”。</w:t>
      </w:r>
    </w:p>
    <w:p w:rsidR="00000000" w:rsidRDefault="00000000">
      <w:pPr>
        <w:spacing w:after="240" w:line="460" w:lineRule="atLeast"/>
        <w:ind w:firstLine="600"/>
      </w:pPr>
      <w:r>
        <w:rPr>
          <w:rFonts w:hint="eastAsia"/>
        </w:rPr>
        <w:t>第</w:t>
      </w:r>
      <w:r>
        <w:t>17</w:t>
      </w:r>
      <w:r>
        <w:rPr>
          <w:rFonts w:hint="eastAsia"/>
        </w:rPr>
        <w:t>条规定：“取得阿尔及利亚国籍的人的未成年人子女在父母是阿尔及利亚人期间同样也是阿尔及利亚人”。</w:t>
      </w:r>
    </w:p>
    <w:p w:rsidR="00000000" w:rsidRDefault="00000000">
      <w:pPr>
        <w:spacing w:after="240" w:line="460" w:lineRule="atLeast"/>
        <w:ind w:firstLine="600"/>
      </w:pPr>
      <w:r>
        <w:rPr>
          <w:rFonts w:hint="eastAsia"/>
        </w:rPr>
        <w:t>此外，未婚的未成年子女，在父亲和母亲重新取得阿尔及利亚国籍时，实际与他</w:t>
      </w:r>
      <w:r>
        <w:t>(</w:t>
      </w:r>
      <w:r>
        <w:rPr>
          <w:rFonts w:hint="eastAsia"/>
        </w:rPr>
        <w:t>或她</w:t>
      </w:r>
      <w:r>
        <w:t>)</w:t>
      </w:r>
      <w:r>
        <w:rPr>
          <w:rFonts w:hint="eastAsia"/>
        </w:rPr>
        <w:t>一起生活的，完全有权恢复或取得阿尔及利亚国籍。</w:t>
      </w:r>
    </w:p>
    <w:p w:rsidR="00000000" w:rsidRDefault="00000000">
      <w:pPr>
        <w:spacing w:line="460" w:lineRule="atLeast"/>
        <w:ind w:firstLine="601"/>
      </w:pPr>
      <w:r>
        <w:rPr>
          <w:rFonts w:hint="eastAsia"/>
        </w:rPr>
        <w:t>申请加入阿尔及利亚国籍者应符合下列条件：</w:t>
      </w:r>
    </w:p>
    <w:p w:rsidR="00000000" w:rsidRDefault="00000000">
      <w:pPr>
        <w:spacing w:line="460" w:lineRule="atLeast"/>
        <w:ind w:firstLine="601"/>
      </w:pPr>
      <w:r>
        <w:rPr>
          <w:rFonts w:hint="eastAsia"/>
        </w:rPr>
        <w:t>—</w:t>
      </w:r>
      <w:r>
        <w:t xml:space="preserve"> </w:t>
      </w:r>
      <w:r>
        <w:rPr>
          <w:rFonts w:hint="eastAsia"/>
        </w:rPr>
        <w:t>在申请日之前的至少七年间一直在阿尔及利亚有住所；</w:t>
      </w:r>
    </w:p>
    <w:p w:rsidR="00000000" w:rsidRDefault="00000000">
      <w:pPr>
        <w:spacing w:line="460" w:lineRule="atLeast"/>
        <w:ind w:firstLine="601"/>
      </w:pPr>
      <w:r>
        <w:rPr>
          <w:rFonts w:hint="eastAsia"/>
        </w:rPr>
        <w:t>—</w:t>
      </w:r>
      <w:r>
        <w:t xml:space="preserve"> </w:t>
      </w:r>
      <w:r>
        <w:rPr>
          <w:rFonts w:hint="eastAsia"/>
        </w:rPr>
        <w:t>在签署授予国籍的法令时在阿尔及利亚有住所；</w:t>
      </w:r>
    </w:p>
    <w:p w:rsidR="00000000" w:rsidRDefault="00000000">
      <w:pPr>
        <w:spacing w:line="460" w:lineRule="atLeast"/>
        <w:ind w:firstLine="601"/>
      </w:pPr>
      <w:r>
        <w:rPr>
          <w:rFonts w:hint="eastAsia"/>
        </w:rPr>
        <w:t>—</w:t>
      </w:r>
      <w:r>
        <w:t xml:space="preserve"> </w:t>
      </w:r>
      <w:r>
        <w:rPr>
          <w:rFonts w:hint="eastAsia"/>
        </w:rPr>
        <w:t>成年人；</w:t>
      </w:r>
    </w:p>
    <w:p w:rsidR="00000000" w:rsidRDefault="00000000">
      <w:pPr>
        <w:spacing w:line="460" w:lineRule="atLeast"/>
        <w:ind w:firstLine="601"/>
      </w:pPr>
      <w:r>
        <w:rPr>
          <w:rFonts w:hint="eastAsia"/>
        </w:rPr>
        <w:t>—</w:t>
      </w:r>
      <w:r>
        <w:t xml:space="preserve"> </w:t>
      </w:r>
      <w:r>
        <w:rPr>
          <w:rFonts w:hint="eastAsia"/>
        </w:rPr>
        <w:t>品行端正，从未被判过刑；</w:t>
      </w:r>
    </w:p>
    <w:p w:rsidR="00000000" w:rsidRDefault="00000000">
      <w:pPr>
        <w:spacing w:line="460" w:lineRule="atLeast"/>
        <w:ind w:firstLine="601"/>
      </w:pPr>
      <w:r>
        <w:rPr>
          <w:rFonts w:hint="eastAsia"/>
        </w:rPr>
        <w:t>—</w:t>
      </w:r>
      <w:r>
        <w:t xml:space="preserve"> </w:t>
      </w:r>
      <w:r>
        <w:rPr>
          <w:rFonts w:hint="eastAsia"/>
        </w:rPr>
        <w:t>证明有足够的生活来源；</w:t>
      </w:r>
    </w:p>
    <w:p w:rsidR="00000000" w:rsidRDefault="00000000">
      <w:pPr>
        <w:spacing w:line="460" w:lineRule="atLeast"/>
        <w:ind w:firstLine="601"/>
      </w:pPr>
      <w:r>
        <w:rPr>
          <w:rFonts w:hint="eastAsia"/>
        </w:rPr>
        <w:t>—</w:t>
      </w:r>
      <w:r>
        <w:t xml:space="preserve"> </w:t>
      </w:r>
      <w:r>
        <w:rPr>
          <w:rFonts w:hint="eastAsia"/>
        </w:rPr>
        <w:t>身心健康；</w:t>
      </w:r>
    </w:p>
    <w:p w:rsidR="00000000" w:rsidRDefault="00000000">
      <w:pPr>
        <w:spacing w:after="240" w:line="460" w:lineRule="atLeast"/>
        <w:ind w:firstLine="600"/>
      </w:pPr>
      <w:r>
        <w:rPr>
          <w:rFonts w:hint="eastAsia"/>
        </w:rPr>
        <w:t>—</w:t>
      </w:r>
      <w:r>
        <w:t xml:space="preserve"> </w:t>
      </w:r>
      <w:r>
        <w:rPr>
          <w:rFonts w:hint="eastAsia"/>
        </w:rPr>
        <w:t>证明已为阿尔及利亚社会所同化。</w:t>
      </w:r>
    </w:p>
    <w:p w:rsidR="00000000" w:rsidRDefault="00000000">
      <w:pPr>
        <w:spacing w:after="240" w:line="460" w:lineRule="atLeast"/>
        <w:ind w:firstLine="600"/>
      </w:pPr>
      <w:r>
        <w:rPr>
          <w:rFonts w:hint="eastAsia"/>
        </w:rPr>
        <w:t>已入籍的外国人的未成年子女也可被授予阿尔及利亚国籍。不过他们在</w:t>
      </w:r>
      <w:r>
        <w:t>18</w:t>
      </w:r>
      <w:r>
        <w:rPr>
          <w:rFonts w:hint="eastAsia"/>
        </w:rPr>
        <w:t>岁至</w:t>
      </w:r>
      <w:r>
        <w:t>21</w:t>
      </w:r>
      <w:r>
        <w:rPr>
          <w:rFonts w:hint="eastAsia"/>
        </w:rPr>
        <w:t>岁之间有权放弃这一国籍。</w:t>
      </w:r>
    </w:p>
    <w:p w:rsidR="00000000" w:rsidRDefault="00000000">
      <w:pPr>
        <w:spacing w:after="240" w:line="460" w:lineRule="atLeast"/>
        <w:ind w:firstLine="600"/>
      </w:pPr>
      <w:r>
        <w:rPr>
          <w:rFonts w:hint="eastAsia"/>
        </w:rPr>
        <w:t>正如人们所看到的，与外国人结婚或者丈夫在婚烟期间改变国籍不会改变妇女的国籍，也不会让她变成无国籍的人，也不会迫使她加入丈夫的国籍。</w:t>
      </w:r>
    </w:p>
    <w:p w:rsidR="00000000" w:rsidRDefault="00000000">
      <w:pPr>
        <w:spacing w:after="240" w:line="460" w:lineRule="exact"/>
        <w:ind w:firstLine="600"/>
      </w:pPr>
      <w:r>
        <w:rPr>
          <w:rFonts w:hint="eastAsia"/>
          <w:u w:val="single"/>
        </w:rPr>
        <w:t>第</w:t>
      </w:r>
      <w:r>
        <w:rPr>
          <w:u w:val="single"/>
        </w:rPr>
        <w:t>10</w:t>
      </w:r>
      <w:r>
        <w:rPr>
          <w:rFonts w:hint="eastAsia"/>
          <w:u w:val="single"/>
        </w:rPr>
        <w:t>条</w:t>
      </w:r>
      <w:r>
        <w:rPr>
          <w:rFonts w:hint="eastAsia"/>
        </w:rPr>
        <w:t>：受教育的平等</w:t>
      </w:r>
    </w:p>
    <w:p w:rsidR="00000000" w:rsidRDefault="00000000">
      <w:pPr>
        <w:spacing w:after="240" w:line="460" w:lineRule="exact"/>
        <w:ind w:firstLine="600"/>
        <w:rPr>
          <w:rFonts w:ascii="SimHei" w:eastAsia="SimHei"/>
        </w:rPr>
      </w:pPr>
      <w:r>
        <w:rPr>
          <w:rFonts w:ascii="SimHei" w:eastAsia="SimHei"/>
        </w:rPr>
        <w:t xml:space="preserve">1.  </w:t>
      </w:r>
      <w:r>
        <w:rPr>
          <w:rFonts w:ascii="SimHei" w:eastAsia="SimHei" w:hint="eastAsia"/>
        </w:rPr>
        <w:t>概况：</w:t>
      </w:r>
    </w:p>
    <w:p w:rsidR="00000000" w:rsidRDefault="00000000">
      <w:pPr>
        <w:spacing w:after="240" w:line="460" w:lineRule="exact"/>
        <w:ind w:firstLine="600"/>
      </w:pPr>
      <w:r>
        <w:rPr>
          <w:rFonts w:hint="eastAsia"/>
        </w:rPr>
        <w:t>政府最为关注的问题之一就是让阿尔及利亚的每一个孩子都能接受九年的基础义务教育。根据</w:t>
      </w:r>
      <w:r>
        <w:t>1976</w:t>
      </w:r>
      <w:r>
        <w:rPr>
          <w:rFonts w:hint="eastAsia"/>
        </w:rPr>
        <w:t>年</w:t>
      </w:r>
      <w:r>
        <w:t>4</w:t>
      </w:r>
      <w:r>
        <w:rPr>
          <w:rFonts w:hint="eastAsia"/>
        </w:rPr>
        <w:t>月</w:t>
      </w:r>
      <w:r>
        <w:t>15</w:t>
      </w:r>
      <w:r>
        <w:rPr>
          <w:rFonts w:hint="eastAsia"/>
        </w:rPr>
        <w:t>日颁布的法令，学校为“所有年满</w:t>
      </w:r>
      <w:r>
        <w:t>6</w:t>
      </w:r>
      <w:r>
        <w:rPr>
          <w:rFonts w:hint="eastAsia"/>
        </w:rPr>
        <w:t>周岁的男孩和女孩提供同等的接受基础教育的机会”。根据该法令，阿尔及利亚女孩子的教育一向都是义务的。</w:t>
      </w:r>
    </w:p>
    <w:p w:rsidR="00000000" w:rsidRDefault="00000000">
      <w:pPr>
        <w:spacing w:after="240" w:line="460" w:lineRule="exact"/>
        <w:ind w:firstLine="600"/>
      </w:pPr>
      <w:r>
        <w:rPr>
          <w:rFonts w:eastAsia="SimSun"/>
          <w:noProof/>
          <w:sz w:val="21"/>
        </w:rPr>
        <w:pict>
          <v:rect id="_x0000_s1027" style="position:absolute;left:0;text-align:left;margin-left:138.1pt;margin-top:38.75pt;width:30.05pt;height:72.85pt;z-index:2;mso-position-horizontal-relative:text;mso-position-vertical-relative:text" o:allowincell="f" filled="f" stroked="f">
            <v:textbox inset="1pt,1pt,1pt,1pt">
              <w:txbxContent>
                <w:p w:rsidR="00000000" w:rsidRDefault="00000000">
                  <w:r>
                    <w:rPr>
                      <w:sz w:val="96"/>
                    </w:rPr>
                    <w:sym w:font="Courier New" w:char="007D"/>
                  </w:r>
                </w:p>
              </w:txbxContent>
            </v:textbox>
          </v:rect>
        </w:pict>
      </w:r>
      <w:r>
        <w:rPr>
          <w:rFonts w:hint="eastAsia"/>
        </w:rPr>
        <w:t>下面的数据表明同男孩子比起来女孩子的入学率不断在上升：</w:t>
      </w:r>
    </w:p>
    <w:p w:rsidR="00000000" w:rsidRDefault="00000000">
      <w:pPr>
        <w:spacing w:after="240" w:line="460" w:lineRule="exact"/>
        <w:ind w:firstLine="600"/>
      </w:pPr>
      <w:r>
        <w:rPr>
          <w:rFonts w:eastAsia="SimSun"/>
          <w:noProof/>
          <w:sz w:val="21"/>
        </w:rPr>
        <w:pict>
          <v:rect id="_x0000_s1028" style="position:absolute;left:0;text-align:left;margin-left:162.1pt;margin-top:19.05pt;width:192.05pt;height:26.05pt;z-index:3;mso-position-horizontal-relative:text;mso-position-vertical-relative:text" o:allowincell="f" filled="f" stroked="f">
            <v:textbox inset="1pt,1pt,1pt,1pt">
              <w:txbxContent>
                <w:p w:rsidR="00000000" w:rsidRDefault="00000000">
                  <w:r>
                    <w:t>28</w:t>
                  </w:r>
                  <w:r>
                    <w:rPr>
                      <w:rFonts w:hint="eastAsia"/>
                    </w:rPr>
                    <w:t>年间上升了</w:t>
                  </w:r>
                  <w:r>
                    <w:t>7.33</w:t>
                  </w:r>
                  <w:r>
                    <w:rPr>
                      <w:rFonts w:hint="eastAsia"/>
                    </w:rPr>
                    <w:t>个百分点。</w:t>
                  </w:r>
                </w:p>
              </w:txbxContent>
            </v:textbox>
          </v:rect>
        </w:pict>
      </w:r>
      <w:r>
        <w:t>1963</w:t>
      </w:r>
      <w:r>
        <w:rPr>
          <w:rFonts w:hint="eastAsia"/>
        </w:rPr>
        <w:t>年：</w:t>
      </w:r>
      <w:r>
        <w:t>37.40</w:t>
      </w:r>
      <w:r>
        <w:rPr>
          <w:rFonts w:hint="eastAsia"/>
        </w:rPr>
        <w:t>％</w:t>
      </w:r>
    </w:p>
    <w:p w:rsidR="00000000" w:rsidRDefault="00000000">
      <w:pPr>
        <w:spacing w:after="240" w:line="460" w:lineRule="exact"/>
        <w:ind w:firstLine="600"/>
      </w:pPr>
      <w:r>
        <w:t>1991</w:t>
      </w:r>
      <w:r>
        <w:rPr>
          <w:rFonts w:hint="eastAsia"/>
        </w:rPr>
        <w:t>年：</w:t>
      </w:r>
      <w:r>
        <w:t>44.73</w:t>
      </w:r>
      <w:r>
        <w:rPr>
          <w:rFonts w:hint="eastAsia"/>
        </w:rPr>
        <w:t>％</w:t>
      </w:r>
      <w:r>
        <w:tab/>
      </w:r>
    </w:p>
    <w:p w:rsidR="00000000" w:rsidRDefault="00000000">
      <w:pPr>
        <w:spacing w:after="240" w:line="460" w:lineRule="exact"/>
        <w:ind w:firstLine="600"/>
      </w:pPr>
      <w:r>
        <w:rPr>
          <w:rFonts w:eastAsia="SimSun"/>
          <w:noProof/>
          <w:sz w:val="21"/>
        </w:rPr>
        <w:pict>
          <v:rect id="_x0000_s1029" style="position:absolute;left:0;text-align:left;margin-left:138.1pt;margin-top:.6pt;width:18.05pt;height:31.25pt;z-index:4;mso-position-horizontal-relative:text;mso-position-vertical-relative:text" o:allowincell="f" filled="f" stroked="f">
            <v:textbox inset="1pt,1pt,1pt,1pt">
              <w:txbxContent>
                <w:p w:rsidR="00000000" w:rsidRDefault="00000000">
                  <w:r>
                    <w:rPr>
                      <w:sz w:val="48"/>
                    </w:rPr>
                    <w:sym w:font="Courier New" w:char="007D"/>
                  </w:r>
                </w:p>
              </w:txbxContent>
            </v:textbox>
          </v:rect>
        </w:pict>
      </w:r>
      <w:r>
        <w:t>1996</w:t>
      </w:r>
      <w:r>
        <w:rPr>
          <w:rFonts w:hint="eastAsia"/>
        </w:rPr>
        <w:t>年：</w:t>
      </w:r>
      <w:r>
        <w:t>48.15</w:t>
      </w:r>
      <w:r>
        <w:rPr>
          <w:rFonts w:hint="eastAsia"/>
        </w:rPr>
        <w:t>％</w:t>
      </w:r>
      <w:r>
        <w:t xml:space="preserve">  </w:t>
      </w:r>
      <w:r>
        <w:rPr>
          <w:rFonts w:hint="eastAsia"/>
        </w:rPr>
        <w:t>五年间上升了</w:t>
      </w:r>
      <w:r>
        <w:t>3.42</w:t>
      </w:r>
      <w:r>
        <w:rPr>
          <w:rFonts w:hint="eastAsia"/>
        </w:rPr>
        <w:t>个百分点。</w:t>
      </w:r>
    </w:p>
    <w:p w:rsidR="00000000" w:rsidRDefault="00000000">
      <w:pPr>
        <w:spacing w:after="240" w:line="460" w:lineRule="exact"/>
        <w:ind w:firstLine="600"/>
      </w:pPr>
      <w:r>
        <w:rPr>
          <w:rFonts w:hint="eastAsia"/>
        </w:rPr>
        <w:t>受教育机会平等不但有法律作保障，而且还有数字为证。每年学校新招收的学生人数就是一个证明。比如</w:t>
      </w:r>
      <w:r>
        <w:t>1996</w:t>
      </w:r>
      <w:r>
        <w:rPr>
          <w:rFonts w:hint="eastAsia"/>
        </w:rPr>
        <w:t>年小学一年级的学生注册人数为</w:t>
      </w:r>
      <w:r>
        <w:t>7,376,652</w:t>
      </w:r>
      <w:r>
        <w:rPr>
          <w:rFonts w:hint="eastAsia"/>
        </w:rPr>
        <w:t>人，其中</w:t>
      </w:r>
      <w:r>
        <w:t>3,353,774</w:t>
      </w:r>
      <w:r>
        <w:rPr>
          <w:rFonts w:hint="eastAsia"/>
        </w:rPr>
        <w:t>人是女孩。</w:t>
      </w:r>
    </w:p>
    <w:p w:rsidR="00000000" w:rsidRDefault="00000000">
      <w:pPr>
        <w:spacing w:after="240" w:line="460" w:lineRule="exact"/>
        <w:ind w:firstLine="600"/>
      </w:pPr>
      <w:r>
        <w:br w:type="page"/>
      </w:r>
      <w:r>
        <w:rPr>
          <w:rFonts w:hint="eastAsia"/>
        </w:rPr>
        <w:t>下表说明女孩的入学情况（男孩和女孩分列）：</w:t>
      </w:r>
    </w:p>
    <w:tbl>
      <w:tblPr>
        <w:tblW w:w="0" w:type="auto"/>
        <w:tblInd w:w="6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7"/>
        <w:gridCol w:w="1744"/>
        <w:gridCol w:w="1744"/>
        <w:gridCol w:w="1744"/>
      </w:tblGrid>
      <w:tr w:rsidR="00000000">
        <w:tblPrEx>
          <w:tblCellMar>
            <w:top w:w="0" w:type="dxa"/>
            <w:bottom w:w="0" w:type="dxa"/>
          </w:tblCellMar>
        </w:tblPrEx>
        <w:tc>
          <w:tcPr>
            <w:tcW w:w="3267" w:type="dxa"/>
          </w:tcPr>
          <w:p w:rsidR="00000000" w:rsidRDefault="00000000">
            <w:pPr>
              <w:spacing w:line="440" w:lineRule="atLeast"/>
              <w:jc w:val="center"/>
            </w:pPr>
            <w:r>
              <w:rPr>
                <w:rFonts w:hint="eastAsia"/>
              </w:rPr>
              <w:t>入学情况</w:t>
            </w:r>
          </w:p>
        </w:tc>
        <w:tc>
          <w:tcPr>
            <w:tcW w:w="1744" w:type="dxa"/>
          </w:tcPr>
          <w:p w:rsidR="00000000" w:rsidRDefault="00000000">
            <w:pPr>
              <w:spacing w:line="440" w:lineRule="atLeast"/>
              <w:jc w:val="center"/>
            </w:pPr>
            <w:r>
              <w:t>1981/82</w:t>
            </w:r>
          </w:p>
        </w:tc>
        <w:tc>
          <w:tcPr>
            <w:tcW w:w="1744" w:type="dxa"/>
          </w:tcPr>
          <w:p w:rsidR="00000000" w:rsidRDefault="00000000">
            <w:pPr>
              <w:spacing w:line="440" w:lineRule="atLeast"/>
              <w:jc w:val="center"/>
            </w:pPr>
            <w:r>
              <w:t>1991/92</w:t>
            </w:r>
          </w:p>
        </w:tc>
        <w:tc>
          <w:tcPr>
            <w:tcW w:w="1744" w:type="dxa"/>
          </w:tcPr>
          <w:p w:rsidR="00000000" w:rsidRDefault="00000000">
            <w:pPr>
              <w:spacing w:line="440" w:lineRule="atLeast"/>
              <w:jc w:val="center"/>
            </w:pPr>
            <w:r>
              <w:t>1996/96</w:t>
            </w:r>
          </w:p>
        </w:tc>
      </w:tr>
      <w:tr w:rsidR="00000000">
        <w:tblPrEx>
          <w:tblCellMar>
            <w:top w:w="0" w:type="dxa"/>
            <w:bottom w:w="0" w:type="dxa"/>
          </w:tblCellMar>
        </w:tblPrEx>
        <w:tc>
          <w:tcPr>
            <w:tcW w:w="3267" w:type="dxa"/>
          </w:tcPr>
          <w:p w:rsidR="00000000" w:rsidRDefault="00000000">
            <w:pPr>
              <w:spacing w:line="440" w:lineRule="atLeast"/>
              <w:jc w:val="center"/>
            </w:pPr>
            <w:r>
              <w:rPr>
                <w:rFonts w:hint="eastAsia"/>
              </w:rPr>
              <w:t>总人数</w:t>
            </w:r>
          </w:p>
        </w:tc>
        <w:tc>
          <w:tcPr>
            <w:tcW w:w="1744" w:type="dxa"/>
          </w:tcPr>
          <w:p w:rsidR="00000000" w:rsidRDefault="00000000">
            <w:pPr>
              <w:spacing w:line="440" w:lineRule="atLeast"/>
              <w:jc w:val="center"/>
            </w:pPr>
            <w:r>
              <w:t>4,319,360</w:t>
            </w:r>
          </w:p>
        </w:tc>
        <w:tc>
          <w:tcPr>
            <w:tcW w:w="1744" w:type="dxa"/>
          </w:tcPr>
          <w:p w:rsidR="00000000" w:rsidRDefault="00000000">
            <w:pPr>
              <w:spacing w:line="440" w:lineRule="atLeast"/>
              <w:jc w:val="center"/>
            </w:pPr>
            <w:r>
              <w:t>6,590,132</w:t>
            </w:r>
          </w:p>
        </w:tc>
        <w:tc>
          <w:tcPr>
            <w:tcW w:w="1744" w:type="dxa"/>
          </w:tcPr>
          <w:p w:rsidR="00000000" w:rsidRDefault="00000000">
            <w:pPr>
              <w:spacing w:line="440" w:lineRule="atLeast"/>
              <w:jc w:val="center"/>
            </w:pPr>
            <w:r>
              <w:t>7,293,189</w:t>
            </w:r>
          </w:p>
        </w:tc>
      </w:tr>
      <w:tr w:rsidR="00000000">
        <w:tblPrEx>
          <w:tblCellMar>
            <w:top w:w="0" w:type="dxa"/>
            <w:bottom w:w="0" w:type="dxa"/>
          </w:tblCellMar>
        </w:tblPrEx>
        <w:tc>
          <w:tcPr>
            <w:tcW w:w="3267" w:type="dxa"/>
          </w:tcPr>
          <w:p w:rsidR="00000000" w:rsidRDefault="00000000">
            <w:pPr>
              <w:spacing w:line="440" w:lineRule="atLeast"/>
              <w:jc w:val="center"/>
            </w:pPr>
            <w:r>
              <w:rPr>
                <w:rFonts w:hint="eastAsia"/>
              </w:rPr>
              <w:t>其中女生</w:t>
            </w:r>
          </w:p>
        </w:tc>
        <w:tc>
          <w:tcPr>
            <w:tcW w:w="1744" w:type="dxa"/>
          </w:tcPr>
          <w:p w:rsidR="00000000" w:rsidRDefault="00000000">
            <w:pPr>
              <w:spacing w:line="440" w:lineRule="atLeast"/>
              <w:jc w:val="center"/>
            </w:pPr>
            <w:r>
              <w:t>1,789,333</w:t>
            </w:r>
          </w:p>
        </w:tc>
        <w:tc>
          <w:tcPr>
            <w:tcW w:w="1744" w:type="dxa"/>
          </w:tcPr>
          <w:p w:rsidR="00000000" w:rsidRDefault="00000000">
            <w:pPr>
              <w:spacing w:line="440" w:lineRule="atLeast"/>
              <w:jc w:val="center"/>
            </w:pPr>
            <w:r>
              <w:t>2,947,776</w:t>
            </w:r>
          </w:p>
        </w:tc>
        <w:tc>
          <w:tcPr>
            <w:tcW w:w="1744" w:type="dxa"/>
          </w:tcPr>
          <w:p w:rsidR="00000000" w:rsidRDefault="00000000">
            <w:pPr>
              <w:spacing w:line="440" w:lineRule="atLeast"/>
              <w:jc w:val="center"/>
            </w:pPr>
            <w:r>
              <w:t>3,417,879</w:t>
            </w:r>
          </w:p>
        </w:tc>
      </w:tr>
      <w:tr w:rsidR="00000000">
        <w:tblPrEx>
          <w:tblCellMar>
            <w:top w:w="0" w:type="dxa"/>
            <w:bottom w:w="0" w:type="dxa"/>
          </w:tblCellMar>
        </w:tblPrEx>
        <w:tc>
          <w:tcPr>
            <w:tcW w:w="3267" w:type="dxa"/>
          </w:tcPr>
          <w:p w:rsidR="00000000" w:rsidRDefault="00000000">
            <w:pPr>
              <w:spacing w:line="440" w:lineRule="atLeast"/>
              <w:jc w:val="center"/>
            </w:pPr>
            <w:r>
              <w:rPr>
                <w:rFonts w:hint="eastAsia"/>
              </w:rPr>
              <w:t>女生％</w:t>
            </w:r>
          </w:p>
        </w:tc>
        <w:tc>
          <w:tcPr>
            <w:tcW w:w="1744" w:type="dxa"/>
          </w:tcPr>
          <w:p w:rsidR="00000000" w:rsidRDefault="00000000">
            <w:pPr>
              <w:spacing w:line="440" w:lineRule="atLeast"/>
              <w:jc w:val="center"/>
            </w:pPr>
            <w:r>
              <w:t>41.43</w:t>
            </w:r>
          </w:p>
        </w:tc>
        <w:tc>
          <w:tcPr>
            <w:tcW w:w="1744" w:type="dxa"/>
          </w:tcPr>
          <w:p w:rsidR="00000000" w:rsidRDefault="00000000">
            <w:pPr>
              <w:spacing w:line="440" w:lineRule="atLeast"/>
              <w:jc w:val="center"/>
            </w:pPr>
            <w:r>
              <w:t>44.73</w:t>
            </w:r>
          </w:p>
        </w:tc>
        <w:tc>
          <w:tcPr>
            <w:tcW w:w="1744" w:type="dxa"/>
          </w:tcPr>
          <w:p w:rsidR="00000000" w:rsidRDefault="00000000">
            <w:pPr>
              <w:spacing w:line="440" w:lineRule="atLeast"/>
              <w:jc w:val="center"/>
            </w:pPr>
            <w:r>
              <w:t>48.15</w:t>
            </w:r>
          </w:p>
        </w:tc>
      </w:tr>
      <w:tr w:rsidR="00000000">
        <w:tblPrEx>
          <w:tblCellMar>
            <w:top w:w="0" w:type="dxa"/>
            <w:bottom w:w="0" w:type="dxa"/>
          </w:tblCellMar>
        </w:tblPrEx>
        <w:tc>
          <w:tcPr>
            <w:tcW w:w="3267" w:type="dxa"/>
          </w:tcPr>
          <w:p w:rsidR="00000000" w:rsidRDefault="00000000">
            <w:pPr>
              <w:spacing w:line="440" w:lineRule="atLeast"/>
              <w:jc w:val="center"/>
            </w:pPr>
            <w:r>
              <w:rPr>
                <w:rFonts w:hint="eastAsia"/>
              </w:rPr>
              <w:t>小学（</w:t>
            </w:r>
            <w:r>
              <w:t>1</w:t>
            </w:r>
            <w:r>
              <w:rPr>
                <w:rFonts w:hint="eastAsia"/>
              </w:rPr>
              <w:t>－</w:t>
            </w:r>
            <w:r>
              <w:t>6</w:t>
            </w:r>
            <w:r>
              <w:rPr>
                <w:rFonts w:hint="eastAsia"/>
              </w:rPr>
              <w:t>年级）</w:t>
            </w:r>
          </w:p>
        </w:tc>
        <w:tc>
          <w:tcPr>
            <w:tcW w:w="1744" w:type="dxa"/>
          </w:tcPr>
          <w:p w:rsidR="00000000" w:rsidRDefault="00000000">
            <w:pPr>
              <w:spacing w:line="440" w:lineRule="atLeast"/>
              <w:jc w:val="center"/>
            </w:pPr>
            <w:r>
              <w:t>3,178,912</w:t>
            </w:r>
          </w:p>
        </w:tc>
        <w:tc>
          <w:tcPr>
            <w:tcW w:w="1744" w:type="dxa"/>
          </w:tcPr>
          <w:p w:rsidR="00000000" w:rsidRDefault="00000000">
            <w:pPr>
              <w:spacing w:line="440" w:lineRule="atLeast"/>
              <w:jc w:val="center"/>
            </w:pPr>
            <w:r>
              <w:t>4,357,352</w:t>
            </w:r>
          </w:p>
        </w:tc>
        <w:tc>
          <w:tcPr>
            <w:tcW w:w="1744" w:type="dxa"/>
          </w:tcPr>
          <w:p w:rsidR="00000000" w:rsidRDefault="00000000">
            <w:pPr>
              <w:spacing w:line="440" w:lineRule="atLeast"/>
              <w:jc w:val="center"/>
            </w:pPr>
            <w:r>
              <w:t>4,674,947</w:t>
            </w:r>
          </w:p>
        </w:tc>
      </w:tr>
      <w:tr w:rsidR="00000000">
        <w:tblPrEx>
          <w:tblCellMar>
            <w:top w:w="0" w:type="dxa"/>
            <w:bottom w:w="0" w:type="dxa"/>
          </w:tblCellMar>
        </w:tblPrEx>
        <w:tc>
          <w:tcPr>
            <w:tcW w:w="3267" w:type="dxa"/>
          </w:tcPr>
          <w:p w:rsidR="00000000" w:rsidRDefault="00000000">
            <w:pPr>
              <w:spacing w:line="440" w:lineRule="atLeast"/>
              <w:jc w:val="center"/>
            </w:pPr>
            <w:r>
              <w:rPr>
                <w:rFonts w:hint="eastAsia"/>
              </w:rPr>
              <w:t>其中女生</w:t>
            </w:r>
          </w:p>
        </w:tc>
        <w:tc>
          <w:tcPr>
            <w:tcW w:w="1744" w:type="dxa"/>
          </w:tcPr>
          <w:p w:rsidR="00000000" w:rsidRDefault="00000000">
            <w:pPr>
              <w:spacing w:line="440" w:lineRule="atLeast"/>
              <w:jc w:val="center"/>
            </w:pPr>
            <w:r>
              <w:t>1,338,761</w:t>
            </w:r>
          </w:p>
        </w:tc>
        <w:tc>
          <w:tcPr>
            <w:tcW w:w="1744" w:type="dxa"/>
          </w:tcPr>
          <w:p w:rsidR="00000000" w:rsidRDefault="00000000">
            <w:pPr>
              <w:spacing w:line="440" w:lineRule="atLeast"/>
              <w:jc w:val="center"/>
            </w:pPr>
            <w:r>
              <w:t>1,965,859</w:t>
            </w:r>
          </w:p>
        </w:tc>
        <w:tc>
          <w:tcPr>
            <w:tcW w:w="1744" w:type="dxa"/>
          </w:tcPr>
          <w:p w:rsidR="00000000" w:rsidRDefault="00000000">
            <w:pPr>
              <w:spacing w:line="440" w:lineRule="atLeast"/>
              <w:jc w:val="center"/>
            </w:pPr>
            <w:r>
              <w:t>2,164,303</w:t>
            </w:r>
          </w:p>
        </w:tc>
      </w:tr>
      <w:tr w:rsidR="00000000">
        <w:tblPrEx>
          <w:tblCellMar>
            <w:top w:w="0" w:type="dxa"/>
            <w:bottom w:w="0" w:type="dxa"/>
          </w:tblCellMar>
        </w:tblPrEx>
        <w:tc>
          <w:tcPr>
            <w:tcW w:w="3267" w:type="dxa"/>
          </w:tcPr>
          <w:p w:rsidR="00000000" w:rsidRDefault="00000000">
            <w:pPr>
              <w:spacing w:line="440" w:lineRule="atLeast"/>
              <w:jc w:val="center"/>
            </w:pPr>
            <w:r>
              <w:rPr>
                <w:rFonts w:hint="eastAsia"/>
              </w:rPr>
              <w:t>％</w:t>
            </w:r>
          </w:p>
        </w:tc>
        <w:tc>
          <w:tcPr>
            <w:tcW w:w="1744" w:type="dxa"/>
          </w:tcPr>
          <w:p w:rsidR="00000000" w:rsidRDefault="00000000">
            <w:pPr>
              <w:spacing w:line="440" w:lineRule="atLeast"/>
              <w:jc w:val="center"/>
            </w:pPr>
            <w:r>
              <w:t>42.11</w:t>
            </w:r>
          </w:p>
        </w:tc>
        <w:tc>
          <w:tcPr>
            <w:tcW w:w="1744" w:type="dxa"/>
          </w:tcPr>
          <w:p w:rsidR="00000000" w:rsidRDefault="00000000">
            <w:pPr>
              <w:spacing w:line="440" w:lineRule="atLeast"/>
              <w:jc w:val="center"/>
            </w:pPr>
            <w:r>
              <w:t>45.12</w:t>
            </w:r>
          </w:p>
        </w:tc>
        <w:tc>
          <w:tcPr>
            <w:tcW w:w="1744" w:type="dxa"/>
          </w:tcPr>
          <w:p w:rsidR="00000000" w:rsidRDefault="00000000">
            <w:pPr>
              <w:spacing w:line="440" w:lineRule="atLeast"/>
              <w:jc w:val="center"/>
            </w:pPr>
            <w:r>
              <w:t>46.29</w:t>
            </w:r>
          </w:p>
        </w:tc>
      </w:tr>
      <w:tr w:rsidR="00000000">
        <w:tblPrEx>
          <w:tblCellMar>
            <w:top w:w="0" w:type="dxa"/>
            <w:bottom w:w="0" w:type="dxa"/>
          </w:tblCellMar>
        </w:tblPrEx>
        <w:tc>
          <w:tcPr>
            <w:tcW w:w="3267" w:type="dxa"/>
          </w:tcPr>
          <w:p w:rsidR="00000000" w:rsidRDefault="00000000">
            <w:pPr>
              <w:spacing w:line="440" w:lineRule="atLeast"/>
              <w:jc w:val="center"/>
            </w:pPr>
            <w:r>
              <w:rPr>
                <w:rFonts w:hint="eastAsia"/>
              </w:rPr>
              <w:t>初中（</w:t>
            </w:r>
            <w:r>
              <w:t>7</w:t>
            </w:r>
            <w:r>
              <w:rPr>
                <w:rFonts w:hint="eastAsia"/>
              </w:rPr>
              <w:t>－</w:t>
            </w:r>
            <w:r>
              <w:t>9</w:t>
            </w:r>
            <w:r>
              <w:rPr>
                <w:rFonts w:hint="eastAsia"/>
              </w:rPr>
              <w:t>年级）</w:t>
            </w:r>
          </w:p>
        </w:tc>
        <w:tc>
          <w:tcPr>
            <w:tcW w:w="1744" w:type="dxa"/>
          </w:tcPr>
          <w:p w:rsidR="00000000" w:rsidRDefault="00000000">
            <w:pPr>
              <w:spacing w:line="440" w:lineRule="atLeast"/>
              <w:jc w:val="center"/>
            </w:pPr>
            <w:r>
              <w:t>891,452</w:t>
            </w:r>
          </w:p>
        </w:tc>
        <w:tc>
          <w:tcPr>
            <w:tcW w:w="1744" w:type="dxa"/>
          </w:tcPr>
          <w:p w:rsidR="00000000" w:rsidRDefault="00000000">
            <w:pPr>
              <w:spacing w:line="440" w:lineRule="atLeast"/>
              <w:jc w:val="center"/>
            </w:pPr>
            <w:r>
              <w:t>1,490,035</w:t>
            </w:r>
          </w:p>
        </w:tc>
        <w:tc>
          <w:tcPr>
            <w:tcW w:w="1744" w:type="dxa"/>
          </w:tcPr>
          <w:p w:rsidR="00000000" w:rsidRDefault="00000000">
            <w:pPr>
              <w:spacing w:line="440" w:lineRule="atLeast"/>
              <w:jc w:val="center"/>
            </w:pPr>
            <w:r>
              <w:t>1,762,761</w:t>
            </w:r>
          </w:p>
        </w:tc>
      </w:tr>
      <w:tr w:rsidR="00000000">
        <w:tblPrEx>
          <w:tblCellMar>
            <w:top w:w="0" w:type="dxa"/>
            <w:bottom w:w="0" w:type="dxa"/>
          </w:tblCellMar>
        </w:tblPrEx>
        <w:tc>
          <w:tcPr>
            <w:tcW w:w="3267" w:type="dxa"/>
          </w:tcPr>
          <w:p w:rsidR="00000000" w:rsidRDefault="00000000">
            <w:pPr>
              <w:spacing w:line="440" w:lineRule="atLeast"/>
              <w:jc w:val="center"/>
            </w:pPr>
            <w:r>
              <w:rPr>
                <w:rFonts w:hint="eastAsia"/>
              </w:rPr>
              <w:t>其中女生</w:t>
            </w:r>
          </w:p>
        </w:tc>
        <w:tc>
          <w:tcPr>
            <w:tcW w:w="1744" w:type="dxa"/>
          </w:tcPr>
          <w:p w:rsidR="00000000" w:rsidRDefault="00000000">
            <w:pPr>
              <w:spacing w:line="440" w:lineRule="atLeast"/>
              <w:jc w:val="center"/>
            </w:pPr>
            <w:r>
              <w:t>355,543</w:t>
            </w:r>
          </w:p>
        </w:tc>
        <w:tc>
          <w:tcPr>
            <w:tcW w:w="1744" w:type="dxa"/>
          </w:tcPr>
          <w:p w:rsidR="00000000" w:rsidRDefault="00000000">
            <w:pPr>
              <w:spacing w:line="440" w:lineRule="atLeast"/>
              <w:jc w:val="center"/>
            </w:pPr>
            <w:r>
              <w:t>629,824</w:t>
            </w:r>
          </w:p>
        </w:tc>
        <w:tc>
          <w:tcPr>
            <w:tcW w:w="1744" w:type="dxa"/>
          </w:tcPr>
          <w:p w:rsidR="00000000" w:rsidRDefault="00000000">
            <w:pPr>
              <w:spacing w:line="440" w:lineRule="atLeast"/>
              <w:jc w:val="center"/>
            </w:pPr>
            <w:r>
              <w:t>804,070</w:t>
            </w:r>
          </w:p>
        </w:tc>
      </w:tr>
      <w:tr w:rsidR="00000000">
        <w:tblPrEx>
          <w:tblCellMar>
            <w:top w:w="0" w:type="dxa"/>
            <w:bottom w:w="0" w:type="dxa"/>
          </w:tblCellMar>
        </w:tblPrEx>
        <w:tc>
          <w:tcPr>
            <w:tcW w:w="3267" w:type="dxa"/>
          </w:tcPr>
          <w:p w:rsidR="00000000" w:rsidRDefault="00000000">
            <w:pPr>
              <w:spacing w:line="440" w:lineRule="atLeast"/>
              <w:jc w:val="center"/>
            </w:pPr>
            <w:r>
              <w:rPr>
                <w:rFonts w:hint="eastAsia"/>
              </w:rPr>
              <w:t>％</w:t>
            </w:r>
          </w:p>
        </w:tc>
        <w:tc>
          <w:tcPr>
            <w:tcW w:w="1744" w:type="dxa"/>
          </w:tcPr>
          <w:p w:rsidR="00000000" w:rsidRDefault="00000000">
            <w:pPr>
              <w:spacing w:line="440" w:lineRule="atLeast"/>
              <w:jc w:val="center"/>
            </w:pPr>
            <w:r>
              <w:t>39.88</w:t>
            </w:r>
          </w:p>
        </w:tc>
        <w:tc>
          <w:tcPr>
            <w:tcW w:w="1744" w:type="dxa"/>
          </w:tcPr>
          <w:p w:rsidR="00000000" w:rsidRDefault="00000000">
            <w:pPr>
              <w:spacing w:line="440" w:lineRule="atLeast"/>
              <w:jc w:val="center"/>
            </w:pPr>
            <w:r>
              <w:t>42.27</w:t>
            </w:r>
          </w:p>
        </w:tc>
        <w:tc>
          <w:tcPr>
            <w:tcW w:w="1744" w:type="dxa"/>
          </w:tcPr>
          <w:p w:rsidR="00000000" w:rsidRDefault="00000000">
            <w:pPr>
              <w:spacing w:line="440" w:lineRule="atLeast"/>
              <w:jc w:val="center"/>
            </w:pPr>
            <w:r>
              <w:t>45.61</w:t>
            </w:r>
          </w:p>
        </w:tc>
      </w:tr>
      <w:tr w:rsidR="00000000">
        <w:tblPrEx>
          <w:tblCellMar>
            <w:top w:w="0" w:type="dxa"/>
            <w:bottom w:w="0" w:type="dxa"/>
          </w:tblCellMar>
        </w:tblPrEx>
        <w:tc>
          <w:tcPr>
            <w:tcW w:w="3267" w:type="dxa"/>
          </w:tcPr>
          <w:p w:rsidR="00000000" w:rsidRDefault="00000000">
            <w:pPr>
              <w:spacing w:line="440" w:lineRule="atLeast"/>
              <w:jc w:val="center"/>
            </w:pPr>
            <w:r>
              <w:rPr>
                <w:rFonts w:hint="eastAsia"/>
              </w:rPr>
              <w:t>高中</w:t>
            </w:r>
          </w:p>
        </w:tc>
        <w:tc>
          <w:tcPr>
            <w:tcW w:w="1744" w:type="dxa"/>
          </w:tcPr>
          <w:p w:rsidR="00000000" w:rsidRDefault="00000000">
            <w:pPr>
              <w:spacing w:line="440" w:lineRule="atLeast"/>
              <w:jc w:val="center"/>
            </w:pPr>
            <w:r>
              <w:t>248,996</w:t>
            </w:r>
          </w:p>
        </w:tc>
        <w:tc>
          <w:tcPr>
            <w:tcW w:w="1744" w:type="dxa"/>
          </w:tcPr>
          <w:p w:rsidR="00000000" w:rsidRDefault="00000000">
            <w:pPr>
              <w:spacing w:line="440" w:lineRule="atLeast"/>
              <w:jc w:val="center"/>
            </w:pPr>
            <w:r>
              <w:t>742,745</w:t>
            </w:r>
          </w:p>
        </w:tc>
        <w:tc>
          <w:tcPr>
            <w:tcW w:w="1744" w:type="dxa"/>
          </w:tcPr>
          <w:p w:rsidR="00000000" w:rsidRDefault="00000000">
            <w:pPr>
              <w:spacing w:line="440" w:lineRule="atLeast"/>
              <w:jc w:val="center"/>
            </w:pPr>
            <w:r>
              <w:t>855,481</w:t>
            </w:r>
          </w:p>
        </w:tc>
      </w:tr>
      <w:tr w:rsidR="00000000">
        <w:tblPrEx>
          <w:tblCellMar>
            <w:top w:w="0" w:type="dxa"/>
            <w:bottom w:w="0" w:type="dxa"/>
          </w:tblCellMar>
        </w:tblPrEx>
        <w:tc>
          <w:tcPr>
            <w:tcW w:w="3267" w:type="dxa"/>
          </w:tcPr>
          <w:p w:rsidR="00000000" w:rsidRDefault="00000000">
            <w:pPr>
              <w:spacing w:line="440" w:lineRule="atLeast"/>
              <w:jc w:val="center"/>
            </w:pPr>
            <w:r>
              <w:rPr>
                <w:rFonts w:hint="eastAsia"/>
              </w:rPr>
              <w:t>女生人数</w:t>
            </w:r>
          </w:p>
        </w:tc>
        <w:tc>
          <w:tcPr>
            <w:tcW w:w="1744" w:type="dxa"/>
          </w:tcPr>
          <w:p w:rsidR="00000000" w:rsidRDefault="00000000">
            <w:pPr>
              <w:spacing w:line="440" w:lineRule="atLeast"/>
              <w:jc w:val="center"/>
            </w:pPr>
            <w:r>
              <w:t>95,029</w:t>
            </w:r>
          </w:p>
        </w:tc>
        <w:tc>
          <w:tcPr>
            <w:tcW w:w="1744" w:type="dxa"/>
          </w:tcPr>
          <w:p w:rsidR="00000000" w:rsidRDefault="00000000">
            <w:pPr>
              <w:spacing w:line="440" w:lineRule="atLeast"/>
              <w:jc w:val="center"/>
            </w:pPr>
            <w:r>
              <w:t>352,093</w:t>
            </w:r>
          </w:p>
        </w:tc>
        <w:tc>
          <w:tcPr>
            <w:tcW w:w="1744" w:type="dxa"/>
          </w:tcPr>
          <w:p w:rsidR="00000000" w:rsidRDefault="00000000">
            <w:pPr>
              <w:spacing w:line="440" w:lineRule="atLeast"/>
              <w:jc w:val="center"/>
            </w:pPr>
            <w:r>
              <w:t>449,506</w:t>
            </w:r>
          </w:p>
        </w:tc>
      </w:tr>
      <w:tr w:rsidR="00000000">
        <w:tblPrEx>
          <w:tblCellMar>
            <w:top w:w="0" w:type="dxa"/>
            <w:bottom w:w="0" w:type="dxa"/>
          </w:tblCellMar>
        </w:tblPrEx>
        <w:tc>
          <w:tcPr>
            <w:tcW w:w="3267" w:type="dxa"/>
          </w:tcPr>
          <w:p w:rsidR="00000000" w:rsidRDefault="00000000">
            <w:pPr>
              <w:spacing w:line="440" w:lineRule="atLeast"/>
              <w:jc w:val="center"/>
            </w:pPr>
            <w:r>
              <w:rPr>
                <w:rFonts w:hint="eastAsia"/>
              </w:rPr>
              <w:t>％</w:t>
            </w:r>
          </w:p>
        </w:tc>
        <w:tc>
          <w:tcPr>
            <w:tcW w:w="1744" w:type="dxa"/>
          </w:tcPr>
          <w:p w:rsidR="00000000" w:rsidRDefault="00000000">
            <w:pPr>
              <w:spacing w:line="440" w:lineRule="atLeast"/>
              <w:jc w:val="center"/>
            </w:pPr>
            <w:r>
              <w:t>38.16</w:t>
            </w:r>
          </w:p>
        </w:tc>
        <w:tc>
          <w:tcPr>
            <w:tcW w:w="1744" w:type="dxa"/>
          </w:tcPr>
          <w:p w:rsidR="00000000" w:rsidRDefault="00000000">
            <w:pPr>
              <w:spacing w:line="440" w:lineRule="atLeast"/>
              <w:jc w:val="center"/>
            </w:pPr>
            <w:r>
              <w:t>47.40</w:t>
            </w:r>
          </w:p>
        </w:tc>
        <w:tc>
          <w:tcPr>
            <w:tcW w:w="1744" w:type="dxa"/>
          </w:tcPr>
          <w:p w:rsidR="00000000" w:rsidRDefault="00000000">
            <w:pPr>
              <w:spacing w:line="440" w:lineRule="atLeast"/>
              <w:jc w:val="center"/>
            </w:pPr>
            <w:r>
              <w:t>52.54</w:t>
            </w:r>
          </w:p>
        </w:tc>
      </w:tr>
    </w:tbl>
    <w:p w:rsidR="00000000" w:rsidRDefault="00000000">
      <w:pPr>
        <w:spacing w:after="240" w:line="460" w:lineRule="exact"/>
        <w:ind w:firstLine="600"/>
      </w:pPr>
    </w:p>
    <w:p w:rsidR="00000000" w:rsidRDefault="00000000">
      <w:pPr>
        <w:spacing w:after="240" w:line="460" w:lineRule="exact"/>
        <w:ind w:firstLine="600"/>
      </w:pPr>
      <w:r>
        <w:rPr>
          <w:rFonts w:hint="eastAsia"/>
        </w:rPr>
        <w:t>从上表可看出：</w:t>
      </w:r>
    </w:p>
    <w:p w:rsidR="00000000" w:rsidRDefault="00000000">
      <w:pPr>
        <w:spacing w:after="240" w:line="460" w:lineRule="exact"/>
        <w:ind w:firstLine="600"/>
      </w:pPr>
      <w:r>
        <w:t xml:space="preserve">— </w:t>
      </w:r>
      <w:r>
        <w:rPr>
          <w:rFonts w:hint="eastAsia"/>
        </w:rPr>
        <w:t>在</w:t>
      </w:r>
      <w:r>
        <w:t>1981</w:t>
      </w:r>
      <w:r>
        <w:rPr>
          <w:rFonts w:hint="eastAsia"/>
        </w:rPr>
        <w:t>－</w:t>
      </w:r>
      <w:r>
        <w:t>1982</w:t>
      </w:r>
      <w:r>
        <w:rPr>
          <w:rFonts w:hint="eastAsia"/>
        </w:rPr>
        <w:t>学年，随着年级的升高女生的比例相对降低（由初中的</w:t>
      </w:r>
      <w:r>
        <w:t>39.88</w:t>
      </w:r>
      <w:r>
        <w:rPr>
          <w:rFonts w:hint="eastAsia"/>
        </w:rPr>
        <w:t>％下降到高中的</w:t>
      </w:r>
      <w:r>
        <w:t>38.16</w:t>
      </w:r>
      <w:r>
        <w:rPr>
          <w:rFonts w:hint="eastAsia"/>
        </w:rPr>
        <w:t>％）。相反，十年后，在</w:t>
      </w:r>
      <w:r>
        <w:t>1991</w:t>
      </w:r>
      <w:r>
        <w:rPr>
          <w:rFonts w:hint="eastAsia"/>
        </w:rPr>
        <w:t>－</w:t>
      </w:r>
      <w:r>
        <w:t>1992</w:t>
      </w:r>
      <w:r>
        <w:rPr>
          <w:rFonts w:hint="eastAsia"/>
        </w:rPr>
        <w:t>学年，上高中的女生人数增加了（</w:t>
      </w:r>
      <w:r>
        <w:t>47.40</w:t>
      </w:r>
      <w:r>
        <w:rPr>
          <w:rFonts w:hint="eastAsia"/>
        </w:rPr>
        <w:t>％），这一比例要高于同学年初中女生的比例，这一趋势在</w:t>
      </w:r>
      <w:r>
        <w:t>1996</w:t>
      </w:r>
      <w:r>
        <w:rPr>
          <w:rFonts w:hint="eastAsia"/>
        </w:rPr>
        <w:t>年继续得以维持，因为在校女生的比例从初中的</w:t>
      </w:r>
      <w:r>
        <w:t>45.61</w:t>
      </w:r>
      <w:r>
        <w:rPr>
          <w:rFonts w:hint="eastAsia"/>
        </w:rPr>
        <w:t>％上升到了高中的</w:t>
      </w:r>
      <w:r>
        <w:t>52.54</w:t>
      </w:r>
      <w:r>
        <w:rPr>
          <w:rFonts w:hint="eastAsia"/>
        </w:rPr>
        <w:t>％。</w:t>
      </w:r>
    </w:p>
    <w:p w:rsidR="00000000" w:rsidRDefault="00000000">
      <w:pPr>
        <w:spacing w:after="240" w:line="460" w:lineRule="exact"/>
        <w:ind w:firstLine="600"/>
      </w:pPr>
      <w:r>
        <w:t xml:space="preserve">— </w:t>
      </w:r>
      <w:r>
        <w:rPr>
          <w:rFonts w:hint="eastAsia"/>
        </w:rPr>
        <w:t>从总体上看，在校女生的人数十年间有了缓慢的增长（从</w:t>
      </w:r>
      <w:r>
        <w:t>1981</w:t>
      </w:r>
      <w:r>
        <w:rPr>
          <w:rFonts w:hint="eastAsia"/>
        </w:rPr>
        <w:t>年的占</w:t>
      </w:r>
      <w:r>
        <w:t>41.45</w:t>
      </w:r>
      <w:r>
        <w:rPr>
          <w:rFonts w:hint="eastAsia"/>
        </w:rPr>
        <w:t>％上升到</w:t>
      </w:r>
      <w:r>
        <w:t>1991</w:t>
      </w:r>
      <w:r>
        <w:rPr>
          <w:rFonts w:hint="eastAsia"/>
        </w:rPr>
        <w:t>年的占</w:t>
      </w:r>
      <w:r>
        <w:t>44.73</w:t>
      </w:r>
      <w:r>
        <w:rPr>
          <w:rFonts w:hint="eastAsia"/>
        </w:rPr>
        <w:t>％）。同时升入高中的女生人数从</w:t>
      </w:r>
      <w:r>
        <w:t>95,029</w:t>
      </w:r>
      <w:r>
        <w:rPr>
          <w:rFonts w:hint="eastAsia"/>
        </w:rPr>
        <w:t>人上升到</w:t>
      </w:r>
      <w:r>
        <w:t>352,093</w:t>
      </w:r>
      <w:r>
        <w:rPr>
          <w:rFonts w:hint="eastAsia"/>
        </w:rPr>
        <w:t>人，增长了</w:t>
      </w:r>
      <w:r>
        <w:t>270</w:t>
      </w:r>
      <w:r>
        <w:rPr>
          <w:rFonts w:hint="eastAsia"/>
        </w:rPr>
        <w:t>％，而同一期间男生的增长率仅为</w:t>
      </w:r>
      <w:r>
        <w:t>154</w:t>
      </w:r>
      <w:r>
        <w:rPr>
          <w:rFonts w:hint="eastAsia"/>
        </w:rPr>
        <w:t>％。</w:t>
      </w:r>
    </w:p>
    <w:p w:rsidR="00000000" w:rsidRDefault="00000000">
      <w:pPr>
        <w:spacing w:after="240" w:line="460" w:lineRule="exact"/>
        <w:ind w:firstLine="600"/>
      </w:pPr>
      <w:r>
        <w:rPr>
          <w:rFonts w:hint="eastAsia"/>
        </w:rPr>
        <w:t>令人欣慰的是：由于升入高中的女生人数增加（比例高于男生）女孩子的受教育程度正在不断提高。</w:t>
      </w:r>
    </w:p>
    <w:p w:rsidR="00000000" w:rsidRDefault="00000000">
      <w:pPr>
        <w:spacing w:after="240" w:line="460" w:lineRule="exact"/>
        <w:ind w:firstLine="600"/>
      </w:pPr>
      <w:r>
        <w:rPr>
          <w:rFonts w:hint="eastAsia"/>
        </w:rPr>
        <w:t>从上表可看出在过去的十年间，随着年级的升高女生的比例也在升高。从九十年代初开始，新入学的女生的比例经过九年的基础教育后显著上升（</w:t>
      </w:r>
      <w:r>
        <w:t>1991</w:t>
      </w:r>
      <w:r>
        <w:rPr>
          <w:rFonts w:hint="eastAsia"/>
        </w:rPr>
        <w:t>年从</w:t>
      </w:r>
      <w:r>
        <w:t>45</w:t>
      </w:r>
      <w:r>
        <w:rPr>
          <w:rFonts w:hint="eastAsia"/>
        </w:rPr>
        <w:t>％上升到</w:t>
      </w:r>
      <w:r>
        <w:t>45.27</w:t>
      </w:r>
      <w:r>
        <w:rPr>
          <w:rFonts w:hint="eastAsia"/>
        </w:rPr>
        <w:t>％，</w:t>
      </w:r>
      <w:r>
        <w:t>1996</w:t>
      </w:r>
      <w:r>
        <w:rPr>
          <w:rFonts w:hint="eastAsia"/>
        </w:rPr>
        <w:t>年达到</w:t>
      </w:r>
      <w:r>
        <w:t>50</w:t>
      </w:r>
      <w:r>
        <w:rPr>
          <w:rFonts w:hint="eastAsia"/>
        </w:rPr>
        <w:t>％（</w:t>
      </w:r>
      <w:r>
        <w:t>52.54</w:t>
      </w:r>
      <w:r>
        <w:rPr>
          <w:rFonts w:hint="eastAsia"/>
        </w:rPr>
        <w:t>％），</w:t>
      </w:r>
      <w:r>
        <w:t>48</w:t>
      </w:r>
      <w:r>
        <w:rPr>
          <w:rFonts w:hint="eastAsia"/>
        </w:rPr>
        <w:t>个省中的</w:t>
      </w:r>
      <w:r>
        <w:t>24</w:t>
      </w:r>
      <w:r>
        <w:rPr>
          <w:rFonts w:hint="eastAsia"/>
        </w:rPr>
        <w:t>个省都是如此。</w:t>
      </w:r>
    </w:p>
    <w:p w:rsidR="00000000" w:rsidRDefault="00000000">
      <w:pPr>
        <w:spacing w:after="240" w:line="460" w:lineRule="exact"/>
        <w:ind w:firstLine="600"/>
      </w:pPr>
      <w:r>
        <w:rPr>
          <w:rFonts w:hint="eastAsia"/>
        </w:rPr>
        <w:t>升入高中的女生人数相对比男生要高。这是因为她们的学习成绩更好，而男生的流失率更高（开除、退学、留级……）</w:t>
      </w:r>
    </w:p>
    <w:p w:rsidR="00000000" w:rsidRDefault="00000000">
      <w:pPr>
        <w:spacing w:after="240" w:line="460" w:lineRule="exact"/>
        <w:ind w:firstLine="600"/>
      </w:pPr>
      <w:r>
        <w:rPr>
          <w:rFonts w:hint="eastAsia"/>
        </w:rPr>
        <w:t>最近由国民教育部进行的一次统计调查（</w:t>
      </w:r>
      <w:r>
        <w:t>1996</w:t>
      </w:r>
      <w:r>
        <w:rPr>
          <w:rFonts w:hint="eastAsia"/>
        </w:rPr>
        <w:t>－</w:t>
      </w:r>
      <w:r>
        <w:t>97</w:t>
      </w:r>
      <w:r>
        <w:rPr>
          <w:rFonts w:hint="eastAsia"/>
        </w:rPr>
        <w:t>）结果显示在</w:t>
      </w:r>
      <w:r>
        <w:t>48</w:t>
      </w:r>
      <w:r>
        <w:rPr>
          <w:rFonts w:hint="eastAsia"/>
        </w:rPr>
        <w:t>个省中男孩在小学和初中的复读率都高于女生（见下表）。</w:t>
      </w:r>
    </w:p>
    <w:p w:rsidR="00000000" w:rsidRDefault="00000000">
      <w:pPr>
        <w:spacing w:after="240" w:line="460" w:lineRule="exact"/>
        <w:jc w:val="center"/>
      </w:pPr>
      <w:r>
        <w:rPr>
          <w:rFonts w:hint="eastAsia"/>
        </w:rPr>
        <w:t>小学和初中的复读率</w:t>
      </w:r>
    </w:p>
    <w:tbl>
      <w:tblPr>
        <w:tblW w:w="0" w:type="auto"/>
        <w:tblInd w:w="6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49"/>
        <w:gridCol w:w="849"/>
        <w:gridCol w:w="849"/>
        <w:gridCol w:w="849"/>
        <w:gridCol w:w="849"/>
        <w:gridCol w:w="849"/>
        <w:gridCol w:w="849"/>
        <w:gridCol w:w="849"/>
        <w:gridCol w:w="849"/>
        <w:gridCol w:w="849"/>
      </w:tblGrid>
      <w:tr w:rsidR="00000000">
        <w:tblPrEx>
          <w:tblCellMar>
            <w:top w:w="0" w:type="dxa"/>
            <w:bottom w:w="0" w:type="dxa"/>
          </w:tblCellMar>
        </w:tblPrEx>
        <w:tc>
          <w:tcPr>
            <w:tcW w:w="849" w:type="dxa"/>
          </w:tcPr>
          <w:p w:rsidR="00000000" w:rsidRDefault="00000000">
            <w:pPr>
              <w:spacing w:line="440" w:lineRule="exact"/>
              <w:jc w:val="center"/>
            </w:pPr>
            <w:r>
              <w:rPr>
                <w:rFonts w:hint="eastAsia"/>
              </w:rPr>
              <w:t>年级</w:t>
            </w:r>
          </w:p>
        </w:tc>
        <w:tc>
          <w:tcPr>
            <w:tcW w:w="849" w:type="dxa"/>
          </w:tcPr>
          <w:p w:rsidR="00000000" w:rsidRDefault="00000000">
            <w:pPr>
              <w:spacing w:line="440" w:lineRule="exact"/>
              <w:jc w:val="center"/>
            </w:pPr>
            <w:r>
              <w:t>1</w:t>
            </w:r>
          </w:p>
        </w:tc>
        <w:tc>
          <w:tcPr>
            <w:tcW w:w="849" w:type="dxa"/>
          </w:tcPr>
          <w:p w:rsidR="00000000" w:rsidRDefault="00000000">
            <w:pPr>
              <w:spacing w:line="440" w:lineRule="exact"/>
              <w:jc w:val="center"/>
            </w:pPr>
            <w:r>
              <w:t>2</w:t>
            </w:r>
          </w:p>
        </w:tc>
        <w:tc>
          <w:tcPr>
            <w:tcW w:w="849" w:type="dxa"/>
          </w:tcPr>
          <w:p w:rsidR="00000000" w:rsidRDefault="00000000">
            <w:pPr>
              <w:spacing w:line="440" w:lineRule="exact"/>
              <w:jc w:val="center"/>
            </w:pPr>
            <w:r>
              <w:t>3</w:t>
            </w:r>
          </w:p>
        </w:tc>
        <w:tc>
          <w:tcPr>
            <w:tcW w:w="849" w:type="dxa"/>
          </w:tcPr>
          <w:p w:rsidR="00000000" w:rsidRDefault="00000000">
            <w:pPr>
              <w:spacing w:line="440" w:lineRule="exact"/>
              <w:jc w:val="center"/>
            </w:pPr>
            <w:r>
              <w:t>4</w:t>
            </w:r>
          </w:p>
        </w:tc>
        <w:tc>
          <w:tcPr>
            <w:tcW w:w="849" w:type="dxa"/>
          </w:tcPr>
          <w:p w:rsidR="00000000" w:rsidRDefault="00000000">
            <w:pPr>
              <w:spacing w:line="440" w:lineRule="exact"/>
              <w:jc w:val="center"/>
            </w:pPr>
            <w:r>
              <w:t>5</w:t>
            </w:r>
          </w:p>
        </w:tc>
        <w:tc>
          <w:tcPr>
            <w:tcW w:w="849" w:type="dxa"/>
          </w:tcPr>
          <w:p w:rsidR="00000000" w:rsidRDefault="00000000">
            <w:pPr>
              <w:spacing w:line="440" w:lineRule="exact"/>
              <w:jc w:val="center"/>
            </w:pPr>
            <w:r>
              <w:t>6</w:t>
            </w:r>
          </w:p>
        </w:tc>
        <w:tc>
          <w:tcPr>
            <w:tcW w:w="849" w:type="dxa"/>
          </w:tcPr>
          <w:p w:rsidR="00000000" w:rsidRDefault="00000000">
            <w:pPr>
              <w:spacing w:line="440" w:lineRule="exact"/>
              <w:jc w:val="center"/>
            </w:pPr>
            <w:r>
              <w:t>7</w:t>
            </w:r>
          </w:p>
        </w:tc>
        <w:tc>
          <w:tcPr>
            <w:tcW w:w="849" w:type="dxa"/>
          </w:tcPr>
          <w:p w:rsidR="00000000" w:rsidRDefault="00000000">
            <w:pPr>
              <w:spacing w:line="440" w:lineRule="exact"/>
              <w:jc w:val="center"/>
            </w:pPr>
            <w:r>
              <w:t>8</w:t>
            </w:r>
          </w:p>
        </w:tc>
        <w:tc>
          <w:tcPr>
            <w:tcW w:w="849" w:type="dxa"/>
          </w:tcPr>
          <w:p w:rsidR="00000000" w:rsidRDefault="00000000">
            <w:pPr>
              <w:spacing w:line="440" w:lineRule="exact"/>
              <w:jc w:val="center"/>
            </w:pPr>
            <w:r>
              <w:t>9</w:t>
            </w:r>
          </w:p>
        </w:tc>
      </w:tr>
      <w:tr w:rsidR="00000000">
        <w:tblPrEx>
          <w:tblCellMar>
            <w:top w:w="0" w:type="dxa"/>
            <w:bottom w:w="0" w:type="dxa"/>
          </w:tblCellMar>
        </w:tblPrEx>
        <w:tc>
          <w:tcPr>
            <w:tcW w:w="849" w:type="dxa"/>
          </w:tcPr>
          <w:p w:rsidR="00000000" w:rsidRDefault="00000000">
            <w:pPr>
              <w:spacing w:line="440" w:lineRule="exact"/>
              <w:jc w:val="center"/>
            </w:pPr>
            <w:r>
              <w:rPr>
                <w:rFonts w:hint="eastAsia"/>
              </w:rPr>
              <w:t>女孩</w:t>
            </w:r>
          </w:p>
        </w:tc>
        <w:tc>
          <w:tcPr>
            <w:tcW w:w="849" w:type="dxa"/>
          </w:tcPr>
          <w:p w:rsidR="00000000" w:rsidRDefault="00000000">
            <w:pPr>
              <w:spacing w:line="440" w:lineRule="exact"/>
              <w:jc w:val="center"/>
            </w:pPr>
            <w:r>
              <w:t>8.58</w:t>
            </w:r>
          </w:p>
        </w:tc>
        <w:tc>
          <w:tcPr>
            <w:tcW w:w="849" w:type="dxa"/>
          </w:tcPr>
          <w:p w:rsidR="00000000" w:rsidRDefault="00000000">
            <w:pPr>
              <w:spacing w:line="440" w:lineRule="exact"/>
              <w:jc w:val="center"/>
            </w:pPr>
            <w:r>
              <w:t>6.89</w:t>
            </w:r>
          </w:p>
        </w:tc>
        <w:tc>
          <w:tcPr>
            <w:tcW w:w="849" w:type="dxa"/>
          </w:tcPr>
          <w:p w:rsidR="00000000" w:rsidRDefault="00000000">
            <w:pPr>
              <w:spacing w:line="440" w:lineRule="exact"/>
              <w:jc w:val="center"/>
            </w:pPr>
            <w:r>
              <w:t>7.10</w:t>
            </w:r>
          </w:p>
        </w:tc>
        <w:tc>
          <w:tcPr>
            <w:tcW w:w="849" w:type="dxa"/>
          </w:tcPr>
          <w:p w:rsidR="00000000" w:rsidRDefault="00000000">
            <w:pPr>
              <w:spacing w:line="440" w:lineRule="exact"/>
              <w:jc w:val="center"/>
            </w:pPr>
            <w:r>
              <w:t>6.95</w:t>
            </w:r>
          </w:p>
        </w:tc>
        <w:tc>
          <w:tcPr>
            <w:tcW w:w="849" w:type="dxa"/>
          </w:tcPr>
          <w:p w:rsidR="00000000" w:rsidRDefault="00000000">
            <w:pPr>
              <w:spacing w:line="440" w:lineRule="exact"/>
              <w:jc w:val="center"/>
            </w:pPr>
            <w:r>
              <w:t>6.65</w:t>
            </w:r>
          </w:p>
        </w:tc>
        <w:tc>
          <w:tcPr>
            <w:tcW w:w="849" w:type="dxa"/>
          </w:tcPr>
          <w:p w:rsidR="00000000" w:rsidRDefault="00000000">
            <w:pPr>
              <w:spacing w:line="440" w:lineRule="exact"/>
              <w:jc w:val="center"/>
            </w:pPr>
            <w:r>
              <w:t>10.48</w:t>
            </w:r>
          </w:p>
        </w:tc>
        <w:tc>
          <w:tcPr>
            <w:tcW w:w="849" w:type="dxa"/>
          </w:tcPr>
          <w:p w:rsidR="00000000" w:rsidRDefault="00000000">
            <w:pPr>
              <w:spacing w:line="440" w:lineRule="exact"/>
              <w:jc w:val="center"/>
            </w:pPr>
            <w:r>
              <w:t>9</w:t>
            </w:r>
          </w:p>
        </w:tc>
        <w:tc>
          <w:tcPr>
            <w:tcW w:w="849" w:type="dxa"/>
          </w:tcPr>
          <w:p w:rsidR="00000000" w:rsidRDefault="00000000">
            <w:pPr>
              <w:spacing w:line="440" w:lineRule="exact"/>
              <w:jc w:val="center"/>
            </w:pPr>
            <w:r>
              <w:t>9.14</w:t>
            </w:r>
          </w:p>
        </w:tc>
        <w:tc>
          <w:tcPr>
            <w:tcW w:w="849" w:type="dxa"/>
          </w:tcPr>
          <w:p w:rsidR="00000000" w:rsidRDefault="00000000">
            <w:pPr>
              <w:spacing w:line="440" w:lineRule="exact"/>
              <w:jc w:val="center"/>
            </w:pPr>
            <w:r>
              <w:t>27.58</w:t>
            </w:r>
          </w:p>
        </w:tc>
      </w:tr>
      <w:tr w:rsidR="00000000">
        <w:tblPrEx>
          <w:tblCellMar>
            <w:top w:w="0" w:type="dxa"/>
            <w:bottom w:w="0" w:type="dxa"/>
          </w:tblCellMar>
        </w:tblPrEx>
        <w:tc>
          <w:tcPr>
            <w:tcW w:w="849" w:type="dxa"/>
          </w:tcPr>
          <w:p w:rsidR="00000000" w:rsidRDefault="00000000">
            <w:pPr>
              <w:spacing w:line="440" w:lineRule="exact"/>
              <w:jc w:val="center"/>
            </w:pPr>
            <w:r>
              <w:rPr>
                <w:rFonts w:hint="eastAsia"/>
              </w:rPr>
              <w:t>男孩</w:t>
            </w:r>
          </w:p>
        </w:tc>
        <w:tc>
          <w:tcPr>
            <w:tcW w:w="849" w:type="dxa"/>
          </w:tcPr>
          <w:p w:rsidR="00000000" w:rsidRDefault="00000000">
            <w:pPr>
              <w:spacing w:line="440" w:lineRule="exact"/>
              <w:jc w:val="center"/>
            </w:pPr>
            <w:r>
              <w:t>11.88</w:t>
            </w:r>
          </w:p>
        </w:tc>
        <w:tc>
          <w:tcPr>
            <w:tcW w:w="849" w:type="dxa"/>
          </w:tcPr>
          <w:p w:rsidR="00000000" w:rsidRDefault="00000000">
            <w:pPr>
              <w:spacing w:line="440" w:lineRule="exact"/>
              <w:jc w:val="center"/>
            </w:pPr>
            <w:r>
              <w:t>10.70</w:t>
            </w:r>
          </w:p>
        </w:tc>
        <w:tc>
          <w:tcPr>
            <w:tcW w:w="849" w:type="dxa"/>
          </w:tcPr>
          <w:p w:rsidR="00000000" w:rsidRDefault="00000000">
            <w:pPr>
              <w:spacing w:line="440" w:lineRule="exact"/>
              <w:jc w:val="center"/>
            </w:pPr>
            <w:r>
              <w:t>12.11</w:t>
            </w:r>
          </w:p>
        </w:tc>
        <w:tc>
          <w:tcPr>
            <w:tcW w:w="849" w:type="dxa"/>
          </w:tcPr>
          <w:p w:rsidR="00000000" w:rsidRDefault="00000000">
            <w:pPr>
              <w:spacing w:line="440" w:lineRule="exact"/>
              <w:jc w:val="center"/>
            </w:pPr>
            <w:r>
              <w:t>12.44</w:t>
            </w:r>
          </w:p>
        </w:tc>
        <w:tc>
          <w:tcPr>
            <w:tcW w:w="849" w:type="dxa"/>
          </w:tcPr>
          <w:p w:rsidR="00000000" w:rsidRDefault="00000000">
            <w:pPr>
              <w:spacing w:line="440" w:lineRule="exact"/>
              <w:jc w:val="center"/>
            </w:pPr>
            <w:r>
              <w:t>12.66</w:t>
            </w:r>
          </w:p>
        </w:tc>
        <w:tc>
          <w:tcPr>
            <w:tcW w:w="849" w:type="dxa"/>
          </w:tcPr>
          <w:p w:rsidR="00000000" w:rsidRDefault="00000000">
            <w:pPr>
              <w:spacing w:line="440" w:lineRule="exact"/>
              <w:jc w:val="center"/>
            </w:pPr>
            <w:r>
              <w:t>18.97</w:t>
            </w:r>
          </w:p>
        </w:tc>
        <w:tc>
          <w:tcPr>
            <w:tcW w:w="849" w:type="dxa"/>
          </w:tcPr>
          <w:p w:rsidR="00000000" w:rsidRDefault="00000000">
            <w:pPr>
              <w:spacing w:line="440" w:lineRule="exact"/>
              <w:jc w:val="center"/>
            </w:pPr>
          </w:p>
        </w:tc>
        <w:tc>
          <w:tcPr>
            <w:tcW w:w="849" w:type="dxa"/>
          </w:tcPr>
          <w:p w:rsidR="00000000" w:rsidRDefault="00000000">
            <w:pPr>
              <w:spacing w:line="440" w:lineRule="exact"/>
              <w:jc w:val="center"/>
            </w:pPr>
            <w:r>
              <w:t>20.52</w:t>
            </w:r>
          </w:p>
        </w:tc>
        <w:tc>
          <w:tcPr>
            <w:tcW w:w="849" w:type="dxa"/>
          </w:tcPr>
          <w:p w:rsidR="00000000" w:rsidRDefault="00000000">
            <w:pPr>
              <w:spacing w:line="440" w:lineRule="exact"/>
              <w:jc w:val="center"/>
            </w:pPr>
            <w:r>
              <w:t>32.90</w:t>
            </w:r>
          </w:p>
        </w:tc>
      </w:tr>
    </w:tbl>
    <w:p w:rsidR="00000000" w:rsidRDefault="00000000">
      <w:pPr>
        <w:spacing w:after="240" w:line="460" w:lineRule="exact"/>
        <w:ind w:firstLine="600"/>
      </w:pPr>
    </w:p>
    <w:p w:rsidR="00000000" w:rsidRDefault="00000000">
      <w:pPr>
        <w:spacing w:after="240" w:line="460" w:lineRule="exact"/>
        <w:ind w:firstLine="600"/>
      </w:pPr>
      <w:r>
        <w:rPr>
          <w:rFonts w:hint="eastAsia"/>
        </w:rPr>
        <w:t>在高中，毕业班的情况是一个例外。被允许复读的女生人数更多，因为经过复读她们通过业士考试的成功率更大，另外她们的年纪也普遍比男生小。现在各省都存在这一情况，只有三个省例外（一个北方省：麦迪亚省和两个南方省：塔曼拉塞特和</w:t>
      </w:r>
      <w:r>
        <w:t>Illizi</w:t>
      </w:r>
      <w:r>
        <w:rPr>
          <w:rFonts w:hint="eastAsia"/>
        </w:rPr>
        <w:t>），在这些省份传统思想和社会偏见依然盛行（见下表）：</w:t>
      </w:r>
    </w:p>
    <w:p w:rsidR="00000000" w:rsidRDefault="00000000">
      <w:pPr>
        <w:spacing w:after="240" w:line="460" w:lineRule="exact"/>
        <w:jc w:val="center"/>
      </w:pPr>
      <w:r>
        <w:rPr>
          <w:rFonts w:hint="eastAsia"/>
        </w:rPr>
        <w:t>高中复读率：</w:t>
      </w:r>
    </w:p>
    <w:tbl>
      <w:tblPr>
        <w:tblW w:w="0" w:type="auto"/>
        <w:tblInd w:w="6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25"/>
        <w:gridCol w:w="1955"/>
        <w:gridCol w:w="1920"/>
        <w:gridCol w:w="1800"/>
      </w:tblGrid>
      <w:tr w:rsidR="00000000">
        <w:tblPrEx>
          <w:tblCellMar>
            <w:top w:w="0" w:type="dxa"/>
            <w:bottom w:w="0" w:type="dxa"/>
          </w:tblCellMar>
        </w:tblPrEx>
        <w:tc>
          <w:tcPr>
            <w:tcW w:w="2125" w:type="dxa"/>
          </w:tcPr>
          <w:p w:rsidR="00000000" w:rsidRDefault="00000000">
            <w:pPr>
              <w:spacing w:line="440" w:lineRule="exact"/>
              <w:jc w:val="center"/>
            </w:pPr>
            <w:r>
              <w:rPr>
                <w:rFonts w:hint="eastAsia"/>
              </w:rPr>
              <w:t>年级</w:t>
            </w:r>
          </w:p>
        </w:tc>
        <w:tc>
          <w:tcPr>
            <w:tcW w:w="1955" w:type="dxa"/>
          </w:tcPr>
          <w:p w:rsidR="00000000" w:rsidRDefault="00000000">
            <w:pPr>
              <w:spacing w:line="440" w:lineRule="exact"/>
              <w:jc w:val="center"/>
            </w:pPr>
            <w:r>
              <w:t>1</w:t>
            </w:r>
          </w:p>
        </w:tc>
        <w:tc>
          <w:tcPr>
            <w:tcW w:w="1920" w:type="dxa"/>
          </w:tcPr>
          <w:p w:rsidR="00000000" w:rsidRDefault="00000000">
            <w:pPr>
              <w:spacing w:line="440" w:lineRule="exact"/>
              <w:jc w:val="center"/>
            </w:pPr>
            <w:r>
              <w:t>2</w:t>
            </w:r>
          </w:p>
        </w:tc>
        <w:tc>
          <w:tcPr>
            <w:tcW w:w="1800" w:type="dxa"/>
          </w:tcPr>
          <w:p w:rsidR="00000000" w:rsidRDefault="00000000">
            <w:pPr>
              <w:spacing w:line="440" w:lineRule="exact"/>
              <w:jc w:val="center"/>
            </w:pPr>
            <w:r>
              <w:t>3</w:t>
            </w:r>
          </w:p>
        </w:tc>
      </w:tr>
      <w:tr w:rsidR="00000000">
        <w:tblPrEx>
          <w:tblCellMar>
            <w:top w:w="0" w:type="dxa"/>
            <w:bottom w:w="0" w:type="dxa"/>
          </w:tblCellMar>
        </w:tblPrEx>
        <w:tc>
          <w:tcPr>
            <w:tcW w:w="2125" w:type="dxa"/>
          </w:tcPr>
          <w:p w:rsidR="00000000" w:rsidRDefault="00000000">
            <w:pPr>
              <w:spacing w:line="440" w:lineRule="exact"/>
              <w:jc w:val="center"/>
            </w:pPr>
            <w:r>
              <w:rPr>
                <w:rFonts w:hint="eastAsia"/>
              </w:rPr>
              <w:t>女生</w:t>
            </w:r>
          </w:p>
        </w:tc>
        <w:tc>
          <w:tcPr>
            <w:tcW w:w="1955" w:type="dxa"/>
          </w:tcPr>
          <w:p w:rsidR="00000000" w:rsidRDefault="00000000">
            <w:pPr>
              <w:spacing w:line="440" w:lineRule="exact"/>
              <w:jc w:val="center"/>
            </w:pPr>
            <w:r>
              <w:t>11.19</w:t>
            </w:r>
          </w:p>
        </w:tc>
        <w:tc>
          <w:tcPr>
            <w:tcW w:w="1920" w:type="dxa"/>
          </w:tcPr>
          <w:p w:rsidR="00000000" w:rsidRDefault="00000000">
            <w:pPr>
              <w:spacing w:line="440" w:lineRule="exact"/>
              <w:jc w:val="center"/>
            </w:pPr>
            <w:r>
              <w:t>10.58</w:t>
            </w:r>
          </w:p>
        </w:tc>
        <w:tc>
          <w:tcPr>
            <w:tcW w:w="1800" w:type="dxa"/>
          </w:tcPr>
          <w:p w:rsidR="00000000" w:rsidRDefault="00000000">
            <w:pPr>
              <w:spacing w:line="440" w:lineRule="exact"/>
              <w:jc w:val="center"/>
            </w:pPr>
            <w:r>
              <w:t>43.98</w:t>
            </w:r>
          </w:p>
        </w:tc>
      </w:tr>
      <w:tr w:rsidR="00000000">
        <w:tblPrEx>
          <w:tblCellMar>
            <w:top w:w="0" w:type="dxa"/>
            <w:bottom w:w="0" w:type="dxa"/>
          </w:tblCellMar>
        </w:tblPrEx>
        <w:tc>
          <w:tcPr>
            <w:tcW w:w="2125" w:type="dxa"/>
          </w:tcPr>
          <w:p w:rsidR="00000000" w:rsidRDefault="00000000">
            <w:pPr>
              <w:spacing w:line="440" w:lineRule="exact"/>
              <w:jc w:val="center"/>
            </w:pPr>
            <w:r>
              <w:rPr>
                <w:rFonts w:hint="eastAsia"/>
              </w:rPr>
              <w:t>男生</w:t>
            </w:r>
          </w:p>
        </w:tc>
        <w:tc>
          <w:tcPr>
            <w:tcW w:w="1955" w:type="dxa"/>
          </w:tcPr>
          <w:p w:rsidR="00000000" w:rsidRDefault="00000000">
            <w:pPr>
              <w:spacing w:line="440" w:lineRule="exact"/>
              <w:jc w:val="center"/>
            </w:pPr>
            <w:r>
              <w:t>18.28</w:t>
            </w:r>
          </w:p>
        </w:tc>
        <w:tc>
          <w:tcPr>
            <w:tcW w:w="1920" w:type="dxa"/>
          </w:tcPr>
          <w:p w:rsidR="00000000" w:rsidRDefault="00000000">
            <w:pPr>
              <w:spacing w:line="440" w:lineRule="exact"/>
              <w:jc w:val="center"/>
            </w:pPr>
            <w:r>
              <w:t>15.01</w:t>
            </w:r>
          </w:p>
        </w:tc>
        <w:tc>
          <w:tcPr>
            <w:tcW w:w="1800" w:type="dxa"/>
          </w:tcPr>
          <w:p w:rsidR="00000000" w:rsidRDefault="00000000">
            <w:pPr>
              <w:spacing w:line="440" w:lineRule="exact"/>
              <w:jc w:val="center"/>
            </w:pPr>
            <w:r>
              <w:t>39.62</w:t>
            </w:r>
          </w:p>
        </w:tc>
      </w:tr>
    </w:tbl>
    <w:p w:rsidR="00000000" w:rsidRDefault="00000000">
      <w:pPr>
        <w:spacing w:after="240" w:line="460" w:lineRule="exact"/>
        <w:ind w:firstLine="600"/>
      </w:pPr>
    </w:p>
    <w:p w:rsidR="00000000" w:rsidRDefault="00000000">
      <w:pPr>
        <w:spacing w:after="240" w:line="460" w:lineRule="exact"/>
        <w:jc w:val="center"/>
      </w:pPr>
      <w:r>
        <w:rPr>
          <w:rFonts w:hint="eastAsia"/>
        </w:rPr>
        <w:t>退学和开除率</w:t>
      </w:r>
    </w:p>
    <w:tbl>
      <w:tblPr>
        <w:tblW w:w="0" w:type="auto"/>
        <w:tblInd w:w="6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25"/>
        <w:gridCol w:w="1955"/>
        <w:gridCol w:w="1920"/>
        <w:gridCol w:w="1800"/>
      </w:tblGrid>
      <w:tr w:rsidR="00000000">
        <w:tblPrEx>
          <w:tblCellMar>
            <w:top w:w="0" w:type="dxa"/>
            <w:bottom w:w="0" w:type="dxa"/>
          </w:tblCellMar>
        </w:tblPrEx>
        <w:tc>
          <w:tcPr>
            <w:tcW w:w="2125" w:type="dxa"/>
          </w:tcPr>
          <w:p w:rsidR="00000000" w:rsidRDefault="00000000">
            <w:pPr>
              <w:spacing w:line="440" w:lineRule="exact"/>
              <w:jc w:val="center"/>
            </w:pPr>
            <w:r>
              <w:rPr>
                <w:rFonts w:hint="eastAsia"/>
              </w:rPr>
              <w:t>年级</w:t>
            </w:r>
          </w:p>
        </w:tc>
        <w:tc>
          <w:tcPr>
            <w:tcW w:w="1955" w:type="dxa"/>
          </w:tcPr>
          <w:p w:rsidR="00000000" w:rsidRDefault="00000000">
            <w:pPr>
              <w:spacing w:line="440" w:lineRule="exact"/>
              <w:jc w:val="center"/>
            </w:pPr>
            <w:r>
              <w:t>1</w:t>
            </w:r>
          </w:p>
        </w:tc>
        <w:tc>
          <w:tcPr>
            <w:tcW w:w="1920" w:type="dxa"/>
          </w:tcPr>
          <w:p w:rsidR="00000000" w:rsidRDefault="00000000">
            <w:pPr>
              <w:spacing w:line="440" w:lineRule="exact"/>
              <w:jc w:val="center"/>
            </w:pPr>
            <w:r>
              <w:t>2</w:t>
            </w:r>
          </w:p>
        </w:tc>
        <w:tc>
          <w:tcPr>
            <w:tcW w:w="1800" w:type="dxa"/>
          </w:tcPr>
          <w:p w:rsidR="00000000" w:rsidRDefault="00000000">
            <w:pPr>
              <w:spacing w:line="440" w:lineRule="exact"/>
              <w:jc w:val="center"/>
            </w:pPr>
            <w:r>
              <w:t>3</w:t>
            </w:r>
          </w:p>
        </w:tc>
      </w:tr>
      <w:tr w:rsidR="00000000">
        <w:tblPrEx>
          <w:tblCellMar>
            <w:top w:w="0" w:type="dxa"/>
            <w:bottom w:w="0" w:type="dxa"/>
          </w:tblCellMar>
        </w:tblPrEx>
        <w:tc>
          <w:tcPr>
            <w:tcW w:w="2125" w:type="dxa"/>
          </w:tcPr>
          <w:p w:rsidR="00000000" w:rsidRDefault="00000000">
            <w:pPr>
              <w:spacing w:line="440" w:lineRule="exact"/>
              <w:jc w:val="center"/>
            </w:pPr>
            <w:r>
              <w:rPr>
                <w:rFonts w:hint="eastAsia"/>
              </w:rPr>
              <w:t>女生</w:t>
            </w:r>
          </w:p>
        </w:tc>
        <w:tc>
          <w:tcPr>
            <w:tcW w:w="1955" w:type="dxa"/>
          </w:tcPr>
          <w:p w:rsidR="00000000" w:rsidRDefault="00000000">
            <w:pPr>
              <w:spacing w:line="440" w:lineRule="exact"/>
              <w:jc w:val="center"/>
            </w:pPr>
            <w:r>
              <w:t>7.31</w:t>
            </w:r>
          </w:p>
        </w:tc>
        <w:tc>
          <w:tcPr>
            <w:tcW w:w="1920" w:type="dxa"/>
          </w:tcPr>
          <w:p w:rsidR="00000000" w:rsidRDefault="00000000">
            <w:pPr>
              <w:spacing w:line="440" w:lineRule="exact"/>
              <w:jc w:val="center"/>
            </w:pPr>
            <w:r>
              <w:t>6.97</w:t>
            </w:r>
          </w:p>
        </w:tc>
        <w:tc>
          <w:tcPr>
            <w:tcW w:w="1800" w:type="dxa"/>
          </w:tcPr>
          <w:p w:rsidR="00000000" w:rsidRDefault="00000000">
            <w:pPr>
              <w:spacing w:line="440" w:lineRule="exact"/>
              <w:jc w:val="center"/>
            </w:pPr>
            <w:r>
              <w:t>32.50</w:t>
            </w:r>
          </w:p>
        </w:tc>
      </w:tr>
      <w:tr w:rsidR="00000000">
        <w:tblPrEx>
          <w:tblCellMar>
            <w:top w:w="0" w:type="dxa"/>
            <w:bottom w:w="0" w:type="dxa"/>
          </w:tblCellMar>
        </w:tblPrEx>
        <w:tc>
          <w:tcPr>
            <w:tcW w:w="2125" w:type="dxa"/>
          </w:tcPr>
          <w:p w:rsidR="00000000" w:rsidRDefault="00000000">
            <w:pPr>
              <w:spacing w:line="440" w:lineRule="exact"/>
              <w:jc w:val="center"/>
            </w:pPr>
            <w:r>
              <w:rPr>
                <w:rFonts w:hint="eastAsia"/>
              </w:rPr>
              <w:t>男生</w:t>
            </w:r>
          </w:p>
        </w:tc>
        <w:tc>
          <w:tcPr>
            <w:tcW w:w="1955" w:type="dxa"/>
          </w:tcPr>
          <w:p w:rsidR="00000000" w:rsidRDefault="00000000">
            <w:pPr>
              <w:spacing w:line="440" w:lineRule="exact"/>
              <w:jc w:val="center"/>
            </w:pPr>
            <w:r>
              <w:t>15.05</w:t>
            </w:r>
          </w:p>
        </w:tc>
        <w:tc>
          <w:tcPr>
            <w:tcW w:w="1920" w:type="dxa"/>
          </w:tcPr>
          <w:p w:rsidR="00000000" w:rsidRDefault="00000000">
            <w:pPr>
              <w:spacing w:line="440" w:lineRule="exact"/>
              <w:jc w:val="center"/>
            </w:pPr>
            <w:r>
              <w:t>15.38</w:t>
            </w:r>
          </w:p>
        </w:tc>
        <w:tc>
          <w:tcPr>
            <w:tcW w:w="1800" w:type="dxa"/>
          </w:tcPr>
          <w:p w:rsidR="00000000" w:rsidRDefault="00000000">
            <w:pPr>
              <w:spacing w:line="440" w:lineRule="exact"/>
              <w:jc w:val="center"/>
            </w:pPr>
            <w:r>
              <w:t>38.63</w:t>
            </w:r>
          </w:p>
        </w:tc>
      </w:tr>
    </w:tbl>
    <w:p w:rsidR="00000000" w:rsidRDefault="00000000">
      <w:pPr>
        <w:spacing w:after="240" w:line="460" w:lineRule="exact"/>
        <w:ind w:firstLine="601"/>
      </w:pPr>
    </w:p>
    <w:p w:rsidR="00000000" w:rsidRDefault="00000000">
      <w:pPr>
        <w:spacing w:after="240" w:line="460" w:lineRule="exact"/>
        <w:ind w:firstLine="601"/>
      </w:pPr>
      <w:r>
        <w:t>1996</w:t>
      </w:r>
      <w:r>
        <w:rPr>
          <w:rFonts w:hint="eastAsia"/>
        </w:rPr>
        <w:t>年的业士考试成绩也证明女生的成绩更好，通过考试的考生中女生占</w:t>
      </w:r>
      <w:r>
        <w:t>55.33</w:t>
      </w:r>
      <w:r>
        <w:rPr>
          <w:rFonts w:hint="eastAsia"/>
        </w:rPr>
        <w:t>％（见下表）。</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68"/>
        <w:gridCol w:w="1500"/>
        <w:gridCol w:w="1500"/>
        <w:gridCol w:w="1800"/>
        <w:gridCol w:w="1659"/>
      </w:tblGrid>
      <w:tr w:rsidR="00000000">
        <w:tblPrEx>
          <w:tblCellMar>
            <w:top w:w="0" w:type="dxa"/>
            <w:bottom w:w="0" w:type="dxa"/>
          </w:tblCellMar>
        </w:tblPrEx>
        <w:tc>
          <w:tcPr>
            <w:tcW w:w="2668" w:type="dxa"/>
          </w:tcPr>
          <w:p w:rsidR="00000000" w:rsidRDefault="00000000">
            <w:pPr>
              <w:spacing w:line="360" w:lineRule="atLeast"/>
              <w:jc w:val="center"/>
            </w:pPr>
            <w:r>
              <w:rPr>
                <w:rFonts w:hint="eastAsia"/>
              </w:rPr>
              <w:t>科目</w:t>
            </w:r>
          </w:p>
        </w:tc>
        <w:tc>
          <w:tcPr>
            <w:tcW w:w="3000" w:type="dxa"/>
            <w:gridSpan w:val="2"/>
          </w:tcPr>
          <w:p w:rsidR="00000000" w:rsidRDefault="00000000">
            <w:pPr>
              <w:spacing w:line="360" w:lineRule="atLeast"/>
              <w:jc w:val="center"/>
            </w:pPr>
            <w:r>
              <w:rPr>
                <w:rFonts w:hint="eastAsia"/>
              </w:rPr>
              <w:t>考生人数</w:t>
            </w:r>
          </w:p>
          <w:p w:rsidR="00000000" w:rsidRDefault="00000000">
            <w:pPr>
              <w:spacing w:line="360" w:lineRule="atLeast"/>
              <w:jc w:val="center"/>
            </w:pPr>
            <w:r>
              <w:rPr>
                <w:rFonts w:hint="eastAsia"/>
              </w:rPr>
              <w:t>其中女生人数</w:t>
            </w:r>
          </w:p>
        </w:tc>
        <w:tc>
          <w:tcPr>
            <w:tcW w:w="1800" w:type="dxa"/>
          </w:tcPr>
          <w:p w:rsidR="00000000" w:rsidRDefault="00000000">
            <w:pPr>
              <w:spacing w:line="360" w:lineRule="atLeast"/>
              <w:jc w:val="center"/>
            </w:pPr>
            <w:r>
              <w:rPr>
                <w:rFonts w:hint="eastAsia"/>
              </w:rPr>
              <w:t>被录取人数</w:t>
            </w:r>
          </w:p>
          <w:p w:rsidR="00000000" w:rsidRDefault="00000000">
            <w:pPr>
              <w:spacing w:line="360" w:lineRule="atLeast"/>
              <w:jc w:val="center"/>
            </w:pPr>
            <w:r>
              <w:rPr>
                <w:rFonts w:hint="eastAsia"/>
              </w:rPr>
              <w:t>其中女生人数</w:t>
            </w:r>
          </w:p>
        </w:tc>
        <w:tc>
          <w:tcPr>
            <w:tcW w:w="1659" w:type="dxa"/>
          </w:tcPr>
          <w:p w:rsidR="00000000" w:rsidRDefault="00000000">
            <w:pPr>
              <w:spacing w:line="360" w:lineRule="atLeast"/>
              <w:jc w:val="center"/>
            </w:pPr>
            <w:r>
              <w:rPr>
                <w:rFonts w:hint="eastAsia"/>
              </w:rPr>
              <w:t>录取人数</w:t>
            </w:r>
          </w:p>
          <w:p w:rsidR="00000000" w:rsidRDefault="00000000">
            <w:pPr>
              <w:spacing w:line="360" w:lineRule="atLeast"/>
              <w:jc w:val="center"/>
            </w:pPr>
            <w:r>
              <w:rPr>
                <w:rFonts w:hint="eastAsia"/>
              </w:rPr>
              <w:t>其中女生％</w:t>
            </w:r>
          </w:p>
        </w:tc>
      </w:tr>
      <w:tr w:rsidR="00000000">
        <w:tblPrEx>
          <w:tblCellMar>
            <w:top w:w="0" w:type="dxa"/>
            <w:bottom w:w="0" w:type="dxa"/>
          </w:tblCellMar>
        </w:tblPrEx>
        <w:tc>
          <w:tcPr>
            <w:tcW w:w="2668" w:type="dxa"/>
          </w:tcPr>
          <w:p w:rsidR="00000000" w:rsidRDefault="00000000">
            <w:pPr>
              <w:spacing w:line="360" w:lineRule="atLeast"/>
            </w:pPr>
            <w:r>
              <w:rPr>
                <w:rFonts w:hint="eastAsia"/>
              </w:rPr>
              <w:t>文学和人文科学</w:t>
            </w:r>
          </w:p>
        </w:tc>
        <w:tc>
          <w:tcPr>
            <w:tcW w:w="1500" w:type="dxa"/>
          </w:tcPr>
          <w:p w:rsidR="00000000" w:rsidRDefault="00000000">
            <w:pPr>
              <w:spacing w:line="360" w:lineRule="atLeast"/>
              <w:jc w:val="center"/>
            </w:pPr>
            <w:r>
              <w:rPr>
                <w:rFonts w:hint="eastAsia"/>
              </w:rPr>
              <w:t>总人数</w:t>
            </w:r>
          </w:p>
          <w:p w:rsidR="00000000" w:rsidRDefault="00000000">
            <w:pPr>
              <w:spacing w:line="360" w:lineRule="atLeast"/>
              <w:jc w:val="center"/>
            </w:pPr>
            <w:r>
              <w:rPr>
                <w:rFonts w:hint="eastAsia"/>
              </w:rPr>
              <w:t>女生人数</w:t>
            </w:r>
          </w:p>
        </w:tc>
        <w:tc>
          <w:tcPr>
            <w:tcW w:w="1500" w:type="dxa"/>
          </w:tcPr>
          <w:p w:rsidR="00000000" w:rsidRDefault="00000000">
            <w:pPr>
              <w:spacing w:line="360" w:lineRule="atLeast"/>
              <w:jc w:val="center"/>
            </w:pPr>
            <w:r>
              <w:t>73,426</w:t>
            </w:r>
          </w:p>
          <w:p w:rsidR="00000000" w:rsidRDefault="00000000">
            <w:pPr>
              <w:spacing w:line="360" w:lineRule="atLeast"/>
              <w:jc w:val="center"/>
            </w:pPr>
            <w:r>
              <w:t>46,013</w:t>
            </w:r>
          </w:p>
        </w:tc>
        <w:tc>
          <w:tcPr>
            <w:tcW w:w="1800" w:type="dxa"/>
          </w:tcPr>
          <w:p w:rsidR="00000000" w:rsidRDefault="00000000">
            <w:pPr>
              <w:spacing w:line="360" w:lineRule="atLeast"/>
              <w:jc w:val="center"/>
            </w:pPr>
            <w:r>
              <w:t>11,066</w:t>
            </w:r>
          </w:p>
          <w:p w:rsidR="00000000" w:rsidRDefault="00000000">
            <w:pPr>
              <w:spacing w:line="360" w:lineRule="atLeast"/>
              <w:jc w:val="center"/>
            </w:pPr>
            <w:r>
              <w:t>7,532</w:t>
            </w:r>
          </w:p>
        </w:tc>
        <w:tc>
          <w:tcPr>
            <w:tcW w:w="1659" w:type="dxa"/>
          </w:tcPr>
          <w:p w:rsidR="00000000" w:rsidRDefault="00000000">
            <w:pPr>
              <w:spacing w:line="360" w:lineRule="atLeast"/>
              <w:jc w:val="center"/>
            </w:pPr>
          </w:p>
          <w:p w:rsidR="00000000" w:rsidRDefault="00000000">
            <w:pPr>
              <w:spacing w:line="360" w:lineRule="atLeast"/>
              <w:jc w:val="center"/>
            </w:pPr>
            <w:r>
              <w:t>69%</w:t>
            </w:r>
          </w:p>
        </w:tc>
      </w:tr>
      <w:tr w:rsidR="00000000">
        <w:tblPrEx>
          <w:tblCellMar>
            <w:top w:w="0" w:type="dxa"/>
            <w:bottom w:w="0" w:type="dxa"/>
          </w:tblCellMar>
        </w:tblPrEx>
        <w:tc>
          <w:tcPr>
            <w:tcW w:w="2668" w:type="dxa"/>
          </w:tcPr>
          <w:p w:rsidR="00000000" w:rsidRDefault="00000000">
            <w:pPr>
              <w:spacing w:line="360" w:lineRule="atLeast"/>
            </w:pPr>
            <w:r>
              <w:rPr>
                <w:rFonts w:hint="eastAsia"/>
              </w:rPr>
              <w:t>文学和伊斯兰文化学</w:t>
            </w:r>
          </w:p>
        </w:tc>
        <w:tc>
          <w:tcPr>
            <w:tcW w:w="1500" w:type="dxa"/>
          </w:tcPr>
          <w:p w:rsidR="00000000" w:rsidRDefault="00000000">
            <w:pPr>
              <w:spacing w:line="360" w:lineRule="atLeast"/>
              <w:jc w:val="center"/>
            </w:pPr>
            <w:r>
              <w:rPr>
                <w:rFonts w:hint="eastAsia"/>
              </w:rPr>
              <w:t>总人数</w:t>
            </w:r>
          </w:p>
          <w:p w:rsidR="00000000" w:rsidRDefault="00000000">
            <w:pPr>
              <w:spacing w:line="360" w:lineRule="atLeast"/>
              <w:jc w:val="center"/>
            </w:pPr>
            <w:r>
              <w:rPr>
                <w:rFonts w:hint="eastAsia"/>
              </w:rPr>
              <w:t>女生人数</w:t>
            </w:r>
          </w:p>
        </w:tc>
        <w:tc>
          <w:tcPr>
            <w:tcW w:w="1500" w:type="dxa"/>
          </w:tcPr>
          <w:p w:rsidR="00000000" w:rsidRDefault="00000000">
            <w:pPr>
              <w:spacing w:line="360" w:lineRule="atLeast"/>
              <w:jc w:val="center"/>
            </w:pPr>
            <w:r>
              <w:t>15,337</w:t>
            </w:r>
          </w:p>
          <w:p w:rsidR="00000000" w:rsidRDefault="00000000">
            <w:pPr>
              <w:spacing w:line="360" w:lineRule="atLeast"/>
              <w:jc w:val="center"/>
            </w:pPr>
            <w:r>
              <w:t>8,951</w:t>
            </w:r>
          </w:p>
        </w:tc>
        <w:tc>
          <w:tcPr>
            <w:tcW w:w="1800" w:type="dxa"/>
          </w:tcPr>
          <w:p w:rsidR="00000000" w:rsidRDefault="00000000">
            <w:pPr>
              <w:spacing w:line="360" w:lineRule="atLeast"/>
              <w:jc w:val="center"/>
            </w:pPr>
            <w:r>
              <w:t>3,359</w:t>
            </w:r>
          </w:p>
          <w:p w:rsidR="00000000" w:rsidRDefault="00000000">
            <w:pPr>
              <w:spacing w:line="360" w:lineRule="atLeast"/>
              <w:jc w:val="center"/>
            </w:pPr>
            <w:r>
              <w:t>1,987</w:t>
            </w:r>
          </w:p>
        </w:tc>
        <w:tc>
          <w:tcPr>
            <w:tcW w:w="1659" w:type="dxa"/>
          </w:tcPr>
          <w:p w:rsidR="00000000" w:rsidRDefault="00000000">
            <w:pPr>
              <w:spacing w:line="360" w:lineRule="atLeast"/>
              <w:jc w:val="center"/>
            </w:pPr>
          </w:p>
          <w:p w:rsidR="00000000" w:rsidRDefault="00000000">
            <w:pPr>
              <w:spacing w:line="360" w:lineRule="atLeast"/>
              <w:jc w:val="center"/>
            </w:pPr>
            <w:r>
              <w:t>59%</w:t>
            </w:r>
          </w:p>
        </w:tc>
      </w:tr>
      <w:tr w:rsidR="00000000">
        <w:tblPrEx>
          <w:tblCellMar>
            <w:top w:w="0" w:type="dxa"/>
            <w:bottom w:w="0" w:type="dxa"/>
          </w:tblCellMar>
        </w:tblPrEx>
        <w:tc>
          <w:tcPr>
            <w:tcW w:w="2668" w:type="dxa"/>
          </w:tcPr>
          <w:p w:rsidR="00000000" w:rsidRDefault="00000000">
            <w:pPr>
              <w:spacing w:line="360" w:lineRule="atLeast"/>
            </w:pPr>
            <w:r>
              <w:rPr>
                <w:rFonts w:hint="eastAsia"/>
              </w:rPr>
              <w:t>文学和外语</w:t>
            </w:r>
          </w:p>
        </w:tc>
        <w:tc>
          <w:tcPr>
            <w:tcW w:w="1500" w:type="dxa"/>
          </w:tcPr>
          <w:p w:rsidR="00000000" w:rsidRDefault="00000000">
            <w:pPr>
              <w:spacing w:line="360" w:lineRule="atLeast"/>
              <w:jc w:val="center"/>
            </w:pPr>
            <w:r>
              <w:rPr>
                <w:rFonts w:hint="eastAsia"/>
              </w:rPr>
              <w:t>总人数</w:t>
            </w:r>
          </w:p>
          <w:p w:rsidR="00000000" w:rsidRDefault="00000000">
            <w:pPr>
              <w:spacing w:line="360" w:lineRule="atLeast"/>
              <w:jc w:val="center"/>
            </w:pPr>
            <w:r>
              <w:rPr>
                <w:rFonts w:hint="eastAsia"/>
              </w:rPr>
              <w:t>女生人数</w:t>
            </w:r>
          </w:p>
        </w:tc>
        <w:tc>
          <w:tcPr>
            <w:tcW w:w="1500" w:type="dxa"/>
          </w:tcPr>
          <w:p w:rsidR="00000000" w:rsidRDefault="00000000">
            <w:pPr>
              <w:spacing w:line="360" w:lineRule="atLeast"/>
              <w:jc w:val="center"/>
            </w:pPr>
            <w:r>
              <w:t>68,300</w:t>
            </w:r>
          </w:p>
          <w:p w:rsidR="00000000" w:rsidRDefault="00000000">
            <w:pPr>
              <w:spacing w:line="360" w:lineRule="atLeast"/>
              <w:jc w:val="center"/>
            </w:pPr>
            <w:r>
              <w:t>7,048</w:t>
            </w:r>
          </w:p>
        </w:tc>
        <w:tc>
          <w:tcPr>
            <w:tcW w:w="1800" w:type="dxa"/>
          </w:tcPr>
          <w:p w:rsidR="00000000" w:rsidRDefault="00000000">
            <w:pPr>
              <w:spacing w:line="360" w:lineRule="atLeast"/>
              <w:jc w:val="center"/>
            </w:pPr>
            <w:r>
              <w:t>1,995</w:t>
            </w:r>
          </w:p>
          <w:p w:rsidR="00000000" w:rsidRDefault="00000000">
            <w:pPr>
              <w:spacing w:line="360" w:lineRule="atLeast"/>
              <w:jc w:val="center"/>
            </w:pPr>
            <w:r>
              <w:t>1,391</w:t>
            </w:r>
          </w:p>
        </w:tc>
        <w:tc>
          <w:tcPr>
            <w:tcW w:w="1659" w:type="dxa"/>
          </w:tcPr>
          <w:p w:rsidR="00000000" w:rsidRDefault="00000000">
            <w:pPr>
              <w:spacing w:line="360" w:lineRule="atLeast"/>
              <w:jc w:val="center"/>
            </w:pPr>
          </w:p>
          <w:p w:rsidR="00000000" w:rsidRDefault="00000000">
            <w:pPr>
              <w:spacing w:line="360" w:lineRule="atLeast"/>
              <w:jc w:val="center"/>
            </w:pPr>
            <w:r>
              <w:t>70%</w:t>
            </w:r>
          </w:p>
        </w:tc>
      </w:tr>
      <w:tr w:rsidR="00000000">
        <w:tblPrEx>
          <w:tblCellMar>
            <w:top w:w="0" w:type="dxa"/>
            <w:bottom w:w="0" w:type="dxa"/>
          </w:tblCellMar>
        </w:tblPrEx>
        <w:tc>
          <w:tcPr>
            <w:tcW w:w="2668" w:type="dxa"/>
          </w:tcPr>
          <w:p w:rsidR="00000000" w:rsidRDefault="00000000">
            <w:pPr>
              <w:spacing w:line="360" w:lineRule="atLeast"/>
            </w:pPr>
            <w:r>
              <w:rPr>
                <w:rFonts w:hint="eastAsia"/>
              </w:rPr>
              <w:t>自然科学和生命科学</w:t>
            </w:r>
          </w:p>
        </w:tc>
        <w:tc>
          <w:tcPr>
            <w:tcW w:w="1500" w:type="dxa"/>
          </w:tcPr>
          <w:p w:rsidR="00000000" w:rsidRDefault="00000000">
            <w:pPr>
              <w:spacing w:line="360" w:lineRule="atLeast"/>
              <w:jc w:val="center"/>
            </w:pPr>
            <w:r>
              <w:rPr>
                <w:rFonts w:hint="eastAsia"/>
              </w:rPr>
              <w:t>总人数</w:t>
            </w:r>
          </w:p>
          <w:p w:rsidR="00000000" w:rsidRDefault="00000000">
            <w:pPr>
              <w:spacing w:line="360" w:lineRule="atLeast"/>
              <w:jc w:val="center"/>
            </w:pPr>
            <w:r>
              <w:rPr>
                <w:rFonts w:hint="eastAsia"/>
              </w:rPr>
              <w:t>女生人数</w:t>
            </w:r>
          </w:p>
        </w:tc>
        <w:tc>
          <w:tcPr>
            <w:tcW w:w="1500" w:type="dxa"/>
          </w:tcPr>
          <w:p w:rsidR="00000000" w:rsidRDefault="00000000">
            <w:pPr>
              <w:spacing w:line="360" w:lineRule="atLeast"/>
              <w:jc w:val="center"/>
            </w:pPr>
            <w:r>
              <w:t>125,772</w:t>
            </w:r>
          </w:p>
        </w:tc>
        <w:tc>
          <w:tcPr>
            <w:tcW w:w="1800" w:type="dxa"/>
          </w:tcPr>
          <w:p w:rsidR="00000000" w:rsidRDefault="00000000">
            <w:pPr>
              <w:spacing w:line="360" w:lineRule="atLeast"/>
              <w:jc w:val="center"/>
            </w:pPr>
            <w:r>
              <w:t>36,260</w:t>
            </w:r>
          </w:p>
          <w:p w:rsidR="00000000" w:rsidRDefault="00000000">
            <w:pPr>
              <w:spacing w:line="360" w:lineRule="atLeast"/>
              <w:jc w:val="center"/>
            </w:pPr>
            <w:r>
              <w:t>20,475</w:t>
            </w:r>
          </w:p>
        </w:tc>
        <w:tc>
          <w:tcPr>
            <w:tcW w:w="1659" w:type="dxa"/>
          </w:tcPr>
          <w:p w:rsidR="00000000" w:rsidRDefault="00000000">
            <w:pPr>
              <w:spacing w:line="360" w:lineRule="atLeast"/>
              <w:jc w:val="center"/>
            </w:pPr>
          </w:p>
          <w:p w:rsidR="00000000" w:rsidRDefault="00000000">
            <w:pPr>
              <w:spacing w:line="360" w:lineRule="atLeast"/>
              <w:jc w:val="center"/>
            </w:pPr>
            <w:r>
              <w:t>56.5</w:t>
            </w:r>
            <w:r>
              <w:rPr>
                <w:rFonts w:hint="eastAsia"/>
              </w:rPr>
              <w:t>％</w:t>
            </w:r>
          </w:p>
        </w:tc>
      </w:tr>
      <w:tr w:rsidR="00000000">
        <w:tblPrEx>
          <w:tblCellMar>
            <w:top w:w="0" w:type="dxa"/>
            <w:bottom w:w="0" w:type="dxa"/>
          </w:tblCellMar>
        </w:tblPrEx>
        <w:tc>
          <w:tcPr>
            <w:tcW w:w="2668" w:type="dxa"/>
          </w:tcPr>
          <w:p w:rsidR="00000000" w:rsidRDefault="00000000">
            <w:pPr>
              <w:spacing w:line="360" w:lineRule="atLeast"/>
            </w:pPr>
            <w:r>
              <w:rPr>
                <w:rFonts w:hint="eastAsia"/>
              </w:rPr>
              <w:t>精确科学</w:t>
            </w:r>
          </w:p>
        </w:tc>
        <w:tc>
          <w:tcPr>
            <w:tcW w:w="1500" w:type="dxa"/>
          </w:tcPr>
          <w:p w:rsidR="00000000" w:rsidRDefault="00000000">
            <w:pPr>
              <w:spacing w:line="360" w:lineRule="atLeast"/>
              <w:jc w:val="center"/>
            </w:pPr>
            <w:r>
              <w:rPr>
                <w:rFonts w:hint="eastAsia"/>
              </w:rPr>
              <w:t>总人数</w:t>
            </w:r>
          </w:p>
          <w:p w:rsidR="00000000" w:rsidRDefault="00000000">
            <w:pPr>
              <w:spacing w:line="360" w:lineRule="atLeast"/>
              <w:jc w:val="center"/>
            </w:pPr>
            <w:r>
              <w:rPr>
                <w:rFonts w:hint="eastAsia"/>
              </w:rPr>
              <w:t>女生人数</w:t>
            </w:r>
          </w:p>
        </w:tc>
        <w:tc>
          <w:tcPr>
            <w:tcW w:w="1500" w:type="dxa"/>
          </w:tcPr>
          <w:p w:rsidR="00000000" w:rsidRDefault="00000000">
            <w:pPr>
              <w:spacing w:line="360" w:lineRule="atLeast"/>
              <w:jc w:val="center"/>
            </w:pPr>
            <w:r>
              <w:t>22,995</w:t>
            </w:r>
          </w:p>
          <w:p w:rsidR="00000000" w:rsidRDefault="00000000">
            <w:pPr>
              <w:spacing w:line="360" w:lineRule="atLeast"/>
              <w:jc w:val="center"/>
            </w:pPr>
            <w:r>
              <w:t>9,858</w:t>
            </w:r>
          </w:p>
        </w:tc>
        <w:tc>
          <w:tcPr>
            <w:tcW w:w="1800" w:type="dxa"/>
          </w:tcPr>
          <w:p w:rsidR="00000000" w:rsidRDefault="00000000">
            <w:pPr>
              <w:spacing w:line="360" w:lineRule="atLeast"/>
              <w:jc w:val="center"/>
            </w:pPr>
            <w:r>
              <w:t>7,179</w:t>
            </w:r>
          </w:p>
          <w:p w:rsidR="00000000" w:rsidRDefault="00000000">
            <w:pPr>
              <w:spacing w:line="360" w:lineRule="atLeast"/>
              <w:jc w:val="center"/>
            </w:pPr>
            <w:r>
              <w:t>2,960</w:t>
            </w:r>
          </w:p>
        </w:tc>
        <w:tc>
          <w:tcPr>
            <w:tcW w:w="1659" w:type="dxa"/>
          </w:tcPr>
          <w:p w:rsidR="00000000" w:rsidRDefault="00000000">
            <w:pPr>
              <w:spacing w:line="360" w:lineRule="atLeast"/>
              <w:jc w:val="center"/>
            </w:pPr>
          </w:p>
          <w:p w:rsidR="00000000" w:rsidRDefault="00000000">
            <w:pPr>
              <w:spacing w:line="360" w:lineRule="atLeast"/>
              <w:jc w:val="center"/>
            </w:pPr>
            <w:r>
              <w:t>41.12</w:t>
            </w:r>
            <w:r>
              <w:rPr>
                <w:rFonts w:hint="eastAsia"/>
              </w:rPr>
              <w:t>％</w:t>
            </w:r>
          </w:p>
        </w:tc>
      </w:tr>
      <w:tr w:rsidR="00000000">
        <w:tblPrEx>
          <w:tblCellMar>
            <w:top w:w="0" w:type="dxa"/>
            <w:bottom w:w="0" w:type="dxa"/>
          </w:tblCellMar>
        </w:tblPrEx>
        <w:tc>
          <w:tcPr>
            <w:tcW w:w="2668" w:type="dxa"/>
          </w:tcPr>
          <w:p w:rsidR="00000000" w:rsidRDefault="00000000">
            <w:pPr>
              <w:spacing w:line="360" w:lineRule="atLeast"/>
            </w:pPr>
            <w:r>
              <w:rPr>
                <w:rFonts w:hint="eastAsia"/>
              </w:rPr>
              <w:t>管理、经济</w:t>
            </w:r>
          </w:p>
        </w:tc>
        <w:tc>
          <w:tcPr>
            <w:tcW w:w="1500" w:type="dxa"/>
          </w:tcPr>
          <w:p w:rsidR="00000000" w:rsidRDefault="00000000">
            <w:pPr>
              <w:spacing w:line="360" w:lineRule="atLeast"/>
              <w:jc w:val="center"/>
            </w:pPr>
            <w:r>
              <w:rPr>
                <w:rFonts w:hint="eastAsia"/>
              </w:rPr>
              <w:t>总人数</w:t>
            </w:r>
          </w:p>
          <w:p w:rsidR="00000000" w:rsidRDefault="00000000">
            <w:pPr>
              <w:spacing w:line="360" w:lineRule="atLeast"/>
              <w:jc w:val="center"/>
            </w:pPr>
            <w:r>
              <w:rPr>
                <w:rFonts w:hint="eastAsia"/>
              </w:rPr>
              <w:t>女生人数</w:t>
            </w:r>
          </w:p>
        </w:tc>
        <w:tc>
          <w:tcPr>
            <w:tcW w:w="1500" w:type="dxa"/>
          </w:tcPr>
          <w:p w:rsidR="00000000" w:rsidRDefault="00000000">
            <w:pPr>
              <w:spacing w:line="360" w:lineRule="atLeast"/>
              <w:jc w:val="center"/>
            </w:pPr>
            <w:r>
              <w:t>23,735</w:t>
            </w:r>
          </w:p>
          <w:p w:rsidR="00000000" w:rsidRDefault="00000000">
            <w:pPr>
              <w:spacing w:line="360" w:lineRule="atLeast"/>
              <w:jc w:val="center"/>
            </w:pPr>
            <w:r>
              <w:t>1,899</w:t>
            </w:r>
          </w:p>
        </w:tc>
        <w:tc>
          <w:tcPr>
            <w:tcW w:w="1800" w:type="dxa"/>
          </w:tcPr>
          <w:p w:rsidR="00000000" w:rsidRDefault="00000000">
            <w:pPr>
              <w:spacing w:line="360" w:lineRule="atLeast"/>
              <w:jc w:val="center"/>
            </w:pPr>
            <w:r>
              <w:t>7,557</w:t>
            </w:r>
          </w:p>
          <w:p w:rsidR="00000000" w:rsidRDefault="00000000">
            <w:pPr>
              <w:spacing w:line="360" w:lineRule="atLeast"/>
              <w:jc w:val="center"/>
            </w:pPr>
            <w:r>
              <w:t>3,757</w:t>
            </w:r>
          </w:p>
        </w:tc>
        <w:tc>
          <w:tcPr>
            <w:tcW w:w="1659" w:type="dxa"/>
          </w:tcPr>
          <w:p w:rsidR="00000000" w:rsidRDefault="00000000">
            <w:pPr>
              <w:spacing w:line="360" w:lineRule="atLeast"/>
              <w:jc w:val="center"/>
            </w:pPr>
          </w:p>
          <w:p w:rsidR="00000000" w:rsidRDefault="00000000">
            <w:pPr>
              <w:spacing w:line="360" w:lineRule="atLeast"/>
              <w:jc w:val="center"/>
            </w:pPr>
            <w:r>
              <w:t>48</w:t>
            </w:r>
            <w:r>
              <w:rPr>
                <w:rFonts w:hint="eastAsia"/>
              </w:rPr>
              <w:t>％</w:t>
            </w:r>
          </w:p>
        </w:tc>
      </w:tr>
      <w:tr w:rsidR="00000000">
        <w:tblPrEx>
          <w:tblCellMar>
            <w:top w:w="0" w:type="dxa"/>
            <w:bottom w:w="0" w:type="dxa"/>
          </w:tblCellMar>
        </w:tblPrEx>
        <w:tc>
          <w:tcPr>
            <w:tcW w:w="2668" w:type="dxa"/>
          </w:tcPr>
          <w:p w:rsidR="00000000" w:rsidRDefault="00000000">
            <w:pPr>
              <w:spacing w:line="360" w:lineRule="atLeast"/>
            </w:pPr>
            <w:r>
              <w:rPr>
                <w:rFonts w:hint="eastAsia"/>
              </w:rPr>
              <w:t>土木工程</w:t>
            </w:r>
          </w:p>
        </w:tc>
        <w:tc>
          <w:tcPr>
            <w:tcW w:w="1500" w:type="dxa"/>
          </w:tcPr>
          <w:p w:rsidR="00000000" w:rsidRDefault="00000000">
            <w:pPr>
              <w:spacing w:line="360" w:lineRule="atLeast"/>
              <w:jc w:val="center"/>
            </w:pPr>
            <w:r>
              <w:rPr>
                <w:rFonts w:hint="eastAsia"/>
              </w:rPr>
              <w:t>总人数</w:t>
            </w:r>
          </w:p>
          <w:p w:rsidR="00000000" w:rsidRDefault="00000000">
            <w:pPr>
              <w:spacing w:line="360" w:lineRule="atLeast"/>
              <w:jc w:val="center"/>
            </w:pPr>
            <w:r>
              <w:rPr>
                <w:rFonts w:hint="eastAsia"/>
              </w:rPr>
              <w:t>女生人数</w:t>
            </w:r>
          </w:p>
        </w:tc>
        <w:tc>
          <w:tcPr>
            <w:tcW w:w="1500" w:type="dxa"/>
          </w:tcPr>
          <w:p w:rsidR="00000000" w:rsidRDefault="00000000">
            <w:pPr>
              <w:spacing w:line="360" w:lineRule="atLeast"/>
              <w:jc w:val="center"/>
            </w:pPr>
            <w:r>
              <w:t>5,177</w:t>
            </w:r>
          </w:p>
          <w:p w:rsidR="00000000" w:rsidRDefault="00000000">
            <w:pPr>
              <w:spacing w:line="360" w:lineRule="atLeast"/>
              <w:jc w:val="center"/>
            </w:pPr>
            <w:r>
              <w:t>1,435</w:t>
            </w:r>
          </w:p>
        </w:tc>
        <w:tc>
          <w:tcPr>
            <w:tcW w:w="1800" w:type="dxa"/>
          </w:tcPr>
          <w:p w:rsidR="00000000" w:rsidRDefault="00000000">
            <w:pPr>
              <w:spacing w:line="360" w:lineRule="atLeast"/>
              <w:jc w:val="center"/>
            </w:pPr>
            <w:r>
              <w:t>482</w:t>
            </w:r>
          </w:p>
          <w:p w:rsidR="00000000" w:rsidRDefault="00000000">
            <w:pPr>
              <w:spacing w:line="360" w:lineRule="atLeast"/>
              <w:jc w:val="center"/>
            </w:pPr>
            <w:r>
              <w:t>86</w:t>
            </w:r>
          </w:p>
        </w:tc>
        <w:tc>
          <w:tcPr>
            <w:tcW w:w="1659" w:type="dxa"/>
          </w:tcPr>
          <w:p w:rsidR="00000000" w:rsidRDefault="00000000">
            <w:pPr>
              <w:spacing w:line="360" w:lineRule="atLeast"/>
              <w:jc w:val="center"/>
            </w:pPr>
          </w:p>
          <w:p w:rsidR="00000000" w:rsidRDefault="00000000">
            <w:pPr>
              <w:spacing w:line="360" w:lineRule="atLeast"/>
              <w:jc w:val="center"/>
            </w:pPr>
            <w:r>
              <w:t>18</w:t>
            </w:r>
            <w:r>
              <w:rPr>
                <w:rFonts w:hint="eastAsia"/>
              </w:rPr>
              <w:t>％</w:t>
            </w:r>
          </w:p>
        </w:tc>
      </w:tr>
      <w:tr w:rsidR="00000000">
        <w:tblPrEx>
          <w:tblCellMar>
            <w:top w:w="0" w:type="dxa"/>
            <w:bottom w:w="0" w:type="dxa"/>
          </w:tblCellMar>
        </w:tblPrEx>
        <w:tc>
          <w:tcPr>
            <w:tcW w:w="2668" w:type="dxa"/>
          </w:tcPr>
          <w:p w:rsidR="00000000" w:rsidRDefault="00000000">
            <w:pPr>
              <w:spacing w:line="360" w:lineRule="atLeast"/>
            </w:pPr>
            <w:r>
              <w:rPr>
                <w:rFonts w:hint="eastAsia"/>
              </w:rPr>
              <w:t>电子工程</w:t>
            </w:r>
          </w:p>
        </w:tc>
        <w:tc>
          <w:tcPr>
            <w:tcW w:w="1500" w:type="dxa"/>
          </w:tcPr>
          <w:p w:rsidR="00000000" w:rsidRDefault="00000000">
            <w:pPr>
              <w:spacing w:line="360" w:lineRule="atLeast"/>
              <w:jc w:val="center"/>
            </w:pPr>
            <w:r>
              <w:rPr>
                <w:rFonts w:hint="eastAsia"/>
              </w:rPr>
              <w:t>总人数</w:t>
            </w:r>
          </w:p>
          <w:p w:rsidR="00000000" w:rsidRDefault="00000000">
            <w:pPr>
              <w:spacing w:line="360" w:lineRule="atLeast"/>
              <w:jc w:val="center"/>
            </w:pPr>
            <w:r>
              <w:rPr>
                <w:rFonts w:hint="eastAsia"/>
              </w:rPr>
              <w:t>女生人数</w:t>
            </w:r>
          </w:p>
        </w:tc>
        <w:tc>
          <w:tcPr>
            <w:tcW w:w="1500" w:type="dxa"/>
          </w:tcPr>
          <w:p w:rsidR="00000000" w:rsidRDefault="00000000">
            <w:pPr>
              <w:spacing w:line="360" w:lineRule="atLeast"/>
              <w:jc w:val="center"/>
            </w:pPr>
            <w:r>
              <w:t>7,252</w:t>
            </w:r>
          </w:p>
          <w:p w:rsidR="00000000" w:rsidRDefault="00000000">
            <w:pPr>
              <w:spacing w:line="360" w:lineRule="atLeast"/>
              <w:jc w:val="center"/>
            </w:pPr>
            <w:r>
              <w:t>218</w:t>
            </w:r>
          </w:p>
        </w:tc>
        <w:tc>
          <w:tcPr>
            <w:tcW w:w="1800" w:type="dxa"/>
          </w:tcPr>
          <w:p w:rsidR="00000000" w:rsidRDefault="00000000">
            <w:pPr>
              <w:spacing w:line="360" w:lineRule="atLeast"/>
              <w:jc w:val="center"/>
            </w:pPr>
            <w:r>
              <w:t>1,077</w:t>
            </w:r>
          </w:p>
          <w:p w:rsidR="00000000" w:rsidRDefault="00000000">
            <w:pPr>
              <w:spacing w:line="360" w:lineRule="atLeast"/>
              <w:jc w:val="center"/>
            </w:pPr>
            <w:r>
              <w:t>291</w:t>
            </w:r>
          </w:p>
        </w:tc>
        <w:tc>
          <w:tcPr>
            <w:tcW w:w="1659" w:type="dxa"/>
          </w:tcPr>
          <w:p w:rsidR="00000000" w:rsidRDefault="00000000">
            <w:pPr>
              <w:spacing w:line="360" w:lineRule="atLeast"/>
              <w:jc w:val="center"/>
            </w:pPr>
          </w:p>
          <w:p w:rsidR="00000000" w:rsidRDefault="00000000">
            <w:pPr>
              <w:spacing w:line="360" w:lineRule="atLeast"/>
              <w:jc w:val="center"/>
            </w:pPr>
            <w:r>
              <w:t>27</w:t>
            </w:r>
            <w:r>
              <w:rPr>
                <w:rFonts w:hint="eastAsia"/>
              </w:rPr>
              <w:t>％</w:t>
            </w:r>
          </w:p>
        </w:tc>
      </w:tr>
      <w:tr w:rsidR="00000000">
        <w:tblPrEx>
          <w:tblCellMar>
            <w:top w:w="0" w:type="dxa"/>
            <w:bottom w:w="0" w:type="dxa"/>
          </w:tblCellMar>
        </w:tblPrEx>
        <w:tc>
          <w:tcPr>
            <w:tcW w:w="2668" w:type="dxa"/>
          </w:tcPr>
          <w:p w:rsidR="00000000" w:rsidRDefault="00000000">
            <w:pPr>
              <w:spacing w:line="360" w:lineRule="atLeast"/>
            </w:pPr>
            <w:r>
              <w:rPr>
                <w:rFonts w:hint="eastAsia"/>
              </w:rPr>
              <w:t>机械工程</w:t>
            </w:r>
          </w:p>
        </w:tc>
        <w:tc>
          <w:tcPr>
            <w:tcW w:w="1500" w:type="dxa"/>
          </w:tcPr>
          <w:p w:rsidR="00000000" w:rsidRDefault="00000000">
            <w:pPr>
              <w:spacing w:line="360" w:lineRule="atLeast"/>
              <w:jc w:val="center"/>
            </w:pPr>
            <w:r>
              <w:rPr>
                <w:rFonts w:hint="eastAsia"/>
              </w:rPr>
              <w:t>总人数</w:t>
            </w:r>
          </w:p>
          <w:p w:rsidR="00000000" w:rsidRDefault="00000000">
            <w:pPr>
              <w:spacing w:line="360" w:lineRule="atLeast"/>
              <w:jc w:val="center"/>
            </w:pPr>
            <w:r>
              <w:rPr>
                <w:rFonts w:hint="eastAsia"/>
              </w:rPr>
              <w:t>女生人数</w:t>
            </w:r>
          </w:p>
        </w:tc>
        <w:tc>
          <w:tcPr>
            <w:tcW w:w="1500" w:type="dxa"/>
          </w:tcPr>
          <w:p w:rsidR="00000000" w:rsidRDefault="00000000">
            <w:pPr>
              <w:spacing w:line="360" w:lineRule="atLeast"/>
              <w:jc w:val="center"/>
            </w:pPr>
            <w:r>
              <w:t>5,760</w:t>
            </w:r>
          </w:p>
          <w:p w:rsidR="00000000" w:rsidRDefault="00000000">
            <w:pPr>
              <w:spacing w:line="360" w:lineRule="atLeast"/>
              <w:jc w:val="center"/>
            </w:pPr>
            <w:r>
              <w:t>857</w:t>
            </w:r>
          </w:p>
        </w:tc>
        <w:tc>
          <w:tcPr>
            <w:tcW w:w="1800" w:type="dxa"/>
          </w:tcPr>
          <w:p w:rsidR="00000000" w:rsidRDefault="00000000">
            <w:pPr>
              <w:spacing w:line="360" w:lineRule="atLeast"/>
              <w:jc w:val="center"/>
            </w:pPr>
            <w:r>
              <w:t>682</w:t>
            </w:r>
          </w:p>
          <w:p w:rsidR="00000000" w:rsidRDefault="00000000">
            <w:pPr>
              <w:spacing w:line="360" w:lineRule="atLeast"/>
              <w:jc w:val="center"/>
            </w:pPr>
            <w:r>
              <w:t>74</w:t>
            </w:r>
          </w:p>
        </w:tc>
        <w:tc>
          <w:tcPr>
            <w:tcW w:w="1659" w:type="dxa"/>
          </w:tcPr>
          <w:p w:rsidR="00000000" w:rsidRDefault="00000000">
            <w:pPr>
              <w:spacing w:line="360" w:lineRule="atLeast"/>
              <w:jc w:val="center"/>
            </w:pPr>
          </w:p>
          <w:p w:rsidR="00000000" w:rsidRDefault="00000000">
            <w:pPr>
              <w:spacing w:line="360" w:lineRule="atLeast"/>
              <w:jc w:val="center"/>
            </w:pPr>
            <w:r>
              <w:t>11</w:t>
            </w:r>
            <w:r>
              <w:rPr>
                <w:rFonts w:hint="eastAsia"/>
              </w:rPr>
              <w:t>％</w:t>
            </w:r>
          </w:p>
        </w:tc>
      </w:tr>
      <w:tr w:rsidR="00000000">
        <w:tblPrEx>
          <w:tblCellMar>
            <w:top w:w="0" w:type="dxa"/>
            <w:bottom w:w="0" w:type="dxa"/>
          </w:tblCellMar>
        </w:tblPrEx>
        <w:tc>
          <w:tcPr>
            <w:tcW w:w="2668" w:type="dxa"/>
          </w:tcPr>
          <w:p w:rsidR="00000000" w:rsidRDefault="00000000">
            <w:pPr>
              <w:spacing w:line="360" w:lineRule="atLeast"/>
            </w:pPr>
            <w:r>
              <w:rPr>
                <w:rFonts w:hint="eastAsia"/>
              </w:rPr>
              <w:t>总计</w:t>
            </w:r>
          </w:p>
        </w:tc>
        <w:tc>
          <w:tcPr>
            <w:tcW w:w="1500" w:type="dxa"/>
          </w:tcPr>
          <w:p w:rsidR="00000000" w:rsidRDefault="00000000">
            <w:pPr>
              <w:spacing w:line="360" w:lineRule="atLeast"/>
              <w:jc w:val="center"/>
            </w:pPr>
            <w:r>
              <w:rPr>
                <w:rFonts w:hint="eastAsia"/>
              </w:rPr>
              <w:t>总人数</w:t>
            </w:r>
          </w:p>
          <w:p w:rsidR="00000000" w:rsidRDefault="00000000">
            <w:pPr>
              <w:spacing w:line="360" w:lineRule="atLeast"/>
              <w:jc w:val="center"/>
            </w:pPr>
            <w:r>
              <w:rPr>
                <w:rFonts w:hint="eastAsia"/>
              </w:rPr>
              <w:t>女生人数</w:t>
            </w:r>
          </w:p>
        </w:tc>
        <w:tc>
          <w:tcPr>
            <w:tcW w:w="1500" w:type="dxa"/>
          </w:tcPr>
          <w:p w:rsidR="00000000" w:rsidRDefault="00000000">
            <w:pPr>
              <w:spacing w:line="360" w:lineRule="atLeast"/>
              <w:jc w:val="center"/>
            </w:pPr>
            <w:r>
              <w:t>286,502</w:t>
            </w:r>
          </w:p>
          <w:p w:rsidR="00000000" w:rsidRDefault="00000000">
            <w:pPr>
              <w:spacing w:line="360" w:lineRule="atLeast"/>
              <w:jc w:val="center"/>
            </w:pPr>
            <w:r>
              <w:t>154,467</w:t>
            </w:r>
          </w:p>
        </w:tc>
        <w:tc>
          <w:tcPr>
            <w:tcW w:w="1800" w:type="dxa"/>
          </w:tcPr>
          <w:p w:rsidR="00000000" w:rsidRDefault="00000000">
            <w:pPr>
              <w:spacing w:line="360" w:lineRule="atLeast"/>
              <w:jc w:val="center"/>
            </w:pPr>
            <w:r>
              <w:t>69,675</w:t>
            </w:r>
          </w:p>
          <w:p w:rsidR="00000000" w:rsidRDefault="00000000">
            <w:pPr>
              <w:spacing w:line="360" w:lineRule="atLeast"/>
              <w:jc w:val="center"/>
            </w:pPr>
            <w:r>
              <w:t>38,553</w:t>
            </w:r>
          </w:p>
        </w:tc>
        <w:tc>
          <w:tcPr>
            <w:tcW w:w="1659" w:type="dxa"/>
          </w:tcPr>
          <w:p w:rsidR="00000000" w:rsidRDefault="00000000">
            <w:pPr>
              <w:spacing w:line="360" w:lineRule="atLeast"/>
              <w:jc w:val="center"/>
            </w:pPr>
          </w:p>
          <w:p w:rsidR="00000000" w:rsidRDefault="00000000">
            <w:pPr>
              <w:spacing w:line="360" w:lineRule="atLeast"/>
              <w:jc w:val="center"/>
            </w:pPr>
            <w:r>
              <w:t>55.33%</w:t>
            </w:r>
          </w:p>
        </w:tc>
      </w:tr>
    </w:tbl>
    <w:p w:rsidR="00000000" w:rsidRDefault="00000000">
      <w:pPr>
        <w:spacing w:after="240" w:line="460" w:lineRule="exact"/>
        <w:ind w:firstLine="600"/>
        <w:rPr>
          <w:rFonts w:ascii="SimHei" w:eastAsia="SimHei"/>
        </w:rPr>
      </w:pPr>
      <w:r>
        <w:rPr>
          <w:rFonts w:ascii="SimHei" w:eastAsia="SimHei"/>
        </w:rPr>
        <w:t xml:space="preserve">2.  </w:t>
      </w:r>
      <w:r>
        <w:rPr>
          <w:rFonts w:ascii="SimHei" w:eastAsia="SimHei" w:hint="eastAsia"/>
        </w:rPr>
        <w:t>妇女任教情况：</w:t>
      </w:r>
    </w:p>
    <w:p w:rsidR="00000000" w:rsidRDefault="00000000">
      <w:pPr>
        <w:spacing w:after="240" w:line="460" w:lineRule="exact"/>
        <w:ind w:firstLine="600"/>
      </w:pPr>
      <w:r>
        <w:rPr>
          <w:rFonts w:hint="eastAsia"/>
        </w:rPr>
        <w:t>妇女在教育部门的地位比较重要。国民教育部是提供公职最多的一个部门（</w:t>
      </w:r>
      <w:r>
        <w:t>477,214</w:t>
      </w:r>
      <w:r>
        <w:rPr>
          <w:rFonts w:hint="eastAsia"/>
        </w:rPr>
        <w:t>名公务员，占全部公务员的</w:t>
      </w:r>
      <w:r>
        <w:t>42.48</w:t>
      </w:r>
      <w:r>
        <w:rPr>
          <w:rFonts w:hint="eastAsia"/>
        </w:rPr>
        <w:t>％），并且同卫生部和管理部门一样是招收女性最多的部门。</w:t>
      </w:r>
    </w:p>
    <w:p w:rsidR="00000000" w:rsidRDefault="00000000">
      <w:pPr>
        <w:spacing w:after="240" w:line="460" w:lineRule="exact"/>
        <w:ind w:firstLine="600"/>
      </w:pPr>
      <w:r>
        <w:rPr>
          <w:rFonts w:hint="eastAsia"/>
        </w:rPr>
        <w:t>不过，据国民教育部的统计全国女教师的人数少于男教师的人数，即使在基础教育的前两个阶段也是如此。在</w:t>
      </w:r>
      <w:r>
        <w:t>170,956</w:t>
      </w:r>
      <w:r>
        <w:rPr>
          <w:rFonts w:hint="eastAsia"/>
        </w:rPr>
        <w:t>名教师中女教师有</w:t>
      </w:r>
      <w:r>
        <w:t>75,515</w:t>
      </w:r>
      <w:r>
        <w:rPr>
          <w:rFonts w:hint="eastAsia"/>
        </w:rPr>
        <w:t>人，占</w:t>
      </w:r>
      <w:r>
        <w:t>44.7</w:t>
      </w:r>
      <w:r>
        <w:rPr>
          <w:rFonts w:hint="eastAsia"/>
        </w:rPr>
        <w:t>％。</w:t>
      </w:r>
    </w:p>
    <w:p w:rsidR="00000000" w:rsidRDefault="00000000">
      <w:pPr>
        <w:spacing w:after="240" w:line="460" w:lineRule="exact"/>
        <w:ind w:firstLine="600"/>
      </w:pPr>
      <w:r>
        <w:rPr>
          <w:rFonts w:hint="eastAsia"/>
        </w:rPr>
        <w:t>在十一个省女教师的人数相对较多：卜利达（</w:t>
      </w:r>
      <w:r>
        <w:t>60</w:t>
      </w:r>
      <w:r>
        <w:rPr>
          <w:rFonts w:hint="eastAsia"/>
        </w:rPr>
        <w:t>％）；提济乌祖（</w:t>
      </w:r>
      <w:r>
        <w:t>57%</w:t>
      </w:r>
      <w:r>
        <w:rPr>
          <w:rFonts w:hint="eastAsia"/>
        </w:rPr>
        <w:t>）；阿尔及尔（</w:t>
      </w:r>
      <w:r>
        <w:t>83</w:t>
      </w:r>
      <w:r>
        <w:rPr>
          <w:rFonts w:hint="eastAsia"/>
        </w:rPr>
        <w:t>％）；西迪贝勒阿巴斯（</w:t>
      </w:r>
      <w:r>
        <w:t>59</w:t>
      </w:r>
      <w:r>
        <w:rPr>
          <w:rFonts w:hint="eastAsia"/>
        </w:rPr>
        <w:t>％）；安纳巴</w:t>
      </w:r>
      <w:r>
        <w:t xml:space="preserve">        </w:t>
      </w:r>
      <w:r>
        <w:rPr>
          <w:rFonts w:hint="eastAsia"/>
        </w:rPr>
        <w:t>（</w:t>
      </w:r>
      <w:r>
        <w:t>77</w:t>
      </w:r>
      <w:r>
        <w:rPr>
          <w:rFonts w:hint="eastAsia"/>
        </w:rPr>
        <w:t>％）；君士坦丁（</w:t>
      </w:r>
      <w:r>
        <w:t>63</w:t>
      </w:r>
      <w:r>
        <w:rPr>
          <w:rFonts w:hint="eastAsia"/>
        </w:rPr>
        <w:t>％）；奥兰（</w:t>
      </w:r>
      <w:r>
        <w:t>76.45</w:t>
      </w:r>
      <w:r>
        <w:rPr>
          <w:rFonts w:hint="eastAsia"/>
        </w:rPr>
        <w:t>％）；</w:t>
      </w:r>
      <w:r>
        <w:t>Boumerd</w:t>
      </w:r>
      <w:r>
        <w:sym w:font="Courier New" w:char="00E8"/>
      </w:r>
      <w:r>
        <w:t>s</w:t>
      </w:r>
      <w:r>
        <w:rPr>
          <w:rFonts w:hint="eastAsia"/>
        </w:rPr>
        <w:t>（</w:t>
      </w:r>
      <w:r>
        <w:t>63%</w:t>
      </w:r>
      <w:r>
        <w:rPr>
          <w:rFonts w:hint="eastAsia"/>
        </w:rPr>
        <w:t>）；</w:t>
      </w:r>
      <w:r>
        <w:t>El-Tarf</w:t>
      </w:r>
      <w:r>
        <w:rPr>
          <w:rFonts w:hint="eastAsia"/>
        </w:rPr>
        <w:t>（</w:t>
      </w:r>
      <w:r>
        <w:t>59.3</w:t>
      </w:r>
      <w:r>
        <w:rPr>
          <w:rFonts w:hint="eastAsia"/>
        </w:rPr>
        <w:t>％）和</w:t>
      </w:r>
      <w:r>
        <w:t>A</w:t>
      </w:r>
      <w:r>
        <w:sym w:font="Courier New" w:char="00EF"/>
      </w:r>
      <w:r>
        <w:t>n-Temouchent</w:t>
      </w:r>
      <w:r>
        <w:rPr>
          <w:rFonts w:hint="eastAsia"/>
        </w:rPr>
        <w:t>（</w:t>
      </w:r>
      <w:r>
        <w:t>62</w:t>
      </w:r>
      <w:r>
        <w:rPr>
          <w:rFonts w:hint="eastAsia"/>
        </w:rPr>
        <w:t>％）。</w:t>
      </w:r>
    </w:p>
    <w:p w:rsidR="00000000" w:rsidRDefault="00000000">
      <w:pPr>
        <w:spacing w:after="240" w:line="460" w:lineRule="exact"/>
        <w:ind w:firstLine="600"/>
      </w:pPr>
      <w:r>
        <w:rPr>
          <w:rFonts w:hint="eastAsia"/>
        </w:rPr>
        <w:t>在基础教育的第三个阶段，女教师的人数占全部教师的</w:t>
      </w:r>
      <w:r>
        <w:t>47.52</w:t>
      </w:r>
      <w:r>
        <w:rPr>
          <w:rFonts w:hint="eastAsia"/>
        </w:rPr>
        <w:t>％。在十五个省她们的人数更多，除了上面提到的十一个省，还有斯基克达</w:t>
      </w:r>
      <w:r>
        <w:t xml:space="preserve">   </w:t>
      </w:r>
      <w:r>
        <w:rPr>
          <w:rFonts w:hint="eastAsia"/>
        </w:rPr>
        <w:t>（</w:t>
      </w:r>
      <w:r>
        <w:t>52</w:t>
      </w:r>
      <w:r>
        <w:rPr>
          <w:rFonts w:hint="eastAsia"/>
        </w:rPr>
        <w:t>％）；盖勒马（</w:t>
      </w:r>
      <w:r>
        <w:t>51</w:t>
      </w:r>
      <w:r>
        <w:rPr>
          <w:rFonts w:hint="eastAsia"/>
        </w:rPr>
        <w:t>％）；穆阿斯凯尔（</w:t>
      </w:r>
      <w:r>
        <w:t>51</w:t>
      </w:r>
      <w:r>
        <w:rPr>
          <w:rFonts w:hint="eastAsia"/>
        </w:rPr>
        <w:t>％）和苏格艾赫拉斯</w:t>
      </w:r>
      <w:r>
        <w:t xml:space="preserve">      </w:t>
      </w:r>
      <w:r>
        <w:rPr>
          <w:rFonts w:hint="eastAsia"/>
        </w:rPr>
        <w:t>（</w:t>
      </w:r>
      <w:r>
        <w:t>51</w:t>
      </w:r>
      <w:r>
        <w:rPr>
          <w:rFonts w:hint="eastAsia"/>
        </w:rPr>
        <w:t>％）。</w:t>
      </w:r>
    </w:p>
    <w:p w:rsidR="00000000" w:rsidRDefault="00000000">
      <w:pPr>
        <w:spacing w:after="240" w:line="460" w:lineRule="exact"/>
        <w:ind w:firstLine="600"/>
      </w:pPr>
      <w:r>
        <w:rPr>
          <w:rFonts w:hint="eastAsia"/>
        </w:rPr>
        <w:t>相反，高中教师中大部分是男性，女教师的比例为</w:t>
      </w:r>
      <w:r>
        <w:t>40.85</w:t>
      </w:r>
      <w:r>
        <w:rPr>
          <w:rFonts w:hint="eastAsia"/>
        </w:rPr>
        <w:t>％，不过在北方的六个省女教师的人数超过了男教师：阿尔及尔（</w:t>
      </w:r>
      <w:r>
        <w:t>70</w:t>
      </w:r>
      <w:r>
        <w:rPr>
          <w:rFonts w:hint="eastAsia"/>
        </w:rPr>
        <w:t>％）；安纳巴</w:t>
      </w:r>
      <w:r>
        <w:t xml:space="preserve">   </w:t>
      </w:r>
      <w:r>
        <w:rPr>
          <w:rFonts w:hint="eastAsia"/>
        </w:rPr>
        <w:t>（</w:t>
      </w:r>
      <w:r>
        <w:t>53</w:t>
      </w:r>
      <w:r>
        <w:rPr>
          <w:rFonts w:hint="eastAsia"/>
        </w:rPr>
        <w:t>％）；君士坦丁（</w:t>
      </w:r>
      <w:r>
        <w:t>53</w:t>
      </w:r>
      <w:r>
        <w:rPr>
          <w:rFonts w:hint="eastAsia"/>
        </w:rPr>
        <w:t>％）；</w:t>
      </w:r>
      <w:r>
        <w:t>Boumerd</w:t>
      </w:r>
      <w:r>
        <w:sym w:font="Courier New" w:char="00E8"/>
      </w:r>
      <w:r>
        <w:t>s</w:t>
      </w:r>
      <w:r>
        <w:rPr>
          <w:rFonts w:hint="eastAsia"/>
        </w:rPr>
        <w:t>（</w:t>
      </w:r>
      <w:r>
        <w:t>51</w:t>
      </w:r>
      <w:r>
        <w:rPr>
          <w:rFonts w:hint="eastAsia"/>
        </w:rPr>
        <w:t>％）；苏格艾赫拉斯</w:t>
      </w:r>
      <w:r>
        <w:t xml:space="preserve">     </w:t>
      </w:r>
      <w:r>
        <w:rPr>
          <w:rFonts w:hint="eastAsia"/>
        </w:rPr>
        <w:t>（</w:t>
      </w:r>
      <w:r>
        <w:t>52</w:t>
      </w:r>
      <w:r>
        <w:rPr>
          <w:rFonts w:hint="eastAsia"/>
        </w:rPr>
        <w:t>％）和</w:t>
      </w:r>
      <w:r>
        <w:t>Tipaza</w:t>
      </w:r>
      <w:r>
        <w:rPr>
          <w:rFonts w:hint="eastAsia"/>
        </w:rPr>
        <w:t>（</w:t>
      </w:r>
      <w:r>
        <w:t>55</w:t>
      </w:r>
      <w:r>
        <w:rPr>
          <w:rFonts w:hint="eastAsia"/>
        </w:rPr>
        <w:t>％〕。</w:t>
      </w:r>
    </w:p>
    <w:p w:rsidR="00000000" w:rsidRDefault="00000000">
      <w:pPr>
        <w:spacing w:after="240" w:line="460" w:lineRule="exact"/>
        <w:ind w:firstLine="600"/>
      </w:pPr>
      <w:r>
        <w:rPr>
          <w:rFonts w:hint="eastAsia"/>
        </w:rPr>
        <w:t>在教育系统女教师的人数占教师总数</w:t>
      </w:r>
      <w:r>
        <w:t>44.96</w:t>
      </w:r>
      <w:r>
        <w:rPr>
          <w:rFonts w:hint="eastAsia"/>
        </w:rPr>
        <w:t>％。</w:t>
      </w:r>
    </w:p>
    <w:p w:rsidR="00000000" w:rsidRDefault="00000000">
      <w:pPr>
        <w:spacing w:after="240" w:line="460" w:lineRule="exact"/>
        <w:ind w:firstLine="600"/>
      </w:pPr>
      <w:r>
        <w:rPr>
          <w:rFonts w:hint="eastAsia"/>
        </w:rPr>
        <w:t>教师队伍中男性和女性人数差别不大，不过在教育的行政监督和管理部门这个差距不小，下面的数据可以说明这点：</w:t>
      </w:r>
    </w:p>
    <w:p w:rsidR="00000000" w:rsidRDefault="00000000">
      <w:pPr>
        <w:spacing w:after="240" w:line="460" w:lineRule="exact"/>
        <w:ind w:firstLine="600"/>
      </w:pPr>
      <w:r>
        <w:t xml:space="preserve">— </w:t>
      </w:r>
      <w:r>
        <w:rPr>
          <w:rFonts w:hint="eastAsia"/>
        </w:rPr>
        <w:t>在初小、高小和初中的</w:t>
      </w:r>
      <w:r>
        <w:t>2,019</w:t>
      </w:r>
      <w:r>
        <w:rPr>
          <w:rFonts w:hint="eastAsia"/>
        </w:rPr>
        <w:t>名督学和教育顾向中有</w:t>
      </w:r>
      <w:r>
        <w:t>83</w:t>
      </w:r>
      <w:r>
        <w:rPr>
          <w:rFonts w:hint="eastAsia"/>
        </w:rPr>
        <w:t>人是女性；</w:t>
      </w:r>
    </w:p>
    <w:p w:rsidR="00000000" w:rsidRDefault="00000000">
      <w:pPr>
        <w:spacing w:after="240" w:line="460" w:lineRule="exact"/>
        <w:ind w:firstLine="600"/>
      </w:pPr>
      <w:r>
        <w:t xml:space="preserve">— </w:t>
      </w:r>
      <w:r>
        <w:rPr>
          <w:rFonts w:hint="eastAsia"/>
        </w:rPr>
        <w:t>负责学生的心理教育和对他们进行指导的</w:t>
      </w:r>
      <w:r>
        <w:t>599</w:t>
      </w:r>
      <w:r>
        <w:rPr>
          <w:rFonts w:hint="eastAsia"/>
        </w:rPr>
        <w:t>名学习和就业指导人员中有</w:t>
      </w:r>
      <w:r>
        <w:t>322</w:t>
      </w:r>
      <w:r>
        <w:rPr>
          <w:rFonts w:hint="eastAsia"/>
        </w:rPr>
        <w:t>名妇女（</w:t>
      </w:r>
      <w:r>
        <w:t>54</w:t>
      </w:r>
      <w:r>
        <w:rPr>
          <w:rFonts w:hint="eastAsia"/>
        </w:rPr>
        <w:t>％），其中担任高级职务的</w:t>
      </w:r>
      <w:r>
        <w:t>49</w:t>
      </w:r>
      <w:r>
        <w:rPr>
          <w:rFonts w:hint="eastAsia"/>
        </w:rPr>
        <w:t>名督学中有</w:t>
      </w:r>
      <w:r>
        <w:t>8</w:t>
      </w:r>
      <w:r>
        <w:rPr>
          <w:rFonts w:hint="eastAsia"/>
        </w:rPr>
        <w:t>名妇女；</w:t>
      </w:r>
    </w:p>
    <w:p w:rsidR="00000000" w:rsidRDefault="00000000">
      <w:pPr>
        <w:spacing w:after="240" w:line="460" w:lineRule="exact"/>
        <w:ind w:firstLine="600"/>
      </w:pPr>
      <w:r>
        <w:t xml:space="preserve">— </w:t>
      </w:r>
      <w:r>
        <w:rPr>
          <w:rFonts w:hint="eastAsia"/>
        </w:rPr>
        <w:t>在中学的</w:t>
      </w:r>
      <w:r>
        <w:t>390</w:t>
      </w:r>
      <w:r>
        <w:rPr>
          <w:rFonts w:hint="eastAsia"/>
        </w:rPr>
        <w:t>名负责教育、行政和管理的督学中有</w:t>
      </w:r>
      <w:r>
        <w:t>28</w:t>
      </w:r>
      <w:r>
        <w:rPr>
          <w:rFonts w:hint="eastAsia"/>
        </w:rPr>
        <w:t>名妇女；</w:t>
      </w:r>
    </w:p>
    <w:p w:rsidR="00000000" w:rsidRDefault="00000000">
      <w:pPr>
        <w:spacing w:after="240" w:line="460" w:lineRule="exact"/>
        <w:ind w:firstLine="600"/>
      </w:pPr>
      <w:r>
        <w:t xml:space="preserve">— </w:t>
      </w:r>
      <w:r>
        <w:rPr>
          <w:rFonts w:hint="eastAsia"/>
        </w:rPr>
        <w:t>在</w:t>
      </w:r>
      <w:r>
        <w:t>13,775</w:t>
      </w:r>
      <w:r>
        <w:rPr>
          <w:rFonts w:hint="eastAsia"/>
        </w:rPr>
        <w:t>名小学校长中有</w:t>
      </w:r>
      <w:r>
        <w:t>880</w:t>
      </w:r>
      <w:r>
        <w:rPr>
          <w:rFonts w:hint="eastAsia"/>
        </w:rPr>
        <w:t>名妇女；</w:t>
      </w:r>
    </w:p>
    <w:p w:rsidR="00000000" w:rsidRDefault="00000000">
      <w:pPr>
        <w:spacing w:after="240" w:line="460" w:lineRule="exact"/>
        <w:ind w:firstLine="600"/>
      </w:pPr>
      <w:r>
        <w:t xml:space="preserve">— </w:t>
      </w:r>
      <w:r>
        <w:rPr>
          <w:rFonts w:hint="eastAsia"/>
        </w:rPr>
        <w:t>在基础教育学校（招收七至九年级的学生并设小学部）的</w:t>
      </w:r>
      <w:r>
        <w:t>3,005</w:t>
      </w:r>
      <w:r>
        <w:rPr>
          <w:rFonts w:hint="eastAsia"/>
        </w:rPr>
        <w:t>名校长中有</w:t>
      </w:r>
      <w:r>
        <w:t>213</w:t>
      </w:r>
      <w:r>
        <w:rPr>
          <w:rFonts w:hint="eastAsia"/>
        </w:rPr>
        <w:t>名女校长；</w:t>
      </w:r>
    </w:p>
    <w:p w:rsidR="00000000" w:rsidRDefault="00000000">
      <w:pPr>
        <w:spacing w:after="240" w:line="460" w:lineRule="exact"/>
        <w:ind w:firstLine="600"/>
      </w:pPr>
      <w:r>
        <w:t xml:space="preserve">— </w:t>
      </w:r>
      <w:r>
        <w:rPr>
          <w:rFonts w:hint="eastAsia"/>
        </w:rPr>
        <w:t>至于中学，</w:t>
      </w:r>
      <w:r>
        <w:t>1,071</w:t>
      </w:r>
      <w:r>
        <w:rPr>
          <w:rFonts w:hint="eastAsia"/>
        </w:rPr>
        <w:t>名中学校长长中有</w:t>
      </w:r>
      <w:r>
        <w:t>93</w:t>
      </w:r>
      <w:r>
        <w:rPr>
          <w:rFonts w:hint="eastAsia"/>
        </w:rPr>
        <w:t>名女校长。</w:t>
      </w:r>
    </w:p>
    <w:p w:rsidR="00000000" w:rsidRDefault="00000000">
      <w:pPr>
        <w:spacing w:after="240" w:line="460" w:lineRule="exact"/>
        <w:ind w:firstLine="600"/>
      </w:pPr>
      <w:r>
        <w:rPr>
          <w:rFonts w:hint="eastAsia"/>
        </w:rPr>
        <w:t>因此我们可以得出这样的结论，尽管从事与教育有关的职业的妇女人数不少，但她们主要分布在小城市和农村。此外所有的领导职务，不管是教育的、管理的还是监督的职位大都由男性担任。</w:t>
      </w:r>
    </w:p>
    <w:p w:rsidR="00000000" w:rsidRDefault="00000000">
      <w:pPr>
        <w:spacing w:after="240" w:line="460" w:lineRule="exact"/>
        <w:ind w:firstLine="600"/>
      </w:pPr>
      <w:r>
        <w:rPr>
          <w:rFonts w:hint="eastAsia"/>
          <w:u w:val="single"/>
        </w:rPr>
        <w:t>第</w:t>
      </w:r>
      <w:r>
        <w:rPr>
          <w:u w:val="single"/>
        </w:rPr>
        <w:t>11</w:t>
      </w:r>
      <w:r>
        <w:rPr>
          <w:rFonts w:hint="eastAsia"/>
          <w:u w:val="single"/>
        </w:rPr>
        <w:t>条</w:t>
      </w:r>
      <w:r>
        <w:rPr>
          <w:rFonts w:hint="eastAsia"/>
        </w:rPr>
        <w:t>：就业和工作权利的平等</w:t>
      </w:r>
    </w:p>
    <w:p w:rsidR="00000000" w:rsidRDefault="00000000">
      <w:pPr>
        <w:spacing w:after="240" w:line="460" w:lineRule="exact"/>
        <w:ind w:firstLine="600"/>
        <w:rPr>
          <w:rFonts w:ascii="SimHei" w:eastAsia="SimHei"/>
        </w:rPr>
      </w:pPr>
      <w:r>
        <w:rPr>
          <w:rFonts w:ascii="SimHei" w:eastAsia="SimHei"/>
        </w:rPr>
        <w:t xml:space="preserve">1.  </w:t>
      </w:r>
      <w:r>
        <w:rPr>
          <w:rFonts w:ascii="SimHei" w:eastAsia="SimHei" w:hint="eastAsia"/>
        </w:rPr>
        <w:t>劳动法：</w:t>
      </w:r>
    </w:p>
    <w:p w:rsidR="00000000" w:rsidRDefault="00000000">
      <w:pPr>
        <w:spacing w:after="240" w:line="460" w:lineRule="exact"/>
        <w:ind w:firstLine="600"/>
      </w:pPr>
      <w:r>
        <w:t>1990</w:t>
      </w:r>
      <w:r>
        <w:rPr>
          <w:rFonts w:hint="eastAsia"/>
        </w:rPr>
        <w:t>年</w:t>
      </w:r>
      <w:r>
        <w:t>4</w:t>
      </w:r>
      <w:r>
        <w:rPr>
          <w:rFonts w:hint="eastAsia"/>
        </w:rPr>
        <w:t>月</w:t>
      </w:r>
      <w:r>
        <w:t>21</w:t>
      </w:r>
      <w:r>
        <w:rPr>
          <w:rFonts w:hint="eastAsia"/>
        </w:rPr>
        <w:t>日的第</w:t>
      </w:r>
      <w:r>
        <w:t>90.11</w:t>
      </w:r>
      <w:r>
        <w:rPr>
          <w:rFonts w:hint="eastAsia"/>
        </w:rPr>
        <w:t>号法对向阿尔及利亚职业妇女提供特殊保护作出了规定。这一法律还对报酬方面的平等作出了规定，即资格和工作量相同的男人和妇女报酬相同。第</w:t>
      </w:r>
      <w:r>
        <w:t>90</w:t>
      </w:r>
      <w:r>
        <w:rPr>
          <w:rFonts w:hint="eastAsia"/>
        </w:rPr>
        <w:t>－</w:t>
      </w:r>
      <w:r>
        <w:t>11</w:t>
      </w:r>
      <w:r>
        <w:rPr>
          <w:rFonts w:hint="eastAsia"/>
        </w:rPr>
        <w:t>号法还重新确认了劳动者的基本权利（他们可以行使的权利有集体谈判、社会保险、退休、卫生、劳动保护、医疗、休息、罢工……）。</w:t>
      </w:r>
    </w:p>
    <w:p w:rsidR="00000000" w:rsidRDefault="00000000">
      <w:pPr>
        <w:spacing w:after="240" w:line="460" w:lineRule="exact"/>
        <w:ind w:firstLine="600"/>
      </w:pPr>
      <w:r>
        <w:rPr>
          <w:rFonts w:hint="eastAsia"/>
        </w:rPr>
        <w:t>该法还规定在就业方面不得以才能和成绩外的其它条件为衡量标准（第</w:t>
      </w:r>
      <w:r>
        <w:t>6</w:t>
      </w:r>
      <w:r>
        <w:rPr>
          <w:rFonts w:hint="eastAsia"/>
        </w:rPr>
        <w:t>条）。</w:t>
      </w:r>
    </w:p>
    <w:p w:rsidR="00000000" w:rsidRDefault="00000000">
      <w:pPr>
        <w:spacing w:after="240" w:line="460" w:lineRule="exact"/>
        <w:ind w:firstLine="600"/>
      </w:pPr>
      <w:r>
        <w:rPr>
          <w:rFonts w:hint="eastAsia"/>
        </w:rPr>
        <w:t>第</w:t>
      </w:r>
      <w:r>
        <w:t>17</w:t>
      </w:r>
      <w:r>
        <w:rPr>
          <w:rFonts w:hint="eastAsia"/>
        </w:rPr>
        <w:t>条规定：“任何集体协议或劳动合同若包含基于年龄、性别、社会地位、家庭关系、政治面貌、参加或未参加某工会的不平等待遇的条款将是无效的协议或合同”，该法的第</w:t>
      </w:r>
      <w:r>
        <w:t>142</w:t>
      </w:r>
      <w:r>
        <w:rPr>
          <w:rFonts w:hint="eastAsia"/>
        </w:rPr>
        <w:t>条和第</w:t>
      </w:r>
      <w:r>
        <w:t>143</w:t>
      </w:r>
      <w:r>
        <w:rPr>
          <w:rFonts w:hint="eastAsia"/>
        </w:rPr>
        <w:t>条规定了对这些歧视待遇的处罚措施。</w:t>
      </w:r>
    </w:p>
    <w:p w:rsidR="00000000" w:rsidRDefault="00000000">
      <w:pPr>
        <w:spacing w:after="240" w:line="460" w:lineRule="exact"/>
        <w:ind w:firstLine="600"/>
      </w:pPr>
      <w:r>
        <w:t>1990</w:t>
      </w:r>
      <w:r>
        <w:rPr>
          <w:rFonts w:hint="eastAsia"/>
        </w:rPr>
        <w:t>年的劳工法在把属人法应用于工作中时似乎抛弃了双重看法。第</w:t>
      </w:r>
      <w:r>
        <w:t>90</w:t>
      </w:r>
      <w:r>
        <w:rPr>
          <w:rFonts w:hint="eastAsia"/>
        </w:rPr>
        <w:t>－</w:t>
      </w:r>
      <w:r>
        <w:t>11</w:t>
      </w:r>
      <w:r>
        <w:rPr>
          <w:rFonts w:hint="eastAsia"/>
        </w:rPr>
        <w:t>号法规定了劳动者的基本权利和应享受的主要保护措施，这样就为劳资谈判提供了真实的法律依据。我们注意到非全日制工作是根据法律安排的。</w:t>
      </w:r>
    </w:p>
    <w:p w:rsidR="00000000" w:rsidRDefault="00000000">
      <w:pPr>
        <w:spacing w:after="240" w:line="460" w:lineRule="exact"/>
        <w:ind w:firstLine="600"/>
        <w:rPr>
          <w:rFonts w:ascii="SimHei" w:eastAsia="SimHei"/>
        </w:rPr>
      </w:pPr>
      <w:r>
        <w:rPr>
          <w:rFonts w:ascii="SimHei" w:eastAsia="SimHei"/>
        </w:rPr>
        <w:t xml:space="preserve">2.  </w:t>
      </w:r>
      <w:r>
        <w:rPr>
          <w:rFonts w:ascii="SimHei" w:eastAsia="SimHei" w:hint="eastAsia"/>
        </w:rPr>
        <w:t>有关妇女就业的统计资料</w:t>
      </w:r>
    </w:p>
    <w:p w:rsidR="00000000" w:rsidRDefault="00000000">
      <w:pPr>
        <w:spacing w:after="240" w:line="460" w:lineRule="exact"/>
        <w:ind w:firstLine="600"/>
      </w:pPr>
      <w:r>
        <w:rPr>
          <w:rFonts w:hint="eastAsia"/>
        </w:rPr>
        <w:t>这些年来劳动力市场越来越不景气，主要表现在就业机会越来越少，原因是投资减少以及就业人口持续上升。</w:t>
      </w:r>
    </w:p>
    <w:p w:rsidR="00000000" w:rsidRDefault="00000000">
      <w:pPr>
        <w:spacing w:after="240" w:line="460" w:lineRule="exact"/>
        <w:ind w:firstLine="600"/>
      </w:pPr>
      <w:r>
        <w:rPr>
          <w:rFonts w:hint="eastAsia"/>
        </w:rPr>
        <w:t>在一个妇女几乎占了人口总数一半的国家，现在的就业压力非常大，我们首先来回顾一下阿尔及利亚妇女的就业情况，通过介绍和分析来回答这些问题。</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8"/>
        <w:gridCol w:w="1628"/>
        <w:gridCol w:w="1628"/>
        <w:gridCol w:w="1628"/>
        <w:gridCol w:w="1628"/>
        <w:gridCol w:w="1628"/>
      </w:tblGrid>
      <w:tr w:rsidR="00000000">
        <w:tblPrEx>
          <w:tblCellMar>
            <w:top w:w="0" w:type="dxa"/>
            <w:bottom w:w="0" w:type="dxa"/>
          </w:tblCellMar>
        </w:tblPrEx>
        <w:tc>
          <w:tcPr>
            <w:tcW w:w="988" w:type="dxa"/>
          </w:tcPr>
          <w:p w:rsidR="00000000" w:rsidRDefault="00000000">
            <w:pPr>
              <w:spacing w:line="440" w:lineRule="exact"/>
              <w:jc w:val="center"/>
            </w:pPr>
            <w:r>
              <w:rPr>
                <w:rFonts w:hint="eastAsia"/>
              </w:rPr>
              <w:t>年份</w:t>
            </w:r>
          </w:p>
        </w:tc>
        <w:tc>
          <w:tcPr>
            <w:tcW w:w="1628" w:type="dxa"/>
          </w:tcPr>
          <w:p w:rsidR="00000000" w:rsidRDefault="00000000">
            <w:pPr>
              <w:spacing w:line="440" w:lineRule="exact"/>
              <w:jc w:val="center"/>
            </w:pPr>
            <w:r>
              <w:rPr>
                <w:rFonts w:hint="eastAsia"/>
              </w:rPr>
              <w:t>就业人口总数</w:t>
            </w:r>
          </w:p>
        </w:tc>
        <w:tc>
          <w:tcPr>
            <w:tcW w:w="1628" w:type="dxa"/>
          </w:tcPr>
          <w:p w:rsidR="00000000" w:rsidRDefault="00000000">
            <w:pPr>
              <w:spacing w:line="440" w:lineRule="exact"/>
              <w:jc w:val="center"/>
            </w:pPr>
            <w:r>
              <w:rPr>
                <w:rFonts w:hint="eastAsia"/>
              </w:rPr>
              <w:t>就业人口中妇女的人数</w:t>
            </w:r>
          </w:p>
        </w:tc>
        <w:tc>
          <w:tcPr>
            <w:tcW w:w="1628" w:type="dxa"/>
          </w:tcPr>
          <w:p w:rsidR="00000000" w:rsidRDefault="00000000">
            <w:pPr>
              <w:spacing w:line="440" w:lineRule="exact"/>
              <w:jc w:val="center"/>
            </w:pPr>
            <w:r>
              <w:rPr>
                <w:rFonts w:hint="eastAsia"/>
              </w:rPr>
              <w:t>被雇用的妇女人数</w:t>
            </w:r>
          </w:p>
        </w:tc>
        <w:tc>
          <w:tcPr>
            <w:tcW w:w="1628" w:type="dxa"/>
          </w:tcPr>
          <w:p w:rsidR="00000000" w:rsidRDefault="00000000">
            <w:pPr>
              <w:spacing w:line="440" w:lineRule="exact"/>
              <w:jc w:val="center"/>
            </w:pPr>
            <w:r>
              <w:rPr>
                <w:rFonts w:hint="eastAsia"/>
              </w:rPr>
              <w:t>在家里工作的妇女人数</w:t>
            </w:r>
          </w:p>
        </w:tc>
        <w:tc>
          <w:tcPr>
            <w:tcW w:w="1628" w:type="dxa"/>
          </w:tcPr>
          <w:p w:rsidR="00000000" w:rsidRDefault="00000000">
            <w:pPr>
              <w:spacing w:line="440" w:lineRule="exact"/>
              <w:jc w:val="center"/>
            </w:pPr>
            <w:r>
              <w:rPr>
                <w:rFonts w:hint="eastAsia"/>
              </w:rPr>
              <w:t>失业妇女人数</w:t>
            </w:r>
          </w:p>
        </w:tc>
      </w:tr>
      <w:tr w:rsidR="00000000">
        <w:tblPrEx>
          <w:tblCellMar>
            <w:top w:w="0" w:type="dxa"/>
            <w:bottom w:w="0" w:type="dxa"/>
          </w:tblCellMar>
        </w:tblPrEx>
        <w:tc>
          <w:tcPr>
            <w:tcW w:w="988" w:type="dxa"/>
          </w:tcPr>
          <w:p w:rsidR="00000000" w:rsidRDefault="00000000">
            <w:pPr>
              <w:spacing w:line="440" w:lineRule="exact"/>
              <w:jc w:val="center"/>
            </w:pPr>
            <w:r>
              <w:t>1987</w:t>
            </w:r>
          </w:p>
        </w:tc>
        <w:tc>
          <w:tcPr>
            <w:tcW w:w="1628" w:type="dxa"/>
          </w:tcPr>
          <w:p w:rsidR="00000000" w:rsidRDefault="00000000">
            <w:pPr>
              <w:spacing w:line="440" w:lineRule="exact"/>
              <w:jc w:val="center"/>
            </w:pPr>
            <w:r>
              <w:t>4,138,000</w:t>
            </w:r>
          </w:p>
        </w:tc>
        <w:tc>
          <w:tcPr>
            <w:tcW w:w="1628" w:type="dxa"/>
          </w:tcPr>
          <w:p w:rsidR="00000000" w:rsidRDefault="00000000">
            <w:pPr>
              <w:spacing w:line="440" w:lineRule="exact"/>
              <w:jc w:val="center"/>
            </w:pPr>
            <w:r>
              <w:t>427,00</w:t>
            </w:r>
          </w:p>
        </w:tc>
        <w:tc>
          <w:tcPr>
            <w:tcW w:w="1628" w:type="dxa"/>
          </w:tcPr>
          <w:p w:rsidR="00000000" w:rsidRDefault="00000000">
            <w:pPr>
              <w:spacing w:line="440" w:lineRule="exact"/>
              <w:jc w:val="center"/>
            </w:pPr>
            <w:r>
              <w:t>365,000</w:t>
            </w:r>
          </w:p>
        </w:tc>
        <w:tc>
          <w:tcPr>
            <w:tcW w:w="1628" w:type="dxa"/>
          </w:tcPr>
          <w:p w:rsidR="00000000" w:rsidRDefault="00000000">
            <w:pPr>
              <w:spacing w:line="440" w:lineRule="exact"/>
              <w:jc w:val="center"/>
            </w:pPr>
          </w:p>
        </w:tc>
        <w:tc>
          <w:tcPr>
            <w:tcW w:w="1628" w:type="dxa"/>
          </w:tcPr>
          <w:p w:rsidR="00000000" w:rsidRDefault="00000000">
            <w:pPr>
              <w:spacing w:line="440" w:lineRule="exact"/>
              <w:jc w:val="center"/>
            </w:pPr>
          </w:p>
        </w:tc>
      </w:tr>
      <w:tr w:rsidR="00000000">
        <w:tblPrEx>
          <w:tblCellMar>
            <w:top w:w="0" w:type="dxa"/>
            <w:bottom w:w="0" w:type="dxa"/>
          </w:tblCellMar>
        </w:tblPrEx>
        <w:tc>
          <w:tcPr>
            <w:tcW w:w="988" w:type="dxa"/>
          </w:tcPr>
          <w:p w:rsidR="00000000" w:rsidRDefault="00000000">
            <w:pPr>
              <w:spacing w:line="440" w:lineRule="exact"/>
              <w:jc w:val="center"/>
            </w:pPr>
            <w:r>
              <w:t>1991</w:t>
            </w:r>
          </w:p>
        </w:tc>
        <w:tc>
          <w:tcPr>
            <w:tcW w:w="1628" w:type="dxa"/>
          </w:tcPr>
          <w:p w:rsidR="00000000" w:rsidRDefault="00000000">
            <w:pPr>
              <w:spacing w:line="440" w:lineRule="exact"/>
              <w:jc w:val="center"/>
            </w:pPr>
            <w:r>
              <w:t>5,958,000</w:t>
            </w:r>
          </w:p>
        </w:tc>
        <w:tc>
          <w:tcPr>
            <w:tcW w:w="1628" w:type="dxa"/>
          </w:tcPr>
          <w:p w:rsidR="00000000" w:rsidRDefault="00000000">
            <w:pPr>
              <w:spacing w:line="440" w:lineRule="exact"/>
              <w:jc w:val="center"/>
            </w:pPr>
            <w:r>
              <w:t>629,000</w:t>
            </w:r>
          </w:p>
        </w:tc>
        <w:tc>
          <w:tcPr>
            <w:tcW w:w="1628" w:type="dxa"/>
          </w:tcPr>
          <w:p w:rsidR="00000000" w:rsidRDefault="00000000">
            <w:pPr>
              <w:spacing w:line="440" w:lineRule="exact"/>
              <w:jc w:val="center"/>
            </w:pPr>
            <w:r>
              <w:t>365,000</w:t>
            </w:r>
          </w:p>
        </w:tc>
        <w:tc>
          <w:tcPr>
            <w:tcW w:w="1628" w:type="dxa"/>
          </w:tcPr>
          <w:p w:rsidR="00000000" w:rsidRDefault="00000000">
            <w:pPr>
              <w:spacing w:line="440" w:lineRule="exact"/>
              <w:jc w:val="center"/>
            </w:pPr>
            <w:r>
              <w:t>158,000</w:t>
            </w:r>
          </w:p>
        </w:tc>
        <w:tc>
          <w:tcPr>
            <w:tcW w:w="1628" w:type="dxa"/>
          </w:tcPr>
          <w:p w:rsidR="00000000" w:rsidRDefault="00000000">
            <w:pPr>
              <w:spacing w:line="440" w:lineRule="exact"/>
              <w:jc w:val="center"/>
            </w:pPr>
            <w:r>
              <w:t>106,000</w:t>
            </w:r>
          </w:p>
        </w:tc>
      </w:tr>
      <w:tr w:rsidR="00000000">
        <w:tblPrEx>
          <w:tblCellMar>
            <w:top w:w="0" w:type="dxa"/>
            <w:bottom w:w="0" w:type="dxa"/>
          </w:tblCellMar>
        </w:tblPrEx>
        <w:tc>
          <w:tcPr>
            <w:tcW w:w="988" w:type="dxa"/>
          </w:tcPr>
          <w:p w:rsidR="00000000" w:rsidRDefault="00000000">
            <w:pPr>
              <w:spacing w:line="440" w:lineRule="exact"/>
              <w:jc w:val="center"/>
            </w:pPr>
            <w:r>
              <w:t>1992</w:t>
            </w:r>
          </w:p>
        </w:tc>
        <w:tc>
          <w:tcPr>
            <w:tcW w:w="1628" w:type="dxa"/>
          </w:tcPr>
          <w:p w:rsidR="00000000" w:rsidRDefault="00000000">
            <w:pPr>
              <w:spacing w:line="440" w:lineRule="exact"/>
              <w:jc w:val="center"/>
            </w:pPr>
            <w:r>
              <w:t>6,222,000</w:t>
            </w:r>
          </w:p>
        </w:tc>
        <w:tc>
          <w:tcPr>
            <w:tcW w:w="1628" w:type="dxa"/>
          </w:tcPr>
          <w:p w:rsidR="00000000" w:rsidRDefault="00000000">
            <w:pPr>
              <w:spacing w:line="440" w:lineRule="exact"/>
              <w:jc w:val="center"/>
            </w:pPr>
            <w:r>
              <w:t>661,000</w:t>
            </w:r>
          </w:p>
        </w:tc>
        <w:tc>
          <w:tcPr>
            <w:tcW w:w="1628" w:type="dxa"/>
          </w:tcPr>
          <w:p w:rsidR="00000000" w:rsidRDefault="00000000">
            <w:pPr>
              <w:spacing w:line="440" w:lineRule="exact"/>
              <w:jc w:val="center"/>
            </w:pPr>
            <w:r>
              <w:t>365,000</w:t>
            </w:r>
          </w:p>
        </w:tc>
        <w:tc>
          <w:tcPr>
            <w:tcW w:w="1628" w:type="dxa"/>
          </w:tcPr>
          <w:p w:rsidR="00000000" w:rsidRDefault="00000000">
            <w:pPr>
              <w:spacing w:line="440" w:lineRule="exact"/>
              <w:jc w:val="center"/>
            </w:pPr>
            <w:r>
              <w:t>162,000</w:t>
            </w:r>
          </w:p>
        </w:tc>
        <w:tc>
          <w:tcPr>
            <w:tcW w:w="1628" w:type="dxa"/>
          </w:tcPr>
          <w:p w:rsidR="00000000" w:rsidRDefault="00000000">
            <w:pPr>
              <w:spacing w:line="440" w:lineRule="exact"/>
              <w:jc w:val="center"/>
            </w:pPr>
            <w:r>
              <w:t>134,000</w:t>
            </w:r>
          </w:p>
        </w:tc>
      </w:tr>
      <w:tr w:rsidR="00000000">
        <w:tblPrEx>
          <w:tblCellMar>
            <w:top w:w="0" w:type="dxa"/>
            <w:bottom w:w="0" w:type="dxa"/>
          </w:tblCellMar>
        </w:tblPrEx>
        <w:tc>
          <w:tcPr>
            <w:tcW w:w="988" w:type="dxa"/>
          </w:tcPr>
          <w:p w:rsidR="00000000" w:rsidRDefault="00000000">
            <w:pPr>
              <w:spacing w:line="440" w:lineRule="exact"/>
              <w:jc w:val="center"/>
            </w:pPr>
            <w:r>
              <w:t>1995</w:t>
            </w:r>
          </w:p>
        </w:tc>
        <w:tc>
          <w:tcPr>
            <w:tcW w:w="1628" w:type="dxa"/>
          </w:tcPr>
          <w:p w:rsidR="00000000" w:rsidRDefault="00000000">
            <w:pPr>
              <w:spacing w:line="440" w:lineRule="exact"/>
              <w:jc w:val="center"/>
            </w:pPr>
            <w:r>
              <w:t>7,500,000</w:t>
            </w:r>
          </w:p>
        </w:tc>
        <w:tc>
          <w:tcPr>
            <w:tcW w:w="1628" w:type="dxa"/>
          </w:tcPr>
          <w:p w:rsidR="00000000" w:rsidRDefault="00000000">
            <w:pPr>
              <w:spacing w:line="440" w:lineRule="exact"/>
              <w:jc w:val="center"/>
            </w:pPr>
            <w:r>
              <w:t>776,000</w:t>
            </w:r>
          </w:p>
        </w:tc>
        <w:tc>
          <w:tcPr>
            <w:tcW w:w="1628" w:type="dxa"/>
          </w:tcPr>
          <w:p w:rsidR="00000000" w:rsidRDefault="00000000">
            <w:pPr>
              <w:spacing w:line="440" w:lineRule="exact"/>
              <w:jc w:val="center"/>
            </w:pPr>
            <w:r>
              <w:t>356,000</w:t>
            </w:r>
          </w:p>
        </w:tc>
        <w:tc>
          <w:tcPr>
            <w:tcW w:w="1628" w:type="dxa"/>
          </w:tcPr>
          <w:p w:rsidR="00000000" w:rsidRDefault="00000000">
            <w:pPr>
              <w:spacing w:line="440" w:lineRule="exact"/>
              <w:jc w:val="center"/>
            </w:pPr>
            <w:r>
              <w:t>170,000</w:t>
            </w:r>
          </w:p>
        </w:tc>
        <w:tc>
          <w:tcPr>
            <w:tcW w:w="1628" w:type="dxa"/>
          </w:tcPr>
          <w:p w:rsidR="00000000" w:rsidRDefault="00000000">
            <w:pPr>
              <w:spacing w:line="440" w:lineRule="exact"/>
              <w:jc w:val="center"/>
            </w:pPr>
            <w:r>
              <w:t>250,000</w:t>
            </w:r>
          </w:p>
        </w:tc>
      </w:tr>
    </w:tbl>
    <w:p w:rsidR="00000000" w:rsidRDefault="00000000">
      <w:pPr>
        <w:spacing w:after="240" w:line="460" w:lineRule="exact"/>
        <w:ind w:firstLine="600"/>
      </w:pPr>
    </w:p>
    <w:p w:rsidR="00000000" w:rsidRDefault="00000000">
      <w:pPr>
        <w:spacing w:after="240" w:line="460" w:lineRule="exact"/>
        <w:ind w:firstLine="600"/>
      </w:pPr>
      <w:r>
        <w:rPr>
          <w:rFonts w:hint="eastAsia"/>
        </w:rPr>
        <w:t>从这些统计数据可以看出：</w:t>
      </w:r>
    </w:p>
    <w:p w:rsidR="00000000" w:rsidRDefault="00000000">
      <w:pPr>
        <w:spacing w:after="240" w:line="460" w:lineRule="exact"/>
        <w:ind w:firstLine="600"/>
      </w:pPr>
      <w:r>
        <w:t>1</w:t>
      </w:r>
      <w:r>
        <w:rPr>
          <w:rFonts w:hint="eastAsia"/>
        </w:rPr>
        <w:t>）</w:t>
      </w:r>
      <w:r>
        <w:t xml:space="preserve"> </w:t>
      </w:r>
      <w:r>
        <w:rPr>
          <w:rFonts w:hint="eastAsia"/>
        </w:rPr>
        <w:t>在</w:t>
      </w:r>
      <w:r>
        <w:t>1987</w:t>
      </w:r>
      <w:r>
        <w:rPr>
          <w:rFonts w:hint="eastAsia"/>
        </w:rPr>
        <w:t>年，在所有被雇用的人中，妇女所占比例为</w:t>
      </w:r>
      <w:r>
        <w:t>8.8</w:t>
      </w:r>
      <w:r>
        <w:rPr>
          <w:rFonts w:hint="eastAsia"/>
        </w:rPr>
        <w:t>％。加上非全日制工作的妇女，她们的人数超过了</w:t>
      </w:r>
      <w:r>
        <w:t>427,000</w:t>
      </w:r>
      <w:r>
        <w:rPr>
          <w:rFonts w:hint="eastAsia"/>
        </w:rPr>
        <w:t>，占</w:t>
      </w:r>
      <w:r>
        <w:t>10.2</w:t>
      </w:r>
      <w:r>
        <w:rPr>
          <w:rFonts w:hint="eastAsia"/>
        </w:rPr>
        <w:t>％。妇女劳动力占就业人口的</w:t>
      </w:r>
      <w:r>
        <w:t>9.22</w:t>
      </w:r>
      <w:r>
        <w:rPr>
          <w:rFonts w:hint="eastAsia"/>
        </w:rPr>
        <w:t>％，被雇用人口的</w:t>
      </w:r>
      <w:r>
        <w:t>8.83</w:t>
      </w:r>
      <w:r>
        <w:rPr>
          <w:rFonts w:hint="eastAsia"/>
        </w:rPr>
        <w:t>％，失业人员的</w:t>
      </w:r>
      <w:r>
        <w:t>5.72</w:t>
      </w:r>
      <w:r>
        <w:rPr>
          <w:rFonts w:hint="eastAsia"/>
        </w:rPr>
        <w:t>％。</w:t>
      </w:r>
    </w:p>
    <w:p w:rsidR="00000000" w:rsidRDefault="00000000">
      <w:pPr>
        <w:spacing w:after="240" w:line="460" w:lineRule="exact"/>
        <w:ind w:firstLine="600"/>
      </w:pPr>
      <w:r>
        <w:t>2</w:t>
      </w:r>
      <w:r>
        <w:rPr>
          <w:rFonts w:hint="eastAsia"/>
        </w:rPr>
        <w:t>）</w:t>
      </w:r>
      <w:r>
        <w:t xml:space="preserve"> </w:t>
      </w:r>
      <w:r>
        <w:rPr>
          <w:rFonts w:hint="eastAsia"/>
        </w:rPr>
        <w:t>在</w:t>
      </w:r>
      <w:r>
        <w:t>1991</w:t>
      </w:r>
      <w:r>
        <w:rPr>
          <w:rFonts w:hint="eastAsia"/>
        </w:rPr>
        <w:t>年的就业人口中，女性仅占</w:t>
      </w:r>
      <w:r>
        <w:t>10.3</w:t>
      </w:r>
      <w:r>
        <w:rPr>
          <w:rFonts w:hint="eastAsia"/>
        </w:rPr>
        <w:t>％，与现有的潜力相比这个比例是很低的。</w:t>
      </w:r>
      <w:r>
        <w:t>1992</w:t>
      </w:r>
      <w:r>
        <w:rPr>
          <w:rFonts w:hint="eastAsia"/>
        </w:rPr>
        <w:t>年这个比例迅速下降到</w:t>
      </w:r>
      <w:r>
        <w:t>8.75</w:t>
      </w:r>
      <w:r>
        <w:rPr>
          <w:rFonts w:hint="eastAsia"/>
        </w:rPr>
        <w:t>％。</w:t>
      </w:r>
    </w:p>
    <w:p w:rsidR="00000000" w:rsidRDefault="00000000">
      <w:pPr>
        <w:spacing w:after="240" w:line="460" w:lineRule="exact"/>
        <w:ind w:firstLine="600"/>
      </w:pPr>
      <w:r>
        <w:t>3</w:t>
      </w:r>
      <w:r>
        <w:rPr>
          <w:rFonts w:hint="eastAsia"/>
        </w:rPr>
        <w:t>）</w:t>
      </w:r>
      <w:r>
        <w:t xml:space="preserve"> </w:t>
      </w:r>
      <w:r>
        <w:rPr>
          <w:rFonts w:hint="eastAsia"/>
        </w:rPr>
        <w:t>有工作的妇女人数很少。尽管增长迅速，但女性就以人口在总的就业人口中的比例在</w:t>
      </w:r>
      <w:r>
        <w:t>1992</w:t>
      </w:r>
      <w:r>
        <w:rPr>
          <w:rFonts w:hint="eastAsia"/>
        </w:rPr>
        <w:t>年以前低于</w:t>
      </w:r>
      <w:r>
        <w:t>10</w:t>
      </w:r>
      <w:r>
        <w:rPr>
          <w:rFonts w:hint="eastAsia"/>
        </w:rPr>
        <w:t>％，</w:t>
      </w:r>
      <w:r>
        <w:t>1995</w:t>
      </w:r>
      <w:r>
        <w:rPr>
          <w:rFonts w:hint="eastAsia"/>
        </w:rPr>
        <w:t>年迅速上升到</w:t>
      </w:r>
      <w:r>
        <w:t>16.5</w:t>
      </w:r>
      <w:r>
        <w:rPr>
          <w:rFonts w:hint="eastAsia"/>
        </w:rPr>
        <w:t>％。</w:t>
      </w:r>
    </w:p>
    <w:p w:rsidR="00000000" w:rsidRDefault="00000000">
      <w:pPr>
        <w:spacing w:after="240" w:line="460" w:lineRule="exact"/>
        <w:ind w:firstLine="600"/>
      </w:pPr>
      <w:r>
        <w:t>4</w:t>
      </w:r>
      <w:r>
        <w:rPr>
          <w:rFonts w:hint="eastAsia"/>
        </w:rPr>
        <w:t>）</w:t>
      </w:r>
      <w:r>
        <w:t xml:space="preserve"> </w:t>
      </w:r>
      <w:r>
        <w:rPr>
          <w:rFonts w:hint="eastAsia"/>
        </w:rPr>
        <w:t>失业妇女的人数急剧上升。在</w:t>
      </w:r>
      <w:r>
        <w:t>1992</w:t>
      </w:r>
      <w:r>
        <w:rPr>
          <w:rFonts w:hint="eastAsia"/>
        </w:rPr>
        <w:t>至</w:t>
      </w:r>
      <w:r>
        <w:t>1995</w:t>
      </w:r>
      <w:r>
        <w:rPr>
          <w:rFonts w:hint="eastAsia"/>
        </w:rPr>
        <w:t>的三年间几乎增加了一倍。这一不寻常的变化其结果是导致了女性失业率的上升。</w:t>
      </w:r>
      <w:r>
        <w:t>1995</w:t>
      </w:r>
      <w:r>
        <w:rPr>
          <w:rFonts w:hint="eastAsia"/>
        </w:rPr>
        <w:t>年达到</w:t>
      </w:r>
      <w:r>
        <w:t>38.4</w:t>
      </w:r>
      <w:r>
        <w:rPr>
          <w:rFonts w:hint="eastAsia"/>
        </w:rPr>
        <w:t>％，而</w:t>
      </w:r>
      <w:r>
        <w:t>1992</w:t>
      </w:r>
      <w:r>
        <w:rPr>
          <w:rFonts w:hint="eastAsia"/>
        </w:rPr>
        <w:t>年仅为</w:t>
      </w:r>
      <w:r>
        <w:t>20.4</w:t>
      </w:r>
      <w:r>
        <w:rPr>
          <w:rFonts w:hint="eastAsia"/>
        </w:rPr>
        <w:t>％，这对总的失业率产生了很大影响并改变了就业人口的总趋势。失业率涉及</w:t>
      </w:r>
      <w:r>
        <w:t>9.03</w:t>
      </w:r>
      <w:r>
        <w:rPr>
          <w:rFonts w:hint="eastAsia"/>
        </w:rPr>
        <w:t>％的妇女，主要是</w:t>
      </w:r>
      <w:r>
        <w:t>20</w:t>
      </w:r>
      <w:r>
        <w:rPr>
          <w:rFonts w:hint="eastAsia"/>
        </w:rPr>
        <w:t>－</w:t>
      </w:r>
      <w:r>
        <w:t>24</w:t>
      </w:r>
      <w:r>
        <w:rPr>
          <w:rFonts w:hint="eastAsia"/>
        </w:rPr>
        <w:t>岁这一年龄段的女性，她们的失业率为</w:t>
      </w:r>
      <w:r>
        <w:t>44.26</w:t>
      </w:r>
      <w:r>
        <w:rPr>
          <w:rFonts w:hint="eastAsia"/>
        </w:rPr>
        <w:t>％，大部分求职者是女大学生</w:t>
      </w:r>
      <w:r>
        <w:t xml:space="preserve">    </w:t>
      </w:r>
      <w:r>
        <w:rPr>
          <w:rFonts w:hint="eastAsia"/>
        </w:rPr>
        <w:t>（</w:t>
      </w:r>
      <w:r>
        <w:t>62.4</w:t>
      </w:r>
      <w:r>
        <w:rPr>
          <w:rFonts w:hint="eastAsia"/>
        </w:rPr>
        <w:t>％）和家庭妇女（</w:t>
      </w:r>
      <w:r>
        <w:t>22.7</w:t>
      </w:r>
      <w:r>
        <w:rPr>
          <w:rFonts w:hint="eastAsia"/>
        </w:rPr>
        <w:t>％）。</w:t>
      </w:r>
    </w:p>
    <w:p w:rsidR="00000000" w:rsidRDefault="00000000">
      <w:pPr>
        <w:spacing w:after="240" w:line="460" w:lineRule="exact"/>
        <w:ind w:firstLine="600"/>
      </w:pPr>
      <w:r>
        <w:rPr>
          <w:rFonts w:ascii="SimHei" w:eastAsia="SimHei"/>
        </w:rPr>
        <w:t xml:space="preserve">3. </w:t>
      </w:r>
      <w:r>
        <w:rPr>
          <w:rFonts w:ascii="SimHei" w:eastAsia="SimHei" w:hint="eastAsia"/>
        </w:rPr>
        <w:t>妇女就业的特点</w:t>
      </w:r>
      <w:r>
        <w:rPr>
          <w:rFonts w:hint="eastAsia"/>
        </w:rPr>
        <w:t>：</w:t>
      </w:r>
    </w:p>
    <w:p w:rsidR="00000000" w:rsidRDefault="00000000">
      <w:pPr>
        <w:spacing w:after="240" w:line="460" w:lineRule="exact"/>
        <w:ind w:firstLine="600"/>
      </w:pPr>
      <w:r>
        <w:rPr>
          <w:rFonts w:hint="eastAsia"/>
        </w:rPr>
        <w:t>妇女就业的不同之处在于其人员年轻、受教育水平和地理分布不同。</w:t>
      </w:r>
    </w:p>
    <w:p w:rsidR="00000000" w:rsidRDefault="00000000">
      <w:pPr>
        <w:spacing w:after="240" w:line="460" w:lineRule="exact"/>
        <w:ind w:firstLine="600"/>
      </w:pPr>
      <w:r>
        <w:t xml:space="preserve">a) </w:t>
      </w:r>
      <w:r>
        <w:rPr>
          <w:rFonts w:hint="eastAsia"/>
        </w:rPr>
        <w:t>根据年龄的分布情况：</w:t>
      </w:r>
    </w:p>
    <w:p w:rsidR="00000000" w:rsidRDefault="00000000">
      <w:pPr>
        <w:spacing w:after="240" w:line="460" w:lineRule="exact"/>
        <w:ind w:firstLine="600"/>
      </w:pPr>
      <w:r>
        <w:rPr>
          <w:rFonts w:hint="eastAsia"/>
        </w:rPr>
        <w:t>三分之一在职妇女的年龄在</w:t>
      </w:r>
      <w:r>
        <w:t>24</w:t>
      </w:r>
      <w:r>
        <w:rPr>
          <w:rFonts w:hint="eastAsia"/>
        </w:rPr>
        <w:t>岁以下，一半以上在职妇女的年龄不满</w:t>
      </w:r>
      <w:r>
        <w:t>30</w:t>
      </w:r>
      <w:r>
        <w:rPr>
          <w:rFonts w:hint="eastAsia"/>
        </w:rPr>
        <w:t>岁。这一情况使人想到，她们中的很多人在</w:t>
      </w:r>
      <w:r>
        <w:t>30</w:t>
      </w:r>
      <w:r>
        <w:rPr>
          <w:rFonts w:hint="eastAsia"/>
        </w:rPr>
        <w:t>岁以后因各种社会原因而辞去了工作。</w:t>
      </w:r>
    </w:p>
    <w:p w:rsidR="00000000" w:rsidRDefault="00000000">
      <w:pPr>
        <w:spacing w:after="240" w:line="460" w:lineRule="exact"/>
        <w:ind w:firstLine="600"/>
      </w:pPr>
      <w:r>
        <w:rPr>
          <w:rFonts w:hint="eastAsia"/>
        </w:rPr>
        <w:t>妇女在职人口的结构显示，</w:t>
      </w:r>
      <w:r>
        <w:t>25</w:t>
      </w:r>
      <w:r>
        <w:rPr>
          <w:rFonts w:hint="eastAsia"/>
        </w:rPr>
        <w:t>—</w:t>
      </w:r>
      <w:r>
        <w:t>29</w:t>
      </w:r>
      <w:r>
        <w:rPr>
          <w:rFonts w:hint="eastAsia"/>
        </w:rPr>
        <w:t>岁的在职妇女人数最多，接着是</w:t>
      </w:r>
      <w:r>
        <w:t>20</w:t>
      </w:r>
      <w:r>
        <w:rPr>
          <w:rFonts w:hint="eastAsia"/>
        </w:rPr>
        <w:t>—</w:t>
      </w:r>
      <w:r>
        <w:t>24</w:t>
      </w:r>
      <w:r>
        <w:rPr>
          <w:rFonts w:hint="eastAsia"/>
        </w:rPr>
        <w:t>岁的妇女，然后是</w:t>
      </w:r>
      <w:r>
        <w:t>30</w:t>
      </w:r>
      <w:r>
        <w:rPr>
          <w:rFonts w:hint="eastAsia"/>
        </w:rPr>
        <w:t>—</w:t>
      </w:r>
      <w:r>
        <w:t>34</w:t>
      </w:r>
      <w:r>
        <w:rPr>
          <w:rFonts w:hint="eastAsia"/>
        </w:rPr>
        <w:t>岁的妇女，她们分别占在职妇女总数的</w:t>
      </w:r>
      <w:r>
        <w:t>31.5%</w:t>
      </w:r>
      <w:r>
        <w:rPr>
          <w:rFonts w:hint="eastAsia"/>
        </w:rPr>
        <w:t>、</w:t>
      </w:r>
      <w:r>
        <w:t>20.2%</w:t>
      </w:r>
      <w:r>
        <w:rPr>
          <w:rFonts w:hint="eastAsia"/>
        </w:rPr>
        <w:t>和</w:t>
      </w:r>
      <w:r>
        <w:t>17.7%</w:t>
      </w:r>
      <w:r>
        <w:rPr>
          <w:rFonts w:hint="eastAsia"/>
        </w:rPr>
        <w:t>。上述工作中的妇女半数以上是单身</w:t>
      </w:r>
      <w:r>
        <w:t>(</w:t>
      </w:r>
      <w:r>
        <w:rPr>
          <w:rFonts w:hint="eastAsia"/>
        </w:rPr>
        <w:t>占</w:t>
      </w:r>
      <w:r>
        <w:t>53.7%)</w:t>
      </w:r>
      <w:r>
        <w:rPr>
          <w:rFonts w:hint="eastAsia"/>
        </w:rPr>
        <w:t>，已婚妇女占</w:t>
      </w:r>
      <w:r>
        <w:t>31%</w:t>
      </w:r>
      <w:r>
        <w:rPr>
          <w:rFonts w:hint="eastAsia"/>
        </w:rPr>
        <w:t>，占</w:t>
      </w:r>
      <w:r>
        <w:t>14%</w:t>
      </w:r>
      <w:r>
        <w:rPr>
          <w:rFonts w:hint="eastAsia"/>
        </w:rPr>
        <w:t>的妇女是寡妇或离婚者。</w:t>
      </w:r>
    </w:p>
    <w:p w:rsidR="00000000" w:rsidRDefault="00000000">
      <w:pPr>
        <w:spacing w:after="240" w:line="460" w:lineRule="exact"/>
        <w:ind w:firstLine="600"/>
      </w:pPr>
      <w:r>
        <w:rPr>
          <w:rFonts w:hint="eastAsia"/>
        </w:rPr>
        <w:t>就人口结构而言，主要是</w:t>
      </w:r>
      <w:r>
        <w:t>25</w:t>
      </w:r>
      <w:r>
        <w:rPr>
          <w:rFonts w:hint="eastAsia"/>
        </w:rPr>
        <w:t>—</w:t>
      </w:r>
      <w:r>
        <w:t>29</w:t>
      </w:r>
      <w:r>
        <w:rPr>
          <w:rFonts w:hint="eastAsia"/>
        </w:rPr>
        <w:t>岁的妇女，她们的就业率最高，占在职人口比率的</w:t>
      </w:r>
      <w:r>
        <w:t>16.5%</w:t>
      </w:r>
      <w:r>
        <w:rPr>
          <w:rFonts w:hint="eastAsia"/>
        </w:rPr>
        <w:t>。</w:t>
      </w:r>
      <w:r>
        <w:t>35</w:t>
      </w:r>
      <w:r>
        <w:rPr>
          <w:rFonts w:hint="eastAsia"/>
        </w:rPr>
        <w:t>岁以上的妇女占在职人口的比率明显趋于下降，到</w:t>
      </w:r>
      <w:r>
        <w:t>55</w:t>
      </w:r>
      <w:r>
        <w:rPr>
          <w:rFonts w:hint="eastAsia"/>
        </w:rPr>
        <w:t>岁仅占</w:t>
      </w:r>
      <w:r>
        <w:t>4.3%</w:t>
      </w:r>
      <w:r>
        <w:rPr>
          <w:rFonts w:hint="eastAsia"/>
        </w:rPr>
        <w:t>。</w:t>
      </w:r>
    </w:p>
    <w:p w:rsidR="00000000" w:rsidRDefault="00000000">
      <w:pPr>
        <w:spacing w:after="240" w:line="460" w:lineRule="exact"/>
        <w:ind w:firstLine="600"/>
      </w:pPr>
      <w:r>
        <w:t xml:space="preserve">b) </w:t>
      </w:r>
      <w:r>
        <w:rPr>
          <w:rFonts w:hint="eastAsia"/>
        </w:rPr>
        <w:t>根据受教育水平的分布情况：</w:t>
      </w:r>
    </w:p>
    <w:p w:rsidR="00000000" w:rsidRDefault="00000000">
      <w:pPr>
        <w:spacing w:after="240" w:line="460" w:lineRule="exact"/>
        <w:ind w:firstLine="600"/>
      </w:pPr>
      <w:r>
        <w:rPr>
          <w:rFonts w:hint="eastAsia"/>
        </w:rPr>
        <w:t>根据受教育水平的分布情况为，在所有在职妇女中，</w:t>
      </w:r>
      <w:r>
        <w:t>86%</w:t>
      </w:r>
      <w:r>
        <w:rPr>
          <w:rFonts w:hint="eastAsia"/>
        </w:rPr>
        <w:t>的人至少受过基础教育，</w:t>
      </w:r>
      <w:r>
        <w:t>41%</w:t>
      </w:r>
      <w:r>
        <w:rPr>
          <w:rFonts w:hint="eastAsia"/>
        </w:rPr>
        <w:t>的人受过中等教育，</w:t>
      </w:r>
      <w:r>
        <w:t>22%</w:t>
      </w:r>
      <w:r>
        <w:rPr>
          <w:rFonts w:hint="eastAsia"/>
        </w:rPr>
        <w:t>的人受过高等教育。</w:t>
      </w:r>
    </w:p>
    <w:p w:rsidR="00000000" w:rsidRDefault="00000000">
      <w:pPr>
        <w:spacing w:after="240" w:line="460" w:lineRule="exact"/>
        <w:ind w:firstLine="600"/>
      </w:pPr>
      <w:r>
        <w:rPr>
          <w:rFonts w:hint="eastAsia"/>
        </w:rPr>
        <w:t>受过中等或高等教育的在职妇女的比率相对高于同类在职男人的比率</w:t>
      </w:r>
      <w:r>
        <w:t>(15.67%</w:t>
      </w:r>
      <w:r>
        <w:rPr>
          <w:rFonts w:hint="eastAsia"/>
        </w:rPr>
        <w:t>比</w:t>
      </w:r>
      <w:r>
        <w:t>25.87%)</w:t>
      </w:r>
      <w:r>
        <w:rPr>
          <w:rFonts w:hint="eastAsia"/>
        </w:rPr>
        <w:t>。因此，很大部分在职妇女均受过较高水平的教育。这种情况对使妇女参与职业生活会产生有益的影响。</w:t>
      </w:r>
    </w:p>
    <w:p w:rsidR="00000000" w:rsidRDefault="00000000">
      <w:pPr>
        <w:spacing w:after="240" w:line="460" w:lineRule="exact"/>
        <w:ind w:firstLine="600"/>
      </w:pPr>
      <w:r>
        <w:t xml:space="preserve">(c) </w:t>
      </w:r>
      <w:r>
        <w:rPr>
          <w:rFonts w:hint="eastAsia"/>
        </w:rPr>
        <w:t>地理分布：</w:t>
      </w:r>
    </w:p>
    <w:p w:rsidR="00000000" w:rsidRDefault="00000000">
      <w:pPr>
        <w:spacing w:after="240" w:line="460" w:lineRule="exact"/>
        <w:ind w:firstLine="600"/>
      </w:pPr>
      <w:r>
        <w:rPr>
          <w:rFonts w:hint="eastAsia"/>
        </w:rPr>
        <w:t>只有在城市妇女才有加入到职业行列中来的更多可能性。阿尔及尔一省即占到全部妇女就业的</w:t>
      </w:r>
      <w:r>
        <w:t>21.7%(</w:t>
      </w:r>
      <w:r>
        <w:rPr>
          <w:rFonts w:hint="eastAsia"/>
        </w:rPr>
        <w:t>五分之一</w:t>
      </w:r>
      <w:r>
        <w:t>)</w:t>
      </w:r>
      <w:r>
        <w:rPr>
          <w:rFonts w:hint="eastAsia"/>
        </w:rPr>
        <w:t>，然后是奥兰省和君士坦丁省。</w:t>
      </w:r>
    </w:p>
    <w:p w:rsidR="00000000" w:rsidRDefault="00000000">
      <w:pPr>
        <w:spacing w:after="240" w:line="460" w:lineRule="exact"/>
        <w:ind w:firstLine="600"/>
      </w:pPr>
      <w:r>
        <w:rPr>
          <w:rFonts w:ascii="SimHei" w:eastAsia="SimHei" w:hAnsi="Matura MT Script Capitals"/>
        </w:rPr>
        <w:t xml:space="preserve">4. </w:t>
      </w:r>
      <w:r>
        <w:rPr>
          <w:rFonts w:ascii="SimHei" w:eastAsia="SimHei" w:hAnsi="Matura MT Script Capitals" w:hint="eastAsia"/>
        </w:rPr>
        <w:t>妇女的就业部门</w:t>
      </w:r>
      <w:r>
        <w:rPr>
          <w:rFonts w:hint="eastAsia"/>
        </w:rPr>
        <w:t>：</w:t>
      </w:r>
    </w:p>
    <w:p w:rsidR="00000000" w:rsidRDefault="00000000">
      <w:pPr>
        <w:spacing w:after="240" w:line="460" w:lineRule="exact"/>
        <w:ind w:firstLine="600"/>
      </w:pPr>
      <w:r>
        <w:rPr>
          <w:rFonts w:hint="eastAsia"/>
        </w:rPr>
        <w:t>在职妇女按职业部门的分布情况表明，她们首先集中在第三产业部门。这是一个普遍现象。因而，约三分之一</w:t>
      </w:r>
      <w:r>
        <w:t>(28%)</w:t>
      </w:r>
      <w:r>
        <w:rPr>
          <w:rFonts w:hint="eastAsia"/>
        </w:rPr>
        <w:t>的在职妇女从事基础教育工作，</w:t>
      </w:r>
      <w:r>
        <w:t>24%</w:t>
      </w:r>
      <w:r>
        <w:rPr>
          <w:rFonts w:hint="eastAsia"/>
        </w:rPr>
        <w:t>的人为办公室职员、秘书或售货员，</w:t>
      </w:r>
      <w:r>
        <w:t>12%</w:t>
      </w:r>
      <w:r>
        <w:rPr>
          <w:rFonts w:hint="eastAsia"/>
        </w:rPr>
        <w:t>的人从事无资格证明的工作如家务劳动，</w:t>
      </w:r>
      <w:r>
        <w:t>6%</w:t>
      </w:r>
      <w:r>
        <w:rPr>
          <w:rFonts w:hint="eastAsia"/>
        </w:rPr>
        <w:t>的人在当女工。</w:t>
      </w:r>
    </w:p>
    <w:p w:rsidR="00000000" w:rsidRDefault="00000000">
      <w:pPr>
        <w:spacing w:after="240" w:line="460" w:lineRule="exact"/>
        <w:ind w:firstLine="600"/>
      </w:pPr>
      <w:r>
        <w:rPr>
          <w:rFonts w:hint="eastAsia"/>
        </w:rPr>
        <w:t>妇女从事的职业大部分是领取工资的职业</w:t>
      </w:r>
      <w:r>
        <w:t>(95%)</w:t>
      </w:r>
      <w:r>
        <w:rPr>
          <w:rFonts w:hint="eastAsia"/>
        </w:rPr>
        <w:t>，且主要集中在公职部门</w:t>
      </w:r>
      <w:r>
        <w:t>(97%)</w:t>
      </w:r>
      <w:r>
        <w:rPr>
          <w:rFonts w:hint="eastAsia"/>
        </w:rPr>
        <w:t>。</w:t>
      </w:r>
      <w:r>
        <w:t>1992</w:t>
      </w:r>
      <w:r>
        <w:rPr>
          <w:rFonts w:hint="eastAsia"/>
        </w:rPr>
        <w:t>年，她们占执行人员的</w:t>
      </w:r>
      <w:r>
        <w:t>62.29%</w:t>
      </w:r>
      <w:r>
        <w:rPr>
          <w:rFonts w:hint="eastAsia"/>
        </w:rPr>
        <w:t>，管理人员的</w:t>
      </w:r>
      <w:r>
        <w:t>25.16%</w:t>
      </w:r>
      <w:r>
        <w:rPr>
          <w:rFonts w:hint="eastAsia"/>
        </w:rPr>
        <w:t>和干部的</w:t>
      </w:r>
      <w:r>
        <w:t>11.23%</w:t>
      </w:r>
      <w:r>
        <w:rPr>
          <w:rFonts w:hint="eastAsia"/>
        </w:rPr>
        <w:t>。</w:t>
      </w:r>
    </w:p>
    <w:p w:rsidR="00000000" w:rsidRDefault="00000000">
      <w:pPr>
        <w:spacing w:after="240" w:line="460" w:lineRule="exact"/>
        <w:ind w:firstLine="600"/>
      </w:pPr>
      <w:r>
        <w:rPr>
          <w:rFonts w:hint="eastAsia"/>
        </w:rPr>
        <w:t>在家工作的妇女</w:t>
      </w:r>
      <w:r>
        <w:t>1991</w:t>
      </w:r>
      <w:r>
        <w:rPr>
          <w:rFonts w:hint="eastAsia"/>
        </w:rPr>
        <w:t>年占全体职业人口的</w:t>
      </w:r>
      <w:r>
        <w:t>2.6%</w:t>
      </w:r>
      <w:r>
        <w:rPr>
          <w:rFonts w:hint="eastAsia"/>
        </w:rPr>
        <w:t>。在家工作可以同时满足妇女既在家庭内部起作用又能增加家庭收入的愿望。这对于所有那些未能在外面找到工作，对那些不得不呆在家里的妇女</w:t>
      </w:r>
      <w:r>
        <w:t>(</w:t>
      </w:r>
      <w:r>
        <w:rPr>
          <w:rFonts w:hint="eastAsia"/>
        </w:rPr>
        <w:t>残疾人或其他原因</w:t>
      </w:r>
      <w:r>
        <w:t>)</w:t>
      </w:r>
      <w:r>
        <w:rPr>
          <w:rFonts w:hint="eastAsia"/>
        </w:rPr>
        <w:t>，不失为是一种替代的解决办法。家庭工作</w:t>
      </w:r>
      <w:r>
        <w:t>(</w:t>
      </w:r>
      <w:r>
        <w:rPr>
          <w:rFonts w:hint="eastAsia"/>
        </w:rPr>
        <w:t>制衣、刺绣、针织业……</w:t>
      </w:r>
      <w:r>
        <w:t>)</w:t>
      </w:r>
      <w:r>
        <w:rPr>
          <w:rFonts w:hint="eastAsia"/>
        </w:rPr>
        <w:t>同样会得到报酬，但未登记申报，因而并未统计在内，却是一种经常性的经济活动。家庭劳动的经济性质只有在被具有经济价值的资产和服务</w:t>
      </w:r>
      <w:r>
        <w:t>(</w:t>
      </w:r>
      <w:r>
        <w:rPr>
          <w:rFonts w:hint="eastAsia"/>
        </w:rPr>
        <w:t>餐馆服务，照看孩子或大人的服务……</w:t>
      </w:r>
      <w:r>
        <w:t>)</w:t>
      </w:r>
      <w:r>
        <w:rPr>
          <w:rFonts w:hint="eastAsia"/>
        </w:rPr>
        <w:t>所替代时才会明显地表现出来。</w:t>
      </w:r>
    </w:p>
    <w:p w:rsidR="00000000" w:rsidRDefault="00000000">
      <w:pPr>
        <w:spacing w:after="240" w:line="460" w:lineRule="exact"/>
        <w:ind w:firstLine="600"/>
      </w:pPr>
      <w:r>
        <w:rPr>
          <w:rFonts w:ascii="SimHei" w:eastAsia="SimHei"/>
        </w:rPr>
        <w:t xml:space="preserve">5. </w:t>
      </w:r>
      <w:r>
        <w:rPr>
          <w:rFonts w:ascii="SimHei" w:eastAsia="SimHei" w:hint="eastAsia"/>
        </w:rPr>
        <w:t>评论</w:t>
      </w:r>
      <w:r>
        <w:rPr>
          <w:rFonts w:hint="eastAsia"/>
        </w:rPr>
        <w:t>：</w:t>
      </w:r>
    </w:p>
    <w:p w:rsidR="00000000" w:rsidRDefault="00000000">
      <w:pPr>
        <w:spacing w:after="240" w:line="460" w:lineRule="exact"/>
        <w:ind w:firstLine="600"/>
      </w:pPr>
      <w:r>
        <w:rPr>
          <w:rFonts w:hint="eastAsia"/>
        </w:rPr>
        <w:t>从上述关于妇女就业的材料可使我们得出如下的一般性结论：尽管在潜在的就业可行性方面取得了重要的进展，妇女的就业仍明显不足；缺乏利于妇女就业的具体措施；妇女培训有专业化的趋势；近年来劳动力市场总体上处于饱和状态及妇女就业呈下降趋势。</w:t>
      </w:r>
    </w:p>
    <w:p w:rsidR="00000000" w:rsidRDefault="00000000">
      <w:pPr>
        <w:spacing w:after="240" w:line="460" w:lineRule="exact"/>
        <w:ind w:firstLine="600"/>
      </w:pPr>
      <w:r>
        <w:rPr>
          <w:rFonts w:ascii="SimHei" w:eastAsia="SimHei"/>
        </w:rPr>
        <w:t xml:space="preserve">6. </w:t>
      </w:r>
      <w:r>
        <w:rPr>
          <w:rFonts w:ascii="SimHei" w:eastAsia="SimHei" w:hint="eastAsia"/>
        </w:rPr>
        <w:t>援助易受伤害的社会阶层</w:t>
      </w:r>
      <w:r>
        <w:rPr>
          <w:rFonts w:hint="eastAsia"/>
        </w:rPr>
        <w:t>：</w:t>
      </w:r>
    </w:p>
    <w:p w:rsidR="00000000" w:rsidRDefault="00000000">
      <w:pPr>
        <w:spacing w:after="240" w:line="460" w:lineRule="exact"/>
        <w:ind w:firstLine="600"/>
      </w:pPr>
      <w:r>
        <w:t xml:space="preserve">a) </w:t>
      </w:r>
      <w:r>
        <w:rPr>
          <w:rFonts w:hint="eastAsia"/>
        </w:rPr>
        <w:t>保护残疾妇女：</w:t>
      </w:r>
    </w:p>
    <w:p w:rsidR="00000000" w:rsidRDefault="00000000">
      <w:pPr>
        <w:spacing w:after="240" w:line="460" w:lineRule="exact"/>
        <w:ind w:firstLine="600"/>
      </w:pPr>
      <w:r>
        <w:rPr>
          <w:rFonts w:hint="eastAsia"/>
        </w:rPr>
        <w:t>旨在援助残疾妇女的行动是使她们能受到教育和培训，使她们能得到保健服务和装假肢，通过吸收她们参加工作而加强将她们纳入到社会中来的进程。</w:t>
      </w:r>
    </w:p>
    <w:p w:rsidR="00000000" w:rsidRDefault="00000000">
      <w:pPr>
        <w:spacing w:after="240" w:line="460" w:lineRule="exact"/>
        <w:ind w:firstLine="600"/>
      </w:pPr>
      <w:r>
        <w:rPr>
          <w:rFonts w:hint="eastAsia"/>
        </w:rPr>
        <w:t>这样，她们可以获得多方面的物质和财政援助</w:t>
      </w:r>
      <w:r>
        <w:t>(</w:t>
      </w:r>
      <w:r>
        <w:rPr>
          <w:rFonts w:hint="eastAsia"/>
        </w:rPr>
        <w:t>发放补贴、交通免费或减少收费</w:t>
      </w:r>
      <w:r>
        <w:t>)</w:t>
      </w:r>
      <w:r>
        <w:rPr>
          <w:rFonts w:hint="eastAsia"/>
        </w:rPr>
        <w:t>。即使一名没有职业的残疾妇女，她的残疾状况也可以使她受到社会的保障。</w:t>
      </w:r>
    </w:p>
    <w:p w:rsidR="00000000" w:rsidRDefault="00000000">
      <w:pPr>
        <w:spacing w:after="240" w:line="460" w:lineRule="exact"/>
        <w:ind w:firstLine="600"/>
      </w:pPr>
      <w:r>
        <w:t xml:space="preserve">b) </w:t>
      </w:r>
      <w:r>
        <w:rPr>
          <w:rFonts w:hint="eastAsia"/>
        </w:rPr>
        <w:t>对《无收入者》的直接支持</w:t>
      </w:r>
      <w:r>
        <w:t>(</w:t>
      </w:r>
      <w:r>
        <w:rPr>
          <w:rFonts w:hint="eastAsia"/>
        </w:rPr>
        <w:t>社会网络</w:t>
      </w:r>
      <w:r>
        <w:t>):</w:t>
      </w:r>
    </w:p>
    <w:p w:rsidR="00000000" w:rsidRDefault="00000000">
      <w:pPr>
        <w:spacing w:after="240" w:line="460" w:lineRule="exact"/>
        <w:ind w:firstLine="600"/>
      </w:pPr>
      <w:r>
        <w:rPr>
          <w:rFonts w:hint="eastAsia"/>
        </w:rPr>
        <w:t>随着经济改革的实施，为了减轻结构调整对生活无依无靠的居民所产生的影响，已建立了一项直接支援经济上收入微薄的家庭和个人的制度。妇女作为家庭成员、家长或独自生活无收入的人可以享受在社会网络框架内提供的服务。</w:t>
      </w:r>
    </w:p>
    <w:p w:rsidR="00000000" w:rsidRDefault="00000000">
      <w:pPr>
        <w:spacing w:after="240" w:line="460" w:lineRule="exact"/>
        <w:ind w:firstLine="600"/>
      </w:pPr>
      <w:r>
        <w:rPr>
          <w:rFonts w:hint="eastAsia"/>
        </w:rPr>
        <w:t>已做出的规定优先照顾那些没有收入和居住在易受伤害的社会环境中的家庭和独自居住的个人。</w:t>
      </w:r>
    </w:p>
    <w:p w:rsidR="00000000" w:rsidRDefault="00000000">
      <w:pPr>
        <w:spacing w:after="240" w:line="460" w:lineRule="exact"/>
        <w:ind w:firstLine="600"/>
      </w:pPr>
      <w:r>
        <w:rPr>
          <w:rFonts w:hint="eastAsia"/>
        </w:rPr>
        <w:t>无收入的作为家长的妇女获得该社会网络规定的津贴，得到两种援助：当她年老、致残或居住在家中时会领到一种互助补助金；给予参加由当地社团组织的具有普遍意义活动的无收入的家庭妇女及既无家人独居又无收入的妇女参与有意义活动的补贴。根据参与的天数相应地将每月给予的补贴提高到相当于最低保证工资的</w:t>
      </w:r>
      <w:r>
        <w:t>52.6%</w:t>
      </w:r>
      <w:r>
        <w:rPr>
          <w:rFonts w:hint="eastAsia"/>
        </w:rPr>
        <w:t>。这种在国家支援框架内提供的补贴不会导致工作关系的建立。参与这方面活动的妇女占到</w:t>
      </w:r>
      <w:r>
        <w:t>38.8%</w:t>
      </w:r>
      <w:r>
        <w:rPr>
          <w:rFonts w:hint="eastAsia"/>
        </w:rPr>
        <w:t>。</w:t>
      </w:r>
    </w:p>
    <w:p w:rsidR="00000000" w:rsidRDefault="00000000">
      <w:pPr>
        <w:spacing w:after="240" w:line="460" w:lineRule="exact"/>
        <w:ind w:firstLine="600"/>
      </w:pPr>
      <w:r>
        <w:br w:type="page"/>
        <w:t xml:space="preserve">c) </w:t>
      </w:r>
      <w:r>
        <w:rPr>
          <w:rFonts w:hint="eastAsia"/>
        </w:rPr>
        <w:t>向有困难的妇女提供帮助：</w:t>
      </w:r>
    </w:p>
    <w:p w:rsidR="00000000" w:rsidRDefault="00000000">
      <w:pPr>
        <w:spacing w:after="240" w:line="460" w:lineRule="exact"/>
        <w:ind w:firstLine="600"/>
      </w:pPr>
      <w:r>
        <w:rPr>
          <w:rFonts w:hint="eastAsia"/>
        </w:rPr>
        <w:t>未来的单身母亲在其有身孕</w:t>
      </w:r>
      <w:r>
        <w:t>6</w:t>
      </w:r>
      <w:r>
        <w:rPr>
          <w:rFonts w:hint="eastAsia"/>
        </w:rPr>
        <w:t>个月后可以匿名接纳住院。孩子降生后，母亲有一段思考的时间，以便决定自己抚养孩子，或是将孩子送给一个家庭或一个机构去收养。</w:t>
      </w:r>
    </w:p>
    <w:p w:rsidR="00000000" w:rsidRDefault="00000000">
      <w:pPr>
        <w:spacing w:after="240" w:line="460" w:lineRule="exact"/>
        <w:ind w:firstLine="600"/>
      </w:pPr>
      <w:r>
        <w:rPr>
          <w:rFonts w:hint="eastAsia"/>
        </w:rPr>
        <w:t>近几年在大城市中已设立了第一批有困难妇女及其子女的收养所。除了提供帮助外，收养所的主要任务是使这一类女公民重新参加社会和经济活动。</w:t>
      </w:r>
    </w:p>
    <w:p w:rsidR="00000000" w:rsidRDefault="00000000">
      <w:pPr>
        <w:spacing w:after="240" w:line="460" w:lineRule="exact"/>
        <w:ind w:firstLine="600"/>
      </w:pPr>
      <w:r>
        <w:t xml:space="preserve">d) </w:t>
      </w:r>
      <w:r>
        <w:rPr>
          <w:rFonts w:hint="eastAsia"/>
        </w:rPr>
        <w:t>接待和照看幼儿：</w:t>
      </w:r>
    </w:p>
    <w:p w:rsidR="00000000" w:rsidRDefault="00000000">
      <w:pPr>
        <w:spacing w:after="240" w:line="460" w:lineRule="exact"/>
        <w:ind w:firstLine="600"/>
      </w:pPr>
      <w:r>
        <w:rPr>
          <w:rFonts w:hint="eastAsia"/>
        </w:rPr>
        <w:t>接待和照看父母为双职工的六岁以下儿童的机构目前大约共收留了五万名儿童。直到八十年代末，只有公营部门和准公营部门才有可能建立和管理托儿所和幼儿园。</w:t>
      </w:r>
      <w:r>
        <w:t>1992</w:t>
      </w:r>
      <w:r>
        <w:rPr>
          <w:rFonts w:hint="eastAsia"/>
        </w:rPr>
        <w:t>年，这一活动领域已对私人和社会团体开放。这一举措将有利于迄今为止一直十分有限的网络的发展。</w:t>
      </w:r>
    </w:p>
    <w:p w:rsidR="00000000" w:rsidRDefault="00000000">
      <w:pPr>
        <w:spacing w:after="240" w:line="460" w:lineRule="exact"/>
        <w:ind w:firstLine="600"/>
      </w:pPr>
      <w:r>
        <w:rPr>
          <w:rFonts w:hint="eastAsia"/>
        </w:rPr>
        <w:t>由于这一网络功能在减弱，现在主要优先接纳在公营部门工作的母亲的孩子。因而，</w:t>
      </w:r>
      <w:r>
        <w:t>80%</w:t>
      </w:r>
      <w:r>
        <w:rPr>
          <w:rFonts w:hint="eastAsia"/>
        </w:rPr>
        <w:t>被接纳的孩子的母亲均在职。</w:t>
      </w:r>
    </w:p>
    <w:p w:rsidR="00000000" w:rsidRDefault="00000000">
      <w:pPr>
        <w:spacing w:after="240" w:line="460" w:lineRule="exact"/>
        <w:ind w:firstLine="600"/>
        <w:rPr>
          <w:rFonts w:ascii="仿宋体"/>
        </w:rPr>
      </w:pPr>
      <w:r>
        <w:rPr>
          <w:rFonts w:ascii="仿宋体" w:hint="eastAsia"/>
          <w:u w:val="single"/>
        </w:rPr>
        <w:t>第</w:t>
      </w:r>
      <w:r>
        <w:rPr>
          <w:rFonts w:ascii="仿宋体"/>
          <w:u w:val="single"/>
        </w:rPr>
        <w:t>12</w:t>
      </w:r>
      <w:r>
        <w:rPr>
          <w:rFonts w:ascii="仿宋体" w:hint="eastAsia"/>
          <w:u w:val="single"/>
        </w:rPr>
        <w:t>条</w:t>
      </w:r>
      <w:r>
        <w:rPr>
          <w:rFonts w:ascii="仿宋体" w:hint="eastAsia"/>
        </w:rPr>
        <w:t>：享受保健服务方面的平等</w:t>
      </w:r>
    </w:p>
    <w:p w:rsidR="00000000" w:rsidRDefault="00000000">
      <w:pPr>
        <w:spacing w:after="240" w:line="460" w:lineRule="exact"/>
        <w:ind w:firstLine="600"/>
      </w:pPr>
      <w:r>
        <w:rPr>
          <w:rFonts w:ascii="SimHei" w:eastAsia="SimHei"/>
        </w:rPr>
        <w:t xml:space="preserve">1. </w:t>
      </w:r>
      <w:r>
        <w:rPr>
          <w:rFonts w:ascii="SimHei" w:eastAsia="SimHei" w:hint="eastAsia"/>
        </w:rPr>
        <w:t>概况</w:t>
      </w:r>
      <w:r>
        <w:rPr>
          <w:rFonts w:hint="eastAsia"/>
        </w:rPr>
        <w:t>：</w:t>
      </w:r>
    </w:p>
    <w:p w:rsidR="00000000" w:rsidRDefault="00000000">
      <w:pPr>
        <w:spacing w:after="240" w:line="460" w:lineRule="exact"/>
        <w:ind w:firstLine="600"/>
      </w:pPr>
      <w:r>
        <w:rPr>
          <w:rFonts w:hint="eastAsia"/>
        </w:rPr>
        <w:t>享有保健权利是宪法规定的权利</w:t>
      </w:r>
      <w:r>
        <w:t>(</w:t>
      </w:r>
      <w:r>
        <w:rPr>
          <w:rFonts w:hint="eastAsia"/>
        </w:rPr>
        <w:t>宪法第</w:t>
      </w:r>
      <w:r>
        <w:t>51</w:t>
      </w:r>
      <w:r>
        <w:rPr>
          <w:rFonts w:hint="eastAsia"/>
        </w:rPr>
        <w:t>条</w:t>
      </w:r>
      <w:r>
        <w:t>)</w:t>
      </w:r>
      <w:r>
        <w:rPr>
          <w:rFonts w:hint="eastAsia"/>
        </w:rPr>
        <w:t>。</w:t>
      </w:r>
    </w:p>
    <w:p w:rsidR="00000000" w:rsidRDefault="00000000">
      <w:pPr>
        <w:spacing w:after="240" w:line="460" w:lineRule="exact"/>
        <w:ind w:firstLine="600"/>
      </w:pPr>
      <w:r>
        <w:rPr>
          <w:rFonts w:hint="eastAsia"/>
        </w:rPr>
        <w:t>居民保证能获得保健服务，而无性别歧视。据估计，全体居民有</w:t>
      </w:r>
      <w:r>
        <w:t>98%</w:t>
      </w:r>
      <w:r>
        <w:rPr>
          <w:rFonts w:hint="eastAsia"/>
        </w:rPr>
        <w:t>享有此种服务。由下述比率表明的保健覆盖面取得的进步有利于获得保健服务：每</w:t>
      </w:r>
      <w:r>
        <w:t>1262</w:t>
      </w:r>
      <w:r>
        <w:rPr>
          <w:rFonts w:hint="eastAsia"/>
        </w:rPr>
        <w:t>名居民中有一名医生；每</w:t>
      </w:r>
      <w:r>
        <w:t>5,000</w:t>
      </w:r>
      <w:r>
        <w:rPr>
          <w:rFonts w:hint="eastAsia"/>
        </w:rPr>
        <w:t>名居民有一个基本保健单位；每</w:t>
      </w:r>
      <w:r>
        <w:t>1,000</w:t>
      </w:r>
      <w:r>
        <w:rPr>
          <w:rFonts w:hint="eastAsia"/>
        </w:rPr>
        <w:t>名居民平均有</w:t>
      </w:r>
      <w:r>
        <w:t>2.03</w:t>
      </w:r>
      <w:r>
        <w:rPr>
          <w:rFonts w:hint="eastAsia"/>
        </w:rPr>
        <w:t>张病床床位；每</w:t>
      </w:r>
      <w:r>
        <w:t>1,000</w:t>
      </w:r>
      <w:r>
        <w:rPr>
          <w:rFonts w:hint="eastAsia"/>
        </w:rPr>
        <w:t>名育龄妇女平均有</w:t>
      </w:r>
      <w:r>
        <w:t>1.5</w:t>
      </w:r>
      <w:r>
        <w:rPr>
          <w:rFonts w:hint="eastAsia"/>
        </w:rPr>
        <w:t>张妇产科床位。</w:t>
      </w:r>
    </w:p>
    <w:p w:rsidR="00000000" w:rsidRDefault="00000000">
      <w:pPr>
        <w:spacing w:after="240" w:line="460" w:lineRule="exact"/>
        <w:ind w:firstLine="600"/>
      </w:pPr>
      <w:r>
        <w:rPr>
          <w:rFonts w:hint="eastAsia"/>
        </w:rPr>
        <w:t>此外，阿尔及利亚政府努力加强保健基础设施的建立和发展医生及护士培训工作。今天，国家已具备有相当数量的医疗基础设施：</w:t>
      </w:r>
      <w:r>
        <w:t>13</w:t>
      </w:r>
      <w:r>
        <w:rPr>
          <w:rFonts w:hint="eastAsia"/>
        </w:rPr>
        <w:t>所医疗教学中心，</w:t>
      </w:r>
      <w:r>
        <w:t>19</w:t>
      </w:r>
      <w:r>
        <w:rPr>
          <w:rFonts w:hint="eastAsia"/>
        </w:rPr>
        <w:t>个专科医疗单位，</w:t>
      </w:r>
      <w:r>
        <w:t>184</w:t>
      </w:r>
      <w:r>
        <w:rPr>
          <w:rFonts w:hint="eastAsia"/>
        </w:rPr>
        <w:t>所医院，</w:t>
      </w:r>
      <w:r>
        <w:t>56</w:t>
      </w:r>
      <w:r>
        <w:rPr>
          <w:rFonts w:hint="eastAsia"/>
        </w:rPr>
        <w:t>家诊所，</w:t>
      </w:r>
      <w:r>
        <w:t>455</w:t>
      </w:r>
      <w:r>
        <w:rPr>
          <w:rFonts w:hint="eastAsia"/>
        </w:rPr>
        <w:t>家综合性诊所</w:t>
      </w:r>
      <w:r>
        <w:t>(</w:t>
      </w:r>
      <w:r>
        <w:rPr>
          <w:rFonts w:hint="eastAsia"/>
        </w:rPr>
        <w:t>其中的</w:t>
      </w:r>
      <w:r>
        <w:t>186</w:t>
      </w:r>
      <w:r>
        <w:rPr>
          <w:rFonts w:hint="eastAsia"/>
        </w:rPr>
        <w:t>家有产科床位</w:t>
      </w:r>
      <w:r>
        <w:t>)</w:t>
      </w:r>
      <w:r>
        <w:rPr>
          <w:rFonts w:hint="eastAsia"/>
        </w:rPr>
        <w:t>，</w:t>
      </w:r>
      <w:r>
        <w:t>1,123</w:t>
      </w:r>
      <w:r>
        <w:rPr>
          <w:rFonts w:hint="eastAsia"/>
        </w:rPr>
        <w:t>个保健中心和</w:t>
      </w:r>
      <w:r>
        <w:t>3,876</w:t>
      </w:r>
      <w:r>
        <w:rPr>
          <w:rFonts w:hint="eastAsia"/>
        </w:rPr>
        <w:t>家护理机构。私人开业医生占医务人员总数的</w:t>
      </w:r>
      <w:r>
        <w:t>25%</w:t>
      </w:r>
      <w:r>
        <w:rPr>
          <w:rFonts w:hint="eastAsia"/>
        </w:rPr>
        <w:t>。</w:t>
      </w:r>
    </w:p>
    <w:p w:rsidR="00000000" w:rsidRDefault="00000000">
      <w:pPr>
        <w:spacing w:after="240" w:line="460" w:lineRule="exact"/>
        <w:ind w:firstLine="600"/>
      </w:pPr>
      <w:r>
        <w:rPr>
          <w:rFonts w:hint="eastAsia"/>
        </w:rPr>
        <w:t>关于按性别划分的享受保健服务情况，国家统计局在</w:t>
      </w:r>
      <w:r>
        <w:t>1995</w:t>
      </w:r>
      <w:r>
        <w:rPr>
          <w:rFonts w:hint="eastAsia"/>
        </w:rPr>
        <w:t>年底对生活水平进行的一项调查在其《享受保健服务》一栏中表明，病人前往就诊的情况，正如下面表</w:t>
      </w:r>
      <w:r>
        <w:t>1</w:t>
      </w:r>
      <w:r>
        <w:rPr>
          <w:rFonts w:hint="eastAsia"/>
        </w:rPr>
        <w:t>所显示的那样，无论在城市还是乡村，妇女均比男人多。但在居住地区方面仍存在微弱的不平等情况。</w:t>
      </w:r>
    </w:p>
    <w:p w:rsidR="00000000" w:rsidRDefault="00000000">
      <w:pPr>
        <w:spacing w:line="460" w:lineRule="exact"/>
        <w:jc w:val="center"/>
        <w:rPr>
          <w:rFonts w:ascii="SimHei" w:eastAsia="SimHei"/>
        </w:rPr>
      </w:pPr>
      <w:r>
        <w:rPr>
          <w:rFonts w:ascii="SimHei" w:eastAsia="SimHei" w:hint="eastAsia"/>
        </w:rPr>
        <w:t>表</w:t>
      </w:r>
      <w:r>
        <w:rPr>
          <w:rFonts w:ascii="SimHei" w:eastAsia="SimHei"/>
        </w:rPr>
        <w:t>1</w:t>
      </w:r>
    </w:p>
    <w:p w:rsidR="00000000" w:rsidRDefault="00000000">
      <w:pPr>
        <w:spacing w:after="240" w:line="460" w:lineRule="exact"/>
        <w:jc w:val="center"/>
        <w:rPr>
          <w:rFonts w:ascii="SimHei" w:eastAsia="SimHei"/>
        </w:rPr>
      </w:pPr>
      <w:r>
        <w:rPr>
          <w:rFonts w:ascii="SimHei" w:eastAsia="SimHei" w:hint="eastAsia"/>
        </w:rPr>
        <w:t>有病居民就医的比率</w:t>
      </w:r>
      <w:r>
        <w:rPr>
          <w:rFonts w:ascii="SimHei" w:eastAsia="SimHei"/>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000000">
            <w:pPr>
              <w:spacing w:after="240" w:line="460" w:lineRule="exact"/>
              <w:jc w:val="center"/>
            </w:pPr>
          </w:p>
        </w:tc>
        <w:tc>
          <w:tcPr>
            <w:tcW w:w="2282" w:type="dxa"/>
          </w:tcPr>
          <w:p w:rsidR="00000000" w:rsidRDefault="00000000">
            <w:pPr>
              <w:spacing w:after="240" w:line="460" w:lineRule="exact"/>
              <w:jc w:val="center"/>
            </w:pPr>
            <w:r>
              <w:rPr>
                <w:rFonts w:hint="eastAsia"/>
              </w:rPr>
              <w:t>男</w:t>
            </w:r>
          </w:p>
        </w:tc>
        <w:tc>
          <w:tcPr>
            <w:tcW w:w="2282" w:type="dxa"/>
          </w:tcPr>
          <w:p w:rsidR="00000000" w:rsidRDefault="00000000">
            <w:pPr>
              <w:spacing w:after="240" w:line="460" w:lineRule="exact"/>
              <w:jc w:val="center"/>
            </w:pPr>
            <w:r>
              <w:rPr>
                <w:rFonts w:hint="eastAsia"/>
              </w:rPr>
              <w:t>女</w:t>
            </w:r>
          </w:p>
        </w:tc>
        <w:tc>
          <w:tcPr>
            <w:tcW w:w="2282" w:type="dxa"/>
          </w:tcPr>
          <w:p w:rsidR="00000000" w:rsidRDefault="00000000">
            <w:pPr>
              <w:spacing w:after="240" w:line="460" w:lineRule="exact"/>
              <w:jc w:val="center"/>
            </w:pPr>
            <w:r>
              <w:rPr>
                <w:rFonts w:hint="eastAsia"/>
              </w:rPr>
              <w:t>总计</w:t>
            </w:r>
          </w:p>
        </w:tc>
      </w:tr>
      <w:tr w:rsidR="00000000">
        <w:tblPrEx>
          <w:tblCellMar>
            <w:top w:w="0" w:type="dxa"/>
            <w:bottom w:w="0" w:type="dxa"/>
          </w:tblCellMar>
        </w:tblPrEx>
        <w:tc>
          <w:tcPr>
            <w:tcW w:w="2282" w:type="dxa"/>
          </w:tcPr>
          <w:p w:rsidR="00000000" w:rsidRDefault="00000000">
            <w:pPr>
              <w:spacing w:after="240" w:line="460" w:lineRule="exact"/>
              <w:jc w:val="center"/>
            </w:pPr>
            <w:r>
              <w:rPr>
                <w:rFonts w:hint="eastAsia"/>
              </w:rPr>
              <w:t>城市</w:t>
            </w:r>
          </w:p>
        </w:tc>
        <w:tc>
          <w:tcPr>
            <w:tcW w:w="2282" w:type="dxa"/>
          </w:tcPr>
          <w:p w:rsidR="00000000" w:rsidRDefault="00000000">
            <w:pPr>
              <w:spacing w:after="240" w:line="460" w:lineRule="exact"/>
              <w:jc w:val="center"/>
            </w:pPr>
            <w:r>
              <w:t>81.1</w:t>
            </w:r>
          </w:p>
        </w:tc>
        <w:tc>
          <w:tcPr>
            <w:tcW w:w="2282" w:type="dxa"/>
          </w:tcPr>
          <w:p w:rsidR="00000000" w:rsidRDefault="00000000">
            <w:pPr>
              <w:spacing w:after="240" w:line="460" w:lineRule="exact"/>
              <w:jc w:val="center"/>
            </w:pPr>
            <w:r>
              <w:t>85.7</w:t>
            </w:r>
          </w:p>
        </w:tc>
        <w:tc>
          <w:tcPr>
            <w:tcW w:w="2282" w:type="dxa"/>
          </w:tcPr>
          <w:p w:rsidR="00000000" w:rsidRDefault="00000000">
            <w:pPr>
              <w:spacing w:after="240" w:line="460" w:lineRule="exact"/>
              <w:jc w:val="center"/>
            </w:pPr>
            <w:r>
              <w:t>83.1</w:t>
            </w:r>
          </w:p>
        </w:tc>
      </w:tr>
      <w:tr w:rsidR="00000000">
        <w:tblPrEx>
          <w:tblCellMar>
            <w:top w:w="0" w:type="dxa"/>
            <w:bottom w:w="0" w:type="dxa"/>
          </w:tblCellMar>
        </w:tblPrEx>
        <w:tc>
          <w:tcPr>
            <w:tcW w:w="2282" w:type="dxa"/>
          </w:tcPr>
          <w:p w:rsidR="00000000" w:rsidRDefault="00000000">
            <w:pPr>
              <w:spacing w:after="240" w:line="460" w:lineRule="exact"/>
              <w:jc w:val="center"/>
            </w:pPr>
            <w:r>
              <w:rPr>
                <w:rFonts w:hint="eastAsia"/>
              </w:rPr>
              <w:t>农村</w:t>
            </w:r>
          </w:p>
        </w:tc>
        <w:tc>
          <w:tcPr>
            <w:tcW w:w="2282" w:type="dxa"/>
          </w:tcPr>
          <w:p w:rsidR="00000000" w:rsidRDefault="00000000">
            <w:pPr>
              <w:spacing w:after="240" w:line="460" w:lineRule="exact"/>
              <w:jc w:val="center"/>
            </w:pPr>
            <w:r>
              <w:t>72.4</w:t>
            </w:r>
          </w:p>
        </w:tc>
        <w:tc>
          <w:tcPr>
            <w:tcW w:w="2282" w:type="dxa"/>
          </w:tcPr>
          <w:p w:rsidR="00000000" w:rsidRDefault="00000000">
            <w:pPr>
              <w:spacing w:after="240" w:line="460" w:lineRule="exact"/>
              <w:jc w:val="center"/>
            </w:pPr>
            <w:r>
              <w:t>73.5</w:t>
            </w:r>
          </w:p>
        </w:tc>
        <w:tc>
          <w:tcPr>
            <w:tcW w:w="2282" w:type="dxa"/>
          </w:tcPr>
          <w:p w:rsidR="00000000" w:rsidRDefault="00000000">
            <w:pPr>
              <w:spacing w:after="240" w:line="460" w:lineRule="exact"/>
              <w:jc w:val="center"/>
            </w:pPr>
            <w:r>
              <w:t>72.9</w:t>
            </w:r>
          </w:p>
        </w:tc>
      </w:tr>
      <w:tr w:rsidR="00000000">
        <w:tblPrEx>
          <w:tblCellMar>
            <w:top w:w="0" w:type="dxa"/>
            <w:bottom w:w="0" w:type="dxa"/>
          </w:tblCellMar>
        </w:tblPrEx>
        <w:tc>
          <w:tcPr>
            <w:tcW w:w="2282" w:type="dxa"/>
          </w:tcPr>
          <w:p w:rsidR="00000000" w:rsidRDefault="00000000">
            <w:pPr>
              <w:spacing w:after="240" w:line="460" w:lineRule="exact"/>
              <w:jc w:val="center"/>
            </w:pPr>
            <w:r>
              <w:rPr>
                <w:rFonts w:hint="eastAsia"/>
              </w:rPr>
              <w:t>总计</w:t>
            </w:r>
          </w:p>
        </w:tc>
        <w:tc>
          <w:tcPr>
            <w:tcW w:w="2282" w:type="dxa"/>
          </w:tcPr>
          <w:p w:rsidR="00000000" w:rsidRDefault="00000000">
            <w:pPr>
              <w:spacing w:after="240" w:line="460" w:lineRule="exact"/>
              <w:jc w:val="center"/>
            </w:pPr>
            <w:r>
              <w:t>76.4</w:t>
            </w:r>
          </w:p>
        </w:tc>
        <w:tc>
          <w:tcPr>
            <w:tcW w:w="2282" w:type="dxa"/>
          </w:tcPr>
          <w:p w:rsidR="00000000" w:rsidRDefault="00000000">
            <w:pPr>
              <w:spacing w:after="240" w:line="460" w:lineRule="exact"/>
              <w:jc w:val="center"/>
            </w:pPr>
            <w:r>
              <w:t>79.1</w:t>
            </w:r>
          </w:p>
        </w:tc>
        <w:tc>
          <w:tcPr>
            <w:tcW w:w="2282" w:type="dxa"/>
          </w:tcPr>
          <w:p w:rsidR="00000000" w:rsidRDefault="00000000">
            <w:pPr>
              <w:spacing w:after="240" w:line="460" w:lineRule="exact"/>
              <w:jc w:val="center"/>
            </w:pPr>
            <w:r>
              <w:t>77.9</w:t>
            </w:r>
          </w:p>
        </w:tc>
      </w:tr>
    </w:tbl>
    <w:p w:rsidR="00000000" w:rsidRDefault="00000000">
      <w:pPr>
        <w:spacing w:after="240" w:line="460" w:lineRule="exact"/>
        <w:ind w:firstLine="600"/>
      </w:pPr>
    </w:p>
    <w:p w:rsidR="00000000" w:rsidRDefault="00000000">
      <w:pPr>
        <w:spacing w:after="240" w:line="460" w:lineRule="exact"/>
        <w:ind w:firstLine="600"/>
      </w:pPr>
      <w:r>
        <w:rPr>
          <w:rFonts w:hint="eastAsia"/>
        </w:rPr>
        <w:t>医疗职业的女性化是一个有利于妇女获得保健服务的因素，尤其在生育方面。实际上在</w:t>
      </w:r>
      <w:r>
        <w:t>1996</w:t>
      </w:r>
      <w:r>
        <w:rPr>
          <w:rFonts w:hint="eastAsia"/>
        </w:rPr>
        <w:t>年，医疗职业女性化的比率估计为</w:t>
      </w:r>
      <w:r>
        <w:t>51.1%</w:t>
      </w:r>
      <w:r>
        <w:rPr>
          <w:rFonts w:hint="eastAsia"/>
        </w:rPr>
        <w:t>。就医生而言，在医疗教学中心里，妇女占</w:t>
      </w:r>
      <w:r>
        <w:t>36%</w:t>
      </w:r>
      <w:r>
        <w:rPr>
          <w:rFonts w:hint="eastAsia"/>
        </w:rPr>
        <w:t>，专科女医生占</w:t>
      </w:r>
      <w:r>
        <w:t>46%</w:t>
      </w:r>
      <w:r>
        <w:rPr>
          <w:rFonts w:hint="eastAsia"/>
        </w:rPr>
        <w:t>，内科女医生占</w:t>
      </w:r>
      <w:r>
        <w:t>48.6%</w:t>
      </w:r>
      <w:r>
        <w:rPr>
          <w:rFonts w:hint="eastAsia"/>
        </w:rPr>
        <w:t>。对于外科和牙医医生来说，妇女的比率上升到占</w:t>
      </w:r>
      <w:r>
        <w:t>64.4%</w:t>
      </w:r>
      <w:r>
        <w:rPr>
          <w:rFonts w:hint="eastAsia"/>
        </w:rPr>
        <w:t>，而在药剂师中妇女的比率则更上升至占</w:t>
      </w:r>
      <w:r>
        <w:t>65.4%</w:t>
      </w:r>
      <w:r>
        <w:rPr>
          <w:rFonts w:hint="eastAsia"/>
        </w:rPr>
        <w:t>。</w:t>
      </w:r>
    </w:p>
    <w:p w:rsidR="00000000" w:rsidRDefault="00000000">
      <w:pPr>
        <w:spacing w:after="240" w:line="460" w:lineRule="exact"/>
        <w:ind w:firstLine="600"/>
      </w:pPr>
      <w:r>
        <w:rPr>
          <w:rFonts w:hint="eastAsia"/>
        </w:rPr>
        <w:t>尤其在享受计划生育服务方面，自六十年代末在基层保健单位开展这一活动以来已取得了实实在在的进步。在九十年代，由于实施了国家的人口政策，使这一进步更上一层楼。这样，对避孕的认识几乎已达到普遍程度</w:t>
      </w:r>
      <w:r>
        <w:t>(</w:t>
      </w:r>
      <w:r>
        <w:rPr>
          <w:rFonts w:hint="eastAsia"/>
        </w:rPr>
        <w:t>在</w:t>
      </w:r>
      <w:r>
        <w:t>1995</w:t>
      </w:r>
      <w:r>
        <w:rPr>
          <w:rFonts w:hint="eastAsia"/>
        </w:rPr>
        <w:t>年，</w:t>
      </w:r>
      <w:r>
        <w:t>99%</w:t>
      </w:r>
      <w:r>
        <w:rPr>
          <w:rFonts w:hint="eastAsia"/>
        </w:rPr>
        <w:t>的妇女已至少了解一种现代的避孕方法</w:t>
      </w:r>
      <w:r>
        <w:t>)</w:t>
      </w:r>
      <w:r>
        <w:rPr>
          <w:rFonts w:hint="eastAsia"/>
        </w:rPr>
        <w:t>；如下面表</w:t>
      </w:r>
      <w:r>
        <w:t>2</w:t>
      </w:r>
      <w:r>
        <w:rPr>
          <w:rFonts w:hint="eastAsia"/>
        </w:rPr>
        <w:t>中指出的那样，采用避孕方法的人数正在不断增长。</w:t>
      </w:r>
    </w:p>
    <w:p w:rsidR="00000000" w:rsidRDefault="00000000">
      <w:pPr>
        <w:spacing w:line="460" w:lineRule="exact"/>
        <w:jc w:val="center"/>
        <w:rPr>
          <w:rFonts w:ascii="SimHei" w:eastAsia="SimHei"/>
        </w:rPr>
      </w:pPr>
      <w:r>
        <w:rPr>
          <w:rFonts w:ascii="SimHei" w:eastAsia="SimHei" w:hint="eastAsia"/>
        </w:rPr>
        <w:t>表</w:t>
      </w:r>
      <w:r>
        <w:rPr>
          <w:rFonts w:ascii="SimHei" w:eastAsia="SimHei"/>
        </w:rPr>
        <w:t>2</w:t>
      </w:r>
    </w:p>
    <w:p w:rsidR="00000000" w:rsidRDefault="00000000">
      <w:pPr>
        <w:spacing w:after="240" w:line="460" w:lineRule="exact"/>
        <w:jc w:val="center"/>
        <w:rPr>
          <w:rFonts w:ascii="SimHei" w:eastAsia="SimHei"/>
        </w:rPr>
      </w:pPr>
      <w:r>
        <w:rPr>
          <w:rFonts w:ascii="SimHei" w:eastAsia="SimHei" w:hint="eastAsia"/>
        </w:rPr>
        <w:t>避孕措施普及率</w:t>
      </w:r>
      <w:r>
        <w:rPr>
          <w:rFonts w:ascii="SimHei" w:eastAsia="SimHei"/>
        </w:rPr>
        <w:t>(</w:t>
      </w:r>
      <w:r>
        <w:rPr>
          <w:rFonts w:ascii="SimHei" w:eastAsia="SimHei" w:hint="eastAsia"/>
        </w:rPr>
        <w:t>在育龄已婚妇女中的百分比</w:t>
      </w:r>
      <w:r>
        <w:rPr>
          <w:rFonts w:ascii="SimHei" w:eastAsia="SimHei"/>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28"/>
        <w:gridCol w:w="1017"/>
        <w:gridCol w:w="1017"/>
        <w:gridCol w:w="1017"/>
        <w:gridCol w:w="1017"/>
        <w:gridCol w:w="1017"/>
        <w:gridCol w:w="1017"/>
      </w:tblGrid>
      <w:tr w:rsidR="00000000">
        <w:tblPrEx>
          <w:tblCellMar>
            <w:top w:w="0" w:type="dxa"/>
            <w:bottom w:w="0" w:type="dxa"/>
          </w:tblCellMar>
        </w:tblPrEx>
        <w:tc>
          <w:tcPr>
            <w:tcW w:w="3028" w:type="dxa"/>
          </w:tcPr>
          <w:p w:rsidR="00000000" w:rsidRDefault="00000000">
            <w:pPr>
              <w:spacing w:after="240" w:line="460" w:lineRule="exact"/>
              <w:jc w:val="center"/>
            </w:pPr>
            <w:r>
              <w:rPr>
                <w:rFonts w:hint="eastAsia"/>
              </w:rPr>
              <w:t>年份</w:t>
            </w:r>
          </w:p>
        </w:tc>
        <w:tc>
          <w:tcPr>
            <w:tcW w:w="1017" w:type="dxa"/>
          </w:tcPr>
          <w:p w:rsidR="00000000" w:rsidRDefault="00000000">
            <w:pPr>
              <w:spacing w:after="240" w:line="460" w:lineRule="exact"/>
              <w:jc w:val="center"/>
            </w:pPr>
            <w:r>
              <w:t>1970</w:t>
            </w:r>
          </w:p>
        </w:tc>
        <w:tc>
          <w:tcPr>
            <w:tcW w:w="1017" w:type="dxa"/>
          </w:tcPr>
          <w:p w:rsidR="00000000" w:rsidRDefault="00000000">
            <w:pPr>
              <w:spacing w:after="240" w:line="460" w:lineRule="exact"/>
              <w:jc w:val="center"/>
            </w:pPr>
            <w:r>
              <w:t>1984</w:t>
            </w:r>
          </w:p>
        </w:tc>
        <w:tc>
          <w:tcPr>
            <w:tcW w:w="1017" w:type="dxa"/>
          </w:tcPr>
          <w:p w:rsidR="00000000" w:rsidRDefault="00000000">
            <w:pPr>
              <w:spacing w:after="240" w:line="460" w:lineRule="exact"/>
              <w:jc w:val="center"/>
            </w:pPr>
            <w:r>
              <w:t>1986</w:t>
            </w:r>
          </w:p>
        </w:tc>
        <w:tc>
          <w:tcPr>
            <w:tcW w:w="1017" w:type="dxa"/>
          </w:tcPr>
          <w:p w:rsidR="00000000" w:rsidRDefault="00000000">
            <w:pPr>
              <w:spacing w:after="240" w:line="460" w:lineRule="exact"/>
              <w:jc w:val="center"/>
            </w:pPr>
            <w:r>
              <w:t>1990</w:t>
            </w:r>
          </w:p>
        </w:tc>
        <w:tc>
          <w:tcPr>
            <w:tcW w:w="1017" w:type="dxa"/>
          </w:tcPr>
          <w:p w:rsidR="00000000" w:rsidRDefault="00000000">
            <w:pPr>
              <w:spacing w:after="240" w:line="460" w:lineRule="exact"/>
              <w:jc w:val="center"/>
            </w:pPr>
            <w:r>
              <w:t>1992</w:t>
            </w:r>
          </w:p>
        </w:tc>
        <w:tc>
          <w:tcPr>
            <w:tcW w:w="1017" w:type="dxa"/>
          </w:tcPr>
          <w:p w:rsidR="00000000" w:rsidRDefault="00000000">
            <w:pPr>
              <w:spacing w:after="240" w:line="460" w:lineRule="exact"/>
              <w:jc w:val="center"/>
            </w:pPr>
            <w:r>
              <w:t>1995</w:t>
            </w:r>
          </w:p>
        </w:tc>
      </w:tr>
      <w:tr w:rsidR="00000000">
        <w:tblPrEx>
          <w:tblCellMar>
            <w:top w:w="0" w:type="dxa"/>
            <w:bottom w:w="0" w:type="dxa"/>
          </w:tblCellMar>
        </w:tblPrEx>
        <w:tc>
          <w:tcPr>
            <w:tcW w:w="3028" w:type="dxa"/>
          </w:tcPr>
          <w:p w:rsidR="00000000" w:rsidRDefault="00000000">
            <w:pPr>
              <w:spacing w:after="240" w:line="460" w:lineRule="exact"/>
              <w:jc w:val="center"/>
            </w:pPr>
            <w:r>
              <w:rPr>
                <w:rFonts w:hint="eastAsia"/>
              </w:rPr>
              <w:t>避孕措施的普及率（％）</w:t>
            </w:r>
          </w:p>
        </w:tc>
        <w:tc>
          <w:tcPr>
            <w:tcW w:w="1017" w:type="dxa"/>
          </w:tcPr>
          <w:p w:rsidR="00000000" w:rsidRDefault="00000000">
            <w:pPr>
              <w:spacing w:after="240" w:line="460" w:lineRule="exact"/>
              <w:jc w:val="center"/>
            </w:pPr>
            <w:r>
              <w:t>8</w:t>
            </w:r>
          </w:p>
        </w:tc>
        <w:tc>
          <w:tcPr>
            <w:tcW w:w="1017" w:type="dxa"/>
          </w:tcPr>
          <w:p w:rsidR="00000000" w:rsidRDefault="00000000">
            <w:pPr>
              <w:spacing w:after="240" w:line="460" w:lineRule="exact"/>
              <w:jc w:val="center"/>
            </w:pPr>
            <w:r>
              <w:t>25</w:t>
            </w:r>
          </w:p>
        </w:tc>
        <w:tc>
          <w:tcPr>
            <w:tcW w:w="1017" w:type="dxa"/>
          </w:tcPr>
          <w:p w:rsidR="00000000" w:rsidRDefault="00000000">
            <w:pPr>
              <w:spacing w:after="240" w:line="460" w:lineRule="exact"/>
              <w:jc w:val="center"/>
            </w:pPr>
            <w:r>
              <w:t>35.5</w:t>
            </w:r>
          </w:p>
        </w:tc>
        <w:tc>
          <w:tcPr>
            <w:tcW w:w="1017" w:type="dxa"/>
          </w:tcPr>
          <w:p w:rsidR="00000000" w:rsidRDefault="00000000">
            <w:pPr>
              <w:spacing w:after="240" w:line="460" w:lineRule="exact"/>
              <w:jc w:val="center"/>
            </w:pPr>
            <w:r>
              <w:t>40.6</w:t>
            </w:r>
          </w:p>
        </w:tc>
        <w:tc>
          <w:tcPr>
            <w:tcW w:w="1017" w:type="dxa"/>
          </w:tcPr>
          <w:p w:rsidR="00000000" w:rsidRDefault="00000000">
            <w:pPr>
              <w:spacing w:after="240" w:line="460" w:lineRule="exact"/>
              <w:jc w:val="center"/>
            </w:pPr>
            <w:r>
              <w:t>50.6</w:t>
            </w:r>
          </w:p>
        </w:tc>
        <w:tc>
          <w:tcPr>
            <w:tcW w:w="1017" w:type="dxa"/>
          </w:tcPr>
          <w:p w:rsidR="00000000" w:rsidRDefault="00000000">
            <w:pPr>
              <w:spacing w:after="240" w:line="460" w:lineRule="exact"/>
              <w:jc w:val="center"/>
            </w:pPr>
            <w:r>
              <w:t>56.9</w:t>
            </w:r>
          </w:p>
        </w:tc>
      </w:tr>
    </w:tbl>
    <w:p w:rsidR="00000000" w:rsidRDefault="00000000">
      <w:pPr>
        <w:spacing w:after="240" w:line="460" w:lineRule="exact"/>
        <w:ind w:firstLine="600"/>
      </w:pPr>
    </w:p>
    <w:p w:rsidR="00000000" w:rsidRDefault="00000000">
      <w:pPr>
        <w:spacing w:after="240" w:line="460" w:lineRule="exact"/>
        <w:ind w:firstLine="600"/>
      </w:pPr>
      <w:r>
        <w:rPr>
          <w:rFonts w:hint="eastAsia"/>
        </w:rPr>
        <w:t>采用现代避孕方法的人也在明显增长，从</w:t>
      </w:r>
      <w:r>
        <w:t>1992</w:t>
      </w:r>
      <w:r>
        <w:rPr>
          <w:rFonts w:hint="eastAsia"/>
        </w:rPr>
        <w:t>年到</w:t>
      </w:r>
      <w:r>
        <w:t>1995</w:t>
      </w:r>
      <w:r>
        <w:rPr>
          <w:rFonts w:hint="eastAsia"/>
        </w:rPr>
        <w:t>年，所占的比率已从</w:t>
      </w:r>
      <w:r>
        <w:t>43%</w:t>
      </w:r>
      <w:r>
        <w:rPr>
          <w:rFonts w:hint="eastAsia"/>
        </w:rPr>
        <w:t>上升到</w:t>
      </w:r>
      <w:r>
        <w:t>49%</w:t>
      </w:r>
      <w:r>
        <w:rPr>
          <w:rFonts w:hint="eastAsia"/>
        </w:rPr>
        <w:t>。</w:t>
      </w:r>
    </w:p>
    <w:p w:rsidR="00000000" w:rsidRDefault="00000000">
      <w:pPr>
        <w:spacing w:after="240" w:line="460" w:lineRule="exact"/>
        <w:ind w:firstLine="600"/>
      </w:pPr>
      <w:r>
        <w:rPr>
          <w:rFonts w:hint="eastAsia"/>
        </w:rPr>
        <w:t>最后，避孕方法的推广既表现在城市也表现在农村，正如下面表</w:t>
      </w:r>
      <w:r>
        <w:t>3</w:t>
      </w:r>
      <w:r>
        <w:rPr>
          <w:rFonts w:hint="eastAsia"/>
        </w:rPr>
        <w:t>所显示的那样，不同地区之间的差别已变得越来越小了。</w:t>
      </w:r>
    </w:p>
    <w:p w:rsidR="00000000" w:rsidRDefault="00000000">
      <w:pPr>
        <w:spacing w:line="460" w:lineRule="exact"/>
        <w:jc w:val="center"/>
        <w:rPr>
          <w:rFonts w:ascii="SimHei" w:eastAsia="SimHei"/>
        </w:rPr>
      </w:pPr>
      <w:r>
        <w:rPr>
          <w:rFonts w:ascii="SimHei" w:eastAsia="SimHei" w:hint="eastAsia"/>
        </w:rPr>
        <w:t>表</w:t>
      </w:r>
      <w:r>
        <w:rPr>
          <w:rFonts w:ascii="SimHei" w:eastAsia="SimHei"/>
        </w:rPr>
        <w:t>3</w:t>
      </w:r>
    </w:p>
    <w:p w:rsidR="00000000" w:rsidRDefault="00000000">
      <w:pPr>
        <w:spacing w:line="460" w:lineRule="exact"/>
        <w:jc w:val="center"/>
        <w:rPr>
          <w:rFonts w:ascii="SimHei" w:eastAsia="SimHei"/>
        </w:rPr>
      </w:pPr>
      <w:r>
        <w:rPr>
          <w:rFonts w:ascii="SimHei" w:eastAsia="SimHei" w:hint="eastAsia"/>
        </w:rPr>
        <w:t>按不同住区划分的避孕措施普及率的变化情况</w:t>
      </w:r>
    </w:p>
    <w:p w:rsidR="00000000" w:rsidRDefault="00000000">
      <w:pPr>
        <w:spacing w:after="240" w:line="460" w:lineRule="exact"/>
        <w:jc w:val="center"/>
        <w:rPr>
          <w:rFonts w:ascii="SimHei" w:eastAsia="SimHei"/>
        </w:rPr>
      </w:pPr>
      <w:r>
        <w:rPr>
          <w:rFonts w:ascii="SimHei" w:eastAsia="SimHei"/>
        </w:rPr>
        <w:t>(</w:t>
      </w:r>
      <w:r>
        <w:rPr>
          <w:rFonts w:ascii="SimHei" w:eastAsia="SimHei" w:hint="eastAsia"/>
        </w:rPr>
        <w:t>在已婚育龄妇女中所占百分比</w:t>
      </w:r>
      <w:r>
        <w:rPr>
          <w:rFonts w:ascii="SimHei" w:eastAsia="SimHei"/>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5"/>
        <w:gridCol w:w="1825"/>
        <w:gridCol w:w="1825"/>
        <w:gridCol w:w="1825"/>
        <w:gridCol w:w="1825"/>
      </w:tblGrid>
      <w:tr w:rsidR="00000000">
        <w:tblPrEx>
          <w:tblCellMar>
            <w:top w:w="0" w:type="dxa"/>
            <w:bottom w:w="0" w:type="dxa"/>
          </w:tblCellMar>
        </w:tblPrEx>
        <w:tc>
          <w:tcPr>
            <w:tcW w:w="1825" w:type="dxa"/>
          </w:tcPr>
          <w:p w:rsidR="00000000" w:rsidRDefault="00000000">
            <w:pPr>
              <w:spacing w:after="240" w:line="460" w:lineRule="exact"/>
              <w:jc w:val="center"/>
            </w:pPr>
          </w:p>
        </w:tc>
        <w:tc>
          <w:tcPr>
            <w:tcW w:w="1825" w:type="dxa"/>
          </w:tcPr>
          <w:p w:rsidR="00000000" w:rsidRDefault="00000000">
            <w:pPr>
              <w:spacing w:after="240" w:line="460" w:lineRule="exact"/>
              <w:jc w:val="center"/>
            </w:pPr>
            <w:r>
              <w:t>1970</w:t>
            </w:r>
          </w:p>
        </w:tc>
        <w:tc>
          <w:tcPr>
            <w:tcW w:w="1825" w:type="dxa"/>
          </w:tcPr>
          <w:p w:rsidR="00000000" w:rsidRDefault="00000000">
            <w:pPr>
              <w:spacing w:after="240" w:line="460" w:lineRule="exact"/>
              <w:jc w:val="center"/>
            </w:pPr>
            <w:r>
              <w:t>1986</w:t>
            </w:r>
          </w:p>
        </w:tc>
        <w:tc>
          <w:tcPr>
            <w:tcW w:w="1825" w:type="dxa"/>
          </w:tcPr>
          <w:p w:rsidR="00000000" w:rsidRDefault="00000000">
            <w:pPr>
              <w:spacing w:after="240" w:line="460" w:lineRule="exact"/>
              <w:jc w:val="center"/>
            </w:pPr>
            <w:r>
              <w:t>1992</w:t>
            </w:r>
          </w:p>
        </w:tc>
        <w:tc>
          <w:tcPr>
            <w:tcW w:w="1825" w:type="dxa"/>
          </w:tcPr>
          <w:p w:rsidR="00000000" w:rsidRDefault="00000000">
            <w:pPr>
              <w:spacing w:after="240" w:line="460" w:lineRule="exact"/>
              <w:jc w:val="center"/>
            </w:pPr>
            <w:r>
              <w:t>1995</w:t>
            </w:r>
          </w:p>
        </w:tc>
      </w:tr>
      <w:tr w:rsidR="00000000">
        <w:tblPrEx>
          <w:tblCellMar>
            <w:top w:w="0" w:type="dxa"/>
            <w:bottom w:w="0" w:type="dxa"/>
          </w:tblCellMar>
        </w:tblPrEx>
        <w:tc>
          <w:tcPr>
            <w:tcW w:w="1825" w:type="dxa"/>
          </w:tcPr>
          <w:p w:rsidR="00000000" w:rsidRDefault="00000000">
            <w:pPr>
              <w:spacing w:after="240" w:line="460" w:lineRule="exact"/>
              <w:jc w:val="center"/>
            </w:pPr>
            <w:r>
              <w:rPr>
                <w:rFonts w:hint="eastAsia"/>
              </w:rPr>
              <w:t>城市</w:t>
            </w:r>
          </w:p>
        </w:tc>
        <w:tc>
          <w:tcPr>
            <w:tcW w:w="1825" w:type="dxa"/>
          </w:tcPr>
          <w:p w:rsidR="00000000" w:rsidRDefault="00000000">
            <w:pPr>
              <w:spacing w:after="240" w:line="460" w:lineRule="exact"/>
              <w:jc w:val="center"/>
            </w:pPr>
            <w:r>
              <w:t>17.5</w:t>
            </w:r>
          </w:p>
        </w:tc>
        <w:tc>
          <w:tcPr>
            <w:tcW w:w="1825" w:type="dxa"/>
          </w:tcPr>
          <w:p w:rsidR="00000000" w:rsidRDefault="00000000">
            <w:pPr>
              <w:spacing w:after="240" w:line="460" w:lineRule="exact"/>
              <w:jc w:val="center"/>
            </w:pPr>
            <w:r>
              <w:t>38.6</w:t>
            </w:r>
          </w:p>
        </w:tc>
        <w:tc>
          <w:tcPr>
            <w:tcW w:w="1825" w:type="dxa"/>
          </w:tcPr>
          <w:p w:rsidR="00000000" w:rsidRDefault="00000000">
            <w:pPr>
              <w:spacing w:after="240" w:line="460" w:lineRule="exact"/>
              <w:jc w:val="center"/>
            </w:pPr>
            <w:r>
              <w:t>57.5</w:t>
            </w:r>
          </w:p>
        </w:tc>
        <w:tc>
          <w:tcPr>
            <w:tcW w:w="1825" w:type="dxa"/>
          </w:tcPr>
          <w:p w:rsidR="00000000" w:rsidRDefault="00000000">
            <w:pPr>
              <w:spacing w:after="240" w:line="460" w:lineRule="exact"/>
              <w:jc w:val="center"/>
            </w:pPr>
            <w:r>
              <w:t>57.2</w:t>
            </w:r>
          </w:p>
        </w:tc>
      </w:tr>
      <w:tr w:rsidR="00000000">
        <w:tblPrEx>
          <w:tblCellMar>
            <w:top w:w="0" w:type="dxa"/>
            <w:bottom w:w="0" w:type="dxa"/>
          </w:tblCellMar>
        </w:tblPrEx>
        <w:tc>
          <w:tcPr>
            <w:tcW w:w="1825" w:type="dxa"/>
          </w:tcPr>
          <w:p w:rsidR="00000000" w:rsidRDefault="00000000">
            <w:pPr>
              <w:spacing w:after="240" w:line="460" w:lineRule="exact"/>
              <w:jc w:val="center"/>
            </w:pPr>
            <w:r>
              <w:rPr>
                <w:rFonts w:hint="eastAsia"/>
              </w:rPr>
              <w:t>城市</w:t>
            </w:r>
          </w:p>
        </w:tc>
        <w:tc>
          <w:tcPr>
            <w:tcW w:w="1825" w:type="dxa"/>
          </w:tcPr>
          <w:p w:rsidR="00000000" w:rsidRDefault="00000000">
            <w:pPr>
              <w:spacing w:after="240" w:line="460" w:lineRule="exact"/>
              <w:jc w:val="center"/>
            </w:pPr>
            <w:r>
              <w:t>4.0</w:t>
            </w:r>
          </w:p>
        </w:tc>
        <w:tc>
          <w:tcPr>
            <w:tcW w:w="1825" w:type="dxa"/>
          </w:tcPr>
          <w:p w:rsidR="00000000" w:rsidRDefault="00000000">
            <w:pPr>
              <w:spacing w:after="240" w:line="460" w:lineRule="exact"/>
              <w:jc w:val="center"/>
            </w:pPr>
            <w:r>
              <w:t>29.6</w:t>
            </w:r>
          </w:p>
        </w:tc>
        <w:tc>
          <w:tcPr>
            <w:tcW w:w="1825" w:type="dxa"/>
          </w:tcPr>
          <w:p w:rsidR="00000000" w:rsidRDefault="00000000">
            <w:pPr>
              <w:spacing w:after="240" w:line="460" w:lineRule="exact"/>
              <w:jc w:val="center"/>
            </w:pPr>
            <w:r>
              <w:t>44.1</w:t>
            </w:r>
          </w:p>
        </w:tc>
        <w:tc>
          <w:tcPr>
            <w:tcW w:w="1825" w:type="dxa"/>
          </w:tcPr>
          <w:p w:rsidR="00000000" w:rsidRDefault="00000000">
            <w:pPr>
              <w:spacing w:after="240" w:line="460" w:lineRule="exact"/>
              <w:jc w:val="center"/>
            </w:pPr>
            <w:r>
              <w:t>56.6</w:t>
            </w:r>
          </w:p>
        </w:tc>
      </w:tr>
    </w:tbl>
    <w:p w:rsidR="00000000" w:rsidRDefault="00000000">
      <w:pPr>
        <w:spacing w:after="240" w:line="460" w:lineRule="exact"/>
        <w:ind w:firstLine="600"/>
      </w:pPr>
    </w:p>
    <w:p w:rsidR="00000000" w:rsidRDefault="00000000">
      <w:pPr>
        <w:spacing w:after="240" w:line="460" w:lineRule="exact"/>
        <w:ind w:firstLine="600"/>
      </w:pPr>
      <w:r>
        <w:rPr>
          <w:rFonts w:hint="eastAsia"/>
        </w:rPr>
        <w:t>计划生育已在</w:t>
      </w:r>
      <w:r>
        <w:t>1989</w:t>
      </w:r>
      <w:r>
        <w:rPr>
          <w:rFonts w:hint="eastAsia"/>
        </w:rPr>
        <w:t>年</w:t>
      </w:r>
      <w:r>
        <w:t>2</w:t>
      </w:r>
      <w:r>
        <w:rPr>
          <w:rFonts w:hint="eastAsia"/>
        </w:rPr>
        <w:t>月</w:t>
      </w:r>
      <w:r>
        <w:t>16</w:t>
      </w:r>
      <w:r>
        <w:rPr>
          <w:rFonts w:hint="eastAsia"/>
        </w:rPr>
        <w:t>日有关保护和促进健康的经修正和补充的第</w:t>
      </w:r>
      <w:r>
        <w:t>85</w:t>
      </w:r>
      <w:r>
        <w:rPr>
          <w:rFonts w:hint="eastAsia"/>
        </w:rPr>
        <w:t>—</w:t>
      </w:r>
      <w:r>
        <w:t>05</w:t>
      </w:r>
      <w:r>
        <w:rPr>
          <w:rFonts w:hint="eastAsia"/>
        </w:rPr>
        <w:t>号法中找到法律依据。法令文本特别规定了保护母亲和婴儿的范围，包括一系列医疗、社会及行政方面的措施，主要目的为：保护母亲的健康，在其妊娠前、妊娠期间及分娩后保证向其提供最好的医疗和社会服务；寻求儿童保健和身心健康成长的最佳条件。</w:t>
      </w:r>
    </w:p>
    <w:p w:rsidR="00000000" w:rsidRDefault="00000000">
      <w:pPr>
        <w:spacing w:after="240" w:line="460" w:lineRule="exact"/>
        <w:ind w:firstLine="600"/>
      </w:pPr>
      <w:r>
        <w:rPr>
          <w:rFonts w:hint="eastAsia"/>
        </w:rPr>
        <w:t>象《为从危险中挽救母亲生命或保持其心理平衡采取的不可缺少的措施》所规定的人工流产那样，还采用了保持生育间隔，“以求使母亲和孩子能维持协调的平衡，保证他们的生命安全和身体健康”。</w:t>
      </w:r>
    </w:p>
    <w:p w:rsidR="00000000" w:rsidRDefault="00000000">
      <w:pPr>
        <w:spacing w:after="240" w:line="460" w:lineRule="exact"/>
        <w:ind w:firstLine="600"/>
      </w:pPr>
      <w:r>
        <w:t>1990</w:t>
      </w:r>
      <w:r>
        <w:rPr>
          <w:rFonts w:hint="eastAsia"/>
        </w:rPr>
        <w:t>年对条文进行的修正使由助产士保证的计划生育方法合法化了。这些助产士目前约占计划生育人员的四分之三。</w:t>
      </w:r>
    </w:p>
    <w:p w:rsidR="00000000" w:rsidRDefault="00000000">
      <w:pPr>
        <w:spacing w:after="240" w:line="460" w:lineRule="exact"/>
        <w:ind w:firstLine="600"/>
        <w:rPr>
          <w:rFonts w:ascii="SimHei" w:eastAsia="SimHei"/>
        </w:rPr>
      </w:pPr>
      <w:r>
        <w:rPr>
          <w:rFonts w:ascii="SimHei" w:eastAsia="SimHei"/>
        </w:rPr>
        <w:t>2. 1995</w:t>
      </w:r>
      <w:r>
        <w:rPr>
          <w:rFonts w:ascii="SimHei" w:eastAsia="SimHei" w:hint="eastAsia"/>
        </w:rPr>
        <w:t>年以来为促进计划生育所采取的措施：</w:t>
      </w:r>
    </w:p>
    <w:p w:rsidR="00000000" w:rsidRDefault="00000000">
      <w:pPr>
        <w:spacing w:after="240" w:line="460" w:lineRule="exact"/>
        <w:ind w:firstLine="600"/>
      </w:pPr>
      <w:r>
        <w:rPr>
          <w:rFonts w:hint="eastAsia"/>
        </w:rPr>
        <w:t>扩大享受生育健康</w:t>
      </w:r>
      <w:r>
        <w:t>/</w:t>
      </w:r>
      <w:r>
        <w:rPr>
          <w:rFonts w:hint="eastAsia"/>
        </w:rPr>
        <w:t>计划生育服务是国家保健和人口政策的中心内容。</w:t>
      </w:r>
      <w:r>
        <w:t>1997</w:t>
      </w:r>
      <w:r>
        <w:rPr>
          <w:rFonts w:hint="eastAsia"/>
        </w:rPr>
        <w:t>年</w:t>
      </w:r>
      <w:r>
        <w:t>3</w:t>
      </w:r>
      <w:r>
        <w:rPr>
          <w:rFonts w:hint="eastAsia"/>
        </w:rPr>
        <w:t>月政府委员会通过的纲领特别确定从现在起</w:t>
      </w:r>
      <w:r>
        <w:t>10</w:t>
      </w:r>
      <w:r>
        <w:rPr>
          <w:rFonts w:hint="eastAsia"/>
        </w:rPr>
        <w:t>年后要达到的目标：采用现代避孕方法的比率要达到</w:t>
      </w:r>
      <w:r>
        <w:t>60%</w:t>
      </w:r>
      <w:r>
        <w:rPr>
          <w:rFonts w:hint="eastAsia"/>
        </w:rPr>
        <w:t>。</w:t>
      </w:r>
    </w:p>
    <w:p w:rsidR="00000000" w:rsidRDefault="00000000">
      <w:pPr>
        <w:spacing w:after="240" w:line="460" w:lineRule="exact"/>
        <w:ind w:firstLine="600"/>
      </w:pPr>
      <w:r>
        <w:rPr>
          <w:rFonts w:hint="eastAsia"/>
        </w:rPr>
        <w:t>为便利计划生育的工作，在各公共保健机构内均保证免费提供有关避孕的材料和药具。在私营部门中分发的有关计划生育的材料和药具，也将</w:t>
      </w:r>
      <w:r>
        <w:t>100%</w:t>
      </w:r>
      <w:r>
        <w:rPr>
          <w:rFonts w:hint="eastAsia"/>
        </w:rPr>
        <w:t>由社会保险基金中给予偿付。</w:t>
      </w:r>
    </w:p>
    <w:p w:rsidR="00000000" w:rsidRDefault="00000000">
      <w:pPr>
        <w:spacing w:after="240" w:line="460" w:lineRule="exact"/>
        <w:ind w:firstLine="600"/>
      </w:pPr>
      <w:r>
        <w:rPr>
          <w:rFonts w:hint="eastAsia"/>
        </w:rPr>
        <w:t>行动纲领有以下三方面的中心内容：</w:t>
      </w:r>
    </w:p>
    <w:p w:rsidR="00000000" w:rsidRDefault="00000000">
      <w:pPr>
        <w:spacing w:after="240" w:line="460" w:lineRule="exact"/>
        <w:ind w:firstLine="600"/>
      </w:pPr>
      <w:r>
        <w:t xml:space="preserve">a) </w:t>
      </w:r>
      <w:r>
        <w:rPr>
          <w:rFonts w:hint="eastAsia"/>
        </w:rPr>
        <w:t>扩大保健基础设施网，提供计划生育方面的服务和改善这类服务的质量：目前已有</w:t>
      </w:r>
      <w:r>
        <w:t>1,960</w:t>
      </w:r>
      <w:r>
        <w:rPr>
          <w:rFonts w:hint="eastAsia"/>
        </w:rPr>
        <w:t>个保健站分布于全国各地</w:t>
      </w:r>
      <w:r>
        <w:t>(</w:t>
      </w:r>
      <w:r>
        <w:rPr>
          <w:rFonts w:hint="eastAsia"/>
        </w:rPr>
        <w:t>各省和保健地区</w:t>
      </w:r>
      <w:r>
        <w:t>)</w:t>
      </w:r>
      <w:r>
        <w:rPr>
          <w:rFonts w:hint="eastAsia"/>
        </w:rPr>
        <w:t>，已将计划生育工作纳入针对母亲和孩子的初级保健工作。自</w:t>
      </w:r>
      <w:r>
        <w:t>1995</w:t>
      </w:r>
      <w:r>
        <w:rPr>
          <w:rFonts w:hint="eastAsia"/>
        </w:rPr>
        <w:t>年始，已在全国各地</w:t>
      </w:r>
      <w:r>
        <w:t>360</w:t>
      </w:r>
      <w:r>
        <w:rPr>
          <w:rFonts w:hint="eastAsia"/>
        </w:rPr>
        <w:t>个产科诊所建立了咨询中心，以便通过产后计划生育的系统化工作来加强生育和避孕工作之间的联系。</w:t>
      </w:r>
    </w:p>
    <w:p w:rsidR="00000000" w:rsidRDefault="00000000">
      <w:pPr>
        <w:spacing w:after="240" w:line="460" w:lineRule="exact"/>
        <w:ind w:firstLine="600"/>
      </w:pPr>
      <w:r>
        <w:t xml:space="preserve">b) </w:t>
      </w:r>
      <w:r>
        <w:rPr>
          <w:rFonts w:hint="eastAsia"/>
        </w:rPr>
        <w:t>改善提供服务的质量，通过：在生育保健</w:t>
      </w:r>
      <w:r>
        <w:t>/</w:t>
      </w:r>
      <w:r>
        <w:rPr>
          <w:rFonts w:hint="eastAsia"/>
        </w:rPr>
        <w:t>计划生育方面对提供服务人员</w:t>
      </w:r>
      <w:r>
        <w:t>(</w:t>
      </w:r>
      <w:r>
        <w:rPr>
          <w:rFonts w:hint="eastAsia"/>
        </w:rPr>
        <w:t>医生和助产士</w:t>
      </w:r>
      <w:r>
        <w:t>)</w:t>
      </w:r>
      <w:r>
        <w:rPr>
          <w:rFonts w:hint="eastAsia"/>
        </w:rPr>
        <w:t>进行不断的培训，改进各保健单位的设备，实行避孕方法多样化</w:t>
      </w:r>
      <w:r>
        <w:t>——1997</w:t>
      </w:r>
      <w:r>
        <w:rPr>
          <w:rFonts w:hint="eastAsia"/>
        </w:rPr>
        <w:t>年特别引入了注射避孕方法和为了促进使用放环方法、加强产后的避孕工作、建立注射避孕设施、改进信息和评估系统来落实进行干预的议定书。</w:t>
      </w:r>
    </w:p>
    <w:p w:rsidR="00000000" w:rsidRDefault="00000000">
      <w:pPr>
        <w:spacing w:after="240" w:line="460" w:lineRule="exact"/>
        <w:ind w:firstLine="600"/>
      </w:pPr>
      <w:r>
        <w:rPr>
          <w:rFonts w:hint="eastAsia"/>
        </w:rPr>
        <w:t>建立同时将开业医生和护士及民间社会代表包括在内的全国生育保健</w:t>
      </w:r>
      <w:r>
        <w:t>/</w:t>
      </w:r>
      <w:r>
        <w:rPr>
          <w:rFonts w:hint="eastAsia"/>
        </w:rPr>
        <w:t>计划生育委员会并使之运转工作，可以建立有助于确立旨在改善生育保健和加强实行计划生育的战略和行动方针的协商空间；这个委员会已在避孕方面为改进进行干预的议定书做出了贡献。</w:t>
      </w:r>
    </w:p>
    <w:p w:rsidR="00000000" w:rsidRDefault="00000000">
      <w:pPr>
        <w:spacing w:after="240" w:line="460" w:lineRule="exact"/>
        <w:ind w:firstLine="600"/>
      </w:pPr>
      <w:r>
        <w:t xml:space="preserve">c) </w:t>
      </w:r>
      <w:r>
        <w:rPr>
          <w:rFonts w:hint="eastAsia"/>
        </w:rPr>
        <w:t>开展信息、教育和交流活动：为了提供实行计划生育的程度，在一般人口问题特别是计划生育问题上</w:t>
      </w:r>
      <w:r>
        <w:t>1996</w:t>
      </w:r>
      <w:r>
        <w:rPr>
          <w:rFonts w:hint="eastAsia"/>
        </w:rPr>
        <w:t>至</w:t>
      </w:r>
      <w:r>
        <w:t>1997</w:t>
      </w:r>
      <w:r>
        <w:rPr>
          <w:rFonts w:hint="eastAsia"/>
        </w:rPr>
        <w:t>两年均加强了有关的信息、教育和交流活动。已实施一项联系各部门</w:t>
      </w:r>
      <w:r>
        <w:t>(</w:t>
      </w:r>
      <w:r>
        <w:rPr>
          <w:rFonts w:hint="eastAsia"/>
        </w:rPr>
        <w:t>宣传、国民教育、宗教事务、青年……</w:t>
      </w:r>
      <w:r>
        <w:t>)</w:t>
      </w:r>
      <w:r>
        <w:rPr>
          <w:rFonts w:hint="eastAsia"/>
        </w:rPr>
        <w:t>及协作运动的计划了。</w:t>
      </w:r>
    </w:p>
    <w:p w:rsidR="00000000" w:rsidRDefault="00000000">
      <w:pPr>
        <w:spacing w:after="240" w:line="460" w:lineRule="exact"/>
        <w:ind w:firstLine="600"/>
      </w:pPr>
      <w:r>
        <w:rPr>
          <w:rFonts w:hint="eastAsia"/>
        </w:rPr>
        <w:t>已进行的活动既包括通过媒体加强信息方面，又包括通过各种渠道</w:t>
      </w:r>
      <w:r>
        <w:t>(</w:t>
      </w:r>
      <w:r>
        <w:rPr>
          <w:rFonts w:hint="eastAsia"/>
        </w:rPr>
        <w:t>学校、清真寺、保健单位、青年活动中心……</w:t>
      </w:r>
      <w:r>
        <w:t>)</w:t>
      </w:r>
      <w:r>
        <w:rPr>
          <w:rFonts w:hint="eastAsia"/>
        </w:rPr>
        <w:t>进行人员之间的宣传交流工作。</w:t>
      </w:r>
    </w:p>
    <w:p w:rsidR="00000000" w:rsidRDefault="00000000">
      <w:pPr>
        <w:spacing w:after="240" w:line="460" w:lineRule="exact"/>
        <w:ind w:firstLine="600"/>
      </w:pPr>
      <w:r>
        <w:rPr>
          <w:rFonts w:hint="eastAsia"/>
        </w:rPr>
        <w:t>这些计划的制定、后续行动及评估均在国家人口委员会的工作范围中得以保证。该机构是</w:t>
      </w:r>
      <w:r>
        <w:t>1996</w:t>
      </w:r>
      <w:r>
        <w:rPr>
          <w:rFonts w:hint="eastAsia"/>
        </w:rPr>
        <w:t>年，卫生和人口部内建立的一个多部门单位，是一个负责协调与促进有关人口问题的活动，特别是负责落实国际人口与发展会议的建议的机构。</w:t>
      </w:r>
    </w:p>
    <w:p w:rsidR="00000000" w:rsidRDefault="00000000">
      <w:pPr>
        <w:spacing w:after="240" w:line="460" w:lineRule="exact"/>
        <w:ind w:firstLine="600"/>
        <w:rPr>
          <w:rFonts w:ascii="SimHei" w:eastAsia="SimHei"/>
        </w:rPr>
      </w:pPr>
      <w:r>
        <w:rPr>
          <w:rFonts w:ascii="SimHei" w:eastAsia="SimHei"/>
        </w:rPr>
        <w:t xml:space="preserve">3. </w:t>
      </w:r>
      <w:r>
        <w:rPr>
          <w:rFonts w:ascii="SimHei" w:eastAsia="SimHei" w:hint="eastAsia"/>
        </w:rPr>
        <w:t>改善孕产妇女的健康：</w:t>
      </w:r>
    </w:p>
    <w:p w:rsidR="00000000" w:rsidRDefault="00000000">
      <w:pPr>
        <w:spacing w:after="240" w:line="460" w:lineRule="exact"/>
        <w:ind w:firstLine="600"/>
      </w:pPr>
      <w:r>
        <w:rPr>
          <w:rFonts w:hint="eastAsia"/>
        </w:rPr>
        <w:t>提高妊娠妇女的健康水平和改善分娩的条件均属于初级保健计划的内容。提高孕产保健工作的覆盖率可以扩大产前的保健工作并保证在能得到支援的环境下提高安全分娩的比率。</w:t>
      </w:r>
    </w:p>
    <w:p w:rsidR="00000000" w:rsidRDefault="00000000">
      <w:pPr>
        <w:spacing w:after="240" w:line="460" w:lineRule="exact"/>
        <w:ind w:firstLine="600"/>
      </w:pPr>
      <w:r>
        <w:rPr>
          <w:rFonts w:hint="eastAsia"/>
        </w:rPr>
        <w:t>这样，产前保健的覆盖面已由八十年代初期只占</w:t>
      </w:r>
      <w:r>
        <w:t>30%</w:t>
      </w:r>
      <w:r>
        <w:rPr>
          <w:rFonts w:hint="eastAsia"/>
        </w:rPr>
        <w:t>的妊娠妇女扩大到</w:t>
      </w:r>
      <w:r>
        <w:t>1992</w:t>
      </w:r>
      <w:r>
        <w:rPr>
          <w:rFonts w:hint="eastAsia"/>
        </w:rPr>
        <w:t>年的占</w:t>
      </w:r>
      <w:r>
        <w:t>57.3%</w:t>
      </w:r>
      <w:r>
        <w:rPr>
          <w:rFonts w:hint="eastAsia"/>
        </w:rPr>
        <w:t>。一项</w:t>
      </w:r>
      <w:r>
        <w:t>1997</w:t>
      </w:r>
      <w:r>
        <w:rPr>
          <w:rFonts w:hint="eastAsia"/>
        </w:rPr>
        <w:t>年在三种区域</w:t>
      </w:r>
      <w:r>
        <w:t>(</w:t>
      </w:r>
      <w:r>
        <w:rPr>
          <w:rFonts w:hint="eastAsia"/>
        </w:rPr>
        <w:t>城市、半城市和农村</w:t>
      </w:r>
      <w:r>
        <w:t>)</w:t>
      </w:r>
      <w:r>
        <w:rPr>
          <w:rFonts w:hint="eastAsia"/>
        </w:rPr>
        <w:t>进行的调查结果表明，仅有</w:t>
      </w:r>
      <w:r>
        <w:t>11%</w:t>
      </w:r>
      <w:r>
        <w:rPr>
          <w:rFonts w:hint="eastAsia"/>
        </w:rPr>
        <w:t>的妇女未得到妊娠后的保健工作的照顾，而约有</w:t>
      </w:r>
      <w:r>
        <w:t>34%</w:t>
      </w:r>
      <w:r>
        <w:rPr>
          <w:rFonts w:hint="eastAsia"/>
        </w:rPr>
        <w:t>的妊娠妇女得到的这种照顾也不足</w:t>
      </w:r>
      <w:r>
        <w:t>(</w:t>
      </w:r>
      <w:r>
        <w:rPr>
          <w:rFonts w:hint="eastAsia"/>
        </w:rPr>
        <w:t>在此期间仅就诊</w:t>
      </w:r>
      <w:r>
        <w:t>1</w:t>
      </w:r>
      <w:r>
        <w:rPr>
          <w:rFonts w:hint="eastAsia"/>
        </w:rPr>
        <w:t>—</w:t>
      </w:r>
      <w:r>
        <w:t>3</w:t>
      </w:r>
      <w:r>
        <w:rPr>
          <w:rFonts w:hint="eastAsia"/>
        </w:rPr>
        <w:t>次</w:t>
      </w:r>
      <w:r>
        <w:t>)</w:t>
      </w:r>
      <w:r>
        <w:rPr>
          <w:rFonts w:hint="eastAsia"/>
        </w:rPr>
        <w:t>。</w:t>
      </w:r>
    </w:p>
    <w:p w:rsidR="00000000" w:rsidRDefault="00000000">
      <w:pPr>
        <w:spacing w:after="240" w:line="460" w:lineRule="exact"/>
        <w:ind w:firstLine="600"/>
      </w:pPr>
      <w:r>
        <w:rPr>
          <w:rFonts w:hint="eastAsia"/>
        </w:rPr>
        <w:t>虽然取得了进步，在城市和乡村间仍存在着差距。在产前保健方面，在大城市中，有</w:t>
      </w:r>
      <w:r>
        <w:t>96%</w:t>
      </w:r>
      <w:r>
        <w:rPr>
          <w:rFonts w:hint="eastAsia"/>
        </w:rPr>
        <w:t>的妇女会受到妊娠期的保健照顾，而在半城市地区这一比率则为</w:t>
      </w:r>
      <w:r>
        <w:t>75%</w:t>
      </w:r>
      <w:r>
        <w:rPr>
          <w:rFonts w:hint="eastAsia"/>
        </w:rPr>
        <w:t>，农村地区仅为</w:t>
      </w:r>
      <w:r>
        <w:t>46%</w:t>
      </w:r>
      <w:r>
        <w:rPr>
          <w:rFonts w:hint="eastAsia"/>
        </w:rPr>
        <w:t>。同样，在</w:t>
      </w:r>
      <w:r>
        <w:t>1992</w:t>
      </w:r>
      <w:r>
        <w:rPr>
          <w:rFonts w:hint="eastAsia"/>
        </w:rPr>
        <w:t>年，农村中每三次分娩中就有一次是在家里进行。</w:t>
      </w:r>
    </w:p>
    <w:p w:rsidR="00000000" w:rsidRDefault="00000000">
      <w:pPr>
        <w:spacing w:after="240" w:line="460" w:lineRule="exact"/>
        <w:ind w:firstLine="600"/>
      </w:pPr>
      <w:r>
        <w:rPr>
          <w:rFonts w:hint="eastAsia"/>
        </w:rPr>
        <w:t>这样，产妇死亡率仍是公共卫生部门忧虑的一个问题；来自医院的估计数字表明，</w:t>
      </w:r>
      <w:r>
        <w:t>1996</w:t>
      </w:r>
      <w:r>
        <w:rPr>
          <w:rFonts w:hint="eastAsia"/>
        </w:rPr>
        <w:t>年产妇死亡率为</w:t>
      </w:r>
      <w:r>
        <w:t>67%</w:t>
      </w:r>
      <w:r>
        <w:rPr>
          <w:rFonts w:hint="eastAsia"/>
        </w:rPr>
        <w:t>。</w:t>
      </w:r>
    </w:p>
    <w:p w:rsidR="00000000" w:rsidRDefault="00000000">
      <w:pPr>
        <w:spacing w:after="240" w:line="460" w:lineRule="exact"/>
        <w:ind w:firstLine="600"/>
      </w:pPr>
      <w:r>
        <w:rPr>
          <w:rFonts w:hint="eastAsia"/>
        </w:rPr>
        <w:t>自</w:t>
      </w:r>
      <w:r>
        <w:t>1994</w:t>
      </w:r>
      <w:r>
        <w:rPr>
          <w:rFonts w:hint="eastAsia"/>
        </w:rPr>
        <w:t>年始，同产妇及产前发病率及死亡率的斗争通过一项全国性计划得到了加强，该计划特别针对：提高产前监护水平，为妊娠妇女注射抗破伤风疫苗。在这方面应强调指出，接种抗破伤风疫苗的妊娠妇女已由</w:t>
      </w:r>
      <w:r>
        <w:t>1992</w:t>
      </w:r>
      <w:r>
        <w:rPr>
          <w:rFonts w:hint="eastAsia"/>
        </w:rPr>
        <w:t>年占</w:t>
      </w:r>
      <w:r>
        <w:t>21%</w:t>
      </w:r>
      <w:r>
        <w:rPr>
          <w:rFonts w:hint="eastAsia"/>
        </w:rPr>
        <w:t>的比例上升到了</w:t>
      </w:r>
      <w:r>
        <w:t>1996</w:t>
      </w:r>
      <w:r>
        <w:rPr>
          <w:rFonts w:hint="eastAsia"/>
        </w:rPr>
        <w:t>年的</w:t>
      </w:r>
      <w:r>
        <w:t>50%</w:t>
      </w:r>
      <w:r>
        <w:rPr>
          <w:rFonts w:hint="eastAsia"/>
        </w:rPr>
        <w:t>；产前的护理工作还要求以补铁的方式同贫血做斗争。应指出，</w:t>
      </w:r>
      <w:r>
        <w:t>1980</w:t>
      </w:r>
      <w:r>
        <w:rPr>
          <w:rFonts w:hint="eastAsia"/>
        </w:rPr>
        <w:t>年，占</w:t>
      </w:r>
      <w:r>
        <w:t>40%</w:t>
      </w:r>
      <w:r>
        <w:rPr>
          <w:rFonts w:hint="eastAsia"/>
        </w:rPr>
        <w:t>的妊娠妇女患有贫血症，</w:t>
      </w:r>
      <w:r>
        <w:t>1996</w:t>
      </w:r>
      <w:r>
        <w:rPr>
          <w:rFonts w:hint="eastAsia"/>
        </w:rPr>
        <w:t>年有这一病症的人仅占妊娠妇女的</w:t>
      </w:r>
      <w:r>
        <w:t>17%</w:t>
      </w:r>
      <w:r>
        <w:rPr>
          <w:rFonts w:hint="eastAsia"/>
        </w:rPr>
        <w:t>；增加在能获得帮助的环境中进行分娩的比例；对新生儿进行系统的护理和实施新生儿救生法；进行产后监护和实行计划生育。</w:t>
      </w:r>
    </w:p>
    <w:p w:rsidR="00000000" w:rsidRDefault="00000000">
      <w:pPr>
        <w:spacing w:after="240" w:line="460" w:lineRule="exact"/>
        <w:ind w:firstLine="600"/>
      </w:pPr>
      <w:r>
        <w:rPr>
          <w:rFonts w:hint="eastAsia"/>
        </w:rPr>
        <w:t>该项计划特别依靠的是通过大的媒体增加宣传工作、对医务人员持续不断的培训和加强保健机构的活动。</w:t>
      </w:r>
    </w:p>
    <w:p w:rsidR="00000000" w:rsidRDefault="00000000">
      <w:pPr>
        <w:spacing w:after="240" w:line="460" w:lineRule="exact"/>
        <w:ind w:firstLine="600"/>
      </w:pPr>
      <w:r>
        <w:rPr>
          <w:rFonts w:hint="eastAsia"/>
        </w:rPr>
        <w:t>一项通过基础保健计划从事的针对最贫困落后地区的行动已经启动。</w:t>
      </w:r>
      <w:r>
        <w:t>1995</w:t>
      </w:r>
      <w:r>
        <w:rPr>
          <w:rFonts w:hint="eastAsia"/>
        </w:rPr>
        <w:t>年，将生育保健</w:t>
      </w:r>
      <w:r>
        <w:t>/</w:t>
      </w:r>
      <w:r>
        <w:rPr>
          <w:rFonts w:hint="eastAsia"/>
        </w:rPr>
        <w:t>计划生育工作结合在一起的、建立了“地区保健观察站”的各保健区的设置，有利于符合当地实际的行动计划的实施。</w:t>
      </w:r>
    </w:p>
    <w:p w:rsidR="00000000" w:rsidRDefault="00000000">
      <w:pPr>
        <w:spacing w:after="240" w:line="460" w:lineRule="exact"/>
        <w:ind w:firstLine="600"/>
      </w:pPr>
      <w:r>
        <w:rPr>
          <w:rFonts w:hint="eastAsia"/>
        </w:rPr>
        <w:t>还应指出，有关妊娠监护的服务是免费的；在分娩时，需交很少的住院费用。</w:t>
      </w:r>
    </w:p>
    <w:p w:rsidR="00000000" w:rsidRDefault="00000000">
      <w:pPr>
        <w:spacing w:after="240" w:line="460" w:lineRule="exact"/>
        <w:ind w:firstLine="600"/>
      </w:pPr>
      <w:r>
        <w:rPr>
          <w:rFonts w:hint="eastAsia"/>
        </w:rPr>
        <w:t>最后，还要指出，自</w:t>
      </w:r>
      <w:r>
        <w:t>1995</w:t>
      </w:r>
      <w:r>
        <w:rPr>
          <w:rFonts w:hint="eastAsia"/>
        </w:rPr>
        <w:t>年以来，加强了有关生育保健其他方面的工作，特别是诊断和治疗性病</w:t>
      </w:r>
      <w:r>
        <w:t>/</w:t>
      </w:r>
      <w:r>
        <w:rPr>
          <w:rFonts w:hint="eastAsia"/>
        </w:rPr>
        <w:t>艾滋病，治疗不育症和诊断生殖系统癌症。</w:t>
      </w:r>
    </w:p>
    <w:p w:rsidR="00000000" w:rsidRDefault="00000000">
      <w:pPr>
        <w:spacing w:after="240" w:line="460" w:lineRule="exact"/>
        <w:ind w:firstLine="600"/>
        <w:rPr>
          <w:rFonts w:ascii="SimHei" w:eastAsia="SimHei"/>
        </w:rPr>
      </w:pPr>
      <w:r>
        <w:rPr>
          <w:rFonts w:ascii="SimHei" w:eastAsia="SimHei"/>
        </w:rPr>
        <w:t xml:space="preserve">4. </w:t>
      </w:r>
      <w:r>
        <w:rPr>
          <w:rFonts w:ascii="SimHei" w:eastAsia="SimHei" w:hint="eastAsia"/>
        </w:rPr>
        <w:t>同性病</w:t>
      </w:r>
      <w:r>
        <w:rPr>
          <w:rFonts w:ascii="SimHei" w:eastAsia="SimHei"/>
        </w:rPr>
        <w:t>/</w:t>
      </w:r>
      <w:r>
        <w:rPr>
          <w:rFonts w:ascii="SimHei" w:eastAsia="SimHei" w:hint="eastAsia"/>
        </w:rPr>
        <w:t>艾滋病进行斗争的计划</w:t>
      </w:r>
      <w:r>
        <w:rPr>
          <w:rFonts w:ascii="SimHei" w:eastAsia="SimHei"/>
        </w:rPr>
        <w:t>:</w:t>
      </w:r>
    </w:p>
    <w:p w:rsidR="00000000" w:rsidRDefault="00000000">
      <w:pPr>
        <w:spacing w:after="240" w:line="460" w:lineRule="exact"/>
        <w:ind w:firstLine="600"/>
      </w:pPr>
      <w:r>
        <w:rPr>
          <w:rFonts w:hint="eastAsia"/>
        </w:rPr>
        <w:t>世界流行的艾滋病自</w:t>
      </w:r>
      <w:r>
        <w:t>1985</w:t>
      </w:r>
      <w:r>
        <w:rPr>
          <w:rFonts w:hint="eastAsia"/>
        </w:rPr>
        <w:t>年起也开始在阿尔及利亚发生，在那一年诊断出第一个艾滋病之例。到</w:t>
      </w:r>
      <w:r>
        <w:t>1997</w:t>
      </w:r>
      <w:r>
        <w:rPr>
          <w:rFonts w:hint="eastAsia"/>
        </w:rPr>
        <w:t>年</w:t>
      </w:r>
      <w:r>
        <w:t>3</w:t>
      </w:r>
      <w:r>
        <w:rPr>
          <w:rFonts w:hint="eastAsia"/>
        </w:rPr>
        <w:t>月</w:t>
      </w:r>
      <w:r>
        <w:t>31</w:t>
      </w:r>
      <w:r>
        <w:rPr>
          <w:rFonts w:hint="eastAsia"/>
        </w:rPr>
        <w:t>日，一共已诊断出</w:t>
      </w:r>
      <w:r>
        <w:t>309</w:t>
      </w:r>
      <w:r>
        <w:rPr>
          <w:rFonts w:hint="eastAsia"/>
        </w:rPr>
        <w:t>例艾滋病患者，其中有</w:t>
      </w:r>
      <w:r>
        <w:t>79</w:t>
      </w:r>
      <w:r>
        <w:rPr>
          <w:rFonts w:hint="eastAsia"/>
        </w:rPr>
        <w:t>人是妇女，约占总人数的百分之一。</w:t>
      </w:r>
    </w:p>
    <w:p w:rsidR="00000000" w:rsidRDefault="00000000">
      <w:pPr>
        <w:spacing w:after="240" w:line="460" w:lineRule="exact"/>
        <w:ind w:firstLine="600"/>
      </w:pPr>
      <w:r>
        <w:rPr>
          <w:rFonts w:hint="eastAsia"/>
        </w:rPr>
        <w:t>根据传染方式，记录在案的上述病例可分为下述几个种类：毒品注射和</w:t>
      </w:r>
      <w:r>
        <w:t>/</w:t>
      </w:r>
      <w:r>
        <w:rPr>
          <w:rFonts w:hint="eastAsia"/>
        </w:rPr>
        <w:t>或同性恋：</w:t>
      </w:r>
      <w:r>
        <w:t>105</w:t>
      </w:r>
      <w:r>
        <w:rPr>
          <w:rFonts w:hint="eastAsia"/>
        </w:rPr>
        <w:t>例，异性间性交：</w:t>
      </w:r>
      <w:r>
        <w:t>88</w:t>
      </w:r>
      <w:r>
        <w:rPr>
          <w:rFonts w:hint="eastAsia"/>
        </w:rPr>
        <w:t>例，输血：</w:t>
      </w:r>
      <w:r>
        <w:t>41</w:t>
      </w:r>
      <w:r>
        <w:rPr>
          <w:rFonts w:hint="eastAsia"/>
        </w:rPr>
        <w:t>例，由母亲传至孩子：</w:t>
      </w:r>
      <w:r>
        <w:t>4</w:t>
      </w:r>
      <w:r>
        <w:rPr>
          <w:rFonts w:hint="eastAsia"/>
        </w:rPr>
        <w:t>例，情况不明：</w:t>
      </w:r>
      <w:r>
        <w:t>60</w:t>
      </w:r>
      <w:r>
        <w:rPr>
          <w:rFonts w:hint="eastAsia"/>
        </w:rPr>
        <w:t>例。</w:t>
      </w:r>
    </w:p>
    <w:p w:rsidR="00000000" w:rsidRDefault="00000000">
      <w:pPr>
        <w:spacing w:after="240" w:line="460" w:lineRule="exact"/>
        <w:ind w:firstLine="600"/>
      </w:pPr>
      <w:r>
        <w:rPr>
          <w:rFonts w:hint="eastAsia"/>
        </w:rPr>
        <w:t>通过性渠道感染艾滋病对妇女同样对儿童是一种增加的危险因素，这种危险已为</w:t>
      </w:r>
      <w:r>
        <w:t>1996</w:t>
      </w:r>
      <w:r>
        <w:rPr>
          <w:rFonts w:hint="eastAsia"/>
        </w:rPr>
        <w:t>年后记录下的首批母亲传染给孩子的病例所证实。</w:t>
      </w:r>
    </w:p>
    <w:p w:rsidR="00000000" w:rsidRDefault="00000000">
      <w:pPr>
        <w:spacing w:after="240" w:line="460" w:lineRule="exact"/>
        <w:ind w:firstLine="600"/>
      </w:pPr>
      <w:r>
        <w:rPr>
          <w:rFonts w:hint="eastAsia"/>
        </w:rPr>
        <w:t>此外，</w:t>
      </w:r>
      <w:r>
        <w:t>70%</w:t>
      </w:r>
      <w:r>
        <w:rPr>
          <w:rFonts w:hint="eastAsia"/>
        </w:rPr>
        <w:t>的艾滋病例发生在</w:t>
      </w:r>
      <w:r>
        <w:t>20</w:t>
      </w:r>
      <w:r>
        <w:rPr>
          <w:rFonts w:hint="eastAsia"/>
        </w:rPr>
        <w:t>至</w:t>
      </w:r>
      <w:r>
        <w:t>49</w:t>
      </w:r>
      <w:r>
        <w:rPr>
          <w:rFonts w:hint="eastAsia"/>
        </w:rPr>
        <w:t>岁的妇女身上，恰如表</w:t>
      </w:r>
      <w:r>
        <w:t>4</w:t>
      </w:r>
      <w:r>
        <w:rPr>
          <w:rFonts w:hint="eastAsia"/>
        </w:rPr>
        <w:t>表明的那样，她们正处在育龄期。</w:t>
      </w:r>
    </w:p>
    <w:p w:rsidR="00000000" w:rsidRDefault="00000000">
      <w:pPr>
        <w:spacing w:line="460" w:lineRule="exact"/>
        <w:jc w:val="center"/>
        <w:rPr>
          <w:rFonts w:ascii="SimHei" w:eastAsia="SimHei"/>
        </w:rPr>
      </w:pPr>
      <w:r>
        <w:rPr>
          <w:rFonts w:ascii="SimHei" w:eastAsia="SimHei" w:hint="eastAsia"/>
        </w:rPr>
        <w:t>表</w:t>
      </w:r>
      <w:r>
        <w:rPr>
          <w:rFonts w:ascii="SimHei" w:eastAsia="SimHei"/>
        </w:rPr>
        <w:t>4</w:t>
      </w:r>
    </w:p>
    <w:p w:rsidR="00000000" w:rsidRDefault="00000000">
      <w:pPr>
        <w:spacing w:after="240" w:line="460" w:lineRule="exact"/>
        <w:jc w:val="center"/>
        <w:rPr>
          <w:rFonts w:ascii="SimHei" w:eastAsia="SimHei"/>
        </w:rPr>
      </w:pPr>
      <w:r>
        <w:rPr>
          <w:rFonts w:ascii="SimHei" w:eastAsia="SimHei" w:hint="eastAsia"/>
        </w:rPr>
        <w:t>从</w:t>
      </w:r>
      <w:r>
        <w:rPr>
          <w:rFonts w:ascii="SimHei" w:eastAsia="SimHei"/>
        </w:rPr>
        <w:t>1989</w:t>
      </w:r>
      <w:r>
        <w:rPr>
          <w:rFonts w:ascii="SimHei" w:eastAsia="SimHei" w:hint="eastAsia"/>
        </w:rPr>
        <w:t>年至</w:t>
      </w:r>
      <w:r>
        <w:rPr>
          <w:rFonts w:ascii="SimHei" w:eastAsia="SimHei"/>
        </w:rPr>
        <w:t>1997</w:t>
      </w:r>
      <w:r>
        <w:rPr>
          <w:rFonts w:ascii="SimHei" w:eastAsia="SimHei" w:hint="eastAsia"/>
        </w:rPr>
        <w:t>年</w:t>
      </w:r>
      <w:r>
        <w:rPr>
          <w:rFonts w:ascii="SimHei" w:eastAsia="SimHei"/>
        </w:rPr>
        <w:t>3</w:t>
      </w:r>
      <w:r>
        <w:rPr>
          <w:rFonts w:ascii="SimHei" w:eastAsia="SimHei" w:hint="eastAsia"/>
        </w:rPr>
        <w:t>月</w:t>
      </w:r>
      <w:r>
        <w:rPr>
          <w:rFonts w:ascii="SimHei" w:eastAsia="SimHei"/>
        </w:rPr>
        <w:t>31</w:t>
      </w:r>
      <w:r>
        <w:rPr>
          <w:rFonts w:ascii="SimHei" w:eastAsia="SimHei" w:hint="eastAsia"/>
        </w:rPr>
        <w:t>日按年龄和性别分列的艾滋病病例分布情况</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82"/>
        <w:gridCol w:w="2282"/>
        <w:gridCol w:w="2282"/>
        <w:gridCol w:w="2282"/>
      </w:tblGrid>
      <w:tr w:rsidR="00000000">
        <w:tblPrEx>
          <w:tblCellMar>
            <w:top w:w="0" w:type="dxa"/>
            <w:bottom w:w="0" w:type="dxa"/>
          </w:tblCellMar>
        </w:tblPrEx>
        <w:tc>
          <w:tcPr>
            <w:tcW w:w="2282" w:type="dxa"/>
          </w:tcPr>
          <w:p w:rsidR="00000000" w:rsidRDefault="00000000">
            <w:pPr>
              <w:spacing w:after="240" w:line="460" w:lineRule="exact"/>
              <w:jc w:val="center"/>
            </w:pPr>
          </w:p>
        </w:tc>
        <w:tc>
          <w:tcPr>
            <w:tcW w:w="2282" w:type="dxa"/>
          </w:tcPr>
          <w:p w:rsidR="00000000" w:rsidRDefault="00000000">
            <w:pPr>
              <w:spacing w:after="240" w:line="460" w:lineRule="exact"/>
              <w:jc w:val="center"/>
            </w:pPr>
            <w:r>
              <w:rPr>
                <w:rFonts w:hint="eastAsia"/>
              </w:rPr>
              <w:t>男</w:t>
            </w:r>
          </w:p>
        </w:tc>
        <w:tc>
          <w:tcPr>
            <w:tcW w:w="2282" w:type="dxa"/>
          </w:tcPr>
          <w:p w:rsidR="00000000" w:rsidRDefault="00000000">
            <w:pPr>
              <w:spacing w:after="240" w:line="460" w:lineRule="exact"/>
              <w:jc w:val="center"/>
            </w:pPr>
            <w:r>
              <w:rPr>
                <w:rFonts w:hint="eastAsia"/>
              </w:rPr>
              <w:t>女</w:t>
            </w:r>
          </w:p>
        </w:tc>
        <w:tc>
          <w:tcPr>
            <w:tcW w:w="2282" w:type="dxa"/>
          </w:tcPr>
          <w:p w:rsidR="00000000" w:rsidRDefault="00000000">
            <w:pPr>
              <w:spacing w:after="240" w:line="460" w:lineRule="exact"/>
              <w:jc w:val="center"/>
            </w:pPr>
            <w:r>
              <w:rPr>
                <w:rFonts w:hint="eastAsia"/>
              </w:rPr>
              <w:t>总计</w:t>
            </w:r>
          </w:p>
        </w:tc>
      </w:tr>
      <w:tr w:rsidR="00000000">
        <w:tblPrEx>
          <w:tblCellMar>
            <w:top w:w="0" w:type="dxa"/>
            <w:bottom w:w="0" w:type="dxa"/>
          </w:tblCellMar>
        </w:tblPrEx>
        <w:tc>
          <w:tcPr>
            <w:tcW w:w="2282" w:type="dxa"/>
          </w:tcPr>
          <w:p w:rsidR="00000000" w:rsidRDefault="00000000">
            <w:pPr>
              <w:spacing w:after="240" w:line="460" w:lineRule="exact"/>
              <w:jc w:val="center"/>
            </w:pPr>
            <w:r>
              <w:t>0</w:t>
            </w:r>
            <w:r>
              <w:rPr>
                <w:rFonts w:hint="eastAsia"/>
              </w:rPr>
              <w:t>—</w:t>
            </w:r>
            <w:r>
              <w:t>14</w:t>
            </w:r>
            <w:r>
              <w:rPr>
                <w:rFonts w:hint="eastAsia"/>
              </w:rPr>
              <w:t>岁</w:t>
            </w:r>
          </w:p>
        </w:tc>
        <w:tc>
          <w:tcPr>
            <w:tcW w:w="2282" w:type="dxa"/>
          </w:tcPr>
          <w:p w:rsidR="00000000" w:rsidRDefault="00000000">
            <w:pPr>
              <w:spacing w:after="240" w:line="460" w:lineRule="exact"/>
              <w:jc w:val="center"/>
            </w:pPr>
            <w:r>
              <w:t>8</w:t>
            </w:r>
          </w:p>
        </w:tc>
        <w:tc>
          <w:tcPr>
            <w:tcW w:w="2282" w:type="dxa"/>
          </w:tcPr>
          <w:p w:rsidR="00000000" w:rsidRDefault="00000000">
            <w:pPr>
              <w:spacing w:after="240" w:line="460" w:lineRule="exact"/>
              <w:jc w:val="center"/>
            </w:pPr>
            <w:r>
              <w:t>6</w:t>
            </w:r>
          </w:p>
        </w:tc>
        <w:tc>
          <w:tcPr>
            <w:tcW w:w="2282" w:type="dxa"/>
          </w:tcPr>
          <w:p w:rsidR="00000000" w:rsidRDefault="00000000">
            <w:pPr>
              <w:spacing w:after="240" w:line="460" w:lineRule="exact"/>
              <w:jc w:val="center"/>
            </w:pPr>
            <w:r>
              <w:t>14</w:t>
            </w:r>
          </w:p>
        </w:tc>
      </w:tr>
      <w:tr w:rsidR="00000000">
        <w:tblPrEx>
          <w:tblCellMar>
            <w:top w:w="0" w:type="dxa"/>
            <w:bottom w:w="0" w:type="dxa"/>
          </w:tblCellMar>
        </w:tblPrEx>
        <w:tc>
          <w:tcPr>
            <w:tcW w:w="2282" w:type="dxa"/>
          </w:tcPr>
          <w:p w:rsidR="00000000" w:rsidRDefault="00000000">
            <w:pPr>
              <w:spacing w:after="240" w:line="460" w:lineRule="exact"/>
              <w:jc w:val="center"/>
            </w:pPr>
            <w:r>
              <w:t>15</w:t>
            </w:r>
            <w:r>
              <w:rPr>
                <w:rFonts w:hint="eastAsia"/>
              </w:rPr>
              <w:t>—</w:t>
            </w:r>
            <w:r>
              <w:t>19</w:t>
            </w:r>
            <w:r>
              <w:rPr>
                <w:rFonts w:hint="eastAsia"/>
              </w:rPr>
              <w:t>岁</w:t>
            </w:r>
          </w:p>
        </w:tc>
        <w:tc>
          <w:tcPr>
            <w:tcW w:w="2282" w:type="dxa"/>
          </w:tcPr>
          <w:p w:rsidR="00000000" w:rsidRDefault="00000000">
            <w:pPr>
              <w:spacing w:after="240" w:line="460" w:lineRule="exact"/>
              <w:jc w:val="center"/>
            </w:pPr>
            <w:r>
              <w:t>1</w:t>
            </w:r>
          </w:p>
        </w:tc>
        <w:tc>
          <w:tcPr>
            <w:tcW w:w="2282" w:type="dxa"/>
          </w:tcPr>
          <w:p w:rsidR="00000000" w:rsidRDefault="00000000">
            <w:pPr>
              <w:spacing w:after="240" w:line="460" w:lineRule="exact"/>
              <w:jc w:val="center"/>
            </w:pPr>
            <w:r>
              <w:t>1</w:t>
            </w:r>
          </w:p>
        </w:tc>
        <w:tc>
          <w:tcPr>
            <w:tcW w:w="2282" w:type="dxa"/>
          </w:tcPr>
          <w:p w:rsidR="00000000" w:rsidRDefault="00000000">
            <w:pPr>
              <w:spacing w:after="240" w:line="460" w:lineRule="exact"/>
              <w:jc w:val="center"/>
            </w:pPr>
            <w:r>
              <w:t>2</w:t>
            </w:r>
          </w:p>
        </w:tc>
      </w:tr>
      <w:tr w:rsidR="00000000">
        <w:tblPrEx>
          <w:tblCellMar>
            <w:top w:w="0" w:type="dxa"/>
            <w:bottom w:w="0" w:type="dxa"/>
          </w:tblCellMar>
        </w:tblPrEx>
        <w:tc>
          <w:tcPr>
            <w:tcW w:w="2282" w:type="dxa"/>
          </w:tcPr>
          <w:p w:rsidR="00000000" w:rsidRDefault="00000000">
            <w:pPr>
              <w:spacing w:after="240" w:line="460" w:lineRule="exact"/>
              <w:jc w:val="center"/>
            </w:pPr>
            <w:r>
              <w:t>20</w:t>
            </w:r>
            <w:r>
              <w:rPr>
                <w:rFonts w:hint="eastAsia"/>
              </w:rPr>
              <w:t>—</w:t>
            </w:r>
            <w:r>
              <w:t>49</w:t>
            </w:r>
            <w:r>
              <w:rPr>
                <w:rFonts w:hint="eastAsia"/>
              </w:rPr>
              <w:t>岁</w:t>
            </w:r>
          </w:p>
        </w:tc>
        <w:tc>
          <w:tcPr>
            <w:tcW w:w="2282" w:type="dxa"/>
          </w:tcPr>
          <w:p w:rsidR="00000000" w:rsidRDefault="00000000">
            <w:pPr>
              <w:spacing w:after="240" w:line="460" w:lineRule="exact"/>
              <w:jc w:val="center"/>
            </w:pPr>
            <w:r>
              <w:t>192</w:t>
            </w:r>
          </w:p>
        </w:tc>
        <w:tc>
          <w:tcPr>
            <w:tcW w:w="2282" w:type="dxa"/>
          </w:tcPr>
          <w:p w:rsidR="00000000" w:rsidRDefault="00000000">
            <w:pPr>
              <w:spacing w:after="240" w:line="460" w:lineRule="exact"/>
              <w:jc w:val="center"/>
            </w:pPr>
            <w:r>
              <w:t>55</w:t>
            </w:r>
          </w:p>
        </w:tc>
        <w:tc>
          <w:tcPr>
            <w:tcW w:w="2282" w:type="dxa"/>
          </w:tcPr>
          <w:p w:rsidR="00000000" w:rsidRDefault="00000000">
            <w:pPr>
              <w:spacing w:after="240" w:line="460" w:lineRule="exact"/>
              <w:jc w:val="center"/>
            </w:pPr>
            <w:r>
              <w:t>247</w:t>
            </w:r>
          </w:p>
        </w:tc>
      </w:tr>
      <w:tr w:rsidR="00000000">
        <w:tblPrEx>
          <w:tblCellMar>
            <w:top w:w="0" w:type="dxa"/>
            <w:bottom w:w="0" w:type="dxa"/>
          </w:tblCellMar>
        </w:tblPrEx>
        <w:tc>
          <w:tcPr>
            <w:tcW w:w="2282" w:type="dxa"/>
          </w:tcPr>
          <w:p w:rsidR="00000000" w:rsidRDefault="00000000">
            <w:pPr>
              <w:spacing w:after="240" w:line="460" w:lineRule="exact"/>
              <w:jc w:val="center"/>
            </w:pPr>
            <w:r>
              <w:t>50</w:t>
            </w:r>
            <w:r>
              <w:rPr>
                <w:rFonts w:hint="eastAsia"/>
              </w:rPr>
              <w:t>及</w:t>
            </w:r>
            <w:r>
              <w:t>50</w:t>
            </w:r>
            <w:r>
              <w:rPr>
                <w:rFonts w:hint="eastAsia"/>
              </w:rPr>
              <w:t>岁以上</w:t>
            </w:r>
          </w:p>
        </w:tc>
        <w:tc>
          <w:tcPr>
            <w:tcW w:w="2282" w:type="dxa"/>
          </w:tcPr>
          <w:p w:rsidR="00000000" w:rsidRDefault="00000000">
            <w:pPr>
              <w:spacing w:after="240" w:line="460" w:lineRule="exact"/>
              <w:jc w:val="center"/>
            </w:pPr>
            <w:r>
              <w:t>21</w:t>
            </w:r>
          </w:p>
        </w:tc>
        <w:tc>
          <w:tcPr>
            <w:tcW w:w="2282" w:type="dxa"/>
          </w:tcPr>
          <w:p w:rsidR="00000000" w:rsidRDefault="00000000">
            <w:pPr>
              <w:spacing w:after="240" w:line="460" w:lineRule="exact"/>
              <w:jc w:val="center"/>
            </w:pPr>
            <w:r>
              <w:t>7</w:t>
            </w:r>
          </w:p>
        </w:tc>
        <w:tc>
          <w:tcPr>
            <w:tcW w:w="2282" w:type="dxa"/>
          </w:tcPr>
          <w:p w:rsidR="00000000" w:rsidRDefault="00000000">
            <w:pPr>
              <w:spacing w:after="240" w:line="460" w:lineRule="exact"/>
              <w:jc w:val="center"/>
            </w:pPr>
            <w:r>
              <w:t>28</w:t>
            </w:r>
          </w:p>
        </w:tc>
      </w:tr>
      <w:tr w:rsidR="00000000">
        <w:tblPrEx>
          <w:tblCellMar>
            <w:top w:w="0" w:type="dxa"/>
            <w:bottom w:w="0" w:type="dxa"/>
          </w:tblCellMar>
        </w:tblPrEx>
        <w:tc>
          <w:tcPr>
            <w:tcW w:w="2282" w:type="dxa"/>
          </w:tcPr>
          <w:p w:rsidR="00000000" w:rsidRDefault="00000000">
            <w:pPr>
              <w:spacing w:after="240" w:line="460" w:lineRule="exact"/>
              <w:jc w:val="center"/>
            </w:pPr>
            <w:r>
              <w:rPr>
                <w:rFonts w:hint="eastAsia"/>
              </w:rPr>
              <w:t>情况不明</w:t>
            </w:r>
          </w:p>
        </w:tc>
        <w:tc>
          <w:tcPr>
            <w:tcW w:w="2282" w:type="dxa"/>
          </w:tcPr>
          <w:p w:rsidR="00000000" w:rsidRDefault="00000000">
            <w:pPr>
              <w:spacing w:after="240" w:line="460" w:lineRule="exact"/>
              <w:jc w:val="center"/>
            </w:pPr>
            <w:r>
              <w:t>8</w:t>
            </w:r>
          </w:p>
        </w:tc>
        <w:tc>
          <w:tcPr>
            <w:tcW w:w="2282" w:type="dxa"/>
          </w:tcPr>
          <w:p w:rsidR="00000000" w:rsidRDefault="00000000">
            <w:pPr>
              <w:spacing w:after="240" w:line="460" w:lineRule="exact"/>
              <w:jc w:val="center"/>
            </w:pPr>
            <w:r>
              <w:t>10</w:t>
            </w:r>
          </w:p>
        </w:tc>
        <w:tc>
          <w:tcPr>
            <w:tcW w:w="2282" w:type="dxa"/>
          </w:tcPr>
          <w:p w:rsidR="00000000" w:rsidRDefault="00000000">
            <w:pPr>
              <w:spacing w:after="240" w:line="460" w:lineRule="exact"/>
              <w:jc w:val="center"/>
            </w:pPr>
            <w:r>
              <w:t>18</w:t>
            </w:r>
          </w:p>
        </w:tc>
      </w:tr>
      <w:tr w:rsidR="00000000">
        <w:tblPrEx>
          <w:tblCellMar>
            <w:top w:w="0" w:type="dxa"/>
            <w:bottom w:w="0" w:type="dxa"/>
          </w:tblCellMar>
        </w:tblPrEx>
        <w:tc>
          <w:tcPr>
            <w:tcW w:w="2282" w:type="dxa"/>
          </w:tcPr>
          <w:p w:rsidR="00000000" w:rsidRDefault="00000000">
            <w:pPr>
              <w:spacing w:after="240" w:line="460" w:lineRule="exact"/>
              <w:jc w:val="center"/>
            </w:pPr>
            <w:r>
              <w:rPr>
                <w:rFonts w:hint="eastAsia"/>
              </w:rPr>
              <w:t>总计</w:t>
            </w:r>
          </w:p>
        </w:tc>
        <w:tc>
          <w:tcPr>
            <w:tcW w:w="2282" w:type="dxa"/>
          </w:tcPr>
          <w:p w:rsidR="00000000" w:rsidRDefault="00000000">
            <w:pPr>
              <w:spacing w:after="240" w:line="460" w:lineRule="exact"/>
              <w:jc w:val="center"/>
            </w:pPr>
            <w:r>
              <w:t>230</w:t>
            </w:r>
          </w:p>
        </w:tc>
        <w:tc>
          <w:tcPr>
            <w:tcW w:w="2282" w:type="dxa"/>
          </w:tcPr>
          <w:p w:rsidR="00000000" w:rsidRDefault="00000000">
            <w:pPr>
              <w:spacing w:after="240" w:line="460" w:lineRule="exact"/>
              <w:jc w:val="center"/>
            </w:pPr>
            <w:r>
              <w:t>79</w:t>
            </w:r>
          </w:p>
        </w:tc>
        <w:tc>
          <w:tcPr>
            <w:tcW w:w="2282" w:type="dxa"/>
          </w:tcPr>
          <w:p w:rsidR="00000000" w:rsidRDefault="00000000">
            <w:pPr>
              <w:spacing w:after="240" w:line="460" w:lineRule="exact"/>
              <w:jc w:val="center"/>
            </w:pPr>
            <w:r>
              <w:t>309</w:t>
            </w:r>
          </w:p>
        </w:tc>
      </w:tr>
    </w:tbl>
    <w:p w:rsidR="00000000" w:rsidRDefault="00000000">
      <w:pPr>
        <w:spacing w:after="240" w:line="460" w:lineRule="exact"/>
      </w:pPr>
    </w:p>
    <w:p w:rsidR="00000000" w:rsidRDefault="00000000">
      <w:pPr>
        <w:spacing w:after="240" w:line="460" w:lineRule="exact"/>
        <w:ind w:firstLine="600"/>
      </w:pPr>
      <w:r>
        <w:rPr>
          <w:rFonts w:hint="eastAsia"/>
        </w:rPr>
        <w:t>自</w:t>
      </w:r>
      <w:r>
        <w:t>1988</w:t>
      </w:r>
      <w:r>
        <w:rPr>
          <w:rFonts w:hint="eastAsia"/>
        </w:rPr>
        <w:t>年以来，已采取了一系列措施同艾滋病的传播做斗争：建立了一个咨询实验室和成立一个同艾滋病进行斗争的全国委员会；对血液及血液产品进行控制并成立一家国家血库；对可能感染艾滋病的群体设置监控点；建立地区性机构负责治疗艾滋病患者；尤其针对青年开展信息和宣传活动。</w:t>
      </w:r>
    </w:p>
    <w:p w:rsidR="00000000" w:rsidRDefault="00000000">
      <w:pPr>
        <w:spacing w:after="240" w:line="460" w:lineRule="exact"/>
        <w:ind w:firstLine="600"/>
      </w:pPr>
      <w:r>
        <w:rPr>
          <w:rFonts w:hint="eastAsia"/>
        </w:rPr>
        <w:t>中期行动计划</w:t>
      </w:r>
      <w:r>
        <w:t>(1995</w:t>
      </w:r>
      <w:r>
        <w:rPr>
          <w:rFonts w:hint="eastAsia"/>
        </w:rPr>
        <w:t>—</w:t>
      </w:r>
      <w:r>
        <w:t>1999</w:t>
      </w:r>
      <w:r>
        <w:rPr>
          <w:rFonts w:hint="eastAsia"/>
        </w:rPr>
        <w:t>年</w:t>
      </w:r>
      <w:r>
        <w:t>)</w:t>
      </w:r>
      <w:r>
        <w:rPr>
          <w:rFonts w:hint="eastAsia"/>
        </w:rPr>
        <w:t>将预防人体免疫机能缺损病毒的性传播和进行部门间的动员作为优先进行的工作，在目标人口中，对妊娠妇女的重视尤为重要。</w:t>
      </w:r>
    </w:p>
    <w:p w:rsidR="00000000" w:rsidRDefault="00000000">
      <w:pPr>
        <w:spacing w:after="240" w:line="460" w:lineRule="exact"/>
        <w:ind w:firstLine="600"/>
      </w:pPr>
      <w:r>
        <w:rPr>
          <w:rFonts w:hint="eastAsia"/>
        </w:rPr>
        <w:t>战略方针中包括特别在生育保健</w:t>
      </w:r>
      <w:r>
        <w:t>/</w:t>
      </w:r>
      <w:r>
        <w:rPr>
          <w:rFonts w:hint="eastAsia"/>
        </w:rPr>
        <w:t>计划生育活动的框架下对性病进行诊断和治疗，扩大对避孕套的发放，预防围产期疾病的传播和保证输血的安全。在这些方面，信息和宣传工作自然占据着特殊的地位。</w:t>
      </w:r>
    </w:p>
    <w:p w:rsidR="00000000" w:rsidRDefault="00000000">
      <w:pPr>
        <w:spacing w:after="240" w:line="460" w:lineRule="exact"/>
        <w:ind w:firstLine="600"/>
      </w:pPr>
      <w:r>
        <w:rPr>
          <w:rFonts w:hint="eastAsia"/>
        </w:rPr>
        <w:t>关于性病，其在居民中的传播情况尚掌握得很少。实际上，尽管性病患者必须报告，但这一规定并未总能得到遵守。一项主要通过药房进行的调查可使我们估计出总人口中性病患者的比率为</w:t>
      </w:r>
      <w:r>
        <w:t>5%</w:t>
      </w:r>
      <w:r>
        <w:rPr>
          <w:rFonts w:hint="eastAsia"/>
        </w:rPr>
        <w:t>。</w:t>
      </w:r>
    </w:p>
    <w:p w:rsidR="00000000" w:rsidRDefault="00000000">
      <w:pPr>
        <w:spacing w:after="240" w:line="460" w:lineRule="exact"/>
        <w:ind w:firstLine="600"/>
        <w:rPr>
          <w:rFonts w:ascii="SimHei" w:eastAsia="SimHei"/>
        </w:rPr>
      </w:pPr>
      <w:r>
        <w:rPr>
          <w:rFonts w:ascii="SimHei" w:eastAsia="SimHei"/>
        </w:rPr>
        <w:t xml:space="preserve">5. </w:t>
      </w:r>
      <w:r>
        <w:rPr>
          <w:rFonts w:ascii="SimHei" w:eastAsia="SimHei" w:hint="eastAsia"/>
        </w:rPr>
        <w:t>不育症和治疗生殖系统癌证：</w:t>
      </w:r>
    </w:p>
    <w:p w:rsidR="00000000" w:rsidRDefault="00000000">
      <w:pPr>
        <w:spacing w:after="240" w:line="460" w:lineRule="exact"/>
        <w:ind w:firstLine="600"/>
      </w:pPr>
      <w:r>
        <w:rPr>
          <w:rFonts w:hint="eastAsia"/>
        </w:rPr>
        <w:t>有关不育症的问题还难以很好地掌握。</w:t>
      </w:r>
      <w:r>
        <w:t>1995</w:t>
      </w:r>
      <w:r>
        <w:rPr>
          <w:rFonts w:hint="eastAsia"/>
        </w:rPr>
        <w:t>年，谈到不受孕的理由时，有</w:t>
      </w:r>
      <w:r>
        <w:t>4%</w:t>
      </w:r>
      <w:r>
        <w:rPr>
          <w:rFonts w:hint="eastAsia"/>
        </w:rPr>
        <w:t>的妇女提到了不育症。尽管如此，同不育症做斗争现在已纳入生育保健的工作之中。此外，一个负责在生育医疗方面进行支援工作的单位正在阿尔及尔医疗教学中心建立。</w:t>
      </w:r>
    </w:p>
    <w:p w:rsidR="00000000" w:rsidRDefault="00000000">
      <w:pPr>
        <w:spacing w:after="240" w:line="460" w:lineRule="exact"/>
        <w:ind w:firstLine="600"/>
      </w:pPr>
      <w:r>
        <w:rPr>
          <w:rFonts w:hint="eastAsia"/>
        </w:rPr>
        <w:t>应纳入生育保健的另一项内容是诊断生殖系统的癌证。《健康》调查于</w:t>
      </w:r>
      <w:r>
        <w:t>1990</w:t>
      </w:r>
      <w:r>
        <w:rPr>
          <w:rFonts w:hint="eastAsia"/>
        </w:rPr>
        <w:t>年透露，癌症的发病率正在增高，尤其是宫颈癌和乳腺癌更为突出。这一标志着传染病减少、流行病发病率的变化要求必须重视对癌症病理学的研究。因此，一项诊断前期宫颈癌及癌症病变及诊断乳腺癌的计划目前正在实施，其主要内容是：在提供生育保健</w:t>
      </w:r>
      <w:r>
        <w:t>/</w:t>
      </w:r>
      <w:r>
        <w:rPr>
          <w:rFonts w:hint="eastAsia"/>
        </w:rPr>
        <w:t>计划生育服务的机构中建立对这类疾病进行诊断的制度；对医务人员及护士进行培训和让他们去进修；建立医疗保健方面的信息和教育制度。</w:t>
      </w:r>
    </w:p>
    <w:p w:rsidR="00000000" w:rsidRDefault="00000000">
      <w:pPr>
        <w:spacing w:after="240" w:line="460" w:lineRule="exact"/>
        <w:ind w:firstLine="600"/>
      </w:pPr>
      <w:r>
        <w:rPr>
          <w:rFonts w:hint="eastAsia"/>
        </w:rPr>
        <w:t>最后需指出，总的来说，年青一代人对计划生育的态度更为积极。</w:t>
      </w:r>
      <w:r>
        <w:t>1995</w:t>
      </w:r>
      <w:r>
        <w:rPr>
          <w:rFonts w:hint="eastAsia"/>
        </w:rPr>
        <w:t>年对</w:t>
      </w:r>
      <w:r>
        <w:t>300</w:t>
      </w:r>
      <w:r>
        <w:rPr>
          <w:rFonts w:hint="eastAsia"/>
        </w:rPr>
        <w:t>名</w:t>
      </w:r>
      <w:r>
        <w:t>15</w:t>
      </w:r>
      <w:r>
        <w:rPr>
          <w:rFonts w:hint="eastAsia"/>
        </w:rPr>
        <w:t>至</w:t>
      </w:r>
      <w:r>
        <w:t>25</w:t>
      </w:r>
      <w:r>
        <w:rPr>
          <w:rFonts w:hint="eastAsia"/>
        </w:rPr>
        <w:t>岁的人进行的调查结果显示：</w:t>
      </w:r>
      <w:r>
        <w:t>100%</w:t>
      </w:r>
      <w:r>
        <w:rPr>
          <w:rFonts w:hint="eastAsia"/>
        </w:rPr>
        <w:t>的女青年和</w:t>
      </w:r>
      <w:r>
        <w:t>70%</w:t>
      </w:r>
      <w:r>
        <w:rPr>
          <w:rFonts w:hint="eastAsia"/>
        </w:rPr>
        <w:t>的男青年至少熟悉一种避孕方法：</w:t>
      </w:r>
      <w:r>
        <w:t>85.5</w:t>
      </w:r>
      <w:r>
        <w:rPr>
          <w:rFonts w:hint="eastAsia"/>
        </w:rPr>
        <w:t>的青年人赞成计划生育；</w:t>
      </w:r>
      <w:r>
        <w:t>94%</w:t>
      </w:r>
      <w:r>
        <w:rPr>
          <w:rFonts w:hint="eastAsia"/>
        </w:rPr>
        <w:t>的年轻人认为最好少要孩子；</w:t>
      </w:r>
      <w:r>
        <w:t>79%</w:t>
      </w:r>
      <w:r>
        <w:rPr>
          <w:rFonts w:hint="eastAsia"/>
        </w:rPr>
        <w:t>的男青年和</w:t>
      </w:r>
      <w:r>
        <w:t>91%</w:t>
      </w:r>
      <w:r>
        <w:rPr>
          <w:rFonts w:hint="eastAsia"/>
        </w:rPr>
        <w:t>的女青年表示，一旦结婚就准备采用一种避孕方法。</w:t>
      </w:r>
    </w:p>
    <w:p w:rsidR="00000000" w:rsidRDefault="00000000">
      <w:pPr>
        <w:spacing w:after="240" w:line="460" w:lineRule="exact"/>
        <w:ind w:firstLine="600"/>
        <w:rPr>
          <w:rFonts w:ascii="仿宋体"/>
        </w:rPr>
      </w:pPr>
      <w:r>
        <w:rPr>
          <w:rFonts w:ascii="仿宋体" w:hint="eastAsia"/>
          <w:u w:val="single"/>
        </w:rPr>
        <w:t>第</w:t>
      </w:r>
      <w:r>
        <w:rPr>
          <w:rFonts w:ascii="仿宋体"/>
          <w:u w:val="single"/>
        </w:rPr>
        <w:t>13</w:t>
      </w:r>
      <w:r>
        <w:rPr>
          <w:rFonts w:ascii="仿宋体" w:hint="eastAsia"/>
          <w:u w:val="single"/>
        </w:rPr>
        <w:t>条</w:t>
      </w:r>
      <w:r>
        <w:rPr>
          <w:rFonts w:ascii="仿宋体" w:hint="eastAsia"/>
        </w:rPr>
        <w:t>：社会福利和娱乐活动</w:t>
      </w:r>
    </w:p>
    <w:p w:rsidR="00000000" w:rsidRDefault="00000000">
      <w:pPr>
        <w:spacing w:after="240" w:line="460" w:lineRule="exact"/>
        <w:ind w:firstLine="600"/>
        <w:rPr>
          <w:rFonts w:ascii="SimHei" w:eastAsia="SimHei"/>
        </w:rPr>
      </w:pPr>
      <w:r>
        <w:rPr>
          <w:rFonts w:ascii="SimHei" w:eastAsia="SimHei"/>
        </w:rPr>
        <w:t xml:space="preserve">1. </w:t>
      </w:r>
      <w:r>
        <w:rPr>
          <w:rFonts w:ascii="SimHei" w:eastAsia="SimHei" w:hint="eastAsia"/>
        </w:rPr>
        <w:t>社会保险：</w:t>
      </w:r>
    </w:p>
    <w:p w:rsidR="00000000" w:rsidRDefault="00000000">
      <w:pPr>
        <w:spacing w:after="240" w:line="460" w:lineRule="exact"/>
        <w:ind w:firstLine="600"/>
      </w:pPr>
      <w:r>
        <w:rPr>
          <w:rFonts w:hint="eastAsia"/>
        </w:rPr>
        <w:t>现行的社会保险制度不存在任何在性别方面的歧视。而且，该制度除了疾病保险和对工伤事故提供保护外，还对妇女在孕产和退休时提供特殊的保护措施。这样，劳动妇女可享受以货币形式支付</w:t>
      </w:r>
      <w:r>
        <w:t>100%</w:t>
      </w:r>
      <w:r>
        <w:rPr>
          <w:rFonts w:hint="eastAsia"/>
        </w:rPr>
        <w:t>工资的</w:t>
      </w:r>
      <w:r>
        <w:t>14</w:t>
      </w:r>
      <w:r>
        <w:rPr>
          <w:rFonts w:hint="eastAsia"/>
        </w:rPr>
        <w:t>周产假。她们还享有以实物形式支付的全部医药费用和分娩时的住院费用。</w:t>
      </w:r>
    </w:p>
    <w:p w:rsidR="00000000" w:rsidRDefault="00000000">
      <w:pPr>
        <w:spacing w:after="240" w:line="460" w:lineRule="exact"/>
        <w:ind w:firstLine="600"/>
      </w:pPr>
      <w:r>
        <w:rPr>
          <w:rFonts w:hint="eastAsia"/>
        </w:rPr>
        <w:t>不工作的妇女，只要她们是享有社会保险者的配偶，她们也能享有孕产保险名义下给予她们的以实物支付的费用。</w:t>
      </w:r>
    </w:p>
    <w:p w:rsidR="00000000" w:rsidRDefault="00000000">
      <w:pPr>
        <w:spacing w:after="240" w:line="460" w:lineRule="exact"/>
        <w:ind w:firstLine="600"/>
      </w:pPr>
      <w:r>
        <w:rPr>
          <w:rFonts w:hint="eastAsia"/>
        </w:rPr>
        <w:t>另外，妇女到</w:t>
      </w:r>
      <w:r>
        <w:t>55</w:t>
      </w:r>
      <w:r>
        <w:rPr>
          <w:rFonts w:hint="eastAsia"/>
        </w:rPr>
        <w:t>岁可以自愿退休，每有一个孩子可以提前退休一年，最高限额是</w:t>
      </w:r>
      <w:r>
        <w:t>3</w:t>
      </w:r>
      <w:r>
        <w:rPr>
          <w:rFonts w:hint="eastAsia"/>
        </w:rPr>
        <w:t>个孩子。妇女还能延长其工作直到法定的退休年龄</w:t>
      </w:r>
      <w:r>
        <w:t>(60</w:t>
      </w:r>
      <w:r>
        <w:rPr>
          <w:rFonts w:hint="eastAsia"/>
        </w:rPr>
        <w:t>岁</w:t>
      </w:r>
      <w:r>
        <w:t>)</w:t>
      </w:r>
      <w:r>
        <w:rPr>
          <w:rFonts w:hint="eastAsia"/>
        </w:rPr>
        <w:t>。</w:t>
      </w:r>
    </w:p>
    <w:p w:rsidR="00000000" w:rsidRDefault="00000000">
      <w:pPr>
        <w:spacing w:after="240" w:line="460" w:lineRule="exact"/>
        <w:ind w:firstLine="600"/>
      </w:pPr>
      <w:r>
        <w:rPr>
          <w:rFonts w:hint="eastAsia"/>
        </w:rPr>
        <w:t>享有社会保险者的遗孀不论年纪大小均可享有可复归的养老金。享有社会保险者死后，其没有收入且未婚的女儿不论其年龄大小均可享有可复归的养老金。这些规定考虑到了阿尔及利亚社会的特殊性，保证了一位未从事任何有报酬工作的妇女能得到收入。</w:t>
      </w:r>
    </w:p>
    <w:p w:rsidR="00000000" w:rsidRDefault="00000000">
      <w:pPr>
        <w:spacing w:after="240" w:line="460" w:lineRule="exact"/>
        <w:ind w:firstLine="600"/>
      </w:pPr>
      <w:r>
        <w:rPr>
          <w:rFonts w:hint="eastAsia"/>
        </w:rPr>
        <w:t>在家庭福利方面，工资劳动者可以领到给予未成年子女的家庭津贴，其数额最近已经增加。当一个家庭仅有一种收入时，也能获得一种特别补助费。</w:t>
      </w:r>
    </w:p>
    <w:p w:rsidR="00000000" w:rsidRDefault="00000000">
      <w:pPr>
        <w:spacing w:after="240" w:line="460" w:lineRule="exact"/>
        <w:ind w:firstLine="600"/>
      </w:pPr>
      <w:r>
        <w:rPr>
          <w:rFonts w:ascii="SimHei" w:eastAsia="SimHei"/>
        </w:rPr>
        <w:t xml:space="preserve">2. </w:t>
      </w:r>
      <w:r>
        <w:rPr>
          <w:rFonts w:ascii="SimHei" w:eastAsia="SimHei" w:hint="eastAsia"/>
        </w:rPr>
        <w:t>参加体育活动的机会</w:t>
      </w:r>
      <w:r>
        <w:rPr>
          <w:rFonts w:hint="eastAsia"/>
        </w:rPr>
        <w:t>：</w:t>
      </w:r>
    </w:p>
    <w:p w:rsidR="00000000" w:rsidRDefault="00000000">
      <w:pPr>
        <w:spacing w:after="240" w:line="460" w:lineRule="exact"/>
        <w:ind w:firstLine="600"/>
      </w:pPr>
      <w:r>
        <w:rPr>
          <w:rFonts w:hint="eastAsia"/>
        </w:rPr>
        <w:t>有关体育活动的基本文件在这方面给予男子和妇女平等的权利，并确认《体育活动无年龄和性别差异地向各阶层的居民开放》</w:t>
      </w:r>
      <w:r>
        <w:t>(1976</w:t>
      </w:r>
      <w:r>
        <w:rPr>
          <w:rFonts w:hint="eastAsia"/>
        </w:rPr>
        <w:t>年关于体育和运动的法令，</w:t>
      </w:r>
      <w:r>
        <w:t>1989</w:t>
      </w:r>
      <w:r>
        <w:rPr>
          <w:rFonts w:hint="eastAsia"/>
        </w:rPr>
        <w:t>年</w:t>
      </w:r>
      <w:r>
        <w:t>2</w:t>
      </w:r>
      <w:r>
        <w:rPr>
          <w:rFonts w:hint="eastAsia"/>
        </w:rPr>
        <w:t>月</w:t>
      </w:r>
      <w:r>
        <w:t>14</w:t>
      </w:r>
      <w:r>
        <w:rPr>
          <w:rFonts w:hint="eastAsia"/>
        </w:rPr>
        <w:t>日关于国家体育运动的组织及发展的</w:t>
      </w:r>
      <w:r>
        <w:t>89/03</w:t>
      </w:r>
      <w:r>
        <w:rPr>
          <w:rFonts w:hint="eastAsia"/>
        </w:rPr>
        <w:t>号法，后者又经</w:t>
      </w:r>
      <w:r>
        <w:t>1995</w:t>
      </w:r>
      <w:r>
        <w:rPr>
          <w:rFonts w:hint="eastAsia"/>
        </w:rPr>
        <w:t>年</w:t>
      </w:r>
      <w:r>
        <w:t>2</w:t>
      </w:r>
      <w:r>
        <w:rPr>
          <w:rFonts w:hint="eastAsia"/>
        </w:rPr>
        <w:t>月</w:t>
      </w:r>
      <w:r>
        <w:t>25</w:t>
      </w:r>
      <w:r>
        <w:rPr>
          <w:rFonts w:hint="eastAsia"/>
        </w:rPr>
        <w:t>日第</w:t>
      </w:r>
      <w:r>
        <w:t>95/09</w:t>
      </w:r>
      <w:r>
        <w:rPr>
          <w:rFonts w:hint="eastAsia"/>
        </w:rPr>
        <w:t>号法令的修订和修正</w:t>
      </w:r>
      <w:r>
        <w:t>)</w:t>
      </w:r>
      <w:r>
        <w:rPr>
          <w:rFonts w:hint="eastAsia"/>
        </w:rPr>
        <w:t>。</w:t>
      </w:r>
    </w:p>
    <w:p w:rsidR="00000000" w:rsidRDefault="00000000">
      <w:pPr>
        <w:spacing w:after="240" w:line="460" w:lineRule="exact"/>
        <w:ind w:firstLine="600"/>
      </w:pPr>
      <w:r>
        <w:rPr>
          <w:rFonts w:hint="eastAsia"/>
        </w:rPr>
        <w:t>在教育机构内</w:t>
      </w:r>
      <w:r>
        <w:t>(</w:t>
      </w:r>
      <w:r>
        <w:rPr>
          <w:rFonts w:hint="eastAsia"/>
        </w:rPr>
        <w:t>小学和中学</w:t>
      </w:r>
      <w:r>
        <w:t>)</w:t>
      </w:r>
      <w:r>
        <w:rPr>
          <w:rFonts w:hint="eastAsia"/>
        </w:rPr>
        <w:t>，体育是必修课，并与教学大纲中其他课程占有同样的地位，给予安排。在大学里，体育则是选修课，体育活动由社会组织来组织安排。</w:t>
      </w:r>
    </w:p>
    <w:p w:rsidR="00000000" w:rsidRDefault="00000000">
      <w:pPr>
        <w:spacing w:after="240" w:line="460" w:lineRule="exact"/>
        <w:ind w:firstLine="600"/>
      </w:pPr>
      <w:r>
        <w:rPr>
          <w:rFonts w:hint="eastAsia"/>
        </w:rPr>
        <w:t>在中小学和大学参加体育活动的女子共有</w:t>
      </w:r>
      <w:r>
        <w:t>33,634</w:t>
      </w:r>
      <w:r>
        <w:rPr>
          <w:rFonts w:hint="eastAsia"/>
        </w:rPr>
        <w:t>人，占全部参加体育活动妇女人数的</w:t>
      </w:r>
      <w:r>
        <w:t>63%</w:t>
      </w:r>
      <w:r>
        <w:rPr>
          <w:rFonts w:hint="eastAsia"/>
        </w:rPr>
        <w:t>。在体育领域工作的妇女共有</w:t>
      </w:r>
      <w:r>
        <w:t>1,031</w:t>
      </w:r>
      <w:r>
        <w:rPr>
          <w:rFonts w:hint="eastAsia"/>
        </w:rPr>
        <w:t>人，占体育部门人员的</w:t>
      </w:r>
      <w:r>
        <w:t>6.04%</w:t>
      </w:r>
      <w:r>
        <w:rPr>
          <w:rFonts w:hint="eastAsia"/>
        </w:rPr>
        <w:t>。</w:t>
      </w:r>
    </w:p>
    <w:p w:rsidR="00000000" w:rsidRDefault="00000000">
      <w:pPr>
        <w:spacing w:after="240" w:line="460" w:lineRule="exact"/>
        <w:ind w:firstLine="600"/>
      </w:pPr>
      <w:r>
        <w:rPr>
          <w:rFonts w:hint="eastAsia"/>
        </w:rPr>
        <w:t>限制妇女体育活动发展的主要因素主要是体育设施的不足，下面的数据对此做出了说明：每</w:t>
      </w:r>
      <w:r>
        <w:t>626,000</w:t>
      </w:r>
      <w:r>
        <w:rPr>
          <w:rFonts w:hint="eastAsia"/>
        </w:rPr>
        <w:t>个居民中仅有一座多项体育活动运动场；每</w:t>
      </w:r>
      <w:r>
        <w:t>365,000</w:t>
      </w:r>
      <w:r>
        <w:rPr>
          <w:rFonts w:hint="eastAsia"/>
        </w:rPr>
        <w:t>个居民中有一座多项体育活动的体育馆；每</w:t>
      </w:r>
      <w:r>
        <w:t>85,000</w:t>
      </w:r>
      <w:r>
        <w:rPr>
          <w:rFonts w:hint="eastAsia"/>
        </w:rPr>
        <w:t>居民中有一座专项体育馆。</w:t>
      </w:r>
    </w:p>
    <w:p w:rsidR="00000000" w:rsidRDefault="00000000">
      <w:pPr>
        <w:spacing w:after="240" w:line="460" w:lineRule="exact"/>
        <w:ind w:firstLine="600"/>
        <w:rPr>
          <w:rFonts w:ascii="仿宋体"/>
        </w:rPr>
      </w:pPr>
      <w:r>
        <w:rPr>
          <w:rFonts w:ascii="仿宋体" w:hint="eastAsia"/>
          <w:u w:val="single"/>
        </w:rPr>
        <w:t>第</w:t>
      </w:r>
      <w:r>
        <w:rPr>
          <w:rFonts w:ascii="仿宋体"/>
          <w:u w:val="single"/>
        </w:rPr>
        <w:t>14</w:t>
      </w:r>
      <w:r>
        <w:rPr>
          <w:rFonts w:ascii="仿宋体" w:hint="eastAsia"/>
          <w:u w:val="single"/>
        </w:rPr>
        <w:t>条</w:t>
      </w:r>
      <w:r>
        <w:rPr>
          <w:rFonts w:ascii="仿宋体" w:hint="eastAsia"/>
        </w:rPr>
        <w:t>：农村妇女</w:t>
      </w:r>
    </w:p>
    <w:p w:rsidR="00000000" w:rsidRDefault="00000000">
      <w:pPr>
        <w:spacing w:after="240" w:line="460" w:lineRule="exact"/>
        <w:ind w:firstLine="600"/>
        <w:rPr>
          <w:rFonts w:ascii="SimHei" w:eastAsia="SimHei"/>
        </w:rPr>
      </w:pPr>
      <w:r>
        <w:rPr>
          <w:rFonts w:ascii="SimHei" w:eastAsia="SimHei"/>
        </w:rPr>
        <w:t xml:space="preserve">1. </w:t>
      </w:r>
      <w:r>
        <w:rPr>
          <w:rFonts w:ascii="SimHei" w:eastAsia="SimHei" w:hint="eastAsia"/>
        </w:rPr>
        <w:t>农村妇女概况：</w:t>
      </w:r>
    </w:p>
    <w:p w:rsidR="00000000" w:rsidRDefault="00000000">
      <w:pPr>
        <w:spacing w:after="240" w:line="460" w:lineRule="exact"/>
        <w:ind w:firstLine="600"/>
      </w:pPr>
      <w:r>
        <w:rPr>
          <w:rFonts w:hint="eastAsia"/>
        </w:rPr>
        <w:t>根据国家统计局就</w:t>
      </w:r>
      <w:r>
        <w:t>1996</w:t>
      </w:r>
      <w:r>
        <w:rPr>
          <w:rFonts w:hint="eastAsia"/>
        </w:rPr>
        <w:t>年第一季度经济活动公布的材料，妇女就业人口占全部就业人口的</w:t>
      </w:r>
      <w:r>
        <w:t>11.9%</w:t>
      </w:r>
      <w:r>
        <w:rPr>
          <w:rFonts w:hint="eastAsia"/>
        </w:rPr>
        <w:t>，而农村的就业人口占总就业人口的</w:t>
      </w:r>
      <w:r>
        <w:t>7.5%</w:t>
      </w:r>
      <w:r>
        <w:rPr>
          <w:rFonts w:hint="eastAsia"/>
        </w:rPr>
        <w:t>。</w:t>
      </w:r>
    </w:p>
    <w:p w:rsidR="00000000" w:rsidRDefault="00000000">
      <w:pPr>
        <w:spacing w:after="240" w:line="460" w:lineRule="exact"/>
        <w:ind w:firstLine="600"/>
      </w:pPr>
      <w:r>
        <w:rPr>
          <w:rFonts w:hint="eastAsia"/>
        </w:rPr>
        <w:t>对就业部门划分的研究表明，在生产性部门之外的妇女就业得到了发展。妇女差不多在就业的所有部门均呈下降趋势，特别是农业部门，下降了</w:t>
      </w:r>
      <w:r>
        <w:t>2.22%</w:t>
      </w:r>
      <w:r>
        <w:rPr>
          <w:rFonts w:hint="eastAsia"/>
        </w:rPr>
        <w:t>。</w:t>
      </w:r>
    </w:p>
    <w:p w:rsidR="00000000" w:rsidRDefault="00000000">
      <w:pPr>
        <w:spacing w:after="240" w:line="460" w:lineRule="exact"/>
        <w:ind w:firstLine="600"/>
      </w:pPr>
      <w:r>
        <w:rPr>
          <w:rFonts w:hint="eastAsia"/>
        </w:rPr>
        <w:t>农村妇女在领取工薪的就业方面的参与程度丝毫不能反映她们对发展的实际参与作用。事实上，妇女们支援农业生产的活动并不被认为是一项生产活动，也不被列入统计的数字之中，同样，虽然非正规就业和在家劳动很普遍，但经常不申报。</w:t>
      </w:r>
    </w:p>
    <w:p w:rsidR="00000000" w:rsidRDefault="00000000">
      <w:pPr>
        <w:spacing w:after="240" w:line="460" w:lineRule="exact"/>
        <w:ind w:firstLine="600"/>
      </w:pPr>
      <w:r>
        <w:rPr>
          <w:rFonts w:hint="eastAsia"/>
        </w:rPr>
        <w:t>由于妇女的工作常被视为是其家务劳动的延伸，虽然她们在农村十分积极活跃，但她们在某种程度上仍有些置身于进步和发展活动之外。</w:t>
      </w:r>
    </w:p>
    <w:p w:rsidR="00000000" w:rsidRDefault="00000000">
      <w:pPr>
        <w:spacing w:after="240" w:line="460" w:lineRule="exact"/>
        <w:ind w:firstLine="600"/>
      </w:pPr>
      <w:r>
        <w:rPr>
          <w:rFonts w:hint="eastAsia"/>
        </w:rPr>
        <w:t>在农村，妇女经常参加中小经营活动的劳动。她们从事手工业劳动，却很少享有产品销售后带来的好处，也很少参与管理和她们劳动产品的销售活动。她们参加农业劳动，是增加家庭收入的一种手段。</w:t>
      </w:r>
    </w:p>
    <w:p w:rsidR="00000000" w:rsidRDefault="00000000">
      <w:pPr>
        <w:spacing w:after="240" w:line="460" w:lineRule="exact"/>
        <w:ind w:firstLine="600"/>
      </w:pPr>
      <w:r>
        <w:rPr>
          <w:rFonts w:hint="eastAsia"/>
        </w:rPr>
        <w:t>此外，通过调查，通过与农村就业妇女的会晤和讨论，人们注意到她们与男性农民一样也须面对影响农业部门的普遍性问题：土地法，特别在一般农业经营者这一级；生产资料投入的费用太高；在省一级缺乏技术普及和培训的服务设施。</w:t>
      </w:r>
    </w:p>
    <w:p w:rsidR="00000000" w:rsidRDefault="00000000">
      <w:pPr>
        <w:spacing w:after="240" w:line="460" w:lineRule="exact"/>
        <w:ind w:firstLine="600"/>
      </w:pPr>
      <w:r>
        <w:rPr>
          <w:rFonts w:hint="eastAsia"/>
        </w:rPr>
        <w:t>还有必要强调妇女会遇到的下述特殊问题：妇女从事外面的工作及家务劳动的时间每天多达</w:t>
      </w:r>
      <w:r>
        <w:t>12</w:t>
      </w:r>
      <w:r>
        <w:rPr>
          <w:rFonts w:hint="eastAsia"/>
        </w:rPr>
        <w:t>小时；无经营权；没有有关家庭农场妇女职工的法令；因为是文盲，她们不知道自己有何种权利。</w:t>
      </w:r>
      <w:r>
        <w:t>40</w:t>
      </w:r>
      <w:r>
        <w:rPr>
          <w:rFonts w:hint="eastAsia"/>
        </w:rPr>
        <w:t>岁以上妇女中文盲比率相当高，而</w:t>
      </w:r>
      <w:r>
        <w:t>30</w:t>
      </w:r>
      <w:r>
        <w:rPr>
          <w:rFonts w:hint="eastAsia"/>
        </w:rPr>
        <w:t>岁以下的妇女有时受过相当可以的最低教育水平</w:t>
      </w:r>
      <w:r>
        <w:t>(</w:t>
      </w:r>
      <w:r>
        <w:rPr>
          <w:rFonts w:hint="eastAsia"/>
        </w:rPr>
        <w:t>中学毕业</w:t>
      </w:r>
      <w:r>
        <w:t>)</w:t>
      </w:r>
      <w:r>
        <w:rPr>
          <w:rFonts w:hint="eastAsia"/>
        </w:rPr>
        <w:t>；</w:t>
      </w:r>
    </w:p>
    <w:p w:rsidR="00000000" w:rsidRDefault="00000000">
      <w:pPr>
        <w:spacing w:after="240" w:line="460" w:lineRule="exact"/>
        <w:ind w:firstLine="600"/>
      </w:pPr>
      <w:r>
        <w:rPr>
          <w:rFonts w:hint="eastAsia"/>
        </w:rPr>
        <w:t>针对很大部分农村妇女面对的这些问题，必须采取长期行动，首先应通过对妇女参加农业劳动情况的回顾和对其在国家经济中所占地位的了解，来进行社会经济方面的分析，以帮助制定计划。这一行动还要求研究机构为计划的构思做出努力，以利于将农村妇女纳入经济活动中去。在农村妇女特别集中的地区，有关的研究工作已经启动。最后，行动还要求应重新确定推广机制的方针，以使该机制能满足农村妇女在技术和其他知识方面的实际需要。</w:t>
      </w:r>
    </w:p>
    <w:p w:rsidR="00000000" w:rsidRDefault="00000000">
      <w:pPr>
        <w:spacing w:after="240" w:line="460" w:lineRule="exact"/>
        <w:ind w:firstLine="600"/>
        <w:rPr>
          <w:rFonts w:ascii="SimHei" w:eastAsia="SimHei"/>
        </w:rPr>
      </w:pPr>
      <w:r>
        <w:rPr>
          <w:rFonts w:ascii="SimHei" w:eastAsia="SimHei"/>
        </w:rPr>
        <w:t xml:space="preserve">2. </w:t>
      </w:r>
      <w:r>
        <w:rPr>
          <w:rFonts w:ascii="SimHei" w:eastAsia="SimHei" w:hint="eastAsia"/>
        </w:rPr>
        <w:t>农村妇女在农业发展中的作用：</w:t>
      </w:r>
    </w:p>
    <w:p w:rsidR="00000000" w:rsidRDefault="00000000">
      <w:pPr>
        <w:spacing w:after="240" w:line="460" w:lineRule="exact"/>
        <w:ind w:firstLine="600"/>
      </w:pPr>
      <w:r>
        <w:rPr>
          <w:rFonts w:hint="eastAsia"/>
        </w:rPr>
        <w:t>在阿尔及利亚，农村妇女占全部妇女人口的</w:t>
      </w:r>
      <w:r>
        <w:t>49%</w:t>
      </w:r>
      <w:r>
        <w:rPr>
          <w:rFonts w:hint="eastAsia"/>
        </w:rPr>
        <w:t>以上。她们从事着众多的农业活动，在以下方面的作用尤为活跃：</w:t>
      </w:r>
    </w:p>
    <w:p w:rsidR="00000000" w:rsidRDefault="00000000">
      <w:pPr>
        <w:spacing w:after="240" w:line="460" w:lineRule="exact"/>
        <w:ind w:firstLine="600"/>
      </w:pPr>
      <w:r>
        <w:rPr>
          <w:rFonts w:hint="eastAsia"/>
        </w:rPr>
        <w:t>—小规模饲养业</w:t>
      </w:r>
      <w:r>
        <w:t>(</w:t>
      </w:r>
      <w:r>
        <w:rPr>
          <w:rFonts w:hint="eastAsia"/>
        </w:rPr>
        <w:t>家禽饲养，饲养火鸡、家兔、养蜂</w:t>
      </w:r>
      <w:r>
        <w:t>)</w:t>
      </w:r>
      <w:r>
        <w:rPr>
          <w:rFonts w:hint="eastAsia"/>
        </w:rPr>
        <w:t>；</w:t>
      </w:r>
    </w:p>
    <w:p w:rsidR="00000000" w:rsidRDefault="00000000">
      <w:pPr>
        <w:spacing w:after="240" w:line="460" w:lineRule="exact"/>
        <w:ind w:firstLine="600"/>
      </w:pPr>
      <w:r>
        <w:rPr>
          <w:rFonts w:hint="eastAsia"/>
        </w:rPr>
        <w:t>—生产奶制品；</w:t>
      </w:r>
    </w:p>
    <w:p w:rsidR="00000000" w:rsidRDefault="00000000">
      <w:pPr>
        <w:spacing w:after="240" w:line="460" w:lineRule="exact"/>
        <w:ind w:firstLine="600"/>
      </w:pPr>
      <w:r>
        <w:rPr>
          <w:rFonts w:hint="eastAsia"/>
        </w:rPr>
        <w:t>—管理菜园；</w:t>
      </w:r>
    </w:p>
    <w:p w:rsidR="00000000" w:rsidRDefault="00000000">
      <w:pPr>
        <w:spacing w:after="240" w:line="460" w:lineRule="exact"/>
        <w:ind w:firstLine="600"/>
      </w:pPr>
      <w:r>
        <w:rPr>
          <w:rFonts w:hint="eastAsia"/>
        </w:rPr>
        <w:t>—收获水果、蔬菜及装箱；</w:t>
      </w:r>
    </w:p>
    <w:p w:rsidR="00000000" w:rsidRDefault="00000000">
      <w:pPr>
        <w:spacing w:after="240" w:line="460" w:lineRule="exact"/>
        <w:ind w:firstLine="600"/>
      </w:pPr>
      <w:r>
        <w:rPr>
          <w:rFonts w:hint="eastAsia"/>
        </w:rPr>
        <w:t>—收获、储存和销售橄榄油；</w:t>
      </w:r>
    </w:p>
    <w:p w:rsidR="00000000" w:rsidRDefault="00000000">
      <w:pPr>
        <w:spacing w:after="240" w:line="460" w:lineRule="exact"/>
        <w:ind w:firstLine="600"/>
      </w:pPr>
      <w:r>
        <w:rPr>
          <w:rFonts w:hint="eastAsia"/>
        </w:rPr>
        <w:t>—园艺工作；</w:t>
      </w:r>
    </w:p>
    <w:p w:rsidR="00000000" w:rsidRDefault="00000000">
      <w:pPr>
        <w:spacing w:after="240" w:line="460" w:lineRule="exact"/>
        <w:ind w:firstLine="600"/>
      </w:pPr>
      <w:r>
        <w:rPr>
          <w:rFonts w:hint="eastAsia"/>
        </w:rPr>
        <w:t>—制做手工艺品</w:t>
      </w:r>
      <w:r>
        <w:t>(</w:t>
      </w:r>
      <w:r>
        <w:rPr>
          <w:rFonts w:hint="eastAsia"/>
        </w:rPr>
        <w:t>织地毯、做被祷、编制藤柳制品、陶瓷……</w:t>
      </w:r>
      <w:r>
        <w:t>)</w:t>
      </w:r>
    </w:p>
    <w:p w:rsidR="00000000" w:rsidRDefault="00000000">
      <w:pPr>
        <w:spacing w:after="240" w:line="460" w:lineRule="exact"/>
        <w:ind w:firstLine="600"/>
      </w:pPr>
      <w:r>
        <w:rPr>
          <w:rFonts w:hint="eastAsia"/>
        </w:rPr>
        <w:t>妇女是真正的经济活动参与者，她们保证了家庭的食物供应，并通过自己的劳动获取用于提高家庭福利的补充收入。</w:t>
      </w:r>
    </w:p>
    <w:p w:rsidR="00000000" w:rsidRDefault="00000000">
      <w:pPr>
        <w:spacing w:after="240" w:line="460" w:lineRule="exact"/>
        <w:ind w:firstLine="600"/>
      </w:pPr>
      <w:r>
        <w:rPr>
          <w:rFonts w:hint="eastAsia"/>
        </w:rPr>
        <w:t>除去农业妇女和从事养牛、挤奶的妇女之外，还应提到那些由妇女管理的小农业企业的建立。</w:t>
      </w:r>
    </w:p>
    <w:p w:rsidR="00000000" w:rsidRDefault="00000000">
      <w:pPr>
        <w:spacing w:after="240" w:line="460" w:lineRule="exact"/>
        <w:ind w:firstLine="600"/>
      </w:pPr>
      <w:r>
        <w:rPr>
          <w:rFonts w:hint="eastAsia"/>
        </w:rPr>
        <w:t>妇女们还投资渔业部门。一些人拥有渔船，并将她们的工作扩大到创办生产罐头的小企业，用以加工和销售海产品。</w:t>
      </w:r>
    </w:p>
    <w:p w:rsidR="00000000" w:rsidRDefault="00000000">
      <w:pPr>
        <w:spacing w:after="240" w:line="460" w:lineRule="exact"/>
        <w:ind w:firstLine="600"/>
        <w:rPr>
          <w:rFonts w:ascii="SimHei" w:eastAsia="SimHei"/>
        </w:rPr>
      </w:pPr>
      <w:r>
        <w:rPr>
          <w:rFonts w:ascii="SimHei" w:eastAsia="SimHei"/>
        </w:rPr>
        <w:t xml:space="preserve">3. </w:t>
      </w:r>
      <w:r>
        <w:rPr>
          <w:rFonts w:ascii="SimHei" w:eastAsia="SimHei" w:hint="eastAsia"/>
        </w:rPr>
        <w:t>农村妇女作用的增强：</w:t>
      </w:r>
    </w:p>
    <w:p w:rsidR="00000000" w:rsidRDefault="00000000">
      <w:pPr>
        <w:spacing w:after="240" w:line="460" w:lineRule="exact"/>
        <w:ind w:firstLine="600"/>
      </w:pPr>
      <w:r>
        <w:rPr>
          <w:rFonts w:hint="eastAsia"/>
        </w:rPr>
        <w:t>农业渔业部在其短期就业行动计划中纳入对妇女提供支持和技术援助的内容，以求增强她们经营中的生产能力。这些行动集中在以下一些方面：</w:t>
      </w:r>
    </w:p>
    <w:p w:rsidR="00000000" w:rsidRDefault="00000000">
      <w:pPr>
        <w:spacing w:after="240" w:line="460" w:lineRule="exact"/>
        <w:ind w:firstLine="600"/>
      </w:pPr>
      <w:r>
        <w:t xml:space="preserve">a) </w:t>
      </w:r>
      <w:r>
        <w:rPr>
          <w:rFonts w:hint="eastAsia"/>
        </w:rPr>
        <w:t>为了查明妇女农业劳动者、她们的需要和愿望、她们的创收活动，为了制定和实施帮助农村妇女的具体计划和对从事的活动进行评估，应将一批妇女工作者纳入全国推广系统中去。</w:t>
      </w:r>
    </w:p>
    <w:p w:rsidR="00000000" w:rsidRDefault="00000000">
      <w:pPr>
        <w:spacing w:after="240" w:line="460" w:lineRule="exact"/>
        <w:ind w:firstLine="600"/>
      </w:pPr>
      <w:r>
        <w:t xml:space="preserve">b) </w:t>
      </w:r>
      <w:r>
        <w:rPr>
          <w:rFonts w:hint="eastAsia"/>
        </w:rPr>
        <w:t>在村镇一级建立由进行技术普及的妇女工作者领导的提高妇女地位工作小组。</w:t>
      </w:r>
    </w:p>
    <w:p w:rsidR="00000000" w:rsidRDefault="00000000">
      <w:pPr>
        <w:spacing w:after="240" w:line="460" w:lineRule="exact"/>
        <w:ind w:firstLine="600"/>
      </w:pPr>
      <w:r>
        <w:t xml:space="preserve">c) </w:t>
      </w:r>
      <w:r>
        <w:rPr>
          <w:rFonts w:hint="eastAsia"/>
        </w:rPr>
        <w:t>制订一项全面处理农村妇女要求的部门间战略。</w:t>
      </w:r>
    </w:p>
    <w:p w:rsidR="00000000" w:rsidRDefault="00000000">
      <w:pPr>
        <w:spacing w:after="240" w:line="460" w:lineRule="exact"/>
        <w:ind w:firstLine="600"/>
        <w:rPr>
          <w:rFonts w:ascii="SimHei" w:eastAsia="SimHei"/>
        </w:rPr>
      </w:pPr>
      <w:r>
        <w:rPr>
          <w:rFonts w:ascii="SimHei" w:eastAsia="SimHei"/>
        </w:rPr>
        <w:t xml:space="preserve">4. </w:t>
      </w:r>
      <w:r>
        <w:rPr>
          <w:rFonts w:ascii="SimHei" w:eastAsia="SimHei" w:hint="eastAsia"/>
        </w:rPr>
        <w:t>正在实施的方案：</w:t>
      </w:r>
    </w:p>
    <w:p w:rsidR="00000000" w:rsidRDefault="00000000">
      <w:pPr>
        <w:spacing w:after="240" w:line="460" w:lineRule="exact"/>
        <w:ind w:firstLine="600"/>
      </w:pPr>
      <w:r>
        <w:rPr>
          <w:rFonts w:hint="eastAsia"/>
        </w:rPr>
        <w:t>在上述行动的范围内，已提出或正在实施一些项目。</w:t>
      </w:r>
    </w:p>
    <w:p w:rsidR="00000000" w:rsidRDefault="00000000">
      <w:pPr>
        <w:spacing w:after="240" w:line="460" w:lineRule="exact"/>
        <w:ind w:firstLine="600"/>
      </w:pPr>
      <w:r>
        <w:t xml:space="preserve">(a) </w:t>
      </w:r>
      <w:r>
        <w:rPr>
          <w:rFonts w:hint="eastAsia"/>
        </w:rPr>
        <w:t>在“阿拉伯农业发展组织”赞助下名为“将妇女纳入农村发展之中”的项目，期限为</w:t>
      </w:r>
      <w:r>
        <w:t>2</w:t>
      </w:r>
      <w:r>
        <w:rPr>
          <w:rFonts w:hint="eastAsia"/>
        </w:rPr>
        <w:t>年，资金为</w:t>
      </w:r>
      <w:r>
        <w:t>5</w:t>
      </w:r>
      <w:r>
        <w:rPr>
          <w:rFonts w:hint="eastAsia"/>
        </w:rPr>
        <w:t>万美元。其眼前的目标是建立帮助农村妇女在农业部门发展的、专门做推广工作的农村妇女干部队伍；</w:t>
      </w:r>
    </w:p>
    <w:p w:rsidR="00000000" w:rsidRDefault="00000000">
      <w:pPr>
        <w:spacing w:after="240" w:line="460" w:lineRule="exact"/>
        <w:ind w:firstLine="600"/>
      </w:pPr>
      <w:r>
        <w:rPr>
          <w:rFonts w:hint="eastAsia"/>
        </w:rPr>
        <w:t>这支干部队伍接着会制定推广工作计划并对计划的实施情况进行评估。提帕扎省和提济乌祖省是实施这一项目的试验地区。已对</w:t>
      </w:r>
      <w:r>
        <w:t>24</w:t>
      </w:r>
      <w:r>
        <w:rPr>
          <w:rFonts w:hint="eastAsia"/>
        </w:rPr>
        <w:t>名妇女进行了技术培训</w:t>
      </w:r>
      <w:r>
        <w:t>(</w:t>
      </w:r>
      <w:r>
        <w:rPr>
          <w:rFonts w:hint="eastAsia"/>
        </w:rPr>
        <w:t>女工程师、高级技术员、技术员</w:t>
      </w:r>
      <w:r>
        <w:t>)</w:t>
      </w:r>
      <w:r>
        <w:rPr>
          <w:rFonts w:hint="eastAsia"/>
        </w:rPr>
        <w:t>。</w:t>
      </w:r>
    </w:p>
    <w:p w:rsidR="00000000" w:rsidRDefault="00000000">
      <w:pPr>
        <w:spacing w:after="240" w:line="460" w:lineRule="exact"/>
        <w:ind w:firstLine="600"/>
      </w:pPr>
      <w:r>
        <w:t xml:space="preserve">(b) </w:t>
      </w:r>
      <w:r>
        <w:rPr>
          <w:rFonts w:hint="eastAsia"/>
        </w:rPr>
        <w:t>题为“农村妇女参与发展”的项目</w:t>
      </w:r>
      <w:r>
        <w:t>(</w:t>
      </w:r>
      <w:r>
        <w:rPr>
          <w:rFonts w:hint="eastAsia"/>
        </w:rPr>
        <w:t>吉杰勒省</w:t>
      </w:r>
      <w:r>
        <w:t>)</w:t>
      </w:r>
      <w:r>
        <w:rPr>
          <w:rFonts w:hint="eastAsia"/>
        </w:rPr>
        <w:t>。这一项目已被纳入与联合国粮农组织进行技术合作的方案之中。该方案已于</w:t>
      </w:r>
      <w:r>
        <w:t>1993</w:t>
      </w:r>
      <w:r>
        <w:rPr>
          <w:rFonts w:hint="eastAsia"/>
        </w:rPr>
        <w:t>年</w:t>
      </w:r>
      <w:r>
        <w:t>7</w:t>
      </w:r>
      <w:r>
        <w:rPr>
          <w:rFonts w:hint="eastAsia"/>
        </w:rPr>
        <w:t>月被阿尔及利亚政府批准，其财政预算共计</w:t>
      </w:r>
      <w:r>
        <w:t>25</w:t>
      </w:r>
      <w:r>
        <w:rPr>
          <w:rFonts w:hint="eastAsia"/>
        </w:rPr>
        <w:t>万美元，由联合国开发计划署负责管理。</w:t>
      </w:r>
    </w:p>
    <w:p w:rsidR="00000000" w:rsidRDefault="00000000">
      <w:pPr>
        <w:spacing w:after="240" w:line="460" w:lineRule="exact"/>
        <w:ind w:firstLine="600"/>
      </w:pPr>
      <w:r>
        <w:rPr>
          <w:rFonts w:hint="eastAsia"/>
        </w:rPr>
        <w:t>吉杰勒省已被指定为是该项目实施的试点地区，这是因为该省农业人口众多，其中一半以上是妇女。</w:t>
      </w:r>
    </w:p>
    <w:p w:rsidR="00000000" w:rsidRDefault="00000000">
      <w:pPr>
        <w:spacing w:after="240" w:line="460" w:lineRule="exact"/>
        <w:ind w:firstLine="600"/>
      </w:pPr>
      <w:r>
        <w:rPr>
          <w:rFonts w:hint="eastAsia"/>
        </w:rPr>
        <w:t>人们期待执行这一项目的结果会出现一个妇女积极参与的运动，可使她们广泛参与农村地区发展活动，并加强农村妇女在社会经济发展中的作用。</w:t>
      </w:r>
    </w:p>
    <w:p w:rsidR="00000000" w:rsidRDefault="00000000">
      <w:pPr>
        <w:spacing w:after="240" w:line="460" w:lineRule="exact"/>
        <w:ind w:firstLine="600"/>
      </w:pPr>
      <w:r>
        <w:rPr>
          <w:rFonts w:hint="eastAsia"/>
        </w:rPr>
        <w:t>在实施该项目的第一阶段已于</w:t>
      </w:r>
      <w:r>
        <w:t>1997</w:t>
      </w:r>
      <w:r>
        <w:rPr>
          <w:rFonts w:hint="eastAsia"/>
        </w:rPr>
        <w:t>年</w:t>
      </w:r>
      <w:r>
        <w:t>1</w:t>
      </w:r>
      <w:r>
        <w:rPr>
          <w:rFonts w:hint="eastAsia"/>
        </w:rPr>
        <w:t>月在“吉杰勒农会”中建立了一个“农村妇女”小组。</w:t>
      </w:r>
    </w:p>
    <w:p w:rsidR="00000000" w:rsidRDefault="00000000">
      <w:pPr>
        <w:spacing w:after="240" w:line="460" w:lineRule="exact"/>
        <w:ind w:firstLine="600"/>
      </w:pPr>
      <w:r>
        <w:rPr>
          <w:rFonts w:hint="eastAsia"/>
        </w:rPr>
        <w:t>该项目因其在国家一级制定有利于提高农村妇女地位的计划方面起到参考作用而具有重要的意义。</w:t>
      </w:r>
    </w:p>
    <w:p w:rsidR="00000000" w:rsidRDefault="00000000">
      <w:pPr>
        <w:spacing w:after="240" w:line="460" w:lineRule="exact"/>
        <w:ind w:firstLine="600"/>
      </w:pPr>
      <w:r>
        <w:t xml:space="preserve">(c) </w:t>
      </w:r>
      <w:r>
        <w:rPr>
          <w:rFonts w:hint="eastAsia"/>
        </w:rPr>
        <w:t>在世界银行提供总额</w:t>
      </w:r>
      <w:r>
        <w:t>8,900</w:t>
      </w:r>
      <w:r>
        <w:rPr>
          <w:rFonts w:hint="eastAsia"/>
        </w:rPr>
        <w:t>万美元贷款协议的范围内题为“农村就业”的该项目，预计将提供</w:t>
      </w:r>
      <w:r>
        <w:t>39,000</w:t>
      </w:r>
      <w:r>
        <w:rPr>
          <w:rFonts w:hint="eastAsia"/>
        </w:rPr>
        <w:t>个以上的新的长期就业机会。</w:t>
      </w:r>
    </w:p>
    <w:p w:rsidR="00000000" w:rsidRDefault="00000000">
      <w:pPr>
        <w:spacing w:after="240" w:line="460" w:lineRule="exact"/>
        <w:ind w:firstLine="600"/>
        <w:rPr>
          <w:rFonts w:ascii="仿宋体"/>
        </w:rPr>
      </w:pPr>
      <w:r>
        <w:rPr>
          <w:rFonts w:ascii="仿宋体" w:hint="eastAsia"/>
          <w:u w:val="single"/>
        </w:rPr>
        <w:t>第</w:t>
      </w:r>
      <w:r>
        <w:rPr>
          <w:rFonts w:ascii="仿宋体"/>
          <w:u w:val="single"/>
        </w:rPr>
        <w:t>15</w:t>
      </w:r>
      <w:r>
        <w:rPr>
          <w:rFonts w:ascii="仿宋体" w:hint="eastAsia"/>
          <w:u w:val="single"/>
        </w:rPr>
        <w:t>条</w:t>
      </w:r>
      <w:r>
        <w:rPr>
          <w:rFonts w:ascii="仿宋体" w:hint="eastAsia"/>
        </w:rPr>
        <w:t>：在法律和公民事务方面的男女平等</w:t>
      </w:r>
    </w:p>
    <w:p w:rsidR="00000000" w:rsidRDefault="00000000">
      <w:pPr>
        <w:spacing w:after="240" w:line="460" w:lineRule="exact"/>
        <w:ind w:firstLine="600"/>
      </w:pPr>
      <w:r>
        <w:rPr>
          <w:rFonts w:hint="eastAsia"/>
        </w:rPr>
        <w:t>法律面前人人平等的原则是宪法规定的一项原则</w:t>
      </w:r>
      <w:r>
        <w:t>(</w:t>
      </w:r>
      <w:r>
        <w:rPr>
          <w:rFonts w:hint="eastAsia"/>
        </w:rPr>
        <w:t>宪法第</w:t>
      </w:r>
      <w:r>
        <w:t>29</w:t>
      </w:r>
      <w:r>
        <w:rPr>
          <w:rFonts w:hint="eastAsia"/>
        </w:rPr>
        <w:t>条</w:t>
      </w:r>
      <w:r>
        <w:t>)</w:t>
      </w:r>
      <w:r>
        <w:rPr>
          <w:rFonts w:hint="eastAsia"/>
        </w:rPr>
        <w:t>。</w:t>
      </w:r>
    </w:p>
    <w:p w:rsidR="00000000" w:rsidRDefault="00000000">
      <w:pPr>
        <w:spacing w:after="240" w:line="460" w:lineRule="exact"/>
        <w:ind w:firstLine="600"/>
      </w:pPr>
      <w:r>
        <w:rPr>
          <w:rFonts w:hint="eastAsia"/>
        </w:rPr>
        <w:t>正如上面强调指出的，妇女充分享有法律行为能力，并根据民法第</w:t>
      </w:r>
      <w:r>
        <w:t>40</w:t>
      </w:r>
      <w:r>
        <w:rPr>
          <w:rFonts w:hint="eastAsia"/>
        </w:rPr>
        <w:t>条的规定，自由地行使这一能力，该规定指出，任何人均具有认识自身行为性质的能力，只要未被剥夺权利，均可以充分行使其公民的权利。</w:t>
      </w:r>
    </w:p>
    <w:p w:rsidR="00000000" w:rsidRDefault="00000000">
      <w:pPr>
        <w:spacing w:after="240" w:line="460" w:lineRule="exact"/>
        <w:ind w:firstLine="600"/>
      </w:pPr>
      <w:r>
        <w:rPr>
          <w:rFonts w:hint="eastAsia"/>
        </w:rPr>
        <w:t>因此，妇女在缔结合同方面，包括商业合同，同男子享有同等的权利。同样，妇妇也拥有获取、管理、享有和处置自己财产的充分能力。</w:t>
      </w:r>
    </w:p>
    <w:p w:rsidR="00000000" w:rsidRDefault="00000000">
      <w:pPr>
        <w:spacing w:after="240" w:line="460" w:lineRule="exact"/>
        <w:ind w:firstLine="600"/>
      </w:pPr>
      <w:r>
        <w:rPr>
          <w:rFonts w:hint="eastAsia"/>
        </w:rPr>
        <w:t>最后，在自由流动和自由选择住宅、住址方面，阿尔及利亚宪法在其第</w:t>
      </w:r>
      <w:r>
        <w:t>44</w:t>
      </w:r>
      <w:r>
        <w:rPr>
          <w:rFonts w:hint="eastAsia"/>
        </w:rPr>
        <w:t>条陈述了有关原则，该条规定，任何公民均享有其公民的和政治的权利，有权自由地选择居住地点和在本国的领土上流动。同样，宪法还规定，公民自由出入本国领土的权利也得到保证。这一条普遍适用于每个人，既适用于男子，也适用于妇女，不存在任何形式的区别。</w:t>
      </w:r>
    </w:p>
    <w:p w:rsidR="00000000" w:rsidRDefault="00000000">
      <w:pPr>
        <w:spacing w:after="240" w:line="460" w:lineRule="exact"/>
        <w:ind w:firstLine="600"/>
        <w:rPr>
          <w:rFonts w:ascii="仿宋体"/>
        </w:rPr>
      </w:pPr>
      <w:r>
        <w:rPr>
          <w:rFonts w:ascii="仿宋体" w:hint="eastAsia"/>
          <w:u w:val="single"/>
        </w:rPr>
        <w:t>第</w:t>
      </w:r>
      <w:r>
        <w:rPr>
          <w:rFonts w:ascii="仿宋体"/>
          <w:u w:val="single"/>
        </w:rPr>
        <w:t>16</w:t>
      </w:r>
      <w:r>
        <w:rPr>
          <w:rFonts w:ascii="仿宋体" w:hint="eastAsia"/>
          <w:u w:val="single"/>
        </w:rPr>
        <w:t>条</w:t>
      </w:r>
      <w:r>
        <w:rPr>
          <w:rFonts w:ascii="仿宋体" w:hint="eastAsia"/>
        </w:rPr>
        <w:t>：家庭中的权利平等</w:t>
      </w:r>
    </w:p>
    <w:p w:rsidR="00000000" w:rsidRDefault="00000000">
      <w:pPr>
        <w:spacing w:after="240" w:line="460" w:lineRule="exact"/>
        <w:ind w:firstLine="600"/>
      </w:pPr>
      <w:r>
        <w:rPr>
          <w:rFonts w:ascii="SimHei" w:eastAsia="SimHei"/>
        </w:rPr>
        <w:t xml:space="preserve">1. </w:t>
      </w:r>
      <w:r>
        <w:rPr>
          <w:rFonts w:ascii="SimHei" w:eastAsia="SimHei" w:hint="eastAsia"/>
        </w:rPr>
        <w:t>缔结婚约</w:t>
      </w:r>
      <w:r>
        <w:rPr>
          <w:rFonts w:hint="eastAsia"/>
        </w:rPr>
        <w:t>：</w:t>
      </w:r>
    </w:p>
    <w:p w:rsidR="00000000" w:rsidRDefault="00000000">
      <w:pPr>
        <w:spacing w:after="240" w:line="460" w:lineRule="exact"/>
        <w:ind w:firstLine="600"/>
      </w:pPr>
      <w:r>
        <w:rPr>
          <w:rFonts w:hint="eastAsia"/>
        </w:rPr>
        <w:t>夫妻双方同意是缔结婚约的基本条件之一</w:t>
      </w:r>
      <w:r>
        <w:t>(</w:t>
      </w:r>
      <w:r>
        <w:rPr>
          <w:rFonts w:hint="eastAsia"/>
        </w:rPr>
        <w:t>《家庭法》第</w:t>
      </w:r>
      <w:r>
        <w:t>9</w:t>
      </w:r>
      <w:r>
        <w:rPr>
          <w:rFonts w:hint="eastAsia"/>
        </w:rPr>
        <w:t>条、第</w:t>
      </w:r>
      <w:r>
        <w:t>10</w:t>
      </w:r>
      <w:r>
        <w:rPr>
          <w:rFonts w:hint="eastAsia"/>
        </w:rPr>
        <w:t>条</w:t>
      </w:r>
      <w:r>
        <w:t>)</w:t>
      </w:r>
      <w:r>
        <w:rPr>
          <w:rFonts w:hint="eastAsia"/>
        </w:rPr>
        <w:t>。</w:t>
      </w:r>
    </w:p>
    <w:p w:rsidR="00000000" w:rsidRDefault="00000000">
      <w:pPr>
        <w:spacing w:after="240" w:line="460" w:lineRule="exact"/>
        <w:ind w:firstLine="600"/>
      </w:pPr>
      <w:r>
        <w:rPr>
          <w:rFonts w:hint="eastAsia"/>
        </w:rPr>
        <w:t>《家庭法》第</w:t>
      </w:r>
      <w:r>
        <w:t>9</w:t>
      </w:r>
      <w:r>
        <w:rPr>
          <w:rFonts w:hint="eastAsia"/>
        </w:rPr>
        <w:t>条规定：《婚姻需经未来配偶双方同意，在婚姻监护人及两位证婚人出席及拥有嫁妆的情况下方可缔结》。</w:t>
      </w:r>
    </w:p>
    <w:p w:rsidR="00000000" w:rsidRDefault="00000000">
      <w:pPr>
        <w:spacing w:after="240" w:line="460" w:lineRule="exact"/>
        <w:ind w:firstLine="600"/>
      </w:pPr>
      <w:r>
        <w:rPr>
          <w:rFonts w:hint="eastAsia"/>
        </w:rPr>
        <w:t>该法第</w:t>
      </w:r>
      <w:r>
        <w:t>10</w:t>
      </w:r>
      <w:r>
        <w:rPr>
          <w:rFonts w:hint="eastAsia"/>
        </w:rPr>
        <w:t>条还规定：《同意需经婚姻双方一方提出并由另一方接受的方式来表示。》</w:t>
      </w:r>
    </w:p>
    <w:p w:rsidR="00000000" w:rsidRDefault="00000000">
      <w:pPr>
        <w:spacing w:after="240" w:line="460" w:lineRule="exact"/>
        <w:ind w:firstLine="600"/>
      </w:pPr>
      <w:r>
        <w:rPr>
          <w:rFonts w:hint="eastAsia"/>
        </w:rPr>
        <w:t>此外，残疾人以一切书面或手势形式表达的婚姻要求及同意，属于有效。</w:t>
      </w:r>
    </w:p>
    <w:p w:rsidR="00000000" w:rsidRDefault="00000000">
      <w:pPr>
        <w:spacing w:after="240" w:line="460" w:lineRule="exact"/>
        <w:ind w:firstLine="600"/>
      </w:pPr>
      <w:r>
        <w:rPr>
          <w:rFonts w:hint="eastAsia"/>
        </w:rPr>
        <w:t>《公约》中有关结婚最低年龄和必须进行登记的条文在国内方面的依据可在《家庭法》第</w:t>
      </w:r>
      <w:r>
        <w:t>7</w:t>
      </w:r>
      <w:r>
        <w:rPr>
          <w:rFonts w:hint="eastAsia"/>
        </w:rPr>
        <w:t>、第</w:t>
      </w:r>
      <w:r>
        <w:t>18</w:t>
      </w:r>
      <w:r>
        <w:rPr>
          <w:rFonts w:hint="eastAsia"/>
        </w:rPr>
        <w:t>和第</w:t>
      </w:r>
      <w:r>
        <w:t>21</w:t>
      </w:r>
      <w:r>
        <w:rPr>
          <w:rFonts w:hint="eastAsia"/>
        </w:rPr>
        <w:t>条中及《户籍法》第</w:t>
      </w:r>
      <w:r>
        <w:t>73</w:t>
      </w:r>
      <w:r>
        <w:rPr>
          <w:rFonts w:hint="eastAsia"/>
        </w:rPr>
        <w:t>条中找到。</w:t>
      </w:r>
    </w:p>
    <w:p w:rsidR="00000000" w:rsidRDefault="00000000">
      <w:pPr>
        <w:spacing w:after="240" w:line="460" w:lineRule="exact"/>
        <w:ind w:firstLine="600"/>
      </w:pPr>
      <w:r>
        <w:rPr>
          <w:rFonts w:hint="eastAsia"/>
        </w:rPr>
        <w:t>《家庭法》第</w:t>
      </w:r>
      <w:r>
        <w:t>7</w:t>
      </w:r>
      <w:r>
        <w:rPr>
          <w:rFonts w:hint="eastAsia"/>
        </w:rPr>
        <w:t>条规定《男子的实足年龄须到</w:t>
      </w:r>
      <w:r>
        <w:t>21</w:t>
      </w:r>
      <w:r>
        <w:rPr>
          <w:rFonts w:hint="eastAsia"/>
        </w:rPr>
        <w:t>岁、女子的实足年龄须到</w:t>
      </w:r>
      <w:r>
        <w:t>18</w:t>
      </w:r>
      <w:r>
        <w:rPr>
          <w:rFonts w:hint="eastAsia"/>
        </w:rPr>
        <w:t>岁，双方缔结婚约的权利方能生效》。</w:t>
      </w:r>
    </w:p>
    <w:p w:rsidR="00000000" w:rsidRDefault="00000000">
      <w:pPr>
        <w:spacing w:after="240" w:line="460" w:lineRule="exact"/>
        <w:ind w:firstLine="600"/>
      </w:pPr>
      <w:r>
        <w:rPr>
          <w:rFonts w:hint="eastAsia"/>
        </w:rPr>
        <w:t>而第</w:t>
      </w:r>
      <w:r>
        <w:t>18</w:t>
      </w:r>
      <w:r>
        <w:rPr>
          <w:rFonts w:hint="eastAsia"/>
        </w:rPr>
        <w:t>条则规定，户籍法的条文适用于结婚行为的登记程序。</w:t>
      </w:r>
    </w:p>
    <w:p w:rsidR="00000000" w:rsidRDefault="00000000">
      <w:pPr>
        <w:spacing w:after="240" w:line="460" w:lineRule="exact"/>
        <w:ind w:firstLine="600"/>
      </w:pPr>
      <w:r>
        <w:rPr>
          <w:rFonts w:hint="eastAsia"/>
        </w:rPr>
        <w:t>户籍法的第</w:t>
      </w:r>
      <w:r>
        <w:t>73</w:t>
      </w:r>
      <w:r>
        <w:rPr>
          <w:rFonts w:hint="eastAsia"/>
        </w:rPr>
        <w:t>条规定，当婚礼在户籍官在场的情况下举行时，后者会当场将订约记录在案，并发给新婚夫妇家庭户口证书。如婚礼当着公证人举行时，后者会为之书写结婚证书，并交与双方一份证明书；证书的摘要将在三天内转给户籍官，后者将在户籍登记簿上负责为之登记。</w:t>
      </w:r>
    </w:p>
    <w:p w:rsidR="00000000" w:rsidRDefault="00000000">
      <w:pPr>
        <w:spacing w:after="240" w:line="460" w:lineRule="exact"/>
        <w:ind w:firstLine="600"/>
        <w:rPr>
          <w:rFonts w:ascii="SimHei" w:eastAsia="SimHei"/>
        </w:rPr>
      </w:pPr>
      <w:r>
        <w:rPr>
          <w:rFonts w:ascii="SimHei" w:eastAsia="SimHei"/>
        </w:rPr>
        <w:t xml:space="preserve">2. </w:t>
      </w:r>
      <w:r>
        <w:rPr>
          <w:rFonts w:ascii="SimHei" w:eastAsia="SimHei" w:hint="eastAsia"/>
        </w:rPr>
        <w:t>解除婚约：</w:t>
      </w:r>
    </w:p>
    <w:p w:rsidR="00000000" w:rsidRDefault="00000000">
      <w:pPr>
        <w:spacing w:after="240" w:line="460" w:lineRule="exact"/>
        <w:ind w:firstLine="600"/>
      </w:pPr>
      <w:r>
        <w:rPr>
          <w:rFonts w:hint="eastAsia"/>
        </w:rPr>
        <w:t>关于婚姻期间及婚姻解体时的权利和责任问题，应当指出，《离婚可因丈夫的意愿、双方同意或在妻子的要求下而出现》</w:t>
      </w:r>
      <w:r>
        <w:t>(</w:t>
      </w:r>
      <w:r>
        <w:rPr>
          <w:rFonts w:hint="eastAsia"/>
        </w:rPr>
        <w:t>《家庭法》第</w:t>
      </w:r>
      <w:r>
        <w:t>48</w:t>
      </w:r>
      <w:r>
        <w:rPr>
          <w:rFonts w:hint="eastAsia"/>
        </w:rPr>
        <w:t>条</w:t>
      </w:r>
      <w:r>
        <w:t>)</w:t>
      </w:r>
      <w:r>
        <w:rPr>
          <w:rFonts w:hint="eastAsia"/>
        </w:rPr>
        <w:t>。离婚只有在审判人员进行调解努力后做出判决才能生效</w:t>
      </w:r>
      <w:r>
        <w:t>(</w:t>
      </w:r>
      <w:r>
        <w:rPr>
          <w:rFonts w:hint="eastAsia"/>
        </w:rPr>
        <w:t>《家庭法》第</w:t>
      </w:r>
      <w:r>
        <w:t>49</w:t>
      </w:r>
      <w:r>
        <w:rPr>
          <w:rFonts w:hint="eastAsia"/>
        </w:rPr>
        <w:t>条</w:t>
      </w:r>
      <w:r>
        <w:t>)</w:t>
      </w:r>
      <w:r>
        <w:rPr>
          <w:rFonts w:hint="eastAsia"/>
        </w:rPr>
        <w:t>。</w:t>
      </w:r>
    </w:p>
    <w:p w:rsidR="00000000" w:rsidRDefault="00000000">
      <w:pPr>
        <w:spacing w:after="240" w:line="460" w:lineRule="exact"/>
        <w:ind w:firstLine="600"/>
      </w:pPr>
      <w:r>
        <w:rPr>
          <w:rFonts w:hint="eastAsia"/>
        </w:rPr>
        <w:t>如审判人员发现丈夫的离婚要求不正当，他将判定给予妻子一方损害赔偿，以补偿女方因离婚而受到的损害</w:t>
      </w:r>
      <w:r>
        <w:t>(</w:t>
      </w:r>
      <w:r>
        <w:rPr>
          <w:rFonts w:hint="eastAsia"/>
        </w:rPr>
        <w:t>《家庭法》第</w:t>
      </w:r>
      <w:r>
        <w:t>52</w:t>
      </w:r>
      <w:r>
        <w:rPr>
          <w:rFonts w:hint="eastAsia"/>
        </w:rPr>
        <w:t>条</w:t>
      </w:r>
      <w:r>
        <w:t>)</w:t>
      </w:r>
      <w:r>
        <w:rPr>
          <w:rFonts w:hint="eastAsia"/>
        </w:rPr>
        <w:t>。</w:t>
      </w:r>
    </w:p>
    <w:p w:rsidR="00000000" w:rsidRDefault="00000000">
      <w:pPr>
        <w:spacing w:after="240" w:line="460" w:lineRule="exact"/>
        <w:ind w:firstLine="600"/>
      </w:pPr>
      <w:r>
        <w:rPr>
          <w:rFonts w:hint="eastAsia"/>
        </w:rPr>
        <w:t>根据《家庭法》第</w:t>
      </w:r>
      <w:r>
        <w:t>53</w:t>
      </w:r>
      <w:r>
        <w:rPr>
          <w:rFonts w:hint="eastAsia"/>
        </w:rPr>
        <w:t>条，妻子一方有权可因下述理由提出离婚要求：</w:t>
      </w:r>
    </w:p>
    <w:p w:rsidR="00000000" w:rsidRDefault="00000000">
      <w:pPr>
        <w:spacing w:after="240" w:line="460" w:lineRule="exact"/>
        <w:ind w:firstLine="600"/>
      </w:pPr>
      <w:r>
        <w:t xml:space="preserve">a) </w:t>
      </w:r>
      <w:r>
        <w:rPr>
          <w:rFonts w:hint="eastAsia"/>
        </w:rPr>
        <w:t>不能满足妻子对食物的需求，除非后者在结婚时了解丈夫的贫困状况，本法律的第</w:t>
      </w:r>
      <w:r>
        <w:t>78</w:t>
      </w:r>
      <w:r>
        <w:rPr>
          <w:rFonts w:hint="eastAsia"/>
        </w:rPr>
        <w:t>条、</w:t>
      </w:r>
      <w:r>
        <w:t>79</w:t>
      </w:r>
      <w:r>
        <w:rPr>
          <w:rFonts w:hint="eastAsia"/>
        </w:rPr>
        <w:t>条和第</w:t>
      </w:r>
      <w:r>
        <w:t>80</w:t>
      </w:r>
      <w:r>
        <w:rPr>
          <w:rFonts w:hint="eastAsia"/>
        </w:rPr>
        <w:t>条不在此限；</w:t>
      </w:r>
    </w:p>
    <w:p w:rsidR="00000000" w:rsidRDefault="00000000">
      <w:pPr>
        <w:spacing w:after="240" w:line="460" w:lineRule="exact"/>
        <w:ind w:firstLine="600"/>
      </w:pPr>
      <w:r>
        <w:t xml:space="preserve">b) </w:t>
      </w:r>
      <w:r>
        <w:rPr>
          <w:rFonts w:hint="eastAsia"/>
        </w:rPr>
        <w:t>有病，不能达到结婚应达到的目的；</w:t>
      </w:r>
    </w:p>
    <w:p w:rsidR="00000000" w:rsidRDefault="00000000">
      <w:pPr>
        <w:spacing w:after="240" w:line="460" w:lineRule="exact"/>
        <w:ind w:firstLine="600"/>
      </w:pPr>
      <w:r>
        <w:t xml:space="preserve">c) </w:t>
      </w:r>
      <w:r>
        <w:rPr>
          <w:rFonts w:hint="eastAsia"/>
        </w:rPr>
        <w:t>丈夫拒绝同妻子同床超过</w:t>
      </w:r>
      <w:r>
        <w:t>4</w:t>
      </w:r>
      <w:r>
        <w:rPr>
          <w:rFonts w:hint="eastAsia"/>
        </w:rPr>
        <w:t>个月以上；</w:t>
      </w:r>
    </w:p>
    <w:p w:rsidR="00000000" w:rsidRDefault="00000000">
      <w:pPr>
        <w:spacing w:after="240" w:line="460" w:lineRule="exact"/>
        <w:ind w:firstLine="600"/>
      </w:pPr>
      <w:r>
        <w:t xml:space="preserve">d) </w:t>
      </w:r>
      <w:r>
        <w:rPr>
          <w:rFonts w:hint="eastAsia"/>
        </w:rPr>
        <w:t>丈夫被判</w:t>
      </w:r>
      <w:r>
        <w:t xml:space="preserve"> </w:t>
      </w:r>
      <w:r>
        <w:rPr>
          <w:rFonts w:hint="eastAsia"/>
        </w:rPr>
        <w:t>处监禁剥夺自由一年以上、损害了家庭名誉并造成不可能共同生活和重新过夫妻生活；</w:t>
      </w:r>
    </w:p>
    <w:p w:rsidR="00000000" w:rsidRDefault="00000000">
      <w:pPr>
        <w:spacing w:after="240" w:line="460" w:lineRule="exact"/>
        <w:ind w:firstLine="600"/>
      </w:pPr>
      <w:r>
        <w:t xml:space="preserve">e) </w:t>
      </w:r>
      <w:r>
        <w:rPr>
          <w:rFonts w:hint="eastAsia"/>
        </w:rPr>
        <w:t>无有效理由离家或不提供赡养费达一年以上；</w:t>
      </w:r>
    </w:p>
    <w:p w:rsidR="00000000" w:rsidRDefault="00000000">
      <w:pPr>
        <w:spacing w:after="240" w:line="460" w:lineRule="exact"/>
        <w:ind w:firstLine="600"/>
      </w:pPr>
      <w:r>
        <w:t xml:space="preserve">f) </w:t>
      </w:r>
      <w:r>
        <w:rPr>
          <w:rFonts w:hint="eastAsia"/>
        </w:rPr>
        <w:t>尤其受到象违反第</w:t>
      </w:r>
      <w:r>
        <w:t>8</w:t>
      </w:r>
      <w:r>
        <w:rPr>
          <w:rFonts w:hint="eastAsia"/>
        </w:rPr>
        <w:t>条和第</w:t>
      </w:r>
      <w:r>
        <w:t>37</w:t>
      </w:r>
      <w:r>
        <w:rPr>
          <w:rFonts w:hint="eastAsia"/>
        </w:rPr>
        <w:t>条规定那样的被法律确认的任何损害；</w:t>
      </w:r>
    </w:p>
    <w:p w:rsidR="00000000" w:rsidRDefault="00000000">
      <w:pPr>
        <w:spacing w:after="240" w:line="460" w:lineRule="exact"/>
        <w:ind w:firstLine="600"/>
      </w:pPr>
      <w:r>
        <w:t xml:space="preserve">g) </w:t>
      </w:r>
      <w:r>
        <w:rPr>
          <w:rFonts w:hint="eastAsia"/>
        </w:rPr>
        <w:t>犯有被确认为属极应受到谴责的不道德错误。</w:t>
      </w:r>
    </w:p>
    <w:p w:rsidR="00000000" w:rsidRDefault="00000000">
      <w:pPr>
        <w:spacing w:after="240" w:line="460" w:lineRule="exact"/>
        <w:ind w:firstLine="600"/>
      </w:pPr>
      <w:r>
        <w:rPr>
          <w:rFonts w:hint="eastAsia"/>
        </w:rPr>
        <w:t>除了上述条文列举的允许妻子提出离婚的理由之外，法律另外还允许女方与丈夫离异而无须说明做出决定的理由，从而结束将其与配偶联系在一起的夫妻关系。</w:t>
      </w:r>
    </w:p>
    <w:p w:rsidR="00000000" w:rsidRDefault="00000000">
      <w:pPr>
        <w:spacing w:after="240" w:line="460" w:lineRule="exact"/>
        <w:ind w:firstLine="600"/>
      </w:pPr>
      <w:r>
        <w:rPr>
          <w:rFonts w:hint="eastAsia"/>
        </w:rPr>
        <w:t>为已婚妇女提供这样一种可能性的《家庭法》第</w:t>
      </w:r>
      <w:r>
        <w:t>54</w:t>
      </w:r>
      <w:r>
        <w:rPr>
          <w:rFonts w:hint="eastAsia"/>
        </w:rPr>
        <w:t>条因此规定，《妻子可以利用达成协议后的损害赔偿与其丈夫离婚。如不能达成协议，审判员可判定须支付一笔金额，其金额不应超过结婚裁决时嫁妆的价值。》这样，这一条文可允许妻子利用其支付给对方因离异而受到的损害的一笔赔偿金而与丈夫离婚。</w:t>
      </w:r>
    </w:p>
    <w:p w:rsidR="00000000" w:rsidRDefault="00000000">
      <w:pPr>
        <w:spacing w:after="240" w:line="460" w:lineRule="exact"/>
        <w:ind w:firstLine="600"/>
      </w:pPr>
      <w:r>
        <w:rPr>
          <w:rFonts w:ascii="SimHei" w:eastAsia="SimHei"/>
        </w:rPr>
        <w:t xml:space="preserve">3. </w:t>
      </w:r>
      <w:r>
        <w:rPr>
          <w:rFonts w:ascii="SimHei" w:eastAsia="SimHei" w:hint="eastAsia"/>
        </w:rPr>
        <w:t>夫妻生育自由和计划生育</w:t>
      </w:r>
      <w:r>
        <w:rPr>
          <w:rFonts w:hint="eastAsia"/>
        </w:rPr>
        <w:t>：</w:t>
      </w:r>
    </w:p>
    <w:p w:rsidR="00000000" w:rsidRDefault="00000000">
      <w:pPr>
        <w:spacing w:after="240" w:line="460" w:lineRule="exact"/>
        <w:ind w:firstLine="600"/>
      </w:pPr>
      <w:r>
        <w:rPr>
          <w:rFonts w:hint="eastAsia"/>
        </w:rPr>
        <w:t>阿尔及利亚立法中无任何条文限制妇女生育的数量，也不规定必须保持生育之间的间隔。</w:t>
      </w:r>
    </w:p>
    <w:p w:rsidR="00000000" w:rsidRDefault="00000000">
      <w:pPr>
        <w:spacing w:after="240" w:line="460" w:lineRule="exact"/>
        <w:ind w:firstLine="600"/>
      </w:pPr>
      <w:r>
        <w:rPr>
          <w:rFonts w:hint="eastAsia"/>
        </w:rPr>
        <w:t>不过，政府认为，一名受过教育的妇女是负有责任的妇女，因而一直主张采取一项教育妇女的政策，并采取行动，鼓励妇女应保持生育间隔。</w:t>
      </w:r>
    </w:p>
    <w:p w:rsidR="00000000" w:rsidRDefault="00000000">
      <w:pPr>
        <w:spacing w:after="240" w:line="460" w:lineRule="exact"/>
        <w:ind w:firstLine="600"/>
      </w:pPr>
      <w:r>
        <w:rPr>
          <w:rFonts w:hint="eastAsia"/>
        </w:rPr>
        <w:t>人们有获得信息和得到计划生育服务的权利，这一权利已无性别歧视地载入立法之中。在法律及条例方面无任何阻碍人们获取有关服务的限制。</w:t>
      </w:r>
    </w:p>
    <w:p w:rsidR="00000000" w:rsidRDefault="00000000">
      <w:pPr>
        <w:spacing w:after="240" w:line="460" w:lineRule="exact"/>
        <w:ind w:firstLine="600"/>
      </w:pPr>
      <w:r>
        <w:rPr>
          <w:rFonts w:hint="eastAsia"/>
        </w:rPr>
        <w:t>不过，尚存在社会及文化方面的习惯势力，限制人们实行计划生育。事实上，关于家庭规模的传统思想直到不久前仍对阿尔及利亚的家庭结构有着重要的影响。</w:t>
      </w:r>
    </w:p>
    <w:p w:rsidR="00000000" w:rsidRDefault="00000000">
      <w:pPr>
        <w:spacing w:after="240" w:line="460" w:lineRule="exact"/>
        <w:ind w:firstLine="600"/>
      </w:pPr>
      <w:r>
        <w:rPr>
          <w:rFonts w:hint="eastAsia"/>
        </w:rPr>
        <w:t>自</w:t>
      </w:r>
      <w:r>
        <w:t>1997</w:t>
      </w:r>
      <w:r>
        <w:rPr>
          <w:rFonts w:hint="eastAsia"/>
        </w:rPr>
        <w:t>年实施的信息、教育和交流的战略主要是针对男子的战略。提高认识的行动已通过媒体定期在清真寺、人们的工作场所进行。</w:t>
      </w:r>
    </w:p>
    <w:p w:rsidR="00000000" w:rsidRDefault="00000000">
      <w:pPr>
        <w:spacing w:after="240" w:line="460" w:lineRule="exact"/>
        <w:ind w:firstLine="600"/>
      </w:pPr>
      <w:r>
        <w:rPr>
          <w:rFonts w:hint="eastAsia"/>
        </w:rPr>
        <w:t>而在对待生育的态度方面，人们则比较接近。也就是说在对待后代的问题上，希望生男孩的倾向如下面所示，已不那么强烈了。这一变化主要来自妇女受教育的情况大增及她们进入劳动市场所带来的影响。</w:t>
      </w:r>
    </w:p>
    <w:p w:rsidR="00000000" w:rsidRDefault="00000000">
      <w:pPr>
        <w:spacing w:after="240" w:line="460" w:lineRule="exact"/>
        <w:ind w:firstLine="600"/>
      </w:pPr>
      <w:r>
        <w:rPr>
          <w:rFonts w:hint="eastAsia"/>
        </w:rPr>
        <w:t>不赞成计划生育的人</w:t>
      </w:r>
      <w:r>
        <w:t>1995</w:t>
      </w:r>
      <w:r>
        <w:rPr>
          <w:rFonts w:hint="eastAsia"/>
        </w:rPr>
        <w:t>年占</w:t>
      </w:r>
      <w:r>
        <w:t>9.7%(1986</w:t>
      </w:r>
      <w:r>
        <w:rPr>
          <w:rFonts w:hint="eastAsia"/>
        </w:rPr>
        <w:t>年为</w:t>
      </w:r>
      <w:r>
        <w:t>23%)</w:t>
      </w:r>
      <w:r>
        <w:rPr>
          <w:rFonts w:hint="eastAsia"/>
        </w:rPr>
        <w:t>。拒绝使用避孕手段的理由，主要是丈夫持反对态度。下表是按照不同程度的情况显示的人们不愿采取避孕措施的演变情况。</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8"/>
        <w:gridCol w:w="1764"/>
        <w:gridCol w:w="1764"/>
        <w:gridCol w:w="1764"/>
        <w:gridCol w:w="1764"/>
      </w:tblGrid>
      <w:tr w:rsidR="00000000">
        <w:tblPrEx>
          <w:tblCellMar>
            <w:top w:w="0" w:type="dxa"/>
            <w:bottom w:w="0" w:type="dxa"/>
          </w:tblCellMar>
        </w:tblPrEx>
        <w:tc>
          <w:tcPr>
            <w:tcW w:w="2068" w:type="dxa"/>
          </w:tcPr>
          <w:p w:rsidR="00000000" w:rsidRDefault="00000000">
            <w:pPr>
              <w:spacing w:line="340" w:lineRule="exact"/>
              <w:jc w:val="center"/>
            </w:pPr>
          </w:p>
        </w:tc>
        <w:tc>
          <w:tcPr>
            <w:tcW w:w="1764" w:type="dxa"/>
          </w:tcPr>
          <w:p w:rsidR="00000000" w:rsidRDefault="00000000">
            <w:pPr>
              <w:spacing w:line="340" w:lineRule="exact"/>
              <w:jc w:val="center"/>
            </w:pPr>
            <w:r>
              <w:t>1970</w:t>
            </w:r>
            <w:r>
              <w:rPr>
                <w:rFonts w:hint="eastAsia"/>
              </w:rPr>
              <w:t>年</w:t>
            </w:r>
          </w:p>
        </w:tc>
        <w:tc>
          <w:tcPr>
            <w:tcW w:w="1764" w:type="dxa"/>
          </w:tcPr>
          <w:p w:rsidR="00000000" w:rsidRDefault="00000000">
            <w:pPr>
              <w:spacing w:line="340" w:lineRule="exact"/>
              <w:jc w:val="center"/>
            </w:pPr>
            <w:r>
              <w:t>1986</w:t>
            </w:r>
            <w:r>
              <w:rPr>
                <w:rFonts w:hint="eastAsia"/>
              </w:rPr>
              <w:t>年</w:t>
            </w:r>
          </w:p>
        </w:tc>
        <w:tc>
          <w:tcPr>
            <w:tcW w:w="1764" w:type="dxa"/>
          </w:tcPr>
          <w:p w:rsidR="00000000" w:rsidRDefault="00000000">
            <w:pPr>
              <w:spacing w:line="340" w:lineRule="exact"/>
              <w:jc w:val="center"/>
            </w:pPr>
            <w:r>
              <w:t>1992</w:t>
            </w:r>
            <w:r>
              <w:rPr>
                <w:rFonts w:hint="eastAsia"/>
              </w:rPr>
              <w:t>年</w:t>
            </w:r>
          </w:p>
        </w:tc>
        <w:tc>
          <w:tcPr>
            <w:tcW w:w="1764" w:type="dxa"/>
          </w:tcPr>
          <w:p w:rsidR="00000000" w:rsidRDefault="00000000">
            <w:pPr>
              <w:spacing w:line="340" w:lineRule="exact"/>
              <w:jc w:val="center"/>
            </w:pPr>
            <w:r>
              <w:t>1995</w:t>
            </w:r>
            <w:r>
              <w:rPr>
                <w:rFonts w:hint="eastAsia"/>
              </w:rPr>
              <w:t>年</w:t>
            </w:r>
          </w:p>
        </w:tc>
      </w:tr>
      <w:tr w:rsidR="00000000">
        <w:tblPrEx>
          <w:tblCellMar>
            <w:top w:w="0" w:type="dxa"/>
            <w:bottom w:w="0" w:type="dxa"/>
          </w:tblCellMar>
        </w:tblPrEx>
        <w:tc>
          <w:tcPr>
            <w:tcW w:w="2068" w:type="dxa"/>
          </w:tcPr>
          <w:p w:rsidR="00000000" w:rsidRDefault="00000000">
            <w:pPr>
              <w:spacing w:line="340" w:lineRule="exact"/>
            </w:pPr>
            <w:r>
              <w:rPr>
                <w:rFonts w:hint="eastAsia"/>
              </w:rPr>
              <w:t>希望要孩子</w:t>
            </w:r>
          </w:p>
        </w:tc>
        <w:tc>
          <w:tcPr>
            <w:tcW w:w="1764" w:type="dxa"/>
          </w:tcPr>
          <w:p w:rsidR="00000000" w:rsidRDefault="00000000">
            <w:pPr>
              <w:spacing w:line="340" w:lineRule="exact"/>
              <w:jc w:val="center"/>
            </w:pPr>
            <w:r>
              <w:rPr>
                <w:rFonts w:hint="eastAsia"/>
              </w:rPr>
              <w:t>—</w:t>
            </w:r>
          </w:p>
        </w:tc>
        <w:tc>
          <w:tcPr>
            <w:tcW w:w="1764" w:type="dxa"/>
          </w:tcPr>
          <w:p w:rsidR="00000000" w:rsidRDefault="00000000">
            <w:pPr>
              <w:spacing w:line="340" w:lineRule="exact"/>
              <w:jc w:val="center"/>
            </w:pPr>
            <w:r>
              <w:t>1</w:t>
            </w:r>
          </w:p>
        </w:tc>
        <w:tc>
          <w:tcPr>
            <w:tcW w:w="1764" w:type="dxa"/>
          </w:tcPr>
          <w:p w:rsidR="00000000" w:rsidRDefault="00000000">
            <w:pPr>
              <w:spacing w:line="340" w:lineRule="exact"/>
              <w:jc w:val="center"/>
            </w:pPr>
            <w:r>
              <w:t>1</w:t>
            </w:r>
          </w:p>
        </w:tc>
        <w:tc>
          <w:tcPr>
            <w:tcW w:w="1764" w:type="dxa"/>
          </w:tcPr>
          <w:p w:rsidR="00000000" w:rsidRDefault="00000000">
            <w:pPr>
              <w:spacing w:line="340" w:lineRule="exact"/>
              <w:jc w:val="center"/>
            </w:pPr>
            <w:r>
              <w:t>1</w:t>
            </w:r>
          </w:p>
        </w:tc>
      </w:tr>
      <w:tr w:rsidR="00000000">
        <w:tblPrEx>
          <w:tblCellMar>
            <w:top w:w="0" w:type="dxa"/>
            <w:bottom w:w="0" w:type="dxa"/>
          </w:tblCellMar>
        </w:tblPrEx>
        <w:tc>
          <w:tcPr>
            <w:tcW w:w="2068" w:type="dxa"/>
          </w:tcPr>
          <w:p w:rsidR="00000000" w:rsidRDefault="00000000">
            <w:pPr>
              <w:spacing w:line="340" w:lineRule="exact"/>
            </w:pPr>
            <w:r>
              <w:rPr>
                <w:rFonts w:hint="eastAsia"/>
              </w:rPr>
              <w:t>健康问题</w:t>
            </w:r>
          </w:p>
        </w:tc>
        <w:tc>
          <w:tcPr>
            <w:tcW w:w="1764" w:type="dxa"/>
          </w:tcPr>
          <w:p w:rsidR="00000000" w:rsidRDefault="00000000">
            <w:pPr>
              <w:spacing w:line="340" w:lineRule="exact"/>
              <w:jc w:val="center"/>
            </w:pPr>
            <w:r>
              <w:rPr>
                <w:rFonts w:hint="eastAsia"/>
              </w:rPr>
              <w:t>—</w:t>
            </w:r>
          </w:p>
        </w:tc>
        <w:tc>
          <w:tcPr>
            <w:tcW w:w="1764" w:type="dxa"/>
          </w:tcPr>
          <w:p w:rsidR="00000000" w:rsidRDefault="00000000">
            <w:pPr>
              <w:spacing w:line="340" w:lineRule="exact"/>
              <w:jc w:val="center"/>
            </w:pPr>
            <w:r>
              <w:rPr>
                <w:rFonts w:hint="eastAsia"/>
              </w:rPr>
              <w:t>—</w:t>
            </w:r>
          </w:p>
        </w:tc>
        <w:tc>
          <w:tcPr>
            <w:tcW w:w="1764" w:type="dxa"/>
          </w:tcPr>
          <w:p w:rsidR="00000000" w:rsidRDefault="00000000">
            <w:pPr>
              <w:spacing w:line="340" w:lineRule="exact"/>
              <w:jc w:val="center"/>
            </w:pPr>
            <w:r>
              <w:rPr>
                <w:rFonts w:hint="eastAsia"/>
              </w:rPr>
              <w:t>—</w:t>
            </w:r>
          </w:p>
        </w:tc>
        <w:tc>
          <w:tcPr>
            <w:tcW w:w="1764" w:type="dxa"/>
          </w:tcPr>
          <w:p w:rsidR="00000000" w:rsidRDefault="00000000">
            <w:pPr>
              <w:spacing w:line="340" w:lineRule="exact"/>
              <w:jc w:val="center"/>
            </w:pPr>
            <w:r>
              <w:t>2</w:t>
            </w:r>
          </w:p>
        </w:tc>
      </w:tr>
      <w:tr w:rsidR="00000000">
        <w:tblPrEx>
          <w:tblCellMar>
            <w:top w:w="0" w:type="dxa"/>
            <w:bottom w:w="0" w:type="dxa"/>
          </w:tblCellMar>
        </w:tblPrEx>
        <w:tc>
          <w:tcPr>
            <w:tcW w:w="2068" w:type="dxa"/>
          </w:tcPr>
          <w:p w:rsidR="00000000" w:rsidRDefault="00000000">
            <w:pPr>
              <w:spacing w:line="340" w:lineRule="exact"/>
            </w:pPr>
            <w:r>
              <w:rPr>
                <w:rFonts w:hint="eastAsia"/>
              </w:rPr>
              <w:t>担心产生副作用</w:t>
            </w:r>
          </w:p>
        </w:tc>
        <w:tc>
          <w:tcPr>
            <w:tcW w:w="1764" w:type="dxa"/>
          </w:tcPr>
          <w:p w:rsidR="00000000" w:rsidRDefault="00000000">
            <w:pPr>
              <w:spacing w:line="340" w:lineRule="exact"/>
              <w:jc w:val="center"/>
            </w:pPr>
            <w:r>
              <w:t>2</w:t>
            </w:r>
          </w:p>
        </w:tc>
        <w:tc>
          <w:tcPr>
            <w:tcW w:w="1764" w:type="dxa"/>
          </w:tcPr>
          <w:p w:rsidR="00000000" w:rsidRDefault="00000000">
            <w:pPr>
              <w:spacing w:line="340" w:lineRule="exact"/>
              <w:jc w:val="center"/>
            </w:pPr>
          </w:p>
        </w:tc>
        <w:tc>
          <w:tcPr>
            <w:tcW w:w="1764" w:type="dxa"/>
          </w:tcPr>
          <w:p w:rsidR="00000000" w:rsidRDefault="00000000">
            <w:pPr>
              <w:spacing w:line="340" w:lineRule="exact"/>
              <w:jc w:val="center"/>
            </w:pPr>
            <w:r>
              <w:t>3</w:t>
            </w:r>
          </w:p>
        </w:tc>
        <w:tc>
          <w:tcPr>
            <w:tcW w:w="1764" w:type="dxa"/>
          </w:tcPr>
          <w:p w:rsidR="00000000" w:rsidRDefault="00000000">
            <w:pPr>
              <w:spacing w:line="340" w:lineRule="exact"/>
              <w:jc w:val="center"/>
            </w:pPr>
            <w:r>
              <w:t>3</w:t>
            </w:r>
          </w:p>
        </w:tc>
      </w:tr>
      <w:tr w:rsidR="00000000">
        <w:tblPrEx>
          <w:tblCellMar>
            <w:top w:w="0" w:type="dxa"/>
            <w:bottom w:w="0" w:type="dxa"/>
          </w:tblCellMar>
        </w:tblPrEx>
        <w:tc>
          <w:tcPr>
            <w:tcW w:w="2068" w:type="dxa"/>
          </w:tcPr>
          <w:p w:rsidR="00000000" w:rsidRDefault="00000000">
            <w:pPr>
              <w:spacing w:line="340" w:lineRule="exact"/>
            </w:pPr>
            <w:r>
              <w:rPr>
                <w:rFonts w:hint="eastAsia"/>
              </w:rPr>
              <w:t>丈夫反对</w:t>
            </w:r>
          </w:p>
        </w:tc>
        <w:tc>
          <w:tcPr>
            <w:tcW w:w="1764" w:type="dxa"/>
          </w:tcPr>
          <w:p w:rsidR="00000000" w:rsidRDefault="00000000">
            <w:pPr>
              <w:spacing w:line="340" w:lineRule="exact"/>
              <w:jc w:val="center"/>
            </w:pPr>
            <w:r>
              <w:t>—</w:t>
            </w:r>
          </w:p>
        </w:tc>
        <w:tc>
          <w:tcPr>
            <w:tcW w:w="1764" w:type="dxa"/>
          </w:tcPr>
          <w:p w:rsidR="00000000" w:rsidRDefault="00000000">
            <w:pPr>
              <w:spacing w:line="340" w:lineRule="exact"/>
              <w:jc w:val="center"/>
            </w:pPr>
            <w:r>
              <w:t>4</w:t>
            </w:r>
          </w:p>
        </w:tc>
        <w:tc>
          <w:tcPr>
            <w:tcW w:w="1764" w:type="dxa"/>
          </w:tcPr>
          <w:p w:rsidR="00000000" w:rsidRDefault="00000000">
            <w:pPr>
              <w:spacing w:line="340" w:lineRule="exact"/>
              <w:jc w:val="center"/>
            </w:pPr>
            <w:r>
              <w:t>2</w:t>
            </w:r>
          </w:p>
        </w:tc>
        <w:tc>
          <w:tcPr>
            <w:tcW w:w="1764" w:type="dxa"/>
          </w:tcPr>
          <w:p w:rsidR="00000000" w:rsidRDefault="00000000">
            <w:pPr>
              <w:spacing w:line="340" w:lineRule="exact"/>
              <w:jc w:val="center"/>
            </w:pPr>
            <w:r>
              <w:t>5</w:t>
            </w:r>
          </w:p>
        </w:tc>
      </w:tr>
      <w:tr w:rsidR="00000000">
        <w:tblPrEx>
          <w:tblCellMar>
            <w:top w:w="0" w:type="dxa"/>
            <w:bottom w:w="0" w:type="dxa"/>
          </w:tblCellMar>
        </w:tblPrEx>
        <w:tc>
          <w:tcPr>
            <w:tcW w:w="2068" w:type="dxa"/>
          </w:tcPr>
          <w:p w:rsidR="00000000" w:rsidRDefault="00000000">
            <w:pPr>
              <w:spacing w:line="340" w:lineRule="exact"/>
            </w:pPr>
            <w:r>
              <w:rPr>
                <w:rFonts w:hint="eastAsia"/>
              </w:rPr>
              <w:t>宗教教规不允许</w:t>
            </w:r>
          </w:p>
        </w:tc>
        <w:tc>
          <w:tcPr>
            <w:tcW w:w="1764" w:type="dxa"/>
          </w:tcPr>
          <w:p w:rsidR="00000000" w:rsidRDefault="00000000">
            <w:pPr>
              <w:spacing w:line="340" w:lineRule="exact"/>
              <w:jc w:val="center"/>
            </w:pPr>
            <w:r>
              <w:t>1</w:t>
            </w:r>
          </w:p>
        </w:tc>
        <w:tc>
          <w:tcPr>
            <w:tcW w:w="1764" w:type="dxa"/>
          </w:tcPr>
          <w:p w:rsidR="00000000" w:rsidRDefault="00000000">
            <w:pPr>
              <w:spacing w:line="340" w:lineRule="exact"/>
              <w:jc w:val="center"/>
            </w:pPr>
            <w:r>
              <w:t>6</w:t>
            </w:r>
          </w:p>
        </w:tc>
        <w:tc>
          <w:tcPr>
            <w:tcW w:w="1764" w:type="dxa"/>
          </w:tcPr>
          <w:p w:rsidR="00000000" w:rsidRDefault="00000000">
            <w:pPr>
              <w:spacing w:line="340" w:lineRule="exact"/>
              <w:jc w:val="center"/>
            </w:pPr>
            <w:r>
              <w:t>4</w:t>
            </w:r>
          </w:p>
        </w:tc>
        <w:tc>
          <w:tcPr>
            <w:tcW w:w="1764" w:type="dxa"/>
          </w:tcPr>
          <w:p w:rsidR="00000000" w:rsidRDefault="00000000">
            <w:pPr>
              <w:spacing w:line="340" w:lineRule="exact"/>
              <w:jc w:val="center"/>
            </w:pPr>
            <w:r>
              <w:t>6</w:t>
            </w:r>
          </w:p>
        </w:tc>
      </w:tr>
      <w:tr w:rsidR="00000000">
        <w:tblPrEx>
          <w:tblCellMar>
            <w:top w:w="0" w:type="dxa"/>
            <w:bottom w:w="0" w:type="dxa"/>
          </w:tblCellMar>
        </w:tblPrEx>
        <w:tc>
          <w:tcPr>
            <w:tcW w:w="2068" w:type="dxa"/>
          </w:tcPr>
          <w:p w:rsidR="00000000" w:rsidRDefault="00000000">
            <w:pPr>
              <w:spacing w:line="340" w:lineRule="exact"/>
            </w:pPr>
            <w:r>
              <w:rPr>
                <w:rFonts w:hint="eastAsia"/>
              </w:rPr>
              <w:t>缺乏信息</w:t>
            </w:r>
          </w:p>
        </w:tc>
        <w:tc>
          <w:tcPr>
            <w:tcW w:w="1764" w:type="dxa"/>
          </w:tcPr>
          <w:p w:rsidR="00000000" w:rsidRDefault="00000000">
            <w:pPr>
              <w:spacing w:line="340" w:lineRule="exact"/>
              <w:jc w:val="center"/>
            </w:pPr>
            <w:r>
              <w:rPr>
                <w:rFonts w:hint="eastAsia"/>
              </w:rPr>
              <w:t>—</w:t>
            </w:r>
          </w:p>
        </w:tc>
        <w:tc>
          <w:tcPr>
            <w:tcW w:w="1764" w:type="dxa"/>
          </w:tcPr>
          <w:p w:rsidR="00000000" w:rsidRDefault="00000000">
            <w:pPr>
              <w:spacing w:line="340" w:lineRule="exact"/>
              <w:jc w:val="center"/>
            </w:pPr>
            <w:r>
              <w:t>5</w:t>
            </w:r>
          </w:p>
        </w:tc>
        <w:tc>
          <w:tcPr>
            <w:tcW w:w="1764" w:type="dxa"/>
          </w:tcPr>
          <w:p w:rsidR="00000000" w:rsidRDefault="00000000">
            <w:pPr>
              <w:spacing w:line="340" w:lineRule="exact"/>
              <w:jc w:val="center"/>
            </w:pPr>
            <w:r>
              <w:t>5</w:t>
            </w:r>
          </w:p>
        </w:tc>
        <w:tc>
          <w:tcPr>
            <w:tcW w:w="1764" w:type="dxa"/>
          </w:tcPr>
          <w:p w:rsidR="00000000" w:rsidRDefault="00000000">
            <w:pPr>
              <w:spacing w:line="340" w:lineRule="exact"/>
              <w:jc w:val="center"/>
            </w:pPr>
            <w:r>
              <w:rPr>
                <w:rFonts w:hint="eastAsia"/>
              </w:rPr>
              <w:t>—</w:t>
            </w:r>
          </w:p>
        </w:tc>
      </w:tr>
      <w:tr w:rsidR="00000000">
        <w:tblPrEx>
          <w:tblCellMar>
            <w:top w:w="0" w:type="dxa"/>
            <w:bottom w:w="0" w:type="dxa"/>
          </w:tblCellMar>
        </w:tblPrEx>
        <w:tc>
          <w:tcPr>
            <w:tcW w:w="2068" w:type="dxa"/>
          </w:tcPr>
          <w:p w:rsidR="00000000" w:rsidRDefault="00000000">
            <w:pPr>
              <w:spacing w:line="340" w:lineRule="exact"/>
            </w:pPr>
            <w:r>
              <w:rPr>
                <w:rFonts w:hint="eastAsia"/>
              </w:rPr>
              <w:t>不孕症</w:t>
            </w:r>
          </w:p>
        </w:tc>
        <w:tc>
          <w:tcPr>
            <w:tcW w:w="1764" w:type="dxa"/>
          </w:tcPr>
          <w:p w:rsidR="00000000" w:rsidRDefault="00000000">
            <w:pPr>
              <w:spacing w:line="340" w:lineRule="exact"/>
              <w:jc w:val="center"/>
            </w:pPr>
            <w:r>
              <w:rPr>
                <w:rFonts w:hint="eastAsia"/>
              </w:rPr>
              <w:t>—</w:t>
            </w:r>
          </w:p>
        </w:tc>
        <w:tc>
          <w:tcPr>
            <w:tcW w:w="1764" w:type="dxa"/>
          </w:tcPr>
          <w:p w:rsidR="00000000" w:rsidRDefault="00000000">
            <w:pPr>
              <w:spacing w:line="340" w:lineRule="exact"/>
              <w:jc w:val="center"/>
            </w:pPr>
            <w:r>
              <w:t>3</w:t>
            </w:r>
          </w:p>
        </w:tc>
        <w:tc>
          <w:tcPr>
            <w:tcW w:w="1764" w:type="dxa"/>
          </w:tcPr>
          <w:p w:rsidR="00000000" w:rsidRDefault="00000000">
            <w:pPr>
              <w:spacing w:line="340" w:lineRule="exact"/>
              <w:jc w:val="center"/>
            </w:pPr>
            <w:r>
              <w:rPr>
                <w:rFonts w:hint="eastAsia"/>
              </w:rPr>
              <w:t>—</w:t>
            </w:r>
          </w:p>
        </w:tc>
        <w:tc>
          <w:tcPr>
            <w:tcW w:w="1764" w:type="dxa"/>
          </w:tcPr>
          <w:p w:rsidR="00000000" w:rsidRDefault="00000000">
            <w:pPr>
              <w:spacing w:line="340" w:lineRule="exact"/>
              <w:jc w:val="center"/>
            </w:pPr>
            <w:r>
              <w:t>4</w:t>
            </w:r>
          </w:p>
        </w:tc>
      </w:tr>
    </w:tbl>
    <w:p w:rsidR="00000000" w:rsidRDefault="00000000">
      <w:pPr>
        <w:spacing w:after="240" w:line="460" w:lineRule="exact"/>
      </w:pPr>
    </w:p>
    <w:p w:rsidR="00000000" w:rsidRDefault="00000000">
      <w:pPr>
        <w:spacing w:after="240" w:line="460" w:lineRule="exact"/>
        <w:jc w:val="center"/>
        <w:rPr>
          <w:rFonts w:ascii="SimHei" w:eastAsia="SimHei"/>
        </w:rPr>
      </w:pPr>
      <w:r>
        <w:rPr>
          <w:rFonts w:ascii="SimHei" w:eastAsia="SimHei" w:hint="eastAsia"/>
        </w:rPr>
        <w:t>按照想要的孩子的性别划分的妇女所占的比例</w:t>
      </w:r>
      <w:r>
        <w:rPr>
          <w:rFonts w:ascii="SimHei" w:eastAsia="SimHei"/>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Pr>
          <w:p w:rsidR="00000000" w:rsidRDefault="00000000">
            <w:pPr>
              <w:spacing w:after="240" w:line="460" w:lineRule="exact"/>
              <w:jc w:val="center"/>
            </w:pPr>
          </w:p>
        </w:tc>
        <w:tc>
          <w:tcPr>
            <w:tcW w:w="3043" w:type="dxa"/>
          </w:tcPr>
          <w:p w:rsidR="00000000" w:rsidRDefault="00000000">
            <w:pPr>
              <w:spacing w:after="240" w:line="460" w:lineRule="exact"/>
              <w:jc w:val="center"/>
            </w:pPr>
            <w:r>
              <w:t>1968</w:t>
            </w:r>
            <w:r>
              <w:rPr>
                <w:rFonts w:hint="eastAsia"/>
              </w:rPr>
              <w:t>年</w:t>
            </w:r>
          </w:p>
        </w:tc>
        <w:tc>
          <w:tcPr>
            <w:tcW w:w="3043" w:type="dxa"/>
          </w:tcPr>
          <w:p w:rsidR="00000000" w:rsidRDefault="00000000">
            <w:pPr>
              <w:spacing w:after="240" w:line="460" w:lineRule="exact"/>
              <w:jc w:val="center"/>
            </w:pPr>
            <w:r>
              <w:t>1992</w:t>
            </w:r>
            <w:r>
              <w:rPr>
                <w:rFonts w:hint="eastAsia"/>
              </w:rPr>
              <w:t>年</w:t>
            </w:r>
          </w:p>
        </w:tc>
      </w:tr>
      <w:tr w:rsidR="00000000">
        <w:tblPrEx>
          <w:tblCellMar>
            <w:top w:w="0" w:type="dxa"/>
            <w:bottom w:w="0" w:type="dxa"/>
          </w:tblCellMar>
        </w:tblPrEx>
        <w:tc>
          <w:tcPr>
            <w:tcW w:w="3043" w:type="dxa"/>
          </w:tcPr>
          <w:p w:rsidR="00000000" w:rsidRDefault="00000000">
            <w:pPr>
              <w:spacing w:after="240" w:line="460" w:lineRule="exact"/>
              <w:jc w:val="center"/>
            </w:pPr>
            <w:r>
              <w:rPr>
                <w:rFonts w:hint="eastAsia"/>
              </w:rPr>
              <w:t>男孩</w:t>
            </w:r>
          </w:p>
        </w:tc>
        <w:tc>
          <w:tcPr>
            <w:tcW w:w="3043" w:type="dxa"/>
          </w:tcPr>
          <w:p w:rsidR="00000000" w:rsidRDefault="00000000">
            <w:pPr>
              <w:spacing w:after="240" w:line="460" w:lineRule="exact"/>
              <w:jc w:val="center"/>
            </w:pPr>
            <w:r>
              <w:t>65.5</w:t>
            </w:r>
          </w:p>
        </w:tc>
        <w:tc>
          <w:tcPr>
            <w:tcW w:w="3043" w:type="dxa"/>
          </w:tcPr>
          <w:p w:rsidR="00000000" w:rsidRDefault="00000000">
            <w:pPr>
              <w:spacing w:after="240" w:line="460" w:lineRule="exact"/>
              <w:jc w:val="center"/>
            </w:pPr>
            <w:r>
              <w:t>32.6</w:t>
            </w:r>
          </w:p>
        </w:tc>
      </w:tr>
      <w:tr w:rsidR="00000000">
        <w:tblPrEx>
          <w:tblCellMar>
            <w:top w:w="0" w:type="dxa"/>
            <w:bottom w:w="0" w:type="dxa"/>
          </w:tblCellMar>
        </w:tblPrEx>
        <w:tc>
          <w:tcPr>
            <w:tcW w:w="3043" w:type="dxa"/>
          </w:tcPr>
          <w:p w:rsidR="00000000" w:rsidRDefault="00000000">
            <w:pPr>
              <w:spacing w:after="240" w:line="460" w:lineRule="exact"/>
              <w:jc w:val="center"/>
            </w:pPr>
            <w:r>
              <w:rPr>
                <w:rFonts w:hint="eastAsia"/>
              </w:rPr>
              <w:t>女孩</w:t>
            </w:r>
          </w:p>
        </w:tc>
        <w:tc>
          <w:tcPr>
            <w:tcW w:w="3043" w:type="dxa"/>
          </w:tcPr>
          <w:p w:rsidR="00000000" w:rsidRDefault="00000000">
            <w:pPr>
              <w:spacing w:after="240" w:line="460" w:lineRule="exact"/>
              <w:jc w:val="center"/>
            </w:pPr>
            <w:r>
              <w:t>16</w:t>
            </w:r>
          </w:p>
        </w:tc>
        <w:tc>
          <w:tcPr>
            <w:tcW w:w="3043" w:type="dxa"/>
          </w:tcPr>
          <w:p w:rsidR="00000000" w:rsidRDefault="00000000">
            <w:pPr>
              <w:spacing w:after="240" w:line="460" w:lineRule="exact"/>
              <w:jc w:val="center"/>
            </w:pPr>
            <w:r>
              <w:t>23.6</w:t>
            </w:r>
          </w:p>
        </w:tc>
      </w:tr>
      <w:tr w:rsidR="00000000">
        <w:tblPrEx>
          <w:tblCellMar>
            <w:top w:w="0" w:type="dxa"/>
            <w:bottom w:w="0" w:type="dxa"/>
          </w:tblCellMar>
        </w:tblPrEx>
        <w:tc>
          <w:tcPr>
            <w:tcW w:w="3043" w:type="dxa"/>
          </w:tcPr>
          <w:p w:rsidR="00000000" w:rsidRDefault="00000000">
            <w:pPr>
              <w:spacing w:after="240" w:line="460" w:lineRule="exact"/>
              <w:jc w:val="center"/>
            </w:pPr>
            <w:r>
              <w:rPr>
                <w:rFonts w:hint="eastAsia"/>
              </w:rPr>
              <w:t>对性别无所谓</w:t>
            </w:r>
          </w:p>
        </w:tc>
        <w:tc>
          <w:tcPr>
            <w:tcW w:w="3043" w:type="dxa"/>
          </w:tcPr>
          <w:p w:rsidR="00000000" w:rsidRDefault="00000000">
            <w:pPr>
              <w:spacing w:after="240" w:line="460" w:lineRule="exact"/>
              <w:jc w:val="center"/>
            </w:pPr>
            <w:r>
              <w:t>18.5</w:t>
            </w:r>
          </w:p>
        </w:tc>
        <w:tc>
          <w:tcPr>
            <w:tcW w:w="3043" w:type="dxa"/>
          </w:tcPr>
          <w:p w:rsidR="00000000" w:rsidRDefault="00000000">
            <w:pPr>
              <w:spacing w:after="240" w:line="460" w:lineRule="exact"/>
              <w:jc w:val="center"/>
            </w:pPr>
            <w:r>
              <w:t>43.5</w:t>
            </w:r>
          </w:p>
        </w:tc>
      </w:tr>
    </w:tbl>
    <w:p w:rsidR="00000000" w:rsidRDefault="00000000">
      <w:pPr>
        <w:spacing w:after="240" w:line="460" w:lineRule="exact"/>
        <w:ind w:firstLine="600"/>
      </w:pPr>
    </w:p>
    <w:p w:rsidR="00000000" w:rsidRDefault="00000000">
      <w:pPr>
        <w:spacing w:after="240" w:line="460" w:lineRule="exact"/>
        <w:ind w:firstLine="600"/>
      </w:pPr>
      <w:r>
        <w:rPr>
          <w:rFonts w:hint="eastAsia"/>
        </w:rPr>
        <w:t>《刑法》的第</w:t>
      </w:r>
      <w:r>
        <w:t>314</w:t>
      </w:r>
      <w:r>
        <w:rPr>
          <w:rFonts w:hint="eastAsia"/>
        </w:rPr>
        <w:t>条到</w:t>
      </w:r>
      <w:r>
        <w:t>320</w:t>
      </w:r>
      <w:r>
        <w:rPr>
          <w:rFonts w:hint="eastAsia"/>
        </w:rPr>
        <w:t>条禁止遗弃孩子的违法行为。遗弃家庭和孩子的案情由第</w:t>
      </w:r>
      <w:r>
        <w:t>330</w:t>
      </w:r>
      <w:r>
        <w:rPr>
          <w:rFonts w:hint="eastAsia"/>
        </w:rPr>
        <w:t>条确定。根据该条的规定有以下情况属此种行为：家庭的父亲或母亲《无重要理由遗弃家庭住宅两个月以上或逃避履行来自家长权或合法监护权的精神或物质的全部或部分义务。》两个月的期限可以因仅回家表示一下重新永久回归家庭生活的意愿而中止。《丈夫无重要理由，在知道妻子怀孕的情况下自愿离开她两个月以上》。</w:t>
      </w:r>
    </w:p>
    <w:p w:rsidR="00000000" w:rsidRDefault="00000000">
      <w:pPr>
        <w:spacing w:after="240" w:line="460" w:lineRule="exact"/>
        <w:ind w:firstLine="600"/>
      </w:pPr>
      <w:r>
        <w:rPr>
          <w:rFonts w:hint="eastAsia"/>
        </w:rPr>
        <w:t>此外，《家庭法》允许妇女在丈夫去世后行使对子女的监护权；这在那些守旧的人和保守的人的眼里可是件不得了的事情，他们根据传统认为，监护权应是父系成员的特权</w:t>
      </w:r>
      <w:r>
        <w:t>(</w:t>
      </w:r>
      <w:r>
        <w:rPr>
          <w:rFonts w:hint="eastAsia"/>
        </w:rPr>
        <w:t>《家庭法》第</w:t>
      </w:r>
      <w:r>
        <w:t>87</w:t>
      </w:r>
      <w:r>
        <w:rPr>
          <w:rFonts w:hint="eastAsia"/>
        </w:rPr>
        <w:t>条</w:t>
      </w:r>
      <w:r>
        <w:t>)</w:t>
      </w:r>
      <w:r>
        <w:rPr>
          <w:rFonts w:hint="eastAsia"/>
        </w:rPr>
        <w:t>。</w:t>
      </w:r>
    </w:p>
    <w:p w:rsidR="00000000" w:rsidRDefault="00000000">
      <w:pPr>
        <w:spacing w:after="240" w:line="460" w:lineRule="exact"/>
        <w:ind w:firstLine="600"/>
      </w:pPr>
      <w:r>
        <w:rPr>
          <w:rFonts w:hint="eastAsia"/>
        </w:rPr>
        <w:t>夫妻的个人权利是平等的，这一点得到法律的保证，包括在选择姓氏、职业和工作上。不存在限制妇女行使这些权利的任何条款。对于夫妻承袭的财产也一样，《家庭法》第</w:t>
      </w:r>
      <w:r>
        <w:t>38</w:t>
      </w:r>
      <w:r>
        <w:rPr>
          <w:rFonts w:hint="eastAsia"/>
        </w:rPr>
        <w:t>条规定《妻子有权完全自由地处置自己的财产》；</w:t>
      </w:r>
    </w:p>
    <w:p w:rsidR="00000000" w:rsidRDefault="00000000">
      <w:pPr>
        <w:spacing w:after="240" w:line="460" w:lineRule="exact"/>
        <w:ind w:firstLine="600"/>
      </w:pPr>
      <w:r>
        <w:rPr>
          <w:rFonts w:hint="eastAsia"/>
        </w:rPr>
        <w:t>《商法》对于男商人和女商人未做任何歧视性的规定。</w:t>
      </w:r>
    </w:p>
    <w:p w:rsidR="00000000" w:rsidRDefault="00000000">
      <w:pPr>
        <w:tabs>
          <w:tab w:val="left" w:leader="dot" w:pos="6804"/>
        </w:tabs>
        <w:spacing w:after="240" w:line="460" w:lineRule="exact"/>
        <w:ind w:firstLine="600"/>
      </w:pPr>
      <w:r>
        <w:rPr>
          <w:rFonts w:hint="eastAsia"/>
        </w:rPr>
        <w:t>这两项法律条文规定，妻子完全享有其遗产，可以不经丈夫同意自由处置自己的遗产。</w:t>
      </w:r>
    </w:p>
    <w:sectPr w:rsidR="00000000">
      <w:headerReference w:type="even" r:id="rId8"/>
      <w:headerReference w:type="default" r:id="rId9"/>
      <w:headerReference w:type="first" r:id="rId10"/>
      <w:footerReference w:type="first" r:id="rId11"/>
      <w:pgSz w:w="11907" w:h="16840" w:code="9"/>
      <w:pgMar w:top="2007" w:right="1247" w:bottom="1417" w:left="1247" w:header="567" w:footer="1134" w:gutter="34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pc" w:initials="pc">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NO&gt;&gt;N9829421C&lt;&lt;ODS JOB NO&gt;&gt;</w:t>
      </w:r>
    </w:p>
    <w:p w:rsidR="00000000" w:rsidRDefault="00000000">
      <w:pPr>
        <w:pStyle w:val="CommentText"/>
      </w:pPr>
      <w:r>
        <w:t>&lt;&lt;ODS DOC SYMBOL1&gt;&gt;CEDAW/C/DZA/1&lt;&lt;ODS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仿宋体">
    <w:altName w:val="宋体"/>
    <w:charset w:val="86"/>
    <w:family w:val="roman"/>
    <w:pitch w:val="variable"/>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楷体">
    <w:altName w:val="宋体"/>
    <w:charset w:val="86"/>
    <w:family w:val="roman"/>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rPr>
        <w:sz w:val="24"/>
      </w:rPr>
      <w:t>98-29421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sz w:val="28"/>
        </w:rPr>
      </w:pPr>
      <w:r>
        <w:rPr>
          <w:rStyle w:val="FootnoteReference"/>
          <w:sz w:val="28"/>
        </w:rPr>
        <w:sym w:font="Symbol" w:char="F02A"/>
      </w:r>
      <w:r>
        <w:rPr>
          <w:sz w:val="28"/>
        </w:rPr>
        <w:t xml:space="preserve"> </w:t>
      </w:r>
      <w:r>
        <w:rPr>
          <w:rFonts w:hint="eastAsia"/>
          <w:sz w:val="28"/>
        </w:rPr>
        <w:t>本报告未经正式编校。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sz w:val="21"/>
      </w:rPr>
    </w:pPr>
    <w:r>
      <w:rPr>
        <w:sz w:val="21"/>
      </w:rPr>
      <w:t>CEDAW/C/DZA/1</w:t>
    </w:r>
  </w:p>
  <w:p w:rsidR="00000000" w:rsidRDefault="00000000">
    <w:pPr>
      <w:pStyle w:val="Header"/>
      <w:pBdr>
        <w:bottom w:val="none" w:sz="0" w:space="0" w:color="auto"/>
      </w:pBdr>
      <w:jc w:val="left"/>
      <w:rPr>
        <w:sz w:val="21"/>
      </w:rPr>
    </w:pPr>
    <w:r>
      <w:rPr>
        <w:sz w:val="21"/>
      </w:rPr>
      <w:t>Chinese</w:t>
    </w:r>
  </w:p>
  <w:p w:rsidR="00000000" w:rsidRDefault="00000000">
    <w:pPr>
      <w:pStyle w:val="Header"/>
      <w:pBdr>
        <w:bottom w:val="none" w:sz="0" w:space="0" w:color="auto"/>
      </w:pBdr>
      <w:jc w:val="left"/>
      <w:rPr>
        <w:sz w:val="21"/>
      </w:rPr>
    </w:pPr>
    <w:r>
      <w:rPr>
        <w:sz w:val="21"/>
      </w:rPr>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sz w:val="21"/>
      </w:rPr>
      <w:t>54</w:t>
    </w:r>
    <w:r>
      <w:rPr>
        <w:rStyle w:val="PageNumber"/>
        <w:sz w:val="21"/>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120"/>
      <w:jc w:val="both"/>
      <w:rPr>
        <w:sz w:val="21"/>
      </w:rPr>
    </w:pPr>
    <w:r>
      <w:rPr>
        <w:sz w:val="21"/>
      </w:rPr>
      <w:t>CEDAW/C/DZA/1</w:t>
    </w:r>
  </w:p>
  <w:p w:rsidR="00000000" w:rsidRDefault="00000000">
    <w:pPr>
      <w:pStyle w:val="Header"/>
      <w:pBdr>
        <w:bottom w:val="none" w:sz="0" w:space="0" w:color="auto"/>
      </w:pBdr>
      <w:ind w:left="7560" w:hanging="120"/>
      <w:jc w:val="both"/>
      <w:rPr>
        <w:sz w:val="21"/>
      </w:rPr>
    </w:pPr>
    <w:r>
      <w:rPr>
        <w:sz w:val="21"/>
      </w:rPr>
      <w:t>Chinese</w:t>
    </w:r>
  </w:p>
  <w:p w:rsidR="00000000" w:rsidRDefault="00000000">
    <w:pPr>
      <w:pStyle w:val="Header"/>
      <w:pBdr>
        <w:bottom w:val="none" w:sz="0" w:space="0" w:color="auto"/>
      </w:pBdr>
      <w:ind w:left="7560" w:hanging="120"/>
      <w:jc w:val="both"/>
      <w:rPr>
        <w:sz w:val="21"/>
      </w:rPr>
    </w:pPr>
    <w:r>
      <w:rPr>
        <w:sz w:val="21"/>
      </w:rPr>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sz w:val="21"/>
      </w:rPr>
      <w:t>53</w:t>
    </w:r>
    <w:r>
      <w:rPr>
        <w:rStyle w:val="PageNumber"/>
        <w:sz w:val="21"/>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rFonts w:eastAsia="仿宋体"/>
      <w:sz w:val="28"/>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l1">
    <w:name w:val="ml1"/>
    <w:basedOn w:val="Normal"/>
    <w:pPr>
      <w:framePr w:w="1861" w:h="1665" w:hSpace="180" w:wrap="around" w:vAnchor="text" w:hAnchor="page" w:x="8762" w:y="237"/>
      <w:spacing w:line="419" w:lineRule="exact"/>
    </w:pPr>
    <w:rPr>
      <w:sz w:val="24"/>
    </w:rPr>
  </w:style>
  <w:style w:type="paragraph" w:customStyle="1" w:styleId="ml2">
    <w:name w:val="ml2"/>
    <w:basedOn w:val="Normal"/>
    <w:pPr>
      <w:framePr w:w="1861" w:h="1041" w:hSpace="180" w:wrap="around" w:vAnchor="text" w:hAnchor="page" w:x="8762" w:y="5"/>
      <w:pBdr>
        <w:top w:val="single" w:sz="6" w:space="1" w:color="auto"/>
        <w:left w:val="single" w:sz="6" w:space="1" w:color="auto"/>
        <w:bottom w:val="single" w:sz="6" w:space="1" w:color="auto"/>
        <w:right w:val="single" w:sz="6" w:space="1" w:color="auto"/>
      </w:pBdr>
      <w:spacing w:line="320" w:lineRule="exact"/>
    </w:pPr>
    <w:rPr>
      <w:sz w:val="18"/>
    </w:rPr>
  </w:style>
  <w:style w:type="paragraph" w:customStyle="1" w:styleId="sj1">
    <w:name w:val="sj1"/>
    <w:basedOn w:val="Normal"/>
    <w:pPr>
      <w:ind w:left="1134" w:hanging="567"/>
    </w:pPr>
  </w:style>
  <w:style w:type="paragraph" w:customStyle="1" w:styleId="sj2">
    <w:name w:val="sj2"/>
    <w:basedOn w:val="Normal"/>
    <w:pPr>
      <w:ind w:left="850" w:hanging="425"/>
    </w:pPr>
    <w:rPr>
      <w:rFonts w:ascii="仿宋体"/>
    </w:rPr>
  </w:style>
  <w:style w:type="paragraph" w:customStyle="1" w:styleId="sj3">
    <w:name w:val="sj3"/>
    <w:basedOn w:val="Normal"/>
    <w:pPr>
      <w:ind w:left="1134" w:hanging="567"/>
    </w:pPr>
  </w:style>
  <w:style w:type="paragraph" w:customStyle="1" w:styleId="sj4">
    <w:name w:val="sj4"/>
    <w:basedOn w:val="Normal"/>
    <w:pPr>
      <w:ind w:left="850" w:hanging="425"/>
    </w:pPr>
    <w:rPr>
      <w:sz w:val="21"/>
    </w:rPr>
  </w:style>
  <w:style w:type="paragraph" w:styleId="FootnoteText">
    <w:name w:val="footnote text"/>
    <w:basedOn w:val="Normal"/>
    <w:semiHidden/>
    <w:pPr>
      <w:jc w:val="left"/>
    </w:pPr>
    <w:rPr>
      <w:sz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styleId="Footer">
    <w:name w:val="footer"/>
    <w:basedOn w:val="Normal"/>
    <w:semiHidden/>
    <w:pPr>
      <w:tabs>
        <w:tab w:val="center" w:pos="4320"/>
        <w:tab w:val="right" w:pos="8640"/>
      </w:tabs>
      <w:spacing w:line="240" w:lineRule="atLeast"/>
      <w:jc w:val="left"/>
    </w:pPr>
    <w:rPr>
      <w:sz w:val="18"/>
    </w:rPr>
  </w:style>
  <w:style w:type="character" w:styleId="PageNumber">
    <w:name w:val="page number"/>
    <w:semiHidden/>
  </w:style>
  <w:style w:type="character" w:styleId="FootnoteReference">
    <w:name w:val="footnote reference"/>
    <w:semiHidden/>
    <w:rPr>
      <w:vertAlign w:val="superscript"/>
    </w:rPr>
  </w:style>
  <w:style w:type="character" w:styleId="CommentReference">
    <w:name w:val="annotation reference"/>
    <w:semiHidden/>
    <w:rPr>
      <w:sz w:val="21"/>
    </w:rPr>
  </w:style>
  <w:style w:type="paragraph" w:styleId="CommentText">
    <w:name w:val="annotation text"/>
    <w:basedOn w:val="Normal"/>
    <w:semiHidden/>
    <w:pPr>
      <w:widowControl/>
      <w:tabs>
        <w:tab w:val="left" w:pos="425"/>
      </w:tabs>
      <w:spacing w:after="140" w:line="280" w:lineRule="atLeast"/>
      <w:jc w:val="left"/>
    </w:pPr>
    <w:rPr>
      <w:rFonts w:eastAsia="SimSun"/>
      <w:color w:val="000000"/>
      <w:kern w:val="2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COFFICE\WINWORD\TEMPLATE\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Áª ºÏ ¹ú</dc:title>
  <dc:subject/>
  <dc:creator>CTPU</dc:creator>
  <cp:keywords/>
  <cp:lastModifiedBy>CTPU</cp:lastModifiedBy>
  <cp:revision>2</cp:revision>
  <cp:lastPrinted>1601-01-01T00:00:00Z</cp:lastPrinted>
  <dcterms:created xsi:type="dcterms:W3CDTF">1998-11-20T10:43:00Z</dcterms:created>
  <dcterms:modified xsi:type="dcterms:W3CDTF">1998-11-20T10:43:00Z</dcterms:modified>
</cp:coreProperties>
</file>