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93C63">
      <w:pPr>
        <w:framePr w:w="1701" w:h="440" w:hRule="exact" w:hSpace="181" w:wrap="notBeside" w:vAnchor="page" w:hAnchor="page" w:x="1307" w:y="1002" w:anchorLock="1"/>
        <w:spacing w:beforeLines="20" w:before="48"/>
        <w:rPr>
          <w:rFonts w:eastAsia="SimHei"/>
        </w:rPr>
      </w:pPr>
      <w:r>
        <w:rPr>
          <w:rFonts w:eastAsia="SimHei" w:hint="eastAsia"/>
          <w:spacing w:val="80"/>
          <w:kern w:val="30"/>
          <w:sz w:val="30"/>
        </w:rPr>
        <w:t>联合国</w:t>
      </w:r>
    </w:p>
    <w:p w:rsidR="00000000" w:rsidRDefault="00E93C63">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E93C63">
      <w:pPr>
        <w:framePr w:w="312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E93C63">
      <w:pPr>
        <w:pStyle w:val="5"/>
        <w:framePr w:w="2852" w:wrap="notBeside" w:x="8151" w:y="1834"/>
        <w:rPr>
          <w:color w:val="auto"/>
          <w:spacing w:val="10"/>
        </w:rPr>
      </w:pPr>
      <w:r>
        <w:rPr>
          <w:color w:val="auto"/>
          <w:spacing w:val="10"/>
        </w:rPr>
        <w:t>Distr.: General</w:t>
      </w:r>
    </w:p>
    <w:p w:rsidR="00000000" w:rsidRDefault="00E93C63">
      <w:pPr>
        <w:pStyle w:val="5"/>
        <w:framePr w:w="2852" w:wrap="notBeside" w:x="8151" w:y="1834"/>
        <w:rPr>
          <w:color w:val="auto"/>
          <w:spacing w:val="10"/>
        </w:rPr>
      </w:pPr>
    </w:p>
    <w:p w:rsidR="00000000" w:rsidRDefault="00E93C63">
      <w:pPr>
        <w:pStyle w:val="5"/>
        <w:framePr w:w="2852" w:wrap="notBeside" w:x="8151" w:y="1834"/>
        <w:rPr>
          <w:color w:val="auto"/>
          <w:spacing w:val="10"/>
        </w:rPr>
      </w:pPr>
      <w:r>
        <w:rPr>
          <w:color w:val="auto"/>
          <w:spacing w:val="10"/>
        </w:rPr>
        <w:t>11</w:t>
      </w:r>
      <w:r>
        <w:rPr>
          <w:rFonts w:hint="eastAsia"/>
          <w:color w:val="auto"/>
          <w:spacing w:val="10"/>
        </w:rPr>
        <w:t xml:space="preserve"> </w:t>
      </w:r>
      <w:r>
        <w:rPr>
          <w:color w:val="auto"/>
          <w:spacing w:val="10"/>
        </w:rPr>
        <w:t>February</w:t>
      </w:r>
      <w:r>
        <w:rPr>
          <w:rFonts w:hint="eastAsia"/>
          <w:color w:val="auto"/>
          <w:spacing w:val="10"/>
        </w:rPr>
        <w:t xml:space="preserve"> </w:t>
      </w:r>
      <w:r>
        <w:rPr>
          <w:color w:val="auto"/>
          <w:spacing w:val="10"/>
        </w:rPr>
        <w:t>2002</w:t>
      </w:r>
    </w:p>
    <w:p w:rsidR="00000000" w:rsidRDefault="00E93C63">
      <w:pPr>
        <w:pStyle w:val="5"/>
        <w:framePr w:w="2852" w:wrap="notBeside" w:x="8151" w:y="1834"/>
        <w:rPr>
          <w:color w:val="auto"/>
          <w:spacing w:val="10"/>
        </w:rPr>
      </w:pPr>
      <w:r>
        <w:rPr>
          <w:color w:val="auto"/>
          <w:spacing w:val="10"/>
        </w:rPr>
        <w:t>Chinese</w:t>
      </w:r>
    </w:p>
    <w:p w:rsidR="00000000" w:rsidRDefault="00E93C63">
      <w:pPr>
        <w:pStyle w:val="5"/>
        <w:framePr w:w="2852" w:wrap="notBeside" w:x="8151" w:y="1834"/>
        <w:rPr>
          <w:color w:val="auto"/>
          <w:spacing w:val="10"/>
        </w:rPr>
      </w:pPr>
      <w:r>
        <w:rPr>
          <w:color w:val="auto"/>
          <w:spacing w:val="10"/>
        </w:rPr>
        <w:t>Original: Spanish</w:t>
      </w:r>
    </w:p>
    <w:p w:rsidR="00000000" w:rsidRDefault="00E93C63">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E93C63">
      <w:pPr>
        <w:pBdr>
          <w:top w:val="single" w:sz="12" w:space="1" w:color="auto"/>
        </w:pBdr>
        <w:spacing w:line="360" w:lineRule="exact"/>
        <w:rPr>
          <w:rFonts w:eastAsia="SimHei"/>
          <w:sz w:val="24"/>
        </w:rPr>
      </w:pPr>
    </w:p>
    <w:p w:rsidR="00000000" w:rsidRDefault="00E93C63">
      <w:pPr>
        <w:spacing w:line="360" w:lineRule="exact"/>
        <w:rPr>
          <w:rFonts w:eastAsia="SimHei"/>
          <w:sz w:val="24"/>
        </w:rPr>
      </w:pPr>
      <w:r>
        <w:rPr>
          <w:rFonts w:hint="eastAsia"/>
        </w:rPr>
        <w:t xml:space="preserve"> </w:t>
      </w:r>
    </w:p>
    <w:p w:rsidR="00000000" w:rsidRDefault="00E93C63">
      <w:pPr>
        <w:spacing w:before="240" w:line="360" w:lineRule="exact"/>
        <w:jc w:val="center"/>
        <w:rPr>
          <w:rFonts w:eastAsia="SimHei" w:hint="eastAsia"/>
          <w:sz w:val="28"/>
        </w:rPr>
      </w:pPr>
    </w:p>
    <w:p w:rsidR="00000000" w:rsidRDefault="00E93C63">
      <w:pPr>
        <w:spacing w:before="240" w:line="360" w:lineRule="exact"/>
        <w:jc w:val="center"/>
        <w:rPr>
          <w:rFonts w:eastAsia="SimHei"/>
          <w:sz w:val="28"/>
        </w:rPr>
      </w:pPr>
      <w:r>
        <w:rPr>
          <w:rFonts w:eastAsia="SimHei" w:hint="eastAsia"/>
          <w:sz w:val="28"/>
        </w:rPr>
        <w:t>审议缔约国根据《消除对妇女一切形式歧视公约》</w:t>
      </w:r>
    </w:p>
    <w:p w:rsidR="00000000" w:rsidRDefault="00E93C63">
      <w:pPr>
        <w:spacing w:before="240" w:line="360" w:lineRule="exact"/>
        <w:jc w:val="center"/>
        <w:rPr>
          <w:rFonts w:eastAsia="SimHei" w:hint="eastAsia"/>
          <w:sz w:val="28"/>
        </w:rPr>
      </w:pPr>
      <w:r>
        <w:rPr>
          <w:rFonts w:eastAsia="SimHei" w:hint="eastAsia"/>
          <w:sz w:val="28"/>
        </w:rPr>
        <w:t>第十八条提交的报告</w:t>
      </w:r>
    </w:p>
    <w:p w:rsidR="00000000" w:rsidRDefault="00E93C63">
      <w:pPr>
        <w:spacing w:before="120" w:after="240" w:line="360" w:lineRule="exact"/>
        <w:jc w:val="center"/>
        <w:rPr>
          <w:rFonts w:eastAsia="SimHei"/>
          <w:sz w:val="28"/>
        </w:rPr>
      </w:pPr>
    </w:p>
    <w:p w:rsidR="00000000" w:rsidRDefault="00E93C63">
      <w:pPr>
        <w:spacing w:before="240" w:after="360" w:line="360" w:lineRule="exact"/>
        <w:jc w:val="center"/>
        <w:rPr>
          <w:rFonts w:eastAsia="SimHei" w:hint="eastAsia"/>
          <w:sz w:val="30"/>
        </w:rPr>
      </w:pPr>
      <w:r>
        <w:rPr>
          <w:rFonts w:eastAsia="SimHei" w:hint="eastAsia"/>
          <w:sz w:val="30"/>
        </w:rPr>
        <w:t>缔约国的第五次定期报告</w:t>
      </w:r>
    </w:p>
    <w:p w:rsidR="00000000" w:rsidRDefault="00E93C63">
      <w:pPr>
        <w:tabs>
          <w:tab w:val="left" w:pos="4320"/>
        </w:tabs>
        <w:spacing w:line="360" w:lineRule="exact"/>
        <w:jc w:val="center"/>
        <w:rPr>
          <w:rFonts w:eastAsia="SimHei"/>
          <w:sz w:val="28"/>
        </w:rPr>
      </w:pPr>
    </w:p>
    <w:p w:rsidR="00000000" w:rsidRDefault="00E93C63">
      <w:pPr>
        <w:tabs>
          <w:tab w:val="left" w:pos="4320"/>
        </w:tabs>
        <w:spacing w:line="360" w:lineRule="exact"/>
        <w:jc w:val="center"/>
        <w:rPr>
          <w:rFonts w:eastAsia="SimHei" w:hint="eastAsia"/>
          <w:sz w:val="30"/>
        </w:rPr>
      </w:pPr>
      <w:r>
        <w:rPr>
          <w:rFonts w:eastAsia="SimHei" w:hint="eastAsia"/>
          <w:sz w:val="24"/>
        </w:rPr>
        <w:t>阿根廷</w:t>
      </w:r>
      <w:r>
        <w:rPr>
          <w:rStyle w:val="FootnoteReference"/>
          <w:rFonts w:eastAsia="SimHei"/>
          <w:sz w:val="30"/>
        </w:rPr>
        <w:footnoteReference w:customMarkFollows="1" w:id="1"/>
        <w:t>*</w:t>
      </w:r>
    </w:p>
    <w:p w:rsidR="00000000" w:rsidRDefault="00E93C63">
      <w:pPr>
        <w:pStyle w:val="Date"/>
        <w:spacing w:after="240" w:line="360" w:lineRule="exact"/>
        <w:ind w:left="840"/>
        <w:outlineLvl w:val="0"/>
        <w:rPr>
          <w:rFonts w:ascii="SimHei" w:eastAsia="SimHei"/>
          <w:sz w:val="28"/>
        </w:rPr>
      </w:pPr>
    </w:p>
    <w:p w:rsidR="00000000" w:rsidRDefault="00E93C63">
      <w:pPr>
        <w:spacing w:after="240" w:line="360" w:lineRule="exact"/>
        <w:ind w:firstLine="425"/>
        <w:jc w:val="center"/>
        <w:rPr>
          <w:rFonts w:hint="eastAsia"/>
        </w:rPr>
      </w:pPr>
    </w:p>
    <w:p w:rsidR="00000000" w:rsidRDefault="00E93C63">
      <w:pPr>
        <w:spacing w:after="240" w:line="360" w:lineRule="atLeast"/>
        <w:jc w:val="center"/>
      </w:pPr>
      <w:r>
        <w:br w:type="page"/>
      </w: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atLeast"/>
        <w:jc w:val="center"/>
        <w:rPr>
          <w:rFonts w:eastAsia="SimHei" w:hint="eastAsia"/>
          <w:sz w:val="44"/>
        </w:rPr>
      </w:pPr>
      <w:r>
        <w:rPr>
          <w:rFonts w:eastAsia="SimHei" w:hint="eastAsia"/>
          <w:sz w:val="44"/>
        </w:rPr>
        <w:t>阿根廷共和国</w:t>
      </w:r>
    </w:p>
    <w:p w:rsidR="00000000" w:rsidRDefault="00E93C63">
      <w:pPr>
        <w:spacing w:after="240" w:line="360" w:lineRule="exact"/>
        <w:jc w:val="center"/>
        <w:rPr>
          <w:rFonts w:eastAsia="SimHei" w:hint="eastAsia"/>
          <w:b/>
          <w:bCs/>
          <w:sz w:val="30"/>
        </w:rPr>
      </w:pPr>
    </w:p>
    <w:p w:rsidR="00000000" w:rsidRDefault="00E93C63">
      <w:pPr>
        <w:spacing w:after="240" w:line="360" w:lineRule="exact"/>
        <w:jc w:val="center"/>
        <w:rPr>
          <w:rFonts w:eastAsia="SimHei" w:hint="eastAsia"/>
          <w:b/>
          <w:bCs/>
          <w:sz w:val="30"/>
        </w:rPr>
      </w:pPr>
      <w:r>
        <w:rPr>
          <w:rFonts w:eastAsia="SimHei" w:hint="eastAsia"/>
          <w:b/>
          <w:bCs/>
          <w:sz w:val="30"/>
        </w:rPr>
        <w:t>向消除对妇女歧视委员会提交的</w:t>
      </w:r>
    </w:p>
    <w:p w:rsidR="00000000" w:rsidRDefault="00E93C63">
      <w:pPr>
        <w:spacing w:after="240" w:line="360" w:lineRule="atLeast"/>
        <w:jc w:val="center"/>
        <w:rPr>
          <w:rFonts w:eastAsia="SimHei" w:hint="eastAsia"/>
          <w:sz w:val="30"/>
        </w:rPr>
      </w:pPr>
    </w:p>
    <w:p w:rsidR="00000000" w:rsidRDefault="00E93C63">
      <w:pPr>
        <w:spacing w:after="240" w:line="360" w:lineRule="atLeast"/>
        <w:jc w:val="center"/>
        <w:rPr>
          <w:rFonts w:eastAsia="SimHei" w:hint="eastAsia"/>
          <w:sz w:val="30"/>
        </w:rPr>
      </w:pPr>
      <w:r>
        <w:rPr>
          <w:rFonts w:eastAsia="SimHei" w:hint="eastAsia"/>
          <w:sz w:val="30"/>
        </w:rPr>
        <w:t>第五次报告</w:t>
      </w:r>
      <w:r>
        <w:rPr>
          <w:rFonts w:eastAsia="SimHei"/>
          <w:sz w:val="30"/>
          <w:vertAlign w:val="superscript"/>
        </w:rPr>
        <w:footnoteReference w:customMarkFollows="1" w:id="2"/>
        <w:t>*</w:t>
      </w: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hint="eastAsia"/>
          <w:b/>
          <w:bCs/>
          <w:sz w:val="28"/>
        </w:rPr>
      </w:pPr>
    </w:p>
    <w:p w:rsidR="00000000" w:rsidRDefault="00E93C63">
      <w:pPr>
        <w:spacing w:after="240" w:line="360" w:lineRule="exact"/>
        <w:jc w:val="center"/>
        <w:rPr>
          <w:rFonts w:eastAsia="KaiTi_GB2312" w:hint="eastAsia"/>
          <w:b/>
          <w:bCs/>
          <w:sz w:val="30"/>
        </w:rPr>
      </w:pPr>
      <w:r>
        <w:rPr>
          <w:rFonts w:eastAsia="KaiTi_GB2312" w:hint="eastAsia"/>
          <w:sz w:val="30"/>
        </w:rPr>
        <w:t xml:space="preserve"> </w:t>
      </w:r>
      <w:r>
        <w:rPr>
          <w:rFonts w:eastAsia="KaiTi_GB2312" w:hint="eastAsia"/>
          <w:b/>
          <w:bCs/>
          <w:sz w:val="30"/>
        </w:rPr>
        <w:t>全国妇女委员</w:t>
      </w:r>
    </w:p>
    <w:p w:rsidR="00000000" w:rsidRDefault="00E93C63">
      <w:pPr>
        <w:spacing w:after="240" w:line="360" w:lineRule="exact"/>
        <w:jc w:val="center"/>
        <w:rPr>
          <w:rFonts w:ascii="SimHei" w:eastAsia="SimHei" w:hint="eastAsia"/>
          <w:sz w:val="24"/>
        </w:rPr>
      </w:pPr>
      <w:r>
        <w:rPr>
          <w:rFonts w:ascii="SimHei" w:eastAsia="SimHei" w:hint="eastAsia"/>
          <w:sz w:val="24"/>
        </w:rPr>
        <w:t>主席</w:t>
      </w:r>
    </w:p>
    <w:p w:rsidR="00000000" w:rsidRDefault="00E93C63">
      <w:pPr>
        <w:spacing w:after="240" w:line="360" w:lineRule="exact"/>
        <w:ind w:firstLine="435"/>
        <w:jc w:val="center"/>
        <w:rPr>
          <w:rFonts w:ascii="KaiTi_GB2312" w:eastAsia="KaiTi_GB2312" w:hint="eastAsia"/>
          <w:lang w:val="es-ES"/>
        </w:rPr>
      </w:pPr>
      <w:r>
        <w:rPr>
          <w:rFonts w:eastAsia="KaiTi_GB2312"/>
          <w:lang w:val="es-ES"/>
        </w:rPr>
        <w:t>Carmen A. Storani</w:t>
      </w:r>
      <w:r>
        <w:rPr>
          <w:rFonts w:ascii="KaiTi_GB2312" w:eastAsia="KaiTi_GB2312" w:hint="eastAsia"/>
          <w:lang w:val="es-ES"/>
        </w:rPr>
        <w:t>博士</w:t>
      </w:r>
    </w:p>
    <w:p w:rsidR="00000000" w:rsidRDefault="00E93C63">
      <w:pPr>
        <w:spacing w:after="240" w:line="360" w:lineRule="atLeast"/>
        <w:jc w:val="center"/>
        <w:rPr>
          <w:lang w:val="es-ES"/>
        </w:rPr>
      </w:pPr>
    </w:p>
    <w:p w:rsidR="00000000" w:rsidRDefault="00E93C63">
      <w:pPr>
        <w:tabs>
          <w:tab w:val="center" w:leader="dot" w:pos="8880"/>
          <w:tab w:val="right" w:pos="9600"/>
        </w:tabs>
        <w:spacing w:after="360" w:line="360" w:lineRule="exact"/>
        <w:rPr>
          <w:rFonts w:eastAsia="SimHei" w:hint="eastAsia"/>
          <w:sz w:val="28"/>
        </w:rPr>
      </w:pPr>
      <w:r>
        <w:rPr>
          <w:rFonts w:eastAsia="SimHei" w:hint="eastAsia"/>
          <w:sz w:val="28"/>
        </w:rPr>
        <w:t>目录</w:t>
      </w:r>
    </w:p>
    <w:p w:rsidR="00000000" w:rsidRDefault="00E93C63" w:rsidP="00E93C63">
      <w:pPr>
        <w:tabs>
          <w:tab w:val="center" w:leader="dot" w:pos="8880"/>
          <w:tab w:val="right" w:pos="9480"/>
        </w:tabs>
        <w:spacing w:after="360" w:line="360" w:lineRule="exact"/>
        <w:ind w:left="718" w:rightChars="9" w:right="31680" w:hanging="359"/>
        <w:jc w:val="right"/>
        <w:rPr>
          <w:rFonts w:eastAsia="KaiTi_GB2312" w:hint="eastAsia"/>
        </w:rPr>
      </w:pPr>
      <w:r>
        <w:rPr>
          <w:rFonts w:eastAsia="KaiTi_GB2312" w:hint="eastAsia"/>
        </w:rPr>
        <w:t>页</w:t>
      </w:r>
      <w:r>
        <w:rPr>
          <w:rFonts w:eastAsia="KaiTi_GB2312" w:hint="eastAsia"/>
        </w:rPr>
        <w:t xml:space="preserve"> </w:t>
      </w:r>
      <w:r>
        <w:rPr>
          <w:rFonts w:eastAsia="KaiTi_GB2312" w:hint="eastAsia"/>
        </w:rPr>
        <w:t>次</w:t>
      </w:r>
    </w:p>
    <w:p w:rsidR="00000000" w:rsidRDefault="00E93C63">
      <w:pPr>
        <w:tabs>
          <w:tab w:val="center" w:leader="dot" w:pos="8880"/>
          <w:tab w:val="right" w:pos="9600"/>
        </w:tabs>
        <w:spacing w:after="360" w:line="360" w:lineRule="exact"/>
        <w:rPr>
          <w:rFonts w:eastAsia="SimHei" w:hint="eastAsia"/>
          <w:sz w:val="24"/>
        </w:rPr>
      </w:pPr>
      <w:r>
        <w:rPr>
          <w:rFonts w:eastAsia="SimHei" w:hint="eastAsia"/>
          <w:sz w:val="24"/>
        </w:rPr>
        <w:t>导言</w:t>
      </w:r>
      <w:r>
        <w:rPr>
          <w:rFonts w:eastAsia="SimHei" w:hint="eastAsia"/>
          <w:sz w:val="24"/>
        </w:rPr>
        <w:tab/>
      </w:r>
      <w:r>
        <w:rPr>
          <w:rFonts w:eastAsia="SimHei"/>
          <w:sz w:val="24"/>
        </w:rPr>
        <w:tab/>
      </w:r>
      <w:r>
        <w:rPr>
          <w:rFonts w:eastAsia="SimHei" w:hint="eastAsia"/>
          <w:sz w:val="24"/>
        </w:rPr>
        <w:t>7</w:t>
      </w:r>
    </w:p>
    <w:p w:rsidR="00000000" w:rsidRDefault="00E93C63">
      <w:pPr>
        <w:tabs>
          <w:tab w:val="center" w:leader="dot" w:pos="8880"/>
          <w:tab w:val="right" w:pos="9600"/>
        </w:tabs>
        <w:spacing w:after="360" w:line="360" w:lineRule="exact"/>
        <w:rPr>
          <w:rFonts w:eastAsia="SimHei" w:hint="eastAsia"/>
          <w:sz w:val="24"/>
        </w:rPr>
      </w:pPr>
      <w:r>
        <w:rPr>
          <w:rFonts w:eastAsia="SimHei" w:hint="eastAsia"/>
          <w:sz w:val="24"/>
        </w:rPr>
        <w:t>国际条约和国际会议</w:t>
      </w:r>
      <w:r>
        <w:rPr>
          <w:rFonts w:eastAsia="SimHei" w:hint="eastAsia"/>
          <w:sz w:val="24"/>
        </w:rPr>
        <w:tab/>
      </w:r>
      <w:r>
        <w:rPr>
          <w:rFonts w:eastAsia="SimHei"/>
          <w:sz w:val="24"/>
        </w:rPr>
        <w:tab/>
      </w:r>
      <w:r>
        <w:rPr>
          <w:rFonts w:eastAsia="SimHei" w:hint="eastAsia"/>
          <w:sz w:val="24"/>
        </w:rPr>
        <w:t>8</w:t>
      </w:r>
    </w:p>
    <w:p w:rsidR="00000000" w:rsidRDefault="00E93C63">
      <w:pPr>
        <w:tabs>
          <w:tab w:val="center" w:leader="dot" w:pos="8880"/>
          <w:tab w:val="right" w:pos="9600"/>
        </w:tabs>
        <w:spacing w:after="240" w:line="360" w:lineRule="exact"/>
        <w:rPr>
          <w:rFonts w:hint="eastAsia"/>
        </w:rPr>
      </w:pPr>
      <w:r>
        <w:rPr>
          <w:rFonts w:hint="eastAsia"/>
        </w:rPr>
        <w:t>《任择议定书</w:t>
      </w:r>
      <w:r>
        <w:rPr>
          <w:rFonts w:hint="eastAsia"/>
        </w:rPr>
        <w:t>》</w:t>
      </w:r>
      <w:r>
        <w:rPr>
          <w:rFonts w:hint="eastAsia"/>
        </w:rPr>
        <w:tab/>
      </w:r>
      <w:r>
        <w:tab/>
      </w:r>
      <w:r>
        <w:rPr>
          <w:rFonts w:hint="eastAsia"/>
        </w:rPr>
        <w:t>9</w:t>
      </w:r>
    </w:p>
    <w:p w:rsidR="00000000" w:rsidRDefault="00E93C63">
      <w:pPr>
        <w:tabs>
          <w:tab w:val="center" w:leader="dot" w:pos="8880"/>
          <w:tab w:val="right" w:pos="9600"/>
        </w:tabs>
        <w:spacing w:after="360" w:line="360" w:lineRule="exact"/>
        <w:rPr>
          <w:rFonts w:hint="eastAsia"/>
        </w:rPr>
      </w:pPr>
      <w:r>
        <w:rPr>
          <w:rFonts w:hint="eastAsia"/>
        </w:rPr>
        <w:t>参加联合国大会第二十三届特别会议</w:t>
      </w:r>
      <w:r>
        <w:rPr>
          <w:rFonts w:hint="eastAsia"/>
        </w:rPr>
        <w:tab/>
      </w:r>
      <w:r>
        <w:tab/>
      </w:r>
      <w:r>
        <w:rPr>
          <w:rFonts w:hint="eastAsia"/>
        </w:rPr>
        <w:t>9</w:t>
      </w:r>
    </w:p>
    <w:p w:rsidR="00000000" w:rsidRDefault="00E93C63">
      <w:pPr>
        <w:tabs>
          <w:tab w:val="center" w:leader="dot" w:pos="8880"/>
          <w:tab w:val="right" w:pos="9600"/>
        </w:tabs>
        <w:spacing w:after="240" w:line="360" w:lineRule="exact"/>
        <w:rPr>
          <w:rFonts w:eastAsia="SimHei" w:hint="eastAsia"/>
          <w:sz w:val="24"/>
        </w:rPr>
      </w:pPr>
      <w:r>
        <w:rPr>
          <w:rFonts w:eastAsia="SimHei" w:hint="eastAsia"/>
          <w:sz w:val="24"/>
        </w:rPr>
        <w:t>与民间社会组织的对话</w:t>
      </w:r>
      <w:r>
        <w:rPr>
          <w:rFonts w:eastAsia="SimHei" w:hint="eastAsia"/>
          <w:sz w:val="24"/>
        </w:rPr>
        <w:tab/>
      </w:r>
      <w:r>
        <w:rPr>
          <w:rFonts w:eastAsia="SimHei"/>
          <w:sz w:val="24"/>
        </w:rPr>
        <w:tab/>
      </w:r>
      <w:r>
        <w:rPr>
          <w:rFonts w:eastAsia="SimHei" w:hint="eastAsia"/>
          <w:sz w:val="24"/>
        </w:rPr>
        <w:t>11</w:t>
      </w:r>
    </w:p>
    <w:p w:rsidR="00000000" w:rsidRDefault="00E93C63">
      <w:pPr>
        <w:tabs>
          <w:tab w:val="center" w:leader="dot" w:pos="8880"/>
          <w:tab w:val="right" w:pos="9600"/>
        </w:tabs>
        <w:spacing w:after="360" w:line="360" w:lineRule="exact"/>
        <w:rPr>
          <w:rFonts w:eastAsia="SimHei" w:hint="eastAsia"/>
          <w:sz w:val="24"/>
        </w:rPr>
      </w:pPr>
      <w:r>
        <w:rPr>
          <w:rFonts w:eastAsia="SimHei" w:hint="eastAsia"/>
          <w:sz w:val="24"/>
        </w:rPr>
        <w:t>加强（国家与省级）司法机构与立法机构之间的联系</w:t>
      </w:r>
      <w:r>
        <w:rPr>
          <w:rFonts w:eastAsia="SimHei" w:hint="eastAsia"/>
          <w:sz w:val="24"/>
        </w:rPr>
        <w:tab/>
      </w:r>
      <w:r>
        <w:rPr>
          <w:rFonts w:eastAsia="SimHei"/>
          <w:sz w:val="24"/>
        </w:rPr>
        <w:tab/>
      </w:r>
      <w:r>
        <w:rPr>
          <w:rFonts w:eastAsia="SimHei" w:hint="eastAsia"/>
          <w:sz w:val="24"/>
        </w:rPr>
        <w:t>12</w:t>
      </w:r>
    </w:p>
    <w:p w:rsidR="00000000" w:rsidRDefault="00E93C63">
      <w:pPr>
        <w:tabs>
          <w:tab w:val="center" w:leader="dot" w:pos="8880"/>
          <w:tab w:val="right" w:pos="9600"/>
        </w:tabs>
        <w:spacing w:after="240" w:line="360" w:lineRule="exact"/>
        <w:rPr>
          <w:rFonts w:eastAsia="SimHei" w:hint="eastAsia"/>
          <w:sz w:val="24"/>
        </w:rPr>
      </w:pPr>
      <w:r>
        <w:rPr>
          <w:rFonts w:eastAsia="SimHei" w:hint="eastAsia"/>
          <w:sz w:val="24"/>
        </w:rPr>
        <w:t>联邦制度</w:t>
      </w:r>
      <w:r>
        <w:rPr>
          <w:rFonts w:eastAsia="SimHei" w:hint="eastAsia"/>
          <w:sz w:val="24"/>
        </w:rPr>
        <w:tab/>
      </w:r>
      <w:r>
        <w:rPr>
          <w:rFonts w:eastAsia="SimHei"/>
          <w:sz w:val="24"/>
        </w:rPr>
        <w:tab/>
      </w:r>
      <w:r>
        <w:rPr>
          <w:rFonts w:eastAsia="SimHei" w:hint="eastAsia"/>
          <w:sz w:val="24"/>
        </w:rPr>
        <w:t>13</w:t>
      </w:r>
    </w:p>
    <w:p w:rsidR="00000000" w:rsidRDefault="00E93C63">
      <w:pPr>
        <w:tabs>
          <w:tab w:val="center" w:leader="dot" w:pos="8880"/>
          <w:tab w:val="right" w:pos="9600"/>
        </w:tabs>
        <w:spacing w:after="240" w:line="360" w:lineRule="exact"/>
      </w:pPr>
      <w:r>
        <w:rPr>
          <w:rFonts w:hint="eastAsia"/>
        </w:rPr>
        <w:t>妇女问题联邦方案</w:t>
      </w:r>
    </w:p>
    <w:p w:rsidR="00000000" w:rsidRDefault="00E93C63">
      <w:pPr>
        <w:tabs>
          <w:tab w:val="center" w:leader="dot" w:pos="8880"/>
          <w:tab w:val="right" w:pos="9600"/>
        </w:tabs>
        <w:spacing w:after="240" w:line="360" w:lineRule="exact"/>
        <w:rPr>
          <w:rFonts w:hint="eastAsia"/>
        </w:rPr>
      </w:pPr>
      <w:r>
        <w:rPr>
          <w:rFonts w:hint="eastAsia"/>
        </w:rPr>
        <w:t>1</w:t>
      </w:r>
      <w:r>
        <w:rPr>
          <w:rFonts w:hint="eastAsia"/>
        </w:rPr>
        <w:t>．加强体制</w:t>
      </w:r>
      <w:r>
        <w:rPr>
          <w:rFonts w:hint="eastAsia"/>
        </w:rPr>
        <w:tab/>
      </w:r>
      <w:r>
        <w:tab/>
      </w:r>
      <w:r>
        <w:rPr>
          <w:rFonts w:hint="eastAsia"/>
        </w:rPr>
        <w:t>13</w:t>
      </w:r>
    </w:p>
    <w:p w:rsidR="00000000" w:rsidRDefault="00E93C63">
      <w:pPr>
        <w:tabs>
          <w:tab w:val="center" w:leader="dot" w:pos="8880"/>
          <w:tab w:val="right" w:pos="9600"/>
        </w:tabs>
        <w:spacing w:after="240" w:line="360" w:lineRule="exact"/>
        <w:rPr>
          <w:rFonts w:hint="eastAsia"/>
        </w:rPr>
      </w:pPr>
      <w:r>
        <w:rPr>
          <w:rFonts w:hint="eastAsia"/>
        </w:rPr>
        <w:t xml:space="preserve">1.1 </w:t>
      </w:r>
      <w:r>
        <w:rPr>
          <w:rFonts w:hint="eastAsia"/>
        </w:rPr>
        <w:t>加强全国妇女委员会的体制</w:t>
      </w:r>
      <w:r>
        <w:rPr>
          <w:rFonts w:hint="eastAsia"/>
        </w:rPr>
        <w:tab/>
      </w:r>
      <w:r>
        <w:tab/>
      </w:r>
      <w:r>
        <w:rPr>
          <w:rFonts w:hint="eastAsia"/>
        </w:rPr>
        <w:t>13</w:t>
      </w:r>
    </w:p>
    <w:p w:rsidR="00000000" w:rsidRDefault="00E93C63">
      <w:pPr>
        <w:tabs>
          <w:tab w:val="center" w:leader="dot" w:pos="8880"/>
          <w:tab w:val="right" w:pos="9600"/>
        </w:tabs>
        <w:spacing w:after="240" w:line="360" w:lineRule="exact"/>
        <w:rPr>
          <w:rFonts w:hint="eastAsia"/>
        </w:rPr>
      </w:pPr>
      <w:r>
        <w:rPr>
          <w:rFonts w:hint="eastAsia"/>
        </w:rPr>
        <w:t xml:space="preserve">1.2  </w:t>
      </w:r>
      <w:r>
        <w:rPr>
          <w:rFonts w:hint="eastAsia"/>
        </w:rPr>
        <w:t>加强省级地区妇女问题机构的体制</w:t>
      </w:r>
      <w:r>
        <w:rPr>
          <w:rFonts w:hint="eastAsia"/>
        </w:rPr>
        <w:tab/>
      </w:r>
      <w:r>
        <w:tab/>
      </w:r>
      <w:r>
        <w:rPr>
          <w:rFonts w:hint="eastAsia"/>
        </w:rPr>
        <w:t>13</w:t>
      </w:r>
    </w:p>
    <w:p w:rsidR="00000000" w:rsidRDefault="00E93C63">
      <w:pPr>
        <w:tabs>
          <w:tab w:val="center" w:leader="dot" w:pos="8880"/>
          <w:tab w:val="right" w:pos="9600"/>
        </w:tabs>
        <w:spacing w:after="240" w:line="360" w:lineRule="exact"/>
        <w:rPr>
          <w:rFonts w:hint="eastAsia"/>
        </w:rPr>
      </w:pPr>
      <w:r>
        <w:rPr>
          <w:rFonts w:hint="eastAsia"/>
        </w:rPr>
        <w:t xml:space="preserve">1.2.1 </w:t>
      </w:r>
      <w:r>
        <w:rPr>
          <w:rFonts w:hint="eastAsia"/>
        </w:rPr>
        <w:t>加强基本体制模式（</w:t>
      </w:r>
      <w:r>
        <w:rPr>
          <w:rFonts w:hint="eastAsia"/>
        </w:rPr>
        <w:t>FIB</w:t>
      </w:r>
      <w:r>
        <w:rPr>
          <w:rFonts w:hint="eastAsia"/>
        </w:rPr>
        <w:t>）</w:t>
      </w:r>
      <w:r>
        <w:rPr>
          <w:rFonts w:hint="eastAsia"/>
        </w:rPr>
        <w:tab/>
      </w:r>
      <w:r>
        <w:tab/>
      </w:r>
      <w:r>
        <w:rPr>
          <w:rFonts w:hint="eastAsia"/>
        </w:rPr>
        <w:t>13</w:t>
      </w:r>
    </w:p>
    <w:p w:rsidR="00000000" w:rsidRDefault="00E93C63">
      <w:pPr>
        <w:tabs>
          <w:tab w:val="center" w:leader="dot" w:pos="8880"/>
          <w:tab w:val="right" w:pos="9600"/>
        </w:tabs>
        <w:spacing w:after="240" w:line="360" w:lineRule="exact"/>
        <w:rPr>
          <w:rFonts w:hint="eastAsia"/>
        </w:rPr>
      </w:pPr>
      <w:r>
        <w:rPr>
          <w:rFonts w:hint="eastAsia"/>
        </w:rPr>
        <w:t xml:space="preserve">1.2.2 </w:t>
      </w:r>
      <w:r>
        <w:rPr>
          <w:rFonts w:hint="eastAsia"/>
        </w:rPr>
        <w:t>加强扩大体制模式（</w:t>
      </w:r>
      <w:r>
        <w:rPr>
          <w:rFonts w:hint="eastAsia"/>
        </w:rPr>
        <w:t>FIA</w:t>
      </w:r>
      <w:r>
        <w:rPr>
          <w:rFonts w:hint="eastAsia"/>
        </w:rPr>
        <w:t>）</w:t>
      </w:r>
      <w:r>
        <w:rPr>
          <w:rFonts w:hint="eastAsia"/>
        </w:rPr>
        <w:tab/>
      </w:r>
      <w:r>
        <w:tab/>
      </w:r>
      <w:r>
        <w:rPr>
          <w:rFonts w:hint="eastAsia"/>
        </w:rPr>
        <w:t>13</w:t>
      </w:r>
    </w:p>
    <w:p w:rsidR="00000000" w:rsidRDefault="00E93C63">
      <w:pPr>
        <w:tabs>
          <w:tab w:val="center" w:leader="dot" w:pos="8880"/>
          <w:tab w:val="right" w:pos="9600"/>
        </w:tabs>
        <w:spacing w:after="240" w:line="360" w:lineRule="exact"/>
        <w:rPr>
          <w:rFonts w:hint="eastAsia"/>
        </w:rPr>
      </w:pPr>
      <w:r>
        <w:rPr>
          <w:rFonts w:hint="eastAsia"/>
        </w:rPr>
        <w:t xml:space="preserve">1.3  </w:t>
      </w:r>
      <w:r>
        <w:rPr>
          <w:rFonts w:hint="eastAsia"/>
        </w:rPr>
        <w:t>国家妇女问题信息制度（妇女信息制度）</w:t>
      </w:r>
      <w:r>
        <w:rPr>
          <w:rFonts w:hint="eastAsia"/>
        </w:rPr>
        <w:tab/>
      </w:r>
      <w:r>
        <w:tab/>
      </w:r>
      <w:r>
        <w:rPr>
          <w:rFonts w:hint="eastAsia"/>
        </w:rPr>
        <w:t>13</w:t>
      </w:r>
    </w:p>
    <w:p w:rsidR="00000000" w:rsidRDefault="00E93C63">
      <w:pPr>
        <w:tabs>
          <w:tab w:val="center" w:leader="dot" w:pos="8880"/>
          <w:tab w:val="right" w:pos="9600"/>
        </w:tabs>
        <w:spacing w:after="240" w:line="360" w:lineRule="exact"/>
        <w:rPr>
          <w:rFonts w:hint="eastAsia"/>
        </w:rPr>
      </w:pPr>
      <w:r>
        <w:rPr>
          <w:rFonts w:hint="eastAsia"/>
        </w:rPr>
        <w:t>2</w:t>
      </w:r>
      <w:r>
        <w:rPr>
          <w:rFonts w:hint="eastAsia"/>
        </w:rPr>
        <w:t>．支持地方性倡议</w:t>
      </w:r>
      <w:r>
        <w:rPr>
          <w:rFonts w:hint="eastAsia"/>
        </w:rPr>
        <w:tab/>
      </w:r>
      <w:r>
        <w:tab/>
      </w:r>
      <w:r>
        <w:rPr>
          <w:rFonts w:hint="eastAsia"/>
        </w:rPr>
        <w:t>13</w:t>
      </w:r>
    </w:p>
    <w:p w:rsidR="00000000" w:rsidRDefault="00E93C63">
      <w:pPr>
        <w:tabs>
          <w:tab w:val="center" w:pos="8880"/>
          <w:tab w:val="right" w:pos="9600"/>
        </w:tabs>
        <w:spacing w:after="240" w:line="360" w:lineRule="exact"/>
        <w:rPr>
          <w:rFonts w:ascii="SimSun" w:hAnsi="SimSun"/>
        </w:rPr>
      </w:pPr>
      <w:r>
        <w:rPr>
          <w:rFonts w:ascii="SimSun" w:hAnsi="SimSun" w:hint="eastAsia"/>
        </w:rPr>
        <w:t>2000</w:t>
      </w:r>
      <w:r>
        <w:rPr>
          <w:rFonts w:ascii="SimSun" w:hAnsi="SimSun" w:hint="eastAsia"/>
        </w:rPr>
        <w:t>年至</w:t>
      </w:r>
      <w:r>
        <w:rPr>
          <w:rFonts w:ascii="SimSun" w:hAnsi="SimSun" w:hint="eastAsia"/>
        </w:rPr>
        <w:t>2001</w:t>
      </w:r>
      <w:r>
        <w:rPr>
          <w:rFonts w:ascii="SimSun" w:hAnsi="SimSun" w:hint="eastAsia"/>
        </w:rPr>
        <w:t>年期间妇女问题联邦方案的执</w:t>
      </w:r>
      <w:r>
        <w:rPr>
          <w:rFonts w:ascii="SimSun" w:hAnsi="SimSun" w:hint="eastAsia"/>
        </w:rPr>
        <w:t>行情况</w:t>
      </w:r>
      <w:r>
        <w:rPr>
          <w:rFonts w:ascii="SimSun" w:hAnsi="SimSun" w:hint="eastAsia"/>
        </w:rPr>
        <w:tab/>
      </w:r>
    </w:p>
    <w:p w:rsidR="00000000" w:rsidRDefault="00E93C63">
      <w:pPr>
        <w:tabs>
          <w:tab w:val="center" w:leader="dot" w:pos="8880"/>
          <w:tab w:val="right" w:pos="9600"/>
        </w:tabs>
        <w:spacing w:after="240" w:line="360" w:lineRule="exact"/>
        <w:rPr>
          <w:rFonts w:hint="eastAsia"/>
        </w:rPr>
      </w:pPr>
      <w:r>
        <w:t xml:space="preserve">1. </w:t>
      </w:r>
      <w:r>
        <w:rPr>
          <w:rFonts w:hint="eastAsia"/>
        </w:rPr>
        <w:t>加强体制</w:t>
      </w:r>
      <w:r>
        <w:tab/>
      </w:r>
      <w:r>
        <w:tab/>
      </w:r>
      <w:r>
        <w:rPr>
          <w:rFonts w:hint="eastAsia"/>
        </w:rPr>
        <w:t>26</w:t>
      </w:r>
    </w:p>
    <w:p w:rsidR="00000000" w:rsidRDefault="00E93C63">
      <w:pPr>
        <w:tabs>
          <w:tab w:val="center" w:leader="dot" w:pos="8880"/>
          <w:tab w:val="right" w:pos="9600"/>
        </w:tabs>
        <w:spacing w:after="240" w:line="360" w:lineRule="exact"/>
        <w:rPr>
          <w:rFonts w:eastAsia="KaiTi_GB2312" w:hint="eastAsia"/>
        </w:rPr>
      </w:pPr>
      <w:r>
        <w:rPr>
          <w:rFonts w:eastAsia="SimHei" w:hint="eastAsia"/>
          <w:sz w:val="28"/>
        </w:rPr>
        <w:t>目录</w:t>
      </w:r>
      <w:r>
        <w:rPr>
          <w:rFonts w:eastAsia="KaiTi_GB2312" w:hint="eastAsia"/>
          <w:sz w:val="28"/>
        </w:rPr>
        <w:t>（续）</w:t>
      </w:r>
    </w:p>
    <w:p w:rsidR="00000000" w:rsidRDefault="00E93C63">
      <w:pPr>
        <w:tabs>
          <w:tab w:val="center" w:leader="dot" w:pos="8880"/>
          <w:tab w:val="right" w:pos="9600"/>
        </w:tabs>
        <w:spacing w:after="240" w:line="360" w:lineRule="exact"/>
        <w:jc w:val="right"/>
        <w:rPr>
          <w:rFonts w:hint="eastAsia"/>
        </w:rPr>
      </w:pPr>
      <w:r>
        <w:rPr>
          <w:rFonts w:eastAsia="KaiTi_GB2312" w:hint="eastAsia"/>
        </w:rPr>
        <w:t>页</w:t>
      </w:r>
      <w:r>
        <w:rPr>
          <w:rFonts w:eastAsia="KaiTi_GB2312" w:hint="eastAsia"/>
        </w:rPr>
        <w:t xml:space="preserve"> </w:t>
      </w:r>
      <w:r>
        <w:rPr>
          <w:rFonts w:eastAsia="KaiTi_GB2312" w:hint="eastAsia"/>
        </w:rPr>
        <w:t>次</w:t>
      </w:r>
    </w:p>
    <w:p w:rsidR="00000000" w:rsidRDefault="00E93C63">
      <w:pPr>
        <w:tabs>
          <w:tab w:val="center" w:leader="dot" w:pos="8880"/>
          <w:tab w:val="right" w:pos="9600"/>
        </w:tabs>
        <w:spacing w:after="240" w:line="360" w:lineRule="exact"/>
      </w:pPr>
      <w:r>
        <w:t xml:space="preserve">1.1 </w:t>
      </w:r>
      <w:r>
        <w:rPr>
          <w:rFonts w:hint="eastAsia"/>
        </w:rPr>
        <w:t>加强全国妇女委员会的体制</w:t>
      </w:r>
      <w:r>
        <w:tab/>
      </w:r>
      <w:r>
        <w:rPr>
          <w:rFonts w:hint="eastAsia"/>
        </w:rPr>
        <w:tab/>
        <w:t>26</w:t>
      </w:r>
    </w:p>
    <w:p w:rsidR="00000000" w:rsidRDefault="00E93C63">
      <w:pPr>
        <w:tabs>
          <w:tab w:val="center" w:leader="dot" w:pos="8880"/>
          <w:tab w:val="right" w:pos="9600"/>
        </w:tabs>
        <w:spacing w:after="240" w:line="360" w:lineRule="exact"/>
        <w:rPr>
          <w:rFonts w:hint="eastAsia"/>
        </w:rPr>
      </w:pPr>
      <w:r>
        <w:t xml:space="preserve">1.2 </w:t>
      </w:r>
      <w:r>
        <w:rPr>
          <w:rFonts w:hint="eastAsia"/>
        </w:rPr>
        <w:t>加强省级地区妇女问题机构的体制</w:t>
      </w:r>
      <w:r>
        <w:tab/>
      </w:r>
      <w:r>
        <w:rPr>
          <w:rFonts w:hint="eastAsia"/>
        </w:rPr>
        <w:tab/>
        <w:t>29</w:t>
      </w:r>
    </w:p>
    <w:p w:rsidR="00000000" w:rsidRDefault="00E93C63">
      <w:pPr>
        <w:tabs>
          <w:tab w:val="center" w:leader="dot" w:pos="8880"/>
          <w:tab w:val="right" w:pos="9600"/>
        </w:tabs>
        <w:spacing w:after="240" w:line="360" w:lineRule="exact"/>
        <w:rPr>
          <w:rFonts w:hint="eastAsia"/>
        </w:rPr>
      </w:pPr>
      <w:r>
        <w:t xml:space="preserve">1.2.1 </w:t>
      </w:r>
      <w:r>
        <w:rPr>
          <w:rFonts w:hint="eastAsia"/>
        </w:rPr>
        <w:t>加强基本体制模式</w:t>
      </w:r>
      <w:r>
        <w:rPr>
          <w:rFonts w:hint="eastAsia"/>
        </w:rPr>
        <w:tab/>
      </w:r>
      <w:r>
        <w:tab/>
      </w:r>
      <w:r>
        <w:rPr>
          <w:rFonts w:hint="eastAsia"/>
        </w:rPr>
        <w:t>29</w:t>
      </w:r>
    </w:p>
    <w:p w:rsidR="00000000" w:rsidRDefault="00E93C63">
      <w:pPr>
        <w:tabs>
          <w:tab w:val="center" w:leader="dot" w:pos="8880"/>
          <w:tab w:val="right" w:pos="9600"/>
        </w:tabs>
        <w:spacing w:after="240" w:line="360" w:lineRule="exact"/>
        <w:rPr>
          <w:rFonts w:hint="eastAsia"/>
        </w:rPr>
      </w:pPr>
      <w:r>
        <w:t xml:space="preserve">1.2.2 </w:t>
      </w:r>
      <w:r>
        <w:rPr>
          <w:rFonts w:hint="eastAsia"/>
        </w:rPr>
        <w:t>加强扩大体制模式（</w:t>
      </w:r>
      <w:r>
        <w:rPr>
          <w:rFonts w:hint="eastAsia"/>
        </w:rPr>
        <w:t>2001</w:t>
      </w:r>
      <w:r>
        <w:rPr>
          <w:rFonts w:hint="eastAsia"/>
        </w:rPr>
        <w:t>年）</w:t>
      </w:r>
      <w:r>
        <w:rPr>
          <w:rFonts w:hint="eastAsia"/>
        </w:rPr>
        <w:tab/>
      </w:r>
      <w:r>
        <w:tab/>
      </w:r>
      <w:r>
        <w:rPr>
          <w:rFonts w:hint="eastAsia"/>
        </w:rPr>
        <w:t>30</w:t>
      </w:r>
    </w:p>
    <w:p w:rsidR="00000000" w:rsidRDefault="00E93C63">
      <w:pPr>
        <w:tabs>
          <w:tab w:val="center" w:leader="dot" w:pos="8880"/>
          <w:tab w:val="right" w:pos="9600"/>
        </w:tabs>
        <w:spacing w:after="240" w:line="360" w:lineRule="exact"/>
        <w:rPr>
          <w:rFonts w:hint="eastAsia"/>
        </w:rPr>
      </w:pPr>
      <w:r>
        <w:t xml:space="preserve">1.3 </w:t>
      </w:r>
      <w:r>
        <w:rPr>
          <w:rFonts w:hint="eastAsia"/>
        </w:rPr>
        <w:t>国家妇女问题信息制度（</w:t>
      </w:r>
      <w:r>
        <w:rPr>
          <w:rFonts w:hint="eastAsia"/>
        </w:rPr>
        <w:t>2001</w:t>
      </w:r>
      <w:r>
        <w:rPr>
          <w:rFonts w:hint="eastAsia"/>
        </w:rPr>
        <w:t>年）</w:t>
      </w:r>
      <w:r>
        <w:rPr>
          <w:rFonts w:hint="eastAsia"/>
        </w:rPr>
        <w:tab/>
      </w:r>
      <w:r>
        <w:tab/>
      </w:r>
      <w:r>
        <w:rPr>
          <w:rFonts w:hint="eastAsia"/>
        </w:rPr>
        <w:t>31</w:t>
      </w:r>
    </w:p>
    <w:p w:rsidR="00000000" w:rsidRDefault="00E93C63">
      <w:pPr>
        <w:tabs>
          <w:tab w:val="center" w:leader="dot" w:pos="8880"/>
          <w:tab w:val="right" w:pos="9600"/>
        </w:tabs>
        <w:spacing w:after="360" w:line="360" w:lineRule="exact"/>
        <w:rPr>
          <w:rFonts w:hint="eastAsia"/>
        </w:rPr>
      </w:pPr>
      <w:r>
        <w:t xml:space="preserve">2. </w:t>
      </w:r>
      <w:r>
        <w:rPr>
          <w:rFonts w:hint="eastAsia"/>
        </w:rPr>
        <w:t>支持地方性倡议</w:t>
      </w:r>
      <w:r>
        <w:rPr>
          <w:rFonts w:hint="eastAsia"/>
        </w:rPr>
        <w:tab/>
      </w:r>
      <w:r>
        <w:tab/>
      </w:r>
      <w:r>
        <w:rPr>
          <w:rFonts w:hint="eastAsia"/>
        </w:rPr>
        <w:t>31</w:t>
      </w:r>
    </w:p>
    <w:p w:rsidR="00000000" w:rsidRDefault="00E93C63">
      <w:pPr>
        <w:tabs>
          <w:tab w:val="center" w:leader="dot" w:pos="8880"/>
          <w:tab w:val="right" w:pos="9600"/>
        </w:tabs>
        <w:spacing w:after="240" w:line="360" w:lineRule="exact"/>
        <w:rPr>
          <w:rFonts w:eastAsia="SimHei" w:hint="eastAsia"/>
          <w:sz w:val="24"/>
        </w:rPr>
      </w:pPr>
      <w:r>
        <w:rPr>
          <w:rFonts w:eastAsia="SimHei" w:hint="eastAsia"/>
          <w:sz w:val="24"/>
        </w:rPr>
        <w:t>为执行公约和委员会对第三次报告（</w:t>
      </w:r>
      <w:r>
        <w:rPr>
          <w:rFonts w:eastAsia="SimHei" w:hint="eastAsia"/>
          <w:sz w:val="24"/>
        </w:rPr>
        <w:t>1997</w:t>
      </w:r>
      <w:r>
        <w:rPr>
          <w:rFonts w:eastAsia="SimHei" w:hint="eastAsia"/>
          <w:sz w:val="24"/>
        </w:rPr>
        <w:t>年）的建议及意见所采取的活动</w:t>
      </w:r>
    </w:p>
    <w:p w:rsidR="00000000" w:rsidRDefault="00E93C63">
      <w:pPr>
        <w:tabs>
          <w:tab w:val="center" w:leader="dot" w:pos="8880"/>
          <w:tab w:val="right" w:pos="9600"/>
        </w:tabs>
        <w:spacing w:after="240" w:line="360" w:lineRule="exact"/>
        <w:rPr>
          <w:rFonts w:hint="eastAsia"/>
        </w:rPr>
      </w:pPr>
      <w:r>
        <w:rPr>
          <w:rFonts w:hint="eastAsia"/>
        </w:rPr>
        <w:t>第一条、第二条和第三条</w:t>
      </w:r>
      <w:r>
        <w:rPr>
          <w:rFonts w:hint="eastAsia"/>
        </w:rPr>
        <w:tab/>
      </w:r>
      <w:r>
        <w:tab/>
      </w:r>
      <w:r>
        <w:rPr>
          <w:rFonts w:hint="eastAsia"/>
        </w:rPr>
        <w:t>33</w:t>
      </w:r>
    </w:p>
    <w:p w:rsidR="00000000" w:rsidRDefault="00E93C63">
      <w:pPr>
        <w:tabs>
          <w:tab w:val="center" w:leader="dot" w:pos="8880"/>
          <w:tab w:val="right" w:pos="9600"/>
        </w:tabs>
        <w:spacing w:after="240" w:line="360" w:lineRule="exact"/>
        <w:rPr>
          <w:rFonts w:hint="eastAsia"/>
        </w:rPr>
      </w:pPr>
      <w:r>
        <w:rPr>
          <w:rFonts w:hint="eastAsia"/>
        </w:rPr>
        <w:t>第四条</w:t>
      </w:r>
      <w:r>
        <w:rPr>
          <w:rFonts w:hint="eastAsia"/>
        </w:rPr>
        <w:tab/>
      </w:r>
      <w:r>
        <w:tab/>
      </w:r>
      <w:r>
        <w:rPr>
          <w:rFonts w:hint="eastAsia"/>
        </w:rPr>
        <w:t>34</w:t>
      </w:r>
    </w:p>
    <w:p w:rsidR="00000000" w:rsidRDefault="00E93C63">
      <w:pPr>
        <w:tabs>
          <w:tab w:val="center" w:leader="dot" w:pos="8880"/>
          <w:tab w:val="right" w:pos="9600"/>
        </w:tabs>
        <w:spacing w:after="240" w:line="360" w:lineRule="exact"/>
        <w:rPr>
          <w:rFonts w:hint="eastAsia"/>
        </w:rPr>
      </w:pPr>
      <w:r>
        <w:rPr>
          <w:rFonts w:hint="eastAsia"/>
        </w:rPr>
        <w:t>第五条</w:t>
      </w:r>
      <w:r>
        <w:rPr>
          <w:rFonts w:hint="eastAsia"/>
        </w:rPr>
        <w:tab/>
      </w:r>
      <w:r>
        <w:tab/>
      </w:r>
      <w:r>
        <w:rPr>
          <w:rFonts w:hint="eastAsia"/>
        </w:rPr>
        <w:t>36</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法律框架</w:t>
      </w:r>
      <w:r>
        <w:rPr>
          <w:rFonts w:hint="eastAsia"/>
        </w:rPr>
        <w:tab/>
      </w:r>
      <w:r>
        <w:tab/>
      </w:r>
      <w:r>
        <w:rPr>
          <w:rFonts w:hint="eastAsia"/>
        </w:rPr>
        <w:t>36</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全国妇女委员会：在调解领域内实施</w:t>
      </w:r>
      <w:r>
        <w:rPr>
          <w:rFonts w:hint="eastAsia"/>
        </w:rPr>
        <w:t>“防止暴力侵害妇女”的方案</w:t>
      </w:r>
      <w:r>
        <w:rPr>
          <w:rFonts w:hint="eastAsia"/>
        </w:rPr>
        <w:tab/>
      </w:r>
      <w:r>
        <w:tab/>
      </w:r>
      <w:r>
        <w:rPr>
          <w:rFonts w:hint="eastAsia"/>
        </w:rPr>
        <w:t>37</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伸张正义</w:t>
      </w:r>
      <w:r>
        <w:rPr>
          <w:rFonts w:hint="eastAsia"/>
        </w:rPr>
        <w:tab/>
      </w:r>
      <w:r>
        <w:tab/>
      </w:r>
      <w:r>
        <w:rPr>
          <w:rFonts w:hint="eastAsia"/>
        </w:rPr>
        <w:t>38</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关于提高对暴力侵害的认识和防止妇女遭受暴力侵害的国家方案</w:t>
      </w:r>
      <w:r>
        <w:rPr>
          <w:rFonts w:hint="eastAsia"/>
        </w:rPr>
        <w:tab/>
      </w:r>
      <w:r>
        <w:tab/>
      </w:r>
      <w:r>
        <w:rPr>
          <w:rFonts w:hint="eastAsia"/>
        </w:rPr>
        <w:t>39</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针对妇女的家庭暴力的监督和信息制度</w:t>
      </w:r>
      <w:r>
        <w:rPr>
          <w:rFonts w:hint="eastAsia"/>
        </w:rPr>
        <w:tab/>
      </w:r>
      <w:r>
        <w:tab/>
      </w:r>
      <w:r>
        <w:rPr>
          <w:rFonts w:hint="eastAsia"/>
        </w:rPr>
        <w:t>39</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国家健康监狱计划</w:t>
      </w:r>
      <w:r>
        <w:rPr>
          <w:rFonts w:hint="eastAsia"/>
        </w:rPr>
        <w:tab/>
      </w:r>
      <w:r>
        <w:tab/>
      </w:r>
      <w:r>
        <w:rPr>
          <w:rFonts w:hint="eastAsia"/>
        </w:rPr>
        <w:t>40</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人民权益维护事务处网络</w:t>
      </w:r>
      <w:r>
        <w:rPr>
          <w:rFonts w:hint="eastAsia"/>
        </w:rPr>
        <w:tab/>
      </w:r>
      <w:r>
        <w:tab/>
      </w:r>
      <w:r>
        <w:rPr>
          <w:rFonts w:hint="eastAsia"/>
        </w:rPr>
        <w:t>40</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暴力受害者关怀中心机构间网络</w:t>
      </w:r>
      <w:r>
        <w:rPr>
          <w:rFonts w:hint="eastAsia"/>
        </w:rPr>
        <w:tab/>
      </w:r>
      <w:r>
        <w:tab/>
      </w:r>
      <w:r>
        <w:rPr>
          <w:rFonts w:hint="eastAsia"/>
        </w:rPr>
        <w:t>40</w:t>
      </w:r>
    </w:p>
    <w:p w:rsidR="00000000" w:rsidRDefault="00E93C63">
      <w:pPr>
        <w:tabs>
          <w:tab w:val="center" w:leader="dot" w:pos="8880"/>
          <w:tab w:val="right" w:pos="9600"/>
        </w:tabs>
        <w:spacing w:after="240" w:line="360" w:lineRule="exact"/>
        <w:rPr>
          <w:rFonts w:eastAsia="KaiTi_GB2312" w:hint="eastAsia"/>
        </w:rPr>
      </w:pPr>
      <w:r>
        <w:rPr>
          <w:rFonts w:eastAsia="SimHei" w:hint="eastAsia"/>
          <w:sz w:val="28"/>
        </w:rPr>
        <w:t>目录</w:t>
      </w:r>
      <w:r>
        <w:rPr>
          <w:rFonts w:eastAsia="KaiTi_GB2312" w:hint="eastAsia"/>
          <w:sz w:val="28"/>
        </w:rPr>
        <w:t>（续）</w:t>
      </w:r>
    </w:p>
    <w:p w:rsidR="00000000" w:rsidRDefault="00E93C63">
      <w:pPr>
        <w:tabs>
          <w:tab w:val="center" w:leader="dot" w:pos="8880"/>
          <w:tab w:val="right" w:pos="9600"/>
        </w:tabs>
        <w:spacing w:after="240" w:line="360" w:lineRule="exact"/>
        <w:jc w:val="right"/>
        <w:rPr>
          <w:rFonts w:hint="eastAsia"/>
        </w:rPr>
      </w:pPr>
      <w:r>
        <w:rPr>
          <w:rFonts w:eastAsia="KaiTi_GB2312" w:hint="eastAsia"/>
        </w:rPr>
        <w:t>页</w:t>
      </w:r>
      <w:r>
        <w:rPr>
          <w:rFonts w:eastAsia="KaiTi_GB2312" w:hint="eastAsia"/>
        </w:rPr>
        <w:t xml:space="preserve"> </w:t>
      </w:r>
      <w:r>
        <w:rPr>
          <w:rFonts w:eastAsia="KaiTi_GB2312" w:hint="eastAsia"/>
        </w:rPr>
        <w:t>次</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宣传战略</w:t>
      </w:r>
      <w:r>
        <w:rPr>
          <w:rFonts w:hint="eastAsia"/>
        </w:rPr>
        <w:tab/>
      </w:r>
      <w:r>
        <w:tab/>
      </w:r>
      <w:r>
        <w:rPr>
          <w:rFonts w:hint="eastAsia"/>
        </w:rPr>
        <w:t>41</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咨询服务、引导和跟进</w:t>
      </w:r>
      <w:r>
        <w:rPr>
          <w:rFonts w:hint="eastAsia"/>
        </w:rPr>
        <w:tab/>
      </w:r>
      <w:r>
        <w:tab/>
      </w:r>
      <w:r>
        <w:rPr>
          <w:rFonts w:hint="eastAsia"/>
        </w:rPr>
        <w:t>43</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rPr>
          <w:rFonts w:hint="eastAsia"/>
        </w:rPr>
        <w:t xml:space="preserve">  </w:t>
      </w:r>
      <w:r>
        <w:rPr>
          <w:rFonts w:hint="eastAsia"/>
        </w:rPr>
        <w:t>性骚扰</w:t>
      </w:r>
      <w:r>
        <w:rPr>
          <w:rFonts w:hint="eastAsia"/>
        </w:rPr>
        <w:tab/>
      </w:r>
      <w:r>
        <w:tab/>
      </w:r>
      <w:r>
        <w:rPr>
          <w:rFonts w:hint="eastAsia"/>
        </w:rPr>
        <w:t>45</w:t>
      </w:r>
    </w:p>
    <w:p w:rsidR="00000000" w:rsidRDefault="00E93C63">
      <w:pPr>
        <w:tabs>
          <w:tab w:val="center" w:leader="dot" w:pos="8880"/>
          <w:tab w:val="right" w:pos="9600"/>
        </w:tabs>
        <w:spacing w:after="240" w:line="360" w:lineRule="exact"/>
        <w:rPr>
          <w:rFonts w:hint="eastAsia"/>
        </w:rPr>
      </w:pPr>
      <w:r>
        <w:rPr>
          <w:rFonts w:hint="eastAsia"/>
        </w:rPr>
        <w:t>第六条</w:t>
      </w:r>
      <w:r>
        <w:rPr>
          <w:rFonts w:hint="eastAsia"/>
        </w:rPr>
        <w:tab/>
      </w:r>
      <w:r>
        <w:tab/>
      </w:r>
      <w:r>
        <w:rPr>
          <w:rFonts w:hint="eastAsia"/>
        </w:rPr>
        <w:t>46</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保护性剥削受害儿童的权利的行动计划</w:t>
      </w:r>
      <w:r>
        <w:tab/>
      </w:r>
      <w:r>
        <w:tab/>
      </w:r>
      <w:r>
        <w:rPr>
          <w:rFonts w:hint="eastAsia"/>
        </w:rPr>
        <w:t>46</w:t>
      </w:r>
    </w:p>
    <w:p w:rsidR="00000000" w:rsidRDefault="00E93C63">
      <w:pPr>
        <w:tabs>
          <w:tab w:val="center" w:leader="dot" w:pos="8880"/>
          <w:tab w:val="right" w:pos="9600"/>
        </w:tabs>
        <w:spacing w:after="240" w:line="360" w:lineRule="exact"/>
        <w:rPr>
          <w:rFonts w:hint="eastAsia"/>
        </w:rPr>
      </w:pPr>
      <w:r>
        <w:rPr>
          <w:rFonts w:hint="eastAsia"/>
        </w:rPr>
        <w:t>第十一条</w:t>
      </w:r>
      <w:r>
        <w:tab/>
      </w:r>
      <w:r>
        <w:tab/>
      </w:r>
      <w:r>
        <w:rPr>
          <w:rFonts w:hint="eastAsia"/>
        </w:rPr>
        <w:t>48</w:t>
      </w:r>
    </w:p>
    <w:p w:rsidR="00000000" w:rsidRDefault="00E93C63">
      <w:pPr>
        <w:tabs>
          <w:tab w:val="center" w:leader="dot" w:pos="8880"/>
          <w:tab w:val="right" w:pos="9600"/>
        </w:tabs>
        <w:spacing w:after="240" w:line="360" w:lineRule="exact"/>
        <w:rPr>
          <w:rFonts w:hint="eastAsia"/>
        </w:rPr>
      </w:pPr>
      <w:r>
        <w:t xml:space="preserve">1. </w:t>
      </w:r>
      <w:r>
        <w:rPr>
          <w:rFonts w:hint="eastAsia"/>
        </w:rPr>
        <w:t>法律规定</w:t>
      </w:r>
      <w:r>
        <w:tab/>
      </w:r>
      <w:r>
        <w:tab/>
      </w:r>
      <w:r>
        <w:rPr>
          <w:rFonts w:hint="eastAsia"/>
        </w:rPr>
        <w:t>48</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社会保障</w:t>
      </w:r>
      <w:r>
        <w:tab/>
      </w:r>
      <w:r>
        <w:tab/>
      </w:r>
      <w:r>
        <w:rPr>
          <w:rFonts w:hint="eastAsia"/>
        </w:rPr>
        <w:t>49</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同工同酬</w:t>
      </w:r>
      <w:r>
        <w:tab/>
      </w:r>
      <w:r>
        <w:tab/>
      </w:r>
      <w:r>
        <w:rPr>
          <w:rFonts w:hint="eastAsia"/>
        </w:rPr>
        <w:t>49</w:t>
      </w:r>
    </w:p>
    <w:p w:rsidR="00000000" w:rsidRDefault="00E93C63">
      <w:pPr>
        <w:tabs>
          <w:tab w:val="center" w:leader="dot" w:pos="8880"/>
          <w:tab w:val="right" w:pos="9600"/>
        </w:tabs>
        <w:spacing w:after="240" w:line="360" w:lineRule="exact"/>
        <w:rPr>
          <w:rFonts w:hint="eastAsia"/>
        </w:rPr>
      </w:pPr>
      <w:r>
        <w:t xml:space="preserve">2. </w:t>
      </w:r>
      <w:r>
        <w:rPr>
          <w:rFonts w:hint="eastAsia"/>
        </w:rPr>
        <w:t>妇女在劳动市场中的境况</w:t>
      </w:r>
      <w:r>
        <w:tab/>
      </w:r>
      <w:r>
        <w:tab/>
      </w:r>
      <w:r>
        <w:rPr>
          <w:rFonts w:hint="eastAsia"/>
        </w:rPr>
        <w:t>49</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人口的就业结构</w:t>
      </w:r>
      <w:r>
        <w:tab/>
      </w:r>
      <w:r>
        <w:tab/>
      </w:r>
      <w:r>
        <w:rPr>
          <w:rFonts w:hint="eastAsia"/>
        </w:rPr>
        <w:t>50</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经济活动人口的构成和演变</w:t>
      </w:r>
      <w:r>
        <w:tab/>
      </w:r>
      <w:r>
        <w:tab/>
      </w:r>
      <w:r>
        <w:rPr>
          <w:rFonts w:hint="eastAsia"/>
        </w:rPr>
        <w:t>51</w:t>
      </w:r>
    </w:p>
    <w:p w:rsidR="00000000" w:rsidRDefault="00E93C63">
      <w:pPr>
        <w:tabs>
          <w:tab w:val="center" w:leader="dot" w:pos="8880"/>
          <w:tab w:val="right" w:pos="9600"/>
        </w:tabs>
        <w:spacing w:after="240" w:line="360" w:lineRule="exact"/>
        <w:rPr>
          <w:rFonts w:hint="eastAsia"/>
        </w:rPr>
      </w:pPr>
      <w:r>
        <w:t xml:space="preserve">3. </w:t>
      </w:r>
      <w:r>
        <w:rPr>
          <w:rFonts w:hint="eastAsia"/>
        </w:rPr>
        <w:t>指数的编制</w:t>
      </w:r>
      <w:r>
        <w:tab/>
      </w:r>
      <w:r>
        <w:tab/>
      </w:r>
      <w:r>
        <w:rPr>
          <w:rFonts w:hint="eastAsia"/>
        </w:rPr>
        <w:t>53</w:t>
      </w:r>
    </w:p>
    <w:p w:rsidR="00000000" w:rsidRDefault="00E93C63">
      <w:pPr>
        <w:tabs>
          <w:tab w:val="center" w:leader="dot" w:pos="8880"/>
          <w:tab w:val="right" w:pos="9600"/>
        </w:tabs>
        <w:spacing w:after="240" w:line="360" w:lineRule="exact"/>
        <w:rPr>
          <w:rFonts w:hint="eastAsia"/>
        </w:rPr>
      </w:pPr>
      <w:r>
        <w:t xml:space="preserve">4. </w:t>
      </w:r>
      <w:r>
        <w:rPr>
          <w:rFonts w:hint="eastAsia"/>
        </w:rPr>
        <w:t>女性加入劳动市场</w:t>
      </w:r>
      <w:r>
        <w:tab/>
      </w:r>
      <w:r>
        <w:tab/>
      </w:r>
      <w:r>
        <w:rPr>
          <w:rFonts w:hint="eastAsia"/>
        </w:rPr>
        <w:t>54</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紧急劳工方案（</w:t>
      </w:r>
      <w:r>
        <w:rPr>
          <w:rFonts w:hint="eastAsia"/>
        </w:rPr>
        <w:t>PEL</w:t>
      </w:r>
      <w:r>
        <w:rPr>
          <w:rFonts w:hint="eastAsia"/>
        </w:rPr>
        <w:t>）</w:t>
      </w:r>
      <w:r>
        <w:tab/>
      </w:r>
      <w:r>
        <w:tab/>
      </w:r>
      <w:r>
        <w:rPr>
          <w:rFonts w:hint="eastAsia"/>
        </w:rPr>
        <w:t>54</w:t>
      </w:r>
    </w:p>
    <w:p w:rsidR="00000000" w:rsidRDefault="00E93C63">
      <w:pPr>
        <w:tabs>
          <w:tab w:val="center" w:leader="dot" w:pos="8880"/>
          <w:tab w:val="right" w:pos="9600"/>
        </w:tabs>
        <w:spacing w:after="240" w:line="360" w:lineRule="exact"/>
        <w:rPr>
          <w:rFonts w:hint="eastAsia"/>
        </w:rPr>
      </w:pPr>
      <w:r>
        <w:t xml:space="preserve">5. </w:t>
      </w:r>
      <w:r>
        <w:rPr>
          <w:rFonts w:hint="eastAsia"/>
        </w:rPr>
        <w:t>妇女的职业</w:t>
      </w:r>
      <w:r>
        <w:rPr>
          <w:rFonts w:hint="eastAsia"/>
        </w:rPr>
        <w:t>/</w:t>
      </w:r>
      <w:r>
        <w:rPr>
          <w:rFonts w:hint="eastAsia"/>
        </w:rPr>
        <w:t>专业培训</w:t>
      </w:r>
      <w:r>
        <w:tab/>
      </w:r>
      <w:r>
        <w:tab/>
      </w:r>
      <w:r>
        <w:rPr>
          <w:rFonts w:hint="eastAsia"/>
        </w:rPr>
        <w:t>56</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加强对低收入妇女进行技术和职业培训的体制方案</w:t>
      </w:r>
      <w:r>
        <w:tab/>
      </w:r>
      <w:r>
        <w:tab/>
      </w:r>
      <w:r>
        <w:rPr>
          <w:rFonts w:hint="eastAsia"/>
        </w:rPr>
        <w:t>56</w:t>
      </w:r>
    </w:p>
    <w:p w:rsidR="00000000" w:rsidRDefault="00E93C63">
      <w:pPr>
        <w:tabs>
          <w:tab w:val="center" w:leader="dot" w:pos="8880"/>
          <w:tab w:val="right" w:pos="9600"/>
        </w:tabs>
        <w:spacing w:after="240" w:line="360" w:lineRule="exact"/>
        <w:rPr>
          <w:rFonts w:hint="eastAsia"/>
        </w:rPr>
      </w:pPr>
      <w:r>
        <w:t xml:space="preserve">6. </w:t>
      </w:r>
      <w:r>
        <w:rPr>
          <w:rFonts w:hint="eastAsia"/>
        </w:rPr>
        <w:t>促进妇女就业</w:t>
      </w:r>
      <w:r>
        <w:tab/>
      </w:r>
      <w:r>
        <w:tab/>
      </w:r>
      <w:r>
        <w:rPr>
          <w:rFonts w:hint="eastAsia"/>
        </w:rPr>
        <w:t>56</w:t>
      </w:r>
    </w:p>
    <w:p w:rsidR="00000000" w:rsidRDefault="00E93C63">
      <w:pPr>
        <w:tabs>
          <w:tab w:val="center" w:leader="dot" w:pos="8880"/>
          <w:tab w:val="right" w:pos="9600"/>
        </w:tabs>
        <w:spacing w:after="240" w:line="360" w:lineRule="exact"/>
        <w:rPr>
          <w:rFonts w:eastAsia="KaiTi_GB2312" w:hint="eastAsia"/>
        </w:rPr>
      </w:pPr>
      <w:r>
        <w:rPr>
          <w:rFonts w:eastAsia="SimHei" w:hint="eastAsia"/>
          <w:sz w:val="28"/>
        </w:rPr>
        <w:t>目录</w:t>
      </w:r>
      <w:r>
        <w:rPr>
          <w:rFonts w:eastAsia="KaiTi_GB2312" w:hint="eastAsia"/>
          <w:sz w:val="28"/>
        </w:rPr>
        <w:t>（续）</w:t>
      </w:r>
    </w:p>
    <w:p w:rsidR="00000000" w:rsidRDefault="00E93C63">
      <w:pPr>
        <w:tabs>
          <w:tab w:val="center" w:leader="dot" w:pos="8880"/>
          <w:tab w:val="right" w:pos="9600"/>
        </w:tabs>
        <w:spacing w:after="240" w:line="360" w:lineRule="exact"/>
        <w:jc w:val="right"/>
        <w:rPr>
          <w:rFonts w:hint="eastAsia"/>
        </w:rPr>
      </w:pPr>
      <w:r>
        <w:rPr>
          <w:rFonts w:eastAsia="KaiTi_GB2312" w:hint="eastAsia"/>
        </w:rPr>
        <w:t>页</w:t>
      </w:r>
      <w:r>
        <w:rPr>
          <w:rFonts w:eastAsia="KaiTi_GB2312" w:hint="eastAsia"/>
        </w:rPr>
        <w:t xml:space="preserve"> </w:t>
      </w:r>
      <w:r>
        <w:rPr>
          <w:rFonts w:eastAsia="KaiTi_GB2312" w:hint="eastAsia"/>
        </w:rPr>
        <w:t>次</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国际劳工组织第</w:t>
      </w:r>
      <w:r>
        <w:rPr>
          <w:rFonts w:hint="eastAsia"/>
        </w:rPr>
        <w:t>103</w:t>
      </w:r>
      <w:r>
        <w:rPr>
          <w:rFonts w:hint="eastAsia"/>
        </w:rPr>
        <w:t>号公约《产妇国际保护》</w:t>
      </w:r>
      <w:r>
        <w:tab/>
      </w:r>
      <w:r>
        <w:tab/>
      </w:r>
      <w:r>
        <w:rPr>
          <w:rFonts w:hint="eastAsia"/>
        </w:rPr>
        <w:t>56</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全国妇女委员会的活动</w:t>
      </w:r>
      <w:r>
        <w:tab/>
      </w:r>
      <w:r>
        <w:tab/>
      </w:r>
      <w:r>
        <w:rPr>
          <w:rFonts w:hint="eastAsia"/>
        </w:rPr>
        <w:t>57</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阿根廷在国际劳工组织中</w:t>
      </w:r>
      <w:r>
        <w:rPr>
          <w:rFonts w:hint="eastAsia"/>
        </w:rPr>
        <w:t>的立场</w:t>
      </w:r>
      <w:r>
        <w:tab/>
      </w:r>
      <w:r>
        <w:tab/>
      </w:r>
      <w:r>
        <w:rPr>
          <w:rFonts w:hint="eastAsia"/>
        </w:rPr>
        <w:t>59</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在区域组织中的立场</w:t>
      </w:r>
      <w:r>
        <w:tab/>
      </w:r>
      <w:r>
        <w:tab/>
      </w:r>
      <w:r>
        <w:rPr>
          <w:rFonts w:hint="eastAsia"/>
        </w:rPr>
        <w:t>60</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家庭劳务简章</w:t>
      </w:r>
      <w:r>
        <w:tab/>
      </w:r>
      <w:r>
        <w:tab/>
      </w:r>
      <w:r>
        <w:rPr>
          <w:rFonts w:hint="eastAsia"/>
        </w:rPr>
        <w:t>61</w:t>
      </w:r>
    </w:p>
    <w:p w:rsidR="00000000" w:rsidRDefault="00E93C63" w:rsidP="00E93C63">
      <w:pPr>
        <w:tabs>
          <w:tab w:val="center" w:leader="dot" w:pos="8880"/>
          <w:tab w:val="right" w:pos="9600"/>
        </w:tabs>
        <w:spacing w:after="240" w:line="360" w:lineRule="exact"/>
        <w:ind w:firstLineChars="171" w:firstLine="31680"/>
        <w:rPr>
          <w:rFonts w:hint="eastAsia"/>
        </w:rPr>
      </w:pPr>
      <w:r>
        <w:rPr>
          <w:rFonts w:hint="eastAsia"/>
        </w:rPr>
        <w:sym w:font="Symbol" w:char="F02D"/>
      </w:r>
      <w:r>
        <w:t xml:space="preserve">  </w:t>
      </w:r>
      <w:r>
        <w:rPr>
          <w:rFonts w:hint="eastAsia"/>
        </w:rPr>
        <w:t>国际劳工组织与全国妇女委员会共同组织的“性别、贫困与就业”培训班</w:t>
      </w:r>
      <w:r>
        <w:tab/>
      </w:r>
      <w:r>
        <w:tab/>
      </w:r>
      <w:r>
        <w:rPr>
          <w:rFonts w:hint="eastAsia"/>
        </w:rPr>
        <w:t>62</w:t>
      </w:r>
    </w:p>
    <w:p w:rsidR="00000000" w:rsidRDefault="00E93C63" w:rsidP="00E93C63">
      <w:pPr>
        <w:tabs>
          <w:tab w:val="center" w:leader="dot" w:pos="8880"/>
          <w:tab w:val="right" w:pos="9600"/>
        </w:tabs>
        <w:spacing w:after="240" w:line="360" w:lineRule="exact"/>
        <w:ind w:leftChars="171" w:left="31680" w:rightChars="695" w:right="31680" w:hangingChars="171" w:firstLine="31680"/>
        <w:rPr>
          <w:rFonts w:hint="eastAsia"/>
        </w:rPr>
      </w:pPr>
      <w:r>
        <w:rPr>
          <w:rFonts w:hint="eastAsia"/>
        </w:rPr>
        <w:sym w:font="Symbol" w:char="F02D"/>
      </w:r>
      <w:r>
        <w:t xml:space="preserve">  </w:t>
      </w:r>
      <w:r>
        <w:rPr>
          <w:rFonts w:hint="eastAsia"/>
        </w:rPr>
        <w:t>拉丁美洲经济委员会—德国技术合作南美办事处的调查报告：妇女与发展系列：性别平等与就业质量。</w:t>
      </w:r>
      <w:r>
        <w:rPr>
          <w:rFonts w:hint="eastAsia"/>
        </w:rPr>
        <w:t xml:space="preserve"> </w:t>
      </w:r>
      <w:r>
        <w:rPr>
          <w:rFonts w:hint="eastAsia"/>
        </w:rPr>
        <w:t>阿根廷卫生保健部门的男性工作人员与女性工作人员。</w:t>
      </w:r>
      <w:r>
        <w:tab/>
      </w:r>
      <w:r>
        <w:tab/>
      </w:r>
      <w:r>
        <w:rPr>
          <w:rFonts w:hint="eastAsia"/>
        </w:rPr>
        <w:t>65</w:t>
      </w:r>
    </w:p>
    <w:p w:rsidR="00000000" w:rsidRDefault="00E93C63">
      <w:pPr>
        <w:tabs>
          <w:tab w:val="center" w:leader="dot" w:pos="8880"/>
          <w:tab w:val="right" w:pos="9600"/>
        </w:tabs>
        <w:spacing w:after="240" w:line="360" w:lineRule="exact"/>
        <w:rPr>
          <w:rFonts w:hint="eastAsia"/>
        </w:rPr>
      </w:pPr>
      <w:r>
        <w:rPr>
          <w:rFonts w:hint="eastAsia"/>
        </w:rPr>
        <w:t>第十二条</w:t>
      </w:r>
      <w:r>
        <w:tab/>
      </w:r>
      <w:r>
        <w:tab/>
      </w:r>
      <w:r>
        <w:rPr>
          <w:rFonts w:hint="eastAsia"/>
        </w:rPr>
        <w:t>66</w:t>
      </w:r>
    </w:p>
    <w:p w:rsidR="00000000" w:rsidRDefault="00E93C63" w:rsidP="00E93C63">
      <w:pPr>
        <w:tabs>
          <w:tab w:val="center" w:leader="dot" w:pos="8880"/>
          <w:tab w:val="right" w:pos="9600"/>
        </w:tabs>
        <w:spacing w:after="240" w:line="360" w:lineRule="exact"/>
        <w:ind w:firstLineChars="171" w:firstLine="31680"/>
        <w:rPr>
          <w:rFonts w:hint="eastAsia"/>
        </w:rPr>
      </w:pPr>
      <w:r>
        <w:t xml:space="preserve">1. </w:t>
      </w:r>
      <w:r>
        <w:rPr>
          <w:rFonts w:hint="eastAsia"/>
        </w:rPr>
        <w:t>国家降低母婴死亡率的计划</w:t>
      </w:r>
      <w:r>
        <w:tab/>
      </w:r>
      <w:r>
        <w:tab/>
      </w:r>
      <w:r>
        <w:rPr>
          <w:rFonts w:hint="eastAsia"/>
        </w:rPr>
        <w:t>66</w:t>
      </w:r>
    </w:p>
    <w:p w:rsidR="00000000" w:rsidRDefault="00E93C63" w:rsidP="00E93C63">
      <w:pPr>
        <w:tabs>
          <w:tab w:val="center" w:leader="dot" w:pos="8880"/>
          <w:tab w:val="right" w:pos="9600"/>
        </w:tabs>
        <w:spacing w:after="240" w:line="360" w:lineRule="exact"/>
        <w:ind w:firstLineChars="171" w:firstLine="31680"/>
        <w:rPr>
          <w:rFonts w:hint="eastAsia"/>
        </w:rPr>
      </w:pPr>
      <w:r>
        <w:t xml:space="preserve">2. </w:t>
      </w:r>
      <w:r>
        <w:rPr>
          <w:rFonts w:hint="eastAsia"/>
        </w:rPr>
        <w:t>义务医生计划</w:t>
      </w:r>
      <w:r>
        <w:tab/>
      </w:r>
      <w:r>
        <w:tab/>
      </w:r>
      <w:r>
        <w:rPr>
          <w:rFonts w:hint="eastAsia"/>
        </w:rPr>
        <w:t>69</w:t>
      </w:r>
    </w:p>
    <w:p w:rsidR="00000000" w:rsidRDefault="00E93C63" w:rsidP="00E93C63">
      <w:pPr>
        <w:tabs>
          <w:tab w:val="center" w:leader="dot" w:pos="8880"/>
          <w:tab w:val="right" w:pos="9600"/>
        </w:tabs>
        <w:spacing w:after="240" w:line="360" w:lineRule="exact"/>
        <w:ind w:firstLineChars="171" w:firstLine="31680"/>
        <w:rPr>
          <w:rFonts w:hint="eastAsia"/>
        </w:rPr>
      </w:pPr>
      <w:r>
        <w:t xml:space="preserve">3. </w:t>
      </w:r>
      <w:r>
        <w:rPr>
          <w:rFonts w:hint="eastAsia"/>
        </w:rPr>
        <w:t>生育健康法</w:t>
      </w:r>
      <w:r>
        <w:tab/>
      </w:r>
      <w:r>
        <w:tab/>
      </w:r>
      <w:r>
        <w:rPr>
          <w:rFonts w:hint="eastAsia"/>
        </w:rPr>
        <w:t>69</w:t>
      </w:r>
    </w:p>
    <w:p w:rsidR="00000000" w:rsidRDefault="00E93C63" w:rsidP="00E93C63">
      <w:pPr>
        <w:tabs>
          <w:tab w:val="center" w:leader="dot" w:pos="8880"/>
          <w:tab w:val="right" w:pos="9600"/>
        </w:tabs>
        <w:spacing w:after="240" w:line="360" w:lineRule="exact"/>
        <w:ind w:firstLineChars="171" w:firstLine="31680"/>
        <w:rPr>
          <w:rFonts w:hint="eastAsia"/>
        </w:rPr>
      </w:pPr>
      <w:r>
        <w:t xml:space="preserve">4. </w:t>
      </w:r>
      <w:r>
        <w:rPr>
          <w:rFonts w:hint="eastAsia"/>
        </w:rPr>
        <w:t>促进权利和获取服务</w:t>
      </w:r>
      <w:r>
        <w:tab/>
      </w:r>
      <w:r>
        <w:tab/>
      </w:r>
      <w:r>
        <w:rPr>
          <w:rFonts w:hint="eastAsia"/>
        </w:rPr>
        <w:t>70</w:t>
      </w:r>
    </w:p>
    <w:p w:rsidR="00000000" w:rsidRDefault="00E93C63" w:rsidP="00E93C63">
      <w:pPr>
        <w:tabs>
          <w:tab w:val="center" w:leader="dot" w:pos="8880"/>
          <w:tab w:val="right" w:pos="9600"/>
        </w:tabs>
        <w:spacing w:after="240" w:line="360" w:lineRule="exact"/>
        <w:ind w:firstLineChars="171" w:firstLine="31680"/>
        <w:rPr>
          <w:rFonts w:hint="eastAsia"/>
        </w:rPr>
      </w:pPr>
      <w:r>
        <w:t xml:space="preserve">5. </w:t>
      </w:r>
      <w:r>
        <w:rPr>
          <w:rFonts w:hint="eastAsia"/>
        </w:rPr>
        <w:t>提出资料</w:t>
      </w:r>
      <w:r>
        <w:tab/>
      </w:r>
      <w:r>
        <w:tab/>
      </w:r>
      <w:r>
        <w:rPr>
          <w:rFonts w:hint="eastAsia"/>
        </w:rPr>
        <w:t>70</w:t>
      </w:r>
    </w:p>
    <w:p w:rsidR="00000000" w:rsidRDefault="00E93C63" w:rsidP="00E93C63">
      <w:pPr>
        <w:tabs>
          <w:tab w:val="center" w:leader="dot" w:pos="8880"/>
          <w:tab w:val="right" w:pos="9600"/>
        </w:tabs>
        <w:spacing w:after="240" w:line="360" w:lineRule="exact"/>
        <w:ind w:firstLineChars="171" w:firstLine="31680"/>
        <w:rPr>
          <w:rFonts w:hint="eastAsia"/>
        </w:rPr>
      </w:pPr>
      <w:r>
        <w:t xml:space="preserve">6. </w:t>
      </w:r>
      <w:r>
        <w:rPr>
          <w:rFonts w:hint="eastAsia"/>
        </w:rPr>
        <w:t>达成一致</w:t>
      </w:r>
      <w:r>
        <w:tab/>
      </w:r>
      <w:r>
        <w:tab/>
      </w:r>
      <w:r>
        <w:rPr>
          <w:rFonts w:hint="eastAsia"/>
        </w:rPr>
        <w:t>70</w:t>
      </w:r>
    </w:p>
    <w:p w:rsidR="00000000" w:rsidRDefault="00E93C63" w:rsidP="00E93C63">
      <w:pPr>
        <w:tabs>
          <w:tab w:val="center" w:leader="dot" w:pos="8880"/>
          <w:tab w:val="right" w:pos="9600"/>
        </w:tabs>
        <w:spacing w:after="240" w:line="360" w:lineRule="exact"/>
        <w:ind w:firstLineChars="171" w:firstLine="31680"/>
        <w:rPr>
          <w:rFonts w:hint="eastAsia"/>
        </w:rPr>
      </w:pPr>
      <w:r>
        <w:t>7.</w:t>
      </w:r>
      <w:r>
        <w:t xml:space="preserve"> </w:t>
      </w:r>
      <w:r>
        <w:rPr>
          <w:rFonts w:hint="eastAsia"/>
        </w:rPr>
        <w:t>有关妇女保健计划与方案的地方性倡议</w:t>
      </w:r>
      <w:r>
        <w:tab/>
      </w:r>
      <w:r>
        <w:tab/>
      </w:r>
      <w:r>
        <w:rPr>
          <w:rFonts w:hint="eastAsia"/>
        </w:rPr>
        <w:t>70</w:t>
      </w:r>
    </w:p>
    <w:p w:rsidR="00000000" w:rsidRDefault="00E93C63">
      <w:pPr>
        <w:tabs>
          <w:tab w:val="center" w:leader="dot" w:pos="8880"/>
          <w:tab w:val="right" w:pos="9600"/>
        </w:tabs>
        <w:spacing w:after="240" w:line="360" w:lineRule="exact"/>
        <w:rPr>
          <w:rFonts w:hint="eastAsia"/>
        </w:rPr>
      </w:pPr>
      <w:r>
        <w:rPr>
          <w:rFonts w:hint="eastAsia"/>
        </w:rPr>
        <w:t>第十六条</w:t>
      </w:r>
      <w:r>
        <w:tab/>
      </w:r>
      <w:r>
        <w:tab/>
      </w:r>
      <w:r>
        <w:rPr>
          <w:rFonts w:hint="eastAsia"/>
        </w:rPr>
        <w:t>71</w:t>
      </w:r>
    </w:p>
    <w:p w:rsidR="00000000" w:rsidRDefault="00E93C63">
      <w:pPr>
        <w:spacing w:after="240" w:line="360" w:lineRule="exact"/>
        <w:rPr>
          <w:rFonts w:hint="eastAsia"/>
          <w:lang w:val="es-ES"/>
        </w:rPr>
      </w:pPr>
    </w:p>
    <w:p w:rsidR="00000000" w:rsidRDefault="00E93C63">
      <w:pPr>
        <w:spacing w:after="240" w:line="360" w:lineRule="exact"/>
        <w:jc w:val="center"/>
        <w:rPr>
          <w:rFonts w:hint="eastAsia"/>
          <w:lang w:val="es-ES"/>
        </w:rPr>
      </w:pPr>
      <w:r>
        <w:rPr>
          <w:lang w:val="es-ES"/>
        </w:rPr>
        <w:br w:type="page"/>
      </w:r>
    </w:p>
    <w:p w:rsidR="00000000" w:rsidRDefault="00E93C63">
      <w:pPr>
        <w:spacing w:after="240" w:line="360" w:lineRule="exact"/>
        <w:jc w:val="center"/>
        <w:rPr>
          <w:rFonts w:eastAsia="SimHei" w:hint="eastAsia"/>
          <w:sz w:val="28"/>
        </w:rPr>
      </w:pPr>
      <w:r>
        <w:rPr>
          <w:rFonts w:eastAsia="SimHei" w:hint="eastAsia"/>
          <w:sz w:val="28"/>
        </w:rPr>
        <w:t>阿根廷共和国的第五次定期报告</w:t>
      </w:r>
    </w:p>
    <w:p w:rsidR="00000000" w:rsidRDefault="00E93C63">
      <w:pPr>
        <w:spacing w:after="240" w:line="360" w:lineRule="exact"/>
        <w:jc w:val="center"/>
        <w:rPr>
          <w:rFonts w:eastAsia="SimHei" w:hint="eastAsia"/>
          <w:sz w:val="28"/>
        </w:rPr>
      </w:pPr>
      <w:r>
        <w:rPr>
          <w:rFonts w:eastAsia="SimHei" w:hint="eastAsia"/>
          <w:sz w:val="28"/>
        </w:rPr>
        <w:t>全国妇女委员会：实现性别观点制度化的国家机关</w:t>
      </w:r>
    </w:p>
    <w:p w:rsidR="00000000" w:rsidRDefault="00E93C63">
      <w:pPr>
        <w:spacing w:after="240" w:line="360" w:lineRule="exact"/>
        <w:rPr>
          <w:rFonts w:eastAsia="SimHei" w:hint="eastAsia"/>
          <w:sz w:val="24"/>
        </w:rPr>
      </w:pPr>
      <w:r>
        <w:rPr>
          <w:rFonts w:eastAsia="SimHei" w:hint="eastAsia"/>
          <w:sz w:val="24"/>
        </w:rPr>
        <w:t>导言</w:t>
      </w:r>
    </w:p>
    <w:p w:rsidR="00000000" w:rsidRDefault="00E93C63">
      <w:pPr>
        <w:spacing w:after="240" w:line="360" w:lineRule="exact"/>
        <w:ind w:firstLine="450"/>
        <w:rPr>
          <w:rFonts w:hint="eastAsia"/>
        </w:rPr>
      </w:pPr>
      <w:r>
        <w:rPr>
          <w:rFonts w:hint="eastAsia"/>
        </w:rPr>
        <w:t>阿根廷共和国的第五次定期报告涉及</w:t>
      </w:r>
      <w:r>
        <w:rPr>
          <w:rFonts w:hint="eastAsia"/>
        </w:rPr>
        <w:t>2000</w:t>
      </w:r>
      <w:r>
        <w:rPr>
          <w:rFonts w:hint="eastAsia"/>
        </w:rPr>
        <w:t>年</w:t>
      </w:r>
      <w:r>
        <w:rPr>
          <w:rFonts w:hint="eastAsia"/>
        </w:rPr>
        <w:t>2</w:t>
      </w:r>
      <w:r>
        <w:rPr>
          <w:rFonts w:hint="eastAsia"/>
        </w:rPr>
        <w:t>月</w:t>
      </w:r>
      <w:r>
        <w:rPr>
          <w:rFonts w:hint="eastAsia"/>
        </w:rPr>
        <w:t>4</w:t>
      </w:r>
      <w:r>
        <w:rPr>
          <w:rFonts w:hint="eastAsia"/>
        </w:rPr>
        <w:t>日至</w:t>
      </w:r>
      <w:r>
        <w:rPr>
          <w:rFonts w:hint="eastAsia"/>
        </w:rPr>
        <w:t>2001</w:t>
      </w:r>
      <w:r>
        <w:rPr>
          <w:rFonts w:hint="eastAsia"/>
        </w:rPr>
        <w:t>年</w:t>
      </w:r>
      <w:r>
        <w:rPr>
          <w:rFonts w:hint="eastAsia"/>
        </w:rPr>
        <w:t>12</w:t>
      </w:r>
      <w:r>
        <w:rPr>
          <w:rFonts w:hint="eastAsia"/>
        </w:rPr>
        <w:t>月</w:t>
      </w:r>
      <w:r>
        <w:rPr>
          <w:rFonts w:hint="eastAsia"/>
        </w:rPr>
        <w:t>27</w:t>
      </w:r>
      <w:r>
        <w:rPr>
          <w:rFonts w:hint="eastAsia"/>
        </w:rPr>
        <w:t>日期间的有关情况。</w:t>
      </w:r>
    </w:p>
    <w:p w:rsidR="00000000" w:rsidRDefault="00E93C63">
      <w:pPr>
        <w:spacing w:after="240" w:line="360" w:lineRule="exact"/>
        <w:ind w:firstLine="450"/>
        <w:rPr>
          <w:rFonts w:hint="eastAsia"/>
        </w:rPr>
      </w:pPr>
      <w:r>
        <w:rPr>
          <w:rFonts w:hint="eastAsia"/>
        </w:rPr>
        <w:t>阿根廷在</w:t>
      </w:r>
      <w:r>
        <w:rPr>
          <w:rFonts w:hint="eastAsia"/>
        </w:rPr>
        <w:t>1983</w:t>
      </w:r>
      <w:r>
        <w:rPr>
          <w:rFonts w:hint="eastAsia"/>
        </w:rPr>
        <w:t>年组建了妇女局，隶属于卫生和社会行动部的人权与家庭司，负责促进阿根廷妇女的进步。</w:t>
      </w:r>
      <w:r>
        <w:rPr>
          <w:rFonts w:hint="eastAsia"/>
        </w:rPr>
        <w:t>1987</w:t>
      </w:r>
      <w:r>
        <w:rPr>
          <w:rFonts w:hint="eastAsia"/>
        </w:rPr>
        <w:t>年，妇女局改组为妇女事务厅。</w:t>
      </w:r>
      <w:r>
        <w:rPr>
          <w:rFonts w:hint="eastAsia"/>
        </w:rPr>
        <w:t>1992</w:t>
      </w:r>
      <w:r>
        <w:rPr>
          <w:rFonts w:hint="eastAsia"/>
        </w:rPr>
        <w:t>年，在该事务厅的基础上成立了现在的全国妇女委员会，直接向共和国总统负责（第</w:t>
      </w:r>
      <w:r>
        <w:rPr>
          <w:rFonts w:hint="eastAsia"/>
        </w:rPr>
        <w:t>1426/92</w:t>
      </w:r>
      <w:r>
        <w:rPr>
          <w:rFonts w:hint="eastAsia"/>
        </w:rPr>
        <w:t>和第</w:t>
      </w:r>
      <w:r>
        <w:rPr>
          <w:rFonts w:hint="eastAsia"/>
        </w:rPr>
        <w:t>718/92</w:t>
      </w:r>
      <w:r>
        <w:rPr>
          <w:rFonts w:hint="eastAsia"/>
        </w:rPr>
        <w:t>号法令）。</w:t>
      </w:r>
    </w:p>
    <w:p w:rsidR="00000000" w:rsidRDefault="00E93C63">
      <w:pPr>
        <w:spacing w:after="240" w:line="360" w:lineRule="exact"/>
        <w:ind w:firstLine="450"/>
        <w:rPr>
          <w:rFonts w:hint="eastAsia"/>
        </w:rPr>
      </w:pPr>
      <w:r>
        <w:rPr>
          <w:rFonts w:hint="eastAsia"/>
        </w:rPr>
        <w:t>1999</w:t>
      </w:r>
      <w:r>
        <w:rPr>
          <w:rFonts w:hint="eastAsia"/>
        </w:rPr>
        <w:t>年，</w:t>
      </w:r>
      <w:r>
        <w:rPr>
          <w:rFonts w:hint="eastAsia"/>
        </w:rPr>
        <w:t>全国妇女委员会成为内阁部长领导会议的组成机构（第</w:t>
      </w:r>
      <w:r>
        <w:rPr>
          <w:rFonts w:hint="eastAsia"/>
        </w:rPr>
        <w:t>943/99</w:t>
      </w:r>
      <w:r>
        <w:rPr>
          <w:rFonts w:hint="eastAsia"/>
        </w:rPr>
        <w:t>和</w:t>
      </w:r>
      <w:r>
        <w:rPr>
          <w:rFonts w:hint="eastAsia"/>
        </w:rPr>
        <w:t>2518/99</w:t>
      </w:r>
      <w:r>
        <w:rPr>
          <w:rFonts w:hint="eastAsia"/>
        </w:rPr>
        <w:t>号法令）。</w:t>
      </w:r>
      <w:r>
        <w:rPr>
          <w:rFonts w:hint="eastAsia"/>
        </w:rPr>
        <w:t>1994</w:t>
      </w:r>
      <w:r>
        <w:rPr>
          <w:rFonts w:hint="eastAsia"/>
        </w:rPr>
        <w:t>年《宪法》中赋予了内阁部长会议相当大的权限，这一机构改组产生了十分重要的影响。首先，</w:t>
      </w:r>
      <w:r>
        <w:rPr>
          <w:rFonts w:hint="eastAsia"/>
        </w:rPr>
        <w:t>1994</w:t>
      </w:r>
      <w:r>
        <w:rPr>
          <w:rFonts w:hint="eastAsia"/>
        </w:rPr>
        <w:t>年《宪法》设立了内阁部长领导会议这一协调机制，是国家进行整体行政管理的机关，并且负责协调与其他各部之间的活动（《宪法》第</w:t>
      </w:r>
      <w:r>
        <w:rPr>
          <w:rFonts w:hint="eastAsia"/>
        </w:rPr>
        <w:t>100</w:t>
      </w:r>
      <w:r>
        <w:rPr>
          <w:rFonts w:hint="eastAsia"/>
        </w:rPr>
        <w:t>条）。这意味着全国妇女委员会已经进入并直接隶属于国家的政府活动协调结构，它与政府其他部门开展横向活动的空间也随之扩大。</w:t>
      </w:r>
    </w:p>
    <w:p w:rsidR="00000000" w:rsidRDefault="00E93C63">
      <w:pPr>
        <w:spacing w:after="240" w:line="360" w:lineRule="exact"/>
        <w:ind w:firstLine="450"/>
        <w:rPr>
          <w:rFonts w:hint="eastAsia"/>
        </w:rPr>
      </w:pPr>
      <w:r>
        <w:rPr>
          <w:rFonts w:hint="eastAsia"/>
        </w:rPr>
        <w:t>2000</w:t>
      </w:r>
      <w:r>
        <w:rPr>
          <w:rFonts w:hint="eastAsia"/>
        </w:rPr>
        <w:t>年，全国妇女委员会的预算总额是</w:t>
      </w:r>
      <w:r>
        <w:rPr>
          <w:rFonts w:hint="eastAsia"/>
        </w:rPr>
        <w:t>1 800 000</w:t>
      </w:r>
      <w:r>
        <w:rPr>
          <w:rFonts w:hint="eastAsia"/>
        </w:rPr>
        <w:t>比索。</w:t>
      </w:r>
      <w:r>
        <w:rPr>
          <w:rFonts w:hint="eastAsia"/>
        </w:rPr>
        <w:t>2001</w:t>
      </w:r>
      <w:r>
        <w:rPr>
          <w:rFonts w:hint="eastAsia"/>
        </w:rPr>
        <w:t>年的预算为</w:t>
      </w:r>
      <w:r>
        <w:rPr>
          <w:rFonts w:hint="eastAsia"/>
        </w:rPr>
        <w:t>2 880 060</w:t>
      </w:r>
      <w:r>
        <w:rPr>
          <w:rFonts w:hint="eastAsia"/>
        </w:rPr>
        <w:t>比索。</w:t>
      </w:r>
    </w:p>
    <w:p w:rsidR="00000000" w:rsidRDefault="00E93C63">
      <w:pPr>
        <w:spacing w:after="240" w:line="360" w:lineRule="exact"/>
        <w:ind w:firstLine="450"/>
        <w:rPr>
          <w:rFonts w:hint="eastAsia"/>
        </w:rPr>
      </w:pPr>
      <w:r>
        <w:rPr>
          <w:rFonts w:hint="eastAsia"/>
        </w:rPr>
        <w:t>根据对全国妇女委员会制度性的初步经济评估，可能会产生组织资源不足的看法。然而，需要指出的是，鉴于“横向联系”被认为是实现预期目标的核心方式，还应该加上各个政府部门（国家一级和省级）和其他与全国妇女委员会有联系的社会行为者提供的资源。</w:t>
      </w:r>
    </w:p>
    <w:p w:rsidR="00000000" w:rsidRDefault="00E93C63">
      <w:pPr>
        <w:spacing w:after="240" w:line="360" w:lineRule="exact"/>
        <w:ind w:firstLine="450"/>
        <w:rPr>
          <w:rFonts w:hint="eastAsia"/>
        </w:rPr>
      </w:pPr>
      <w:r>
        <w:rPr>
          <w:rFonts w:hint="eastAsia"/>
        </w:rPr>
        <w:t>目前正在对这一问题进行评估，确定各项成果的真实成本。显而易见，它远远高于上文列举的金额。</w:t>
      </w:r>
    </w:p>
    <w:p w:rsidR="00000000" w:rsidRDefault="00E93C63">
      <w:pPr>
        <w:spacing w:after="240" w:line="360" w:lineRule="exact"/>
        <w:ind w:firstLine="450"/>
        <w:rPr>
          <w:rFonts w:hint="eastAsia"/>
        </w:rPr>
      </w:pPr>
      <w:r>
        <w:rPr>
          <w:rFonts w:hint="eastAsia"/>
        </w:rPr>
        <w:t>2000</w:t>
      </w:r>
      <w:r>
        <w:rPr>
          <w:rFonts w:hint="eastAsia"/>
        </w:rPr>
        <w:t>年起，阿根廷全国妇女委员会（</w:t>
      </w:r>
      <w:r>
        <w:rPr>
          <w:rFonts w:hint="eastAsia"/>
        </w:rPr>
        <w:t>CNM</w:t>
      </w:r>
      <w:r>
        <w:rPr>
          <w:rFonts w:hint="eastAsia"/>
        </w:rPr>
        <w:t>）将实现下列目标：</w:t>
      </w:r>
    </w:p>
    <w:p w:rsidR="00000000" w:rsidRDefault="00E93C63">
      <w:pPr>
        <w:numPr>
          <w:ilvl w:val="1"/>
          <w:numId w:val="495"/>
        </w:numPr>
        <w:spacing w:after="240" w:line="360" w:lineRule="exact"/>
        <w:ind w:hanging="360"/>
        <w:rPr>
          <w:rFonts w:hint="eastAsia"/>
        </w:rPr>
      </w:pPr>
      <w:r>
        <w:rPr>
          <w:rFonts w:hint="eastAsia"/>
        </w:rPr>
        <w:t>在社会上通过立法确认性别平等对于巩固民主的重要意义。</w:t>
      </w:r>
    </w:p>
    <w:p w:rsidR="00000000" w:rsidRDefault="00E93C63">
      <w:pPr>
        <w:numPr>
          <w:ilvl w:val="1"/>
          <w:numId w:val="495"/>
        </w:numPr>
        <w:spacing w:after="240" w:line="360" w:lineRule="exact"/>
        <w:ind w:hanging="360"/>
        <w:rPr>
          <w:rFonts w:hint="eastAsia"/>
        </w:rPr>
      </w:pPr>
      <w:r>
        <w:rPr>
          <w:rFonts w:hint="eastAsia"/>
        </w:rPr>
        <w:t>推动把性别观点纳入公共政策，以便促进克服对妇女</w:t>
      </w:r>
      <w:r>
        <w:rPr>
          <w:rFonts w:hint="eastAsia"/>
        </w:rPr>
        <w:t>的各种形式的歧视行为和形成适宜的社会条件，保障妇女能够切实享有自己的权利。</w:t>
      </w:r>
    </w:p>
    <w:p w:rsidR="00000000" w:rsidRDefault="00E93C63">
      <w:pPr>
        <w:numPr>
          <w:ilvl w:val="1"/>
          <w:numId w:val="495"/>
        </w:numPr>
        <w:spacing w:after="240" w:line="360" w:lineRule="exact"/>
        <w:ind w:hanging="360"/>
        <w:rPr>
          <w:rFonts w:hint="eastAsia"/>
        </w:rPr>
      </w:pPr>
      <w:r>
        <w:rPr>
          <w:rFonts w:hint="eastAsia"/>
        </w:rPr>
        <w:t>加强省级妇女机构和地方妇女机构，促进依据妇女问题联邦方案共同开展联合活动。全国共有</w:t>
      </w:r>
      <w:r>
        <w:rPr>
          <w:rFonts w:hint="eastAsia"/>
        </w:rPr>
        <w:t>21</w:t>
      </w:r>
      <w:r>
        <w:rPr>
          <w:rFonts w:hint="eastAsia"/>
        </w:rPr>
        <w:t>个省级妇女机构和</w:t>
      </w:r>
      <w:r>
        <w:rPr>
          <w:rFonts w:hint="eastAsia"/>
        </w:rPr>
        <w:t>240</w:t>
      </w:r>
      <w:r>
        <w:rPr>
          <w:rFonts w:hint="eastAsia"/>
        </w:rPr>
        <w:t>个地方妇女机构。</w:t>
      </w:r>
    </w:p>
    <w:p w:rsidR="00000000" w:rsidRDefault="00E93C63">
      <w:pPr>
        <w:spacing w:after="240" w:line="360" w:lineRule="exact"/>
        <w:ind w:firstLine="450"/>
        <w:rPr>
          <w:rFonts w:hint="eastAsia"/>
        </w:rPr>
      </w:pPr>
      <w:r>
        <w:rPr>
          <w:rFonts w:hint="eastAsia"/>
        </w:rPr>
        <w:t>这方面的战略方针可以概括为以下几点：</w:t>
      </w:r>
    </w:p>
    <w:p w:rsidR="00000000" w:rsidRDefault="00E93C63">
      <w:pPr>
        <w:numPr>
          <w:ilvl w:val="2"/>
          <w:numId w:val="496"/>
        </w:numPr>
        <w:tabs>
          <w:tab w:val="clear" w:pos="1680"/>
          <w:tab w:val="num" w:pos="960"/>
        </w:tabs>
        <w:spacing w:after="240" w:line="360" w:lineRule="exact"/>
        <w:ind w:hanging="1200"/>
        <w:rPr>
          <w:rFonts w:hint="eastAsia"/>
        </w:rPr>
      </w:pPr>
      <w:r>
        <w:rPr>
          <w:rFonts w:hint="eastAsia"/>
        </w:rPr>
        <w:t>促进和监督国际公约的实施工作，无论其是否已经纳入</w:t>
      </w:r>
      <w:r>
        <w:rPr>
          <w:rFonts w:hint="eastAsia"/>
        </w:rPr>
        <w:t>1994</w:t>
      </w:r>
      <w:r>
        <w:rPr>
          <w:rFonts w:hint="eastAsia"/>
        </w:rPr>
        <w:t>年《宪法》。</w:t>
      </w:r>
    </w:p>
    <w:p w:rsidR="00000000" w:rsidRDefault="00E93C63">
      <w:pPr>
        <w:numPr>
          <w:ilvl w:val="2"/>
          <w:numId w:val="496"/>
        </w:numPr>
        <w:tabs>
          <w:tab w:val="clear" w:pos="1680"/>
          <w:tab w:val="num" w:pos="960"/>
        </w:tabs>
        <w:spacing w:after="240" w:line="360" w:lineRule="exact"/>
        <w:ind w:hanging="1200"/>
        <w:rPr>
          <w:rFonts w:hint="eastAsia"/>
        </w:rPr>
      </w:pPr>
      <w:r>
        <w:rPr>
          <w:rFonts w:hint="eastAsia"/>
        </w:rPr>
        <w:t>与民间社会组织的对话。</w:t>
      </w:r>
    </w:p>
    <w:p w:rsidR="00000000" w:rsidRDefault="00E93C63">
      <w:pPr>
        <w:numPr>
          <w:ilvl w:val="2"/>
          <w:numId w:val="496"/>
        </w:numPr>
        <w:tabs>
          <w:tab w:val="clear" w:pos="1680"/>
          <w:tab w:val="num" w:pos="960"/>
        </w:tabs>
        <w:spacing w:after="240" w:line="360" w:lineRule="exact"/>
        <w:ind w:hanging="1200"/>
        <w:rPr>
          <w:rFonts w:hint="eastAsia"/>
        </w:rPr>
      </w:pPr>
      <w:r>
        <w:rPr>
          <w:rFonts w:hint="eastAsia"/>
        </w:rPr>
        <w:t>公共政策的横向联系。</w:t>
      </w:r>
    </w:p>
    <w:p w:rsidR="00000000" w:rsidRDefault="00E93C63">
      <w:pPr>
        <w:numPr>
          <w:ilvl w:val="2"/>
          <w:numId w:val="496"/>
        </w:numPr>
        <w:tabs>
          <w:tab w:val="clear" w:pos="1680"/>
          <w:tab w:val="num" w:pos="960"/>
        </w:tabs>
        <w:spacing w:after="240" w:line="360" w:lineRule="exact"/>
        <w:ind w:hanging="1200"/>
        <w:rPr>
          <w:rFonts w:hint="eastAsia"/>
        </w:rPr>
      </w:pPr>
      <w:r>
        <w:rPr>
          <w:rFonts w:hint="eastAsia"/>
        </w:rPr>
        <w:t>加强国家和省级司法机构和立法机构之间的联系。</w:t>
      </w:r>
    </w:p>
    <w:p w:rsidR="00000000" w:rsidRDefault="00E93C63">
      <w:pPr>
        <w:numPr>
          <w:ilvl w:val="2"/>
          <w:numId w:val="496"/>
        </w:numPr>
        <w:tabs>
          <w:tab w:val="clear" w:pos="1680"/>
          <w:tab w:val="num" w:pos="960"/>
        </w:tabs>
        <w:spacing w:after="240" w:line="360" w:lineRule="exact"/>
        <w:ind w:hanging="1200"/>
        <w:rPr>
          <w:rFonts w:hint="eastAsia"/>
        </w:rPr>
      </w:pPr>
      <w:r>
        <w:rPr>
          <w:rFonts w:hint="eastAsia"/>
        </w:rPr>
        <w:t>联邦制度。</w:t>
      </w:r>
    </w:p>
    <w:p w:rsidR="00000000" w:rsidRDefault="00E93C63">
      <w:pPr>
        <w:pStyle w:val="TOC2"/>
        <w:adjustRightInd w:val="0"/>
        <w:spacing w:after="240" w:line="360" w:lineRule="exact"/>
        <w:textAlignment w:val="baseline"/>
        <w:rPr>
          <w:rFonts w:hint="eastAsia"/>
          <w:kern w:val="0"/>
        </w:rPr>
      </w:pPr>
      <w:r>
        <w:rPr>
          <w:rFonts w:hint="eastAsia"/>
          <w:kern w:val="0"/>
        </w:rPr>
        <w:t>上述战略方针涉及或影响了下列问题：</w:t>
      </w:r>
    </w:p>
    <w:p w:rsidR="00000000" w:rsidRDefault="00E93C63">
      <w:pPr>
        <w:numPr>
          <w:ilvl w:val="2"/>
          <w:numId w:val="497"/>
        </w:numPr>
        <w:tabs>
          <w:tab w:val="clear" w:pos="1680"/>
          <w:tab w:val="num" w:pos="960"/>
        </w:tabs>
        <w:spacing w:after="240" w:line="360" w:lineRule="exact"/>
        <w:ind w:left="960" w:hanging="480"/>
        <w:rPr>
          <w:rFonts w:hint="eastAsia"/>
        </w:rPr>
      </w:pPr>
      <w:r>
        <w:rPr>
          <w:rFonts w:eastAsia="KaiTi_GB2312" w:hint="eastAsia"/>
          <w:b/>
          <w:bCs/>
        </w:rPr>
        <w:t>保健</w:t>
      </w:r>
      <w:r>
        <w:rPr>
          <w:rFonts w:hint="eastAsia"/>
        </w:rPr>
        <w:t>：</w:t>
      </w:r>
      <w:r>
        <w:rPr>
          <w:rFonts w:hint="eastAsia"/>
        </w:rPr>
        <w:t xml:space="preserve"> </w:t>
      </w:r>
      <w:r>
        <w:rPr>
          <w:rFonts w:hint="eastAsia"/>
        </w:rPr>
        <w:t>促进妇女的全面健康权（生育健康、精神健康和职业健康）。</w:t>
      </w:r>
    </w:p>
    <w:p w:rsidR="00000000" w:rsidRDefault="00E93C63">
      <w:pPr>
        <w:numPr>
          <w:ilvl w:val="2"/>
          <w:numId w:val="497"/>
        </w:numPr>
        <w:tabs>
          <w:tab w:val="clear" w:pos="1680"/>
          <w:tab w:val="num" w:pos="960"/>
        </w:tabs>
        <w:spacing w:after="240" w:line="360" w:lineRule="exact"/>
        <w:ind w:left="960" w:hanging="480"/>
        <w:rPr>
          <w:rFonts w:hint="eastAsia"/>
        </w:rPr>
      </w:pPr>
      <w:r>
        <w:rPr>
          <w:rFonts w:eastAsia="KaiTi_GB2312" w:hint="eastAsia"/>
          <w:b/>
          <w:bCs/>
        </w:rPr>
        <w:t>教育</w:t>
      </w:r>
      <w:r>
        <w:rPr>
          <w:rFonts w:hint="eastAsia"/>
        </w:rPr>
        <w:t>：</w:t>
      </w:r>
      <w:r>
        <w:rPr>
          <w:rFonts w:hint="eastAsia"/>
        </w:rPr>
        <w:t xml:space="preserve"> </w:t>
      </w:r>
      <w:r>
        <w:rPr>
          <w:rFonts w:hint="eastAsia"/>
        </w:rPr>
        <w:t>分析学校和其他教育机构中的性别定型思维与行为方式，以及其他类型的歧视性的思维和行为方式。</w:t>
      </w:r>
    </w:p>
    <w:p w:rsidR="00000000" w:rsidRDefault="00E93C63">
      <w:pPr>
        <w:numPr>
          <w:ilvl w:val="2"/>
          <w:numId w:val="497"/>
        </w:numPr>
        <w:tabs>
          <w:tab w:val="clear" w:pos="1680"/>
          <w:tab w:val="num" w:pos="960"/>
        </w:tabs>
        <w:spacing w:after="240" w:line="360" w:lineRule="exact"/>
        <w:ind w:left="960" w:hanging="480"/>
        <w:rPr>
          <w:rFonts w:hint="eastAsia"/>
        </w:rPr>
      </w:pPr>
      <w:r>
        <w:rPr>
          <w:rFonts w:eastAsia="KaiTi_GB2312" w:hint="eastAsia"/>
          <w:b/>
          <w:bCs/>
        </w:rPr>
        <w:t>司法</w:t>
      </w:r>
      <w:r>
        <w:rPr>
          <w:rFonts w:hint="eastAsia"/>
        </w:rPr>
        <w:t>：</w:t>
      </w:r>
      <w:r>
        <w:rPr>
          <w:rFonts w:hint="eastAsia"/>
        </w:rPr>
        <w:t xml:space="preserve"> </w:t>
      </w:r>
      <w:r>
        <w:rPr>
          <w:rFonts w:hint="eastAsia"/>
        </w:rPr>
        <w:t>保障妇女进入司法机构并与其他公共部门协调行动，承担消除针对妇女的暴力行为的责任。</w:t>
      </w:r>
    </w:p>
    <w:p w:rsidR="00000000" w:rsidRDefault="00E93C63">
      <w:pPr>
        <w:numPr>
          <w:ilvl w:val="2"/>
          <w:numId w:val="497"/>
        </w:numPr>
        <w:tabs>
          <w:tab w:val="clear" w:pos="1680"/>
          <w:tab w:val="num" w:pos="960"/>
        </w:tabs>
        <w:spacing w:after="240" w:line="360" w:lineRule="exact"/>
        <w:ind w:left="960" w:hanging="480"/>
        <w:rPr>
          <w:rFonts w:hint="eastAsia"/>
        </w:rPr>
      </w:pPr>
      <w:r>
        <w:rPr>
          <w:rFonts w:eastAsia="KaiTi_GB2312" w:hint="eastAsia"/>
          <w:b/>
          <w:bCs/>
        </w:rPr>
        <w:t>人权</w:t>
      </w:r>
      <w:r>
        <w:rPr>
          <w:rFonts w:hint="eastAsia"/>
        </w:rPr>
        <w:t>：</w:t>
      </w:r>
      <w:r>
        <w:rPr>
          <w:rFonts w:hint="eastAsia"/>
        </w:rPr>
        <w:t xml:space="preserve"> </w:t>
      </w:r>
      <w:r>
        <w:rPr>
          <w:rFonts w:hint="eastAsia"/>
        </w:rPr>
        <w:t>推动和促进基本人权，保障获取信息和推动妇女完全而平等地参与国家的政治、社会、经济和文化生活。</w:t>
      </w:r>
    </w:p>
    <w:p w:rsidR="00000000" w:rsidRDefault="00E93C63">
      <w:pPr>
        <w:numPr>
          <w:ilvl w:val="2"/>
          <w:numId w:val="497"/>
        </w:numPr>
        <w:tabs>
          <w:tab w:val="clear" w:pos="1680"/>
          <w:tab w:val="num" w:pos="960"/>
        </w:tabs>
        <w:spacing w:after="240" w:line="360" w:lineRule="exact"/>
        <w:ind w:left="960" w:hanging="480"/>
      </w:pPr>
      <w:r>
        <w:rPr>
          <w:rFonts w:eastAsia="KaiTi_GB2312" w:hint="eastAsia"/>
          <w:b/>
          <w:bCs/>
        </w:rPr>
        <w:t>就业</w:t>
      </w:r>
      <w:r>
        <w:rPr>
          <w:rFonts w:hint="eastAsia"/>
        </w:rPr>
        <w:t>：</w:t>
      </w:r>
      <w:r>
        <w:rPr>
          <w:rFonts w:hint="eastAsia"/>
        </w:rPr>
        <w:t xml:space="preserve"> </w:t>
      </w:r>
      <w:r>
        <w:rPr>
          <w:rFonts w:hint="eastAsia"/>
        </w:rPr>
        <w:t>在国家和各省的就业政策中纳入性别观点，通过一系列行动规范家庭劳务工作。</w:t>
      </w:r>
    </w:p>
    <w:p w:rsidR="00000000" w:rsidRDefault="00E93C63">
      <w:pPr>
        <w:spacing w:after="240" w:line="360" w:lineRule="exact"/>
        <w:jc w:val="center"/>
        <w:rPr>
          <w:rFonts w:hint="eastAsia"/>
          <w:b/>
          <w:bCs/>
          <w:sz w:val="28"/>
        </w:rPr>
      </w:pPr>
    </w:p>
    <w:p w:rsidR="00000000" w:rsidRDefault="00E93C63">
      <w:pPr>
        <w:numPr>
          <w:ilvl w:val="3"/>
          <w:numId w:val="497"/>
        </w:numPr>
        <w:tabs>
          <w:tab w:val="clear" w:pos="2100"/>
          <w:tab w:val="num" w:pos="480"/>
        </w:tabs>
        <w:spacing w:after="240" w:line="360" w:lineRule="exact"/>
        <w:ind w:hanging="2100"/>
        <w:jc w:val="left"/>
        <w:rPr>
          <w:rFonts w:eastAsia="SimHei" w:hint="eastAsia"/>
          <w:b/>
          <w:bCs/>
          <w:sz w:val="28"/>
        </w:rPr>
      </w:pPr>
      <w:r>
        <w:rPr>
          <w:rFonts w:eastAsia="SimHei" w:hint="eastAsia"/>
          <w:b/>
          <w:bCs/>
          <w:sz w:val="28"/>
        </w:rPr>
        <w:t>国际条约和国际会议</w:t>
      </w:r>
    </w:p>
    <w:p w:rsidR="00000000" w:rsidRDefault="00E93C63" w:rsidP="00E93C63">
      <w:pPr>
        <w:spacing w:after="240" w:line="360" w:lineRule="exact"/>
        <w:ind w:firstLineChars="200" w:firstLine="31680"/>
        <w:rPr>
          <w:rFonts w:hint="eastAsia"/>
        </w:rPr>
      </w:pPr>
      <w:r>
        <w:rPr>
          <w:rFonts w:hint="eastAsia"/>
        </w:rPr>
        <w:t>就第一条战略方针而言，全国妇女委员会是国家政府中负责《消除对妇女一切形式歧视公约》（</w:t>
      </w:r>
      <w:r>
        <w:rPr>
          <w:rFonts w:hint="eastAsia"/>
        </w:rPr>
        <w:t>CEDAW</w:t>
      </w:r>
      <w:r>
        <w:rPr>
          <w:rFonts w:hint="eastAsia"/>
        </w:rPr>
        <w:t>）后续行动的专门机构。这</w:t>
      </w:r>
      <w:r>
        <w:rPr>
          <w:rFonts w:hint="eastAsia"/>
        </w:rPr>
        <w:t>一点在</w:t>
      </w:r>
      <w:r>
        <w:rPr>
          <w:rFonts w:hint="eastAsia"/>
        </w:rPr>
        <w:t>1994</w:t>
      </w:r>
      <w:r>
        <w:rPr>
          <w:rFonts w:hint="eastAsia"/>
        </w:rPr>
        <w:t>年《宪法》改革中已经被列入修订后的《阿根廷宪法》。同时，全国妇女委员会还要负责推动和监督《美洲防止、惩罚和根除对妇女暴力行为公约》（《贝勒姆·多巴拉公约》）的执行工作。该公约已经被国会第</w:t>
      </w:r>
      <w:r>
        <w:rPr>
          <w:rFonts w:hint="eastAsia"/>
        </w:rPr>
        <w:t>24632/96</w:t>
      </w:r>
      <w:r>
        <w:rPr>
          <w:rFonts w:hint="eastAsia"/>
        </w:rPr>
        <w:t>号法令批准成为法律。</w:t>
      </w:r>
    </w:p>
    <w:p w:rsidR="00000000" w:rsidRDefault="00E93C63" w:rsidP="00E93C63">
      <w:pPr>
        <w:spacing w:after="240" w:line="360" w:lineRule="exact"/>
        <w:ind w:firstLineChars="200" w:firstLine="31680"/>
        <w:rPr>
          <w:rFonts w:hint="eastAsia"/>
        </w:rPr>
      </w:pPr>
      <w:r>
        <w:rPr>
          <w:rFonts w:hint="eastAsia"/>
        </w:rPr>
        <w:t>在这方面，还值得一提的是《美洲关于人的权利和义务的宣言》、《经济、社会、文化权利国际盟约》以及其他能够确保妇女享有基本人权的国际条约与协议都具有宪法地位。</w:t>
      </w:r>
    </w:p>
    <w:p w:rsidR="00000000" w:rsidRDefault="00E93C63" w:rsidP="00E93C63">
      <w:pPr>
        <w:spacing w:after="240" w:line="360" w:lineRule="exact"/>
        <w:ind w:firstLineChars="200" w:firstLine="31680"/>
        <w:rPr>
          <w:rFonts w:hint="eastAsia"/>
        </w:rPr>
      </w:pPr>
      <w:r>
        <w:rPr>
          <w:rFonts w:hint="eastAsia"/>
        </w:rPr>
        <w:t>在上一份报告谈到了</w:t>
      </w:r>
      <w:r>
        <w:rPr>
          <w:rFonts w:hint="eastAsia"/>
        </w:rPr>
        <w:t>1994</w:t>
      </w:r>
      <w:r>
        <w:rPr>
          <w:rFonts w:hint="eastAsia"/>
        </w:rPr>
        <w:t>年宪法改革取得的进展。</w:t>
      </w:r>
    </w:p>
    <w:p w:rsidR="00000000" w:rsidRDefault="00E93C63" w:rsidP="00E93C63">
      <w:pPr>
        <w:spacing w:after="240" w:line="360" w:lineRule="exact"/>
        <w:ind w:firstLineChars="200" w:firstLine="31680"/>
        <w:rPr>
          <w:rFonts w:hint="eastAsia"/>
        </w:rPr>
      </w:pPr>
      <w:r>
        <w:rPr>
          <w:rFonts w:hint="eastAsia"/>
        </w:rPr>
        <w:t>本报告的重点在于具体阐述并强调宪法改革为妇女在权利和公民活动方面制订</w:t>
      </w:r>
      <w:r>
        <w:rPr>
          <w:rFonts w:hint="eastAsia"/>
        </w:rPr>
        <w:t>的基本目标，即扩大妇女的权利和对妇女的保障，使她们真正享有与男子平等的机会和待遇，全面享受《宪法》和国际条约承认的各项权利。后者是对《宪法》第十四条和第十六条规定的权利的完善和补充。《宪法》的第七十五条第</w:t>
      </w:r>
      <w:r>
        <w:rPr>
          <w:rFonts w:hint="eastAsia"/>
        </w:rPr>
        <w:t>23</w:t>
      </w:r>
      <w:r>
        <w:rPr>
          <w:rFonts w:hint="eastAsia"/>
        </w:rPr>
        <w:t>款承认机会均等并解释了它的含义，它要求国会“立法并提倡通过采取积极的措施和行动，保障真正意义上的机会均等和平等的待遇，确保全面享有和全面行使《宪法》及现行的国际人权公约赋予的权利——特别是确保国际人权公约规定的儿童、妇女、老人和残疾人的权利。”</w:t>
      </w:r>
    </w:p>
    <w:p w:rsidR="00000000" w:rsidRDefault="00E93C63" w:rsidP="00E93C63">
      <w:pPr>
        <w:spacing w:after="240" w:line="360" w:lineRule="exact"/>
        <w:ind w:firstLineChars="200" w:firstLine="31680"/>
        <w:rPr>
          <w:rFonts w:hint="eastAsia"/>
        </w:rPr>
      </w:pPr>
      <w:r>
        <w:rPr>
          <w:rFonts w:hint="eastAsia"/>
        </w:rPr>
        <w:t>需要强调的是，无论是就《宪法》包括的社会权利的广泛性而言，</w:t>
      </w:r>
      <w:r>
        <w:rPr>
          <w:rFonts w:hint="eastAsia"/>
        </w:rPr>
        <w:t>还是在加入国际条约方面，阿根廷的宪法改革都对性别问题产生了直接的影响，开辟了新的活动空间，即要求国家必须履行这些法律文书规定的义务。《宪法》规定的权利和保障启用的司法程序包括：个人上诉保障和集体上诉保障、隐私保护权、人身保护和新闻来源保密。同时，国家承担了多种多样的社会权利义务</w:t>
      </w:r>
      <w:r>
        <w:rPr>
          <w:rStyle w:val="FootnoteReference"/>
        </w:rPr>
        <w:footnoteReference w:id="3"/>
      </w:r>
      <w:r>
        <w:rPr>
          <w:rFonts w:hint="eastAsia"/>
        </w:rPr>
        <w:t>。</w:t>
      </w:r>
    </w:p>
    <w:p w:rsidR="00000000" w:rsidRDefault="00E93C63">
      <w:pPr>
        <w:spacing w:after="240" w:line="360" w:lineRule="exact"/>
        <w:rPr>
          <w:rFonts w:eastAsia="KaiTi_GB2312" w:hint="eastAsia"/>
          <w:b/>
          <w:bCs/>
          <w:sz w:val="24"/>
        </w:rPr>
      </w:pPr>
      <w:r>
        <w:rPr>
          <w:rFonts w:eastAsia="KaiTi_GB2312" w:hint="eastAsia"/>
          <w:b/>
          <w:bCs/>
          <w:sz w:val="24"/>
        </w:rPr>
        <w:t>《任择议定书》</w:t>
      </w:r>
    </w:p>
    <w:p w:rsidR="00000000" w:rsidRDefault="00E93C63">
      <w:pPr>
        <w:spacing w:after="240" w:line="360" w:lineRule="exact"/>
        <w:rPr>
          <w:rFonts w:hint="eastAsia"/>
        </w:rPr>
      </w:pPr>
      <w:r>
        <w:rPr>
          <w:rFonts w:hint="eastAsia"/>
        </w:rPr>
        <w:t xml:space="preserve">    2002</w:t>
      </w:r>
      <w:r>
        <w:rPr>
          <w:rFonts w:hint="eastAsia"/>
        </w:rPr>
        <w:t>年</w:t>
      </w:r>
      <w:r>
        <w:rPr>
          <w:rFonts w:hint="eastAsia"/>
        </w:rPr>
        <w:t>2</w:t>
      </w:r>
      <w:r>
        <w:rPr>
          <w:rFonts w:hint="eastAsia"/>
        </w:rPr>
        <w:t>月阿根廷签署了《消除对妇女一切形式歧视公约》的《任择议定书》。该行动充分证明阿根廷决心利用国际检测机制保护妇女的权利。</w:t>
      </w:r>
    </w:p>
    <w:p w:rsidR="00000000" w:rsidRDefault="00E93C63" w:rsidP="00E93C63">
      <w:pPr>
        <w:spacing w:after="240" w:line="360" w:lineRule="exact"/>
        <w:ind w:firstLineChars="100" w:firstLine="31680"/>
        <w:rPr>
          <w:rFonts w:hint="eastAsia"/>
        </w:rPr>
      </w:pPr>
      <w:r>
        <w:rPr>
          <w:rFonts w:hint="eastAsia"/>
        </w:rPr>
        <w:t xml:space="preserve">  </w:t>
      </w:r>
      <w:r>
        <w:rPr>
          <w:rFonts w:hint="eastAsia"/>
        </w:rPr>
        <w:t>在国会批准该《任择议定书》的进程中，全国妇女委员会发挥了积极的作用。</w:t>
      </w:r>
      <w:r>
        <w:rPr>
          <w:rFonts w:hint="eastAsia"/>
        </w:rPr>
        <w:t>在这个意义上，它可以被认为是法律草案的提出机构。《任择议定书》已经获得了阿根廷众议院批准，目前正在等待参议院的批准。</w:t>
      </w:r>
    </w:p>
    <w:p w:rsidR="00000000" w:rsidRDefault="00E93C63" w:rsidP="00E93C63">
      <w:pPr>
        <w:spacing w:after="240" w:line="360" w:lineRule="exact"/>
        <w:ind w:firstLineChars="189" w:firstLine="31680"/>
        <w:rPr>
          <w:rFonts w:hint="eastAsia"/>
        </w:rPr>
      </w:pPr>
      <w:r>
        <w:rPr>
          <w:rFonts w:hint="eastAsia"/>
        </w:rPr>
        <w:t>阿根廷政府和国家众议院议员（男性</w:t>
      </w:r>
      <w:r>
        <w:rPr>
          <w:rFonts w:hint="eastAsia"/>
        </w:rPr>
        <w:t>/</w:t>
      </w:r>
      <w:r>
        <w:rPr>
          <w:rFonts w:hint="eastAsia"/>
        </w:rPr>
        <w:t>女性）都明确表达了支持该《任择议定书》获得批准的政治意志。然而，正如在大会第二十三届特别会议上的发言所示，由于某些参议员明显企图阻挠该《任择议定书》获得通过，批准进程在参议院受挫。</w:t>
      </w:r>
    </w:p>
    <w:p w:rsidR="00000000" w:rsidRDefault="00E93C63" w:rsidP="00E93C63">
      <w:pPr>
        <w:spacing w:after="240" w:line="360" w:lineRule="exact"/>
        <w:ind w:firstLineChars="189" w:firstLine="31680"/>
        <w:rPr>
          <w:rFonts w:hint="eastAsia"/>
        </w:rPr>
      </w:pPr>
      <w:r>
        <w:rPr>
          <w:rFonts w:hint="eastAsia"/>
        </w:rPr>
        <w:t>目前，全国妇女委员会正在与多个非政府组织和女性议员共同展开活动，继续进行积极的政治努力，宣传拥有这一法律工具的必要性。</w:t>
      </w:r>
    </w:p>
    <w:p w:rsidR="00000000" w:rsidRDefault="00E93C63">
      <w:pPr>
        <w:spacing w:after="240" w:line="360" w:lineRule="exact"/>
        <w:rPr>
          <w:rFonts w:eastAsia="KaiTi_GB2312" w:hint="eastAsia"/>
          <w:b/>
          <w:bCs/>
        </w:rPr>
      </w:pPr>
      <w:r>
        <w:rPr>
          <w:rFonts w:eastAsia="KaiTi_GB2312" w:hint="eastAsia"/>
          <w:b/>
          <w:bCs/>
        </w:rPr>
        <w:t>参加联合国大会第二十三届特别会议</w:t>
      </w:r>
    </w:p>
    <w:p w:rsidR="00000000" w:rsidRDefault="00E93C63" w:rsidP="00E93C63">
      <w:pPr>
        <w:spacing w:after="240" w:line="360" w:lineRule="exact"/>
        <w:ind w:firstLineChars="200" w:firstLine="31680"/>
        <w:rPr>
          <w:rFonts w:hint="eastAsia"/>
        </w:rPr>
      </w:pPr>
      <w:r>
        <w:rPr>
          <w:rFonts w:hint="eastAsia"/>
        </w:rPr>
        <w:t>2000</w:t>
      </w:r>
      <w:r>
        <w:rPr>
          <w:rFonts w:hint="eastAsia"/>
        </w:rPr>
        <w:t>年</w:t>
      </w:r>
      <w:r>
        <w:rPr>
          <w:rFonts w:hint="eastAsia"/>
        </w:rPr>
        <w:t>6</w:t>
      </w:r>
      <w:r>
        <w:rPr>
          <w:rFonts w:hint="eastAsia"/>
        </w:rPr>
        <w:t>月，在题为“</w:t>
      </w:r>
      <w:r>
        <w:rPr>
          <w:rFonts w:hint="eastAsia"/>
        </w:rPr>
        <w:t>二十一世纪两性平等、发展与和平——北京会议五周年”的大会第二十三届特别会议上，阿根廷代表团团长在发言中再次重申了阿根廷在妇女问题上的立场：</w:t>
      </w:r>
    </w:p>
    <w:p w:rsidR="00000000" w:rsidRDefault="00E93C63">
      <w:pPr>
        <w:spacing w:after="240" w:line="360" w:lineRule="exact"/>
        <w:ind w:firstLine="450"/>
        <w:rPr>
          <w:rFonts w:hint="eastAsia"/>
        </w:rPr>
      </w:pPr>
      <w:r>
        <w:rPr>
          <w:rFonts w:hint="eastAsia"/>
        </w:rPr>
        <w:t>“正如在国际论坛上一再指出的那样，激励阿根廷政府的立场是对全人类都极为宝贵的那些价值观念：生命、自由和尊严。我们在这方面的行动的前提包括：</w:t>
      </w:r>
    </w:p>
    <w:p w:rsidR="00000000" w:rsidRDefault="00E93C63">
      <w:pPr>
        <w:numPr>
          <w:ilvl w:val="2"/>
          <w:numId w:val="448"/>
        </w:numPr>
        <w:tabs>
          <w:tab w:val="clear" w:pos="1200"/>
          <w:tab w:val="num" w:pos="1080"/>
        </w:tabs>
        <w:spacing w:after="240" w:line="360" w:lineRule="exact"/>
        <w:ind w:hanging="720"/>
        <w:rPr>
          <w:rFonts w:hint="eastAsia"/>
        </w:rPr>
      </w:pPr>
      <w:r>
        <w:rPr>
          <w:rFonts w:hint="eastAsia"/>
        </w:rPr>
        <w:t>保护和维护人的生命；</w:t>
      </w:r>
    </w:p>
    <w:p w:rsidR="00000000" w:rsidRDefault="00E93C63">
      <w:pPr>
        <w:numPr>
          <w:ilvl w:val="2"/>
          <w:numId w:val="448"/>
        </w:numPr>
        <w:tabs>
          <w:tab w:val="clear" w:pos="1200"/>
          <w:tab w:val="num" w:pos="1080"/>
        </w:tabs>
        <w:spacing w:after="240" w:line="360" w:lineRule="exact"/>
        <w:ind w:hanging="720"/>
        <w:rPr>
          <w:rFonts w:hint="eastAsia"/>
        </w:rPr>
      </w:pPr>
      <w:r>
        <w:rPr>
          <w:rFonts w:hint="eastAsia"/>
        </w:rPr>
        <w:t>保护家庭作为社会的核心单位；</w:t>
      </w:r>
    </w:p>
    <w:p w:rsidR="00000000" w:rsidRDefault="00E93C63">
      <w:pPr>
        <w:numPr>
          <w:ilvl w:val="2"/>
          <w:numId w:val="448"/>
        </w:numPr>
        <w:tabs>
          <w:tab w:val="clear" w:pos="1200"/>
          <w:tab w:val="num" w:pos="1080"/>
        </w:tabs>
        <w:spacing w:after="240" w:line="360" w:lineRule="exact"/>
        <w:ind w:hanging="720"/>
        <w:rPr>
          <w:rFonts w:hint="eastAsia"/>
        </w:rPr>
      </w:pPr>
      <w:r>
        <w:rPr>
          <w:rFonts w:hint="eastAsia"/>
        </w:rPr>
        <w:t>承认父母对其子女的教育的权利和义务；</w:t>
      </w:r>
    </w:p>
    <w:p w:rsidR="00000000" w:rsidRDefault="00E93C63">
      <w:pPr>
        <w:numPr>
          <w:ilvl w:val="2"/>
          <w:numId w:val="448"/>
        </w:numPr>
        <w:tabs>
          <w:tab w:val="clear" w:pos="1200"/>
          <w:tab w:val="num" w:pos="1080"/>
        </w:tabs>
        <w:spacing w:after="240" w:line="360" w:lineRule="exact"/>
        <w:ind w:hanging="720"/>
        <w:rPr>
          <w:rFonts w:hint="eastAsia"/>
        </w:rPr>
      </w:pPr>
      <w:r>
        <w:rPr>
          <w:rFonts w:hint="eastAsia"/>
        </w:rPr>
        <w:t>国家对建立在一个日益民主、宽容、人道和公道的社会的基本责任。”</w:t>
      </w:r>
    </w:p>
    <w:p w:rsidR="00000000" w:rsidRDefault="00E93C63">
      <w:pPr>
        <w:spacing w:after="240" w:line="360" w:lineRule="exact"/>
        <w:ind w:firstLine="450"/>
        <w:rPr>
          <w:rFonts w:hint="eastAsia"/>
        </w:rPr>
      </w:pPr>
      <w:r>
        <w:rPr>
          <w:rFonts w:hint="eastAsia"/>
        </w:rPr>
        <w:t>“我们还要指出，保证对妇女人权的保护的承诺包括保护她们在性和生育方面的权利，这</w:t>
      </w:r>
      <w:r>
        <w:rPr>
          <w:rFonts w:hint="eastAsia"/>
        </w:rPr>
        <w:t>一点反映在我国当局所执行的各项政策中，表现形式是采取了各项措施，减少产妇死亡率、防止青少年怀孕和保护孕期妇女的健康，同时确保妇女生育子女的时间和数量的自由和负责任的不可剥夺的权利，以及尊重生命和她们的个人信仰。所有这一切均符合激励阿根廷政府立场的价值观和前提。”</w:t>
      </w:r>
    </w:p>
    <w:p w:rsidR="00000000" w:rsidRDefault="00E93C63">
      <w:pPr>
        <w:spacing w:after="240" w:line="360" w:lineRule="exact"/>
        <w:ind w:firstLine="450"/>
        <w:rPr>
          <w:rFonts w:hint="eastAsia"/>
        </w:rPr>
      </w:pPr>
      <w:r>
        <w:rPr>
          <w:rFonts w:hint="eastAsia"/>
        </w:rPr>
        <w:t>“在这一框架内，全国妇女委员会在国家、省和市各级当局和负责机关协助下，已为政府行动制定出指导原则，超越了“妇女政策”的过时概念，并使妇女问题成为国家关切的领域。除了上文提及的措施之外，全国妇女委员会还制定了下列主要目标：</w:t>
      </w:r>
    </w:p>
    <w:p w:rsidR="00000000" w:rsidRDefault="00E93C63">
      <w:pPr>
        <w:numPr>
          <w:ilvl w:val="2"/>
          <w:numId w:val="448"/>
        </w:numPr>
        <w:tabs>
          <w:tab w:val="clear" w:pos="1200"/>
          <w:tab w:val="num" w:pos="1080"/>
        </w:tabs>
        <w:spacing w:after="240" w:line="360" w:lineRule="exact"/>
        <w:ind w:left="1080" w:hanging="600"/>
        <w:rPr>
          <w:rFonts w:hint="eastAsia"/>
        </w:rPr>
      </w:pPr>
      <w:r>
        <w:rPr>
          <w:rFonts w:hint="eastAsia"/>
        </w:rPr>
        <w:t>确保有效实施纳入《宪法》的</w:t>
      </w:r>
      <w:r>
        <w:rPr>
          <w:rFonts w:hint="eastAsia"/>
        </w:rPr>
        <w:t>国际人权条约；</w:t>
      </w:r>
    </w:p>
    <w:p w:rsidR="00000000" w:rsidRDefault="00E93C63">
      <w:pPr>
        <w:numPr>
          <w:ilvl w:val="2"/>
          <w:numId w:val="448"/>
        </w:numPr>
        <w:tabs>
          <w:tab w:val="clear" w:pos="1200"/>
          <w:tab w:val="num" w:pos="1080"/>
        </w:tabs>
        <w:spacing w:after="240" w:line="360" w:lineRule="exact"/>
        <w:ind w:left="1080" w:hanging="600"/>
        <w:rPr>
          <w:rFonts w:hint="eastAsia"/>
        </w:rPr>
      </w:pPr>
      <w:r>
        <w:rPr>
          <w:rFonts w:hint="eastAsia"/>
        </w:rPr>
        <w:t>从性别角度出发，制订公共政策，促进克服对妇女的不同歧视方式，促进适当的社会条件以保证她们有效行使权利；</w:t>
      </w:r>
    </w:p>
    <w:p w:rsidR="00000000" w:rsidRDefault="00E93C63">
      <w:pPr>
        <w:numPr>
          <w:ilvl w:val="2"/>
          <w:numId w:val="448"/>
        </w:numPr>
        <w:tabs>
          <w:tab w:val="clear" w:pos="1200"/>
          <w:tab w:val="num" w:pos="1080"/>
        </w:tabs>
        <w:spacing w:after="240" w:line="360" w:lineRule="exact"/>
        <w:ind w:left="1080" w:hanging="600"/>
        <w:rPr>
          <w:rFonts w:hint="eastAsia"/>
        </w:rPr>
      </w:pPr>
      <w:r>
        <w:rPr>
          <w:rFonts w:hint="eastAsia"/>
        </w:rPr>
        <w:t>确保妇女充分享受全面保健福利，加强预防、研究和信息方案并采取有效行动，消除特别威胁和影响她们的疾病，例如艾滋病、癌症和营养不良；</w:t>
      </w:r>
    </w:p>
    <w:p w:rsidR="00000000" w:rsidRDefault="00E93C63">
      <w:pPr>
        <w:numPr>
          <w:ilvl w:val="2"/>
          <w:numId w:val="448"/>
        </w:numPr>
        <w:tabs>
          <w:tab w:val="clear" w:pos="1200"/>
          <w:tab w:val="num" w:pos="1080"/>
        </w:tabs>
        <w:spacing w:after="240" w:line="360" w:lineRule="exact"/>
        <w:ind w:left="1080" w:hanging="600"/>
        <w:rPr>
          <w:rFonts w:hint="eastAsia"/>
        </w:rPr>
      </w:pPr>
      <w:r>
        <w:rPr>
          <w:rFonts w:hint="eastAsia"/>
        </w:rPr>
        <w:t>防止和根除在性和商业方面对女童、男童和青少年的剥削；</w:t>
      </w:r>
    </w:p>
    <w:p w:rsidR="00000000" w:rsidRDefault="00E93C63">
      <w:pPr>
        <w:numPr>
          <w:ilvl w:val="2"/>
          <w:numId w:val="448"/>
        </w:numPr>
        <w:tabs>
          <w:tab w:val="clear" w:pos="1200"/>
          <w:tab w:val="num" w:pos="1080"/>
        </w:tabs>
        <w:spacing w:after="240" w:line="360" w:lineRule="exact"/>
        <w:ind w:left="1080" w:hanging="600"/>
        <w:rPr>
          <w:rFonts w:hint="eastAsia"/>
        </w:rPr>
      </w:pPr>
      <w:r>
        <w:rPr>
          <w:rFonts w:hint="eastAsia"/>
        </w:rPr>
        <w:t>根据紧急劳工方案和低收入妇女技术和专业培训方案，培训失业妇女，使其获得非传统活动技能；</w:t>
      </w:r>
    </w:p>
    <w:p w:rsidR="00000000" w:rsidRDefault="00E93C63">
      <w:pPr>
        <w:numPr>
          <w:ilvl w:val="2"/>
          <w:numId w:val="448"/>
        </w:numPr>
        <w:tabs>
          <w:tab w:val="clear" w:pos="1200"/>
          <w:tab w:val="num" w:pos="1080"/>
        </w:tabs>
        <w:spacing w:after="240" w:line="360" w:lineRule="exact"/>
        <w:ind w:left="1080" w:hanging="600"/>
        <w:rPr>
          <w:rFonts w:hint="eastAsia"/>
        </w:rPr>
      </w:pPr>
      <w:r>
        <w:rPr>
          <w:rFonts w:hint="eastAsia"/>
        </w:rPr>
        <w:t>按照《美洲国家间防止、惩罚和根除对妇女暴力行为公约》（《贝勒姆·多巴拉公约》），打击对妇女的暴力并保证她们享有正义。”</w:t>
      </w:r>
    </w:p>
    <w:p w:rsidR="00000000" w:rsidRDefault="00E93C63">
      <w:pPr>
        <w:spacing w:after="240" w:line="360" w:lineRule="exact"/>
        <w:ind w:firstLine="450"/>
        <w:rPr>
          <w:rFonts w:hint="eastAsia"/>
        </w:rPr>
      </w:pPr>
      <w:r>
        <w:rPr>
          <w:rFonts w:hint="eastAsia"/>
        </w:rPr>
        <w:t>这些承诺从意识形态上对阿根廷制订和遵守妇女人权政策产生了深刻的影响。</w:t>
      </w:r>
    </w:p>
    <w:p w:rsidR="00000000" w:rsidRDefault="00E93C63">
      <w:pPr>
        <w:spacing w:after="240" w:line="360" w:lineRule="exact"/>
        <w:ind w:firstLine="450"/>
        <w:rPr>
          <w:rFonts w:hint="eastAsia"/>
        </w:rPr>
      </w:pPr>
      <w:r>
        <w:rPr>
          <w:rFonts w:hint="eastAsia"/>
        </w:rPr>
        <w:t>可以肯定的是“民主和人权的历史就是公民权利不断拓展的历史，就是在公共辩论中尊重新的呼声和利益的历史，就是使边缘人群融入主流社会的历史。”</w:t>
      </w:r>
    </w:p>
    <w:p w:rsidR="00000000" w:rsidRDefault="00E93C63">
      <w:pPr>
        <w:spacing w:after="240" w:line="360" w:lineRule="exact"/>
        <w:ind w:firstLine="450"/>
        <w:rPr>
          <w:rFonts w:hint="eastAsia"/>
        </w:rPr>
      </w:pPr>
      <w:r>
        <w:rPr>
          <w:rFonts w:hint="eastAsia"/>
        </w:rPr>
        <w:t>“妇女一直被排除在权力范畴之外。这一切已经对现代民主制度提出了决定性的挑战和关键性的批评。确保妇女能够成为活跃的公民，使她们能够参与做出决策，能够在政府中担任主要职务，能够享有同男子均等地参加各种代表机构的机会。这不仅仅是妇女自身的问题。它是整个社会都必须面对的问题，从本质上讲，这是一个关于尊重人权的问</w:t>
      </w:r>
      <w:r>
        <w:rPr>
          <w:rFonts w:hint="eastAsia"/>
        </w:rPr>
        <w:t>题。”</w:t>
      </w:r>
    </w:p>
    <w:p w:rsidR="00000000" w:rsidRDefault="00E93C63">
      <w:pPr>
        <w:spacing w:after="240" w:line="360" w:lineRule="exact"/>
        <w:ind w:firstLine="450"/>
        <w:rPr>
          <w:rFonts w:hint="eastAsia"/>
        </w:rPr>
      </w:pPr>
      <w:r>
        <w:rPr>
          <w:rFonts w:hint="eastAsia"/>
        </w:rPr>
        <w:t>“决策能够表现妇女的呼声、利益、观点和价值是切实有效地保障妇女享有和行使人权——特别是公民权利的必不可少的条件。妇女在平等的条件下真正参与政治进程不仅仅代表了一种更加名副其实的代表制，更象征着一种更加真实和真正的民主……”</w:t>
      </w:r>
      <w:r>
        <w:rPr>
          <w:rStyle w:val="FootnoteReference"/>
        </w:rPr>
        <w:footnoteReference w:customMarkFollows="1" w:id="4"/>
        <w:t>2</w:t>
      </w:r>
    </w:p>
    <w:p w:rsidR="00000000" w:rsidRDefault="00E93C63">
      <w:pPr>
        <w:spacing w:after="240" w:line="360" w:lineRule="exact"/>
        <w:ind w:firstLine="450"/>
        <w:rPr>
          <w:rFonts w:hint="eastAsia"/>
        </w:rPr>
      </w:pPr>
      <w:r>
        <w:rPr>
          <w:rFonts w:hint="eastAsia"/>
        </w:rPr>
        <w:t>这些承诺意味着在全国妇女委员会的管理方面发生了实质性的变革。这一切都开始于几个月前，而且正如本报告下文分析的那样，表现为负责监督《消除对妇女一切形式歧视公约》实施工作的国家机关开始设计和执行一系列积极的公共政策。</w:t>
      </w:r>
    </w:p>
    <w:p w:rsidR="00000000" w:rsidRDefault="00E93C63">
      <w:pPr>
        <w:spacing w:after="240" w:line="360" w:lineRule="exact"/>
        <w:ind w:firstLine="450"/>
        <w:rPr>
          <w:rFonts w:hint="eastAsia"/>
        </w:rPr>
      </w:pPr>
    </w:p>
    <w:p w:rsidR="00000000" w:rsidRDefault="00E93C63">
      <w:pPr>
        <w:numPr>
          <w:ilvl w:val="3"/>
          <w:numId w:val="497"/>
        </w:numPr>
        <w:tabs>
          <w:tab w:val="clear" w:pos="2100"/>
          <w:tab w:val="num" w:pos="480"/>
        </w:tabs>
        <w:spacing w:after="240" w:line="360" w:lineRule="exact"/>
        <w:ind w:hanging="2100"/>
        <w:jc w:val="left"/>
        <w:rPr>
          <w:rFonts w:eastAsia="SimHei" w:hint="eastAsia"/>
          <w:b/>
          <w:bCs/>
          <w:sz w:val="28"/>
        </w:rPr>
      </w:pPr>
      <w:r>
        <w:rPr>
          <w:rFonts w:eastAsia="SimHei" w:hint="eastAsia"/>
          <w:b/>
          <w:bCs/>
          <w:sz w:val="28"/>
        </w:rPr>
        <w:t>与民间社会组织的对话</w:t>
      </w:r>
    </w:p>
    <w:p w:rsidR="00000000" w:rsidRDefault="00E93C63">
      <w:pPr>
        <w:spacing w:after="240" w:line="360" w:lineRule="exact"/>
        <w:rPr>
          <w:rFonts w:hint="eastAsia"/>
        </w:rPr>
      </w:pPr>
      <w:r>
        <w:rPr>
          <w:rFonts w:hint="eastAsia"/>
        </w:rPr>
        <w:t xml:space="preserve">   </w:t>
      </w:r>
      <w:r>
        <w:rPr>
          <w:rFonts w:hint="eastAsia"/>
        </w:rPr>
        <w:t>全国妇女委员会的第二条战略方针是与</w:t>
      </w:r>
      <w:r>
        <w:rPr>
          <w:rFonts w:hint="eastAsia"/>
        </w:rPr>
        <w:t>各种民间社会组织共同开展工作，形成统一的政策。在对《公约》的第四条进行分析时，将具体阐述该问题。民间社会组织论坛也将提出相关的分析。</w:t>
      </w:r>
    </w:p>
    <w:p w:rsidR="00000000" w:rsidRDefault="00E93C63">
      <w:pPr>
        <w:spacing w:after="240" w:line="360" w:lineRule="exact"/>
        <w:rPr>
          <w:rFonts w:hint="eastAsia"/>
        </w:rPr>
      </w:pPr>
    </w:p>
    <w:p w:rsidR="00000000" w:rsidRDefault="00E93C63">
      <w:pPr>
        <w:numPr>
          <w:ilvl w:val="3"/>
          <w:numId w:val="497"/>
        </w:numPr>
        <w:tabs>
          <w:tab w:val="clear" w:pos="2100"/>
          <w:tab w:val="num" w:pos="480"/>
        </w:tabs>
        <w:spacing w:after="240" w:line="360" w:lineRule="exact"/>
        <w:ind w:hanging="2100"/>
        <w:jc w:val="left"/>
        <w:rPr>
          <w:rFonts w:eastAsia="SimHei" w:hint="eastAsia"/>
          <w:b/>
          <w:bCs/>
          <w:sz w:val="24"/>
        </w:rPr>
      </w:pPr>
      <w:r>
        <w:rPr>
          <w:rFonts w:eastAsia="SimHei" w:hint="eastAsia"/>
          <w:b/>
          <w:bCs/>
          <w:sz w:val="24"/>
        </w:rPr>
        <w:t>从承诺到行动：横向联系</w:t>
      </w:r>
    </w:p>
    <w:p w:rsidR="00000000" w:rsidRDefault="00E93C63">
      <w:pPr>
        <w:spacing w:after="240" w:line="360" w:lineRule="exact"/>
        <w:ind w:firstLine="450"/>
        <w:rPr>
          <w:rFonts w:hint="eastAsia"/>
        </w:rPr>
      </w:pPr>
      <w:r>
        <w:rPr>
          <w:rFonts w:hint="eastAsia"/>
        </w:rPr>
        <w:t>全国妇女委员会的第三条战略方针是把性别观念纳入某些部委的工作之中，以便取得令人满意的工作效果。</w:t>
      </w:r>
    </w:p>
    <w:p w:rsidR="00000000" w:rsidRDefault="00E93C63" w:rsidP="00E93C63">
      <w:pPr>
        <w:spacing w:after="240" w:line="360" w:lineRule="exact"/>
        <w:ind w:firstLineChars="198" w:firstLine="31680"/>
        <w:rPr>
          <w:rFonts w:hint="eastAsia"/>
        </w:rPr>
      </w:pPr>
      <w:r>
        <w:rPr>
          <w:rFonts w:hint="eastAsia"/>
        </w:rPr>
        <w:t>作为不同当局和当事人之间的一种机构建设，全国妇女委员会必须明确地从战略上界定哪些空间可以开放成为进行对话和互动行动的场所，从而开始为执行世界行动纲要设计相关政策。</w:t>
      </w:r>
    </w:p>
    <w:p w:rsidR="00000000" w:rsidRDefault="00E93C63">
      <w:pPr>
        <w:spacing w:after="240" w:line="360" w:lineRule="exact"/>
        <w:ind w:firstLine="450"/>
        <w:rPr>
          <w:rFonts w:hint="eastAsia"/>
        </w:rPr>
      </w:pPr>
      <w:r>
        <w:rPr>
          <w:rFonts w:hint="eastAsia"/>
        </w:rPr>
        <w:t>全国妇女委员会理解的“横向联系”是指评估和推动公共当局和个人当事人在其能够发挥影响的特定问题</w:t>
      </w:r>
      <w:r>
        <w:rPr>
          <w:rFonts w:hint="eastAsia"/>
        </w:rPr>
        <w:t>上协调一致，共同开展工作。另外，全国妇女委员会是内阁部长委员会的组成机构之一，因此它还要在这些公共政策的提出、协调实施和评估中发挥领导作用，从而把性别观念纳入上述公共政策之中。</w:t>
      </w:r>
    </w:p>
    <w:p w:rsidR="00000000" w:rsidRDefault="00E93C63">
      <w:pPr>
        <w:spacing w:after="240" w:line="360" w:lineRule="exact"/>
        <w:ind w:firstLine="450"/>
        <w:rPr>
          <w:rFonts w:hint="eastAsia"/>
        </w:rPr>
      </w:pPr>
      <w:r>
        <w:rPr>
          <w:rFonts w:hint="eastAsia"/>
        </w:rPr>
        <w:t>显而易见，这一战略方针包含评定优先项目的内容，因为如果以一成不变的方式同时处理国家需要干预的所有问题，既非一种理想的工作方式，也不会取得良好的成果。然而，与此同时，它也充分说明在哪些问题上国家暂时还没有进行干预，并且推动以积极的态度对待这些问题，因为根据既定的优先项目，它们必须被发现和受到重视。</w:t>
      </w:r>
    </w:p>
    <w:p w:rsidR="00000000" w:rsidRDefault="00E93C63">
      <w:pPr>
        <w:spacing w:after="240" w:line="360" w:lineRule="exact"/>
        <w:ind w:firstLine="450"/>
        <w:rPr>
          <w:rFonts w:hint="eastAsia"/>
        </w:rPr>
      </w:pPr>
    </w:p>
    <w:p w:rsidR="00000000" w:rsidRDefault="00E93C63">
      <w:pPr>
        <w:numPr>
          <w:ilvl w:val="3"/>
          <w:numId w:val="497"/>
        </w:numPr>
        <w:tabs>
          <w:tab w:val="clear" w:pos="2100"/>
          <w:tab w:val="num" w:pos="480"/>
        </w:tabs>
        <w:spacing w:after="240" w:line="360" w:lineRule="exact"/>
        <w:ind w:hanging="2100"/>
        <w:jc w:val="left"/>
        <w:rPr>
          <w:rFonts w:eastAsia="SimHei" w:hint="eastAsia"/>
          <w:b/>
          <w:bCs/>
          <w:sz w:val="28"/>
        </w:rPr>
      </w:pPr>
      <w:r>
        <w:rPr>
          <w:rFonts w:eastAsia="SimHei" w:hint="eastAsia"/>
          <w:b/>
          <w:bCs/>
          <w:sz w:val="28"/>
        </w:rPr>
        <w:t>加强（国家与省级）司法机构与立法机</w:t>
      </w:r>
      <w:r>
        <w:rPr>
          <w:rFonts w:eastAsia="SimHei" w:hint="eastAsia"/>
          <w:b/>
          <w:bCs/>
          <w:sz w:val="28"/>
        </w:rPr>
        <w:t>构之间的联系</w:t>
      </w:r>
    </w:p>
    <w:p w:rsidR="00000000" w:rsidRDefault="00E93C63">
      <w:pPr>
        <w:spacing w:after="240" w:line="360" w:lineRule="exact"/>
        <w:ind w:firstLine="450"/>
        <w:rPr>
          <w:rFonts w:hint="eastAsia"/>
        </w:rPr>
      </w:pPr>
      <w:r>
        <w:rPr>
          <w:rFonts w:hint="eastAsia"/>
        </w:rPr>
        <w:t>第四条战略方针关系到为立法机关制订部门工作路线的问题。为此，在全国妇女委员会和国家和各省的议员（男性</w:t>
      </w:r>
      <w:r>
        <w:rPr>
          <w:rFonts w:hint="eastAsia"/>
        </w:rPr>
        <w:t>/</w:t>
      </w:r>
      <w:r>
        <w:rPr>
          <w:rFonts w:hint="eastAsia"/>
        </w:rPr>
        <w:t>女性）的共同推动下，性别平等的观念正在被纳入到各种法律草案之中。</w:t>
      </w:r>
    </w:p>
    <w:p w:rsidR="00000000" w:rsidRDefault="00E93C63">
      <w:pPr>
        <w:spacing w:after="240" w:line="360" w:lineRule="exact"/>
        <w:ind w:firstLine="450"/>
        <w:rPr>
          <w:rFonts w:hint="eastAsia"/>
        </w:rPr>
      </w:pPr>
      <w:r>
        <w:rPr>
          <w:rFonts w:hint="eastAsia"/>
        </w:rPr>
        <w:t>在有关家庭暴力、拖欠抚养费登记制度、性健康和生育健康、性骚扰立法方面，全国妇女委员会对于法律草案的意见已经付诸实施。此外，它参与了国家和省级多项法律草案的提出和咨询工作，并且参加了多个倡议，如在胡胡伊市成立阿根廷东北部—西北部地区女性立法委员联系网络。</w:t>
      </w:r>
    </w:p>
    <w:p w:rsidR="00000000" w:rsidRDefault="00E93C63">
      <w:pPr>
        <w:spacing w:after="240" w:line="360" w:lineRule="exact"/>
        <w:ind w:firstLine="450"/>
        <w:rPr>
          <w:rFonts w:hint="eastAsia"/>
        </w:rPr>
      </w:pPr>
      <w:r>
        <w:rPr>
          <w:rFonts w:hint="eastAsia"/>
        </w:rPr>
        <w:t>全国妇女委员会多次出席阿根廷众议院委员会会议，以及各省的立法会议和各种委员会</w:t>
      </w:r>
      <w:r>
        <w:rPr>
          <w:rFonts w:hint="eastAsia"/>
        </w:rPr>
        <w:t>会议。</w:t>
      </w:r>
    </w:p>
    <w:p w:rsidR="00000000" w:rsidRDefault="00E93C63">
      <w:pPr>
        <w:spacing w:after="240" w:line="360" w:lineRule="exact"/>
        <w:ind w:firstLine="450"/>
        <w:rPr>
          <w:rFonts w:hint="eastAsia"/>
        </w:rPr>
      </w:pPr>
      <w:r>
        <w:rPr>
          <w:rFonts w:hint="eastAsia"/>
        </w:rPr>
        <w:t>在分析《公约》的第四条、第五条、第十一条和第十二条时，将具体阐述全国妇女委员会的第四条战略方针。</w:t>
      </w:r>
    </w:p>
    <w:p w:rsidR="00000000" w:rsidRDefault="00E93C63">
      <w:pPr>
        <w:spacing w:after="240" w:line="360" w:lineRule="exact"/>
        <w:ind w:firstLine="450"/>
        <w:rPr>
          <w:rFonts w:hint="eastAsia"/>
        </w:rPr>
      </w:pPr>
      <w:r>
        <w:rPr>
          <w:rFonts w:hint="eastAsia"/>
        </w:rPr>
        <w:t>关于司法机关，全国妇女委员会与阿根廷共和国女性法官协会建立了工作联系，而且，还与某些执法机关的成员一同出席了多次国家和省级的法律研讨会。这部分内容将在分析《公约》第五条时进行阐述。</w:t>
      </w:r>
    </w:p>
    <w:p w:rsidR="00000000" w:rsidRDefault="00E93C63">
      <w:pPr>
        <w:spacing w:after="240" w:line="360" w:lineRule="exact"/>
        <w:ind w:firstLine="450"/>
        <w:rPr>
          <w:rFonts w:hint="eastAsia"/>
        </w:rPr>
      </w:pPr>
    </w:p>
    <w:p w:rsidR="00000000" w:rsidRDefault="00E93C63">
      <w:pPr>
        <w:numPr>
          <w:ilvl w:val="3"/>
          <w:numId w:val="497"/>
        </w:numPr>
        <w:tabs>
          <w:tab w:val="clear" w:pos="2100"/>
          <w:tab w:val="num" w:pos="480"/>
        </w:tabs>
        <w:spacing w:after="240" w:line="360" w:lineRule="exact"/>
        <w:ind w:hanging="2100"/>
        <w:jc w:val="left"/>
        <w:rPr>
          <w:rFonts w:eastAsia="SimHei" w:hint="eastAsia"/>
          <w:b/>
          <w:bCs/>
          <w:sz w:val="28"/>
        </w:rPr>
      </w:pPr>
      <w:r>
        <w:rPr>
          <w:rFonts w:eastAsia="SimHei" w:hint="eastAsia"/>
          <w:b/>
          <w:bCs/>
          <w:sz w:val="28"/>
        </w:rPr>
        <w:t>联邦制度</w:t>
      </w:r>
    </w:p>
    <w:p w:rsidR="00000000" w:rsidRDefault="00E93C63" w:rsidP="00E93C63">
      <w:pPr>
        <w:spacing w:after="240" w:line="360" w:lineRule="exact"/>
        <w:ind w:firstLineChars="204" w:firstLine="31680"/>
        <w:rPr>
          <w:rFonts w:hint="eastAsia"/>
        </w:rPr>
      </w:pPr>
      <w:r>
        <w:rPr>
          <w:rFonts w:hint="eastAsia"/>
        </w:rPr>
        <w:t>从制度上加强国家、省级和市级妇女问题机构的规划构成了</w:t>
      </w:r>
      <w:r>
        <w:rPr>
          <w:rFonts w:eastAsia="SimHei" w:hint="eastAsia"/>
        </w:rPr>
        <w:t>妇女问题联邦方案</w:t>
      </w:r>
      <w:r>
        <w:rPr>
          <w:rFonts w:hint="eastAsia"/>
        </w:rPr>
        <w:t>的第五条工作战略方针。</w:t>
      </w:r>
    </w:p>
    <w:p w:rsidR="00000000" w:rsidRDefault="00E93C63">
      <w:pPr>
        <w:spacing w:after="240" w:line="360" w:lineRule="exact"/>
        <w:ind w:firstLine="450"/>
        <w:rPr>
          <w:rFonts w:hint="eastAsia"/>
        </w:rPr>
      </w:pPr>
      <w:r>
        <w:rPr>
          <w:rFonts w:hint="eastAsia"/>
        </w:rPr>
        <w:t>同时，联邦妇女委员会是各省进行对话的场所。联邦妇女委员会由联邦顾问委员和联邦候补顾问委员组成，其成员由各行政辖区的首脑任</w:t>
      </w:r>
      <w:r>
        <w:rPr>
          <w:rFonts w:hint="eastAsia"/>
        </w:rPr>
        <w:t>命。联邦妇女委员会负责处理各种以实现男女平等为目标的公共政策，在尊重地方现实的前提下，形成统一的战略方针。</w:t>
      </w:r>
    </w:p>
    <w:p w:rsidR="00000000" w:rsidRDefault="00E93C63">
      <w:pPr>
        <w:spacing w:after="240" w:line="360" w:lineRule="exact"/>
        <w:ind w:firstLine="450"/>
        <w:rPr>
          <w:rFonts w:hint="eastAsia"/>
        </w:rPr>
      </w:pPr>
      <w:r>
        <w:rPr>
          <w:rFonts w:hint="eastAsia"/>
        </w:rPr>
        <w:t>妇女问题联邦方案的目标是发展必要的政策、技术和行动能力，设计、提出、跟进和评估公共政策，实现男女平等。</w:t>
      </w:r>
    </w:p>
    <w:p w:rsidR="00000000" w:rsidRDefault="00E93C63">
      <w:pPr>
        <w:spacing w:after="240" w:line="360" w:lineRule="exact"/>
        <w:ind w:firstLine="450"/>
        <w:rPr>
          <w:rFonts w:hint="eastAsia"/>
        </w:rPr>
      </w:pPr>
      <w:r>
        <w:rPr>
          <w:rFonts w:hint="eastAsia"/>
        </w:rPr>
        <w:t>妇女问题联邦方案是一项组织结构上的平等计划，因为它将使得所有领域内的机构具备真正的设施、能力及技术援助，使得拓展其具体实施旨在男女平等的计划、方案和活动的能力成为可能。因此，在阿根廷这样一个联邦国家里，实施分权制度。</w:t>
      </w:r>
    </w:p>
    <w:p w:rsidR="00000000" w:rsidRDefault="00E93C63">
      <w:pPr>
        <w:spacing w:after="240" w:line="360" w:lineRule="exact"/>
        <w:ind w:firstLine="450"/>
        <w:rPr>
          <w:rFonts w:hint="eastAsia"/>
        </w:rPr>
      </w:pPr>
      <w:r>
        <w:rPr>
          <w:rFonts w:hint="eastAsia"/>
        </w:rPr>
        <w:t>妇女问题联邦方案使国家、各省和地方的各个政府机构成为一个相互联系的整体，在公共政策</w:t>
      </w:r>
      <w:r>
        <w:rPr>
          <w:rFonts w:hint="eastAsia"/>
        </w:rPr>
        <w:t>中纳入性别观点，有效地发挥横向联系的作用，并且在妇女全面与平等地参与国家的社会、政治、经济和文化生活的基础上，推动形成新的社会契约模式。</w:t>
      </w:r>
    </w:p>
    <w:p w:rsidR="00000000" w:rsidRDefault="00E93C63">
      <w:pPr>
        <w:spacing w:after="240" w:line="360" w:lineRule="exact"/>
        <w:ind w:firstLine="450"/>
        <w:rPr>
          <w:rFonts w:hint="eastAsia"/>
        </w:rPr>
      </w:pPr>
      <w:r>
        <w:rPr>
          <w:rFonts w:hint="eastAsia"/>
        </w:rPr>
        <w:t>2000</w:t>
      </w:r>
      <w:r>
        <w:rPr>
          <w:rFonts w:hint="eastAsia"/>
        </w:rPr>
        <w:t>至</w:t>
      </w:r>
      <w:r>
        <w:rPr>
          <w:rFonts w:hint="eastAsia"/>
        </w:rPr>
        <w:t>2001</w:t>
      </w:r>
      <w:r>
        <w:rPr>
          <w:rFonts w:hint="eastAsia"/>
        </w:rPr>
        <w:t>年度实行妇女问题联邦方案的地区包括拉潘帕省、拉里奥哈省、米西奥内斯省、内乌肯省和萨尔塔省。在上述五个省，还同时开展了加强基本体制模式、加强扩大体制模式和支持地方性倡议的活动。</w:t>
      </w:r>
      <w:r>
        <w:rPr>
          <w:rFonts w:hint="eastAsia"/>
        </w:rPr>
        <w:t>2001</w:t>
      </w:r>
      <w:r>
        <w:rPr>
          <w:rFonts w:hint="eastAsia"/>
        </w:rPr>
        <w:t>年，卡塔玛尔塔省、查科、丘布特省和里奥内格罗省也开始实施妇女问题联邦方案，同时，它们还开展了加强基本体制模式的活动，培养政策能力和提供技术援助。</w:t>
      </w:r>
    </w:p>
    <w:p w:rsidR="00000000" w:rsidRDefault="00E93C63">
      <w:pPr>
        <w:spacing w:after="240" w:line="360" w:lineRule="exact"/>
        <w:ind w:firstLine="450"/>
        <w:rPr>
          <w:rFonts w:hint="eastAsia"/>
        </w:rPr>
      </w:pPr>
      <w:r>
        <w:rPr>
          <w:rFonts w:hint="eastAsia"/>
        </w:rPr>
        <w:t>2001</w:t>
      </w:r>
      <w:r>
        <w:rPr>
          <w:rFonts w:hint="eastAsia"/>
        </w:rPr>
        <w:t>年妇女问题联邦方案向</w:t>
      </w:r>
      <w:r>
        <w:rPr>
          <w:rFonts w:hint="eastAsia"/>
        </w:rPr>
        <w:t>各省的妇女问题机构提供了技术设备、电脑和打印机。</w:t>
      </w:r>
    </w:p>
    <w:p w:rsidR="00000000" w:rsidRDefault="00E93C63">
      <w:pPr>
        <w:spacing w:after="240" w:line="360" w:lineRule="exact"/>
        <w:ind w:firstLine="450"/>
        <w:rPr>
          <w:rFonts w:eastAsia="KaiTi_GB2312" w:hint="eastAsia"/>
        </w:rPr>
      </w:pPr>
      <w:r>
        <w:rPr>
          <w:rFonts w:eastAsia="KaiTi_GB2312" w:hint="eastAsia"/>
        </w:rPr>
        <w:t>妇女问题联邦方案包括两个部分：</w:t>
      </w:r>
    </w:p>
    <w:p w:rsidR="00000000" w:rsidRDefault="00E93C63">
      <w:pPr>
        <w:numPr>
          <w:ilvl w:val="0"/>
          <w:numId w:val="451"/>
        </w:numPr>
        <w:tabs>
          <w:tab w:val="clear" w:pos="645"/>
          <w:tab w:val="num" w:pos="1560"/>
        </w:tabs>
        <w:spacing w:after="240" w:line="360" w:lineRule="exact"/>
        <w:ind w:left="1560" w:hanging="600"/>
        <w:rPr>
          <w:rFonts w:ascii="SimHei" w:eastAsia="SimHei" w:hint="eastAsia"/>
          <w:sz w:val="24"/>
        </w:rPr>
      </w:pPr>
      <w:r>
        <w:rPr>
          <w:rFonts w:ascii="SimHei" w:eastAsia="SimHei" w:hint="eastAsia"/>
          <w:sz w:val="24"/>
        </w:rPr>
        <w:t>加强体制</w:t>
      </w:r>
    </w:p>
    <w:p w:rsidR="00000000" w:rsidRDefault="00E93C63">
      <w:pPr>
        <w:numPr>
          <w:ilvl w:val="1"/>
          <w:numId w:val="451"/>
        </w:numPr>
        <w:tabs>
          <w:tab w:val="clear" w:pos="1500"/>
          <w:tab w:val="num" w:pos="2400"/>
        </w:tabs>
        <w:spacing w:after="240" w:line="360" w:lineRule="exact"/>
        <w:ind w:left="2400" w:hanging="840"/>
        <w:rPr>
          <w:rFonts w:ascii="SimHei" w:eastAsia="SimHei" w:hint="eastAsia"/>
        </w:rPr>
      </w:pPr>
      <w:r>
        <w:rPr>
          <w:rFonts w:ascii="SimHei" w:eastAsia="SimHei" w:hint="eastAsia"/>
        </w:rPr>
        <w:t>加强全国妇女委员会的体制</w:t>
      </w:r>
    </w:p>
    <w:p w:rsidR="00000000" w:rsidRDefault="00E93C63">
      <w:pPr>
        <w:numPr>
          <w:ilvl w:val="1"/>
          <w:numId w:val="451"/>
        </w:numPr>
        <w:tabs>
          <w:tab w:val="clear" w:pos="1500"/>
          <w:tab w:val="num" w:pos="2400"/>
        </w:tabs>
        <w:spacing w:after="240" w:line="360" w:lineRule="exact"/>
        <w:ind w:left="2400" w:hanging="840"/>
        <w:rPr>
          <w:rFonts w:ascii="SimHei" w:eastAsia="SimHei" w:hint="eastAsia"/>
        </w:rPr>
      </w:pPr>
      <w:r>
        <w:rPr>
          <w:rFonts w:ascii="SimHei" w:eastAsia="SimHei" w:hint="eastAsia"/>
        </w:rPr>
        <w:t>加强省级地区妇女问题机构的体制</w:t>
      </w:r>
    </w:p>
    <w:p w:rsidR="00000000" w:rsidRDefault="00E93C63" w:rsidP="00E93C63">
      <w:pPr>
        <w:spacing w:after="240" w:line="360" w:lineRule="exact"/>
        <w:ind w:leftChars="1014" w:left="31680" w:firstLineChars="183" w:firstLine="31680"/>
        <w:rPr>
          <w:rFonts w:ascii="SimHei" w:eastAsia="SimHei" w:hint="eastAsia"/>
        </w:rPr>
      </w:pPr>
      <w:r>
        <w:rPr>
          <w:rFonts w:ascii="SimHei" w:eastAsia="SimHei" w:hint="eastAsia"/>
        </w:rPr>
        <w:t>1</w:t>
      </w:r>
      <w:r>
        <w:rPr>
          <w:rFonts w:ascii="SimHei" w:eastAsia="SimHei" w:hint="eastAsia"/>
        </w:rPr>
        <w:t>．</w:t>
      </w:r>
      <w:r>
        <w:rPr>
          <w:rFonts w:ascii="SimHei" w:eastAsia="SimHei" w:hint="eastAsia"/>
        </w:rPr>
        <w:t>2</w:t>
      </w:r>
      <w:r>
        <w:rPr>
          <w:rFonts w:ascii="SimHei" w:eastAsia="SimHei" w:hint="eastAsia"/>
        </w:rPr>
        <w:t>．</w:t>
      </w:r>
      <w:r>
        <w:rPr>
          <w:rFonts w:ascii="SimHei" w:eastAsia="SimHei" w:hint="eastAsia"/>
        </w:rPr>
        <w:t>1</w:t>
      </w:r>
      <w:r>
        <w:rPr>
          <w:rFonts w:ascii="SimHei" w:eastAsia="SimHei" w:hint="eastAsia"/>
        </w:rPr>
        <w:t>．加强基本体制模式（</w:t>
      </w:r>
      <w:r>
        <w:rPr>
          <w:rFonts w:ascii="SimHei" w:eastAsia="SimHei" w:hint="eastAsia"/>
        </w:rPr>
        <w:t>FIB</w:t>
      </w:r>
      <w:r>
        <w:rPr>
          <w:rFonts w:ascii="SimHei" w:eastAsia="SimHei" w:hint="eastAsia"/>
        </w:rPr>
        <w:t>）</w:t>
      </w:r>
    </w:p>
    <w:p w:rsidR="00000000" w:rsidRDefault="00E93C63" w:rsidP="00E93C63">
      <w:pPr>
        <w:spacing w:after="240" w:line="360" w:lineRule="exact"/>
        <w:ind w:leftChars="714" w:left="31680" w:firstLineChars="500" w:firstLine="31680"/>
        <w:rPr>
          <w:rFonts w:ascii="SimHei" w:eastAsia="SimHei" w:hint="eastAsia"/>
        </w:rPr>
      </w:pPr>
      <w:r>
        <w:rPr>
          <w:rFonts w:ascii="SimHei" w:eastAsia="SimHei" w:hint="eastAsia"/>
        </w:rPr>
        <w:t>1</w:t>
      </w:r>
      <w:r>
        <w:rPr>
          <w:rFonts w:ascii="SimHei" w:eastAsia="SimHei" w:hint="eastAsia"/>
        </w:rPr>
        <w:t>．</w:t>
      </w:r>
      <w:r>
        <w:rPr>
          <w:rFonts w:ascii="SimHei" w:eastAsia="SimHei" w:hint="eastAsia"/>
        </w:rPr>
        <w:t>2</w:t>
      </w:r>
      <w:r>
        <w:rPr>
          <w:rFonts w:ascii="SimHei" w:eastAsia="SimHei" w:hint="eastAsia"/>
        </w:rPr>
        <w:t>．</w:t>
      </w:r>
      <w:r>
        <w:rPr>
          <w:rFonts w:ascii="SimHei" w:eastAsia="SimHei"/>
        </w:rPr>
        <w:t>2</w:t>
      </w:r>
      <w:r>
        <w:rPr>
          <w:rFonts w:ascii="SimHei" w:eastAsia="SimHei" w:hint="eastAsia"/>
        </w:rPr>
        <w:t>．加强扩大体制模式（</w:t>
      </w:r>
      <w:r>
        <w:rPr>
          <w:rFonts w:ascii="SimHei" w:eastAsia="SimHei" w:hint="eastAsia"/>
        </w:rPr>
        <w:t>FIA</w:t>
      </w:r>
      <w:r>
        <w:rPr>
          <w:rFonts w:ascii="SimHei" w:eastAsia="SimHei" w:hint="eastAsia"/>
        </w:rPr>
        <w:t>）</w:t>
      </w:r>
    </w:p>
    <w:p w:rsidR="00000000" w:rsidRDefault="00E93C63">
      <w:pPr>
        <w:numPr>
          <w:ilvl w:val="1"/>
          <w:numId w:val="451"/>
        </w:numPr>
        <w:tabs>
          <w:tab w:val="clear" w:pos="1500"/>
          <w:tab w:val="num" w:pos="2400"/>
        </w:tabs>
        <w:spacing w:after="240" w:line="360" w:lineRule="exact"/>
        <w:ind w:left="2400" w:hanging="840"/>
        <w:rPr>
          <w:rFonts w:ascii="SimHei" w:eastAsia="SimHei" w:hint="eastAsia"/>
        </w:rPr>
      </w:pPr>
      <w:r>
        <w:rPr>
          <w:rFonts w:ascii="SimHei" w:eastAsia="SimHei" w:hint="eastAsia"/>
        </w:rPr>
        <w:t>国家妇女问题信息制度（妇女信息制度）</w:t>
      </w:r>
    </w:p>
    <w:p w:rsidR="00000000" w:rsidRDefault="00E93C63">
      <w:pPr>
        <w:numPr>
          <w:ilvl w:val="0"/>
          <w:numId w:val="451"/>
        </w:numPr>
        <w:tabs>
          <w:tab w:val="clear" w:pos="645"/>
          <w:tab w:val="num" w:pos="1560"/>
        </w:tabs>
        <w:spacing w:after="240" w:line="360" w:lineRule="exact"/>
        <w:ind w:left="1560" w:hanging="600"/>
        <w:rPr>
          <w:rFonts w:ascii="SimHei" w:eastAsia="SimHei" w:hint="eastAsia"/>
          <w:sz w:val="24"/>
        </w:rPr>
      </w:pPr>
      <w:r>
        <w:rPr>
          <w:rFonts w:ascii="SimHei" w:eastAsia="SimHei" w:hint="eastAsia"/>
          <w:sz w:val="24"/>
        </w:rPr>
        <w:t>支持地方性倡议</w:t>
      </w:r>
    </w:p>
    <w:p w:rsidR="00000000" w:rsidRDefault="00E93C63">
      <w:pPr>
        <w:spacing w:after="240" w:line="360" w:lineRule="exact"/>
        <w:ind w:firstLine="450"/>
        <w:rPr>
          <w:rFonts w:hint="eastAsia"/>
        </w:rPr>
      </w:pPr>
      <w:r>
        <w:rPr>
          <w:rFonts w:hint="eastAsia"/>
        </w:rPr>
        <w:t>2000</w:t>
      </w:r>
      <w:r>
        <w:rPr>
          <w:rFonts w:hint="eastAsia"/>
        </w:rPr>
        <w:t>年，再次全面修订了妇女问题联邦方案，目的是在行动中体现男女机会均等的原则。机会均等是实现社会平等的不可或缺的条件。</w:t>
      </w:r>
    </w:p>
    <w:p w:rsidR="00000000" w:rsidRDefault="00E93C63">
      <w:pPr>
        <w:spacing w:after="240" w:line="360" w:lineRule="exact"/>
        <w:ind w:firstLine="450"/>
        <w:rPr>
          <w:rFonts w:hint="eastAsia"/>
        </w:rPr>
      </w:pPr>
      <w:r>
        <w:rPr>
          <w:rFonts w:hint="eastAsia"/>
        </w:rPr>
        <w:t>为此，深化了加强体制的行动规划，特别强调</w:t>
      </w:r>
      <w:r>
        <w:rPr>
          <w:rFonts w:eastAsia="SimHei" w:hint="eastAsia"/>
        </w:rPr>
        <w:t>加强省级地区妇女问题机构的体制。</w:t>
      </w:r>
      <w:r>
        <w:rPr>
          <w:rFonts w:hint="eastAsia"/>
        </w:rPr>
        <w:t>因为加强省级机构是实现下列目标的</w:t>
      </w:r>
      <w:r>
        <w:rPr>
          <w:rFonts w:hint="eastAsia"/>
        </w:rPr>
        <w:t>必要条件：</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促使社会承认妇女的多重角色。</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消除对妇女一切形式的歧视。</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推动妇女在多种领域内切实享有自主并以法律的形式确认她们的目标。</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满足妇女的战略需求，即，加强她们的政治、经济、社会、文化等方面的决策能力。</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协助总体政策，特别是社会政策获得成功，最大限度地发挥已经获取的政府资源的作用。</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协助建立高危人群预警机制，防止妇女沦为受害者。</w:t>
      </w:r>
    </w:p>
    <w:p w:rsidR="00000000" w:rsidRDefault="00E93C63">
      <w:pPr>
        <w:spacing w:after="240" w:line="360" w:lineRule="exact"/>
        <w:ind w:left="450"/>
        <w:rPr>
          <w:rFonts w:hint="eastAsia"/>
        </w:rPr>
      </w:pPr>
      <w:r>
        <w:rPr>
          <w:rFonts w:hint="eastAsia"/>
        </w:rPr>
        <w:t>另外，在</w:t>
      </w:r>
      <w:r>
        <w:rPr>
          <w:rFonts w:eastAsia="SimHei" w:hint="eastAsia"/>
        </w:rPr>
        <w:t>支持地方性倡议</w:t>
      </w:r>
      <w:r>
        <w:rPr>
          <w:rFonts w:hint="eastAsia"/>
        </w:rPr>
        <w:t>方面，举办了</w:t>
      </w:r>
      <w:r>
        <w:rPr>
          <w:rFonts w:eastAsia="SimHei" w:hint="eastAsia"/>
        </w:rPr>
        <w:t>第</w:t>
      </w:r>
      <w:r>
        <w:rPr>
          <w:rFonts w:eastAsia="SimHei" w:hint="eastAsia"/>
        </w:rPr>
        <w:t>1/00</w:t>
      </w:r>
      <w:r>
        <w:rPr>
          <w:rFonts w:eastAsia="SimHei" w:hint="eastAsia"/>
        </w:rPr>
        <w:t>届公开征集建议的活动。</w:t>
      </w:r>
    </w:p>
    <w:p w:rsidR="00000000" w:rsidRDefault="00E93C63" w:rsidP="00E93C63">
      <w:pPr>
        <w:spacing w:after="240" w:line="360" w:lineRule="exact"/>
        <w:ind w:firstLineChars="200" w:firstLine="31680"/>
        <w:rPr>
          <w:rFonts w:hint="eastAsia"/>
        </w:rPr>
      </w:pPr>
      <w:r>
        <w:rPr>
          <w:rFonts w:hint="eastAsia"/>
        </w:rPr>
        <w:t>除了在示范省开展培训和提供技术援助之外（加强基本体制模式），又启动了一项新的活动。通过这一进程，参与者提高</w:t>
      </w:r>
      <w:r>
        <w:rPr>
          <w:rFonts w:hint="eastAsia"/>
        </w:rPr>
        <w:t>了觉悟，认识到把性别观点纳入公共政策和各种社区活动的重要意义，尤其是要意识到联合行动与合作对实现男女平等的重要价值。在这一背景下，既然各阶段的工作都取得了令人满意的成果，甚至成功地进行了公开征集建议的活动，那么已经有条件采取恰当的措施，进一步加强妇女问题联邦方案的倡议，使之成熟完善。参加公开征集的提案的数量之巨（共有</w:t>
      </w:r>
      <w:r>
        <w:rPr>
          <w:rFonts w:hint="eastAsia"/>
        </w:rPr>
        <w:t>172</w:t>
      </w:r>
      <w:r>
        <w:rPr>
          <w:rFonts w:hint="eastAsia"/>
        </w:rPr>
        <w:t>件）以及在提案的提交过程中的技术援助和跟进活动都证明了这一点。</w:t>
      </w:r>
    </w:p>
    <w:p w:rsidR="00000000" w:rsidRDefault="00E93C63" w:rsidP="00E93C63">
      <w:pPr>
        <w:spacing w:after="240" w:line="360" w:lineRule="exact"/>
        <w:ind w:firstLineChars="200" w:firstLine="31680"/>
        <w:rPr>
          <w:rFonts w:hint="eastAsia"/>
        </w:rPr>
      </w:pPr>
      <w:r>
        <w:rPr>
          <w:rFonts w:hint="eastAsia"/>
        </w:rPr>
        <w:t>全国执行机构参加了各级妇女问题联邦方案的执行工作。由于公共政策具有不完整和不完善的特点，而且，在提出它们的时候往往没有考虑到</w:t>
      </w:r>
      <w:r>
        <w:rPr>
          <w:rFonts w:hint="eastAsia"/>
        </w:rPr>
        <w:t>执行政策的部门的现实情况和需求，在这样的一个环境中，全国执行机构把许诺与要求、行动和需要结合为一个整体。</w:t>
      </w:r>
    </w:p>
    <w:p w:rsidR="00000000" w:rsidRDefault="00E93C63" w:rsidP="00E93C63">
      <w:pPr>
        <w:spacing w:after="240" w:line="360" w:lineRule="exact"/>
        <w:ind w:firstLineChars="200" w:firstLine="31680"/>
      </w:pPr>
      <w:r>
        <w:rPr>
          <w:rFonts w:hint="eastAsia"/>
        </w:rPr>
        <w:t>妇女问题联邦方案推动的基础计划采用一种截然不同的方式。由于妇女问题联邦方案开展了许多培训活动，已经有能力认识到某些基于性别不平等的问题。这也激发了一系列对具体现实的思考和忧虑，它们是各当事人从自己的日常生活出发，对在培训中学习到的理念进行反思的结果。这些想法和忧虑都体现在参加公开征选的提案之中。为了避免这些建议忽略妇女问题联邦方案的两大支柱——性别观念和公共政策的横向联系，全国执行机构已经开始提供长期技</w:t>
      </w:r>
      <w:r>
        <w:rPr>
          <w:rFonts w:hint="eastAsia"/>
        </w:rPr>
        <w:t>术援助。</w:t>
      </w:r>
    </w:p>
    <w:p w:rsidR="00000000" w:rsidRDefault="00E93C63">
      <w:pPr>
        <w:spacing w:after="240" w:line="360" w:lineRule="exact"/>
        <w:rPr>
          <w:rFonts w:eastAsia="SimHei" w:hint="eastAsia"/>
          <w:b/>
          <w:bCs/>
          <w:sz w:val="24"/>
          <w:u w:val="single"/>
        </w:rPr>
      </w:pPr>
      <w:r>
        <w:rPr>
          <w:rFonts w:eastAsia="SimHei" w:hint="eastAsia"/>
          <w:b/>
          <w:bCs/>
          <w:sz w:val="24"/>
        </w:rPr>
        <w:t>1</w:t>
      </w:r>
      <w:r>
        <w:rPr>
          <w:rFonts w:eastAsia="SimHei" w:hint="eastAsia"/>
          <w:b/>
          <w:bCs/>
          <w:sz w:val="24"/>
        </w:rPr>
        <w:t>．</w:t>
      </w:r>
      <w:r>
        <w:rPr>
          <w:rFonts w:eastAsia="SimHei" w:hint="eastAsia"/>
          <w:b/>
          <w:bCs/>
          <w:sz w:val="24"/>
          <w:u w:val="single"/>
        </w:rPr>
        <w:t>加强体制</w:t>
      </w:r>
    </w:p>
    <w:p w:rsidR="00000000" w:rsidRDefault="00E93C63">
      <w:pPr>
        <w:pStyle w:val="Date"/>
        <w:spacing w:after="240" w:line="360" w:lineRule="exact"/>
        <w:rPr>
          <w:rFonts w:eastAsia="SimHei" w:hint="eastAsia"/>
          <w:b/>
          <w:bCs/>
        </w:rPr>
      </w:pPr>
      <w:r>
        <w:rPr>
          <w:rFonts w:eastAsia="SimHei" w:hint="eastAsia"/>
          <w:b/>
          <w:bCs/>
        </w:rPr>
        <w:t>总体目标</w:t>
      </w:r>
    </w:p>
    <w:p w:rsidR="00000000" w:rsidRDefault="00E93C63">
      <w:pPr>
        <w:spacing w:after="240" w:line="360" w:lineRule="exact"/>
        <w:ind w:firstLine="450"/>
        <w:rPr>
          <w:rFonts w:hint="eastAsia"/>
        </w:rPr>
      </w:pPr>
      <w:r>
        <w:rPr>
          <w:rFonts w:hint="eastAsia"/>
        </w:rPr>
        <w:t>使全国妇女委员会（</w:t>
      </w:r>
      <w:r>
        <w:rPr>
          <w:rFonts w:hint="eastAsia"/>
        </w:rPr>
        <w:t>CNM</w:t>
      </w:r>
      <w:r>
        <w:rPr>
          <w:rFonts w:hint="eastAsia"/>
        </w:rPr>
        <w:t>）和省级地区妇女问题机构（省级机构）具备必要的政策、技术和管理能力，从性别观点的角度出发，审核、提出、跟进和评估公共政策和规划。</w:t>
      </w:r>
    </w:p>
    <w:p w:rsidR="00000000" w:rsidRDefault="00E93C63">
      <w:pPr>
        <w:spacing w:after="240" w:line="360" w:lineRule="exact"/>
        <w:ind w:firstLine="450"/>
      </w:pPr>
      <w:r>
        <w:rPr>
          <w:rFonts w:hint="eastAsia"/>
        </w:rPr>
        <w:t>加强体制包括两个方面的内容：</w:t>
      </w:r>
    </w:p>
    <w:p w:rsidR="00000000" w:rsidRDefault="00E93C63">
      <w:pPr>
        <w:spacing w:after="240" w:line="360" w:lineRule="exact"/>
        <w:ind w:firstLine="450"/>
      </w:pPr>
    </w:p>
    <w:p w:rsidR="00000000" w:rsidRDefault="00E93C63">
      <w:pPr>
        <w:spacing w:after="240" w:line="360" w:lineRule="exact"/>
        <w:rPr>
          <w:rFonts w:ascii="SimHei" w:eastAsia="SimHei" w:hint="eastAsia"/>
          <w:b/>
          <w:bCs/>
          <w:u w:val="single"/>
        </w:rPr>
      </w:pPr>
      <w:r>
        <w:rPr>
          <w:rFonts w:ascii="SimHei" w:eastAsia="SimHei" w:hint="eastAsia"/>
          <w:b/>
          <w:bCs/>
        </w:rPr>
        <w:t>1</w:t>
      </w:r>
      <w:r>
        <w:rPr>
          <w:rFonts w:ascii="SimHei" w:eastAsia="SimHei"/>
          <w:b/>
          <w:bCs/>
        </w:rPr>
        <w:t>.</w:t>
      </w:r>
      <w:r>
        <w:rPr>
          <w:rFonts w:ascii="SimHei" w:eastAsia="SimHei" w:hint="eastAsia"/>
          <w:b/>
          <w:bCs/>
        </w:rPr>
        <w:t xml:space="preserve">1 </w:t>
      </w:r>
      <w:r>
        <w:rPr>
          <w:rFonts w:ascii="SimHei" w:eastAsia="SimHei" w:hint="eastAsia"/>
          <w:b/>
          <w:bCs/>
          <w:u w:val="single"/>
        </w:rPr>
        <w:t>加强全国妇女委员会的体制</w:t>
      </w:r>
    </w:p>
    <w:p w:rsidR="00000000" w:rsidRDefault="00E93C63">
      <w:pPr>
        <w:spacing w:after="240" w:line="360" w:lineRule="exact"/>
        <w:ind w:firstLine="450"/>
        <w:rPr>
          <w:rFonts w:hint="eastAsia"/>
        </w:rPr>
      </w:pPr>
      <w:r>
        <w:rPr>
          <w:rFonts w:hint="eastAsia"/>
        </w:rPr>
        <w:t>目的是加强全国妇女委员会的能力，使其能够发挥国家妇女政策协调机构、妇女规划执行机关的作用。</w:t>
      </w:r>
    </w:p>
    <w:p w:rsidR="00000000" w:rsidRDefault="00E93C63">
      <w:pPr>
        <w:spacing w:after="240" w:line="360" w:lineRule="exact"/>
        <w:rPr>
          <w:rFonts w:ascii="SimHei" w:eastAsia="SimHei" w:hint="eastAsia"/>
          <w:b/>
          <w:bCs/>
          <w:u w:val="single"/>
        </w:rPr>
      </w:pPr>
      <w:r>
        <w:rPr>
          <w:rFonts w:ascii="SimHei" w:eastAsia="SimHei"/>
          <w:b/>
          <w:bCs/>
        </w:rPr>
        <w:t xml:space="preserve">1.2 </w:t>
      </w:r>
      <w:r>
        <w:rPr>
          <w:rFonts w:ascii="SimHei" w:eastAsia="SimHei" w:hint="eastAsia"/>
          <w:b/>
          <w:bCs/>
          <w:u w:val="single"/>
        </w:rPr>
        <w:t>加强省级地区妇女问题机构的体制</w:t>
      </w:r>
    </w:p>
    <w:p w:rsidR="00000000" w:rsidRDefault="00E93C63">
      <w:pPr>
        <w:spacing w:after="240" w:line="360" w:lineRule="exact"/>
        <w:rPr>
          <w:rFonts w:hint="eastAsia"/>
        </w:rPr>
      </w:pPr>
      <w:r>
        <w:rPr>
          <w:rFonts w:hint="eastAsia"/>
        </w:rPr>
        <w:t xml:space="preserve">   </w:t>
      </w:r>
      <w:r>
        <w:tab/>
      </w:r>
      <w:r>
        <w:rPr>
          <w:rFonts w:hint="eastAsia"/>
        </w:rPr>
        <w:t>目的是通过两种模式改善省级机构的政策、技术和管理能力。</w:t>
      </w:r>
    </w:p>
    <w:p w:rsidR="00000000" w:rsidRDefault="00E93C63">
      <w:pPr>
        <w:spacing w:after="240" w:line="360" w:lineRule="exact"/>
        <w:ind w:firstLine="450"/>
        <w:rPr>
          <w:rFonts w:hint="eastAsia"/>
        </w:rPr>
      </w:pPr>
      <w:r>
        <w:rPr>
          <w:rFonts w:hint="eastAsia"/>
        </w:rPr>
        <w:t>加强省级机构的方案包括以下内容：</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能力培养</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技术援助</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培训</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信</w:t>
      </w:r>
      <w:r>
        <w:rPr>
          <w:rFonts w:hint="eastAsia"/>
        </w:rPr>
        <w:t>息技术装备</w:t>
      </w:r>
    </w:p>
    <w:p w:rsidR="00000000" w:rsidRDefault="00E93C63" w:rsidP="00E93C63">
      <w:pPr>
        <w:spacing w:after="240" w:line="360" w:lineRule="exact"/>
        <w:ind w:firstLineChars="200" w:firstLine="31680"/>
        <w:rPr>
          <w:rFonts w:hint="eastAsia"/>
        </w:rPr>
      </w:pPr>
      <w:r>
        <w:rPr>
          <w:rFonts w:hint="eastAsia"/>
        </w:rPr>
        <w:t>通过上述活动，提高省级机构的政策、技术和行动能力，使之符合新的行政管理方法和信息方式，实现职权下放，扩大行动的影响。</w:t>
      </w:r>
    </w:p>
    <w:tbl>
      <w:tblPr>
        <w:tblW w:w="0" w:type="auto"/>
        <w:tblInd w:w="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04"/>
      </w:tblGrid>
      <w:tr w:rsidR="00000000">
        <w:tblPrEx>
          <w:tblCellMar>
            <w:top w:w="0" w:type="dxa"/>
            <w:bottom w:w="0" w:type="dxa"/>
          </w:tblCellMar>
        </w:tblPrEx>
        <w:trPr>
          <w:trHeight w:val="70"/>
        </w:trPr>
        <w:tc>
          <w:tcPr>
            <w:tcW w:w="8704" w:type="dxa"/>
          </w:tcPr>
          <w:p w:rsidR="00000000" w:rsidRDefault="00E93C63" w:rsidP="00E93C63">
            <w:pPr>
              <w:spacing w:after="240" w:line="360" w:lineRule="exact"/>
              <w:ind w:firstLineChars="200" w:firstLine="31680"/>
              <w:rPr>
                <w:rFonts w:hint="eastAsia"/>
              </w:rPr>
            </w:pPr>
            <w:r>
              <w:rPr>
                <w:rFonts w:eastAsia="SimHei" w:hint="eastAsia"/>
                <w:b/>
                <w:bCs/>
              </w:rPr>
              <w:t>妇女问题机构</w:t>
            </w:r>
            <w:r>
              <w:rPr>
                <w:rFonts w:hint="eastAsia"/>
              </w:rPr>
              <w:t>是负责提出、设计、跟进和评估妇女问题公共政策的政府办事机构和政府机关。它们是国家、省、市各级政府的组成部分，机构的名称有：局、委员会、研究所、办公厅、处，等等。妇女问题机构所制订的公共政策的适用范围由其所属的行政辖区的管辖权限决定。</w:t>
            </w:r>
          </w:p>
          <w:p w:rsidR="00000000" w:rsidRDefault="00E93C63">
            <w:pPr>
              <w:spacing w:after="240" w:line="360" w:lineRule="exact"/>
              <w:ind w:firstLine="450"/>
              <w:rPr>
                <w:rFonts w:hint="eastAsia"/>
              </w:rPr>
            </w:pPr>
            <w:r>
              <w:rPr>
                <w:rFonts w:hint="eastAsia"/>
              </w:rPr>
              <w:t>妇女问题机构是妇女问题联邦方案的直接实施者，它们提倡：</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最大限度的制度介入；</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拥有和管理自己的资源；</w:t>
            </w:r>
          </w:p>
          <w:p w:rsidR="00000000" w:rsidRDefault="00E93C63">
            <w:pPr>
              <w:numPr>
                <w:ilvl w:val="0"/>
                <w:numId w:val="498"/>
              </w:numPr>
              <w:tabs>
                <w:tab w:val="clear" w:pos="810"/>
                <w:tab w:val="num" w:pos="960"/>
              </w:tabs>
              <w:spacing w:after="240" w:line="360" w:lineRule="exact"/>
              <w:ind w:left="960" w:hanging="480"/>
              <w:rPr>
                <w:rFonts w:hint="eastAsia"/>
              </w:rPr>
            </w:pPr>
            <w:r>
              <w:rPr>
                <w:rFonts w:hint="eastAsia"/>
              </w:rPr>
              <w:t>部门之间的合作，与其他政府部门协同</w:t>
            </w:r>
            <w:r>
              <w:rPr>
                <w:rFonts w:hint="eastAsia"/>
              </w:rPr>
              <w:t>工作。</w:t>
            </w:r>
          </w:p>
        </w:tc>
      </w:tr>
    </w:tbl>
    <w:p w:rsidR="00000000" w:rsidRDefault="00E93C63">
      <w:pPr>
        <w:spacing w:after="240" w:line="360" w:lineRule="exact"/>
        <w:rPr>
          <w:rFonts w:hint="eastAsia"/>
        </w:rPr>
      </w:pPr>
    </w:p>
    <w:p w:rsidR="00000000" w:rsidRDefault="00E93C63" w:rsidP="00E93C63">
      <w:pPr>
        <w:spacing w:after="240" w:line="360" w:lineRule="exact"/>
        <w:ind w:firstLineChars="200" w:firstLine="31680"/>
      </w:pPr>
      <w:r>
        <w:rPr>
          <w:rFonts w:hint="eastAsia"/>
        </w:rPr>
        <w:t>通过下面两种模式加强妇女问题机构：</w:t>
      </w:r>
    </w:p>
    <w:p w:rsidR="00000000" w:rsidRDefault="00E93C63" w:rsidP="00E93C63">
      <w:pPr>
        <w:spacing w:after="240" w:line="360" w:lineRule="exact"/>
        <w:ind w:firstLineChars="200" w:firstLine="31680"/>
      </w:pPr>
    </w:p>
    <w:p w:rsidR="00000000" w:rsidRDefault="00E93C63">
      <w:pPr>
        <w:spacing w:after="240" w:line="360" w:lineRule="exact"/>
        <w:rPr>
          <w:rFonts w:ascii="KaiTi_GB2312" w:eastAsia="KaiTi_GB2312" w:hint="eastAsia"/>
          <w:b/>
          <w:bCs/>
        </w:rPr>
      </w:pPr>
      <w:r>
        <w:rPr>
          <w:rFonts w:ascii="KaiTi_GB2312" w:eastAsia="KaiTi_GB2312" w:hint="eastAsia"/>
          <w:b/>
          <w:bCs/>
        </w:rPr>
        <w:t>1</w:t>
      </w:r>
      <w:r>
        <w:rPr>
          <w:rFonts w:ascii="KaiTi_GB2312" w:eastAsia="KaiTi_GB2312"/>
          <w:b/>
          <w:bCs/>
        </w:rPr>
        <w:t>.</w:t>
      </w:r>
      <w:r>
        <w:rPr>
          <w:rFonts w:ascii="KaiTi_GB2312" w:eastAsia="KaiTi_GB2312" w:hint="eastAsia"/>
          <w:b/>
          <w:bCs/>
        </w:rPr>
        <w:t>2</w:t>
      </w:r>
      <w:r>
        <w:rPr>
          <w:rFonts w:ascii="KaiTi_GB2312" w:eastAsia="KaiTi_GB2312"/>
          <w:b/>
          <w:bCs/>
        </w:rPr>
        <w:t>.</w:t>
      </w:r>
      <w:r>
        <w:rPr>
          <w:rFonts w:ascii="KaiTi_GB2312" w:eastAsia="KaiTi_GB2312" w:hint="eastAsia"/>
          <w:b/>
          <w:bCs/>
        </w:rPr>
        <w:t>1</w:t>
      </w:r>
      <w:r>
        <w:rPr>
          <w:rFonts w:ascii="KaiTi_GB2312" w:eastAsia="KaiTi_GB2312" w:hint="eastAsia"/>
          <w:b/>
          <w:bCs/>
        </w:rPr>
        <w:t>．加强基本体制模式（</w:t>
      </w:r>
      <w:r>
        <w:rPr>
          <w:rFonts w:ascii="KaiTi_GB2312" w:eastAsia="KaiTi_GB2312" w:hint="eastAsia"/>
          <w:b/>
          <w:bCs/>
        </w:rPr>
        <w:t>FIB</w:t>
      </w:r>
      <w:r>
        <w:rPr>
          <w:rFonts w:ascii="KaiTi_GB2312" w:eastAsia="KaiTi_GB2312" w:hint="eastAsia"/>
          <w:b/>
          <w:bCs/>
        </w:rPr>
        <w:t>）</w:t>
      </w:r>
    </w:p>
    <w:p w:rsidR="00000000" w:rsidRDefault="00E93C63">
      <w:pPr>
        <w:pStyle w:val="Date"/>
        <w:spacing w:after="240" w:line="360" w:lineRule="exact"/>
        <w:rPr>
          <w:rFonts w:hint="eastAsia"/>
        </w:rPr>
      </w:pPr>
      <w:r>
        <w:rPr>
          <w:rFonts w:hint="eastAsia"/>
        </w:rPr>
        <w:t>目标：</w:t>
      </w:r>
    </w:p>
    <w:p w:rsidR="00000000" w:rsidRDefault="00E93C63">
      <w:pPr>
        <w:numPr>
          <w:ilvl w:val="0"/>
          <w:numId w:val="470"/>
        </w:numPr>
        <w:tabs>
          <w:tab w:val="clear" w:pos="1230"/>
          <w:tab w:val="num" w:pos="480"/>
        </w:tabs>
        <w:spacing w:after="240" w:line="360" w:lineRule="exact"/>
        <w:ind w:left="480" w:hanging="480"/>
        <w:rPr>
          <w:rFonts w:hint="eastAsia"/>
        </w:rPr>
      </w:pPr>
      <w:r>
        <w:rPr>
          <w:rFonts w:hint="eastAsia"/>
        </w:rPr>
        <w:t>培训省级地区妇女问题机构的领导人员和工作人员、市级地区妇女问题机构、其他重要的国家机关和民间社会机构的代表，使其具备提出、审核与监督各省有关性别平等问题的公共政策和规划的能力，并且提高他们的技术能力和管理能力。在培训中加入了实行政策能力模式和技术与管理模式的内容。</w:t>
      </w:r>
    </w:p>
    <w:p w:rsidR="00000000" w:rsidRDefault="00E93C63">
      <w:pPr>
        <w:numPr>
          <w:ilvl w:val="0"/>
          <w:numId w:val="470"/>
        </w:numPr>
        <w:tabs>
          <w:tab w:val="clear" w:pos="1230"/>
          <w:tab w:val="num" w:pos="480"/>
        </w:tabs>
        <w:spacing w:after="240" w:line="360" w:lineRule="exact"/>
        <w:ind w:left="480" w:hanging="480"/>
        <w:rPr>
          <w:rFonts w:hint="eastAsia"/>
        </w:rPr>
      </w:pPr>
      <w:r>
        <w:rPr>
          <w:rFonts w:hint="eastAsia"/>
        </w:rPr>
        <w:t>向省级地区妇女问题机构提供技术援助和咨询，协助省级机构与各省和国家的公共机关和民间社会机构共同确定各省平等规划的优先执行项目，同时，通过技术援助和咨</w:t>
      </w:r>
      <w:r>
        <w:rPr>
          <w:rFonts w:hint="eastAsia"/>
        </w:rPr>
        <w:t>询，提高省级机构的技术能力和管理能力。</w:t>
      </w:r>
    </w:p>
    <w:p w:rsidR="00000000" w:rsidRDefault="00E93C63">
      <w:pPr>
        <w:numPr>
          <w:ilvl w:val="0"/>
          <w:numId w:val="470"/>
        </w:numPr>
        <w:tabs>
          <w:tab w:val="clear" w:pos="1230"/>
          <w:tab w:val="num" w:pos="480"/>
        </w:tabs>
        <w:spacing w:after="240" w:line="360" w:lineRule="exact"/>
        <w:ind w:left="480" w:hanging="480"/>
        <w:rPr>
          <w:rFonts w:hint="eastAsia"/>
        </w:rPr>
      </w:pPr>
      <w:r>
        <w:rPr>
          <w:rFonts w:hint="eastAsia"/>
        </w:rPr>
        <w:t>通过举办地区经验交流活动，交流经验、优秀的实践方式和从妇女问题联邦方案中汲取的教训。</w:t>
      </w:r>
    </w:p>
    <w:p w:rsidR="00000000" w:rsidRDefault="00E93C63">
      <w:pPr>
        <w:numPr>
          <w:ilvl w:val="0"/>
          <w:numId w:val="470"/>
        </w:numPr>
        <w:tabs>
          <w:tab w:val="clear" w:pos="1230"/>
          <w:tab w:val="num" w:pos="480"/>
        </w:tabs>
        <w:spacing w:after="240" w:line="360" w:lineRule="exact"/>
        <w:ind w:left="480" w:hanging="480"/>
        <w:rPr>
          <w:rFonts w:hint="eastAsia"/>
        </w:rPr>
      </w:pPr>
      <w:r>
        <w:rPr>
          <w:rFonts w:hint="eastAsia"/>
        </w:rPr>
        <w:t>提高省级地区妇女问题机构的行动效率，特别是通过向各省提供技术装备，为获取信息及其传播创造便利条件。</w:t>
      </w:r>
    </w:p>
    <w:p w:rsidR="00000000" w:rsidRDefault="00E93C63">
      <w:pPr>
        <w:spacing w:after="240" w:line="360" w:lineRule="exact"/>
        <w:ind w:firstLine="450"/>
        <w:rPr>
          <w:rFonts w:hint="eastAsia"/>
        </w:rPr>
      </w:pPr>
      <w:r>
        <w:rPr>
          <w:rFonts w:hint="eastAsia"/>
        </w:rPr>
        <w:t>2000</w:t>
      </w:r>
      <w:r>
        <w:rPr>
          <w:rFonts w:hint="eastAsia"/>
        </w:rPr>
        <w:t>年和</w:t>
      </w:r>
      <w:r>
        <w:rPr>
          <w:rFonts w:hint="eastAsia"/>
        </w:rPr>
        <w:t>2001</w:t>
      </w:r>
      <w:r>
        <w:rPr>
          <w:rFonts w:hint="eastAsia"/>
        </w:rPr>
        <w:t>年，每年都大约有</w:t>
      </w:r>
      <w:r>
        <w:rPr>
          <w:rFonts w:hint="eastAsia"/>
        </w:rPr>
        <w:t>250</w:t>
      </w:r>
      <w:r>
        <w:rPr>
          <w:rFonts w:hint="eastAsia"/>
        </w:rPr>
        <w:t>名妇女参加了培训。</w:t>
      </w:r>
    </w:p>
    <w:p w:rsidR="00000000" w:rsidRDefault="00E93C63">
      <w:pPr>
        <w:spacing w:after="240" w:line="360" w:lineRule="exact"/>
        <w:ind w:firstLine="450"/>
        <w:rPr>
          <w:rFonts w:eastAsia="SimHei" w:hint="eastAsia"/>
          <w:b/>
          <w:bCs/>
        </w:rPr>
      </w:pPr>
      <w:r>
        <w:rPr>
          <w:rFonts w:eastAsia="SimHei" w:hint="eastAsia"/>
          <w:b/>
          <w:bCs/>
        </w:rPr>
        <w:t>示范省的工作评估报告</w:t>
      </w:r>
    </w:p>
    <w:p w:rsidR="00000000" w:rsidRDefault="00E93C63">
      <w:pPr>
        <w:spacing w:after="240" w:line="360" w:lineRule="exact"/>
        <w:ind w:firstLine="450"/>
        <w:rPr>
          <w:rFonts w:hint="eastAsia"/>
        </w:rPr>
      </w:pPr>
      <w:r>
        <w:rPr>
          <w:rFonts w:hint="eastAsia"/>
        </w:rPr>
        <w:t>1999</w:t>
      </w:r>
      <w:r>
        <w:rPr>
          <w:rFonts w:hint="eastAsia"/>
        </w:rPr>
        <w:t>年至</w:t>
      </w:r>
      <w:r>
        <w:rPr>
          <w:rFonts w:hint="eastAsia"/>
        </w:rPr>
        <w:t>2000</w:t>
      </w:r>
      <w:r>
        <w:rPr>
          <w:rFonts w:hint="eastAsia"/>
        </w:rPr>
        <w:t>年期间，拉潘帕省、拉里奥哈省、米西奥内斯省、内乌肯省和萨尔塔省五个示范省开展了加强基本体制模式的活动。以下是情况评估报告。</w:t>
      </w:r>
    </w:p>
    <w:p w:rsidR="00000000" w:rsidRDefault="00E93C63">
      <w:pPr>
        <w:spacing w:after="240" w:line="360" w:lineRule="exact"/>
        <w:ind w:firstLine="450"/>
        <w:rPr>
          <w:rFonts w:hint="eastAsia"/>
        </w:rPr>
      </w:pPr>
      <w:r>
        <w:rPr>
          <w:rFonts w:eastAsia="KaiTi_GB2312" w:hint="eastAsia"/>
          <w:b/>
          <w:bCs/>
        </w:rPr>
        <w:t>出勤率</w:t>
      </w:r>
      <w:r>
        <w:rPr>
          <w:rFonts w:hint="eastAsia"/>
          <w:b/>
          <w:bCs/>
        </w:rPr>
        <w:t>：</w:t>
      </w:r>
      <w:r>
        <w:rPr>
          <w:rFonts w:hint="eastAsia"/>
        </w:rPr>
        <w:t>各省的出勤率有所不同。以注册人数为依据，出勤率最高</w:t>
      </w:r>
      <w:r>
        <w:rPr>
          <w:rFonts w:hint="eastAsia"/>
        </w:rPr>
        <w:t>的是拉潘帕省，达到了</w:t>
      </w:r>
      <w:r>
        <w:rPr>
          <w:rFonts w:hint="eastAsia"/>
        </w:rPr>
        <w:t>90%</w:t>
      </w:r>
      <w:r>
        <w:rPr>
          <w:rFonts w:hint="eastAsia"/>
        </w:rPr>
        <w:t>，最低的是拉里奥哈省，为</w:t>
      </w:r>
      <w:r>
        <w:rPr>
          <w:rFonts w:hint="eastAsia"/>
        </w:rPr>
        <w:t>55%</w:t>
      </w:r>
      <w:r>
        <w:rPr>
          <w:rFonts w:hint="eastAsia"/>
        </w:rPr>
        <w:t>，平均出勤率是</w:t>
      </w:r>
      <w:r>
        <w:rPr>
          <w:rFonts w:hint="eastAsia"/>
        </w:rPr>
        <w:t>60%</w:t>
      </w:r>
      <w:r>
        <w:rPr>
          <w:rFonts w:hint="eastAsia"/>
        </w:rPr>
        <w:t>。从某种意义上看，出勤率的高低取决于受训人员的来源地——来自省会城市，还是来自其他地区。后者的出勤率相对较高，因为对于许多市级地区妇女问题机构的工作人员和市政代表而言，差旅费也是一份薪水或每月的一笔额外收入。这也造成了与省会代表的某种不对称。</w:t>
      </w:r>
    </w:p>
    <w:p w:rsidR="00000000" w:rsidRDefault="00E93C63">
      <w:pPr>
        <w:spacing w:after="240" w:line="360" w:lineRule="exact"/>
        <w:ind w:firstLine="450"/>
        <w:rPr>
          <w:rFonts w:hint="eastAsia"/>
        </w:rPr>
      </w:pPr>
      <w:r>
        <w:rPr>
          <w:rFonts w:ascii="KaiTi_GB2312" w:eastAsia="KaiTi_GB2312" w:hint="eastAsia"/>
          <w:b/>
          <w:bCs/>
        </w:rPr>
        <w:t>受训者（女性</w:t>
      </w:r>
      <w:r>
        <w:rPr>
          <w:rFonts w:ascii="KaiTi_GB2312" w:eastAsia="KaiTi_GB2312" w:hint="eastAsia"/>
          <w:b/>
          <w:bCs/>
        </w:rPr>
        <w:t>/</w:t>
      </w:r>
      <w:r>
        <w:rPr>
          <w:rFonts w:ascii="KaiTi_GB2312" w:eastAsia="KaiTi_GB2312" w:hint="eastAsia"/>
          <w:b/>
          <w:bCs/>
        </w:rPr>
        <w:t>男性）的特征</w:t>
      </w:r>
      <w:r>
        <w:rPr>
          <w:rFonts w:hint="eastAsia"/>
          <w:b/>
          <w:bCs/>
        </w:rPr>
        <w:t>：</w:t>
      </w:r>
      <w:r>
        <w:rPr>
          <w:rFonts w:hint="eastAsia"/>
        </w:rPr>
        <w:t>绝大部分受训者都是行政人员，其中既包括各省改革管理部门的公务员也包括民间社会机构的工作人员。但是横向参与度不高，只有个别受训人员来自其他部委或者立法机构和执法机关。</w:t>
      </w:r>
      <w:r>
        <w:rPr>
          <w:rFonts w:hint="eastAsia"/>
        </w:rPr>
        <w:t>就平均受教育程度而言，大多数受训人员（米西奥内斯省和萨尔塔省除外）都接受过完整的中学教育，还有一部分人具有大学学历。</w:t>
      </w:r>
      <w:r>
        <w:rPr>
          <w:rFonts w:hint="eastAsia"/>
        </w:rPr>
        <w:t>85%</w:t>
      </w:r>
      <w:r>
        <w:rPr>
          <w:rFonts w:hint="eastAsia"/>
        </w:rPr>
        <w:t>的受训人员表示具备有关性别问题的知识。</w:t>
      </w:r>
    </w:p>
    <w:p w:rsidR="00000000" w:rsidRDefault="00E93C63">
      <w:pPr>
        <w:spacing w:after="240" w:line="360" w:lineRule="exact"/>
        <w:ind w:firstLine="450"/>
        <w:rPr>
          <w:rFonts w:hint="eastAsia"/>
        </w:rPr>
      </w:pPr>
      <w:r>
        <w:rPr>
          <w:rFonts w:eastAsia="KaiTi_GB2312" w:hint="eastAsia"/>
          <w:b/>
          <w:bCs/>
        </w:rPr>
        <w:t>评估</w:t>
      </w:r>
      <w:r>
        <w:rPr>
          <w:rFonts w:hint="eastAsia"/>
          <w:b/>
          <w:bCs/>
        </w:rPr>
        <w:t>：</w:t>
      </w:r>
      <w:r>
        <w:rPr>
          <w:rFonts w:hint="eastAsia"/>
        </w:rPr>
        <w:t>受训人员对培训内容、（理解和益处）、教学材料和培训人员都给予了很高的评价。各省受训人员对以下方面也基本上都给予了积极的评价：新知识的掌握及其应用，以及能够有机会与同事和培训人员共同反思问题。</w:t>
      </w:r>
    </w:p>
    <w:p w:rsidR="00000000" w:rsidRDefault="00E93C63">
      <w:pPr>
        <w:spacing w:after="240" w:line="360" w:lineRule="exact"/>
        <w:ind w:firstLine="450"/>
        <w:rPr>
          <w:rFonts w:hint="eastAsia"/>
        </w:rPr>
      </w:pPr>
      <w:r>
        <w:rPr>
          <w:rFonts w:hint="eastAsia"/>
        </w:rPr>
        <w:t>在某些省，如拉里奥哈省和萨尔塔省，受训人员对“设备和授课地点”持否定态度。在拉里奥哈省，培训班的上课地点在警察局，培训人员和受训人员都认为这构成了一个问</w:t>
      </w:r>
      <w:r>
        <w:rPr>
          <w:rFonts w:hint="eastAsia"/>
        </w:rPr>
        <w:t>题。在萨尔塔省，经常变换上课地点也被认为是一个严重问题。</w:t>
      </w:r>
    </w:p>
    <w:p w:rsidR="00000000" w:rsidRDefault="00E93C63">
      <w:pPr>
        <w:spacing w:after="240" w:line="360" w:lineRule="exact"/>
        <w:ind w:firstLine="450"/>
      </w:pPr>
      <w:r>
        <w:rPr>
          <w:rFonts w:hint="eastAsia"/>
        </w:rPr>
        <w:t>正如上文所示，从培训人员、受训人员和地方技术助理员那里收集到的信息表明培训工作存在着以下不足之处：省会城市、其他部委、立法机构和执法机关的人员对培训参与程度不高；在组织培训工作和寄发差旅费方面有困难。他们也列举了培训工作的优点：高度的责任感、良好的工作氛围和参与氛围、对课程内容及其应用性的积极评价。</w:t>
      </w:r>
    </w:p>
    <w:p w:rsidR="00000000" w:rsidRDefault="00E93C63">
      <w:pPr>
        <w:pBdr>
          <w:top w:val="single" w:sz="4" w:space="1" w:color="auto"/>
          <w:left w:val="single" w:sz="4" w:space="4" w:color="auto"/>
          <w:bottom w:val="single" w:sz="4" w:space="1" w:color="auto"/>
          <w:right w:val="single" w:sz="4" w:space="4" w:color="auto"/>
        </w:pBdr>
        <w:spacing w:after="240" w:line="360" w:lineRule="exact"/>
      </w:pPr>
      <w:r>
        <w:rPr>
          <w:rFonts w:eastAsia="SimHei" w:hint="eastAsia"/>
        </w:rPr>
        <w:t>在对示范省的工作进行评估之后提出的建议</w:t>
      </w:r>
    </w:p>
    <w:p w:rsidR="00000000" w:rsidRDefault="00E93C63">
      <w:pPr>
        <w:spacing w:after="240" w:line="360" w:lineRule="exact"/>
        <w:ind w:firstLine="450"/>
        <w:rPr>
          <w:rFonts w:hint="eastAsia"/>
        </w:rPr>
      </w:pPr>
      <w:r>
        <w:rPr>
          <w:rFonts w:hint="eastAsia"/>
        </w:rPr>
        <w:t>首先，</w:t>
      </w:r>
      <w:r>
        <w:rPr>
          <w:rFonts w:hint="eastAsia"/>
        </w:rPr>
        <w:t xml:space="preserve"> </w:t>
      </w:r>
      <w:r>
        <w:rPr>
          <w:rFonts w:hint="eastAsia"/>
        </w:rPr>
        <w:t>建议利用开展加强基本体制模式活动的五个示范省的经验，推动和促进下一步的工作。</w:t>
      </w:r>
    </w:p>
    <w:p w:rsidR="00000000" w:rsidRDefault="00E93C63">
      <w:pPr>
        <w:spacing w:after="240" w:line="360" w:lineRule="exact"/>
        <w:ind w:firstLine="450"/>
        <w:rPr>
          <w:rFonts w:hint="eastAsia"/>
        </w:rPr>
      </w:pPr>
      <w:r>
        <w:rPr>
          <w:rFonts w:hint="eastAsia"/>
        </w:rPr>
        <w:t>其次，建议加强对培训活动和</w:t>
      </w:r>
      <w:r>
        <w:rPr>
          <w:rFonts w:hint="eastAsia"/>
        </w:rPr>
        <w:t>技术援助的组织工作，使更多的在不同部门工作的妇女都有机会参加培训活动和获得技术支持，从而提高方案的效率，并且在扩大性别问题横向联系的同时，促使更多具有高等</w:t>
      </w:r>
      <w:r>
        <w:rPr>
          <w:rFonts w:hint="eastAsia"/>
        </w:rPr>
        <w:t>/</w:t>
      </w:r>
      <w:r>
        <w:rPr>
          <w:rFonts w:hint="eastAsia"/>
        </w:rPr>
        <w:t>大学学历并在各个公共部门担任技术职务和负责执行活动的工作人员，以及参与政策、计划和方案决策的人员接受培训。</w:t>
      </w:r>
    </w:p>
    <w:p w:rsidR="00000000" w:rsidRDefault="00E93C63">
      <w:pPr>
        <w:spacing w:after="240" w:line="360" w:lineRule="exact"/>
        <w:rPr>
          <w:rFonts w:hint="eastAsia"/>
          <w:b/>
          <w:bCs/>
        </w:rPr>
      </w:pPr>
      <w:r>
        <w:rPr>
          <w:rFonts w:eastAsia="SimHei" w:hint="eastAsia"/>
        </w:rPr>
        <w:t>重新设计培训和技术援助活动</w:t>
      </w:r>
    </w:p>
    <w:p w:rsidR="00000000" w:rsidRDefault="00E93C63">
      <w:pPr>
        <w:spacing w:after="240" w:line="360" w:lineRule="exact"/>
        <w:ind w:firstLine="435"/>
        <w:rPr>
          <w:rFonts w:hint="eastAsia"/>
        </w:rPr>
      </w:pPr>
      <w:r>
        <w:rPr>
          <w:rFonts w:hint="eastAsia"/>
        </w:rPr>
        <w:t>2001</w:t>
      </w:r>
      <w:r>
        <w:rPr>
          <w:rFonts w:hint="eastAsia"/>
        </w:rPr>
        <w:t>年，鉴于阿根廷的整体经济状况，根据对示范省的评估结果，重新设计了加强基本体制模式的活动，以便能够兑现对各省的承诺并与</w:t>
      </w:r>
      <w:r>
        <w:rPr>
          <w:rFonts w:hint="eastAsia"/>
        </w:rPr>
        <w:t>2001</w:t>
      </w:r>
      <w:r>
        <w:rPr>
          <w:rFonts w:hint="eastAsia"/>
        </w:rPr>
        <w:t>年的目标相一致。</w:t>
      </w:r>
    </w:p>
    <w:p w:rsidR="00000000" w:rsidRDefault="00E93C63">
      <w:pPr>
        <w:spacing w:after="240" w:line="360" w:lineRule="exact"/>
        <w:ind w:firstLine="435"/>
        <w:rPr>
          <w:rFonts w:hint="eastAsia"/>
        </w:rPr>
      </w:pPr>
      <w:r>
        <w:rPr>
          <w:rFonts w:hint="eastAsia"/>
        </w:rPr>
        <w:t>新战略包括以下几点：</w:t>
      </w:r>
    </w:p>
    <w:p w:rsidR="00000000" w:rsidRDefault="00E93C63">
      <w:pPr>
        <w:numPr>
          <w:ilvl w:val="0"/>
          <w:numId w:val="501"/>
        </w:numPr>
        <w:tabs>
          <w:tab w:val="clear" w:pos="1230"/>
          <w:tab w:val="num" w:pos="480"/>
        </w:tabs>
        <w:spacing w:after="240" w:line="360" w:lineRule="exact"/>
        <w:ind w:left="480" w:hanging="480"/>
        <w:rPr>
          <w:rFonts w:hint="eastAsia"/>
        </w:rPr>
      </w:pPr>
      <w:r>
        <w:rPr>
          <w:rFonts w:hint="eastAsia"/>
        </w:rPr>
        <w:t>组建培训队。决定不再聘用咨询公司或专业机构组织培</w:t>
      </w:r>
      <w:r>
        <w:rPr>
          <w:rFonts w:hint="eastAsia"/>
        </w:rPr>
        <w:t>训活动，而是组建一支培训队，其成员为全国执行机构的技术人员和全国妇女委员会的其他专家。无论是全国执行机构的技术人员，还是全国妇女委员会的专家，他们都具有相当的职业资格和能力，并且在开展妇女问题联邦方案及全国妇女委员会的活动中积累了许多工作经验，完全有能力承担培训工作。培训队既擅长管理又善于教学，而且能够利用现有的能力。它的优势在于：</w:t>
      </w:r>
    </w:p>
    <w:p w:rsidR="00000000" w:rsidRDefault="00E93C63">
      <w:pPr>
        <w:spacing w:after="240" w:line="360" w:lineRule="exact"/>
        <w:ind w:left="960" w:hanging="480"/>
        <w:rPr>
          <w:rFonts w:hint="eastAsia"/>
        </w:rPr>
      </w:pPr>
      <w:r>
        <w:rPr>
          <w:rFonts w:hint="eastAsia"/>
        </w:rPr>
        <w:t>一）</w:t>
      </w:r>
      <w:r>
        <w:rPr>
          <w:rFonts w:hint="eastAsia"/>
        </w:rPr>
        <w:tab/>
      </w:r>
      <w:r>
        <w:rPr>
          <w:rFonts w:hint="eastAsia"/>
        </w:rPr>
        <w:t>各省的培训队伍相同，这样能够保证培训在逻辑上保持连贯性。</w:t>
      </w:r>
    </w:p>
    <w:p w:rsidR="00000000" w:rsidRDefault="00E93C63">
      <w:pPr>
        <w:spacing w:after="240" w:line="360" w:lineRule="exact"/>
        <w:ind w:left="960" w:hanging="480"/>
        <w:rPr>
          <w:rFonts w:hint="eastAsia"/>
        </w:rPr>
      </w:pPr>
      <w:r>
        <w:rPr>
          <w:rFonts w:hint="eastAsia"/>
        </w:rPr>
        <w:t>二）</w:t>
      </w:r>
      <w:r>
        <w:rPr>
          <w:rFonts w:hint="eastAsia"/>
        </w:rPr>
        <w:tab/>
      </w:r>
      <w:r>
        <w:rPr>
          <w:rFonts w:hint="eastAsia"/>
        </w:rPr>
        <w:t>具有小组工作经验。</w:t>
      </w:r>
    </w:p>
    <w:p w:rsidR="00000000" w:rsidRDefault="00E93C63">
      <w:pPr>
        <w:spacing w:after="240" w:line="360" w:lineRule="exact"/>
        <w:ind w:left="960" w:hanging="480"/>
        <w:rPr>
          <w:rFonts w:hint="eastAsia"/>
        </w:rPr>
      </w:pPr>
      <w:r>
        <w:rPr>
          <w:rFonts w:hint="eastAsia"/>
        </w:rPr>
        <w:t>三）</w:t>
      </w:r>
      <w:r>
        <w:rPr>
          <w:rFonts w:hint="eastAsia"/>
        </w:rPr>
        <w:tab/>
      </w:r>
      <w:r>
        <w:rPr>
          <w:rFonts w:hint="eastAsia"/>
        </w:rPr>
        <w:t>通过在妇女问题机构中积累的管理经验，能够从内部认识阿根廷妇女问题机构的现状，能够</w:t>
      </w:r>
      <w:r>
        <w:rPr>
          <w:rFonts w:hint="eastAsia"/>
        </w:rPr>
        <w:t>使理论指导适应地方现实。</w:t>
      </w:r>
    </w:p>
    <w:p w:rsidR="00000000" w:rsidRDefault="00E93C63">
      <w:pPr>
        <w:numPr>
          <w:ilvl w:val="0"/>
          <w:numId w:val="501"/>
        </w:numPr>
        <w:tabs>
          <w:tab w:val="clear" w:pos="1230"/>
          <w:tab w:val="num" w:pos="480"/>
        </w:tabs>
        <w:spacing w:after="240" w:line="360" w:lineRule="exact"/>
        <w:ind w:left="480" w:hanging="480"/>
        <w:rPr>
          <w:rFonts w:hint="eastAsia"/>
        </w:rPr>
      </w:pPr>
      <w:r>
        <w:rPr>
          <w:rFonts w:hint="eastAsia"/>
        </w:rPr>
        <w:t>重新设计各种模式的活动。减少了负荷量并取消了那些对实现妇女问题联邦方案不发挥根本作用的活动。</w:t>
      </w:r>
    </w:p>
    <w:p w:rsidR="00000000" w:rsidRDefault="00E93C63" w:rsidP="00E93C63">
      <w:pPr>
        <w:spacing w:after="240" w:line="360" w:lineRule="exact"/>
        <w:ind w:leftChars="228" w:left="31680" w:hanging="1"/>
        <w:rPr>
          <w:rFonts w:hint="eastAsia"/>
        </w:rPr>
      </w:pPr>
      <w:r>
        <w:rPr>
          <w:rFonts w:hint="eastAsia"/>
        </w:rPr>
        <w:t>由于参加培训的学员具备了相应的能力，根据这一构成特点，撤消了领导、协商和参与培训班。</w:t>
      </w:r>
    </w:p>
    <w:p w:rsidR="00000000" w:rsidRDefault="00E93C63" w:rsidP="00E93C63">
      <w:pPr>
        <w:spacing w:after="240" w:line="360" w:lineRule="exact"/>
        <w:ind w:leftChars="228" w:left="31680" w:hanging="1"/>
        <w:rPr>
          <w:rFonts w:hint="eastAsia"/>
        </w:rPr>
      </w:pPr>
      <w:r>
        <w:rPr>
          <w:rFonts w:hint="eastAsia"/>
        </w:rPr>
        <w:t>至于技术能力和管理能力的技术支援，鉴于其重要性，被划分为两个部分。对于市级地区妇女问题机构而言，它涉及到制订中期战略的问题；对于其他参与者来说，这关系到能否把他们在培训中学到的有关制订战略和设计规划的知识付诸实践。</w:t>
      </w:r>
    </w:p>
    <w:p w:rsidR="00000000" w:rsidRDefault="00E93C63" w:rsidP="00E93C63">
      <w:pPr>
        <w:spacing w:after="240" w:line="360" w:lineRule="exact"/>
        <w:ind w:leftChars="228" w:left="31680" w:hanging="1"/>
        <w:rPr>
          <w:rFonts w:hint="eastAsia"/>
        </w:rPr>
      </w:pPr>
      <w:r>
        <w:rPr>
          <w:rFonts w:hint="eastAsia"/>
        </w:rPr>
        <w:t>第一阶段的对象是全体学员，目标是进行个人制订战略方案的练习。第二阶段仅仅面向省级地区妇女问</w:t>
      </w:r>
      <w:r>
        <w:rPr>
          <w:rFonts w:hint="eastAsia"/>
        </w:rPr>
        <w:t>题机构的工作人员，其目的是编写本机构未来三年的战略规划。</w:t>
      </w:r>
    </w:p>
    <w:p w:rsidR="00000000" w:rsidRDefault="00E93C63">
      <w:pPr>
        <w:numPr>
          <w:ilvl w:val="0"/>
          <w:numId w:val="501"/>
        </w:numPr>
        <w:tabs>
          <w:tab w:val="clear" w:pos="1230"/>
          <w:tab w:val="num" w:pos="480"/>
        </w:tabs>
        <w:spacing w:after="240" w:line="360" w:lineRule="exact"/>
        <w:ind w:left="480" w:hanging="480"/>
        <w:rPr>
          <w:rFonts w:hint="eastAsia"/>
        </w:rPr>
      </w:pPr>
      <w:r>
        <w:rPr>
          <w:rFonts w:hint="eastAsia"/>
        </w:rPr>
        <w:t>重新核定培训参加者（男性</w:t>
      </w:r>
      <w:r>
        <w:rPr>
          <w:rFonts w:hint="eastAsia"/>
        </w:rPr>
        <w:t>/</w:t>
      </w:r>
      <w:r>
        <w:rPr>
          <w:rFonts w:hint="eastAsia"/>
        </w:rPr>
        <w:t>女性）的特征。根据下列特点确定参与者（男性</w:t>
      </w:r>
      <w:r>
        <w:rPr>
          <w:rFonts w:hint="eastAsia"/>
        </w:rPr>
        <w:t>/</w:t>
      </w:r>
      <w:r>
        <w:rPr>
          <w:rFonts w:hint="eastAsia"/>
        </w:rPr>
        <w:t>女性）的特征：妇女问题联邦方案的对象是：一）省级地区妇女问题机构的顾问（男性</w:t>
      </w:r>
      <w:r>
        <w:rPr>
          <w:rFonts w:hint="eastAsia"/>
        </w:rPr>
        <w:t>/</w:t>
      </w:r>
      <w:r>
        <w:rPr>
          <w:rFonts w:hint="eastAsia"/>
        </w:rPr>
        <w:t>女性）和领导（男性</w:t>
      </w:r>
      <w:r>
        <w:rPr>
          <w:rFonts w:hint="eastAsia"/>
        </w:rPr>
        <w:t>/</w:t>
      </w:r>
      <w:r>
        <w:rPr>
          <w:rFonts w:hint="eastAsia"/>
        </w:rPr>
        <w:t>女性）；二）省级政府的公务员（男性</w:t>
      </w:r>
      <w:r>
        <w:rPr>
          <w:rFonts w:hint="eastAsia"/>
        </w:rPr>
        <w:t>/</w:t>
      </w:r>
      <w:r>
        <w:rPr>
          <w:rFonts w:hint="eastAsia"/>
        </w:rPr>
        <w:t>女性）；三）与省级妇女问题机构合作的民间社会机构的领导；四）省级妇女问题机构的专业技术人员；五）市级妇女问题机构的负责人；六）省级和市级政府决策机关的专业技术人员。妇女问题联邦方案的对象不仅仅是妇女，而且，为了真正实现妇女问题联邦方案和全国妇女委员会</w:t>
      </w:r>
      <w:r>
        <w:rPr>
          <w:rFonts w:hint="eastAsia"/>
        </w:rPr>
        <w:t>的目标，要求政府各个部门的专业技术人员都参与合作，在各个不同的领域之间以性别观点为纽带建立有效的横向联系。</w:t>
      </w:r>
    </w:p>
    <w:p w:rsidR="00000000" w:rsidRDefault="00E93C63">
      <w:pPr>
        <w:spacing w:after="240" w:line="360" w:lineRule="exact"/>
        <w:ind w:left="435"/>
        <w:rPr>
          <w:rFonts w:eastAsia="SimHei" w:hint="eastAsia"/>
        </w:rPr>
      </w:pPr>
      <w:r>
        <w:rPr>
          <w:rFonts w:eastAsia="SimHei" w:hint="eastAsia"/>
        </w:rPr>
        <w:t>活动内容</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000000">
        <w:tblPrEx>
          <w:tblCellMar>
            <w:top w:w="0" w:type="dxa"/>
            <w:bottom w:w="0" w:type="dxa"/>
          </w:tblCellMar>
        </w:tblPrEx>
        <w:tc>
          <w:tcPr>
            <w:tcW w:w="9480" w:type="dxa"/>
          </w:tcPr>
          <w:p w:rsidR="00000000" w:rsidRDefault="00E93C63">
            <w:pPr>
              <w:spacing w:after="180" w:line="340" w:lineRule="exact"/>
              <w:rPr>
                <w:rFonts w:eastAsia="SimHei" w:hint="eastAsia"/>
              </w:rPr>
            </w:pPr>
            <w:r>
              <w:rPr>
                <w:rFonts w:eastAsia="SimHei" w:hint="eastAsia"/>
              </w:rPr>
              <w:t>政策能力模式</w:t>
            </w:r>
          </w:p>
          <w:p w:rsidR="00000000" w:rsidRDefault="00E93C63">
            <w:pPr>
              <w:spacing w:after="180" w:line="340" w:lineRule="exact"/>
              <w:rPr>
                <w:rFonts w:eastAsia="SimHei" w:hint="eastAsia"/>
              </w:rPr>
            </w:pPr>
            <w:r>
              <w:rPr>
                <w:rFonts w:eastAsia="SimHei" w:hint="eastAsia"/>
              </w:rPr>
              <w:t>性别与公共政策研讨班</w:t>
            </w:r>
          </w:p>
          <w:p w:rsidR="00000000" w:rsidRDefault="00E93C63">
            <w:pPr>
              <w:spacing w:after="180" w:line="340" w:lineRule="exact"/>
              <w:rPr>
                <w:rFonts w:eastAsia="SimHei" w:hint="eastAsia"/>
              </w:rPr>
            </w:pPr>
            <w:r>
              <w:rPr>
                <w:rFonts w:eastAsia="SimHei" w:hint="eastAsia"/>
              </w:rPr>
              <w:t>目标：</w:t>
            </w:r>
          </w:p>
          <w:p w:rsidR="00000000" w:rsidRDefault="00E93C63">
            <w:pPr>
              <w:numPr>
                <w:ilvl w:val="0"/>
                <w:numId w:val="458"/>
              </w:numPr>
              <w:spacing w:after="180" w:line="340" w:lineRule="exact"/>
              <w:rPr>
                <w:rFonts w:hint="eastAsia"/>
              </w:rPr>
            </w:pPr>
            <w:r>
              <w:rPr>
                <w:rFonts w:hint="eastAsia"/>
              </w:rPr>
              <w:t>提供一个视点，从性别观念的角度分析公共政策，发现未被注意到的性别定型观念，推动采取战略措施，从而实现机会均等，找出国家在性别问题方面存在的问题。</w:t>
            </w:r>
          </w:p>
          <w:p w:rsidR="00000000" w:rsidRDefault="00E93C63">
            <w:pPr>
              <w:numPr>
                <w:ilvl w:val="0"/>
                <w:numId w:val="458"/>
              </w:numPr>
              <w:spacing w:after="180" w:line="340" w:lineRule="exact"/>
              <w:rPr>
                <w:rFonts w:hint="eastAsia"/>
              </w:rPr>
            </w:pPr>
            <w:r>
              <w:rPr>
                <w:rFonts w:hint="eastAsia"/>
              </w:rPr>
              <w:t>帮助研讨班成员获取必要的知识，在涉及公共政策的提出和执行的决策进程中找出“关键点”，以便在这些公共政策中纳入和贯彻男女机会均等的观念。</w:t>
            </w:r>
          </w:p>
          <w:p w:rsidR="00000000" w:rsidRDefault="00E93C63">
            <w:pPr>
              <w:numPr>
                <w:ilvl w:val="0"/>
                <w:numId w:val="458"/>
              </w:numPr>
              <w:spacing w:after="180" w:line="340" w:lineRule="exact"/>
              <w:rPr>
                <w:rFonts w:hint="eastAsia"/>
              </w:rPr>
            </w:pPr>
            <w:r>
              <w:rPr>
                <w:rFonts w:hint="eastAsia"/>
              </w:rPr>
              <w:t>分析政府妇女问题机构的角色和使命。</w:t>
            </w:r>
          </w:p>
          <w:p w:rsidR="00000000" w:rsidRDefault="00E93C63">
            <w:pPr>
              <w:numPr>
                <w:ilvl w:val="0"/>
                <w:numId w:val="458"/>
              </w:numPr>
              <w:spacing w:after="180" w:line="340" w:lineRule="exact"/>
              <w:rPr>
                <w:rFonts w:hint="eastAsia"/>
              </w:rPr>
            </w:pPr>
            <w:r>
              <w:rPr>
                <w:rFonts w:hint="eastAsia"/>
              </w:rPr>
              <w:t>在国家、省、市各级纳入并切实贯彻</w:t>
            </w:r>
            <w:r>
              <w:rPr>
                <w:rFonts w:hint="eastAsia"/>
              </w:rPr>
              <w:t>性别问题横向联系观念。</w:t>
            </w:r>
          </w:p>
          <w:p w:rsidR="00000000" w:rsidRDefault="00E93C63">
            <w:pPr>
              <w:numPr>
                <w:ilvl w:val="0"/>
                <w:numId w:val="458"/>
              </w:numPr>
              <w:spacing w:after="180" w:line="340" w:lineRule="exact"/>
              <w:rPr>
                <w:rFonts w:hint="eastAsia"/>
              </w:rPr>
            </w:pPr>
            <w:r>
              <w:rPr>
                <w:rFonts w:hint="eastAsia"/>
              </w:rPr>
              <w:t>在设计、执行、监督和评估公共政策的过程中纳入性别观念，并通过法律形式使其制度化。</w:t>
            </w:r>
          </w:p>
          <w:p w:rsidR="00000000" w:rsidRDefault="00E93C63">
            <w:pPr>
              <w:spacing w:after="180" w:line="340" w:lineRule="exact"/>
              <w:rPr>
                <w:rFonts w:eastAsia="SimHei" w:hint="eastAsia"/>
              </w:rPr>
            </w:pPr>
            <w:r>
              <w:rPr>
                <w:rFonts w:eastAsia="SimHei" w:hint="eastAsia"/>
              </w:rPr>
              <w:t>提供技术援助，提高政策能力</w:t>
            </w:r>
          </w:p>
          <w:p w:rsidR="00000000" w:rsidRDefault="00E93C63">
            <w:pPr>
              <w:spacing w:after="180" w:line="340" w:lineRule="exact"/>
              <w:rPr>
                <w:rFonts w:hint="eastAsia"/>
              </w:rPr>
            </w:pPr>
            <w:r>
              <w:rPr>
                <w:rFonts w:hint="eastAsia"/>
              </w:rPr>
              <w:t>总体目标：</w:t>
            </w:r>
          </w:p>
          <w:p w:rsidR="00000000" w:rsidRDefault="00E93C63">
            <w:pPr>
              <w:spacing w:after="180" w:line="340" w:lineRule="exact"/>
              <w:rPr>
                <w:rFonts w:hint="eastAsia"/>
              </w:rPr>
            </w:pPr>
            <w:r>
              <w:rPr>
                <w:rFonts w:eastAsia="SimHei" w:hint="eastAsia"/>
              </w:rPr>
              <w:t>第一阶段</w:t>
            </w:r>
            <w:r>
              <w:rPr>
                <w:rFonts w:hint="eastAsia"/>
              </w:rPr>
              <w:t>：支持和帮助受训人员把在技术能力和管理能力模式中掌握的知识和（或）技能付诸实践，使他们（她们）掌握一件可以在日常工作之中运用的具体产品。</w:t>
            </w:r>
          </w:p>
          <w:p w:rsidR="00000000" w:rsidRDefault="00E93C63">
            <w:pPr>
              <w:spacing w:after="180" w:line="340" w:lineRule="exact"/>
              <w:rPr>
                <w:rFonts w:eastAsia="SimHei" w:hint="eastAsia"/>
              </w:rPr>
            </w:pPr>
            <w:r>
              <w:rPr>
                <w:rFonts w:eastAsia="SimHei" w:hint="eastAsia"/>
              </w:rPr>
              <w:t>技术能力和管理能力模式</w:t>
            </w:r>
          </w:p>
          <w:p w:rsidR="00000000" w:rsidRDefault="00E93C63">
            <w:pPr>
              <w:spacing w:after="180" w:line="340" w:lineRule="exact"/>
              <w:rPr>
                <w:rFonts w:hint="eastAsia"/>
              </w:rPr>
            </w:pPr>
            <w:r>
              <w:rPr>
                <w:rFonts w:eastAsia="SimHei" w:hint="eastAsia"/>
              </w:rPr>
              <w:t>拟订战略和方案设计培训班</w:t>
            </w:r>
          </w:p>
          <w:p w:rsidR="00000000" w:rsidRDefault="00E93C63">
            <w:pPr>
              <w:spacing w:after="180" w:line="340" w:lineRule="exact"/>
              <w:rPr>
                <w:rFonts w:eastAsia="SimHei" w:hint="eastAsia"/>
              </w:rPr>
            </w:pPr>
            <w:r>
              <w:rPr>
                <w:rFonts w:eastAsia="SimHei" w:hint="eastAsia"/>
              </w:rPr>
              <w:t>目标：</w:t>
            </w:r>
          </w:p>
          <w:p w:rsidR="00000000" w:rsidRDefault="00E93C63">
            <w:pPr>
              <w:numPr>
                <w:ilvl w:val="0"/>
                <w:numId w:val="474"/>
              </w:numPr>
              <w:spacing w:after="180" w:line="340" w:lineRule="exact"/>
              <w:rPr>
                <w:rFonts w:hint="eastAsia"/>
              </w:rPr>
            </w:pPr>
            <w:r>
              <w:rPr>
                <w:rFonts w:hint="eastAsia"/>
              </w:rPr>
              <w:t>传授知识和必要的实践经验，以便受训人员在制订本部门的战略规划时把性别观念的横向联系性纳入其中。</w:t>
            </w:r>
          </w:p>
          <w:p w:rsidR="00000000" w:rsidRDefault="00E93C63">
            <w:pPr>
              <w:numPr>
                <w:ilvl w:val="0"/>
                <w:numId w:val="474"/>
              </w:numPr>
              <w:spacing w:after="180" w:line="340" w:lineRule="exact"/>
              <w:rPr>
                <w:rFonts w:hint="eastAsia"/>
              </w:rPr>
            </w:pPr>
            <w:r>
              <w:rPr>
                <w:rFonts w:hint="eastAsia"/>
              </w:rPr>
              <w:t>传授知识和必要的实践经验，以便受训人员在提出方案时把性别观点纳入其</w:t>
            </w:r>
            <w:r>
              <w:rPr>
                <w:rFonts w:hint="eastAsia"/>
              </w:rPr>
              <w:t>中。</w:t>
            </w:r>
          </w:p>
          <w:p w:rsidR="00000000" w:rsidRDefault="00E93C63">
            <w:pPr>
              <w:pStyle w:val="Date"/>
              <w:spacing w:after="180" w:line="340" w:lineRule="exact"/>
              <w:rPr>
                <w:rFonts w:eastAsia="SimHei" w:hint="eastAsia"/>
              </w:rPr>
            </w:pPr>
            <w:r>
              <w:rPr>
                <w:rFonts w:eastAsia="SimHei" w:hint="eastAsia"/>
              </w:rPr>
              <w:t>提供技术援助，提高政策能力</w:t>
            </w:r>
          </w:p>
          <w:p w:rsidR="00000000" w:rsidRDefault="00E93C63">
            <w:pPr>
              <w:spacing w:after="180" w:line="340" w:lineRule="exact"/>
              <w:rPr>
                <w:rFonts w:hint="eastAsia"/>
              </w:rPr>
            </w:pPr>
            <w:r>
              <w:rPr>
                <w:rFonts w:hint="eastAsia"/>
              </w:rPr>
              <w:t>总体目标：</w:t>
            </w:r>
          </w:p>
          <w:p w:rsidR="00000000" w:rsidRDefault="00E93C63">
            <w:pPr>
              <w:spacing w:after="180" w:line="340" w:lineRule="exact"/>
              <w:rPr>
                <w:rFonts w:hint="eastAsia"/>
              </w:rPr>
            </w:pPr>
            <w:r>
              <w:rPr>
                <w:rFonts w:eastAsia="KaiTi_GB2312" w:hint="eastAsia"/>
                <w:b/>
                <w:bCs/>
              </w:rPr>
              <w:t>第一阶段</w:t>
            </w:r>
            <w:r>
              <w:rPr>
                <w:rFonts w:eastAsia="SimHei" w:hint="eastAsia"/>
              </w:rPr>
              <w:t>：</w:t>
            </w:r>
            <w:r>
              <w:rPr>
                <w:rFonts w:hint="eastAsia"/>
              </w:rPr>
              <w:t>支持和帮助受训人员把在技术能力和管理能力模式中掌握的知识和（或）技能付诸实践，使他们掌握一件可以在日常工作之中运用的具体产品。</w:t>
            </w:r>
          </w:p>
          <w:p w:rsidR="00000000" w:rsidRDefault="00E93C63">
            <w:pPr>
              <w:spacing w:after="180" w:line="340" w:lineRule="exact"/>
              <w:rPr>
                <w:rFonts w:hint="eastAsia"/>
              </w:rPr>
            </w:pPr>
            <w:r>
              <w:rPr>
                <w:rFonts w:eastAsia="KaiTi_GB2312" w:hint="eastAsia"/>
                <w:b/>
                <w:bCs/>
              </w:rPr>
              <w:t>第二阶段</w:t>
            </w:r>
            <w:r>
              <w:rPr>
                <w:rFonts w:hint="eastAsia"/>
              </w:rPr>
              <w:t>：向省级地区妇女问题机构的工作人员（男性</w:t>
            </w:r>
            <w:r>
              <w:rPr>
                <w:rFonts w:hint="eastAsia"/>
              </w:rPr>
              <w:t>/</w:t>
            </w:r>
            <w:r>
              <w:rPr>
                <w:rFonts w:hint="eastAsia"/>
              </w:rPr>
              <w:t>女性）提供必要的技术援助，使他们把在培训中掌握的知识和（或）技能运用到设计、提出和执行省级地区妇女问题机构和（或）市级地区妇女问题机构的战略计划之中。</w:t>
            </w:r>
          </w:p>
          <w:p w:rsidR="00000000" w:rsidRDefault="00E93C63">
            <w:pPr>
              <w:spacing w:after="180" w:line="340" w:lineRule="exact"/>
              <w:rPr>
                <w:rFonts w:hint="eastAsia"/>
              </w:rPr>
            </w:pPr>
            <w:r>
              <w:rPr>
                <w:rFonts w:eastAsia="KaiTi_GB2312" w:hint="eastAsia"/>
                <w:b/>
                <w:bCs/>
              </w:rPr>
              <w:t>第三阶段</w:t>
            </w:r>
            <w:r>
              <w:rPr>
                <w:rFonts w:hint="eastAsia"/>
              </w:rPr>
              <w:t>：通过各个行政辖区认为的最恰当的方式，如举办研讨班、地区讨论会等，向市级地区妇女问题机构宣讲妇女问题联邦方案的内容。</w:t>
            </w:r>
          </w:p>
        </w:tc>
      </w:tr>
    </w:tbl>
    <w:p w:rsidR="00000000" w:rsidRDefault="00E93C63">
      <w:pPr>
        <w:spacing w:line="360" w:lineRule="exact"/>
        <w:rPr>
          <w:rFonts w:ascii="KaiTi_GB2312" w:eastAsia="KaiTi_GB2312"/>
          <w:b/>
          <w:bCs/>
        </w:rPr>
      </w:pPr>
    </w:p>
    <w:p w:rsidR="00000000" w:rsidRDefault="00E93C63">
      <w:pPr>
        <w:spacing w:after="240" w:line="360" w:lineRule="exact"/>
        <w:rPr>
          <w:rFonts w:ascii="KaiTi_GB2312" w:eastAsia="KaiTi_GB2312" w:hint="eastAsia"/>
          <w:b/>
          <w:bCs/>
        </w:rPr>
      </w:pPr>
      <w:r>
        <w:rPr>
          <w:rFonts w:ascii="KaiTi_GB2312" w:eastAsia="KaiTi_GB2312" w:hint="eastAsia"/>
          <w:b/>
          <w:bCs/>
        </w:rPr>
        <w:t>1</w:t>
      </w:r>
      <w:r>
        <w:rPr>
          <w:rFonts w:ascii="KaiTi_GB2312" w:eastAsia="KaiTi_GB2312"/>
          <w:b/>
          <w:bCs/>
        </w:rPr>
        <w:t>.</w:t>
      </w:r>
      <w:r>
        <w:rPr>
          <w:rFonts w:ascii="KaiTi_GB2312" w:eastAsia="KaiTi_GB2312" w:hint="eastAsia"/>
          <w:b/>
          <w:bCs/>
        </w:rPr>
        <w:t>2</w:t>
      </w:r>
      <w:r>
        <w:rPr>
          <w:rFonts w:ascii="KaiTi_GB2312" w:eastAsia="KaiTi_GB2312"/>
          <w:b/>
          <w:bCs/>
        </w:rPr>
        <w:t>.</w:t>
      </w:r>
      <w:r>
        <w:rPr>
          <w:rFonts w:ascii="KaiTi_GB2312" w:eastAsia="KaiTi_GB2312" w:hint="eastAsia"/>
          <w:b/>
          <w:bCs/>
        </w:rPr>
        <w:t>2</w:t>
      </w:r>
      <w:r>
        <w:rPr>
          <w:rFonts w:ascii="KaiTi_GB2312" w:eastAsia="KaiTi_GB2312" w:hint="eastAsia"/>
          <w:b/>
          <w:bCs/>
        </w:rPr>
        <w:t>．加强扩大体制模式（</w:t>
      </w:r>
      <w:r>
        <w:rPr>
          <w:rFonts w:ascii="KaiTi_GB2312" w:eastAsia="KaiTi_GB2312" w:hint="eastAsia"/>
          <w:b/>
          <w:bCs/>
        </w:rPr>
        <w:t>FIA</w:t>
      </w:r>
      <w:r>
        <w:rPr>
          <w:rFonts w:ascii="KaiTi_GB2312" w:eastAsia="KaiTi_GB2312" w:hint="eastAsia"/>
          <w:b/>
          <w:bCs/>
        </w:rPr>
        <w:t>）</w:t>
      </w:r>
    </w:p>
    <w:p w:rsidR="00000000" w:rsidRDefault="00E93C63">
      <w:pPr>
        <w:spacing w:after="240" w:line="360" w:lineRule="exact"/>
        <w:rPr>
          <w:rFonts w:eastAsia="SimHei" w:hint="eastAsia"/>
        </w:rPr>
      </w:pPr>
      <w:r>
        <w:rPr>
          <w:rFonts w:eastAsia="SimHei" w:hint="eastAsia"/>
          <w:b/>
          <w:bCs/>
        </w:rPr>
        <w:t>目标</w:t>
      </w:r>
      <w:r>
        <w:rPr>
          <w:rFonts w:eastAsia="SimHei" w:hint="eastAsia"/>
        </w:rPr>
        <w:t>：</w:t>
      </w:r>
    </w:p>
    <w:p w:rsidR="00000000" w:rsidRDefault="00E93C63">
      <w:pPr>
        <w:numPr>
          <w:ilvl w:val="0"/>
          <w:numId w:val="455"/>
        </w:numPr>
        <w:tabs>
          <w:tab w:val="clear" w:pos="797"/>
          <w:tab w:val="num" w:pos="480"/>
        </w:tabs>
        <w:spacing w:after="240" w:line="360" w:lineRule="exact"/>
        <w:ind w:left="480" w:hanging="480"/>
        <w:rPr>
          <w:rFonts w:hint="eastAsia"/>
        </w:rPr>
      </w:pPr>
      <w:r>
        <w:rPr>
          <w:rFonts w:hint="eastAsia"/>
        </w:rPr>
        <w:t>根据各省自身的特点和需求，继续加强和深化扩大体制模式。</w:t>
      </w:r>
    </w:p>
    <w:p w:rsidR="00000000" w:rsidRDefault="00E93C63" w:rsidP="00E93C63">
      <w:pPr>
        <w:spacing w:after="240" w:line="360" w:lineRule="exact"/>
        <w:ind w:firstLineChars="200" w:firstLine="31680"/>
        <w:rPr>
          <w:rFonts w:hint="eastAsia"/>
        </w:rPr>
      </w:pPr>
      <w:r>
        <w:rPr>
          <w:rFonts w:hint="eastAsia"/>
        </w:rPr>
        <w:t>扩大体制模式一经实施即具有对基本体制模式的补充作用。扩大体制模式还包括按照各省的要求开展相应的培训活动。</w:t>
      </w:r>
    </w:p>
    <w:p w:rsidR="00000000" w:rsidRDefault="00E93C63" w:rsidP="00E93C63">
      <w:pPr>
        <w:spacing w:after="240" w:line="360" w:lineRule="exact"/>
        <w:ind w:firstLineChars="200" w:firstLine="31680"/>
        <w:rPr>
          <w:rFonts w:hint="eastAsia"/>
        </w:rPr>
      </w:pPr>
      <w:r>
        <w:rPr>
          <w:rFonts w:hint="eastAsia"/>
        </w:rPr>
        <w:t>根据受益者的需求，妇女问题联邦方案的五个示范省设计和组织了加强扩大体制模式的活动。</w:t>
      </w:r>
    </w:p>
    <w:p w:rsidR="00000000" w:rsidRDefault="00E93C63" w:rsidP="00E93C63">
      <w:pPr>
        <w:pStyle w:val="BodyTextIndent"/>
        <w:ind w:firstLineChars="200" w:firstLine="31680"/>
        <w:rPr>
          <w:rFonts w:hint="eastAsia"/>
        </w:rPr>
      </w:pPr>
      <w:r>
        <w:rPr>
          <w:rFonts w:hint="eastAsia"/>
        </w:rPr>
        <w:t>在选择加强扩大体制模式活动的主题时，生育健康是最受重视的课题，其次是暴力问题。这是因为生育健康和暴力是妇女问题机构和民间社会机构在日常工作中遇到的首要问题。公开征集建议活动的结果也显示多数应征方案都是围绕这两个问题</w:t>
      </w:r>
      <w:r>
        <w:rPr>
          <w:rFonts w:hint="eastAsia"/>
        </w:rPr>
        <w:t>展开的（参见本报告的“支持地方性倡议”部分）。</w:t>
      </w:r>
    </w:p>
    <w:p w:rsidR="00000000" w:rsidRDefault="00E93C63" w:rsidP="00E93C63">
      <w:pPr>
        <w:spacing w:after="240" w:line="360" w:lineRule="exact"/>
        <w:ind w:firstLineChars="200" w:firstLine="31680"/>
        <w:rPr>
          <w:rFonts w:hint="eastAsia"/>
        </w:rPr>
      </w:pPr>
      <w:r>
        <w:rPr>
          <w:rFonts w:hint="eastAsia"/>
        </w:rPr>
        <w:t>在设计和组织加强扩大体制模式活动中，开展得最普遍的是“生育健康、性别和人权培训班”。其次是“实行家庭内部暴力案件统一登录的规定”和“防止家庭暴力”。</w:t>
      </w:r>
    </w:p>
    <w:p w:rsidR="00000000" w:rsidRDefault="00E93C63">
      <w:pPr>
        <w:pStyle w:val="BodyTextIndent"/>
        <w:ind w:firstLine="0"/>
        <w:rPr>
          <w:rFonts w:ascii="SimHei" w:eastAsia="SimHei" w:hint="eastAsia"/>
          <w:b/>
          <w:bCs/>
        </w:rPr>
      </w:pPr>
      <w:r>
        <w:rPr>
          <w:rFonts w:ascii="SimHei" w:eastAsia="SimHei" w:hint="eastAsia"/>
          <w:b/>
          <w:bCs/>
        </w:rPr>
        <w:t>1</w:t>
      </w:r>
      <w:r>
        <w:rPr>
          <w:rFonts w:ascii="SimHei" w:eastAsia="SimHei" w:hint="eastAsia"/>
          <w:b/>
          <w:bCs/>
        </w:rPr>
        <w:t>．</w:t>
      </w:r>
      <w:r>
        <w:rPr>
          <w:rFonts w:ascii="SimHei" w:eastAsia="SimHei" w:hint="eastAsia"/>
          <w:b/>
          <w:bCs/>
        </w:rPr>
        <w:t>3</w:t>
      </w:r>
      <w:r>
        <w:rPr>
          <w:rFonts w:ascii="SimHei" w:eastAsia="SimHei"/>
          <w:b/>
          <w:bCs/>
        </w:rPr>
        <w:t xml:space="preserve">  </w:t>
      </w:r>
      <w:r>
        <w:rPr>
          <w:rFonts w:ascii="SimHei" w:eastAsia="SimHei" w:hint="eastAsia"/>
          <w:b/>
          <w:bCs/>
          <w:u w:val="single"/>
        </w:rPr>
        <w:t>国家妇女问题信息制度（妇女信息制度）</w:t>
      </w:r>
    </w:p>
    <w:p w:rsidR="00000000" w:rsidRDefault="00E93C63">
      <w:pPr>
        <w:spacing w:after="240" w:line="360" w:lineRule="exact"/>
        <w:rPr>
          <w:rFonts w:hint="eastAsia"/>
        </w:rPr>
      </w:pPr>
      <w:r>
        <w:rPr>
          <w:rFonts w:hint="eastAsia"/>
        </w:rPr>
        <w:t xml:space="preserve">   </w:t>
      </w:r>
      <w:r>
        <w:rPr>
          <w:rFonts w:hint="eastAsia"/>
        </w:rPr>
        <w:t>国家妇女信息制度的目标是在全国妇女委员会的内部建立一项信息制度并在妇女问题联邦方案所涉及的各省内执行。</w:t>
      </w:r>
    </w:p>
    <w:p w:rsidR="00000000" w:rsidRDefault="00E93C63" w:rsidP="00E93C63">
      <w:pPr>
        <w:spacing w:after="240" w:line="360" w:lineRule="exact"/>
        <w:ind w:firstLineChars="200" w:firstLine="31680"/>
        <w:rPr>
          <w:rFonts w:hint="eastAsia"/>
        </w:rPr>
      </w:pPr>
      <w:r>
        <w:rPr>
          <w:rFonts w:hint="eastAsia"/>
        </w:rPr>
        <w:t>妇女信息制度是关于阿根廷性别状况的信息制度，其组织核心是：</w:t>
      </w:r>
    </w:p>
    <w:p w:rsidR="00000000" w:rsidRDefault="00E93C63">
      <w:pPr>
        <w:numPr>
          <w:ilvl w:val="0"/>
          <w:numId w:val="503"/>
        </w:numPr>
        <w:tabs>
          <w:tab w:val="clear" w:pos="1082"/>
          <w:tab w:val="num" w:pos="840"/>
        </w:tabs>
        <w:spacing w:after="240" w:line="360" w:lineRule="exact"/>
        <w:ind w:left="840" w:hanging="403"/>
        <w:rPr>
          <w:rFonts w:hint="eastAsia"/>
        </w:rPr>
      </w:pPr>
      <w:r>
        <w:rPr>
          <w:rFonts w:hint="eastAsia"/>
        </w:rPr>
        <w:t>一个能够反映</w:t>
      </w:r>
      <w:r>
        <w:rPr>
          <w:rFonts w:eastAsia="SimHei" w:hint="eastAsia"/>
        </w:rPr>
        <w:t>性别状况的长期指数体制，</w:t>
      </w:r>
      <w:r>
        <w:rPr>
          <w:rFonts w:hint="eastAsia"/>
        </w:rPr>
        <w:t>将在国家掌握的信息的许可范围内活动和稳步扩大；</w:t>
      </w:r>
    </w:p>
    <w:p w:rsidR="00000000" w:rsidRDefault="00E93C63">
      <w:pPr>
        <w:numPr>
          <w:ilvl w:val="0"/>
          <w:numId w:val="503"/>
        </w:numPr>
        <w:tabs>
          <w:tab w:val="clear" w:pos="1082"/>
          <w:tab w:val="num" w:pos="840"/>
        </w:tabs>
        <w:spacing w:after="240" w:line="360" w:lineRule="exact"/>
        <w:ind w:left="840" w:hanging="403"/>
        <w:rPr>
          <w:rFonts w:hint="eastAsia"/>
        </w:rPr>
      </w:pPr>
      <w:r>
        <w:rPr>
          <w:rFonts w:hint="eastAsia"/>
        </w:rPr>
        <w:t>一个关于性别</w:t>
      </w:r>
      <w:r>
        <w:rPr>
          <w:rFonts w:hint="eastAsia"/>
        </w:rPr>
        <w:t>状况的</w:t>
      </w:r>
      <w:r>
        <w:rPr>
          <w:rFonts w:eastAsia="SimHei" w:hint="eastAsia"/>
        </w:rPr>
        <w:t>一体化信息制度，</w:t>
      </w:r>
      <w:r>
        <w:rPr>
          <w:rFonts w:hint="eastAsia"/>
        </w:rPr>
        <w:t>有助于鼓励使用现有的可支配资源。</w:t>
      </w:r>
    </w:p>
    <w:p w:rsidR="00000000" w:rsidRDefault="00E93C63" w:rsidP="00E93C63">
      <w:pPr>
        <w:spacing w:after="240" w:line="360" w:lineRule="exact"/>
        <w:ind w:firstLineChars="200" w:firstLine="31680"/>
        <w:rPr>
          <w:rFonts w:hint="eastAsia"/>
        </w:rPr>
      </w:pPr>
      <w:r>
        <w:rPr>
          <w:rFonts w:hint="eastAsia"/>
        </w:rPr>
        <w:t>妇女信息制度寻求以连贯性的方式满足使用者的多样化的需求，避免在公共管理领域内出现事倍功半的情况。妇女信息制度不提供初级信息，而是利用国内现有的公共统计数据——包括人口普查、全国性的民意测验和行政管理记录——编制指数。</w:t>
      </w:r>
    </w:p>
    <w:p w:rsidR="00000000" w:rsidRDefault="00E93C63" w:rsidP="00E93C63">
      <w:pPr>
        <w:spacing w:after="240" w:line="360" w:lineRule="exact"/>
        <w:ind w:firstLineChars="200" w:firstLine="31680"/>
        <w:rPr>
          <w:rFonts w:hint="eastAsia"/>
        </w:rPr>
      </w:pPr>
      <w:r>
        <w:rPr>
          <w:rFonts w:hint="eastAsia"/>
        </w:rPr>
        <w:t>性别指数是一种测量单位，通过它们可以观察到在获取物质资料和社会资源方面，以及在参与规范社会运行的政治、经济和社会决策方面，存在着由于性别不同造成的机会不均等的现象。</w:t>
      </w:r>
    </w:p>
    <w:p w:rsidR="00000000" w:rsidRDefault="00E93C63">
      <w:pPr>
        <w:spacing w:after="240" w:line="360" w:lineRule="exact"/>
        <w:rPr>
          <w:rFonts w:ascii="SimHei" w:eastAsia="SimHei" w:hint="eastAsia"/>
          <w:sz w:val="24"/>
        </w:rPr>
      </w:pPr>
      <w:r>
        <w:rPr>
          <w:rFonts w:ascii="SimHei" w:eastAsia="SimHei" w:hint="eastAsia"/>
          <w:sz w:val="24"/>
        </w:rPr>
        <w:t>2</w:t>
      </w:r>
      <w:r>
        <w:rPr>
          <w:rFonts w:ascii="SimHei" w:eastAsia="SimHei" w:hint="eastAsia"/>
          <w:sz w:val="24"/>
        </w:rPr>
        <w:t>．支持地方性倡议（</w:t>
      </w:r>
      <w:r>
        <w:rPr>
          <w:rFonts w:ascii="SimHei" w:eastAsia="SimHei" w:hint="eastAsia"/>
          <w:sz w:val="24"/>
        </w:rPr>
        <w:t>AIL</w:t>
      </w:r>
      <w:r>
        <w:rPr>
          <w:rFonts w:ascii="SimHei" w:eastAsia="SimHei" w:hint="eastAsia"/>
          <w:sz w:val="24"/>
        </w:rPr>
        <w:t>）</w:t>
      </w:r>
    </w:p>
    <w:p w:rsidR="00000000" w:rsidRDefault="00E93C63">
      <w:pPr>
        <w:spacing w:after="240" w:line="360" w:lineRule="exact"/>
        <w:rPr>
          <w:rFonts w:eastAsia="SimHei" w:hint="eastAsia"/>
        </w:rPr>
      </w:pPr>
      <w:r>
        <w:rPr>
          <w:rFonts w:eastAsia="SimHei" w:hint="eastAsia"/>
        </w:rPr>
        <w:t>总体目标</w:t>
      </w:r>
    </w:p>
    <w:p w:rsidR="00000000" w:rsidRDefault="00E93C63">
      <w:pPr>
        <w:spacing w:after="240" w:line="360" w:lineRule="exact"/>
        <w:ind w:firstLine="450"/>
        <w:rPr>
          <w:rFonts w:hint="eastAsia"/>
        </w:rPr>
      </w:pPr>
      <w:r>
        <w:rPr>
          <w:rFonts w:hint="eastAsia"/>
        </w:rPr>
        <w:t>推动民间社会机构与省、市各级公共</w:t>
      </w:r>
      <w:r>
        <w:rPr>
          <w:rFonts w:hint="eastAsia"/>
        </w:rPr>
        <w:t>机构之间的合作，促进从性别观念的角度出发执行倡议。</w:t>
      </w:r>
    </w:p>
    <w:p w:rsidR="00000000" w:rsidRDefault="00E93C63">
      <w:pPr>
        <w:spacing w:after="240" w:line="360" w:lineRule="exact"/>
        <w:ind w:firstLine="450"/>
        <w:rPr>
          <w:rFonts w:hint="eastAsia"/>
        </w:rPr>
      </w:pPr>
      <w:r>
        <w:rPr>
          <w:rFonts w:hint="eastAsia"/>
        </w:rPr>
        <w:t>支持地方性倡议是对加强省、市各级地区妇女问题机构（省级机构和市级机构）活动的补充和支持，同时，也推动了民间社会机构（民间机构）和公共部门其他机关的参与活动。</w:t>
      </w:r>
    </w:p>
    <w:p w:rsidR="00000000" w:rsidRDefault="00E93C63">
      <w:pPr>
        <w:spacing w:after="240" w:line="360" w:lineRule="exact"/>
        <w:ind w:firstLine="450"/>
        <w:rPr>
          <w:rFonts w:hint="eastAsia"/>
        </w:rPr>
      </w:pPr>
      <w:r>
        <w:rPr>
          <w:rFonts w:hint="eastAsia"/>
        </w:rPr>
        <w:t>为此，先行规定向地方性倡议的优先项目提供资助。另外，那些有助于把性别观念纳入公共政策的倡议也会获得资助，因为它们将有助于消除各种形式的对妇女的歧视行为，同时也能够促进创造适宜的社会条件，保障妇女切实享有自己的权利。</w:t>
      </w:r>
    </w:p>
    <w:p w:rsidR="00000000" w:rsidRDefault="00E93C63">
      <w:pPr>
        <w:numPr>
          <w:ilvl w:val="0"/>
          <w:numId w:val="533"/>
        </w:numPr>
        <w:tabs>
          <w:tab w:val="clear" w:pos="1200"/>
          <w:tab w:val="num" w:pos="960"/>
        </w:tabs>
        <w:spacing w:after="240" w:line="360" w:lineRule="exact"/>
        <w:ind w:left="960" w:hanging="510"/>
        <w:rPr>
          <w:rFonts w:hint="eastAsia"/>
        </w:rPr>
      </w:pPr>
      <w:r>
        <w:rPr>
          <w:rFonts w:hint="eastAsia"/>
        </w:rPr>
        <w:t>支持地方性倡议使性别观念被纳入公共政策和各种社会活动之中，尤其是认识到联合工作与合作对</w:t>
      </w:r>
      <w:r>
        <w:rPr>
          <w:rFonts w:hint="eastAsia"/>
        </w:rPr>
        <w:t>实现性别平等的重要意义。</w:t>
      </w:r>
    </w:p>
    <w:p w:rsidR="00000000" w:rsidRDefault="00E93C63">
      <w:pPr>
        <w:numPr>
          <w:ilvl w:val="0"/>
          <w:numId w:val="533"/>
        </w:numPr>
        <w:tabs>
          <w:tab w:val="clear" w:pos="1200"/>
          <w:tab w:val="num" w:pos="960"/>
        </w:tabs>
        <w:spacing w:after="240" w:line="360" w:lineRule="exact"/>
        <w:ind w:left="960" w:hanging="510"/>
        <w:rPr>
          <w:rFonts w:hint="eastAsia"/>
        </w:rPr>
      </w:pPr>
      <w:r>
        <w:rPr>
          <w:rFonts w:hint="eastAsia"/>
        </w:rPr>
        <w:t>由于阿根廷的公共政策具有不完整和不完善的特点，而且，在提出它们的时候往往没有考虑到执行政策的部门的现实情况和需求。支持地方性倡议能够把许诺与要求、行动和需要结合为一个整体。</w:t>
      </w:r>
    </w:p>
    <w:p w:rsidR="00000000" w:rsidRDefault="00E93C63">
      <w:pPr>
        <w:numPr>
          <w:ilvl w:val="0"/>
          <w:numId w:val="533"/>
        </w:numPr>
        <w:tabs>
          <w:tab w:val="clear" w:pos="1200"/>
          <w:tab w:val="num" w:pos="960"/>
        </w:tabs>
        <w:spacing w:after="240" w:line="360" w:lineRule="exact"/>
        <w:ind w:left="960" w:hanging="510"/>
        <w:rPr>
          <w:rFonts w:hint="eastAsia"/>
        </w:rPr>
      </w:pPr>
      <w:r>
        <w:rPr>
          <w:rFonts w:hint="eastAsia"/>
        </w:rPr>
        <w:t>支持地方性倡议使当事人能够在日常生活中反思他们在培训中探讨的各种观念，通过一系列的规划认识到性别不平等造成的各种问题。</w:t>
      </w:r>
    </w:p>
    <w:p w:rsidR="00000000" w:rsidRDefault="00E93C63">
      <w:pPr>
        <w:spacing w:line="360" w:lineRule="exact"/>
        <w:rPr>
          <w:rFonts w:hint="eastAsi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rPr>
          <w:jc w:val="center"/>
        </w:trPr>
        <w:tc>
          <w:tcPr>
            <w:tcW w:w="5000" w:type="pct"/>
          </w:tcPr>
          <w:p w:rsidR="00000000" w:rsidRDefault="00E93C63" w:rsidP="00E93C63">
            <w:pPr>
              <w:spacing w:line="360" w:lineRule="exact"/>
              <w:ind w:firstLineChars="100" w:firstLine="31680"/>
              <w:rPr>
                <w:rFonts w:eastAsia="SimHei" w:hint="eastAsia"/>
              </w:rPr>
            </w:pPr>
            <w:r>
              <w:rPr>
                <w:rFonts w:eastAsia="SimHei" w:hint="eastAsia"/>
              </w:rPr>
              <w:t>公开征集建议</w:t>
            </w:r>
          </w:p>
          <w:p w:rsidR="00000000" w:rsidRDefault="00E93C63" w:rsidP="00E93C63">
            <w:pPr>
              <w:spacing w:line="360" w:lineRule="exact"/>
              <w:ind w:firstLineChars="100" w:firstLine="31680"/>
              <w:rPr>
                <w:rFonts w:hint="eastAsia"/>
              </w:rPr>
            </w:pPr>
            <w:r>
              <w:rPr>
                <w:rFonts w:eastAsia="SimHei" w:hint="eastAsia"/>
              </w:rPr>
              <w:t>支持地方性倡议</w:t>
            </w:r>
          </w:p>
        </w:tc>
      </w:tr>
    </w:tbl>
    <w:p w:rsidR="00000000" w:rsidRDefault="00E93C63">
      <w:pPr>
        <w:spacing w:line="360" w:lineRule="exact"/>
        <w:rPr>
          <w:rFonts w:eastAsia="SimHei"/>
        </w:rPr>
      </w:pPr>
    </w:p>
    <w:p w:rsidR="00000000" w:rsidRDefault="00E93C63">
      <w:pPr>
        <w:pStyle w:val="Date"/>
        <w:spacing w:after="240" w:line="360" w:lineRule="exact"/>
        <w:rPr>
          <w:rFonts w:eastAsia="SimHei" w:hint="eastAsia"/>
        </w:rPr>
      </w:pPr>
      <w:r>
        <w:rPr>
          <w:rFonts w:eastAsia="SimHei" w:hint="eastAsia"/>
        </w:rPr>
        <w:t>组织工作</w:t>
      </w:r>
    </w:p>
    <w:p w:rsidR="00000000" w:rsidRDefault="00E93C63">
      <w:pPr>
        <w:spacing w:after="240" w:line="360" w:lineRule="exact"/>
        <w:ind w:firstLine="450"/>
        <w:rPr>
          <w:rFonts w:hint="eastAsia"/>
        </w:rPr>
      </w:pPr>
      <w:r>
        <w:rPr>
          <w:rFonts w:hint="eastAsia"/>
        </w:rPr>
        <w:t>在《方案提出和提交的指导手册》分发到省级地区妇女问题机构之后，有兴趣参与竞争的组织在各省级地区妇女问题机构领取了表格。</w:t>
      </w:r>
    </w:p>
    <w:p w:rsidR="00000000" w:rsidRDefault="00E93C63">
      <w:pPr>
        <w:spacing w:after="240" w:line="360" w:lineRule="exact"/>
        <w:ind w:firstLine="450"/>
        <w:rPr>
          <w:rFonts w:hint="eastAsia"/>
        </w:rPr>
      </w:pPr>
      <w:r>
        <w:rPr>
          <w:rFonts w:hint="eastAsia"/>
        </w:rPr>
        <w:t>有兴趣参与的组织大多集中在</w:t>
      </w:r>
      <w:r>
        <w:rPr>
          <w:rFonts w:hint="eastAsia"/>
        </w:rPr>
        <w:t>征集活动开始后的两个星期内递交了申请表。除内乌肯省外，其他各省均要求参加者自活动开始即日起通过邮寄的方式提交建议。一共收到了</w:t>
      </w:r>
      <w:r>
        <w:rPr>
          <w:rFonts w:hint="eastAsia"/>
        </w:rPr>
        <w:t>357</w:t>
      </w:r>
      <w:r>
        <w:rPr>
          <w:rFonts w:hint="eastAsia"/>
        </w:rPr>
        <w:t>份提案（萨尔塔省</w:t>
      </w:r>
      <w:r>
        <w:rPr>
          <w:rFonts w:hint="eastAsia"/>
        </w:rPr>
        <w:t>66</w:t>
      </w:r>
      <w:r>
        <w:rPr>
          <w:rFonts w:hint="eastAsia"/>
        </w:rPr>
        <w:t>份，米西奥内斯省</w:t>
      </w:r>
      <w:r>
        <w:rPr>
          <w:rFonts w:hint="eastAsia"/>
        </w:rPr>
        <w:t>92</w:t>
      </w:r>
      <w:r>
        <w:rPr>
          <w:rFonts w:hint="eastAsia"/>
        </w:rPr>
        <w:t>份，拉里奥哈省</w:t>
      </w:r>
      <w:r>
        <w:rPr>
          <w:rFonts w:hint="eastAsia"/>
        </w:rPr>
        <w:t>76</w:t>
      </w:r>
      <w:r>
        <w:rPr>
          <w:rFonts w:hint="eastAsia"/>
        </w:rPr>
        <w:t>份，拉潘帕省</w:t>
      </w:r>
      <w:r>
        <w:rPr>
          <w:rFonts w:hint="eastAsia"/>
        </w:rPr>
        <w:t>73</w:t>
      </w:r>
      <w:r>
        <w:rPr>
          <w:rFonts w:hint="eastAsia"/>
        </w:rPr>
        <w:t>份，内乌肯省</w:t>
      </w:r>
      <w:r>
        <w:rPr>
          <w:rFonts w:hint="eastAsia"/>
        </w:rPr>
        <w:t>50</w:t>
      </w:r>
      <w:r>
        <w:rPr>
          <w:rFonts w:hint="eastAsia"/>
        </w:rPr>
        <w:t>份。）</w:t>
      </w:r>
    </w:p>
    <w:p w:rsidR="00000000" w:rsidRDefault="00E93C63">
      <w:pPr>
        <w:spacing w:after="240" w:line="360" w:lineRule="exact"/>
        <w:rPr>
          <w:rFonts w:eastAsia="SimHei" w:hint="eastAsia"/>
        </w:rPr>
      </w:pPr>
      <w:r>
        <w:rPr>
          <w:rFonts w:eastAsia="SimHei" w:hint="eastAsia"/>
        </w:rPr>
        <w:t>类型提案：</w:t>
      </w:r>
    </w:p>
    <w:p w:rsidR="00000000" w:rsidRDefault="00E93C63">
      <w:pPr>
        <w:spacing w:after="240" w:line="360" w:lineRule="exact"/>
        <w:ind w:firstLine="450"/>
        <w:rPr>
          <w:rFonts w:hint="eastAsia"/>
        </w:rPr>
      </w:pPr>
      <w:r>
        <w:rPr>
          <w:rFonts w:hint="eastAsia"/>
        </w:rPr>
        <w:t>《指导手册》制订了参加征集的提案的入选资格和当选标准。</w:t>
      </w:r>
    </w:p>
    <w:p w:rsidR="00000000" w:rsidRDefault="00E93C63">
      <w:pPr>
        <w:pStyle w:val="BodyTextIndent"/>
        <w:rPr>
          <w:rFonts w:hint="eastAsia"/>
        </w:rPr>
      </w:pPr>
      <w:r>
        <w:rPr>
          <w:rFonts w:hint="eastAsia"/>
        </w:rPr>
        <w:t>为了引导建议的提交工作，妇女问题联邦方案把与自身的工作主题和规划路线相吻合的提案命名为“类型提案”。当然，也不会拒绝其他建议，因为根据妇女问题联邦方案的宗旨，提案反映了地方和（或）区域的现实，它们能够扩充《指导手册》</w:t>
      </w:r>
      <w:r>
        <w:rPr>
          <w:rFonts w:hint="eastAsia"/>
        </w:rPr>
        <w:t>的内容。</w:t>
      </w:r>
    </w:p>
    <w:p w:rsidR="00000000" w:rsidRDefault="00E93C63">
      <w:pPr>
        <w:spacing w:after="240" w:line="360" w:lineRule="exact"/>
        <w:ind w:firstLine="450"/>
      </w:pPr>
      <w:r>
        <w:rPr>
          <w:rFonts w:hint="eastAsia"/>
        </w:rPr>
        <w:t>“类型提案”基于征集主题、规划路线和性别观点三者的结合。因此，无论提案的主题是什么，在根据它们开展活动时都会考虑到强化陷入贫困状态的家庭作用的问题。</w:t>
      </w:r>
    </w:p>
    <w:p w:rsidR="00000000" w:rsidRDefault="00E93C63">
      <w:pPr>
        <w:spacing w:after="240" w:line="360" w:lineRule="exact"/>
        <w:ind w:firstLine="450"/>
      </w:pPr>
    </w:p>
    <w:p w:rsidR="00000000" w:rsidRDefault="00E93C63">
      <w:pPr>
        <w:numPr>
          <w:ilvl w:val="0"/>
          <w:numId w:val="444"/>
        </w:numPr>
        <w:spacing w:after="240" w:line="360" w:lineRule="exact"/>
        <w:rPr>
          <w:rFonts w:eastAsia="SimHei" w:hint="eastAsia"/>
        </w:rPr>
      </w:pPr>
      <w:r>
        <w:rPr>
          <w:rFonts w:eastAsia="SimHei" w:hint="eastAsia"/>
        </w:rPr>
        <w:t>提案的性别观点与横向联系</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方案应该旨在将改变妇女的不平等地位作为优先处理的问题（与妇女问题联邦方案的目标相联系）。</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如果建议是由地方政府和其他公共部门和公共组织提交的，它们应该考虑到性别观点的横向联系原则。</w:t>
      </w:r>
    </w:p>
    <w:p w:rsidR="00000000" w:rsidRDefault="00E93C63">
      <w:pPr>
        <w:spacing w:after="240" w:line="360" w:lineRule="exact"/>
        <w:ind w:left="450"/>
        <w:rPr>
          <w:rFonts w:ascii="SimHei" w:eastAsia="SimHei" w:hint="eastAsia"/>
        </w:rPr>
      </w:pPr>
      <w:r>
        <w:rPr>
          <w:rFonts w:ascii="SimHei" w:eastAsia="SimHei" w:hint="eastAsia"/>
        </w:rPr>
        <w:t>b</w:t>
      </w:r>
      <w:r>
        <w:rPr>
          <w:rFonts w:ascii="SimHei" w:eastAsia="SimHei" w:hint="eastAsia"/>
        </w:rPr>
        <w:t>）工作主题</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生育健康</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家庭暴力</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妇女的权利</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教育</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妇女领导</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就业——成为劳动力的组成部分</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歧视</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农村妇女</w:t>
      </w:r>
      <w:r>
        <w:rPr>
          <w:rFonts w:hint="eastAsia"/>
        </w:rPr>
        <w:t>/</w:t>
      </w:r>
      <w:r>
        <w:rPr>
          <w:rFonts w:hint="eastAsia"/>
        </w:rPr>
        <w:t>土著妇女</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教育和文化</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省级地区妇女</w:t>
      </w:r>
      <w:r>
        <w:rPr>
          <w:rFonts w:hint="eastAsia"/>
        </w:rPr>
        <w:t>问题机构认为在各省应该优先贯彻的其他方针</w:t>
      </w:r>
    </w:p>
    <w:p w:rsidR="00000000" w:rsidRDefault="00E93C63">
      <w:pPr>
        <w:spacing w:after="240" w:line="360" w:lineRule="exact"/>
        <w:rPr>
          <w:rFonts w:ascii="SimHei" w:eastAsia="SimHei" w:hint="eastAsia"/>
        </w:rPr>
      </w:pPr>
      <w:r>
        <w:rPr>
          <w:rFonts w:ascii="SimHei" w:eastAsia="SimHei" w:hint="eastAsia"/>
        </w:rPr>
        <w:t xml:space="preserve">    c</w:t>
      </w:r>
      <w:r>
        <w:rPr>
          <w:rFonts w:ascii="SimHei" w:eastAsia="SimHei" w:hint="eastAsia"/>
        </w:rPr>
        <w:t>）</w:t>
      </w:r>
      <w:r>
        <w:rPr>
          <w:rFonts w:ascii="SimHei" w:eastAsia="SimHei" w:hint="eastAsia"/>
        </w:rPr>
        <w:t xml:space="preserve"> </w:t>
      </w:r>
      <w:r>
        <w:rPr>
          <w:rFonts w:ascii="SimHei" w:eastAsia="SimHei" w:hint="eastAsia"/>
        </w:rPr>
        <w:t>规划路线</w:t>
      </w:r>
      <w:r>
        <w:rPr>
          <w:rFonts w:ascii="SimHei" w:eastAsia="SimHei" w:hint="eastAsia"/>
        </w:rPr>
        <w:t xml:space="preserve"> </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参与计划和行动方案</w:t>
      </w:r>
    </w:p>
    <w:p w:rsidR="00000000" w:rsidRDefault="00E93C63">
      <w:pPr>
        <w:numPr>
          <w:ilvl w:val="0"/>
          <w:numId w:val="534"/>
        </w:numPr>
        <w:tabs>
          <w:tab w:val="clear" w:pos="1200"/>
          <w:tab w:val="num" w:pos="1320"/>
        </w:tabs>
        <w:spacing w:after="240" w:line="360" w:lineRule="exact"/>
        <w:ind w:left="1320" w:hanging="480"/>
        <w:rPr>
          <w:rFonts w:hint="eastAsia"/>
        </w:rPr>
      </w:pPr>
      <w:r>
        <w:rPr>
          <w:rFonts w:hint="eastAsia"/>
        </w:rPr>
        <w:t>培训</w:t>
      </w:r>
    </w:p>
    <w:p w:rsidR="00000000" w:rsidRDefault="00E93C63">
      <w:pPr>
        <w:numPr>
          <w:ilvl w:val="0"/>
          <w:numId w:val="534"/>
        </w:numPr>
        <w:tabs>
          <w:tab w:val="clear" w:pos="1200"/>
          <w:tab w:val="num" w:pos="1320"/>
        </w:tabs>
        <w:spacing w:after="240" w:line="360" w:lineRule="exact"/>
        <w:ind w:left="1320" w:hanging="480"/>
      </w:pPr>
      <w:r>
        <w:rPr>
          <w:rFonts w:hint="eastAsia"/>
        </w:rPr>
        <w:t>调查研究</w:t>
      </w:r>
    </w:p>
    <w:p w:rsidR="00000000" w:rsidRDefault="00E93C63">
      <w:pPr>
        <w:spacing w:after="240" w:line="360" w:lineRule="exact"/>
        <w:ind w:left="840"/>
        <w:rPr>
          <w:rFonts w:hint="eastAsia"/>
        </w:rPr>
      </w:pPr>
    </w:p>
    <w:p w:rsidR="00000000" w:rsidRDefault="00E93C63">
      <w:pPr>
        <w:spacing w:after="240" w:line="360" w:lineRule="exact"/>
        <w:rPr>
          <w:rFonts w:eastAsia="SimHei" w:hint="eastAsia"/>
        </w:rPr>
      </w:pPr>
      <w:r>
        <w:rPr>
          <w:rFonts w:eastAsia="SimHei" w:hint="eastAsia"/>
          <w:sz w:val="24"/>
        </w:rPr>
        <w:t>提案评估表</w:t>
      </w:r>
    </w:p>
    <w:tbl>
      <w:tblPr>
        <w:tblW w:w="488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2"/>
        <w:gridCol w:w="1218"/>
      </w:tblGrid>
      <w:tr w:rsidR="00000000">
        <w:tblPrEx>
          <w:tblCellMar>
            <w:top w:w="0" w:type="dxa"/>
            <w:bottom w:w="0" w:type="dxa"/>
          </w:tblCellMar>
        </w:tblPrEx>
        <w:tc>
          <w:tcPr>
            <w:tcW w:w="4381" w:type="pct"/>
          </w:tcPr>
          <w:p w:rsidR="00000000" w:rsidRDefault="00E93C63">
            <w:pPr>
              <w:spacing w:line="360" w:lineRule="exact"/>
              <w:rPr>
                <w:rFonts w:eastAsia="SimHei" w:hint="eastAsia"/>
                <w:sz w:val="18"/>
              </w:rPr>
            </w:pPr>
            <w:r>
              <w:rPr>
                <w:rFonts w:eastAsia="SimHei" w:hint="eastAsia"/>
                <w:sz w:val="18"/>
              </w:rPr>
              <w:t>测量变量</w:t>
            </w:r>
          </w:p>
        </w:tc>
        <w:tc>
          <w:tcPr>
            <w:tcW w:w="619" w:type="pct"/>
          </w:tcPr>
          <w:p w:rsidR="00000000" w:rsidRDefault="00E93C63">
            <w:pPr>
              <w:pStyle w:val="Header"/>
              <w:pBdr>
                <w:bottom w:val="none" w:sz="0" w:space="0" w:color="auto"/>
              </w:pBdr>
              <w:tabs>
                <w:tab w:val="clear" w:pos="4320"/>
                <w:tab w:val="clear" w:pos="8640"/>
              </w:tabs>
              <w:spacing w:line="360" w:lineRule="exact"/>
              <w:rPr>
                <w:rFonts w:eastAsia="SimHei" w:hint="eastAsia"/>
                <w:b/>
                <w:bCs/>
              </w:rPr>
            </w:pPr>
            <w:r>
              <w:rPr>
                <w:rFonts w:eastAsia="SimHei" w:hint="eastAsia"/>
              </w:rPr>
              <w:t>分值</w:t>
            </w:r>
          </w:p>
        </w:tc>
      </w:tr>
      <w:tr w:rsidR="00000000">
        <w:tblPrEx>
          <w:tblCellMar>
            <w:top w:w="0" w:type="dxa"/>
            <w:bottom w:w="0" w:type="dxa"/>
          </w:tblCellMar>
        </w:tblPrEx>
        <w:tc>
          <w:tcPr>
            <w:tcW w:w="4381" w:type="pct"/>
          </w:tcPr>
          <w:p w:rsidR="00000000" w:rsidRDefault="00E93C63">
            <w:pPr>
              <w:spacing w:line="360" w:lineRule="exact"/>
              <w:rPr>
                <w:rFonts w:hint="eastAsia"/>
                <w:b/>
                <w:bCs/>
                <w:sz w:val="18"/>
              </w:rPr>
            </w:pPr>
            <w:r>
              <w:rPr>
                <w:rFonts w:eastAsia="SimHei" w:hint="eastAsia"/>
                <w:sz w:val="18"/>
              </w:rPr>
              <w:t>方案的逻辑性</w:t>
            </w:r>
          </w:p>
        </w:tc>
        <w:tc>
          <w:tcPr>
            <w:tcW w:w="619" w:type="pct"/>
          </w:tcPr>
          <w:p w:rsidR="00000000" w:rsidRDefault="00E93C63">
            <w:pPr>
              <w:spacing w:line="360" w:lineRule="exact"/>
              <w:jc w:val="center"/>
              <w:rPr>
                <w:rFonts w:hint="eastAsia"/>
                <w:b/>
                <w:bCs/>
              </w:rPr>
            </w:pPr>
            <w:r>
              <w:rPr>
                <w:rFonts w:eastAsia="SimHei" w:hint="eastAsia"/>
                <w:sz w:val="18"/>
              </w:rPr>
              <w:t>45</w:t>
            </w:r>
          </w:p>
        </w:tc>
      </w:tr>
      <w:tr w:rsidR="00000000">
        <w:tblPrEx>
          <w:tblCellMar>
            <w:top w:w="0" w:type="dxa"/>
            <w:bottom w:w="0" w:type="dxa"/>
          </w:tblCellMar>
        </w:tblPrEx>
        <w:tc>
          <w:tcPr>
            <w:tcW w:w="4381" w:type="pct"/>
          </w:tcPr>
          <w:p w:rsidR="00000000" w:rsidRDefault="00E93C63" w:rsidP="00E93C63">
            <w:pPr>
              <w:spacing w:line="360" w:lineRule="exact"/>
              <w:ind w:left="31680" w:hangingChars="206" w:firstLine="31680"/>
              <w:rPr>
                <w:rFonts w:hint="eastAsia"/>
                <w:sz w:val="18"/>
              </w:rPr>
            </w:pPr>
            <w:r>
              <w:rPr>
                <w:rFonts w:hint="eastAsia"/>
                <w:sz w:val="18"/>
              </w:rPr>
              <w:t>—</w:t>
            </w:r>
            <w:r>
              <w:rPr>
                <w:rFonts w:eastAsia="SimHei" w:hint="eastAsia"/>
                <w:sz w:val="18"/>
              </w:rPr>
              <w:t xml:space="preserve">  </w:t>
            </w:r>
            <w:r>
              <w:rPr>
                <w:rFonts w:eastAsia="SimHei" w:hint="eastAsia"/>
                <w:sz w:val="18"/>
              </w:rPr>
              <w:t>确定问题的现状：</w:t>
            </w:r>
            <w:r>
              <w:rPr>
                <w:rFonts w:hint="eastAsia"/>
                <w:sz w:val="18"/>
              </w:rPr>
              <w:t>明确定义现实状况与理想状况之间需要弥补的差距。说明提案为什么能够和采用何种方法协助弥补这一差距。</w:t>
            </w:r>
          </w:p>
        </w:tc>
        <w:tc>
          <w:tcPr>
            <w:tcW w:w="619" w:type="pct"/>
          </w:tcPr>
          <w:p w:rsidR="00000000" w:rsidRDefault="00E93C63">
            <w:pPr>
              <w:spacing w:line="360" w:lineRule="exact"/>
              <w:jc w:val="center"/>
              <w:rPr>
                <w:rFonts w:hint="eastAsia"/>
              </w:rPr>
            </w:pPr>
            <w:r>
              <w:rPr>
                <w:rFonts w:hint="eastAsia"/>
              </w:rPr>
              <w:t>10</w:t>
            </w:r>
          </w:p>
        </w:tc>
      </w:tr>
      <w:tr w:rsidR="00000000">
        <w:tblPrEx>
          <w:tblCellMar>
            <w:top w:w="0" w:type="dxa"/>
            <w:bottom w:w="0" w:type="dxa"/>
          </w:tblCellMar>
        </w:tblPrEx>
        <w:tc>
          <w:tcPr>
            <w:tcW w:w="4381" w:type="pct"/>
          </w:tcPr>
          <w:p w:rsidR="00000000" w:rsidRDefault="00E93C63">
            <w:pPr>
              <w:spacing w:line="360" w:lineRule="exact"/>
              <w:rPr>
                <w:rFonts w:hint="eastAsia"/>
                <w:b/>
                <w:bCs/>
                <w:sz w:val="18"/>
              </w:rPr>
            </w:pPr>
            <w:r>
              <w:rPr>
                <w:rFonts w:hint="eastAsia"/>
                <w:sz w:val="18"/>
              </w:rPr>
              <w:t>—</w:t>
            </w:r>
            <w:r>
              <w:rPr>
                <w:rFonts w:eastAsia="SimHei" w:hint="eastAsia"/>
                <w:sz w:val="18"/>
              </w:rPr>
              <w:t xml:space="preserve">  </w:t>
            </w:r>
            <w:r>
              <w:rPr>
                <w:rFonts w:eastAsia="SimHei" w:hint="eastAsia"/>
                <w:sz w:val="18"/>
              </w:rPr>
              <w:t>提案目标与妇女问题联邦方案的宗旨之间的关系</w:t>
            </w:r>
          </w:p>
          <w:p w:rsidR="00000000" w:rsidRDefault="00E93C63">
            <w:pPr>
              <w:numPr>
                <w:ilvl w:val="0"/>
                <w:numId w:val="456"/>
              </w:numPr>
              <w:spacing w:line="360" w:lineRule="exact"/>
              <w:ind w:left="357" w:hanging="357"/>
              <w:rPr>
                <w:rFonts w:hint="eastAsia"/>
                <w:sz w:val="18"/>
              </w:rPr>
            </w:pPr>
            <w:r>
              <w:rPr>
                <w:rFonts w:hint="eastAsia"/>
                <w:sz w:val="18"/>
              </w:rPr>
              <w:t>是否纳入了性别观念？（方案应该寻求的是改变妇女的地位而不是仅仅对她们的境况产生影响）</w:t>
            </w:r>
          </w:p>
          <w:p w:rsidR="00000000" w:rsidRDefault="00E93C63">
            <w:pPr>
              <w:numPr>
                <w:ilvl w:val="0"/>
                <w:numId w:val="456"/>
              </w:numPr>
              <w:spacing w:line="360" w:lineRule="exact"/>
              <w:ind w:left="357" w:hanging="357"/>
              <w:rPr>
                <w:rFonts w:hint="eastAsia"/>
                <w:sz w:val="18"/>
              </w:rPr>
            </w:pPr>
            <w:r>
              <w:rPr>
                <w:rFonts w:hint="eastAsia"/>
                <w:sz w:val="18"/>
              </w:rPr>
              <w:t>是否考虑到了横向联系原则？至少有一个其他部门的政府机构参与提案的某一个方面的活动。</w:t>
            </w:r>
          </w:p>
          <w:p w:rsidR="00000000" w:rsidRDefault="00E93C63">
            <w:pPr>
              <w:numPr>
                <w:ilvl w:val="0"/>
                <w:numId w:val="456"/>
              </w:numPr>
              <w:spacing w:line="360" w:lineRule="exact"/>
              <w:ind w:left="357" w:hanging="357"/>
              <w:rPr>
                <w:rFonts w:hint="eastAsia"/>
                <w:sz w:val="18"/>
              </w:rPr>
            </w:pPr>
            <w:r>
              <w:rPr>
                <w:rFonts w:hint="eastAsia"/>
                <w:sz w:val="18"/>
              </w:rPr>
              <w:t>提案是</w:t>
            </w:r>
            <w:r>
              <w:rPr>
                <w:rFonts w:hint="eastAsia"/>
                <w:sz w:val="18"/>
              </w:rPr>
              <w:t>否能够改进公共政策和规划的拟定、监督和评估工作，从而改善省、市各级地区的妇女状况？</w:t>
            </w:r>
          </w:p>
        </w:tc>
        <w:tc>
          <w:tcPr>
            <w:tcW w:w="619" w:type="pct"/>
          </w:tcPr>
          <w:p w:rsidR="00000000" w:rsidRDefault="00E93C63">
            <w:pPr>
              <w:spacing w:line="360" w:lineRule="exact"/>
              <w:jc w:val="center"/>
              <w:rPr>
                <w:rFonts w:hint="eastAsia"/>
              </w:rPr>
            </w:pPr>
            <w:r>
              <w:rPr>
                <w:rFonts w:hint="eastAsia"/>
              </w:rPr>
              <w:t>9</w:t>
            </w:r>
          </w:p>
        </w:tc>
      </w:tr>
      <w:tr w:rsidR="00000000">
        <w:tblPrEx>
          <w:tblCellMar>
            <w:top w:w="0" w:type="dxa"/>
            <w:bottom w:w="0" w:type="dxa"/>
          </w:tblCellMar>
        </w:tblPrEx>
        <w:tc>
          <w:tcPr>
            <w:tcW w:w="4381" w:type="pct"/>
          </w:tcPr>
          <w:p w:rsidR="00000000" w:rsidRDefault="00E93C63">
            <w:pPr>
              <w:numPr>
                <w:ilvl w:val="0"/>
                <w:numId w:val="456"/>
              </w:numPr>
              <w:spacing w:line="360" w:lineRule="exact"/>
              <w:ind w:left="357" w:hanging="357"/>
              <w:rPr>
                <w:rFonts w:eastAsia="SimHei" w:hint="eastAsia"/>
                <w:sz w:val="18"/>
              </w:rPr>
            </w:pPr>
            <w:r>
              <w:rPr>
                <w:rFonts w:eastAsia="SimHei" w:hint="eastAsia"/>
                <w:sz w:val="18"/>
              </w:rPr>
              <w:t>目标、行动和结果三者之间的相互关联</w:t>
            </w:r>
          </w:p>
          <w:p w:rsidR="00000000" w:rsidRDefault="00E93C63">
            <w:pPr>
              <w:numPr>
                <w:ilvl w:val="0"/>
                <w:numId w:val="456"/>
              </w:numPr>
              <w:spacing w:line="360" w:lineRule="exact"/>
              <w:ind w:left="357" w:hanging="357"/>
              <w:rPr>
                <w:rFonts w:hint="eastAsia"/>
                <w:sz w:val="18"/>
              </w:rPr>
            </w:pPr>
            <w:r>
              <w:rPr>
                <w:rFonts w:hint="eastAsia"/>
                <w:sz w:val="18"/>
              </w:rPr>
              <w:t>如果</w:t>
            </w:r>
            <w:r>
              <w:rPr>
                <w:rFonts w:hint="eastAsia"/>
                <w:sz w:val="18"/>
              </w:rPr>
              <w:t>100%</w:t>
            </w:r>
            <w:r>
              <w:rPr>
                <w:rFonts w:hint="eastAsia"/>
                <w:sz w:val="18"/>
              </w:rPr>
              <w:t>地完成了各项活动，是否能够</w:t>
            </w:r>
            <w:r>
              <w:rPr>
                <w:rFonts w:hint="eastAsia"/>
                <w:sz w:val="18"/>
              </w:rPr>
              <w:t>100%</w:t>
            </w:r>
            <w:r>
              <w:rPr>
                <w:rFonts w:hint="eastAsia"/>
                <w:sz w:val="18"/>
              </w:rPr>
              <w:t>地实现提案的预期成果？</w:t>
            </w:r>
          </w:p>
        </w:tc>
        <w:tc>
          <w:tcPr>
            <w:tcW w:w="619" w:type="pct"/>
          </w:tcPr>
          <w:p w:rsidR="00000000" w:rsidRDefault="00E93C63">
            <w:pPr>
              <w:spacing w:line="360" w:lineRule="exact"/>
              <w:jc w:val="center"/>
              <w:rPr>
                <w:rFonts w:hint="eastAsia"/>
              </w:rPr>
            </w:pPr>
            <w:r>
              <w:rPr>
                <w:rFonts w:hint="eastAsia"/>
              </w:rPr>
              <w:t>8</w:t>
            </w:r>
          </w:p>
        </w:tc>
      </w:tr>
      <w:tr w:rsidR="00000000">
        <w:tblPrEx>
          <w:tblCellMar>
            <w:top w:w="0" w:type="dxa"/>
            <w:bottom w:w="0" w:type="dxa"/>
          </w:tblCellMar>
        </w:tblPrEx>
        <w:tc>
          <w:tcPr>
            <w:tcW w:w="4381" w:type="pct"/>
          </w:tcPr>
          <w:p w:rsidR="00000000" w:rsidRDefault="00E93C63">
            <w:pPr>
              <w:numPr>
                <w:ilvl w:val="0"/>
                <w:numId w:val="456"/>
              </w:numPr>
              <w:spacing w:line="360" w:lineRule="exact"/>
              <w:ind w:left="357" w:hanging="357"/>
              <w:rPr>
                <w:rFonts w:hint="eastAsia"/>
                <w:b/>
                <w:bCs/>
                <w:sz w:val="18"/>
              </w:rPr>
            </w:pPr>
            <w:r>
              <w:rPr>
                <w:rFonts w:eastAsia="SimHei" w:hint="eastAsia"/>
                <w:sz w:val="18"/>
              </w:rPr>
              <w:t>预期成果</w:t>
            </w:r>
          </w:p>
          <w:p w:rsidR="00000000" w:rsidRDefault="00E93C63">
            <w:pPr>
              <w:numPr>
                <w:ilvl w:val="0"/>
                <w:numId w:val="456"/>
              </w:numPr>
              <w:spacing w:line="360" w:lineRule="exact"/>
              <w:ind w:left="357" w:hanging="357"/>
              <w:rPr>
                <w:rFonts w:hint="eastAsia"/>
                <w:sz w:val="18"/>
              </w:rPr>
            </w:pPr>
            <w:r>
              <w:rPr>
                <w:rFonts w:hint="eastAsia"/>
                <w:sz w:val="18"/>
              </w:rPr>
              <w:t>在提案付诸实施之后，用于测量执行结果的指数是否定义清晰，是否有能力对能否取得成果做出定量分析？</w:t>
            </w:r>
          </w:p>
        </w:tc>
        <w:tc>
          <w:tcPr>
            <w:tcW w:w="619" w:type="pct"/>
          </w:tcPr>
          <w:p w:rsidR="00000000" w:rsidRDefault="00E93C63">
            <w:pPr>
              <w:spacing w:line="360" w:lineRule="exact"/>
              <w:jc w:val="center"/>
              <w:rPr>
                <w:rFonts w:hint="eastAsia"/>
              </w:rPr>
            </w:pPr>
            <w:r>
              <w:rPr>
                <w:rFonts w:hint="eastAsia"/>
              </w:rPr>
              <w:t>8</w:t>
            </w:r>
          </w:p>
        </w:tc>
      </w:tr>
      <w:tr w:rsidR="00000000">
        <w:tblPrEx>
          <w:tblCellMar>
            <w:top w:w="0" w:type="dxa"/>
            <w:bottom w:w="0" w:type="dxa"/>
          </w:tblCellMar>
        </w:tblPrEx>
        <w:tc>
          <w:tcPr>
            <w:tcW w:w="4381" w:type="pct"/>
          </w:tcPr>
          <w:p w:rsidR="00000000" w:rsidRDefault="00E93C63">
            <w:pPr>
              <w:numPr>
                <w:ilvl w:val="0"/>
                <w:numId w:val="456"/>
              </w:numPr>
              <w:spacing w:line="360" w:lineRule="exact"/>
              <w:ind w:left="357" w:hanging="357"/>
              <w:rPr>
                <w:rFonts w:hint="eastAsia"/>
                <w:b/>
                <w:bCs/>
                <w:sz w:val="18"/>
              </w:rPr>
            </w:pPr>
            <w:r>
              <w:rPr>
                <w:rFonts w:eastAsia="SimHei" w:hint="eastAsia"/>
                <w:sz w:val="18"/>
              </w:rPr>
              <w:t>协调预算</w:t>
            </w:r>
          </w:p>
          <w:p w:rsidR="00000000" w:rsidRDefault="00E93C63">
            <w:pPr>
              <w:numPr>
                <w:ilvl w:val="0"/>
                <w:numId w:val="456"/>
              </w:numPr>
              <w:spacing w:line="360" w:lineRule="exact"/>
              <w:ind w:left="357" w:hanging="357"/>
              <w:rPr>
                <w:rFonts w:hint="eastAsia"/>
                <w:sz w:val="18"/>
              </w:rPr>
            </w:pPr>
            <w:r>
              <w:rPr>
                <w:rFonts w:hint="eastAsia"/>
                <w:sz w:val="18"/>
              </w:rPr>
              <w:t>资源消耗是否是必要的，是否与行动成果密切相关？</w:t>
            </w:r>
          </w:p>
        </w:tc>
        <w:tc>
          <w:tcPr>
            <w:tcW w:w="619" w:type="pct"/>
          </w:tcPr>
          <w:p w:rsidR="00000000" w:rsidRDefault="00E93C63">
            <w:pPr>
              <w:spacing w:line="360" w:lineRule="exact"/>
              <w:jc w:val="center"/>
              <w:rPr>
                <w:rFonts w:hint="eastAsia"/>
              </w:rPr>
            </w:pPr>
            <w:r>
              <w:rPr>
                <w:rFonts w:hint="eastAsia"/>
              </w:rPr>
              <w:t>5</w:t>
            </w:r>
          </w:p>
        </w:tc>
      </w:tr>
      <w:tr w:rsidR="00000000">
        <w:tblPrEx>
          <w:tblCellMar>
            <w:top w:w="0" w:type="dxa"/>
            <w:bottom w:w="0" w:type="dxa"/>
          </w:tblCellMar>
        </w:tblPrEx>
        <w:tc>
          <w:tcPr>
            <w:tcW w:w="4381" w:type="pct"/>
          </w:tcPr>
          <w:p w:rsidR="00000000" w:rsidRDefault="00E93C63">
            <w:pPr>
              <w:numPr>
                <w:ilvl w:val="0"/>
                <w:numId w:val="456"/>
              </w:numPr>
              <w:spacing w:line="360" w:lineRule="exact"/>
              <w:ind w:left="357" w:hanging="357"/>
              <w:rPr>
                <w:rFonts w:hint="eastAsia"/>
                <w:b/>
                <w:bCs/>
                <w:sz w:val="18"/>
              </w:rPr>
            </w:pPr>
            <w:r>
              <w:rPr>
                <w:rFonts w:eastAsia="SimHei" w:hint="eastAsia"/>
                <w:sz w:val="18"/>
              </w:rPr>
              <w:t>组织支持</w:t>
            </w:r>
          </w:p>
          <w:p w:rsidR="00000000" w:rsidRDefault="00E93C63">
            <w:pPr>
              <w:numPr>
                <w:ilvl w:val="0"/>
                <w:numId w:val="456"/>
              </w:numPr>
              <w:spacing w:line="360" w:lineRule="exact"/>
              <w:ind w:left="357" w:hanging="357"/>
              <w:rPr>
                <w:rFonts w:hint="eastAsia"/>
                <w:sz w:val="18"/>
              </w:rPr>
            </w:pPr>
            <w:r>
              <w:rPr>
                <w:rFonts w:hint="eastAsia"/>
                <w:sz w:val="18"/>
              </w:rPr>
              <w:t>如果采用了非正确的折算方法，则认为不具备组织支持。</w:t>
            </w:r>
          </w:p>
        </w:tc>
        <w:tc>
          <w:tcPr>
            <w:tcW w:w="619" w:type="pct"/>
          </w:tcPr>
          <w:p w:rsidR="00000000" w:rsidRDefault="00E93C63">
            <w:pPr>
              <w:spacing w:line="360" w:lineRule="exact"/>
              <w:jc w:val="center"/>
              <w:rPr>
                <w:rFonts w:hint="eastAsia"/>
              </w:rPr>
            </w:pPr>
            <w:r>
              <w:rPr>
                <w:rFonts w:hint="eastAsia"/>
              </w:rPr>
              <w:t>5</w:t>
            </w:r>
          </w:p>
        </w:tc>
      </w:tr>
      <w:tr w:rsidR="00000000">
        <w:tblPrEx>
          <w:tblCellMar>
            <w:top w:w="0" w:type="dxa"/>
            <w:bottom w:w="0" w:type="dxa"/>
          </w:tblCellMar>
        </w:tblPrEx>
        <w:trPr>
          <w:trHeight w:val="479"/>
        </w:trPr>
        <w:tc>
          <w:tcPr>
            <w:tcW w:w="4381" w:type="pct"/>
          </w:tcPr>
          <w:p w:rsidR="00000000" w:rsidRDefault="00E93C63">
            <w:pPr>
              <w:spacing w:line="360" w:lineRule="exact"/>
              <w:rPr>
                <w:rFonts w:eastAsia="SimHei" w:hint="eastAsia"/>
                <w:sz w:val="18"/>
              </w:rPr>
            </w:pPr>
            <w:r>
              <w:rPr>
                <w:rFonts w:eastAsia="SimHei" w:hint="eastAsia"/>
                <w:sz w:val="18"/>
              </w:rPr>
              <w:t>方案逻辑性得分</w:t>
            </w:r>
          </w:p>
        </w:tc>
        <w:tc>
          <w:tcPr>
            <w:tcW w:w="619" w:type="pct"/>
          </w:tcPr>
          <w:p w:rsidR="00000000" w:rsidRDefault="00E93C63">
            <w:pPr>
              <w:spacing w:line="360" w:lineRule="exact"/>
              <w:jc w:val="center"/>
              <w:rPr>
                <w:rFonts w:hint="eastAsia"/>
              </w:rPr>
            </w:pPr>
          </w:p>
        </w:tc>
      </w:tr>
      <w:tr w:rsidR="00000000">
        <w:tblPrEx>
          <w:tblCellMar>
            <w:top w:w="0" w:type="dxa"/>
            <w:bottom w:w="0" w:type="dxa"/>
          </w:tblCellMar>
        </w:tblPrEx>
        <w:tc>
          <w:tcPr>
            <w:tcW w:w="4381" w:type="pct"/>
          </w:tcPr>
          <w:p w:rsidR="00000000" w:rsidRDefault="00E93C63">
            <w:pPr>
              <w:spacing w:line="360" w:lineRule="exact"/>
              <w:rPr>
                <w:rFonts w:hint="eastAsia"/>
                <w:b/>
                <w:bCs/>
                <w:sz w:val="18"/>
              </w:rPr>
            </w:pPr>
            <w:r>
              <w:rPr>
                <w:rFonts w:eastAsia="SimHei" w:hint="eastAsia"/>
                <w:sz w:val="18"/>
              </w:rPr>
              <w:t>方案申报机构的专业背景和工作经验</w:t>
            </w:r>
          </w:p>
        </w:tc>
        <w:tc>
          <w:tcPr>
            <w:tcW w:w="619" w:type="pct"/>
          </w:tcPr>
          <w:p w:rsidR="00000000" w:rsidRDefault="00E93C63">
            <w:pPr>
              <w:spacing w:line="360" w:lineRule="exact"/>
              <w:jc w:val="center"/>
              <w:rPr>
                <w:rFonts w:hint="eastAsia"/>
              </w:rPr>
            </w:pPr>
            <w:r>
              <w:rPr>
                <w:rFonts w:hint="eastAsia"/>
              </w:rPr>
              <w:t>30</w:t>
            </w:r>
          </w:p>
        </w:tc>
      </w:tr>
      <w:tr w:rsidR="00000000">
        <w:tblPrEx>
          <w:tblCellMar>
            <w:top w:w="0" w:type="dxa"/>
            <w:bottom w:w="0" w:type="dxa"/>
          </w:tblCellMar>
        </w:tblPrEx>
        <w:tc>
          <w:tcPr>
            <w:tcW w:w="4381" w:type="pct"/>
          </w:tcPr>
          <w:p w:rsidR="00000000" w:rsidRDefault="00E93C63">
            <w:pPr>
              <w:numPr>
                <w:ilvl w:val="0"/>
                <w:numId w:val="456"/>
              </w:numPr>
              <w:spacing w:line="360" w:lineRule="exact"/>
              <w:rPr>
                <w:rFonts w:eastAsia="SimHei" w:hint="eastAsia"/>
                <w:sz w:val="18"/>
              </w:rPr>
            </w:pPr>
            <w:r>
              <w:rPr>
                <w:rFonts w:eastAsia="SimHei" w:hint="eastAsia"/>
                <w:sz w:val="18"/>
              </w:rPr>
              <w:t>预先</w:t>
            </w:r>
            <w:r>
              <w:rPr>
                <w:rFonts w:eastAsia="SimHei" w:hint="eastAsia"/>
                <w:sz w:val="18"/>
              </w:rPr>
              <w:t>具有组织机制</w:t>
            </w:r>
          </w:p>
          <w:p w:rsidR="00000000" w:rsidRDefault="00E93C63">
            <w:pPr>
              <w:numPr>
                <w:ilvl w:val="0"/>
                <w:numId w:val="456"/>
              </w:numPr>
              <w:spacing w:line="360" w:lineRule="exact"/>
              <w:ind w:left="357" w:hanging="357"/>
              <w:rPr>
                <w:rFonts w:hint="eastAsia"/>
                <w:sz w:val="18"/>
              </w:rPr>
            </w:pPr>
            <w:r>
              <w:rPr>
                <w:rFonts w:hint="eastAsia"/>
                <w:sz w:val="18"/>
              </w:rPr>
              <w:t>机构成立得越早，得分越高。至于</w:t>
            </w:r>
            <w:r>
              <w:rPr>
                <w:rFonts w:hint="eastAsia"/>
                <w:sz w:val="18"/>
                <w:u w:val="wave"/>
              </w:rPr>
              <w:t>UTE</w:t>
            </w:r>
            <w:r>
              <w:rPr>
                <w:rFonts w:hint="eastAsia"/>
                <w:sz w:val="18"/>
              </w:rPr>
              <w:t>，给予最高评分。</w:t>
            </w:r>
          </w:p>
        </w:tc>
        <w:tc>
          <w:tcPr>
            <w:tcW w:w="619" w:type="pct"/>
          </w:tcPr>
          <w:p w:rsidR="00000000" w:rsidRDefault="00E93C63">
            <w:pPr>
              <w:spacing w:line="360" w:lineRule="exact"/>
              <w:jc w:val="center"/>
              <w:rPr>
                <w:rFonts w:hint="eastAsia"/>
              </w:rPr>
            </w:pPr>
            <w:r>
              <w:rPr>
                <w:rFonts w:hint="eastAsia"/>
              </w:rPr>
              <w:t>8</w:t>
            </w:r>
          </w:p>
        </w:tc>
      </w:tr>
      <w:tr w:rsidR="00000000">
        <w:tblPrEx>
          <w:tblCellMar>
            <w:top w:w="0" w:type="dxa"/>
            <w:bottom w:w="0" w:type="dxa"/>
          </w:tblCellMar>
        </w:tblPrEx>
        <w:tc>
          <w:tcPr>
            <w:tcW w:w="4381" w:type="pct"/>
          </w:tcPr>
          <w:p w:rsidR="00000000" w:rsidRDefault="00E93C63">
            <w:pPr>
              <w:numPr>
                <w:ilvl w:val="0"/>
                <w:numId w:val="456"/>
              </w:numPr>
              <w:spacing w:line="360" w:lineRule="exact"/>
              <w:rPr>
                <w:rFonts w:eastAsia="SimHei" w:hint="eastAsia"/>
                <w:sz w:val="18"/>
              </w:rPr>
            </w:pPr>
            <w:r>
              <w:rPr>
                <w:rFonts w:eastAsia="SimHei" w:hint="eastAsia"/>
                <w:sz w:val="18"/>
              </w:rPr>
              <w:t>方案组织工作的专业背景</w:t>
            </w:r>
          </w:p>
          <w:p w:rsidR="00000000" w:rsidRDefault="00E93C63">
            <w:pPr>
              <w:numPr>
                <w:ilvl w:val="0"/>
                <w:numId w:val="456"/>
              </w:numPr>
              <w:spacing w:line="360" w:lineRule="exact"/>
              <w:ind w:left="357" w:hanging="357"/>
              <w:rPr>
                <w:rFonts w:hint="eastAsia"/>
                <w:sz w:val="18"/>
              </w:rPr>
            </w:pPr>
            <w:r>
              <w:rPr>
                <w:rFonts w:hint="eastAsia"/>
                <w:sz w:val="18"/>
              </w:rPr>
              <w:t>以机构的工作量计算。至于</w:t>
            </w:r>
            <w:r>
              <w:rPr>
                <w:rFonts w:hint="eastAsia"/>
                <w:sz w:val="18"/>
              </w:rPr>
              <w:t>UTE</w:t>
            </w:r>
            <w:r>
              <w:rPr>
                <w:rFonts w:hint="eastAsia"/>
                <w:sz w:val="18"/>
              </w:rPr>
              <w:t>，将其各个组织的工作进行累加。</w:t>
            </w:r>
          </w:p>
        </w:tc>
        <w:tc>
          <w:tcPr>
            <w:tcW w:w="619" w:type="pct"/>
          </w:tcPr>
          <w:p w:rsidR="00000000" w:rsidRDefault="00E93C63">
            <w:pPr>
              <w:spacing w:line="360" w:lineRule="exact"/>
              <w:jc w:val="center"/>
              <w:rPr>
                <w:rFonts w:hint="eastAsia"/>
              </w:rPr>
            </w:pPr>
            <w:r>
              <w:rPr>
                <w:rFonts w:hint="eastAsia"/>
              </w:rPr>
              <w:t>7</w:t>
            </w:r>
          </w:p>
        </w:tc>
      </w:tr>
      <w:tr w:rsidR="00000000">
        <w:tblPrEx>
          <w:tblCellMar>
            <w:top w:w="0" w:type="dxa"/>
            <w:bottom w:w="0" w:type="dxa"/>
          </w:tblCellMar>
        </w:tblPrEx>
        <w:tc>
          <w:tcPr>
            <w:tcW w:w="4381" w:type="pct"/>
          </w:tcPr>
          <w:p w:rsidR="00000000" w:rsidRDefault="00E93C63">
            <w:pPr>
              <w:numPr>
                <w:ilvl w:val="0"/>
                <w:numId w:val="456"/>
              </w:numPr>
              <w:spacing w:line="360" w:lineRule="exact"/>
              <w:rPr>
                <w:rFonts w:hint="eastAsia"/>
                <w:b/>
                <w:bCs/>
                <w:sz w:val="18"/>
              </w:rPr>
            </w:pPr>
            <w:r>
              <w:rPr>
                <w:rFonts w:eastAsia="SimHei" w:hint="eastAsia"/>
                <w:sz w:val="18"/>
              </w:rPr>
              <w:t>方案协调性评分</w:t>
            </w:r>
          </w:p>
          <w:p w:rsidR="00000000" w:rsidRDefault="00E93C63">
            <w:pPr>
              <w:numPr>
                <w:ilvl w:val="0"/>
                <w:numId w:val="456"/>
              </w:numPr>
              <w:spacing w:line="360" w:lineRule="exact"/>
              <w:ind w:left="357" w:hanging="357"/>
              <w:rPr>
                <w:rFonts w:hint="eastAsia"/>
                <w:sz w:val="18"/>
              </w:rPr>
            </w:pPr>
            <w:r>
              <w:rPr>
                <w:rFonts w:hint="eastAsia"/>
                <w:sz w:val="18"/>
              </w:rPr>
              <w:t>从事专业工作</w:t>
            </w:r>
            <w:r>
              <w:rPr>
                <w:rFonts w:hint="eastAsia"/>
                <w:sz w:val="18"/>
              </w:rPr>
              <w:t>/</w:t>
            </w:r>
            <w:r>
              <w:rPr>
                <w:rFonts w:hint="eastAsia"/>
                <w:sz w:val="18"/>
              </w:rPr>
              <w:t>进行研究工作的年限</w:t>
            </w:r>
          </w:p>
        </w:tc>
        <w:tc>
          <w:tcPr>
            <w:tcW w:w="619" w:type="pct"/>
          </w:tcPr>
          <w:p w:rsidR="00000000" w:rsidRDefault="00E93C63">
            <w:pPr>
              <w:spacing w:line="360" w:lineRule="exact"/>
              <w:jc w:val="center"/>
              <w:rPr>
                <w:rFonts w:hint="eastAsia"/>
              </w:rPr>
            </w:pPr>
            <w:r>
              <w:rPr>
                <w:rFonts w:hint="eastAsia"/>
              </w:rPr>
              <w:t>6</w:t>
            </w:r>
          </w:p>
        </w:tc>
      </w:tr>
      <w:tr w:rsidR="00000000">
        <w:tblPrEx>
          <w:tblCellMar>
            <w:top w:w="0" w:type="dxa"/>
            <w:bottom w:w="0" w:type="dxa"/>
          </w:tblCellMar>
        </w:tblPrEx>
        <w:tc>
          <w:tcPr>
            <w:tcW w:w="4381" w:type="pct"/>
          </w:tcPr>
          <w:p w:rsidR="00000000" w:rsidRDefault="00E93C63">
            <w:pPr>
              <w:numPr>
                <w:ilvl w:val="0"/>
                <w:numId w:val="456"/>
              </w:numPr>
              <w:spacing w:line="360" w:lineRule="exact"/>
              <w:rPr>
                <w:rFonts w:hint="eastAsia"/>
                <w:sz w:val="18"/>
              </w:rPr>
            </w:pPr>
            <w:r>
              <w:rPr>
                <w:rFonts w:eastAsia="SimHei" w:hint="eastAsia"/>
                <w:sz w:val="18"/>
              </w:rPr>
              <w:t>具有参与类似活动或相关工作的经验</w:t>
            </w:r>
          </w:p>
        </w:tc>
        <w:tc>
          <w:tcPr>
            <w:tcW w:w="619" w:type="pct"/>
          </w:tcPr>
          <w:p w:rsidR="00000000" w:rsidRDefault="00E93C63">
            <w:pPr>
              <w:spacing w:line="360" w:lineRule="exact"/>
              <w:jc w:val="center"/>
              <w:rPr>
                <w:rFonts w:hint="eastAsia"/>
              </w:rPr>
            </w:pPr>
          </w:p>
        </w:tc>
      </w:tr>
      <w:tr w:rsidR="00000000">
        <w:tblPrEx>
          <w:tblCellMar>
            <w:top w:w="0" w:type="dxa"/>
            <w:bottom w:w="0" w:type="dxa"/>
          </w:tblCellMar>
        </w:tblPrEx>
        <w:tc>
          <w:tcPr>
            <w:tcW w:w="4381" w:type="pct"/>
          </w:tcPr>
          <w:p w:rsidR="00000000" w:rsidRDefault="00E93C63">
            <w:pPr>
              <w:numPr>
                <w:ilvl w:val="0"/>
                <w:numId w:val="456"/>
              </w:numPr>
              <w:spacing w:line="360" w:lineRule="exact"/>
              <w:rPr>
                <w:rFonts w:hint="eastAsia"/>
                <w:b/>
                <w:bCs/>
                <w:sz w:val="18"/>
              </w:rPr>
            </w:pPr>
            <w:r>
              <w:rPr>
                <w:rFonts w:eastAsia="SimHei" w:hint="eastAsia"/>
                <w:sz w:val="18"/>
              </w:rPr>
              <w:t>技术团队评分</w:t>
            </w:r>
          </w:p>
          <w:p w:rsidR="00000000" w:rsidRDefault="00E93C63">
            <w:pPr>
              <w:numPr>
                <w:ilvl w:val="0"/>
                <w:numId w:val="456"/>
              </w:numPr>
              <w:spacing w:line="360" w:lineRule="exact"/>
              <w:ind w:left="357" w:hanging="357"/>
              <w:rPr>
                <w:rFonts w:hint="eastAsia"/>
                <w:sz w:val="18"/>
              </w:rPr>
            </w:pPr>
            <w:r>
              <w:rPr>
                <w:rFonts w:hint="eastAsia"/>
                <w:sz w:val="18"/>
              </w:rPr>
              <w:t>具有参与类似活动或相关工作的经验（以该团队的所有成员的平均经验值计算）。</w:t>
            </w:r>
          </w:p>
        </w:tc>
        <w:tc>
          <w:tcPr>
            <w:tcW w:w="619" w:type="pct"/>
          </w:tcPr>
          <w:p w:rsidR="00000000" w:rsidRDefault="00E93C63">
            <w:pPr>
              <w:spacing w:line="360" w:lineRule="exact"/>
              <w:jc w:val="center"/>
              <w:rPr>
                <w:rFonts w:hint="eastAsia"/>
              </w:rPr>
            </w:pPr>
            <w:r>
              <w:rPr>
                <w:rFonts w:hint="eastAsia"/>
              </w:rPr>
              <w:t>6</w:t>
            </w:r>
          </w:p>
        </w:tc>
      </w:tr>
      <w:tr w:rsidR="00000000">
        <w:tblPrEx>
          <w:tblCellMar>
            <w:top w:w="0" w:type="dxa"/>
            <w:bottom w:w="0" w:type="dxa"/>
          </w:tblCellMar>
        </w:tblPrEx>
        <w:tc>
          <w:tcPr>
            <w:tcW w:w="4381" w:type="pct"/>
          </w:tcPr>
          <w:p w:rsidR="00000000" w:rsidRDefault="00E93C63">
            <w:pPr>
              <w:numPr>
                <w:ilvl w:val="0"/>
                <w:numId w:val="456"/>
              </w:numPr>
              <w:spacing w:line="360" w:lineRule="exact"/>
              <w:rPr>
                <w:rFonts w:hint="eastAsia"/>
                <w:b/>
                <w:bCs/>
                <w:sz w:val="18"/>
              </w:rPr>
            </w:pPr>
            <w:r>
              <w:rPr>
                <w:rFonts w:eastAsia="SimHei" w:hint="eastAsia"/>
                <w:sz w:val="18"/>
              </w:rPr>
              <w:t>处理性别问题的专业背景</w:t>
            </w:r>
          </w:p>
          <w:p w:rsidR="00000000" w:rsidRDefault="00E93C63">
            <w:pPr>
              <w:numPr>
                <w:ilvl w:val="0"/>
                <w:numId w:val="456"/>
              </w:numPr>
              <w:spacing w:line="360" w:lineRule="exact"/>
              <w:ind w:left="357" w:hanging="357"/>
              <w:rPr>
                <w:rFonts w:hint="eastAsia"/>
                <w:sz w:val="18"/>
              </w:rPr>
            </w:pPr>
            <w:r>
              <w:rPr>
                <w:rFonts w:hint="eastAsia"/>
                <w:sz w:val="18"/>
              </w:rPr>
              <w:t>既考虑机构负责人也考虑机构自身的专业背景。</w:t>
            </w:r>
          </w:p>
        </w:tc>
        <w:tc>
          <w:tcPr>
            <w:tcW w:w="619" w:type="pct"/>
          </w:tcPr>
          <w:p w:rsidR="00000000" w:rsidRDefault="00E93C63">
            <w:pPr>
              <w:spacing w:line="360" w:lineRule="exact"/>
              <w:jc w:val="center"/>
              <w:rPr>
                <w:rFonts w:hint="eastAsia"/>
              </w:rPr>
            </w:pPr>
            <w:r>
              <w:rPr>
                <w:rFonts w:hint="eastAsia"/>
              </w:rPr>
              <w:t>3</w:t>
            </w:r>
          </w:p>
        </w:tc>
      </w:tr>
      <w:tr w:rsidR="00000000">
        <w:tblPrEx>
          <w:tblCellMar>
            <w:top w:w="0" w:type="dxa"/>
            <w:bottom w:w="0" w:type="dxa"/>
          </w:tblCellMar>
        </w:tblPrEx>
        <w:trPr>
          <w:trHeight w:val="549"/>
        </w:trPr>
        <w:tc>
          <w:tcPr>
            <w:tcW w:w="4381" w:type="pct"/>
          </w:tcPr>
          <w:p w:rsidR="00000000" w:rsidRDefault="00E93C63">
            <w:pPr>
              <w:spacing w:line="360" w:lineRule="exact"/>
              <w:rPr>
                <w:rFonts w:eastAsia="SimHei" w:hint="eastAsia"/>
                <w:sz w:val="18"/>
              </w:rPr>
            </w:pPr>
            <w:r>
              <w:rPr>
                <w:rFonts w:eastAsia="SimHei" w:hint="eastAsia"/>
                <w:sz w:val="18"/>
              </w:rPr>
              <w:t>专业背景和工作经验得分</w:t>
            </w:r>
          </w:p>
        </w:tc>
        <w:tc>
          <w:tcPr>
            <w:tcW w:w="619" w:type="pct"/>
          </w:tcPr>
          <w:p w:rsidR="00000000" w:rsidRDefault="00E93C63">
            <w:pPr>
              <w:spacing w:line="360" w:lineRule="exact"/>
              <w:jc w:val="center"/>
              <w:rPr>
                <w:rFonts w:hint="eastAsia"/>
              </w:rPr>
            </w:pPr>
          </w:p>
        </w:tc>
      </w:tr>
      <w:tr w:rsidR="00000000">
        <w:tblPrEx>
          <w:tblCellMar>
            <w:top w:w="0" w:type="dxa"/>
            <w:bottom w:w="0" w:type="dxa"/>
          </w:tblCellMar>
        </w:tblPrEx>
        <w:tc>
          <w:tcPr>
            <w:tcW w:w="4381" w:type="pct"/>
          </w:tcPr>
          <w:p w:rsidR="00000000" w:rsidRDefault="00E93C63">
            <w:pPr>
              <w:spacing w:line="360" w:lineRule="exact"/>
              <w:rPr>
                <w:rFonts w:hint="eastAsia"/>
                <w:sz w:val="18"/>
              </w:rPr>
            </w:pPr>
            <w:r>
              <w:rPr>
                <w:rFonts w:eastAsia="SimHei" w:hint="eastAsia"/>
                <w:sz w:val="18"/>
              </w:rPr>
              <w:t>与其他机构的联系和对其他机构的补充</w:t>
            </w:r>
          </w:p>
        </w:tc>
        <w:tc>
          <w:tcPr>
            <w:tcW w:w="619" w:type="pct"/>
          </w:tcPr>
          <w:p w:rsidR="00000000" w:rsidRDefault="00E93C63">
            <w:pPr>
              <w:spacing w:line="360" w:lineRule="exact"/>
              <w:jc w:val="center"/>
              <w:rPr>
                <w:rFonts w:hint="eastAsia"/>
              </w:rPr>
            </w:pPr>
            <w:r>
              <w:rPr>
                <w:rFonts w:hint="eastAsia"/>
              </w:rPr>
              <w:t>15</w:t>
            </w:r>
          </w:p>
        </w:tc>
      </w:tr>
      <w:tr w:rsidR="00000000">
        <w:tblPrEx>
          <w:tblCellMar>
            <w:top w:w="0" w:type="dxa"/>
            <w:bottom w:w="0" w:type="dxa"/>
          </w:tblCellMar>
        </w:tblPrEx>
        <w:tc>
          <w:tcPr>
            <w:tcW w:w="4381" w:type="pct"/>
          </w:tcPr>
          <w:p w:rsidR="00000000" w:rsidRDefault="00E93C63">
            <w:pPr>
              <w:numPr>
                <w:ilvl w:val="0"/>
                <w:numId w:val="456"/>
              </w:numPr>
              <w:spacing w:line="360" w:lineRule="exact"/>
              <w:ind w:left="357" w:hanging="357"/>
              <w:rPr>
                <w:rFonts w:eastAsia="SimHei" w:hint="eastAsia"/>
                <w:sz w:val="18"/>
              </w:rPr>
            </w:pPr>
            <w:r>
              <w:rPr>
                <w:rFonts w:eastAsia="SimHei" w:hint="eastAsia"/>
                <w:sz w:val="18"/>
              </w:rPr>
              <w:t>与地方负责该</w:t>
            </w:r>
            <w:r>
              <w:rPr>
                <w:rFonts w:eastAsia="SimHei" w:hint="eastAsia"/>
                <w:sz w:val="18"/>
              </w:rPr>
              <w:t>问题的执行人员之间的联系</w:t>
            </w:r>
          </w:p>
          <w:p w:rsidR="00000000" w:rsidRDefault="00E93C63">
            <w:pPr>
              <w:numPr>
                <w:ilvl w:val="0"/>
                <w:numId w:val="456"/>
              </w:numPr>
              <w:spacing w:line="360" w:lineRule="exact"/>
              <w:ind w:left="357" w:hanging="357"/>
              <w:rPr>
                <w:rFonts w:hint="eastAsia"/>
                <w:sz w:val="18"/>
              </w:rPr>
            </w:pPr>
            <w:r>
              <w:rPr>
                <w:rFonts w:hint="eastAsia"/>
                <w:sz w:val="18"/>
              </w:rPr>
              <w:t>在提案活动方面，是否与该领域内最有经验的执行者有联系？</w:t>
            </w:r>
          </w:p>
        </w:tc>
        <w:tc>
          <w:tcPr>
            <w:tcW w:w="619" w:type="pct"/>
          </w:tcPr>
          <w:p w:rsidR="00000000" w:rsidRDefault="00E93C63">
            <w:pPr>
              <w:spacing w:line="360" w:lineRule="exact"/>
              <w:jc w:val="center"/>
              <w:rPr>
                <w:rFonts w:hint="eastAsia"/>
              </w:rPr>
            </w:pPr>
            <w:r>
              <w:rPr>
                <w:rFonts w:hint="eastAsia"/>
              </w:rPr>
              <w:t>8</w:t>
            </w:r>
          </w:p>
        </w:tc>
      </w:tr>
      <w:tr w:rsidR="00000000">
        <w:tblPrEx>
          <w:tblCellMar>
            <w:top w:w="0" w:type="dxa"/>
            <w:bottom w:w="0" w:type="dxa"/>
          </w:tblCellMar>
        </w:tblPrEx>
        <w:tc>
          <w:tcPr>
            <w:tcW w:w="4381" w:type="pct"/>
          </w:tcPr>
          <w:p w:rsidR="00000000" w:rsidRDefault="00E93C63">
            <w:pPr>
              <w:spacing w:line="360" w:lineRule="exact"/>
              <w:rPr>
                <w:rFonts w:hint="eastAsia"/>
                <w:b/>
                <w:bCs/>
                <w:sz w:val="18"/>
              </w:rPr>
            </w:pPr>
            <w:r>
              <w:rPr>
                <w:rFonts w:hint="eastAsia"/>
                <w:b/>
                <w:bCs/>
                <w:sz w:val="18"/>
              </w:rPr>
              <w:t>—</w:t>
            </w:r>
            <w:r>
              <w:rPr>
                <w:rFonts w:hint="eastAsia"/>
                <w:b/>
                <w:bCs/>
                <w:sz w:val="18"/>
              </w:rPr>
              <w:t xml:space="preserve">  </w:t>
            </w:r>
            <w:r>
              <w:rPr>
                <w:rFonts w:eastAsia="SimHei" w:hint="eastAsia"/>
                <w:sz w:val="18"/>
              </w:rPr>
              <w:t>具有可以证明这种联系的担保文件</w:t>
            </w:r>
          </w:p>
        </w:tc>
        <w:tc>
          <w:tcPr>
            <w:tcW w:w="619" w:type="pct"/>
          </w:tcPr>
          <w:p w:rsidR="00000000" w:rsidRDefault="00E93C63">
            <w:pPr>
              <w:spacing w:line="360" w:lineRule="exact"/>
              <w:jc w:val="center"/>
              <w:rPr>
                <w:rFonts w:hint="eastAsia"/>
              </w:rPr>
            </w:pPr>
            <w:r>
              <w:rPr>
                <w:rFonts w:hint="eastAsia"/>
              </w:rPr>
              <w:t>7</w:t>
            </w:r>
          </w:p>
        </w:tc>
      </w:tr>
      <w:tr w:rsidR="00000000">
        <w:tblPrEx>
          <w:tblCellMar>
            <w:top w:w="0" w:type="dxa"/>
            <w:bottom w:w="0" w:type="dxa"/>
          </w:tblCellMar>
        </w:tblPrEx>
        <w:tc>
          <w:tcPr>
            <w:tcW w:w="4381" w:type="pct"/>
          </w:tcPr>
          <w:p w:rsidR="00000000" w:rsidRDefault="00E93C63">
            <w:pPr>
              <w:spacing w:line="360" w:lineRule="exact"/>
              <w:rPr>
                <w:rFonts w:eastAsia="SimHei" w:hint="eastAsia"/>
                <w:sz w:val="18"/>
              </w:rPr>
            </w:pPr>
            <w:r>
              <w:rPr>
                <w:rFonts w:eastAsia="SimHei" w:hint="eastAsia"/>
                <w:sz w:val="18"/>
              </w:rPr>
              <w:t>联系性与补充性得分</w:t>
            </w:r>
          </w:p>
        </w:tc>
        <w:tc>
          <w:tcPr>
            <w:tcW w:w="619" w:type="pct"/>
          </w:tcPr>
          <w:p w:rsidR="00000000" w:rsidRDefault="00E93C63">
            <w:pPr>
              <w:spacing w:line="360" w:lineRule="exact"/>
              <w:jc w:val="center"/>
              <w:rPr>
                <w:rFonts w:hint="eastAsia"/>
              </w:rPr>
            </w:pPr>
          </w:p>
        </w:tc>
      </w:tr>
      <w:tr w:rsidR="00000000">
        <w:tblPrEx>
          <w:tblCellMar>
            <w:top w:w="0" w:type="dxa"/>
            <w:bottom w:w="0" w:type="dxa"/>
          </w:tblCellMar>
        </w:tblPrEx>
        <w:tc>
          <w:tcPr>
            <w:tcW w:w="4381" w:type="pct"/>
          </w:tcPr>
          <w:p w:rsidR="00000000" w:rsidRDefault="00E93C63">
            <w:pPr>
              <w:spacing w:line="360" w:lineRule="exact"/>
              <w:rPr>
                <w:rFonts w:eastAsia="SimHei" w:hint="eastAsia"/>
                <w:sz w:val="18"/>
              </w:rPr>
            </w:pPr>
            <w:r>
              <w:rPr>
                <w:rFonts w:eastAsia="SimHei" w:hint="eastAsia"/>
                <w:sz w:val="18"/>
              </w:rPr>
              <w:t>符合优先项目</w:t>
            </w:r>
          </w:p>
        </w:tc>
        <w:tc>
          <w:tcPr>
            <w:tcW w:w="619" w:type="pct"/>
          </w:tcPr>
          <w:p w:rsidR="00000000" w:rsidRDefault="00E93C63">
            <w:pPr>
              <w:spacing w:line="360" w:lineRule="exact"/>
              <w:jc w:val="center"/>
              <w:rPr>
                <w:rFonts w:hint="eastAsia"/>
              </w:rPr>
            </w:pPr>
            <w:r>
              <w:rPr>
                <w:rFonts w:hint="eastAsia"/>
              </w:rPr>
              <w:t>5</w:t>
            </w:r>
          </w:p>
        </w:tc>
      </w:tr>
      <w:tr w:rsidR="00000000">
        <w:tblPrEx>
          <w:tblCellMar>
            <w:top w:w="0" w:type="dxa"/>
            <w:bottom w:w="0" w:type="dxa"/>
          </w:tblCellMar>
        </w:tblPrEx>
        <w:tc>
          <w:tcPr>
            <w:tcW w:w="4381" w:type="pct"/>
          </w:tcPr>
          <w:p w:rsidR="00000000" w:rsidRDefault="00E93C63">
            <w:pPr>
              <w:numPr>
                <w:ilvl w:val="0"/>
                <w:numId w:val="456"/>
              </w:numPr>
              <w:spacing w:line="360" w:lineRule="exact"/>
              <w:ind w:left="357" w:hanging="357"/>
              <w:rPr>
                <w:rFonts w:eastAsia="SimHei" w:hint="eastAsia"/>
                <w:sz w:val="18"/>
              </w:rPr>
            </w:pPr>
            <w:r>
              <w:rPr>
                <w:rFonts w:eastAsia="SimHei" w:hint="eastAsia"/>
                <w:sz w:val="18"/>
              </w:rPr>
              <w:t>提案的可复制性</w:t>
            </w:r>
          </w:p>
          <w:p w:rsidR="00000000" w:rsidRDefault="00E93C63">
            <w:pPr>
              <w:numPr>
                <w:ilvl w:val="0"/>
                <w:numId w:val="456"/>
              </w:numPr>
              <w:spacing w:line="360" w:lineRule="exact"/>
              <w:ind w:left="357" w:hanging="357"/>
              <w:rPr>
                <w:rFonts w:hint="eastAsia"/>
                <w:sz w:val="18"/>
              </w:rPr>
            </w:pPr>
            <w:r>
              <w:rPr>
                <w:rFonts w:hint="eastAsia"/>
                <w:sz w:val="18"/>
              </w:rPr>
              <w:t>在资金资助结束之后继续实施的可行性和（或）向其他组群传授经验和（或）在其他地区实施本方案</w:t>
            </w:r>
          </w:p>
        </w:tc>
        <w:tc>
          <w:tcPr>
            <w:tcW w:w="619" w:type="pct"/>
          </w:tcPr>
          <w:p w:rsidR="00000000" w:rsidRDefault="00E93C63">
            <w:pPr>
              <w:spacing w:line="360" w:lineRule="exact"/>
              <w:jc w:val="center"/>
              <w:rPr>
                <w:rFonts w:hint="eastAsia"/>
              </w:rPr>
            </w:pPr>
            <w:r>
              <w:rPr>
                <w:rFonts w:hint="eastAsia"/>
              </w:rPr>
              <w:t>5</w:t>
            </w:r>
          </w:p>
        </w:tc>
      </w:tr>
      <w:tr w:rsidR="00000000">
        <w:tblPrEx>
          <w:tblCellMar>
            <w:top w:w="0" w:type="dxa"/>
            <w:bottom w:w="0" w:type="dxa"/>
          </w:tblCellMar>
        </w:tblPrEx>
        <w:trPr>
          <w:trHeight w:val="578"/>
        </w:trPr>
        <w:tc>
          <w:tcPr>
            <w:tcW w:w="4381" w:type="pct"/>
          </w:tcPr>
          <w:p w:rsidR="00000000" w:rsidRDefault="00E93C63">
            <w:pPr>
              <w:spacing w:line="360" w:lineRule="exact"/>
              <w:rPr>
                <w:rFonts w:eastAsia="SimHei" w:hint="eastAsia"/>
                <w:sz w:val="18"/>
              </w:rPr>
            </w:pPr>
            <w:r>
              <w:rPr>
                <w:rFonts w:eastAsia="SimHei" w:hint="eastAsia"/>
                <w:sz w:val="18"/>
              </w:rPr>
              <w:t>总分</w:t>
            </w:r>
          </w:p>
        </w:tc>
        <w:tc>
          <w:tcPr>
            <w:tcW w:w="619" w:type="pct"/>
          </w:tcPr>
          <w:p w:rsidR="00000000" w:rsidRDefault="00E93C63">
            <w:pPr>
              <w:spacing w:line="360" w:lineRule="exact"/>
              <w:jc w:val="center"/>
              <w:rPr>
                <w:rFonts w:hint="eastAsia"/>
                <w:sz w:val="18"/>
              </w:rPr>
            </w:pPr>
            <w:r>
              <w:rPr>
                <w:rFonts w:hint="eastAsia"/>
                <w:sz w:val="18"/>
              </w:rPr>
              <w:t>100</w:t>
            </w:r>
          </w:p>
        </w:tc>
      </w:tr>
    </w:tbl>
    <w:p w:rsidR="00000000" w:rsidRDefault="00E93C63">
      <w:pPr>
        <w:pStyle w:val="Date"/>
        <w:spacing w:line="360" w:lineRule="exact"/>
      </w:pPr>
    </w:p>
    <w:p w:rsidR="00000000" w:rsidRDefault="00E93C63">
      <w:pPr>
        <w:spacing w:after="240" w:line="360" w:lineRule="exact"/>
        <w:rPr>
          <w:rFonts w:hint="eastAsia"/>
        </w:rPr>
      </w:pPr>
      <w:r>
        <w:rPr>
          <w:rFonts w:hint="eastAsia"/>
        </w:rPr>
        <w:t>提案获得批准的底线：</w:t>
      </w:r>
      <w:r>
        <w:rPr>
          <w:rFonts w:hint="eastAsia"/>
        </w:rPr>
        <w:t>70</w:t>
      </w:r>
      <w:r>
        <w:rPr>
          <w:rFonts w:hint="eastAsia"/>
        </w:rPr>
        <w:t>分</w:t>
      </w:r>
    </w:p>
    <w:p w:rsidR="00000000" w:rsidRDefault="00E93C63">
      <w:pPr>
        <w:spacing w:after="240" w:line="360" w:lineRule="exact"/>
        <w:rPr>
          <w:rFonts w:eastAsia="SimHei" w:hint="eastAsia"/>
        </w:rPr>
      </w:pPr>
      <w:r>
        <w:rPr>
          <w:rFonts w:eastAsia="SimHei" w:hint="eastAsia"/>
        </w:rPr>
        <w:t>方案准备过程中的技术援助</w:t>
      </w:r>
    </w:p>
    <w:p w:rsidR="00000000" w:rsidRDefault="00E93C63">
      <w:pPr>
        <w:pStyle w:val="BodyTextIndent"/>
        <w:rPr>
          <w:rFonts w:hint="eastAsia"/>
        </w:rPr>
      </w:pPr>
      <w:r>
        <w:rPr>
          <w:rFonts w:hint="eastAsia"/>
        </w:rPr>
        <w:t>在萨尔塔省、拉里奥哈省、米西奥内斯省、拉潘帕省和内乌肯省五个执行妇女问题联邦方案的示范省中向下列部门和机构提供了技术援助：</w:t>
      </w:r>
    </w:p>
    <w:p w:rsidR="00000000" w:rsidRDefault="00E93C63">
      <w:pPr>
        <w:numPr>
          <w:ilvl w:val="0"/>
          <w:numId w:val="445"/>
        </w:numPr>
        <w:tabs>
          <w:tab w:val="clear" w:pos="810"/>
          <w:tab w:val="num" w:pos="960"/>
        </w:tabs>
        <w:spacing w:after="240" w:line="360" w:lineRule="exact"/>
        <w:ind w:left="960" w:hanging="510"/>
        <w:rPr>
          <w:rFonts w:hint="eastAsia"/>
        </w:rPr>
      </w:pPr>
      <w:r>
        <w:rPr>
          <w:rFonts w:hint="eastAsia"/>
        </w:rPr>
        <w:t>省级地区妇女问题机构</w:t>
      </w:r>
    </w:p>
    <w:p w:rsidR="00000000" w:rsidRDefault="00E93C63">
      <w:pPr>
        <w:numPr>
          <w:ilvl w:val="0"/>
          <w:numId w:val="445"/>
        </w:numPr>
        <w:tabs>
          <w:tab w:val="clear" w:pos="810"/>
          <w:tab w:val="num" w:pos="960"/>
        </w:tabs>
        <w:spacing w:after="240" w:line="360" w:lineRule="exact"/>
        <w:ind w:left="960" w:hanging="510"/>
        <w:rPr>
          <w:rFonts w:hint="eastAsia"/>
        </w:rPr>
      </w:pPr>
      <w:r>
        <w:rPr>
          <w:rFonts w:hint="eastAsia"/>
        </w:rPr>
        <w:t>市级地</w:t>
      </w:r>
      <w:r>
        <w:rPr>
          <w:rFonts w:hint="eastAsia"/>
        </w:rPr>
        <w:t>区妇女问题机构</w:t>
      </w:r>
    </w:p>
    <w:p w:rsidR="00000000" w:rsidRDefault="00E93C63">
      <w:pPr>
        <w:numPr>
          <w:ilvl w:val="0"/>
          <w:numId w:val="445"/>
        </w:numPr>
        <w:tabs>
          <w:tab w:val="clear" w:pos="810"/>
          <w:tab w:val="num" w:pos="960"/>
        </w:tabs>
        <w:spacing w:after="240" w:line="360" w:lineRule="exact"/>
        <w:ind w:left="960" w:hanging="510"/>
        <w:rPr>
          <w:rFonts w:hint="eastAsia"/>
        </w:rPr>
      </w:pPr>
      <w:r>
        <w:rPr>
          <w:rFonts w:hint="eastAsia"/>
        </w:rPr>
        <w:t>学术研究单位</w:t>
      </w:r>
    </w:p>
    <w:p w:rsidR="00000000" w:rsidRDefault="00E93C63">
      <w:pPr>
        <w:numPr>
          <w:ilvl w:val="0"/>
          <w:numId w:val="445"/>
        </w:numPr>
        <w:tabs>
          <w:tab w:val="clear" w:pos="810"/>
          <w:tab w:val="num" w:pos="960"/>
        </w:tabs>
        <w:spacing w:after="240" w:line="360" w:lineRule="exact"/>
        <w:ind w:left="960" w:hanging="510"/>
        <w:rPr>
          <w:rFonts w:hint="eastAsia"/>
        </w:rPr>
      </w:pPr>
      <w:r>
        <w:rPr>
          <w:rFonts w:hint="eastAsia"/>
        </w:rPr>
        <w:t>政府组织</w:t>
      </w:r>
    </w:p>
    <w:p w:rsidR="00000000" w:rsidRDefault="00E93C63">
      <w:pPr>
        <w:numPr>
          <w:ilvl w:val="0"/>
          <w:numId w:val="445"/>
        </w:numPr>
        <w:tabs>
          <w:tab w:val="clear" w:pos="810"/>
          <w:tab w:val="num" w:pos="960"/>
        </w:tabs>
        <w:spacing w:after="240" w:line="360" w:lineRule="exact"/>
        <w:ind w:left="960" w:hanging="510"/>
        <w:rPr>
          <w:rFonts w:hint="eastAsia"/>
        </w:rPr>
      </w:pPr>
      <w:r>
        <w:rPr>
          <w:rFonts w:hint="eastAsia"/>
        </w:rPr>
        <w:t>非政府组织</w:t>
      </w:r>
    </w:p>
    <w:p w:rsidR="00000000" w:rsidRDefault="00E93C63">
      <w:pPr>
        <w:spacing w:after="240" w:line="360" w:lineRule="exact"/>
        <w:rPr>
          <w:rFonts w:ascii="SimHei" w:eastAsia="SimHei" w:hint="eastAsia"/>
        </w:rPr>
      </w:pPr>
      <w:r>
        <w:rPr>
          <w:rFonts w:ascii="SimHei" w:eastAsia="SimHei" w:hint="eastAsia"/>
        </w:rPr>
        <w:t>参与公开征集的提案总计</w:t>
      </w:r>
      <w:r>
        <w:rPr>
          <w:rFonts w:ascii="SimHei" w:eastAsia="SimHei" w:hint="eastAsia"/>
        </w:rPr>
        <w:t>172</w:t>
      </w:r>
      <w:r>
        <w:rPr>
          <w:rFonts w:ascii="SimHei" w:eastAsia="SimHei" w:hint="eastAsia"/>
        </w:rPr>
        <w:t>份。</w:t>
      </w:r>
    </w:p>
    <w:p w:rsidR="00000000" w:rsidRDefault="00E93C63">
      <w:pPr>
        <w:spacing w:after="240" w:line="360" w:lineRule="exact"/>
        <w:ind w:firstLine="450"/>
        <w:rPr>
          <w:rFonts w:hint="eastAsia"/>
        </w:rPr>
      </w:pPr>
      <w:r>
        <w:rPr>
          <w:rFonts w:hint="eastAsia"/>
        </w:rPr>
        <w:t>米西奥内斯省提交的方案占提案总数的</w:t>
      </w:r>
      <w:r>
        <w:rPr>
          <w:rFonts w:hint="eastAsia"/>
        </w:rPr>
        <w:t>31%</w:t>
      </w:r>
      <w:r>
        <w:rPr>
          <w:rFonts w:hint="eastAsia"/>
        </w:rPr>
        <w:t>，拉潘帕省的方案占</w:t>
      </w:r>
      <w:r>
        <w:rPr>
          <w:rFonts w:hint="eastAsia"/>
        </w:rPr>
        <w:t>26%</w:t>
      </w:r>
      <w:r>
        <w:rPr>
          <w:rFonts w:hint="eastAsia"/>
        </w:rPr>
        <w:t>，萨尔塔省占</w:t>
      </w:r>
      <w:r>
        <w:rPr>
          <w:rFonts w:hint="eastAsia"/>
        </w:rPr>
        <w:t>17%</w:t>
      </w:r>
      <w:r>
        <w:rPr>
          <w:rFonts w:hint="eastAsia"/>
        </w:rPr>
        <w:t>，拉里奥哈省占</w:t>
      </w:r>
      <w:r>
        <w:rPr>
          <w:rFonts w:hint="eastAsia"/>
        </w:rPr>
        <w:t>15%</w:t>
      </w:r>
      <w:r>
        <w:rPr>
          <w:rFonts w:hint="eastAsia"/>
        </w:rPr>
        <w:t>，内乌肯省占</w:t>
      </w:r>
      <w:r>
        <w:rPr>
          <w:rFonts w:hint="eastAsia"/>
        </w:rPr>
        <w:t>11%</w:t>
      </w:r>
      <w:r>
        <w:rPr>
          <w:rFonts w:hint="eastAsia"/>
        </w:rPr>
        <w:t>。</w:t>
      </w:r>
    </w:p>
    <w:p w:rsidR="00000000" w:rsidRDefault="00E93C63">
      <w:pPr>
        <w:spacing w:after="240" w:line="360" w:lineRule="exact"/>
        <w:ind w:firstLine="450"/>
        <w:rPr>
          <w:rFonts w:hint="eastAsia"/>
        </w:rPr>
      </w:pPr>
      <w:r>
        <w:rPr>
          <w:rFonts w:hint="eastAsia"/>
        </w:rPr>
        <w:t>提案涉及的课题主要有：生育健康和女性健康、歧视与权利、家庭暴力、农村妇女或土著妇女、就业和妇女领导。</w:t>
      </w:r>
    </w:p>
    <w:p w:rsidR="00000000" w:rsidRDefault="00E93C63">
      <w:pPr>
        <w:spacing w:after="240" w:line="360" w:lineRule="exact"/>
        <w:ind w:firstLine="450"/>
        <w:rPr>
          <w:rFonts w:hint="eastAsia"/>
        </w:rPr>
      </w:pPr>
      <w:r>
        <w:rPr>
          <w:rFonts w:hint="eastAsia"/>
        </w:rPr>
        <w:t>注意到民间社会机构构成了公开征集活动的主力军。这一点与妇女问题联邦方案的预期是一致的。</w:t>
      </w:r>
      <w:r>
        <w:rPr>
          <w:rFonts w:hint="eastAsia"/>
        </w:rPr>
        <w:t xml:space="preserve"> 46%</w:t>
      </w:r>
      <w:r>
        <w:rPr>
          <w:rFonts w:hint="eastAsia"/>
        </w:rPr>
        <w:t>的应征方案是由民间社会组织（</w:t>
      </w:r>
      <w:r>
        <w:rPr>
          <w:rFonts w:hint="eastAsia"/>
        </w:rPr>
        <w:t>OSC</w:t>
      </w:r>
      <w:r>
        <w:rPr>
          <w:rFonts w:hint="eastAsia"/>
        </w:rPr>
        <w:t>）提交的，</w:t>
      </w:r>
      <w:r>
        <w:rPr>
          <w:rFonts w:hint="eastAsia"/>
        </w:rPr>
        <w:t>18%</w:t>
      </w:r>
      <w:r>
        <w:rPr>
          <w:rFonts w:hint="eastAsia"/>
        </w:rPr>
        <w:t>的提案来自市级地区妇女问题机构（</w:t>
      </w:r>
      <w:r>
        <w:rPr>
          <w:rFonts w:hint="eastAsia"/>
        </w:rPr>
        <w:t>AMM</w:t>
      </w:r>
      <w:r>
        <w:rPr>
          <w:rFonts w:hint="eastAsia"/>
        </w:rPr>
        <w:t>），省级公共部门（</w:t>
      </w:r>
      <w:r>
        <w:rPr>
          <w:rFonts w:hint="eastAsia"/>
        </w:rPr>
        <w:t>AAPP</w:t>
      </w:r>
      <w:r>
        <w:rPr>
          <w:rFonts w:hint="eastAsia"/>
        </w:rPr>
        <w:t>）占</w:t>
      </w:r>
      <w:r>
        <w:rPr>
          <w:rFonts w:hint="eastAsia"/>
        </w:rPr>
        <w:t>15%</w:t>
      </w:r>
      <w:r>
        <w:rPr>
          <w:rFonts w:hint="eastAsia"/>
        </w:rPr>
        <w:t>，市级公共部门（</w:t>
      </w:r>
      <w:r>
        <w:rPr>
          <w:rFonts w:hint="eastAsia"/>
        </w:rPr>
        <w:t>AAPM</w:t>
      </w:r>
      <w:r>
        <w:rPr>
          <w:rFonts w:hint="eastAsia"/>
        </w:rPr>
        <w:t>）占</w:t>
      </w:r>
      <w:r>
        <w:rPr>
          <w:rFonts w:hint="eastAsia"/>
        </w:rPr>
        <w:t>10%</w:t>
      </w:r>
      <w:r>
        <w:rPr>
          <w:rFonts w:hint="eastAsia"/>
        </w:rPr>
        <w:t>，省级地区妇女问题机构占</w:t>
      </w:r>
      <w:r>
        <w:rPr>
          <w:rFonts w:hint="eastAsia"/>
        </w:rPr>
        <w:t>6%</w:t>
      </w:r>
      <w:r>
        <w:rPr>
          <w:rFonts w:hint="eastAsia"/>
        </w:rPr>
        <w:t>，还有</w:t>
      </w:r>
      <w:r>
        <w:rPr>
          <w:rFonts w:hint="eastAsia"/>
        </w:rPr>
        <w:t>5%</w:t>
      </w:r>
      <w:r>
        <w:rPr>
          <w:rFonts w:hint="eastAsia"/>
        </w:rPr>
        <w:t>的建议是由大学提出的。</w:t>
      </w:r>
    </w:p>
    <w:p w:rsidR="00000000" w:rsidRDefault="00E93C63">
      <w:pPr>
        <w:spacing w:after="240" w:line="360" w:lineRule="exact"/>
        <w:rPr>
          <w:rFonts w:eastAsia="SimHei" w:hint="eastAsia"/>
        </w:rPr>
      </w:pPr>
      <w:r>
        <w:rPr>
          <w:rFonts w:eastAsia="SimHei" w:hint="eastAsia"/>
        </w:rPr>
        <w:t>方案初评</w:t>
      </w:r>
    </w:p>
    <w:p w:rsidR="00000000" w:rsidRDefault="00E93C63">
      <w:pPr>
        <w:spacing w:after="240" w:line="360" w:lineRule="exact"/>
        <w:ind w:firstLine="450"/>
        <w:rPr>
          <w:rFonts w:hint="eastAsia"/>
        </w:rPr>
      </w:pPr>
      <w:r>
        <w:rPr>
          <w:rFonts w:hint="eastAsia"/>
        </w:rPr>
        <w:t>全国妇女委员会收到各省递交的方案之后就开始了提案的评估工作。在对应征方案的方法性做出评定之后，成立了评审委员会，其成员由全国妇女委员会各部门的专家组成。就这样，他们依据精心设计的评估单对收到的提案进行了分析、评估和甄选。在评选过程中特别强调了应征方案的关联性、可论证性</w:t>
      </w:r>
      <w:r>
        <w:rPr>
          <w:rFonts w:hint="eastAsia"/>
        </w:rPr>
        <w:t>/</w:t>
      </w:r>
      <w:r>
        <w:rPr>
          <w:rFonts w:hint="eastAsia"/>
        </w:rPr>
        <w:t>可复制性。</w:t>
      </w:r>
      <w:r>
        <w:rPr>
          <w:rFonts w:hint="eastAsia"/>
        </w:rPr>
        <w:t>2001</w:t>
      </w:r>
      <w:r>
        <w:rPr>
          <w:rFonts w:hint="eastAsia"/>
        </w:rPr>
        <w:t>年</w:t>
      </w:r>
      <w:r>
        <w:rPr>
          <w:rFonts w:hint="eastAsia"/>
        </w:rPr>
        <w:t>3</w:t>
      </w:r>
      <w:r>
        <w:rPr>
          <w:rFonts w:hint="eastAsia"/>
        </w:rPr>
        <w:t>月</w:t>
      </w:r>
      <w:r>
        <w:rPr>
          <w:rFonts w:hint="eastAsia"/>
        </w:rPr>
        <w:t>30</w:t>
      </w:r>
      <w:r>
        <w:rPr>
          <w:rFonts w:hint="eastAsia"/>
        </w:rPr>
        <w:t>日，向妇女问题联邦方案的主管机关提出了入选方案名单。</w:t>
      </w:r>
    </w:p>
    <w:p w:rsidR="00000000" w:rsidRDefault="00E93C63">
      <w:pPr>
        <w:spacing w:after="240" w:line="360" w:lineRule="exact"/>
        <w:rPr>
          <w:rFonts w:eastAsia="SimHei" w:hint="eastAsia"/>
        </w:rPr>
      </w:pPr>
      <w:r>
        <w:rPr>
          <w:rFonts w:eastAsia="SimHei" w:hint="eastAsia"/>
        </w:rPr>
        <w:t>方案的选择和资金支持</w:t>
      </w:r>
    </w:p>
    <w:p w:rsidR="00000000" w:rsidRDefault="00E93C63">
      <w:pPr>
        <w:pStyle w:val="Date"/>
        <w:spacing w:after="240" w:line="360" w:lineRule="exact"/>
        <w:rPr>
          <w:rFonts w:eastAsia="KaiTi_GB2312" w:hint="eastAsia"/>
        </w:rPr>
      </w:pPr>
      <w:r>
        <w:rPr>
          <w:rFonts w:eastAsia="KaiTi_GB2312" w:hint="eastAsia"/>
        </w:rPr>
        <w:t>预算的重新调整</w:t>
      </w:r>
      <w:r>
        <w:rPr>
          <w:rFonts w:eastAsia="KaiTi_GB2312" w:hint="eastAsia"/>
        </w:rPr>
        <w:t>程序</w:t>
      </w:r>
    </w:p>
    <w:p w:rsidR="00000000" w:rsidRDefault="00E93C63">
      <w:pPr>
        <w:spacing w:after="240" w:line="360" w:lineRule="exact"/>
        <w:ind w:firstLine="450"/>
        <w:rPr>
          <w:rFonts w:hint="eastAsia"/>
        </w:rPr>
      </w:pPr>
      <w:r>
        <w:rPr>
          <w:rFonts w:hint="eastAsia"/>
        </w:rPr>
        <w:t>为了矫正类似的应征方案之间的成本差别，制作了一本各省平均价格指南并对方案的预算进行了调整。鉴于各地之间的差异，根据地方技术助理员提供的资料编制了这份平均价目表。地方技术助理员还负责监督有关调整预算的申请。</w:t>
      </w:r>
    </w:p>
    <w:p w:rsidR="00000000" w:rsidRDefault="00E93C63">
      <w:pPr>
        <w:spacing w:after="240" w:line="360" w:lineRule="exact"/>
        <w:rPr>
          <w:rFonts w:eastAsia="SimHei" w:hint="eastAsia"/>
        </w:rPr>
      </w:pPr>
      <w:r>
        <w:rPr>
          <w:rFonts w:eastAsia="SimHei" w:hint="eastAsia"/>
        </w:rPr>
        <w:t>获得批准的方案</w:t>
      </w:r>
    </w:p>
    <w:p w:rsidR="00000000" w:rsidRDefault="00E93C63">
      <w:pPr>
        <w:spacing w:after="240" w:line="360" w:lineRule="exact"/>
        <w:ind w:firstLine="450"/>
        <w:rPr>
          <w:rFonts w:hint="eastAsia"/>
        </w:rPr>
      </w:pPr>
      <w:r>
        <w:rPr>
          <w:rFonts w:hint="eastAsia"/>
        </w:rPr>
        <w:t>经过分析、评估和调整，一共有</w:t>
      </w:r>
      <w:r>
        <w:rPr>
          <w:rFonts w:hint="eastAsia"/>
        </w:rPr>
        <w:t>52</w:t>
      </w:r>
      <w:r>
        <w:rPr>
          <w:rFonts w:hint="eastAsia"/>
        </w:rPr>
        <w:t>个提案中选。各省的中选方案有：</w:t>
      </w:r>
    </w:p>
    <w:p w:rsidR="00000000" w:rsidRDefault="00E93C63" w:rsidP="00E93C63">
      <w:pPr>
        <w:spacing w:after="240" w:line="360" w:lineRule="exact"/>
        <w:ind w:firstLineChars="200" w:firstLine="31680"/>
        <w:rPr>
          <w:rFonts w:hint="eastAsia"/>
        </w:rPr>
      </w:pPr>
      <w:r>
        <w:rPr>
          <w:rFonts w:hint="eastAsia"/>
        </w:rPr>
        <w:t>拉潘帕省：</w:t>
      </w:r>
      <w:r>
        <w:rPr>
          <w:rFonts w:hint="eastAsia"/>
        </w:rPr>
        <w:t>15</w:t>
      </w:r>
      <w:r>
        <w:rPr>
          <w:rFonts w:hint="eastAsia"/>
        </w:rPr>
        <w:t>个</w:t>
      </w:r>
    </w:p>
    <w:p w:rsidR="00000000" w:rsidRDefault="00E93C63" w:rsidP="00E93C63">
      <w:pPr>
        <w:spacing w:after="240" w:line="360" w:lineRule="exact"/>
        <w:ind w:firstLineChars="200" w:firstLine="31680"/>
        <w:rPr>
          <w:rFonts w:hint="eastAsia"/>
        </w:rPr>
      </w:pPr>
      <w:r>
        <w:rPr>
          <w:rFonts w:hint="eastAsia"/>
        </w:rPr>
        <w:t>拉里奥哈省：</w:t>
      </w:r>
      <w:r>
        <w:rPr>
          <w:rFonts w:hint="eastAsia"/>
        </w:rPr>
        <w:t>10</w:t>
      </w:r>
      <w:r>
        <w:rPr>
          <w:rFonts w:hint="eastAsia"/>
        </w:rPr>
        <w:t>个</w:t>
      </w:r>
    </w:p>
    <w:p w:rsidR="00000000" w:rsidRDefault="00E93C63" w:rsidP="00E93C63">
      <w:pPr>
        <w:spacing w:after="240" w:line="360" w:lineRule="exact"/>
        <w:ind w:firstLineChars="200" w:firstLine="31680"/>
        <w:rPr>
          <w:rFonts w:hint="eastAsia"/>
        </w:rPr>
      </w:pPr>
      <w:r>
        <w:rPr>
          <w:rFonts w:hint="eastAsia"/>
        </w:rPr>
        <w:t>米西奥内斯省：</w:t>
      </w:r>
      <w:r>
        <w:rPr>
          <w:rFonts w:hint="eastAsia"/>
        </w:rPr>
        <w:t>10</w:t>
      </w:r>
      <w:r>
        <w:rPr>
          <w:rFonts w:hint="eastAsia"/>
        </w:rPr>
        <w:t>个</w:t>
      </w:r>
    </w:p>
    <w:p w:rsidR="00000000" w:rsidRDefault="00E93C63" w:rsidP="00E93C63">
      <w:pPr>
        <w:spacing w:after="240" w:line="360" w:lineRule="exact"/>
        <w:ind w:firstLineChars="200" w:firstLine="31680"/>
        <w:rPr>
          <w:rFonts w:hint="eastAsia"/>
        </w:rPr>
      </w:pPr>
      <w:r>
        <w:rPr>
          <w:rFonts w:hint="eastAsia"/>
        </w:rPr>
        <w:t>萨尔塔省：</w:t>
      </w:r>
      <w:r>
        <w:rPr>
          <w:rFonts w:hint="eastAsia"/>
        </w:rPr>
        <w:t>9</w:t>
      </w:r>
      <w:r>
        <w:rPr>
          <w:rFonts w:hint="eastAsia"/>
        </w:rPr>
        <w:t>个</w:t>
      </w:r>
    </w:p>
    <w:p w:rsidR="00000000" w:rsidRDefault="00E93C63" w:rsidP="00E93C63">
      <w:pPr>
        <w:spacing w:after="240" w:line="360" w:lineRule="exact"/>
        <w:ind w:firstLineChars="200" w:firstLine="31680"/>
        <w:rPr>
          <w:rFonts w:hint="eastAsia"/>
        </w:rPr>
      </w:pPr>
      <w:r>
        <w:rPr>
          <w:rFonts w:hint="eastAsia"/>
        </w:rPr>
        <w:t>内乌肯省：</w:t>
      </w:r>
      <w:r>
        <w:rPr>
          <w:rFonts w:hint="eastAsia"/>
        </w:rPr>
        <w:t>7</w:t>
      </w:r>
      <w:r>
        <w:rPr>
          <w:rFonts w:hint="eastAsia"/>
        </w:rPr>
        <w:t>个</w:t>
      </w:r>
    </w:p>
    <w:p w:rsidR="00000000" w:rsidRDefault="00E93C63">
      <w:pPr>
        <w:spacing w:after="240" w:line="360" w:lineRule="exact"/>
        <w:ind w:firstLine="450"/>
        <w:rPr>
          <w:rFonts w:hint="eastAsia"/>
        </w:rPr>
      </w:pPr>
      <w:r>
        <w:rPr>
          <w:rFonts w:hint="eastAsia"/>
        </w:rPr>
        <w:t>按照主题划分，在中选方案中有</w:t>
      </w:r>
      <w:r>
        <w:rPr>
          <w:rFonts w:hint="eastAsia"/>
        </w:rPr>
        <w:t>16</w:t>
      </w:r>
      <w:r>
        <w:rPr>
          <w:rFonts w:hint="eastAsia"/>
        </w:rPr>
        <w:t>个提案涉及生育健康和女性健康问题，</w:t>
      </w:r>
      <w:r>
        <w:rPr>
          <w:rFonts w:hint="eastAsia"/>
        </w:rPr>
        <w:t>13</w:t>
      </w:r>
      <w:r>
        <w:rPr>
          <w:rFonts w:hint="eastAsia"/>
        </w:rPr>
        <w:t>个提案有关家庭暴力，</w:t>
      </w:r>
      <w:r>
        <w:rPr>
          <w:rFonts w:hint="eastAsia"/>
        </w:rPr>
        <w:t>7</w:t>
      </w:r>
      <w:r>
        <w:rPr>
          <w:rFonts w:hint="eastAsia"/>
        </w:rPr>
        <w:t>个关于权利，</w:t>
      </w:r>
      <w:r>
        <w:rPr>
          <w:rFonts w:hint="eastAsia"/>
        </w:rPr>
        <w:t>7</w:t>
      </w:r>
      <w:r>
        <w:rPr>
          <w:rFonts w:hint="eastAsia"/>
        </w:rPr>
        <w:t>个关于就业，</w:t>
      </w:r>
      <w:r>
        <w:rPr>
          <w:rFonts w:hint="eastAsia"/>
        </w:rPr>
        <w:t>5</w:t>
      </w:r>
      <w:r>
        <w:rPr>
          <w:rFonts w:hint="eastAsia"/>
        </w:rPr>
        <w:t>个关于农</w:t>
      </w:r>
      <w:r>
        <w:rPr>
          <w:rFonts w:hint="eastAsia"/>
        </w:rPr>
        <w:t>村妇女</w:t>
      </w:r>
      <w:r>
        <w:rPr>
          <w:rFonts w:hint="eastAsia"/>
        </w:rPr>
        <w:t>/</w:t>
      </w:r>
      <w:r>
        <w:rPr>
          <w:rFonts w:hint="eastAsia"/>
        </w:rPr>
        <w:t>土著妇女，</w:t>
      </w:r>
      <w:r>
        <w:rPr>
          <w:rFonts w:hint="eastAsia"/>
        </w:rPr>
        <w:t>2</w:t>
      </w:r>
      <w:r>
        <w:rPr>
          <w:rFonts w:hint="eastAsia"/>
        </w:rPr>
        <w:t>个关于妇女领导，</w:t>
      </w:r>
      <w:r>
        <w:rPr>
          <w:rFonts w:hint="eastAsia"/>
        </w:rPr>
        <w:t>1</w:t>
      </w:r>
      <w:r>
        <w:rPr>
          <w:rFonts w:hint="eastAsia"/>
        </w:rPr>
        <w:t>个关于教育。</w:t>
      </w:r>
    </w:p>
    <w:p w:rsidR="00000000" w:rsidRDefault="00E93C63">
      <w:pPr>
        <w:spacing w:after="240" w:line="360" w:lineRule="exact"/>
        <w:ind w:firstLine="450"/>
        <w:rPr>
          <w:rFonts w:hint="eastAsia"/>
        </w:rPr>
      </w:pPr>
      <w:r>
        <w:rPr>
          <w:rFonts w:hint="eastAsia"/>
        </w:rPr>
        <w:t>从中选方案的提交部门上看，有</w:t>
      </w:r>
      <w:r>
        <w:rPr>
          <w:rFonts w:hint="eastAsia"/>
        </w:rPr>
        <w:t>21</w:t>
      </w:r>
      <w:r>
        <w:rPr>
          <w:rFonts w:hint="eastAsia"/>
        </w:rPr>
        <w:t>个提案是由民间社会机构（</w:t>
      </w:r>
      <w:r>
        <w:rPr>
          <w:rFonts w:hint="eastAsia"/>
        </w:rPr>
        <w:t xml:space="preserve">OSC </w:t>
      </w:r>
      <w:r>
        <w:rPr>
          <w:rFonts w:hint="eastAsia"/>
        </w:rPr>
        <w:t>）递交的。省级公共部门（</w:t>
      </w:r>
      <w:r>
        <w:rPr>
          <w:rFonts w:hint="eastAsia"/>
        </w:rPr>
        <w:t>AAPP</w:t>
      </w:r>
      <w:r>
        <w:rPr>
          <w:rFonts w:hint="eastAsia"/>
        </w:rPr>
        <w:t>）提交了</w:t>
      </w:r>
      <w:r>
        <w:rPr>
          <w:rFonts w:hint="eastAsia"/>
        </w:rPr>
        <w:t>12</w:t>
      </w:r>
      <w:r>
        <w:rPr>
          <w:rFonts w:hint="eastAsia"/>
        </w:rPr>
        <w:t>个方案，市级地区妇女问题机构（市级机构）</w:t>
      </w:r>
      <w:r>
        <w:rPr>
          <w:rFonts w:hint="eastAsia"/>
        </w:rPr>
        <w:t>6</w:t>
      </w:r>
      <w:r>
        <w:rPr>
          <w:rFonts w:hint="eastAsia"/>
        </w:rPr>
        <w:t>个，国内大学（</w:t>
      </w:r>
      <w:r>
        <w:rPr>
          <w:rFonts w:hint="eastAsia"/>
        </w:rPr>
        <w:t>U</w:t>
      </w:r>
      <w:r>
        <w:rPr>
          <w:rFonts w:hint="eastAsia"/>
        </w:rPr>
        <w:t>）</w:t>
      </w:r>
      <w:r>
        <w:rPr>
          <w:rFonts w:hint="eastAsia"/>
        </w:rPr>
        <w:t>3</w:t>
      </w:r>
      <w:r>
        <w:rPr>
          <w:rFonts w:hint="eastAsia"/>
        </w:rPr>
        <w:t>个，地方政府（</w:t>
      </w:r>
      <w:r>
        <w:rPr>
          <w:rFonts w:hint="eastAsia"/>
        </w:rPr>
        <w:t>AAPM</w:t>
      </w:r>
      <w:r>
        <w:rPr>
          <w:rFonts w:hint="eastAsia"/>
        </w:rPr>
        <w:t>）</w:t>
      </w:r>
      <w:r>
        <w:rPr>
          <w:rFonts w:hint="eastAsia"/>
        </w:rPr>
        <w:t>5</w:t>
      </w:r>
      <w:r>
        <w:rPr>
          <w:rFonts w:hint="eastAsia"/>
        </w:rPr>
        <w:t>个，省级地区妇女问题机构</w:t>
      </w:r>
      <w:r>
        <w:rPr>
          <w:rFonts w:hint="eastAsia"/>
        </w:rPr>
        <w:t>4</w:t>
      </w:r>
      <w:r>
        <w:rPr>
          <w:rFonts w:hint="eastAsia"/>
        </w:rPr>
        <w:t>个。</w:t>
      </w:r>
    </w:p>
    <w:p w:rsidR="00000000" w:rsidRDefault="00E93C63">
      <w:pPr>
        <w:spacing w:after="240" w:line="360" w:lineRule="exact"/>
        <w:ind w:firstLine="450"/>
        <w:rPr>
          <w:rFonts w:hint="eastAsia"/>
        </w:rPr>
      </w:pPr>
      <w:r>
        <w:rPr>
          <w:rFonts w:hint="eastAsia"/>
        </w:rPr>
        <w:t>拉潘帕省、拉里奥哈省和萨尔塔省的省级地区妇女问题机构的提案获得了通过。</w:t>
      </w:r>
    </w:p>
    <w:p w:rsidR="00000000" w:rsidRDefault="00E93C63">
      <w:pPr>
        <w:pStyle w:val="Date"/>
        <w:spacing w:after="240" w:line="360" w:lineRule="exact"/>
        <w:rPr>
          <w:rFonts w:eastAsia="KaiTi_GB2312" w:hint="eastAsia"/>
        </w:rPr>
      </w:pPr>
      <w:r>
        <w:rPr>
          <w:rFonts w:eastAsia="KaiTi_GB2312" w:hint="eastAsia"/>
        </w:rPr>
        <w:t>机构和组织的支持</w:t>
      </w:r>
    </w:p>
    <w:p w:rsidR="00000000" w:rsidRDefault="00E93C63">
      <w:pPr>
        <w:spacing w:after="240" w:line="360" w:lineRule="exact"/>
        <w:rPr>
          <w:rFonts w:hint="eastAsia"/>
        </w:rPr>
      </w:pPr>
      <w:r>
        <w:rPr>
          <w:rFonts w:hint="eastAsia"/>
        </w:rPr>
        <w:t xml:space="preserve">   </w:t>
      </w:r>
      <w:r>
        <w:rPr>
          <w:rFonts w:hint="eastAsia"/>
        </w:rPr>
        <w:t>需要指出的是，在大部分中选方案中，方案的提交单位都谈到了大额资金的冲销情况。大部分情况下，冲销金额几乎占到了</w:t>
      </w:r>
      <w:r>
        <w:rPr>
          <w:rFonts w:hint="eastAsia"/>
        </w:rPr>
        <w:t>50%</w:t>
      </w:r>
      <w:r>
        <w:rPr>
          <w:rFonts w:hint="eastAsia"/>
        </w:rPr>
        <w:t>。它表明方案提交机构对</w:t>
      </w:r>
      <w:r>
        <w:rPr>
          <w:rFonts w:hint="eastAsia"/>
        </w:rPr>
        <w:t>方案的可行性与可持续性的关心和关注。</w:t>
      </w:r>
    </w:p>
    <w:p w:rsidR="00000000" w:rsidRDefault="00E93C63">
      <w:pPr>
        <w:pStyle w:val="Date"/>
        <w:spacing w:after="240" w:line="360" w:lineRule="exact"/>
        <w:rPr>
          <w:rFonts w:eastAsia="KaiTi_GB2312" w:hint="eastAsia"/>
        </w:rPr>
      </w:pPr>
      <w:r>
        <w:rPr>
          <w:rFonts w:eastAsia="KaiTi_GB2312" w:hint="eastAsia"/>
        </w:rPr>
        <w:t>预期影响</w:t>
      </w:r>
    </w:p>
    <w:p w:rsidR="00000000" w:rsidRDefault="00E93C63">
      <w:pPr>
        <w:spacing w:after="240" w:line="360" w:lineRule="exact"/>
        <w:ind w:firstLine="450"/>
        <w:rPr>
          <w:rFonts w:hint="eastAsia"/>
        </w:rPr>
      </w:pPr>
      <w:r>
        <w:rPr>
          <w:rFonts w:hint="eastAsia"/>
        </w:rPr>
        <w:t>有</w:t>
      </w:r>
      <w:r>
        <w:rPr>
          <w:rFonts w:hint="eastAsia"/>
        </w:rPr>
        <w:t>250</w:t>
      </w:r>
      <w:r>
        <w:rPr>
          <w:rFonts w:hint="eastAsia"/>
        </w:rPr>
        <w:t>多名技术人员和专家会参与中选方案的执行工作。他们将组成学科间专家组，以提案的实施为出发点，提供技术支持，协助改善工作方法和方式。这应该被视为一种增强各省处理性别问题能力的做法。另外，中选方案的直接受益者大约有</w:t>
      </w:r>
      <w:r>
        <w:rPr>
          <w:rFonts w:hint="eastAsia"/>
        </w:rPr>
        <w:t>3 000</w:t>
      </w:r>
      <w:r>
        <w:rPr>
          <w:rFonts w:hint="eastAsia"/>
        </w:rPr>
        <w:t>人，其间接影响的受益者将达到</w:t>
      </w:r>
      <w:r>
        <w:rPr>
          <w:rFonts w:hint="eastAsia"/>
        </w:rPr>
        <w:t>25 000</w:t>
      </w:r>
      <w:r>
        <w:rPr>
          <w:rFonts w:hint="eastAsia"/>
        </w:rPr>
        <w:t>人。</w:t>
      </w:r>
    </w:p>
    <w:p w:rsidR="00000000" w:rsidRDefault="00E93C63">
      <w:pPr>
        <w:spacing w:after="240" w:line="360" w:lineRule="exact"/>
        <w:ind w:firstLine="450"/>
        <w:rPr>
          <w:rFonts w:hint="eastAsia"/>
        </w:rPr>
      </w:pPr>
      <w:r>
        <w:rPr>
          <w:rFonts w:hint="eastAsia"/>
        </w:rPr>
        <w:t>2001</w:t>
      </w:r>
      <w:r>
        <w:rPr>
          <w:rFonts w:hint="eastAsia"/>
        </w:rPr>
        <w:t>年</w:t>
      </w:r>
      <w:r>
        <w:rPr>
          <w:rFonts w:hint="eastAsia"/>
        </w:rPr>
        <w:t>12</w:t>
      </w:r>
      <w:r>
        <w:rPr>
          <w:rFonts w:hint="eastAsia"/>
        </w:rPr>
        <w:t>月，全国妇女委员会和每个中选方案的提交机构签订了协议，启动了中选方案的实施工作。</w:t>
      </w:r>
    </w:p>
    <w:p w:rsidR="00000000" w:rsidRDefault="00E93C63">
      <w:pPr>
        <w:spacing w:after="240" w:line="360" w:lineRule="exact"/>
        <w:rPr>
          <w:rFonts w:eastAsia="SimHei" w:hint="eastAsia"/>
          <w:b/>
          <w:bCs/>
        </w:rPr>
      </w:pPr>
      <w:r>
        <w:rPr>
          <w:rFonts w:eastAsia="SimHei" w:hint="eastAsia"/>
          <w:b/>
          <w:bCs/>
        </w:rPr>
        <w:t>结论</w:t>
      </w:r>
    </w:p>
    <w:p w:rsidR="00000000" w:rsidRDefault="00E93C63">
      <w:pPr>
        <w:spacing w:after="240" w:line="360" w:lineRule="exact"/>
        <w:ind w:firstLine="450"/>
        <w:rPr>
          <w:rFonts w:hint="eastAsia"/>
        </w:rPr>
      </w:pPr>
      <w:r>
        <w:rPr>
          <w:rFonts w:hint="eastAsia"/>
        </w:rPr>
        <w:t>本部分简要地说明了联邦方案的重要意义和发展状况，因为该方案包含的活动不断增多。在此基础上，</w:t>
      </w:r>
      <w:r>
        <w:rPr>
          <w:rFonts w:hint="eastAsia"/>
        </w:rPr>
        <w:t>妇女问题联邦方案自身也在逐渐发展壮大，最终，它将把自己建设成为一个既能够执行规划，又有能力监督实施工作和评估执行效果的机构。</w:t>
      </w:r>
    </w:p>
    <w:p w:rsidR="00000000" w:rsidRDefault="00E93C63">
      <w:pPr>
        <w:spacing w:after="240" w:line="360" w:lineRule="exact"/>
        <w:ind w:firstLine="450"/>
        <w:rPr>
          <w:rFonts w:hint="eastAsia"/>
        </w:rPr>
      </w:pPr>
      <w:r>
        <w:rPr>
          <w:rFonts w:hint="eastAsia"/>
        </w:rPr>
        <w:t>妇女问题联邦方案的预期成果是加强工作的联系性与横向性特征，并且强化各地和各省的当事人及相关人员与省级地区妇女问题机构之间的联系网络，在工作上做到协调一致。这样将有助于实现妇女问题联邦方案改进政策和规划的提出、执行和评估工作的目标，从而改善妇女的状况。</w:t>
      </w:r>
    </w:p>
    <w:p w:rsidR="00000000" w:rsidRDefault="00E93C63">
      <w:pPr>
        <w:spacing w:after="240" w:line="360" w:lineRule="exact"/>
        <w:rPr>
          <w:rFonts w:ascii="SimHei" w:eastAsia="SimHei" w:hint="eastAsia"/>
          <w:sz w:val="24"/>
        </w:rPr>
      </w:pPr>
      <w:r>
        <w:rPr>
          <w:rFonts w:ascii="SimHei" w:eastAsia="SimHei" w:hint="eastAsia"/>
          <w:sz w:val="24"/>
        </w:rPr>
        <w:t>2000</w:t>
      </w:r>
      <w:r>
        <w:rPr>
          <w:rFonts w:ascii="SimHei" w:eastAsia="SimHei" w:hint="eastAsia"/>
          <w:sz w:val="24"/>
        </w:rPr>
        <w:t>年至</w:t>
      </w:r>
      <w:r>
        <w:rPr>
          <w:rFonts w:ascii="SimHei" w:eastAsia="SimHei" w:hint="eastAsia"/>
          <w:sz w:val="24"/>
        </w:rPr>
        <w:t>2001</w:t>
      </w:r>
      <w:r>
        <w:rPr>
          <w:rFonts w:ascii="SimHei" w:eastAsia="SimHei" w:hint="eastAsia"/>
          <w:sz w:val="24"/>
        </w:rPr>
        <w:t>年期间妇女问题联邦方案的执行情况</w:t>
      </w:r>
    </w:p>
    <w:p w:rsidR="00000000" w:rsidRDefault="00E93C63">
      <w:pPr>
        <w:spacing w:after="240" w:line="360" w:lineRule="exact"/>
        <w:ind w:firstLine="450"/>
        <w:rPr>
          <w:rFonts w:hint="eastAsia"/>
        </w:rPr>
      </w:pPr>
      <w:r>
        <w:rPr>
          <w:rFonts w:hint="eastAsia"/>
        </w:rPr>
        <w:t>2000</w:t>
      </w:r>
      <w:r>
        <w:rPr>
          <w:rFonts w:hint="eastAsia"/>
        </w:rPr>
        <w:t>年至</w:t>
      </w:r>
      <w:r>
        <w:rPr>
          <w:rFonts w:hint="eastAsia"/>
        </w:rPr>
        <w:t>2001</w:t>
      </w:r>
      <w:r>
        <w:rPr>
          <w:rFonts w:hint="eastAsia"/>
        </w:rPr>
        <w:t>年期间开展的活动主要包括：</w:t>
      </w:r>
    </w:p>
    <w:p w:rsidR="00000000" w:rsidRDefault="00E93C63">
      <w:pPr>
        <w:numPr>
          <w:ilvl w:val="0"/>
          <w:numId w:val="446"/>
        </w:numPr>
        <w:spacing w:after="240" w:line="360" w:lineRule="exact"/>
        <w:rPr>
          <w:rFonts w:eastAsia="SimHei" w:hint="eastAsia"/>
          <w:b/>
          <w:bCs/>
          <w:sz w:val="24"/>
        </w:rPr>
      </w:pPr>
      <w:r>
        <w:rPr>
          <w:rFonts w:eastAsia="SimHei" w:hint="eastAsia"/>
          <w:b/>
          <w:bCs/>
          <w:sz w:val="24"/>
        </w:rPr>
        <w:t>加强体制</w:t>
      </w:r>
    </w:p>
    <w:p w:rsidR="00000000" w:rsidRDefault="00E93C63">
      <w:pPr>
        <w:spacing w:after="240" w:line="360" w:lineRule="exact"/>
        <w:rPr>
          <w:rFonts w:ascii="SimHei" w:eastAsia="SimHei" w:hint="eastAsia"/>
        </w:rPr>
      </w:pPr>
      <w:r>
        <w:rPr>
          <w:rFonts w:eastAsia="SimHei" w:hint="eastAsia"/>
          <w:b/>
          <w:bCs/>
        </w:rPr>
        <w:t>1.1</w:t>
      </w:r>
      <w:r>
        <w:rPr>
          <w:rFonts w:ascii="SimHei" w:eastAsia="SimHei" w:hint="eastAsia"/>
        </w:rPr>
        <w:t xml:space="preserve"> </w:t>
      </w:r>
      <w:r>
        <w:rPr>
          <w:rFonts w:ascii="SimHei" w:eastAsia="SimHei"/>
        </w:rPr>
        <w:t xml:space="preserve"> </w:t>
      </w:r>
      <w:r>
        <w:rPr>
          <w:rFonts w:ascii="SimHei" w:eastAsia="SimHei" w:hint="eastAsia"/>
          <w:b/>
          <w:bCs/>
          <w:u w:val="single"/>
        </w:rPr>
        <w:t>加强全国妇女</w:t>
      </w:r>
      <w:r>
        <w:rPr>
          <w:rFonts w:ascii="SimHei" w:eastAsia="SimHei" w:hint="eastAsia"/>
          <w:b/>
          <w:bCs/>
          <w:u w:val="single"/>
        </w:rPr>
        <w:t>委员会的体制</w:t>
      </w:r>
    </w:p>
    <w:p w:rsidR="00000000" w:rsidRDefault="00E93C63">
      <w:pPr>
        <w:spacing w:after="240" w:line="360" w:lineRule="exact"/>
        <w:rPr>
          <w:rFonts w:hint="eastAsia"/>
        </w:rPr>
      </w:pPr>
      <w:r>
        <w:rPr>
          <w:rFonts w:hint="eastAsia"/>
        </w:rPr>
        <w:t>1</w:t>
      </w:r>
      <w:r>
        <w:rPr>
          <w:rFonts w:hint="eastAsia"/>
        </w:rPr>
        <w:t>．</w:t>
      </w:r>
      <w:r>
        <w:rPr>
          <w:rFonts w:hint="eastAsia"/>
        </w:rPr>
        <w:t xml:space="preserve"> </w:t>
      </w:r>
      <w:r>
        <w:rPr>
          <w:rFonts w:hint="eastAsia"/>
        </w:rPr>
        <w:t>国际交流讲习班：</w:t>
      </w:r>
      <w:r>
        <w:rPr>
          <w:rFonts w:hint="eastAsia"/>
        </w:rPr>
        <w:t xml:space="preserve"> </w:t>
      </w:r>
    </w:p>
    <w:p w:rsidR="00000000" w:rsidRDefault="00E93C63">
      <w:pPr>
        <w:numPr>
          <w:ilvl w:val="0"/>
          <w:numId w:val="535"/>
        </w:numPr>
        <w:tabs>
          <w:tab w:val="clear" w:pos="1200"/>
          <w:tab w:val="num" w:pos="960"/>
        </w:tabs>
        <w:spacing w:after="240" w:line="360" w:lineRule="exact"/>
        <w:ind w:left="960" w:hanging="510"/>
        <w:rPr>
          <w:rFonts w:hint="eastAsia"/>
        </w:rPr>
      </w:pPr>
      <w:r>
        <w:rPr>
          <w:rFonts w:hint="eastAsia"/>
        </w:rPr>
        <w:t>全国妇女委员会、联合国儿童基金会、联合国妇女发展基金和未成年人和家庭委员会共同举办了“妇女和儿童的权利：建设完整的公民权利”讲习班（</w:t>
      </w:r>
      <w:r>
        <w:rPr>
          <w:rFonts w:hint="eastAsia"/>
        </w:rPr>
        <w:t>2000</w:t>
      </w:r>
      <w:r>
        <w:rPr>
          <w:rFonts w:hint="eastAsia"/>
        </w:rPr>
        <w:t>年），其目的是协助以人权和性别观点为核心为妇女和儿童调整法律和制订公共政策。</w:t>
      </w:r>
    </w:p>
    <w:p w:rsidR="00000000" w:rsidRDefault="00E93C63">
      <w:pPr>
        <w:numPr>
          <w:ilvl w:val="0"/>
          <w:numId w:val="535"/>
        </w:numPr>
        <w:tabs>
          <w:tab w:val="clear" w:pos="1200"/>
          <w:tab w:val="num" w:pos="960"/>
        </w:tabs>
        <w:spacing w:after="240" w:line="360" w:lineRule="exact"/>
        <w:ind w:left="960" w:hanging="510"/>
        <w:rPr>
          <w:rFonts w:hint="eastAsia"/>
        </w:rPr>
      </w:pPr>
      <w:r>
        <w:rPr>
          <w:rFonts w:hint="eastAsia"/>
        </w:rPr>
        <w:t>拉美经委会、全国妇女委员会和公共政策学科间研究中心联合举办了“公共政策中性别观念的制度化问题”讲习班（布宜诺斯艾利斯，</w:t>
      </w:r>
      <w:r>
        <w:rPr>
          <w:rFonts w:hint="eastAsia"/>
        </w:rPr>
        <w:t>2001</w:t>
      </w:r>
      <w:r>
        <w:rPr>
          <w:rFonts w:hint="eastAsia"/>
        </w:rPr>
        <w:t>年）。</w:t>
      </w:r>
    </w:p>
    <w:p w:rsidR="00000000" w:rsidRDefault="00E93C63">
      <w:pPr>
        <w:spacing w:line="360" w:lineRule="exact"/>
        <w:rPr>
          <w:rFonts w:hint="eastAsia"/>
        </w:rPr>
      </w:pPr>
      <w:r>
        <w:rPr>
          <w:rFonts w:hint="eastAsia"/>
        </w:rPr>
        <w:t>2</w:t>
      </w:r>
      <w:r>
        <w:rPr>
          <w:rFonts w:hint="eastAsia"/>
        </w:rPr>
        <w:t>．</w:t>
      </w:r>
      <w:r>
        <w:rPr>
          <w:rFonts w:hint="eastAsia"/>
        </w:rPr>
        <w:t xml:space="preserve"> </w:t>
      </w:r>
      <w:r>
        <w:rPr>
          <w:rFonts w:hint="eastAsia"/>
        </w:rPr>
        <w:t>培训全国妇女委员会和妇女问题联邦方案的工作人员并向他们提供技术援助：</w:t>
      </w:r>
    </w:p>
    <w:p w:rsidR="00000000" w:rsidRDefault="00E93C63" w:rsidP="00E93C63">
      <w:pPr>
        <w:tabs>
          <w:tab w:val="num" w:pos="960"/>
        </w:tabs>
        <w:spacing w:line="360" w:lineRule="exact"/>
        <w:ind w:firstLineChars="200" w:firstLine="31680"/>
        <w:rPr>
          <w:rFonts w:hint="eastAsia"/>
        </w:rPr>
      </w:pPr>
      <w:r>
        <w:rPr>
          <w:rFonts w:hint="eastAsia"/>
        </w:rPr>
        <w:t>一）</w:t>
      </w:r>
      <w:r>
        <w:tab/>
      </w:r>
      <w:r>
        <w:rPr>
          <w:rFonts w:hint="eastAsia"/>
        </w:rPr>
        <w:t>交流和联系培训班；</w:t>
      </w:r>
    </w:p>
    <w:p w:rsidR="00000000" w:rsidRDefault="00E93C63" w:rsidP="00E93C63">
      <w:pPr>
        <w:tabs>
          <w:tab w:val="num" w:pos="960"/>
        </w:tabs>
        <w:spacing w:line="360" w:lineRule="exact"/>
        <w:ind w:firstLineChars="200" w:firstLine="31680"/>
        <w:rPr>
          <w:rFonts w:hint="eastAsia"/>
        </w:rPr>
      </w:pPr>
      <w:r>
        <w:rPr>
          <w:rFonts w:hint="eastAsia"/>
        </w:rPr>
        <w:t>二）</w:t>
      </w:r>
      <w:r>
        <w:tab/>
      </w:r>
      <w:r>
        <w:rPr>
          <w:rFonts w:hint="eastAsia"/>
        </w:rPr>
        <w:t>暴力案件登记</w:t>
      </w:r>
      <w:r>
        <w:rPr>
          <w:rFonts w:hint="eastAsia"/>
        </w:rPr>
        <w:t>制度和生育健康问题机构信息日；</w:t>
      </w:r>
    </w:p>
    <w:p w:rsidR="00000000" w:rsidRDefault="00E93C63" w:rsidP="00E93C63">
      <w:pPr>
        <w:tabs>
          <w:tab w:val="num" w:pos="960"/>
        </w:tabs>
        <w:spacing w:line="360" w:lineRule="exact"/>
        <w:ind w:firstLineChars="200" w:firstLine="31680"/>
        <w:rPr>
          <w:rFonts w:hint="eastAsia"/>
        </w:rPr>
      </w:pPr>
      <w:r>
        <w:rPr>
          <w:rFonts w:hint="eastAsia"/>
        </w:rPr>
        <w:t>三）</w:t>
      </w:r>
      <w:r>
        <w:tab/>
      </w:r>
      <w:r>
        <w:rPr>
          <w:rFonts w:hint="eastAsia"/>
        </w:rPr>
        <w:t>直观宣传与调解技术培训班；</w:t>
      </w:r>
    </w:p>
    <w:p w:rsidR="00000000" w:rsidRDefault="00E93C63" w:rsidP="00E93C63">
      <w:pPr>
        <w:tabs>
          <w:tab w:val="num" w:pos="960"/>
        </w:tabs>
        <w:spacing w:line="360" w:lineRule="exact"/>
        <w:ind w:firstLineChars="200" w:firstLine="31680"/>
        <w:rPr>
          <w:rFonts w:hint="eastAsia"/>
        </w:rPr>
      </w:pPr>
      <w:r>
        <w:rPr>
          <w:rFonts w:hint="eastAsia"/>
        </w:rPr>
        <w:t>四）</w:t>
      </w:r>
      <w:r>
        <w:tab/>
      </w:r>
      <w:r>
        <w:rPr>
          <w:rFonts w:hint="eastAsia"/>
        </w:rPr>
        <w:t>横向工作培训班（省级地区妇女问题机构的领导也参加了这个培训班）；</w:t>
      </w:r>
    </w:p>
    <w:p w:rsidR="00000000" w:rsidRDefault="00E93C63" w:rsidP="00E93C63">
      <w:pPr>
        <w:tabs>
          <w:tab w:val="num" w:pos="960"/>
        </w:tabs>
        <w:spacing w:line="360" w:lineRule="exact"/>
        <w:ind w:firstLineChars="200" w:firstLine="31680"/>
        <w:rPr>
          <w:rFonts w:hint="eastAsia"/>
        </w:rPr>
      </w:pPr>
      <w:r>
        <w:rPr>
          <w:rFonts w:hint="eastAsia"/>
        </w:rPr>
        <w:t>五）</w:t>
      </w:r>
      <w:r>
        <w:tab/>
      </w:r>
      <w:r>
        <w:rPr>
          <w:rFonts w:hint="eastAsia"/>
        </w:rPr>
        <w:t>公民参与培训班；</w:t>
      </w:r>
    </w:p>
    <w:p w:rsidR="00000000" w:rsidRDefault="00E93C63" w:rsidP="00E93C63">
      <w:pPr>
        <w:tabs>
          <w:tab w:val="num" w:pos="960"/>
        </w:tabs>
        <w:spacing w:line="360" w:lineRule="exact"/>
        <w:ind w:firstLineChars="200" w:firstLine="31680"/>
        <w:rPr>
          <w:rFonts w:hint="eastAsia"/>
        </w:rPr>
      </w:pPr>
      <w:r>
        <w:rPr>
          <w:rFonts w:hint="eastAsia"/>
        </w:rPr>
        <w:t>六）</w:t>
      </w:r>
      <w:r>
        <w:tab/>
      </w:r>
      <w:r>
        <w:rPr>
          <w:rFonts w:hint="eastAsia"/>
        </w:rPr>
        <w:t>方案设计与提交培训班（有民间社会机构的参与）；</w:t>
      </w:r>
    </w:p>
    <w:p w:rsidR="00000000" w:rsidRDefault="00E93C63" w:rsidP="00E93C63">
      <w:pPr>
        <w:tabs>
          <w:tab w:val="num" w:pos="960"/>
        </w:tabs>
        <w:spacing w:line="360" w:lineRule="exact"/>
        <w:ind w:firstLineChars="200" w:firstLine="31680"/>
      </w:pPr>
      <w:r>
        <w:rPr>
          <w:rFonts w:hint="eastAsia"/>
        </w:rPr>
        <w:t>七）</w:t>
      </w:r>
      <w:r>
        <w:tab/>
      </w:r>
      <w:r>
        <w:rPr>
          <w:rFonts w:hint="eastAsia"/>
        </w:rPr>
        <w:t>甄别和处理家庭内部暴力案件培训班（</w:t>
      </w:r>
      <w:r>
        <w:rPr>
          <w:rFonts w:hint="eastAsia"/>
        </w:rPr>
        <w:t>2001</w:t>
      </w:r>
      <w:r>
        <w:rPr>
          <w:rFonts w:hint="eastAsia"/>
        </w:rPr>
        <w:t>年）。</w:t>
      </w:r>
    </w:p>
    <w:p w:rsidR="00000000" w:rsidRDefault="00E93C63" w:rsidP="00E93C63">
      <w:pPr>
        <w:tabs>
          <w:tab w:val="num" w:pos="960"/>
        </w:tabs>
        <w:spacing w:line="360" w:lineRule="exact"/>
        <w:ind w:firstLineChars="200" w:firstLine="31680"/>
      </w:pPr>
    </w:p>
    <w:p w:rsidR="00000000" w:rsidRDefault="00E93C63">
      <w:pPr>
        <w:spacing w:line="360" w:lineRule="exact"/>
        <w:rPr>
          <w:rFonts w:hint="eastAsia"/>
        </w:rPr>
      </w:pPr>
      <w:r>
        <w:rPr>
          <w:rFonts w:hint="eastAsia"/>
        </w:rPr>
        <w:t>3</w:t>
      </w:r>
      <w:r>
        <w:rPr>
          <w:rFonts w:hint="eastAsia"/>
        </w:rPr>
        <w:t>．</w:t>
      </w:r>
      <w:r>
        <w:rPr>
          <w:rFonts w:hint="eastAsia"/>
        </w:rPr>
        <w:t xml:space="preserve"> </w:t>
      </w:r>
      <w:r>
        <w:rPr>
          <w:rFonts w:hint="eastAsia"/>
        </w:rPr>
        <w:t>提供技术援助，帮助确定工作方法和具体的执行手段：</w:t>
      </w:r>
    </w:p>
    <w:p w:rsidR="00000000" w:rsidRDefault="00E93C63" w:rsidP="00E93C63">
      <w:pPr>
        <w:tabs>
          <w:tab w:val="num" w:pos="960"/>
        </w:tabs>
        <w:spacing w:line="360" w:lineRule="exact"/>
        <w:ind w:firstLineChars="200" w:firstLine="31680"/>
        <w:rPr>
          <w:rFonts w:hint="eastAsia"/>
        </w:rPr>
      </w:pPr>
      <w:r>
        <w:rPr>
          <w:rFonts w:hint="eastAsia"/>
        </w:rPr>
        <w:t>一）</w:t>
      </w:r>
      <w:r>
        <w:tab/>
      </w:r>
      <w:r>
        <w:rPr>
          <w:rFonts w:hint="eastAsia"/>
        </w:rPr>
        <w:t>反思、整合与分析全国妇女委员会的基本路线（</w:t>
      </w:r>
      <w:r>
        <w:rPr>
          <w:rFonts w:hint="eastAsia"/>
        </w:rPr>
        <w:t>2000</w:t>
      </w:r>
      <w:r>
        <w:rPr>
          <w:rFonts w:hint="eastAsia"/>
        </w:rPr>
        <w:t>年</w:t>
      </w:r>
      <w:r>
        <w:rPr>
          <w:rFonts w:hint="eastAsia"/>
        </w:rPr>
        <w:t>12</w:t>
      </w:r>
      <w:r>
        <w:rPr>
          <w:rFonts w:hint="eastAsia"/>
        </w:rPr>
        <w:t>月）；</w:t>
      </w:r>
    </w:p>
    <w:p w:rsidR="00000000" w:rsidRDefault="00E93C63" w:rsidP="00E93C63">
      <w:pPr>
        <w:tabs>
          <w:tab w:val="num" w:pos="960"/>
        </w:tabs>
        <w:spacing w:line="360" w:lineRule="exact"/>
        <w:ind w:firstLineChars="200" w:firstLine="31680"/>
        <w:rPr>
          <w:rFonts w:hint="eastAsia"/>
        </w:rPr>
      </w:pPr>
      <w:r>
        <w:rPr>
          <w:rFonts w:hint="eastAsia"/>
        </w:rPr>
        <w:t>二）</w:t>
      </w:r>
      <w:r>
        <w:tab/>
      </w:r>
      <w:r>
        <w:rPr>
          <w:rFonts w:hint="eastAsia"/>
        </w:rPr>
        <w:t>反思、整合与分析省级地区妇女问题机构的基本路线（</w:t>
      </w:r>
      <w:r>
        <w:rPr>
          <w:rFonts w:hint="eastAsia"/>
        </w:rPr>
        <w:t>2000</w:t>
      </w:r>
      <w:r>
        <w:rPr>
          <w:rFonts w:hint="eastAsia"/>
        </w:rPr>
        <w:t>年</w:t>
      </w:r>
      <w:r>
        <w:rPr>
          <w:rFonts w:hint="eastAsia"/>
        </w:rPr>
        <w:t>12</w:t>
      </w:r>
      <w:r>
        <w:rPr>
          <w:rFonts w:hint="eastAsia"/>
        </w:rPr>
        <w:t>月）；</w:t>
      </w:r>
    </w:p>
    <w:p w:rsidR="00000000" w:rsidRDefault="00E93C63" w:rsidP="00E93C63">
      <w:pPr>
        <w:tabs>
          <w:tab w:val="num" w:pos="960"/>
        </w:tabs>
        <w:spacing w:line="360" w:lineRule="exact"/>
        <w:ind w:firstLineChars="200" w:firstLine="31680"/>
      </w:pPr>
      <w:r>
        <w:rPr>
          <w:rFonts w:hint="eastAsia"/>
        </w:rPr>
        <w:t>三）</w:t>
      </w:r>
      <w:r>
        <w:tab/>
      </w:r>
      <w:r>
        <w:rPr>
          <w:rFonts w:hint="eastAsia"/>
        </w:rPr>
        <w:t>收集数据，以便监督妇女问题联邦</w:t>
      </w:r>
      <w:r>
        <w:rPr>
          <w:rFonts w:hint="eastAsia"/>
        </w:rPr>
        <w:t>方案的发展状况（</w:t>
      </w:r>
      <w:r>
        <w:rPr>
          <w:rFonts w:hint="eastAsia"/>
        </w:rPr>
        <w:t>2000</w:t>
      </w:r>
      <w:r>
        <w:rPr>
          <w:rFonts w:hint="eastAsia"/>
        </w:rPr>
        <w:t>年）。</w:t>
      </w:r>
    </w:p>
    <w:p w:rsidR="00000000" w:rsidRDefault="00E93C63" w:rsidP="00E93C63">
      <w:pPr>
        <w:tabs>
          <w:tab w:val="num" w:pos="960"/>
        </w:tabs>
        <w:spacing w:line="360" w:lineRule="exact"/>
        <w:ind w:firstLineChars="200" w:firstLine="31680"/>
      </w:pPr>
    </w:p>
    <w:p w:rsidR="00000000" w:rsidRDefault="00E93C63" w:rsidP="00E93C63">
      <w:pPr>
        <w:spacing w:after="240" w:line="360" w:lineRule="exact"/>
        <w:ind w:left="31680" w:hangingChars="171" w:firstLine="31680"/>
        <w:rPr>
          <w:rFonts w:hint="eastAsia"/>
        </w:rPr>
      </w:pPr>
      <w:r>
        <w:rPr>
          <w:rFonts w:hint="eastAsia"/>
        </w:rPr>
        <w:t>4</w:t>
      </w:r>
      <w:r>
        <w:rPr>
          <w:rFonts w:hint="eastAsia"/>
        </w:rPr>
        <w:t>．</w:t>
      </w:r>
      <w:r>
        <w:rPr>
          <w:rFonts w:hint="eastAsia"/>
        </w:rPr>
        <w:t xml:space="preserve"> </w:t>
      </w:r>
      <w:r>
        <w:rPr>
          <w:rFonts w:hint="eastAsia"/>
        </w:rPr>
        <w:t>培训公务员，提高他们的觉悟：参加成立国家东北部—西北部地区女性立法委员联系网络的组建工作（胡胡伊市，</w:t>
      </w:r>
      <w:r>
        <w:rPr>
          <w:rFonts w:hint="eastAsia"/>
        </w:rPr>
        <w:t>2000</w:t>
      </w:r>
      <w:r>
        <w:rPr>
          <w:rFonts w:hint="eastAsia"/>
        </w:rPr>
        <w:t>年）。</w:t>
      </w:r>
    </w:p>
    <w:p w:rsidR="00000000" w:rsidRDefault="00E93C63" w:rsidP="00E93C63">
      <w:pPr>
        <w:spacing w:after="240" w:line="360" w:lineRule="exact"/>
        <w:ind w:left="31680" w:hangingChars="171" w:firstLine="31680"/>
        <w:rPr>
          <w:rFonts w:hint="eastAsia"/>
        </w:rPr>
      </w:pPr>
      <w:r>
        <w:rPr>
          <w:rFonts w:hint="eastAsia"/>
        </w:rPr>
        <w:t>5</w:t>
      </w:r>
      <w:r>
        <w:rPr>
          <w:rFonts w:hint="eastAsia"/>
        </w:rPr>
        <w:t>．</w:t>
      </w:r>
      <w:r>
        <w:rPr>
          <w:rFonts w:hint="eastAsia"/>
        </w:rPr>
        <w:t xml:space="preserve"> </w:t>
      </w:r>
      <w:r>
        <w:rPr>
          <w:rFonts w:hint="eastAsia"/>
        </w:rPr>
        <w:t>根据需求，开展有关性别问题和横向联系的技术援助活动。</w:t>
      </w:r>
    </w:p>
    <w:p w:rsidR="00000000" w:rsidRDefault="00E93C63">
      <w:pPr>
        <w:spacing w:after="240" w:line="360" w:lineRule="exact"/>
        <w:rPr>
          <w:rFonts w:ascii="SimHei" w:eastAsia="SimHei" w:hint="eastAsia"/>
        </w:rPr>
      </w:pPr>
      <w:r>
        <w:rPr>
          <w:rFonts w:ascii="SimHei" w:eastAsia="SimHei" w:hint="eastAsia"/>
        </w:rPr>
        <w:t>2000</w:t>
      </w:r>
      <w:r>
        <w:rPr>
          <w:rFonts w:ascii="SimHei" w:eastAsia="SimHei" w:hint="eastAsia"/>
        </w:rPr>
        <w:t>年：</w:t>
      </w:r>
    </w:p>
    <w:p w:rsidR="00000000" w:rsidRDefault="00E93C63" w:rsidP="00E93C63">
      <w:pPr>
        <w:spacing w:after="240" w:line="360" w:lineRule="exact"/>
        <w:ind w:left="31680" w:hangingChars="171" w:firstLine="31680"/>
        <w:rPr>
          <w:rFonts w:hint="eastAsia"/>
        </w:rPr>
      </w:pPr>
      <w:r>
        <w:rPr>
          <w:rFonts w:hint="eastAsia"/>
        </w:rPr>
        <w:t>1</w:t>
      </w:r>
      <w:r>
        <w:rPr>
          <w:rFonts w:hint="eastAsia"/>
        </w:rPr>
        <w:t>．</w:t>
      </w:r>
      <w:r>
        <w:tab/>
      </w:r>
      <w:r>
        <w:rPr>
          <w:rFonts w:hint="eastAsia"/>
        </w:rPr>
        <w:t>劳动和监督与卫生部、教育部、劳工与社会发展部、司法部和内政部的合作活动，把性别观念纳入部门间活动与规划之中。</w:t>
      </w:r>
    </w:p>
    <w:p w:rsidR="00000000" w:rsidRDefault="00E93C63" w:rsidP="00E93C63">
      <w:pPr>
        <w:spacing w:after="240" w:line="360" w:lineRule="exact"/>
        <w:ind w:left="31680" w:hangingChars="171" w:firstLine="31680"/>
        <w:rPr>
          <w:rFonts w:hint="eastAsia"/>
        </w:rPr>
      </w:pPr>
      <w:r>
        <w:rPr>
          <w:rFonts w:hint="eastAsia"/>
        </w:rPr>
        <w:t>2</w:t>
      </w:r>
      <w:r>
        <w:rPr>
          <w:rFonts w:hint="eastAsia"/>
        </w:rPr>
        <w:t>．</w:t>
      </w:r>
      <w:r>
        <w:tab/>
      </w:r>
      <w:r>
        <w:rPr>
          <w:rFonts w:hint="eastAsia"/>
        </w:rPr>
        <w:t>建立暴力案件的统一登记制度，开办培训班，培训相关人员。</w:t>
      </w:r>
    </w:p>
    <w:p w:rsidR="00000000" w:rsidRDefault="00E93C63" w:rsidP="00E93C63">
      <w:pPr>
        <w:spacing w:after="240" w:line="360" w:lineRule="exact"/>
        <w:ind w:left="31680" w:hangingChars="171" w:firstLine="31680"/>
        <w:rPr>
          <w:rFonts w:hint="eastAsia"/>
        </w:rPr>
      </w:pPr>
      <w:r>
        <w:rPr>
          <w:rFonts w:hint="eastAsia"/>
        </w:rPr>
        <w:t>3</w:t>
      </w:r>
      <w:r>
        <w:rPr>
          <w:rFonts w:hint="eastAsia"/>
        </w:rPr>
        <w:t>．</w:t>
      </w:r>
      <w:r>
        <w:tab/>
      </w:r>
      <w:r>
        <w:rPr>
          <w:rFonts w:hint="eastAsia"/>
        </w:rPr>
        <w:t>与阿根廷技术基金（</w:t>
      </w:r>
      <w:r>
        <w:rPr>
          <w:rFonts w:hint="eastAsia"/>
        </w:rPr>
        <w:t>FONTAR</w:t>
      </w:r>
      <w:r>
        <w:rPr>
          <w:rFonts w:hint="eastAsia"/>
        </w:rPr>
        <w:t>）和工业联合总会的妇女问题机构共同开展宣传工作，使女企业家了解由女性</w:t>
      </w:r>
      <w:r>
        <w:rPr>
          <w:rFonts w:hint="eastAsia"/>
        </w:rPr>
        <w:t>领导的企业获取贷款的机制。</w:t>
      </w:r>
    </w:p>
    <w:p w:rsidR="00000000" w:rsidRDefault="00E93C63" w:rsidP="00E93C63">
      <w:pPr>
        <w:spacing w:after="240" w:line="360" w:lineRule="exact"/>
        <w:ind w:left="31680" w:hangingChars="171" w:firstLine="31680"/>
        <w:rPr>
          <w:rFonts w:hint="eastAsia"/>
        </w:rPr>
      </w:pPr>
      <w:r>
        <w:rPr>
          <w:rFonts w:hint="eastAsia"/>
        </w:rPr>
        <w:t>4</w:t>
      </w:r>
      <w:r>
        <w:rPr>
          <w:rFonts w:hint="eastAsia"/>
        </w:rPr>
        <w:t>．</w:t>
      </w:r>
      <w:r>
        <w:tab/>
      </w:r>
      <w:r>
        <w:rPr>
          <w:rFonts w:hint="eastAsia"/>
        </w:rPr>
        <w:t>与卫生部、教育部和社会发展部共同起草关于降低产妇和儿童死亡率的国家行动计划。</w:t>
      </w:r>
    </w:p>
    <w:p w:rsidR="00000000" w:rsidRDefault="00E93C63" w:rsidP="00E93C63">
      <w:pPr>
        <w:spacing w:after="240" w:line="360" w:lineRule="exact"/>
        <w:ind w:left="31680" w:hangingChars="171" w:firstLine="31680"/>
        <w:rPr>
          <w:rFonts w:hint="eastAsia"/>
        </w:rPr>
      </w:pPr>
      <w:r>
        <w:rPr>
          <w:rFonts w:hint="eastAsia"/>
        </w:rPr>
        <w:t>5</w:t>
      </w:r>
      <w:r>
        <w:rPr>
          <w:rFonts w:hint="eastAsia"/>
        </w:rPr>
        <w:t>．</w:t>
      </w:r>
      <w:r>
        <w:tab/>
      </w:r>
      <w:r>
        <w:rPr>
          <w:rFonts w:hint="eastAsia"/>
        </w:rPr>
        <w:t>与拉美经委会——德国技术合作拉美办事处签订了以下协议：“阿根廷：把性别观点纳入劳工政策和经济政策之中。卫生保健部门的就业”。</w:t>
      </w:r>
    </w:p>
    <w:p w:rsidR="00000000" w:rsidRDefault="00E93C63" w:rsidP="00E93C63">
      <w:pPr>
        <w:spacing w:after="240" w:line="360" w:lineRule="exact"/>
        <w:ind w:left="31680" w:hangingChars="171" w:firstLine="31680"/>
        <w:rPr>
          <w:rFonts w:hint="eastAsia"/>
        </w:rPr>
      </w:pPr>
      <w:r>
        <w:rPr>
          <w:rFonts w:hint="eastAsia"/>
        </w:rPr>
        <w:t>6</w:t>
      </w:r>
      <w:r>
        <w:rPr>
          <w:rFonts w:hint="eastAsia"/>
        </w:rPr>
        <w:t>．</w:t>
      </w:r>
      <w:r>
        <w:tab/>
      </w:r>
      <w:r>
        <w:rPr>
          <w:rFonts w:hint="eastAsia"/>
        </w:rPr>
        <w:t>加入关怀女性暴力受害者的跨机构网络（该网络由女性受害者关怀中心、国家未成年人与家庭委员会、医疗机构、市政府和专业非政府组织等结构共同组成）。</w:t>
      </w:r>
    </w:p>
    <w:p w:rsidR="00000000" w:rsidRDefault="00E93C63" w:rsidP="00E93C63">
      <w:pPr>
        <w:spacing w:after="240" w:line="360" w:lineRule="exact"/>
        <w:ind w:left="31680" w:hangingChars="171" w:firstLine="31680"/>
        <w:rPr>
          <w:rFonts w:hint="eastAsia"/>
        </w:rPr>
      </w:pPr>
      <w:r>
        <w:rPr>
          <w:rFonts w:hint="eastAsia"/>
        </w:rPr>
        <w:t>7</w:t>
      </w:r>
      <w:r>
        <w:rPr>
          <w:rFonts w:hint="eastAsia"/>
        </w:rPr>
        <w:t>．</w:t>
      </w:r>
      <w:r>
        <w:tab/>
      </w:r>
      <w:r>
        <w:rPr>
          <w:rFonts w:hint="eastAsia"/>
        </w:rPr>
        <w:t>提供技术援助，协助编制和提交有关紧急劳工方案（</w:t>
      </w:r>
      <w:r>
        <w:rPr>
          <w:rFonts w:hint="eastAsia"/>
        </w:rPr>
        <w:t>PEL</w:t>
      </w:r>
      <w:r>
        <w:rPr>
          <w:rFonts w:hint="eastAsia"/>
        </w:rPr>
        <w:t>）、社区发展规划和生产性就业计划的各种提案。</w:t>
      </w:r>
    </w:p>
    <w:p w:rsidR="00000000" w:rsidRDefault="00E93C63" w:rsidP="00E93C63">
      <w:pPr>
        <w:spacing w:after="240" w:line="360" w:lineRule="exact"/>
        <w:ind w:left="31680" w:hangingChars="171" w:firstLine="31680"/>
        <w:rPr>
          <w:rFonts w:hint="eastAsia"/>
        </w:rPr>
      </w:pPr>
      <w:r>
        <w:rPr>
          <w:rFonts w:hint="eastAsia"/>
        </w:rPr>
        <w:t>8</w:t>
      </w:r>
      <w:r>
        <w:rPr>
          <w:rFonts w:hint="eastAsia"/>
        </w:rPr>
        <w:t>．</w:t>
      </w:r>
      <w:r>
        <w:tab/>
      </w:r>
      <w:r>
        <w:rPr>
          <w:rFonts w:hint="eastAsia"/>
        </w:rPr>
        <w:t>出席各地区</w:t>
      </w:r>
      <w:r>
        <w:rPr>
          <w:rFonts w:hint="eastAsia"/>
        </w:rPr>
        <w:t>关于设立和强化妇女问题机构的研讨会。</w:t>
      </w:r>
    </w:p>
    <w:p w:rsidR="00000000" w:rsidRDefault="00E93C63">
      <w:pPr>
        <w:spacing w:after="240" w:line="360" w:lineRule="exact"/>
        <w:rPr>
          <w:rFonts w:ascii="SimHei" w:eastAsia="SimHei" w:hint="eastAsia"/>
        </w:rPr>
      </w:pPr>
      <w:r>
        <w:rPr>
          <w:rFonts w:ascii="SimHei" w:eastAsia="SimHei"/>
        </w:rPr>
        <w:t>2001</w:t>
      </w:r>
      <w:r>
        <w:rPr>
          <w:rFonts w:ascii="SimHei" w:eastAsia="SimHei" w:hint="eastAsia"/>
        </w:rPr>
        <w:t>年：</w:t>
      </w:r>
    </w:p>
    <w:p w:rsidR="00000000" w:rsidRDefault="00E93C63" w:rsidP="00E93C63">
      <w:pPr>
        <w:spacing w:after="240" w:line="360" w:lineRule="exact"/>
        <w:ind w:left="31680" w:hangingChars="171" w:firstLine="31680"/>
        <w:rPr>
          <w:rFonts w:hint="eastAsia"/>
        </w:rPr>
      </w:pPr>
      <w:r>
        <w:rPr>
          <w:rFonts w:hint="eastAsia"/>
        </w:rPr>
        <w:t>1</w:t>
      </w:r>
      <w:r>
        <w:rPr>
          <w:rFonts w:hint="eastAsia"/>
        </w:rPr>
        <w:t>．</w:t>
      </w:r>
      <w:r>
        <w:tab/>
      </w:r>
      <w:r>
        <w:rPr>
          <w:rFonts w:hint="eastAsia"/>
        </w:rPr>
        <w:t>司法部监管政策司的“健康监狱方案”、卫生部的防治艾滋病方案和总统的</w:t>
      </w:r>
      <w:r>
        <w:rPr>
          <w:rFonts w:hint="eastAsia"/>
        </w:rPr>
        <w:t>SEDRONAR</w:t>
      </w:r>
      <w:r>
        <w:rPr>
          <w:rFonts w:hint="eastAsia"/>
        </w:rPr>
        <w:t>计划。在联邦妇女和未成年人感化院中举办了</w:t>
      </w:r>
      <w:r>
        <w:rPr>
          <w:rFonts w:hint="eastAsia"/>
        </w:rPr>
        <w:t>12</w:t>
      </w:r>
      <w:r>
        <w:rPr>
          <w:rFonts w:hint="eastAsia"/>
        </w:rPr>
        <w:t>个有关性别与家庭暴力、性别与生育健康和乳腺癌的早期预防的培训班（</w:t>
      </w:r>
      <w:r>
        <w:rPr>
          <w:rFonts w:hint="eastAsia"/>
        </w:rPr>
        <w:t>2000</w:t>
      </w:r>
      <w:r>
        <w:rPr>
          <w:rFonts w:hint="eastAsia"/>
        </w:rPr>
        <w:t>年至</w:t>
      </w:r>
      <w:r>
        <w:rPr>
          <w:rFonts w:hint="eastAsia"/>
        </w:rPr>
        <w:t>2001</w:t>
      </w:r>
      <w:r>
        <w:rPr>
          <w:rFonts w:hint="eastAsia"/>
        </w:rPr>
        <w:t>年）。</w:t>
      </w:r>
    </w:p>
    <w:p w:rsidR="00000000" w:rsidRDefault="00E93C63" w:rsidP="00E93C63">
      <w:pPr>
        <w:spacing w:after="240" w:line="360" w:lineRule="exact"/>
        <w:ind w:left="31680" w:hangingChars="171" w:firstLine="31680"/>
        <w:rPr>
          <w:rFonts w:hint="eastAsia"/>
        </w:rPr>
      </w:pPr>
      <w:r>
        <w:rPr>
          <w:rFonts w:hint="eastAsia"/>
        </w:rPr>
        <w:t>2</w:t>
      </w:r>
      <w:r>
        <w:rPr>
          <w:rFonts w:hint="eastAsia"/>
        </w:rPr>
        <w:t>．</w:t>
      </w:r>
      <w:r>
        <w:tab/>
      </w:r>
      <w:r>
        <w:rPr>
          <w:rFonts w:hint="eastAsia"/>
        </w:rPr>
        <w:t>向社会发展部老年与社会行动司的家庭主妇计划提供技术援助，把性别观念纳入查科省的家庭主妇方案之中（美洲开发银行——社会发展与环境部）。从能力结构和内容发展的角度审核建议的设计方案。</w:t>
      </w:r>
    </w:p>
    <w:p w:rsidR="00000000" w:rsidRDefault="00E93C63" w:rsidP="00E93C63">
      <w:pPr>
        <w:spacing w:after="240" w:line="360" w:lineRule="exact"/>
        <w:ind w:left="31680" w:hangingChars="171" w:firstLine="31680"/>
        <w:rPr>
          <w:rFonts w:hint="eastAsia"/>
        </w:rPr>
      </w:pPr>
      <w:r>
        <w:rPr>
          <w:rFonts w:hint="eastAsia"/>
        </w:rPr>
        <w:t>3</w:t>
      </w:r>
      <w:r>
        <w:rPr>
          <w:rFonts w:hint="eastAsia"/>
        </w:rPr>
        <w:t>．</w:t>
      </w:r>
      <w:r>
        <w:tab/>
      </w:r>
      <w:r>
        <w:rPr>
          <w:rFonts w:hint="eastAsia"/>
        </w:rPr>
        <w:t>举办培训班，培养预防针对妇女的暴力行为的能力</w:t>
      </w:r>
      <w:r>
        <w:rPr>
          <w:rFonts w:hint="eastAsia"/>
        </w:rPr>
        <w:t>，评估阿根廷各省的针对妇女的家庭暴力案件登记制度的执行情况。</w:t>
      </w:r>
    </w:p>
    <w:p w:rsidR="00000000" w:rsidRDefault="00E93C63" w:rsidP="00E93C63">
      <w:pPr>
        <w:spacing w:after="240" w:line="360" w:lineRule="exact"/>
        <w:ind w:left="31680" w:hangingChars="171" w:firstLine="31680"/>
        <w:rPr>
          <w:rFonts w:hint="eastAsia"/>
        </w:rPr>
      </w:pPr>
      <w:r>
        <w:rPr>
          <w:rFonts w:hint="eastAsia"/>
        </w:rPr>
        <w:t>4</w:t>
      </w:r>
      <w:r>
        <w:rPr>
          <w:rFonts w:hint="eastAsia"/>
        </w:rPr>
        <w:t>．</w:t>
      </w:r>
      <w:r>
        <w:tab/>
      </w:r>
      <w:r>
        <w:rPr>
          <w:rFonts w:hint="eastAsia"/>
        </w:rPr>
        <w:t>参加人民权益维护事务处网络研讨会（内乌肯省，</w:t>
      </w:r>
      <w:r>
        <w:rPr>
          <w:rFonts w:hint="eastAsia"/>
        </w:rPr>
        <w:t>2001</w:t>
      </w:r>
      <w:r>
        <w:rPr>
          <w:rFonts w:hint="eastAsia"/>
        </w:rPr>
        <w:t>年</w:t>
      </w:r>
      <w:r>
        <w:rPr>
          <w:rFonts w:hint="eastAsia"/>
        </w:rPr>
        <w:t>5</w:t>
      </w:r>
      <w:r>
        <w:rPr>
          <w:rFonts w:hint="eastAsia"/>
        </w:rPr>
        <w:t>月</w:t>
      </w:r>
      <w:r>
        <w:rPr>
          <w:rFonts w:hint="eastAsia"/>
        </w:rPr>
        <w:t>18</w:t>
      </w:r>
      <w:r>
        <w:rPr>
          <w:rFonts w:hint="eastAsia"/>
        </w:rPr>
        <w:t>日）。</w:t>
      </w:r>
    </w:p>
    <w:p w:rsidR="00000000" w:rsidRDefault="00E93C63" w:rsidP="00E93C63">
      <w:pPr>
        <w:spacing w:after="240" w:line="360" w:lineRule="exact"/>
        <w:ind w:left="31680" w:hangingChars="171" w:firstLine="31680"/>
        <w:rPr>
          <w:rFonts w:hint="eastAsia"/>
        </w:rPr>
      </w:pPr>
      <w:r>
        <w:rPr>
          <w:rFonts w:hint="eastAsia"/>
        </w:rPr>
        <w:t>5</w:t>
      </w:r>
      <w:r>
        <w:rPr>
          <w:rFonts w:hint="eastAsia"/>
        </w:rPr>
        <w:t>．</w:t>
      </w:r>
      <w:r>
        <w:tab/>
      </w:r>
      <w:r>
        <w:rPr>
          <w:rFonts w:hint="eastAsia"/>
        </w:rPr>
        <w:t>组织联邦妇女委员会会议（布宜诺斯艾利斯）。</w:t>
      </w:r>
    </w:p>
    <w:p w:rsidR="00000000" w:rsidRDefault="00E93C63" w:rsidP="00E93C63">
      <w:pPr>
        <w:spacing w:after="240" w:line="360" w:lineRule="exact"/>
        <w:ind w:left="31680" w:hangingChars="171" w:firstLine="31680"/>
        <w:rPr>
          <w:rFonts w:hint="eastAsia"/>
        </w:rPr>
      </w:pPr>
      <w:r>
        <w:rPr>
          <w:rFonts w:hint="eastAsia"/>
        </w:rPr>
        <w:t>6</w:t>
      </w:r>
      <w:r>
        <w:rPr>
          <w:rFonts w:hint="eastAsia"/>
        </w:rPr>
        <w:t>．</w:t>
      </w:r>
      <w:r>
        <w:tab/>
      </w:r>
      <w:r>
        <w:rPr>
          <w:rFonts w:hint="eastAsia"/>
        </w:rPr>
        <w:t>加入《家庭劳务雇工社会保障特别条例》（第</w:t>
      </w:r>
      <w:r>
        <w:rPr>
          <w:rFonts w:hint="eastAsia"/>
        </w:rPr>
        <w:t>25 239</w:t>
      </w:r>
      <w:r>
        <w:rPr>
          <w:rFonts w:hint="eastAsia"/>
        </w:rPr>
        <w:t>号法律）部委间筹划委员会。</w:t>
      </w:r>
    </w:p>
    <w:p w:rsidR="00000000" w:rsidRDefault="00E93C63" w:rsidP="00E93C63">
      <w:pPr>
        <w:spacing w:line="360" w:lineRule="exact"/>
        <w:ind w:left="31680" w:hangingChars="171" w:firstLine="31680"/>
        <w:rPr>
          <w:rFonts w:hint="eastAsia"/>
        </w:rPr>
      </w:pPr>
      <w:r>
        <w:rPr>
          <w:rFonts w:hint="eastAsia"/>
        </w:rPr>
        <w:t>7</w:t>
      </w:r>
      <w:r>
        <w:rPr>
          <w:rFonts w:hint="eastAsia"/>
        </w:rPr>
        <w:t>．</w:t>
      </w:r>
      <w:r>
        <w:tab/>
      </w:r>
      <w:r>
        <w:rPr>
          <w:rFonts w:hint="eastAsia"/>
        </w:rPr>
        <w:t>就以下五个问题编写了国家报告（</w:t>
      </w:r>
      <w:r>
        <w:rPr>
          <w:rFonts w:hint="eastAsia"/>
        </w:rPr>
        <w:t>2001</w:t>
      </w:r>
      <w:r>
        <w:rPr>
          <w:rFonts w:hint="eastAsia"/>
        </w:rPr>
        <w:t>年）：</w:t>
      </w:r>
    </w:p>
    <w:p w:rsidR="00000000" w:rsidRDefault="00E93C63">
      <w:pPr>
        <w:numPr>
          <w:ilvl w:val="4"/>
          <w:numId w:val="508"/>
        </w:numPr>
        <w:spacing w:line="360" w:lineRule="exact"/>
        <w:rPr>
          <w:rFonts w:hint="eastAsia"/>
        </w:rPr>
      </w:pPr>
      <w:r>
        <w:rPr>
          <w:rFonts w:hint="eastAsia"/>
        </w:rPr>
        <w:t>妇女与就业；</w:t>
      </w:r>
    </w:p>
    <w:p w:rsidR="00000000" w:rsidRDefault="00E93C63">
      <w:pPr>
        <w:numPr>
          <w:ilvl w:val="4"/>
          <w:numId w:val="508"/>
        </w:numPr>
        <w:spacing w:line="360" w:lineRule="exact"/>
        <w:rPr>
          <w:rFonts w:hint="eastAsia"/>
        </w:rPr>
      </w:pPr>
      <w:r>
        <w:rPr>
          <w:rFonts w:hint="eastAsia"/>
        </w:rPr>
        <w:t>妇女与保健；</w:t>
      </w:r>
    </w:p>
    <w:p w:rsidR="00000000" w:rsidRDefault="00E93C63">
      <w:pPr>
        <w:numPr>
          <w:ilvl w:val="4"/>
          <w:numId w:val="508"/>
        </w:numPr>
        <w:spacing w:line="360" w:lineRule="exact"/>
        <w:rPr>
          <w:rFonts w:hint="eastAsia"/>
        </w:rPr>
      </w:pPr>
      <w:r>
        <w:rPr>
          <w:rFonts w:hint="eastAsia"/>
        </w:rPr>
        <w:t>妇女与公理；</w:t>
      </w:r>
    </w:p>
    <w:p w:rsidR="00000000" w:rsidRDefault="00E93C63">
      <w:pPr>
        <w:numPr>
          <w:ilvl w:val="4"/>
          <w:numId w:val="508"/>
        </w:numPr>
        <w:spacing w:line="360" w:lineRule="exact"/>
        <w:rPr>
          <w:rFonts w:hint="eastAsia"/>
        </w:rPr>
      </w:pPr>
      <w:r>
        <w:rPr>
          <w:rFonts w:hint="eastAsia"/>
        </w:rPr>
        <w:t>妇女与教育；</w:t>
      </w:r>
    </w:p>
    <w:p w:rsidR="00000000" w:rsidRDefault="00E93C63">
      <w:pPr>
        <w:numPr>
          <w:ilvl w:val="4"/>
          <w:numId w:val="508"/>
        </w:numPr>
        <w:spacing w:line="360" w:lineRule="exact"/>
      </w:pPr>
      <w:r>
        <w:rPr>
          <w:rFonts w:hint="eastAsia"/>
        </w:rPr>
        <w:t>妇女与决策。</w:t>
      </w:r>
    </w:p>
    <w:p w:rsidR="00000000" w:rsidRDefault="00E93C63">
      <w:pPr>
        <w:spacing w:line="360" w:lineRule="exact"/>
        <w:ind w:left="1680"/>
        <w:rPr>
          <w:rFonts w:hint="eastAsia"/>
        </w:rPr>
      </w:pPr>
    </w:p>
    <w:p w:rsidR="00000000" w:rsidRDefault="00E93C63" w:rsidP="00E93C63">
      <w:pPr>
        <w:spacing w:line="360" w:lineRule="exact"/>
        <w:ind w:left="31680" w:hangingChars="171" w:firstLine="31680"/>
        <w:rPr>
          <w:rFonts w:hint="eastAsia"/>
        </w:rPr>
      </w:pPr>
      <w:r>
        <w:rPr>
          <w:rFonts w:hint="eastAsia"/>
        </w:rPr>
        <w:t>8</w:t>
      </w:r>
      <w:r>
        <w:rPr>
          <w:rFonts w:hint="eastAsia"/>
        </w:rPr>
        <w:t>．</w:t>
      </w:r>
      <w:r>
        <w:tab/>
      </w:r>
      <w:r>
        <w:rPr>
          <w:rFonts w:hint="eastAsia"/>
        </w:rPr>
        <w:t>提高传媒觉悟日：</w:t>
      </w:r>
    </w:p>
    <w:p w:rsidR="00000000" w:rsidRDefault="00E93C63" w:rsidP="00E93C63">
      <w:pPr>
        <w:tabs>
          <w:tab w:val="num" w:pos="960"/>
        </w:tabs>
        <w:spacing w:line="360" w:lineRule="exact"/>
        <w:ind w:leftChars="200" w:left="31680" w:hangingChars="257" w:firstLine="31680"/>
        <w:rPr>
          <w:rFonts w:hint="eastAsia"/>
        </w:rPr>
      </w:pPr>
      <w:r>
        <w:rPr>
          <w:rFonts w:hint="eastAsia"/>
        </w:rPr>
        <w:t>一）</w:t>
      </w:r>
      <w:r>
        <w:tab/>
      </w:r>
      <w:r>
        <w:rPr>
          <w:rFonts w:hint="eastAsia"/>
        </w:rPr>
        <w:t>与记者共进早餐；</w:t>
      </w:r>
      <w:r>
        <w:rPr>
          <w:rFonts w:hint="eastAsia"/>
        </w:rPr>
        <w:t xml:space="preserve"> </w:t>
      </w:r>
    </w:p>
    <w:p w:rsidR="00000000" w:rsidRDefault="00E93C63" w:rsidP="00E93C63">
      <w:pPr>
        <w:tabs>
          <w:tab w:val="num" w:pos="960"/>
        </w:tabs>
        <w:spacing w:line="360" w:lineRule="exact"/>
        <w:ind w:leftChars="200" w:left="31680" w:hangingChars="257" w:firstLine="31680"/>
        <w:rPr>
          <w:rFonts w:hint="eastAsia"/>
        </w:rPr>
      </w:pPr>
      <w:r>
        <w:rPr>
          <w:rFonts w:hint="eastAsia"/>
        </w:rPr>
        <w:t>二）</w:t>
      </w:r>
      <w:r>
        <w:tab/>
      </w:r>
      <w:r>
        <w:rPr>
          <w:rFonts w:hint="eastAsia"/>
        </w:rPr>
        <w:t>支持《配额法》活动；</w:t>
      </w:r>
      <w:r>
        <w:rPr>
          <w:rFonts w:hint="eastAsia"/>
        </w:rPr>
        <w:t xml:space="preserve"> </w:t>
      </w:r>
    </w:p>
    <w:p w:rsidR="00000000" w:rsidRDefault="00E93C63" w:rsidP="00E93C63">
      <w:pPr>
        <w:tabs>
          <w:tab w:val="num" w:pos="960"/>
        </w:tabs>
        <w:spacing w:line="360" w:lineRule="exact"/>
        <w:ind w:leftChars="200" w:left="31680" w:hangingChars="257" w:firstLine="31680"/>
        <w:rPr>
          <w:rFonts w:hint="eastAsia"/>
        </w:rPr>
      </w:pPr>
      <w:r>
        <w:rPr>
          <w:rFonts w:hint="eastAsia"/>
        </w:rPr>
        <w:t>三）</w:t>
      </w:r>
      <w:r>
        <w:tab/>
      </w:r>
      <w:r>
        <w:rPr>
          <w:rFonts w:hint="eastAsia"/>
        </w:rPr>
        <w:t>宣传并促进参与“消除对妇女的</w:t>
      </w:r>
      <w:r>
        <w:rPr>
          <w:rFonts w:hint="eastAsia"/>
        </w:rPr>
        <w:t>暴力行为国际日”活动（</w:t>
      </w:r>
      <w:r>
        <w:rPr>
          <w:rFonts w:hint="eastAsia"/>
        </w:rPr>
        <w:t>2000</w:t>
      </w:r>
      <w:r>
        <w:rPr>
          <w:rFonts w:hint="eastAsia"/>
        </w:rPr>
        <w:t>年）。</w:t>
      </w:r>
    </w:p>
    <w:p w:rsidR="00000000" w:rsidRDefault="00E93C63" w:rsidP="00E93C63">
      <w:pPr>
        <w:tabs>
          <w:tab w:val="num" w:pos="960"/>
        </w:tabs>
        <w:spacing w:line="360" w:lineRule="exact"/>
        <w:ind w:leftChars="200" w:left="31680" w:hangingChars="257" w:firstLine="31680"/>
        <w:rPr>
          <w:rFonts w:hint="eastAsia"/>
        </w:rPr>
      </w:pPr>
      <w:r>
        <w:rPr>
          <w:rFonts w:hint="eastAsia"/>
        </w:rPr>
        <w:t>一）</w:t>
      </w:r>
      <w:r>
        <w:tab/>
      </w:r>
      <w:r>
        <w:rPr>
          <w:rFonts w:hint="eastAsia"/>
        </w:rPr>
        <w:t>举办活动纪念阿根廷妇女的奋斗里程以及她们的历史功绩和成就；</w:t>
      </w:r>
    </w:p>
    <w:p w:rsidR="00000000" w:rsidRDefault="00E93C63" w:rsidP="00E93C63">
      <w:pPr>
        <w:tabs>
          <w:tab w:val="num" w:pos="960"/>
        </w:tabs>
        <w:spacing w:line="360" w:lineRule="exact"/>
        <w:ind w:leftChars="200" w:left="31680" w:hangingChars="257" w:firstLine="31680"/>
        <w:rPr>
          <w:rFonts w:hint="eastAsia"/>
        </w:rPr>
      </w:pPr>
      <w:r>
        <w:rPr>
          <w:rFonts w:hint="eastAsia"/>
        </w:rPr>
        <w:t>二）</w:t>
      </w:r>
      <w:r>
        <w:tab/>
      </w:r>
      <w:r>
        <w:rPr>
          <w:rFonts w:hint="eastAsia"/>
        </w:rPr>
        <w:t>参加消除歧视日的</w:t>
      </w:r>
      <w:r>
        <w:rPr>
          <w:rFonts w:hint="eastAsia"/>
        </w:rPr>
        <w:t>INADI</w:t>
      </w:r>
      <w:r>
        <w:rPr>
          <w:rFonts w:hint="eastAsia"/>
        </w:rPr>
        <w:t>活动的宣传推广工作；</w:t>
      </w:r>
    </w:p>
    <w:p w:rsidR="00000000" w:rsidRDefault="00E93C63" w:rsidP="00E93C63">
      <w:pPr>
        <w:tabs>
          <w:tab w:val="num" w:pos="960"/>
        </w:tabs>
        <w:spacing w:line="360" w:lineRule="exact"/>
        <w:ind w:leftChars="200" w:left="31680" w:hangingChars="257" w:firstLine="31680"/>
        <w:rPr>
          <w:rFonts w:hint="eastAsia"/>
        </w:rPr>
      </w:pPr>
      <w:r>
        <w:rPr>
          <w:rFonts w:hint="eastAsia"/>
        </w:rPr>
        <w:t>三）</w:t>
      </w:r>
      <w:r>
        <w:tab/>
      </w:r>
      <w:r>
        <w:rPr>
          <w:rFonts w:hint="eastAsia"/>
        </w:rPr>
        <w:t>在图书博览会期间组织宣传活动；</w:t>
      </w:r>
    </w:p>
    <w:p w:rsidR="00000000" w:rsidRDefault="00E93C63" w:rsidP="00E93C63">
      <w:pPr>
        <w:tabs>
          <w:tab w:val="num" w:pos="960"/>
        </w:tabs>
        <w:spacing w:line="360" w:lineRule="exact"/>
        <w:ind w:leftChars="200" w:left="31680" w:hangingChars="257" w:firstLine="31680"/>
        <w:rPr>
          <w:rFonts w:hint="eastAsia"/>
        </w:rPr>
      </w:pPr>
      <w:r>
        <w:rPr>
          <w:rFonts w:hint="eastAsia"/>
        </w:rPr>
        <w:t>四）</w:t>
      </w:r>
      <w:r>
        <w:tab/>
      </w:r>
      <w:r>
        <w:rPr>
          <w:rFonts w:hint="eastAsia"/>
        </w:rPr>
        <w:t>举办《妇女与公理》一书的首发式（布宜诺斯艾利斯，</w:t>
      </w:r>
      <w:r>
        <w:rPr>
          <w:rFonts w:hint="eastAsia"/>
        </w:rPr>
        <w:t>2001</w:t>
      </w:r>
      <w:r>
        <w:rPr>
          <w:rFonts w:hint="eastAsia"/>
        </w:rPr>
        <w:t>年</w:t>
      </w:r>
      <w:r>
        <w:rPr>
          <w:rFonts w:hint="eastAsia"/>
        </w:rPr>
        <w:t>5</w:t>
      </w:r>
      <w:r>
        <w:rPr>
          <w:rFonts w:hint="eastAsia"/>
        </w:rPr>
        <w:t>月</w:t>
      </w:r>
      <w:r>
        <w:rPr>
          <w:rFonts w:hint="eastAsia"/>
        </w:rPr>
        <w:t>10</w:t>
      </w:r>
      <w:r>
        <w:rPr>
          <w:rFonts w:hint="eastAsia"/>
        </w:rPr>
        <w:t>日）；</w:t>
      </w:r>
    </w:p>
    <w:p w:rsidR="00000000" w:rsidRDefault="00E93C63" w:rsidP="00E93C63">
      <w:pPr>
        <w:tabs>
          <w:tab w:val="num" w:pos="960"/>
        </w:tabs>
        <w:spacing w:line="360" w:lineRule="exact"/>
        <w:ind w:leftChars="200" w:left="31680" w:hangingChars="257" w:firstLine="31680"/>
        <w:rPr>
          <w:rFonts w:hint="eastAsia"/>
        </w:rPr>
      </w:pPr>
      <w:r>
        <w:rPr>
          <w:rFonts w:hint="eastAsia"/>
        </w:rPr>
        <w:t>五）</w:t>
      </w:r>
      <w:r>
        <w:tab/>
      </w:r>
      <w:r>
        <w:rPr>
          <w:rFonts w:hint="eastAsia"/>
        </w:rPr>
        <w:t>组织有关“阴道独白”的讨论和辩论；</w:t>
      </w:r>
    </w:p>
    <w:p w:rsidR="00000000" w:rsidRDefault="00E93C63" w:rsidP="00E93C63">
      <w:pPr>
        <w:tabs>
          <w:tab w:val="num" w:pos="960"/>
        </w:tabs>
        <w:spacing w:line="360" w:lineRule="exact"/>
        <w:ind w:leftChars="200" w:left="31680" w:hangingChars="257" w:firstLine="31680"/>
        <w:rPr>
          <w:rFonts w:hint="eastAsia"/>
        </w:rPr>
      </w:pPr>
      <w:r>
        <w:rPr>
          <w:rFonts w:hint="eastAsia"/>
        </w:rPr>
        <w:t>六）</w:t>
      </w:r>
      <w:r>
        <w:tab/>
      </w:r>
      <w:r>
        <w:rPr>
          <w:rFonts w:hint="eastAsia"/>
        </w:rPr>
        <w:t>在对《家庭劳务雇工社会保障特别条例》所涉对象的权利和义务的宣传活动中，发挥协调作用（</w:t>
      </w:r>
      <w:r>
        <w:rPr>
          <w:rFonts w:hint="eastAsia"/>
        </w:rPr>
        <w:t>2001</w:t>
      </w:r>
      <w:r>
        <w:rPr>
          <w:rFonts w:hint="eastAsia"/>
        </w:rPr>
        <w:t>年）。</w:t>
      </w:r>
    </w:p>
    <w:p w:rsidR="00000000" w:rsidRDefault="00E93C63" w:rsidP="00E93C63">
      <w:pPr>
        <w:tabs>
          <w:tab w:val="num" w:pos="960"/>
        </w:tabs>
        <w:spacing w:line="360" w:lineRule="exact"/>
        <w:ind w:leftChars="200" w:left="31680" w:hangingChars="257" w:firstLine="31680"/>
        <w:rPr>
          <w:rFonts w:hint="eastAsia"/>
        </w:rPr>
      </w:pPr>
    </w:p>
    <w:p w:rsidR="00000000" w:rsidRDefault="00E93C63" w:rsidP="00E93C63">
      <w:pPr>
        <w:spacing w:line="360" w:lineRule="exact"/>
        <w:ind w:left="31680" w:hangingChars="171" w:firstLine="31680"/>
        <w:rPr>
          <w:rFonts w:hint="eastAsia"/>
        </w:rPr>
      </w:pPr>
      <w:r>
        <w:rPr>
          <w:rFonts w:hint="eastAsia"/>
        </w:rPr>
        <w:t>9</w:t>
      </w:r>
      <w:r>
        <w:rPr>
          <w:rFonts w:hint="eastAsia"/>
        </w:rPr>
        <w:t>．</w:t>
      </w:r>
      <w:r>
        <w:tab/>
      </w:r>
      <w:r>
        <w:rPr>
          <w:rFonts w:hint="eastAsia"/>
        </w:rPr>
        <w:t>向民间社会机构提供技术援助：</w:t>
      </w:r>
    </w:p>
    <w:p w:rsidR="00000000" w:rsidRDefault="00E93C63" w:rsidP="00E93C63">
      <w:pPr>
        <w:tabs>
          <w:tab w:val="num" w:pos="960"/>
        </w:tabs>
        <w:spacing w:line="360" w:lineRule="exact"/>
        <w:ind w:leftChars="200" w:left="31680" w:hangingChars="257" w:firstLine="31680"/>
        <w:rPr>
          <w:rFonts w:hint="eastAsia"/>
        </w:rPr>
      </w:pPr>
      <w:r>
        <w:rPr>
          <w:rFonts w:hint="eastAsia"/>
        </w:rPr>
        <w:t>一）</w:t>
      </w:r>
      <w:r>
        <w:rPr>
          <w:rFonts w:hint="eastAsia"/>
        </w:rPr>
        <w:t xml:space="preserve"> </w:t>
      </w:r>
      <w:r>
        <w:rPr>
          <w:rFonts w:hint="eastAsia"/>
        </w:rPr>
        <w:t>推行阿根廷联邦律师公会（</w:t>
      </w:r>
      <w:r>
        <w:rPr>
          <w:rFonts w:hint="eastAsia"/>
        </w:rPr>
        <w:t>FACA</w:t>
      </w:r>
      <w:r>
        <w:rPr>
          <w:rFonts w:hint="eastAsia"/>
        </w:rPr>
        <w:t>）模式：与阿</w:t>
      </w:r>
      <w:r>
        <w:rPr>
          <w:rFonts w:hint="eastAsia"/>
        </w:rPr>
        <w:t>根廷联邦律师公会联合会（</w:t>
      </w:r>
      <w:r>
        <w:rPr>
          <w:rFonts w:hint="eastAsia"/>
        </w:rPr>
        <w:t>FACA</w:t>
      </w:r>
      <w:r>
        <w:rPr>
          <w:rFonts w:hint="eastAsia"/>
        </w:rPr>
        <w:t>）签订协议，培训负责处理家庭内部暴力案件的律师（男性</w:t>
      </w:r>
      <w:r>
        <w:rPr>
          <w:rFonts w:hint="eastAsia"/>
        </w:rPr>
        <w:t>/</w:t>
      </w:r>
      <w:r>
        <w:rPr>
          <w:rFonts w:hint="eastAsia"/>
        </w:rPr>
        <w:t>女性），包括向没有经济能力的遭受暴力侵害的女性受害者提供免费的司法援助（</w:t>
      </w:r>
      <w:r>
        <w:rPr>
          <w:rFonts w:hint="eastAsia"/>
        </w:rPr>
        <w:t>2001</w:t>
      </w:r>
      <w:r>
        <w:rPr>
          <w:rFonts w:hint="eastAsia"/>
        </w:rPr>
        <w:t>年）。</w:t>
      </w:r>
    </w:p>
    <w:p w:rsidR="00000000" w:rsidRDefault="00E93C63" w:rsidP="00E93C63">
      <w:pPr>
        <w:tabs>
          <w:tab w:val="num" w:pos="960"/>
        </w:tabs>
        <w:spacing w:line="360" w:lineRule="exact"/>
        <w:ind w:leftChars="200" w:left="31680" w:hangingChars="257" w:firstLine="31680"/>
        <w:rPr>
          <w:rFonts w:hint="eastAsia"/>
        </w:rPr>
      </w:pPr>
      <w:r>
        <w:rPr>
          <w:rFonts w:hint="eastAsia"/>
        </w:rPr>
        <w:t>二）</w:t>
      </w:r>
      <w:r>
        <w:rPr>
          <w:rFonts w:hint="eastAsia"/>
        </w:rPr>
        <w:t xml:space="preserve"> </w:t>
      </w:r>
      <w:r>
        <w:rPr>
          <w:rFonts w:hint="eastAsia"/>
        </w:rPr>
        <w:t>培训民间社会机构并向它们提供技术援助：</w:t>
      </w:r>
    </w:p>
    <w:p w:rsidR="00000000" w:rsidRDefault="00E93C63">
      <w:pPr>
        <w:numPr>
          <w:ilvl w:val="3"/>
          <w:numId w:val="465"/>
        </w:numPr>
        <w:tabs>
          <w:tab w:val="clear" w:pos="2040"/>
          <w:tab w:val="num" w:pos="1440"/>
        </w:tabs>
        <w:spacing w:line="360" w:lineRule="exact"/>
        <w:ind w:left="1440" w:hanging="482"/>
        <w:rPr>
          <w:rFonts w:hint="eastAsia"/>
        </w:rPr>
      </w:pPr>
      <w:r>
        <w:rPr>
          <w:rFonts w:hint="eastAsia"/>
        </w:rPr>
        <w:t>2000</w:t>
      </w:r>
      <w:r>
        <w:rPr>
          <w:rFonts w:hint="eastAsia"/>
        </w:rPr>
        <w:t>年</w:t>
      </w:r>
      <w:r>
        <w:rPr>
          <w:rFonts w:hint="eastAsia"/>
        </w:rPr>
        <w:t>9</w:t>
      </w:r>
      <w:r>
        <w:rPr>
          <w:rFonts w:hint="eastAsia"/>
        </w:rPr>
        <w:t>月，与非政府组织共同举办反腐败妇女论坛。</w:t>
      </w:r>
    </w:p>
    <w:p w:rsidR="00000000" w:rsidRDefault="00E93C63">
      <w:pPr>
        <w:numPr>
          <w:ilvl w:val="3"/>
          <w:numId w:val="465"/>
        </w:numPr>
        <w:tabs>
          <w:tab w:val="clear" w:pos="2040"/>
          <w:tab w:val="num" w:pos="1440"/>
        </w:tabs>
        <w:spacing w:line="360" w:lineRule="exact"/>
        <w:ind w:left="1440" w:hanging="482"/>
        <w:rPr>
          <w:rFonts w:hint="eastAsia"/>
        </w:rPr>
      </w:pPr>
      <w:r>
        <w:rPr>
          <w:rFonts w:hint="eastAsia"/>
        </w:rPr>
        <w:t>与调查中心、学术机构、专家和专业人员建立联系，以便开展合作与交流活动。</w:t>
      </w:r>
    </w:p>
    <w:p w:rsidR="00000000" w:rsidRDefault="00E93C63">
      <w:pPr>
        <w:numPr>
          <w:ilvl w:val="3"/>
          <w:numId w:val="465"/>
        </w:numPr>
        <w:tabs>
          <w:tab w:val="clear" w:pos="2040"/>
          <w:tab w:val="num" w:pos="1440"/>
        </w:tabs>
        <w:spacing w:line="360" w:lineRule="exact"/>
        <w:ind w:left="1440" w:hanging="482"/>
        <w:rPr>
          <w:rFonts w:hint="eastAsia"/>
        </w:rPr>
      </w:pPr>
      <w:r>
        <w:rPr>
          <w:rFonts w:hint="eastAsia"/>
        </w:rPr>
        <w:t>与</w:t>
      </w:r>
      <w:r>
        <w:rPr>
          <w:rFonts w:hint="eastAsia"/>
        </w:rPr>
        <w:t>L</w:t>
      </w:r>
      <w:r>
        <w:t>itoral</w:t>
      </w:r>
      <w:r>
        <w:rPr>
          <w:rFonts w:hint="eastAsia"/>
          <w:lang w:val="es-ES_tradnl"/>
        </w:rPr>
        <w:t>大学和南巴塔哥尼亚</w:t>
      </w:r>
      <w:r>
        <w:rPr>
          <w:rFonts w:hint="eastAsia"/>
        </w:rPr>
        <w:t>（</w:t>
      </w:r>
      <w:r>
        <w:t>Patagonia Austral</w:t>
      </w:r>
      <w:r>
        <w:rPr>
          <w:rFonts w:hint="eastAsia"/>
        </w:rPr>
        <w:t>）</w:t>
      </w:r>
      <w:r>
        <w:rPr>
          <w:rFonts w:hint="eastAsia"/>
          <w:lang w:val="es-ES_tradnl"/>
        </w:rPr>
        <w:t>大学签订合作协议。</w:t>
      </w:r>
    </w:p>
    <w:p w:rsidR="00000000" w:rsidRDefault="00E93C63">
      <w:pPr>
        <w:numPr>
          <w:ilvl w:val="3"/>
          <w:numId w:val="465"/>
        </w:numPr>
        <w:tabs>
          <w:tab w:val="clear" w:pos="2040"/>
          <w:tab w:val="num" w:pos="1440"/>
        </w:tabs>
        <w:spacing w:line="360" w:lineRule="exact"/>
        <w:ind w:left="1440" w:hanging="482"/>
        <w:rPr>
          <w:rFonts w:hint="eastAsia"/>
        </w:rPr>
      </w:pPr>
      <w:r>
        <w:rPr>
          <w:rFonts w:hint="eastAsia"/>
          <w:lang w:val="es-ES_tradnl"/>
        </w:rPr>
        <w:t>与</w:t>
      </w:r>
      <w:r>
        <w:rPr>
          <w:rFonts w:hint="eastAsia"/>
        </w:rPr>
        <w:t>CELAM</w:t>
      </w:r>
      <w:r>
        <w:rPr>
          <w:rFonts w:hint="eastAsia"/>
        </w:rPr>
        <w:t>（</w:t>
      </w:r>
      <w:r>
        <w:rPr>
          <w:rFonts w:hint="eastAsia"/>
          <w:lang w:val="es-ES_tradnl"/>
        </w:rPr>
        <w:t>防治乳腺癌的非政府组织</w:t>
      </w:r>
      <w:r>
        <w:rPr>
          <w:rFonts w:hint="eastAsia"/>
        </w:rPr>
        <w:t>）</w:t>
      </w:r>
      <w:r>
        <w:rPr>
          <w:rFonts w:hint="eastAsia"/>
          <w:lang w:val="es-ES_tradnl"/>
        </w:rPr>
        <w:t>签订合作协议。</w:t>
      </w:r>
    </w:p>
    <w:p w:rsidR="00000000" w:rsidRDefault="00E93C63">
      <w:pPr>
        <w:numPr>
          <w:ilvl w:val="3"/>
          <w:numId w:val="465"/>
        </w:numPr>
        <w:tabs>
          <w:tab w:val="clear" w:pos="2040"/>
          <w:tab w:val="num" w:pos="1440"/>
        </w:tabs>
        <w:spacing w:line="360" w:lineRule="exact"/>
        <w:ind w:left="1440" w:hanging="482"/>
        <w:rPr>
          <w:rFonts w:hint="eastAsia"/>
        </w:rPr>
      </w:pPr>
      <w:r>
        <w:rPr>
          <w:rFonts w:hint="eastAsia"/>
        </w:rPr>
        <w:t>在第二届地方大会：“</w:t>
      </w:r>
      <w:r>
        <w:rPr>
          <w:rFonts w:hint="eastAsia"/>
        </w:rPr>
        <w:t>积极采取行动促进妇女进入地方权力机构”的框架内，与阿根廷市政联盟共同组织“关于性别平等与地方政府问题的经验交流与研讨班”。</w:t>
      </w:r>
    </w:p>
    <w:p w:rsidR="00000000" w:rsidRDefault="00E93C63">
      <w:pPr>
        <w:numPr>
          <w:ilvl w:val="3"/>
          <w:numId w:val="465"/>
        </w:numPr>
        <w:tabs>
          <w:tab w:val="clear" w:pos="2040"/>
          <w:tab w:val="num" w:pos="1440"/>
        </w:tabs>
        <w:spacing w:line="360" w:lineRule="exact"/>
        <w:ind w:left="1440" w:hanging="482"/>
        <w:rPr>
          <w:rFonts w:hint="eastAsia"/>
        </w:rPr>
      </w:pPr>
      <w:r>
        <w:rPr>
          <w:rFonts w:hint="eastAsia"/>
        </w:rPr>
        <w:t>组织非政府组织组成民间社会论坛，在维护妇女权利、机会均等和平等待遇的进程中相互合作，统一行动（</w:t>
      </w:r>
      <w:r>
        <w:rPr>
          <w:rFonts w:hint="eastAsia"/>
        </w:rPr>
        <w:t>2001</w:t>
      </w:r>
      <w:r>
        <w:rPr>
          <w:rFonts w:hint="eastAsia"/>
        </w:rPr>
        <w:t>年）。</w:t>
      </w:r>
    </w:p>
    <w:p w:rsidR="00000000" w:rsidRDefault="00E93C63">
      <w:pPr>
        <w:spacing w:line="360" w:lineRule="exact"/>
        <w:rPr>
          <w:rFonts w:hint="eastAsia"/>
        </w:rPr>
      </w:pPr>
    </w:p>
    <w:p w:rsidR="00000000" w:rsidRDefault="00E93C63" w:rsidP="00E93C63">
      <w:pPr>
        <w:spacing w:after="240" w:line="360" w:lineRule="exact"/>
        <w:ind w:left="31680" w:hangingChars="171" w:firstLine="31680"/>
      </w:pPr>
      <w:r>
        <w:rPr>
          <w:rFonts w:hint="eastAsia"/>
        </w:rPr>
        <w:t>10</w:t>
      </w:r>
      <w:r>
        <w:rPr>
          <w:rFonts w:hint="eastAsia"/>
        </w:rPr>
        <w:t>．根据需要，向其他国家提供技术援助：一）与对外关系、国际贸易和文化部的阿根廷横向合作基金方案进行横向合作，向尼加拉瓜政府提供技术援助和培训服务。技术援助：采取积极行动促进妇女进入尼加拉瓜政府的公共管理部门（马那瓜）。</w:t>
      </w:r>
      <w:r>
        <w:rPr>
          <w:rFonts w:hint="eastAsia"/>
        </w:rPr>
        <w:t xml:space="preserve"> </w:t>
      </w:r>
      <w:r>
        <w:rPr>
          <w:rFonts w:hint="eastAsia"/>
        </w:rPr>
        <w:t>二）向厄瓜多尔土著人和黑人发展规划提供技术援助。</w:t>
      </w:r>
    </w:p>
    <w:p w:rsidR="00000000" w:rsidRDefault="00E93C63">
      <w:pPr>
        <w:spacing w:after="240" w:line="360" w:lineRule="exact"/>
        <w:rPr>
          <w:rFonts w:ascii="SimHei" w:eastAsia="SimHei" w:hint="eastAsia"/>
          <w:b/>
          <w:bCs/>
          <w:u w:val="single"/>
        </w:rPr>
      </w:pPr>
      <w:r>
        <w:rPr>
          <w:rFonts w:eastAsia="SimHei" w:hint="eastAsia"/>
          <w:b/>
          <w:bCs/>
        </w:rPr>
        <w:t>1</w:t>
      </w:r>
      <w:r>
        <w:rPr>
          <w:rFonts w:eastAsia="SimHei"/>
          <w:b/>
          <w:bCs/>
        </w:rPr>
        <w:t>.</w:t>
      </w:r>
      <w:r>
        <w:rPr>
          <w:rFonts w:eastAsia="SimHei" w:hint="eastAsia"/>
          <w:b/>
          <w:bCs/>
        </w:rPr>
        <w:t>2</w:t>
      </w:r>
      <w:r>
        <w:rPr>
          <w:rFonts w:ascii="SimHei" w:eastAsia="SimHei" w:hint="eastAsia"/>
          <w:b/>
          <w:bCs/>
        </w:rPr>
        <w:t xml:space="preserve">  </w:t>
      </w:r>
      <w:r>
        <w:rPr>
          <w:rFonts w:ascii="SimHei" w:eastAsia="SimHei" w:hint="eastAsia"/>
          <w:b/>
          <w:bCs/>
          <w:u w:val="single"/>
        </w:rPr>
        <w:t>加强省级地区妇女问题机构的体制</w:t>
      </w:r>
    </w:p>
    <w:p w:rsidR="00000000" w:rsidRDefault="00E93C63">
      <w:pPr>
        <w:spacing w:after="240" w:line="360" w:lineRule="exact"/>
        <w:rPr>
          <w:rFonts w:ascii="KaiTi_GB2312" w:eastAsia="KaiTi_GB2312" w:hint="eastAsia"/>
          <w:b/>
          <w:bCs/>
        </w:rPr>
      </w:pPr>
      <w:r>
        <w:rPr>
          <w:rFonts w:eastAsia="KaiTi_GB2312" w:hint="eastAsia"/>
          <w:b/>
          <w:bCs/>
        </w:rPr>
        <w:t>1</w:t>
      </w:r>
      <w:r>
        <w:rPr>
          <w:rFonts w:eastAsia="KaiTi_GB2312"/>
          <w:b/>
          <w:bCs/>
        </w:rPr>
        <w:t>.</w:t>
      </w:r>
      <w:r>
        <w:rPr>
          <w:rFonts w:eastAsia="KaiTi_GB2312" w:hint="eastAsia"/>
          <w:b/>
          <w:bCs/>
        </w:rPr>
        <w:t>2</w:t>
      </w:r>
      <w:r>
        <w:rPr>
          <w:rFonts w:eastAsia="KaiTi_GB2312"/>
          <w:b/>
          <w:bCs/>
        </w:rPr>
        <w:t>.</w:t>
      </w:r>
      <w:r>
        <w:rPr>
          <w:rFonts w:eastAsia="KaiTi_GB2312" w:hint="eastAsia"/>
          <w:b/>
          <w:bCs/>
        </w:rPr>
        <w:t>1</w:t>
      </w:r>
      <w:r>
        <w:rPr>
          <w:rFonts w:eastAsia="KaiTi_GB2312" w:hint="eastAsia"/>
          <w:b/>
          <w:bCs/>
        </w:rPr>
        <w:t>．</w:t>
      </w:r>
      <w:r>
        <w:rPr>
          <w:rFonts w:ascii="KaiTi_GB2312" w:eastAsia="KaiTi_GB2312" w:hint="eastAsia"/>
          <w:b/>
          <w:bCs/>
        </w:rPr>
        <w:t>加强基本体制模式</w:t>
      </w:r>
    </w:p>
    <w:p w:rsidR="00000000" w:rsidRDefault="00E93C63">
      <w:pPr>
        <w:spacing w:after="240" w:line="360" w:lineRule="exact"/>
        <w:rPr>
          <w:rFonts w:ascii="SimHei" w:eastAsia="SimHei" w:hint="eastAsia"/>
        </w:rPr>
      </w:pPr>
      <w:r>
        <w:rPr>
          <w:rFonts w:ascii="SimHei" w:eastAsia="SimHei" w:hint="eastAsia"/>
        </w:rPr>
        <w:t>2000</w:t>
      </w:r>
      <w:r>
        <w:rPr>
          <w:rFonts w:ascii="SimHei" w:eastAsia="SimHei" w:hint="eastAsia"/>
        </w:rPr>
        <w:t>年：</w:t>
      </w:r>
    </w:p>
    <w:p w:rsidR="00000000" w:rsidRDefault="00E93C63" w:rsidP="00E93C63">
      <w:pPr>
        <w:spacing w:after="240" w:line="360" w:lineRule="exact"/>
        <w:ind w:left="31680" w:hangingChars="171" w:firstLine="31680"/>
        <w:rPr>
          <w:rFonts w:hint="eastAsia"/>
        </w:rPr>
      </w:pPr>
      <w:r>
        <w:rPr>
          <w:rFonts w:hint="eastAsia"/>
        </w:rPr>
        <w:t>1</w:t>
      </w:r>
      <w:r>
        <w:rPr>
          <w:rFonts w:hint="eastAsia"/>
        </w:rPr>
        <w:t>．</w:t>
      </w:r>
      <w:r>
        <w:rPr>
          <w:rFonts w:hint="eastAsia"/>
        </w:rPr>
        <w:t xml:space="preserve"> </w:t>
      </w:r>
      <w:r>
        <w:rPr>
          <w:rFonts w:hint="eastAsia"/>
        </w:rPr>
        <w:t>向示范省提供资金，开展加强基本体制模式的活动。</w:t>
      </w:r>
    </w:p>
    <w:p w:rsidR="00000000" w:rsidRDefault="00E93C63" w:rsidP="00E93C63">
      <w:pPr>
        <w:pStyle w:val="Date"/>
        <w:spacing w:after="240" w:line="360" w:lineRule="exact"/>
        <w:ind w:firstLineChars="200" w:firstLine="31680"/>
        <w:rPr>
          <w:rFonts w:hint="eastAsia"/>
        </w:rPr>
      </w:pPr>
      <w:r>
        <w:rPr>
          <w:rFonts w:hint="eastAsia"/>
        </w:rPr>
        <w:t>参加加强基本体制模式的示范省有米西奥内斯省、拉潘帕省、拉里奥哈省、内乌肯省和萨尔塔省。</w:t>
      </w:r>
    </w:p>
    <w:p w:rsidR="00000000" w:rsidRDefault="00E93C63" w:rsidP="00E93C63">
      <w:pPr>
        <w:spacing w:after="240" w:line="360" w:lineRule="exact"/>
        <w:ind w:left="31680" w:hangingChars="171" w:firstLine="31680"/>
        <w:rPr>
          <w:rFonts w:ascii="KaiTi_GB2312" w:eastAsia="KaiTi_GB2312" w:hint="eastAsia"/>
          <w:b/>
          <w:bCs/>
        </w:rPr>
      </w:pPr>
      <w:r>
        <w:rPr>
          <w:rFonts w:ascii="KaiTi_GB2312" w:eastAsia="KaiTi_GB2312" w:hint="eastAsia"/>
          <w:b/>
          <w:bCs/>
        </w:rPr>
        <w:t>2</w:t>
      </w:r>
      <w:r>
        <w:rPr>
          <w:rFonts w:ascii="KaiTi_GB2312" w:eastAsia="KaiTi_GB2312" w:hint="eastAsia"/>
          <w:b/>
          <w:bCs/>
        </w:rPr>
        <w:t>．</w:t>
      </w:r>
      <w:r>
        <w:rPr>
          <w:rFonts w:ascii="KaiTi_GB2312" w:eastAsia="KaiTi_GB2312"/>
          <w:b/>
          <w:bCs/>
        </w:rPr>
        <w:tab/>
      </w:r>
      <w:r>
        <w:rPr>
          <w:rFonts w:ascii="KaiTi_GB2312" w:eastAsia="KaiTi_GB2312" w:hint="eastAsia"/>
          <w:b/>
          <w:bCs/>
        </w:rPr>
        <w:t>向米西奥内斯省、拉潘帕省和萨尔塔省提供资金，举办领导技术培训班和游说培训班，同时，在五个示范省还开展了以下活动：</w:t>
      </w:r>
    </w:p>
    <w:p w:rsidR="00000000" w:rsidRDefault="00E93C63" w:rsidP="00E93C63">
      <w:pPr>
        <w:spacing w:line="360" w:lineRule="exact"/>
        <w:ind w:firstLineChars="200" w:firstLine="31680"/>
        <w:rPr>
          <w:rFonts w:hint="eastAsia"/>
        </w:rPr>
      </w:pPr>
      <w:r>
        <w:rPr>
          <w:rFonts w:hint="eastAsia"/>
        </w:rPr>
        <w:t>提供技术援助，加强政策能力；</w:t>
      </w:r>
    </w:p>
    <w:p w:rsidR="00000000" w:rsidRDefault="00E93C63" w:rsidP="00E93C63">
      <w:pPr>
        <w:spacing w:line="360" w:lineRule="exact"/>
        <w:ind w:firstLineChars="200" w:firstLine="31680"/>
        <w:rPr>
          <w:rFonts w:hint="eastAsia"/>
        </w:rPr>
      </w:pPr>
      <w:r>
        <w:rPr>
          <w:rFonts w:hint="eastAsia"/>
        </w:rPr>
        <w:t>管理、环境和组织研讨班；</w:t>
      </w:r>
    </w:p>
    <w:p w:rsidR="00000000" w:rsidRDefault="00E93C63" w:rsidP="00E93C63">
      <w:pPr>
        <w:spacing w:line="360" w:lineRule="exact"/>
        <w:ind w:firstLineChars="200" w:firstLine="31680"/>
        <w:rPr>
          <w:rFonts w:hint="eastAsia"/>
        </w:rPr>
      </w:pPr>
      <w:r>
        <w:rPr>
          <w:rFonts w:hint="eastAsia"/>
        </w:rPr>
        <w:t>人力资源培训班；</w:t>
      </w:r>
    </w:p>
    <w:p w:rsidR="00000000" w:rsidRDefault="00E93C63" w:rsidP="00E93C63">
      <w:pPr>
        <w:pStyle w:val="NormalIndent"/>
        <w:spacing w:line="360" w:lineRule="exact"/>
        <w:ind w:firstLineChars="200" w:firstLine="31680"/>
        <w:rPr>
          <w:rFonts w:hint="eastAsia"/>
          <w:kern w:val="0"/>
        </w:rPr>
      </w:pPr>
      <w:r>
        <w:rPr>
          <w:rFonts w:hint="eastAsia"/>
          <w:kern w:val="0"/>
        </w:rPr>
        <w:t>战略制订技术研讨班；</w:t>
      </w:r>
    </w:p>
    <w:p w:rsidR="00000000" w:rsidRDefault="00E93C63" w:rsidP="00E93C63">
      <w:pPr>
        <w:spacing w:line="360" w:lineRule="exact"/>
        <w:ind w:firstLineChars="200" w:firstLine="31680"/>
        <w:rPr>
          <w:rFonts w:hint="eastAsia"/>
        </w:rPr>
      </w:pPr>
      <w:r>
        <w:rPr>
          <w:rFonts w:hint="eastAsia"/>
        </w:rPr>
        <w:t>筹资技术培训班；</w:t>
      </w:r>
    </w:p>
    <w:p w:rsidR="00000000" w:rsidRDefault="00E93C63" w:rsidP="00E93C63">
      <w:pPr>
        <w:spacing w:line="360" w:lineRule="exact"/>
        <w:ind w:firstLineChars="200" w:firstLine="31680"/>
        <w:rPr>
          <w:rFonts w:hint="eastAsia"/>
        </w:rPr>
      </w:pPr>
      <w:r>
        <w:rPr>
          <w:rFonts w:hint="eastAsia"/>
        </w:rPr>
        <w:t>规划设计与制订技术培训班；</w:t>
      </w:r>
    </w:p>
    <w:p w:rsidR="00000000" w:rsidRDefault="00E93C63" w:rsidP="00E93C63">
      <w:pPr>
        <w:spacing w:line="360" w:lineRule="exact"/>
        <w:ind w:firstLineChars="200" w:firstLine="31680"/>
        <w:rPr>
          <w:rFonts w:hint="eastAsia"/>
        </w:rPr>
      </w:pPr>
      <w:r>
        <w:rPr>
          <w:rFonts w:hint="eastAsia"/>
        </w:rPr>
        <w:t>预算培训班。</w:t>
      </w:r>
    </w:p>
    <w:p w:rsidR="00000000" w:rsidRDefault="00E93C63">
      <w:pPr>
        <w:spacing w:after="240" w:line="360" w:lineRule="exact"/>
        <w:rPr>
          <w:rFonts w:hint="eastAsia"/>
        </w:rPr>
      </w:pPr>
      <w:r>
        <w:rPr>
          <w:rFonts w:hint="eastAsia"/>
        </w:rPr>
        <w:t xml:space="preserve">    </w:t>
      </w:r>
      <w:r>
        <w:rPr>
          <w:rFonts w:hint="eastAsia"/>
        </w:rPr>
        <w:t>用于</w:t>
      </w:r>
      <w:r>
        <w:rPr>
          <w:rFonts w:hint="eastAsia"/>
        </w:rPr>
        <w:t>加强技术和管理能力的技术援助分为两个阶段，即第一阶段和第二阶段。</w:t>
      </w:r>
    </w:p>
    <w:p w:rsidR="00000000" w:rsidRDefault="00E93C63">
      <w:pPr>
        <w:spacing w:after="240" w:line="360" w:lineRule="exact"/>
        <w:rPr>
          <w:rFonts w:ascii="SimHei" w:eastAsia="SimHei" w:hint="eastAsia"/>
        </w:rPr>
      </w:pPr>
      <w:r>
        <w:rPr>
          <w:rFonts w:ascii="SimHei" w:eastAsia="SimHei" w:hint="eastAsia"/>
        </w:rPr>
        <w:t>2001</w:t>
      </w:r>
      <w:r>
        <w:rPr>
          <w:rFonts w:ascii="SimHei" w:eastAsia="SimHei" w:hint="eastAsia"/>
        </w:rPr>
        <w:t>年：</w:t>
      </w:r>
    </w:p>
    <w:p w:rsidR="00000000" w:rsidRDefault="00E93C63">
      <w:pPr>
        <w:spacing w:after="240" w:line="360" w:lineRule="exact"/>
        <w:rPr>
          <w:rFonts w:ascii="SimHei" w:eastAsia="SimHei" w:hint="eastAsia"/>
        </w:rPr>
      </w:pPr>
      <w:r>
        <w:rPr>
          <w:rFonts w:ascii="SimHei" w:eastAsia="SimHei" w:hint="eastAsia"/>
        </w:rPr>
        <w:t>重新设计培训和技术援助活动</w:t>
      </w:r>
    </w:p>
    <w:p w:rsidR="00000000" w:rsidRDefault="00E93C63">
      <w:pPr>
        <w:spacing w:after="240" w:line="360" w:lineRule="exact"/>
        <w:ind w:firstLine="450"/>
        <w:rPr>
          <w:rFonts w:hint="eastAsia"/>
        </w:rPr>
      </w:pPr>
      <w:r>
        <w:rPr>
          <w:rFonts w:hint="eastAsia"/>
        </w:rPr>
        <w:t>2001</w:t>
      </w:r>
      <w:r>
        <w:rPr>
          <w:rFonts w:hint="eastAsia"/>
        </w:rPr>
        <w:t>年，鉴于阿根廷的整体经济状况，根据对示范省的评估结果，重新设计了加强基本体制模式的活动，以便能够兑现对各省的承诺并与</w:t>
      </w:r>
      <w:r>
        <w:rPr>
          <w:rFonts w:hint="eastAsia"/>
        </w:rPr>
        <w:t>2001</w:t>
      </w:r>
      <w:r>
        <w:rPr>
          <w:rFonts w:hint="eastAsia"/>
        </w:rPr>
        <w:t>年的目标相一致。</w:t>
      </w:r>
    </w:p>
    <w:p w:rsidR="00000000" w:rsidRDefault="00E93C63">
      <w:pPr>
        <w:spacing w:after="240" w:line="360" w:lineRule="exact"/>
        <w:rPr>
          <w:rFonts w:ascii="SimHei" w:eastAsia="SimHei" w:hint="eastAsia"/>
        </w:rPr>
      </w:pPr>
      <w:r>
        <w:rPr>
          <w:rFonts w:ascii="SimHei" w:eastAsia="SimHei" w:hint="eastAsia"/>
        </w:rPr>
        <w:t>在示范省之外的其他省区开展加强基本体制模式的活动</w:t>
      </w:r>
    </w:p>
    <w:p w:rsidR="00000000" w:rsidRDefault="00E93C63">
      <w:pPr>
        <w:spacing w:after="240" w:line="360" w:lineRule="exact"/>
        <w:rPr>
          <w:rFonts w:hint="eastAsia"/>
        </w:rPr>
      </w:pPr>
      <w:r>
        <w:rPr>
          <w:rFonts w:hint="eastAsia"/>
        </w:rPr>
        <w:t xml:space="preserve">    2001</w:t>
      </w:r>
      <w:r>
        <w:rPr>
          <w:rFonts w:hint="eastAsia"/>
        </w:rPr>
        <w:t>年</w:t>
      </w:r>
      <w:r>
        <w:rPr>
          <w:rFonts w:hint="eastAsia"/>
        </w:rPr>
        <w:t>6</w:t>
      </w:r>
      <w:r>
        <w:rPr>
          <w:rFonts w:hint="eastAsia"/>
        </w:rPr>
        <w:t>月，根据妇女问题联邦方案的预定目标，给所有未曾接受过技术援助的各省级地区妇女问题机构配备了技术装备（电脑和打印机）。</w:t>
      </w:r>
    </w:p>
    <w:p w:rsidR="00000000" w:rsidRDefault="00E93C63">
      <w:pPr>
        <w:spacing w:after="240" w:line="360" w:lineRule="exact"/>
        <w:ind w:firstLine="450"/>
        <w:rPr>
          <w:rFonts w:hint="eastAsia"/>
        </w:rPr>
      </w:pPr>
      <w:r>
        <w:rPr>
          <w:rFonts w:hint="eastAsia"/>
        </w:rPr>
        <w:t>2001</w:t>
      </w:r>
      <w:r>
        <w:rPr>
          <w:rFonts w:hint="eastAsia"/>
        </w:rPr>
        <w:t>年</w:t>
      </w:r>
      <w:r>
        <w:rPr>
          <w:rFonts w:hint="eastAsia"/>
        </w:rPr>
        <w:t>11</w:t>
      </w:r>
      <w:r>
        <w:rPr>
          <w:rFonts w:hint="eastAsia"/>
        </w:rPr>
        <w:t>月和</w:t>
      </w:r>
      <w:r>
        <w:rPr>
          <w:rFonts w:hint="eastAsia"/>
        </w:rPr>
        <w:t>12</w:t>
      </w:r>
      <w:r>
        <w:rPr>
          <w:rFonts w:hint="eastAsia"/>
        </w:rPr>
        <w:t>月，在性别与公共政策研讨班的指导下，在查科省</w:t>
      </w:r>
      <w:r>
        <w:rPr>
          <w:rFonts w:hint="eastAsia"/>
        </w:rPr>
        <w:t>、丘布特省、卡塔马卡省和里奥内格罗省开展了加强基本体制模式的活动。</w:t>
      </w:r>
    </w:p>
    <w:p w:rsidR="00000000" w:rsidRDefault="00E93C63">
      <w:pPr>
        <w:spacing w:after="240" w:line="360" w:lineRule="exact"/>
        <w:rPr>
          <w:rFonts w:ascii="KaiTi_GB2312" w:eastAsia="KaiTi_GB2312" w:hint="eastAsia"/>
          <w:b/>
          <w:bCs/>
        </w:rPr>
      </w:pPr>
      <w:r>
        <w:rPr>
          <w:rFonts w:ascii="KaiTi_GB2312" w:eastAsia="KaiTi_GB2312" w:hint="eastAsia"/>
          <w:b/>
          <w:bCs/>
        </w:rPr>
        <w:t>1</w:t>
      </w:r>
      <w:r>
        <w:rPr>
          <w:rFonts w:ascii="KaiTi_GB2312" w:eastAsia="KaiTi_GB2312"/>
          <w:b/>
          <w:bCs/>
        </w:rPr>
        <w:t>.</w:t>
      </w:r>
      <w:r>
        <w:rPr>
          <w:rFonts w:ascii="KaiTi_GB2312" w:eastAsia="KaiTi_GB2312" w:hint="eastAsia"/>
          <w:b/>
          <w:bCs/>
        </w:rPr>
        <w:t>2</w:t>
      </w:r>
      <w:r>
        <w:rPr>
          <w:rFonts w:ascii="KaiTi_GB2312" w:eastAsia="KaiTi_GB2312"/>
          <w:b/>
          <w:bCs/>
        </w:rPr>
        <w:t>.</w:t>
      </w:r>
      <w:r>
        <w:rPr>
          <w:rFonts w:ascii="KaiTi_GB2312" w:eastAsia="KaiTi_GB2312" w:hint="eastAsia"/>
          <w:b/>
          <w:bCs/>
        </w:rPr>
        <w:t>2</w:t>
      </w:r>
      <w:r>
        <w:rPr>
          <w:rFonts w:ascii="KaiTi_GB2312" w:eastAsia="KaiTi_GB2312" w:hint="eastAsia"/>
          <w:b/>
          <w:bCs/>
        </w:rPr>
        <w:t>．加强扩大体制模式（</w:t>
      </w:r>
      <w:r>
        <w:rPr>
          <w:rFonts w:ascii="KaiTi_GB2312" w:eastAsia="KaiTi_GB2312" w:hint="eastAsia"/>
          <w:b/>
          <w:bCs/>
        </w:rPr>
        <w:t>2001</w:t>
      </w:r>
      <w:r>
        <w:rPr>
          <w:rFonts w:ascii="KaiTi_GB2312" w:eastAsia="KaiTi_GB2312" w:hint="eastAsia"/>
          <w:b/>
          <w:bCs/>
        </w:rPr>
        <w:t>年）</w:t>
      </w:r>
    </w:p>
    <w:p w:rsidR="00000000" w:rsidRDefault="00E93C63" w:rsidP="00E93C63">
      <w:pPr>
        <w:spacing w:after="240" w:line="360" w:lineRule="exact"/>
        <w:ind w:left="31680" w:hangingChars="171" w:firstLine="31680"/>
        <w:rPr>
          <w:rFonts w:hint="eastAsia"/>
        </w:rPr>
      </w:pPr>
      <w:r>
        <w:rPr>
          <w:rFonts w:hint="eastAsia"/>
        </w:rPr>
        <w:t>1</w:t>
      </w:r>
      <w:r>
        <w:rPr>
          <w:rFonts w:hint="eastAsia"/>
        </w:rPr>
        <w:t>．</w:t>
      </w:r>
      <w:r>
        <w:tab/>
      </w:r>
      <w:r>
        <w:rPr>
          <w:rFonts w:hint="eastAsia"/>
        </w:rPr>
        <w:t>五个示范省的加强扩大体制模式（</w:t>
      </w:r>
      <w:r>
        <w:rPr>
          <w:rFonts w:hint="eastAsia"/>
        </w:rPr>
        <w:t>FIA</w:t>
      </w:r>
      <w:r>
        <w:rPr>
          <w:rFonts w:hint="eastAsia"/>
        </w:rPr>
        <w:t>）的活动。在妇女问题联邦方案的五个示范省中围绕下列问题设计和组织了加强扩大体制模式的活动：“生育健康、性别与人权培训班”。</w:t>
      </w:r>
    </w:p>
    <w:p w:rsidR="00000000" w:rsidRDefault="00E93C63" w:rsidP="00E93C63">
      <w:pPr>
        <w:spacing w:after="240" w:line="360" w:lineRule="exact"/>
        <w:ind w:left="31680" w:hangingChars="171" w:firstLine="31680"/>
      </w:pPr>
      <w:r>
        <w:rPr>
          <w:rFonts w:hint="eastAsia"/>
        </w:rPr>
        <w:t>2</w:t>
      </w:r>
      <w:r>
        <w:rPr>
          <w:rFonts w:hint="eastAsia"/>
        </w:rPr>
        <w:t>．</w:t>
      </w:r>
      <w:r>
        <w:tab/>
      </w:r>
      <w:r>
        <w:rPr>
          <w:rFonts w:hint="eastAsia"/>
        </w:rPr>
        <w:t>五个示范省的加强扩大体制模式（</w:t>
      </w:r>
      <w:r>
        <w:rPr>
          <w:rFonts w:hint="eastAsia"/>
        </w:rPr>
        <w:t>FIA</w:t>
      </w:r>
      <w:r>
        <w:rPr>
          <w:rFonts w:hint="eastAsia"/>
        </w:rPr>
        <w:t>）的活动。在妇女问题联邦方案的五个示范省中围绕下列问题设计和组织了加强扩大体制模式的活动：“执行家庭内部暴力案件统一登记制度”和“执行打击家庭暴力保护法”。</w:t>
      </w:r>
    </w:p>
    <w:p w:rsidR="00000000" w:rsidRDefault="00E93C63" w:rsidP="00E93C63">
      <w:pPr>
        <w:spacing w:after="240" w:line="360" w:lineRule="exact"/>
        <w:ind w:left="31680" w:hangingChars="171" w:firstLine="31680"/>
      </w:pPr>
    </w:p>
    <w:p w:rsidR="00000000" w:rsidRDefault="00E93C63">
      <w:pPr>
        <w:spacing w:after="240" w:line="360" w:lineRule="exact"/>
        <w:rPr>
          <w:rFonts w:ascii="SimHei" w:eastAsia="SimHei" w:hint="eastAsia"/>
          <w:b/>
          <w:bCs/>
        </w:rPr>
      </w:pPr>
      <w:r>
        <w:rPr>
          <w:rFonts w:ascii="SimHei" w:eastAsia="SimHei" w:hint="eastAsia"/>
          <w:b/>
          <w:bCs/>
        </w:rPr>
        <w:t>1</w:t>
      </w:r>
      <w:r>
        <w:rPr>
          <w:rFonts w:ascii="SimHei" w:eastAsia="SimHei"/>
          <w:b/>
          <w:bCs/>
        </w:rPr>
        <w:t>.</w:t>
      </w:r>
      <w:r>
        <w:rPr>
          <w:rFonts w:ascii="SimHei" w:eastAsia="SimHei" w:hint="eastAsia"/>
          <w:b/>
          <w:bCs/>
        </w:rPr>
        <w:t>3</w:t>
      </w:r>
      <w:r>
        <w:rPr>
          <w:rFonts w:ascii="SimHei" w:eastAsia="SimHei"/>
          <w:b/>
          <w:bCs/>
        </w:rPr>
        <w:t xml:space="preserve">  </w:t>
      </w:r>
      <w:r>
        <w:rPr>
          <w:rFonts w:ascii="SimHei" w:eastAsia="SimHei" w:hint="eastAsia"/>
          <w:b/>
          <w:bCs/>
          <w:u w:val="single"/>
        </w:rPr>
        <w:t>国家妇女问题信息制度（</w:t>
      </w:r>
      <w:r>
        <w:rPr>
          <w:rFonts w:ascii="SimHei" w:eastAsia="SimHei" w:hint="eastAsia"/>
          <w:b/>
          <w:bCs/>
          <w:u w:val="single"/>
        </w:rPr>
        <w:t>2001</w:t>
      </w:r>
      <w:r>
        <w:rPr>
          <w:rFonts w:ascii="SimHei" w:eastAsia="SimHei" w:hint="eastAsia"/>
          <w:b/>
          <w:bCs/>
          <w:u w:val="single"/>
        </w:rPr>
        <w:t>年）</w:t>
      </w:r>
    </w:p>
    <w:p w:rsidR="00000000" w:rsidRDefault="00E93C63" w:rsidP="00E93C63">
      <w:pPr>
        <w:spacing w:after="240" w:line="360" w:lineRule="exact"/>
        <w:ind w:left="31680" w:hangingChars="171" w:firstLine="31680"/>
        <w:rPr>
          <w:rFonts w:hint="eastAsia"/>
        </w:rPr>
      </w:pPr>
      <w:r>
        <w:rPr>
          <w:rFonts w:hint="eastAsia"/>
        </w:rPr>
        <w:t>1</w:t>
      </w:r>
      <w:r>
        <w:rPr>
          <w:rFonts w:hint="eastAsia"/>
        </w:rPr>
        <w:t>．</w:t>
      </w:r>
      <w:r>
        <w:tab/>
      </w:r>
      <w:r>
        <w:rPr>
          <w:rFonts w:hint="eastAsia"/>
        </w:rPr>
        <w:t>重新明确了妇女信息制度的宗旨、目标和信息采集程序。</w:t>
      </w:r>
    </w:p>
    <w:p w:rsidR="00000000" w:rsidRDefault="00E93C63" w:rsidP="00E93C63">
      <w:pPr>
        <w:spacing w:after="240" w:line="360" w:lineRule="exact"/>
        <w:ind w:left="31680" w:hangingChars="171" w:firstLine="31680"/>
        <w:rPr>
          <w:rFonts w:hint="eastAsia"/>
        </w:rPr>
      </w:pPr>
      <w:r>
        <w:rPr>
          <w:rFonts w:hint="eastAsia"/>
        </w:rPr>
        <w:t>2</w:t>
      </w:r>
      <w:r>
        <w:rPr>
          <w:rFonts w:hint="eastAsia"/>
        </w:rPr>
        <w:t>．</w:t>
      </w:r>
      <w:r>
        <w:tab/>
      </w:r>
      <w:r>
        <w:rPr>
          <w:rFonts w:hint="eastAsia"/>
        </w:rPr>
        <w:t>选择指数，建设一个稳定的机制，测量在消除某些性别差距和性别内部差距方面的进展状况。之所以选择这些方面作为测量对象是因为它们符合全国妇女委员会和妇女问题联邦方案的战略目标。</w:t>
      </w:r>
    </w:p>
    <w:p w:rsidR="00000000" w:rsidRDefault="00E93C63" w:rsidP="00E93C63">
      <w:pPr>
        <w:spacing w:after="240" w:line="360" w:lineRule="exact"/>
        <w:ind w:left="31680" w:hangingChars="171" w:firstLine="31680"/>
        <w:rPr>
          <w:rFonts w:hint="eastAsia"/>
        </w:rPr>
      </w:pPr>
      <w:r>
        <w:rPr>
          <w:rFonts w:hint="eastAsia"/>
        </w:rPr>
        <w:t>3</w:t>
      </w:r>
      <w:r>
        <w:rPr>
          <w:rFonts w:hint="eastAsia"/>
        </w:rPr>
        <w:t>．</w:t>
      </w:r>
      <w:r>
        <w:tab/>
      </w:r>
      <w:r>
        <w:rPr>
          <w:rFonts w:hint="eastAsia"/>
        </w:rPr>
        <w:t>明确定义每一个指数的概念，并且为所有的指数设计一个详细的记录卡片。</w:t>
      </w:r>
    </w:p>
    <w:p w:rsidR="00000000" w:rsidRDefault="00E93C63" w:rsidP="00E93C63">
      <w:pPr>
        <w:spacing w:after="240" w:line="360" w:lineRule="exact"/>
        <w:ind w:left="31680" w:hangingChars="171" w:firstLine="31680"/>
        <w:rPr>
          <w:rFonts w:hint="eastAsia"/>
        </w:rPr>
      </w:pPr>
      <w:r>
        <w:rPr>
          <w:rFonts w:hint="eastAsia"/>
        </w:rPr>
        <w:t>4</w:t>
      </w:r>
      <w:r>
        <w:rPr>
          <w:rFonts w:hint="eastAsia"/>
        </w:rPr>
        <w:t>．</w:t>
      </w:r>
      <w:r>
        <w:tab/>
      </w:r>
      <w:r>
        <w:rPr>
          <w:rFonts w:hint="eastAsia"/>
        </w:rPr>
        <w:t>从相关的渠道中（如长期家庭调查、全国统计和人口普查所和各个部委的统计局）收集资料。</w:t>
      </w:r>
    </w:p>
    <w:p w:rsidR="00000000" w:rsidRDefault="00E93C63" w:rsidP="00E93C63">
      <w:pPr>
        <w:spacing w:after="240" w:line="360" w:lineRule="exact"/>
        <w:ind w:left="31680" w:hangingChars="171" w:firstLine="31680"/>
        <w:rPr>
          <w:rFonts w:hint="eastAsia"/>
        </w:rPr>
      </w:pPr>
      <w:r>
        <w:rPr>
          <w:rFonts w:hint="eastAsia"/>
        </w:rPr>
        <w:t>5</w:t>
      </w:r>
      <w:r>
        <w:rPr>
          <w:rFonts w:hint="eastAsia"/>
        </w:rPr>
        <w:t>．</w:t>
      </w:r>
      <w:r>
        <w:tab/>
      </w:r>
      <w:r>
        <w:rPr>
          <w:rFonts w:hint="eastAsia"/>
        </w:rPr>
        <w:t>对</w:t>
      </w:r>
      <w:r>
        <w:rPr>
          <w:rFonts w:hint="eastAsia"/>
        </w:rPr>
        <w:t>2001</w:t>
      </w:r>
      <w:r>
        <w:rPr>
          <w:rFonts w:hint="eastAsia"/>
        </w:rPr>
        <w:t>年采集的数据进行系统的整理，使整理后的数据系统包含动态表格和利用超级链接统一衔接的</w:t>
      </w:r>
      <w:r>
        <w:rPr>
          <w:rFonts w:hint="eastAsia"/>
        </w:rPr>
        <w:t>索引，而且还要便于制作成</w:t>
      </w:r>
      <w:r>
        <w:rPr>
          <w:rFonts w:hint="eastAsia"/>
        </w:rPr>
        <w:t>CD</w:t>
      </w:r>
      <w:r>
        <w:rPr>
          <w:rFonts w:hint="eastAsia"/>
        </w:rPr>
        <w:t>和上网传播。</w:t>
      </w:r>
    </w:p>
    <w:p w:rsidR="00000000" w:rsidRDefault="00E93C63" w:rsidP="00E93C63">
      <w:pPr>
        <w:spacing w:after="240" w:line="360" w:lineRule="exact"/>
        <w:ind w:left="31680" w:hangingChars="171" w:firstLine="31680"/>
        <w:rPr>
          <w:rFonts w:hint="eastAsia"/>
        </w:rPr>
      </w:pPr>
      <w:r>
        <w:rPr>
          <w:rFonts w:hint="eastAsia"/>
        </w:rPr>
        <w:t>6</w:t>
      </w:r>
      <w:r>
        <w:rPr>
          <w:rFonts w:hint="eastAsia"/>
        </w:rPr>
        <w:t>．</w:t>
      </w:r>
      <w:r>
        <w:tab/>
      </w:r>
      <w:r>
        <w:rPr>
          <w:rFonts w:hint="eastAsia"/>
        </w:rPr>
        <w:t>系统整理数据，编制一份报告。</w:t>
      </w:r>
    </w:p>
    <w:p w:rsidR="00000000" w:rsidRDefault="00E93C63">
      <w:pPr>
        <w:spacing w:after="240" w:line="360" w:lineRule="exact"/>
        <w:rPr>
          <w:rFonts w:ascii="SimHei" w:eastAsia="SimHei" w:hint="eastAsia"/>
        </w:rPr>
      </w:pPr>
      <w:r>
        <w:rPr>
          <w:rFonts w:ascii="SimHei" w:eastAsia="SimHei" w:hint="eastAsia"/>
        </w:rPr>
        <w:t>2</w:t>
      </w:r>
      <w:r>
        <w:rPr>
          <w:rFonts w:ascii="SimHei" w:eastAsia="SimHei" w:hint="eastAsia"/>
        </w:rPr>
        <w:t>．支持地方性倡议</w:t>
      </w:r>
    </w:p>
    <w:p w:rsidR="00000000" w:rsidRDefault="00E93C63">
      <w:pPr>
        <w:spacing w:after="240" w:line="360" w:lineRule="exact"/>
        <w:rPr>
          <w:rFonts w:ascii="SimHei" w:eastAsia="SimHei" w:hint="eastAsia"/>
        </w:rPr>
      </w:pPr>
      <w:r>
        <w:rPr>
          <w:rFonts w:ascii="SimHei" w:eastAsia="SimHei" w:hint="eastAsia"/>
        </w:rPr>
        <w:t>2000</w:t>
      </w:r>
      <w:r>
        <w:rPr>
          <w:rFonts w:ascii="SimHei" w:eastAsia="SimHei" w:hint="eastAsia"/>
        </w:rPr>
        <w:t>年：</w:t>
      </w:r>
    </w:p>
    <w:p w:rsidR="00000000" w:rsidRDefault="00E93C63" w:rsidP="00E93C63">
      <w:pPr>
        <w:spacing w:after="240" w:line="360" w:lineRule="exact"/>
        <w:ind w:left="31680" w:hangingChars="171" w:firstLine="31680"/>
        <w:rPr>
          <w:rFonts w:hint="eastAsia"/>
        </w:rPr>
      </w:pPr>
      <w:r>
        <w:t>1.</w:t>
      </w:r>
      <w:r>
        <w:tab/>
      </w:r>
      <w:r>
        <w:rPr>
          <w:rFonts w:hint="eastAsia"/>
        </w:rPr>
        <w:t>根据《行动指导手册》和联邦方案合同的附件，编制《方案提出与提交指导手册》并在各省分发。</w:t>
      </w:r>
    </w:p>
    <w:p w:rsidR="00000000" w:rsidRDefault="00E93C63" w:rsidP="00E93C63">
      <w:pPr>
        <w:spacing w:after="240" w:line="360" w:lineRule="exact"/>
        <w:ind w:left="31680" w:hangingChars="171" w:firstLine="31680"/>
        <w:rPr>
          <w:rFonts w:hint="eastAsia"/>
        </w:rPr>
      </w:pPr>
      <w:r>
        <w:rPr>
          <w:rFonts w:hint="eastAsia"/>
        </w:rPr>
        <w:t>2</w:t>
      </w:r>
      <w:r>
        <w:rPr>
          <w:rFonts w:hint="eastAsia"/>
        </w:rPr>
        <w:t>．</w:t>
      </w:r>
      <w:r>
        <w:tab/>
      </w:r>
      <w:r>
        <w:rPr>
          <w:rFonts w:hint="eastAsia"/>
        </w:rPr>
        <w:t>在拉里奥哈省、萨尔塔省、米西奥内斯省、内乌肯省和拉潘帕省五个示范省中宣传支持地方性倡议的目的并开展相关活动。给予省级地区妇女问题机构、市级地区妇女问题机构、非政府组织和民间社会机构技术援助，帮助它们提交规划方案。</w:t>
      </w:r>
    </w:p>
    <w:p w:rsidR="00000000" w:rsidRDefault="00E93C63" w:rsidP="00E93C63">
      <w:pPr>
        <w:spacing w:after="240" w:line="360" w:lineRule="exact"/>
        <w:ind w:left="31680" w:hangingChars="171" w:firstLine="31680"/>
        <w:rPr>
          <w:rFonts w:hint="eastAsia"/>
        </w:rPr>
      </w:pPr>
      <w:r>
        <w:rPr>
          <w:rFonts w:hint="eastAsia"/>
        </w:rPr>
        <w:t>3</w:t>
      </w:r>
      <w:r>
        <w:rPr>
          <w:rFonts w:hint="eastAsia"/>
        </w:rPr>
        <w:t>．</w:t>
      </w:r>
      <w:r>
        <w:tab/>
      </w:r>
      <w:r>
        <w:rPr>
          <w:rFonts w:hint="eastAsia"/>
        </w:rPr>
        <w:t>12</w:t>
      </w:r>
      <w:r>
        <w:rPr>
          <w:rFonts w:hint="eastAsia"/>
        </w:rPr>
        <w:t>月</w:t>
      </w:r>
      <w:r>
        <w:rPr>
          <w:rFonts w:hint="eastAsia"/>
        </w:rPr>
        <w:t>12</w:t>
      </w:r>
      <w:r>
        <w:rPr>
          <w:rFonts w:hint="eastAsia"/>
        </w:rPr>
        <w:t>日，在米西奥内斯省、拉潘帕省、拉里奥哈省、内乌肯省和萨尔塔省五个示范省</w:t>
      </w:r>
      <w:r>
        <w:rPr>
          <w:rFonts w:hint="eastAsia"/>
        </w:rPr>
        <w:t>的主要报纸上刊登《公开征集建议的通知书》。</w:t>
      </w:r>
    </w:p>
    <w:p w:rsidR="00000000" w:rsidRDefault="00E93C63" w:rsidP="00E93C63">
      <w:pPr>
        <w:spacing w:after="240" w:line="360" w:lineRule="exact"/>
        <w:ind w:left="31680" w:hangingChars="171" w:firstLine="31680"/>
        <w:rPr>
          <w:rFonts w:hint="eastAsia"/>
        </w:rPr>
      </w:pPr>
      <w:r>
        <w:rPr>
          <w:rFonts w:hint="eastAsia"/>
        </w:rPr>
        <w:t>4</w:t>
      </w:r>
      <w:r>
        <w:rPr>
          <w:rFonts w:hint="eastAsia"/>
        </w:rPr>
        <w:t>．</w:t>
      </w:r>
      <w:r>
        <w:tab/>
      </w:r>
      <w:r>
        <w:rPr>
          <w:rFonts w:hint="eastAsia"/>
        </w:rPr>
        <w:t>免费分发《方案提出与提交指导手册》。</w:t>
      </w:r>
    </w:p>
    <w:p w:rsidR="00000000" w:rsidRDefault="00E93C63">
      <w:pPr>
        <w:spacing w:after="240" w:line="360" w:lineRule="exact"/>
        <w:rPr>
          <w:rFonts w:ascii="SimHei" w:eastAsia="SimHei" w:hint="eastAsia"/>
        </w:rPr>
      </w:pPr>
      <w:r>
        <w:rPr>
          <w:rFonts w:ascii="SimHei" w:eastAsia="SimHei" w:hint="eastAsia"/>
        </w:rPr>
        <w:t>2001</w:t>
      </w:r>
      <w:r>
        <w:rPr>
          <w:rFonts w:ascii="SimHei" w:eastAsia="SimHei" w:hint="eastAsia"/>
        </w:rPr>
        <w:t>年：</w:t>
      </w:r>
    </w:p>
    <w:p w:rsidR="00000000" w:rsidRDefault="00E93C63" w:rsidP="00E93C63">
      <w:pPr>
        <w:spacing w:after="240" w:line="360" w:lineRule="exact"/>
        <w:ind w:left="31680" w:hangingChars="171" w:firstLine="31680"/>
        <w:rPr>
          <w:rFonts w:hint="eastAsia"/>
        </w:rPr>
      </w:pPr>
      <w:r>
        <w:rPr>
          <w:rFonts w:hint="eastAsia"/>
        </w:rPr>
        <w:t>1</w:t>
      </w:r>
      <w:r>
        <w:rPr>
          <w:rFonts w:hint="eastAsia"/>
        </w:rPr>
        <w:t>．</w:t>
      </w:r>
      <w:r>
        <w:tab/>
      </w:r>
      <w:r>
        <w:rPr>
          <w:rFonts w:hint="eastAsia"/>
        </w:rPr>
        <w:t>就方案的提出和提交给予技术援助。</w:t>
      </w:r>
    </w:p>
    <w:p w:rsidR="00000000" w:rsidRDefault="00E93C63">
      <w:pPr>
        <w:pStyle w:val="BodyTextIndent"/>
        <w:rPr>
          <w:rFonts w:hint="eastAsia"/>
        </w:rPr>
      </w:pPr>
      <w:r>
        <w:rPr>
          <w:rFonts w:hint="eastAsia"/>
        </w:rPr>
        <w:t>在萨尔塔省、拉里奥哈省、米西奥内斯省、拉潘帕省和内乌肯省五个执行妇女问题联邦方案的示范省中向下列部门和机构提供了技术援助：</w:t>
      </w:r>
    </w:p>
    <w:p w:rsidR="00000000" w:rsidRDefault="00E93C63">
      <w:pPr>
        <w:pStyle w:val="BodyTextIndent"/>
        <w:numPr>
          <w:ilvl w:val="2"/>
          <w:numId w:val="462"/>
        </w:numPr>
        <w:tabs>
          <w:tab w:val="clear" w:pos="1200"/>
          <w:tab w:val="num" w:pos="960"/>
        </w:tabs>
        <w:spacing w:after="0"/>
        <w:ind w:left="992" w:hanging="510"/>
        <w:rPr>
          <w:rFonts w:hint="eastAsia"/>
        </w:rPr>
      </w:pPr>
      <w:r>
        <w:rPr>
          <w:rFonts w:hint="eastAsia"/>
        </w:rPr>
        <w:t>省级地区妇女问题机构</w:t>
      </w:r>
    </w:p>
    <w:p w:rsidR="00000000" w:rsidRDefault="00E93C63">
      <w:pPr>
        <w:pStyle w:val="BodyTextIndent"/>
        <w:numPr>
          <w:ilvl w:val="2"/>
          <w:numId w:val="462"/>
        </w:numPr>
        <w:tabs>
          <w:tab w:val="clear" w:pos="1200"/>
          <w:tab w:val="num" w:pos="960"/>
        </w:tabs>
        <w:spacing w:after="0"/>
        <w:ind w:left="992" w:hanging="510"/>
        <w:rPr>
          <w:rFonts w:hint="eastAsia"/>
        </w:rPr>
      </w:pPr>
      <w:r>
        <w:rPr>
          <w:rFonts w:hint="eastAsia"/>
        </w:rPr>
        <w:t>市级地区妇女问题机构</w:t>
      </w:r>
    </w:p>
    <w:p w:rsidR="00000000" w:rsidRDefault="00E93C63">
      <w:pPr>
        <w:pStyle w:val="BodyTextIndent"/>
        <w:numPr>
          <w:ilvl w:val="2"/>
          <w:numId w:val="462"/>
        </w:numPr>
        <w:tabs>
          <w:tab w:val="clear" w:pos="1200"/>
          <w:tab w:val="num" w:pos="960"/>
        </w:tabs>
        <w:spacing w:after="0"/>
        <w:ind w:left="992" w:hanging="510"/>
        <w:rPr>
          <w:rFonts w:hint="eastAsia"/>
        </w:rPr>
      </w:pPr>
      <w:r>
        <w:rPr>
          <w:rFonts w:hint="eastAsia"/>
        </w:rPr>
        <w:t>学术研究单位</w:t>
      </w:r>
    </w:p>
    <w:p w:rsidR="00000000" w:rsidRDefault="00E93C63">
      <w:pPr>
        <w:pStyle w:val="BodyTextIndent"/>
        <w:numPr>
          <w:ilvl w:val="2"/>
          <w:numId w:val="462"/>
        </w:numPr>
        <w:tabs>
          <w:tab w:val="clear" w:pos="1200"/>
          <w:tab w:val="num" w:pos="960"/>
        </w:tabs>
        <w:spacing w:after="0"/>
        <w:ind w:left="992" w:hanging="510"/>
        <w:rPr>
          <w:rFonts w:hint="eastAsia"/>
        </w:rPr>
      </w:pPr>
      <w:r>
        <w:rPr>
          <w:rFonts w:hint="eastAsia"/>
        </w:rPr>
        <w:t>政府机构</w:t>
      </w:r>
    </w:p>
    <w:p w:rsidR="00000000" w:rsidRDefault="00E93C63">
      <w:pPr>
        <w:pStyle w:val="BodyTextIndent"/>
        <w:numPr>
          <w:ilvl w:val="2"/>
          <w:numId w:val="462"/>
        </w:numPr>
        <w:tabs>
          <w:tab w:val="clear" w:pos="1200"/>
          <w:tab w:val="num" w:pos="960"/>
        </w:tabs>
        <w:ind w:left="990" w:hanging="510"/>
        <w:rPr>
          <w:rFonts w:hint="eastAsia"/>
        </w:rPr>
      </w:pPr>
      <w:r>
        <w:rPr>
          <w:rFonts w:hint="eastAsia"/>
        </w:rPr>
        <w:t>非政府组织</w:t>
      </w:r>
    </w:p>
    <w:p w:rsidR="00000000" w:rsidRDefault="00E93C63" w:rsidP="00E93C63">
      <w:pPr>
        <w:spacing w:after="240" w:line="360" w:lineRule="exact"/>
        <w:ind w:left="31680" w:hangingChars="171" w:firstLine="31680"/>
        <w:rPr>
          <w:rFonts w:hint="eastAsia"/>
        </w:rPr>
      </w:pPr>
      <w:r>
        <w:rPr>
          <w:rFonts w:eastAsia="SimHei" w:hint="eastAsia"/>
        </w:rPr>
        <w:t>2</w:t>
      </w:r>
      <w:r>
        <w:rPr>
          <w:rFonts w:eastAsia="SimHei" w:hint="eastAsia"/>
        </w:rPr>
        <w:t>．</w:t>
      </w:r>
      <w:r>
        <w:rPr>
          <w:rFonts w:eastAsia="SimHei"/>
        </w:rPr>
        <w:tab/>
      </w:r>
      <w:r>
        <w:rPr>
          <w:rFonts w:hint="eastAsia"/>
        </w:rPr>
        <w:t>共有</w:t>
      </w:r>
      <w:r>
        <w:rPr>
          <w:rFonts w:hint="eastAsia"/>
        </w:rPr>
        <w:t>172</w:t>
      </w:r>
      <w:r>
        <w:rPr>
          <w:rFonts w:hint="eastAsia"/>
        </w:rPr>
        <w:t>项提案参加公开征集活动。</w:t>
      </w:r>
    </w:p>
    <w:p w:rsidR="00000000" w:rsidRDefault="00E93C63" w:rsidP="00E93C63">
      <w:pPr>
        <w:spacing w:after="240" w:line="360" w:lineRule="exact"/>
        <w:ind w:left="31680" w:hangingChars="171" w:firstLine="31680"/>
        <w:rPr>
          <w:rFonts w:hint="eastAsia"/>
        </w:rPr>
      </w:pPr>
      <w:r>
        <w:rPr>
          <w:rFonts w:hint="eastAsia"/>
        </w:rPr>
        <w:t>3</w:t>
      </w:r>
      <w:r>
        <w:rPr>
          <w:rFonts w:hint="eastAsia"/>
        </w:rPr>
        <w:t>．</w:t>
      </w:r>
      <w:r>
        <w:tab/>
      </w:r>
      <w:r>
        <w:rPr>
          <w:rFonts w:hint="eastAsia"/>
        </w:rPr>
        <w:t>方案初评。</w:t>
      </w:r>
    </w:p>
    <w:p w:rsidR="00000000" w:rsidRDefault="00E93C63">
      <w:pPr>
        <w:pStyle w:val="BodyTextIndent"/>
        <w:ind w:firstLine="0"/>
        <w:rPr>
          <w:rFonts w:hint="eastAsia"/>
        </w:rPr>
      </w:pPr>
      <w:r>
        <w:rPr>
          <w:rFonts w:hint="eastAsia"/>
        </w:rPr>
        <w:t>4</w:t>
      </w:r>
      <w:r>
        <w:rPr>
          <w:rFonts w:hint="eastAsia"/>
        </w:rPr>
        <w:t>．方案的选择和资金支持。</w:t>
      </w:r>
    </w:p>
    <w:p w:rsidR="00000000" w:rsidRDefault="00E93C63" w:rsidP="00E93C63">
      <w:pPr>
        <w:pStyle w:val="BodyTextIndent"/>
        <w:ind w:firstLineChars="342" w:firstLine="31680"/>
        <w:rPr>
          <w:rFonts w:eastAsia="KaiTi_GB2312" w:hint="eastAsia"/>
        </w:rPr>
      </w:pPr>
      <w:r>
        <w:rPr>
          <w:rFonts w:eastAsia="KaiTi_GB2312" w:hint="eastAsia"/>
        </w:rPr>
        <w:t>重新协调预算：</w:t>
      </w:r>
    </w:p>
    <w:p w:rsidR="00000000" w:rsidRDefault="00E93C63" w:rsidP="00E93C63">
      <w:pPr>
        <w:pStyle w:val="BodyTextIndent"/>
        <w:ind w:leftChars="343" w:left="31680" w:hangingChars="14" w:firstLine="31680"/>
        <w:rPr>
          <w:rFonts w:hint="eastAsia"/>
        </w:rPr>
      </w:pPr>
      <w:r>
        <w:rPr>
          <w:rFonts w:hint="eastAsia"/>
        </w:rPr>
        <w:t>6</w:t>
      </w:r>
      <w:r>
        <w:rPr>
          <w:rFonts w:hint="eastAsia"/>
        </w:rPr>
        <w:t>月</w:t>
      </w:r>
      <w:r>
        <w:rPr>
          <w:rFonts w:hint="eastAsia"/>
        </w:rPr>
        <w:t>29</w:t>
      </w:r>
      <w:r>
        <w:rPr>
          <w:rFonts w:hint="eastAsia"/>
        </w:rPr>
        <w:t>日，向美洲开发银行提交了</w:t>
      </w:r>
      <w:r>
        <w:rPr>
          <w:rFonts w:hint="eastAsia"/>
        </w:rPr>
        <w:t>51</w:t>
      </w:r>
      <w:r>
        <w:rPr>
          <w:rFonts w:hint="eastAsia"/>
        </w:rPr>
        <w:t>个方案，请求得到该机构的批</w:t>
      </w:r>
      <w:r>
        <w:rPr>
          <w:rFonts w:hint="eastAsia"/>
        </w:rPr>
        <w:t>准。</w:t>
      </w:r>
    </w:p>
    <w:p w:rsidR="00000000" w:rsidRDefault="00E93C63" w:rsidP="00E93C63">
      <w:pPr>
        <w:pStyle w:val="BodyTextIndent"/>
        <w:ind w:leftChars="343" w:left="31680" w:hangingChars="14" w:firstLine="31680"/>
        <w:rPr>
          <w:rFonts w:hint="eastAsia"/>
        </w:rPr>
      </w:pPr>
      <w:r>
        <w:rPr>
          <w:rFonts w:hint="eastAsia"/>
        </w:rPr>
        <w:t>经过分析、评估和调整预算，一共有</w:t>
      </w:r>
      <w:r>
        <w:rPr>
          <w:rFonts w:hint="eastAsia"/>
        </w:rPr>
        <w:t>52</w:t>
      </w:r>
      <w:r>
        <w:rPr>
          <w:rFonts w:hint="eastAsia"/>
        </w:rPr>
        <w:t>个提案中选。各省获得通过的方案有：</w:t>
      </w:r>
    </w:p>
    <w:p w:rsidR="00000000" w:rsidRDefault="00E93C63" w:rsidP="00E93C63">
      <w:pPr>
        <w:pStyle w:val="BodyTextIndent"/>
        <w:ind w:leftChars="343" w:left="31680" w:hangingChars="14" w:firstLine="31680"/>
        <w:rPr>
          <w:rFonts w:hint="eastAsia"/>
        </w:rPr>
      </w:pPr>
      <w:r>
        <w:rPr>
          <w:rFonts w:hint="eastAsia"/>
        </w:rPr>
        <w:t>萨尔塔省：</w:t>
      </w:r>
      <w:r>
        <w:rPr>
          <w:rFonts w:hint="eastAsia"/>
        </w:rPr>
        <w:t>9</w:t>
      </w:r>
      <w:r>
        <w:rPr>
          <w:rFonts w:hint="eastAsia"/>
        </w:rPr>
        <w:t>个</w:t>
      </w:r>
    </w:p>
    <w:p w:rsidR="00000000" w:rsidRDefault="00E93C63" w:rsidP="00E93C63">
      <w:pPr>
        <w:pStyle w:val="BodyTextIndent"/>
        <w:ind w:leftChars="343" w:left="31680" w:hangingChars="14" w:firstLine="31680"/>
        <w:rPr>
          <w:rFonts w:hint="eastAsia"/>
        </w:rPr>
      </w:pPr>
      <w:r>
        <w:rPr>
          <w:rFonts w:hint="eastAsia"/>
        </w:rPr>
        <w:t>米西奥内斯省：</w:t>
      </w:r>
      <w:r>
        <w:rPr>
          <w:rFonts w:hint="eastAsia"/>
        </w:rPr>
        <w:t>10</w:t>
      </w:r>
      <w:r>
        <w:rPr>
          <w:rFonts w:hint="eastAsia"/>
        </w:rPr>
        <w:t>个</w:t>
      </w:r>
    </w:p>
    <w:p w:rsidR="00000000" w:rsidRDefault="00E93C63" w:rsidP="00E93C63">
      <w:pPr>
        <w:pStyle w:val="BodyTextIndent"/>
        <w:ind w:leftChars="343" w:left="31680" w:hangingChars="14" w:firstLine="31680"/>
        <w:rPr>
          <w:rFonts w:hint="eastAsia"/>
        </w:rPr>
      </w:pPr>
      <w:r>
        <w:rPr>
          <w:rFonts w:hint="eastAsia"/>
        </w:rPr>
        <w:t>拉里奥哈省：</w:t>
      </w:r>
      <w:r>
        <w:rPr>
          <w:rFonts w:hint="eastAsia"/>
        </w:rPr>
        <w:t>10</w:t>
      </w:r>
      <w:r>
        <w:rPr>
          <w:rFonts w:hint="eastAsia"/>
        </w:rPr>
        <w:t>个</w:t>
      </w:r>
    </w:p>
    <w:p w:rsidR="00000000" w:rsidRDefault="00E93C63" w:rsidP="00E93C63">
      <w:pPr>
        <w:pStyle w:val="BodyTextIndent"/>
        <w:ind w:leftChars="343" w:left="31680" w:hangingChars="14" w:firstLine="31680"/>
        <w:rPr>
          <w:rFonts w:hint="eastAsia"/>
        </w:rPr>
      </w:pPr>
      <w:r>
        <w:rPr>
          <w:rFonts w:hint="eastAsia"/>
        </w:rPr>
        <w:t>拉潘帕省：</w:t>
      </w:r>
      <w:r>
        <w:rPr>
          <w:rFonts w:hint="eastAsia"/>
        </w:rPr>
        <w:t>15</w:t>
      </w:r>
      <w:r>
        <w:rPr>
          <w:rFonts w:hint="eastAsia"/>
        </w:rPr>
        <w:t>个</w:t>
      </w:r>
    </w:p>
    <w:p w:rsidR="00000000" w:rsidRDefault="00E93C63" w:rsidP="00E93C63">
      <w:pPr>
        <w:pStyle w:val="BodyTextIndent"/>
        <w:ind w:leftChars="343" w:left="31680" w:hangingChars="14" w:firstLine="31680"/>
        <w:rPr>
          <w:rFonts w:hint="eastAsia"/>
        </w:rPr>
      </w:pPr>
      <w:r>
        <w:rPr>
          <w:rFonts w:hint="eastAsia"/>
        </w:rPr>
        <w:t>内乌肯省：</w:t>
      </w:r>
      <w:r>
        <w:rPr>
          <w:rFonts w:hint="eastAsia"/>
        </w:rPr>
        <w:t>7</w:t>
      </w:r>
      <w:r>
        <w:rPr>
          <w:rFonts w:hint="eastAsia"/>
        </w:rPr>
        <w:t>个。</w:t>
      </w:r>
    </w:p>
    <w:p w:rsidR="00000000" w:rsidRDefault="00E93C63" w:rsidP="00E93C63">
      <w:pPr>
        <w:spacing w:after="240" w:line="360" w:lineRule="exact"/>
        <w:ind w:left="31680" w:hangingChars="171" w:firstLine="31680"/>
        <w:rPr>
          <w:rFonts w:hint="eastAsia"/>
        </w:rPr>
      </w:pPr>
      <w:r>
        <w:rPr>
          <w:rFonts w:hint="eastAsia"/>
        </w:rPr>
        <w:t>5</w:t>
      </w:r>
      <w:r>
        <w:rPr>
          <w:rFonts w:hint="eastAsia"/>
        </w:rPr>
        <w:t>．</w:t>
      </w:r>
      <w:r>
        <w:tab/>
      </w:r>
      <w:r>
        <w:rPr>
          <w:rFonts w:hint="eastAsia"/>
        </w:rPr>
        <w:t>签订协议和执行工作的开始。</w:t>
      </w:r>
    </w:p>
    <w:p w:rsidR="00000000" w:rsidRDefault="00E93C63" w:rsidP="00E93C63">
      <w:pPr>
        <w:spacing w:after="240" w:line="360" w:lineRule="exact"/>
        <w:ind w:firstLineChars="200" w:firstLine="31680"/>
        <w:rPr>
          <w:rFonts w:hint="eastAsia"/>
        </w:rPr>
      </w:pPr>
      <w:r>
        <w:rPr>
          <w:rFonts w:hint="eastAsia"/>
        </w:rPr>
        <w:t>2001</w:t>
      </w:r>
      <w:r>
        <w:rPr>
          <w:rFonts w:hint="eastAsia"/>
        </w:rPr>
        <w:t>年</w:t>
      </w:r>
      <w:r>
        <w:rPr>
          <w:rFonts w:hint="eastAsia"/>
        </w:rPr>
        <w:t>12</w:t>
      </w:r>
      <w:r>
        <w:rPr>
          <w:rFonts w:hint="eastAsia"/>
        </w:rPr>
        <w:t>月，全国妇女委员会和每个中选方案的提交机构签订了协议，启动了中选方案的实施工作。</w:t>
      </w:r>
    </w:p>
    <w:p w:rsidR="00000000" w:rsidRDefault="00E93C63" w:rsidP="00E93C63">
      <w:pPr>
        <w:spacing w:after="240" w:line="360" w:lineRule="exact"/>
        <w:ind w:leftChars="200" w:left="31680" w:firstLineChars="5" w:firstLine="31680"/>
      </w:pPr>
    </w:p>
    <w:p w:rsidR="00000000" w:rsidRDefault="00E93C63" w:rsidP="00E93C63">
      <w:pPr>
        <w:spacing w:after="240" w:line="360" w:lineRule="exact"/>
        <w:ind w:leftChars="200" w:left="31680" w:firstLineChars="5" w:firstLine="31680"/>
      </w:pPr>
    </w:p>
    <w:p w:rsidR="00000000" w:rsidRDefault="00E93C63" w:rsidP="00E93C63">
      <w:pPr>
        <w:spacing w:after="240" w:line="360" w:lineRule="exact"/>
        <w:ind w:leftChars="200" w:left="31680" w:firstLineChars="5" w:firstLine="31680"/>
      </w:pPr>
    </w:p>
    <w:p w:rsidR="00000000" w:rsidRDefault="00E93C63" w:rsidP="00E93C63">
      <w:pPr>
        <w:spacing w:after="240" w:line="360" w:lineRule="exact"/>
        <w:ind w:leftChars="200" w:left="31680" w:firstLineChars="5" w:firstLine="31680"/>
      </w:pPr>
    </w:p>
    <w:p w:rsidR="00000000" w:rsidRDefault="00E93C63" w:rsidP="00E93C63">
      <w:pPr>
        <w:spacing w:after="240" w:line="360" w:lineRule="exact"/>
        <w:ind w:leftChars="200" w:left="31680" w:firstLineChars="5" w:firstLine="31680"/>
      </w:pPr>
    </w:p>
    <w:p w:rsidR="00000000" w:rsidRDefault="00E93C63" w:rsidP="00E93C63">
      <w:pPr>
        <w:spacing w:after="240" w:line="360" w:lineRule="exact"/>
        <w:ind w:leftChars="200" w:left="31680" w:firstLineChars="5" w:firstLine="31680"/>
      </w:pPr>
    </w:p>
    <w:p w:rsidR="00000000" w:rsidRDefault="00E93C63">
      <w:pPr>
        <w:spacing w:after="240" w:line="360" w:lineRule="exact"/>
        <w:jc w:val="center"/>
        <w:rPr>
          <w:rFonts w:ascii="SimHei" w:eastAsia="SimHei"/>
          <w:sz w:val="28"/>
        </w:rPr>
      </w:pPr>
      <w:r>
        <w:rPr>
          <w:rFonts w:ascii="SimHei" w:eastAsia="SimHei" w:hint="eastAsia"/>
          <w:sz w:val="28"/>
        </w:rPr>
        <w:t>为执行公约和委员会对第三次报告（</w:t>
      </w:r>
      <w:r>
        <w:rPr>
          <w:rFonts w:ascii="SimHei" w:eastAsia="SimHei" w:hint="eastAsia"/>
          <w:sz w:val="28"/>
        </w:rPr>
        <w:t>1997</w:t>
      </w:r>
      <w:r>
        <w:rPr>
          <w:rFonts w:ascii="SimHei" w:eastAsia="SimHei" w:hint="eastAsia"/>
          <w:sz w:val="28"/>
        </w:rPr>
        <w:t>年）的建议及意见所采取的行动</w:t>
      </w:r>
    </w:p>
    <w:p w:rsidR="00000000" w:rsidRDefault="00E93C63">
      <w:pPr>
        <w:spacing w:after="240" w:line="360" w:lineRule="exact"/>
        <w:jc w:val="center"/>
        <w:rPr>
          <w:rFonts w:ascii="SimHei" w:eastAsia="SimHei"/>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numPr>
                <w:ilvl w:val="0"/>
                <w:numId w:val="536"/>
              </w:numPr>
              <w:tabs>
                <w:tab w:val="clear" w:pos="1200"/>
                <w:tab w:val="num" w:pos="480"/>
              </w:tabs>
              <w:spacing w:line="360" w:lineRule="exact"/>
              <w:ind w:left="480" w:hanging="360"/>
              <w:rPr>
                <w:rFonts w:hint="eastAsia"/>
                <w:b/>
                <w:bCs/>
              </w:rPr>
            </w:pPr>
            <w:r>
              <w:rPr>
                <w:rFonts w:eastAsia="SimHei" w:hint="eastAsia"/>
              </w:rPr>
              <w:t>第一条、第二条和第三条</w:t>
            </w:r>
          </w:p>
        </w:tc>
      </w:tr>
    </w:tbl>
    <w:p w:rsidR="00000000" w:rsidRDefault="00E93C63">
      <w:pPr>
        <w:pStyle w:val="Date"/>
        <w:spacing w:line="360" w:lineRule="exact"/>
        <w:rPr>
          <w:rFonts w:hint="eastAsia"/>
        </w:rPr>
      </w:pPr>
    </w:p>
    <w:p w:rsidR="00000000" w:rsidRDefault="00E93C63">
      <w:pPr>
        <w:pStyle w:val="BodyTextIndent"/>
        <w:rPr>
          <w:rFonts w:hint="eastAsia"/>
        </w:rPr>
      </w:pPr>
      <w:r>
        <w:rPr>
          <w:rFonts w:hint="eastAsia"/>
        </w:rPr>
        <w:t>公约第一条、第二条和第三条旨在推动妇女的整体进步和消除对她们的歧视。就这些问题而言，需要强调的是阿</w:t>
      </w:r>
      <w:r>
        <w:rPr>
          <w:rFonts w:hint="eastAsia"/>
        </w:rPr>
        <w:t>根廷共和国在相关的国家立法方面取得了长足的进步。值得一提的是《妇女配额法》是一项具有重大意义的举措。在它的积极影响下，大多数已经生效实施的类似法律都取得了良好的成果。全国妇女委员会在其中起着或不可缺的作用。通过它，《妇女配额法》与其他法律机制共同发挥作用。</w:t>
      </w:r>
    </w:p>
    <w:p w:rsidR="00000000" w:rsidRDefault="00E93C63">
      <w:pPr>
        <w:spacing w:after="240" w:line="360" w:lineRule="exact"/>
        <w:ind w:firstLine="450"/>
        <w:rPr>
          <w:rFonts w:hint="eastAsia"/>
        </w:rPr>
      </w:pPr>
      <w:r>
        <w:rPr>
          <w:rFonts w:hint="eastAsia"/>
        </w:rPr>
        <w:t>2000</w:t>
      </w:r>
      <w:r>
        <w:rPr>
          <w:rFonts w:hint="eastAsia"/>
        </w:rPr>
        <w:t>年国会批准了下列法律法规：</w:t>
      </w:r>
    </w:p>
    <w:p w:rsidR="00000000" w:rsidRDefault="00E93C63">
      <w:pPr>
        <w:spacing w:after="240" w:line="360" w:lineRule="exact"/>
        <w:ind w:firstLine="450"/>
        <w:rPr>
          <w:rFonts w:hint="eastAsia"/>
        </w:rPr>
      </w:pPr>
      <w:r>
        <w:rPr>
          <w:rFonts w:hint="eastAsia"/>
        </w:rPr>
        <w:t>第</w:t>
      </w:r>
      <w:r>
        <w:rPr>
          <w:rFonts w:hint="eastAsia"/>
        </w:rPr>
        <w:t>25.239</w:t>
      </w:r>
      <w:r>
        <w:rPr>
          <w:rFonts w:hint="eastAsia"/>
        </w:rPr>
        <w:t>号法律，第八卷“家庭劳务雇工社会保障特别条例”及第</w:t>
      </w:r>
      <w:r>
        <w:rPr>
          <w:rFonts w:hint="eastAsia"/>
        </w:rPr>
        <w:t>485/2000</w:t>
      </w:r>
      <w:r>
        <w:rPr>
          <w:rFonts w:hint="eastAsia"/>
        </w:rPr>
        <w:t>号规定性法令和第</w:t>
      </w:r>
      <w:r>
        <w:rPr>
          <w:rFonts w:hint="eastAsia"/>
        </w:rPr>
        <w:t>290/01</w:t>
      </w:r>
      <w:r>
        <w:rPr>
          <w:rFonts w:hint="eastAsia"/>
        </w:rPr>
        <w:t>号法令。参见公约第十一条的执行情况说明。它具体解释了国家行政机关在全国妇女委员会的技术</w:t>
      </w:r>
      <w:r>
        <w:rPr>
          <w:rFonts w:hint="eastAsia"/>
        </w:rPr>
        <w:t>-</w:t>
      </w:r>
      <w:r>
        <w:rPr>
          <w:rFonts w:hint="eastAsia"/>
        </w:rPr>
        <w:t>政策协作下进行的工作。</w:t>
      </w:r>
    </w:p>
    <w:p w:rsidR="00000000" w:rsidRDefault="00E93C63">
      <w:pPr>
        <w:spacing w:after="240" w:line="360" w:lineRule="exact"/>
        <w:ind w:firstLine="450"/>
        <w:rPr>
          <w:rFonts w:hint="eastAsia"/>
        </w:rPr>
      </w:pPr>
      <w:r>
        <w:rPr>
          <w:rFonts w:hint="eastAsia"/>
        </w:rPr>
        <w:t>第</w:t>
      </w:r>
      <w:r>
        <w:rPr>
          <w:rFonts w:hint="eastAsia"/>
        </w:rPr>
        <w:t>25.250</w:t>
      </w:r>
      <w:r>
        <w:rPr>
          <w:rFonts w:hint="eastAsia"/>
        </w:rPr>
        <w:t>号法律，第一卷“刺激稳定就业”，其中包括两项刺激妇女就业的举措。参见《公约》第十一条的执行情况说明。</w:t>
      </w:r>
    </w:p>
    <w:p w:rsidR="00000000" w:rsidRDefault="00E93C63">
      <w:pPr>
        <w:spacing w:after="240" w:line="360" w:lineRule="exact"/>
        <w:ind w:firstLine="450"/>
        <w:rPr>
          <w:rFonts w:hint="eastAsia"/>
        </w:rPr>
      </w:pPr>
      <w:r>
        <w:rPr>
          <w:rFonts w:hint="eastAsia"/>
        </w:rPr>
        <w:t>第</w:t>
      </w:r>
      <w:r>
        <w:rPr>
          <w:rFonts w:hint="eastAsia"/>
        </w:rPr>
        <w:t>25.273</w:t>
      </w:r>
      <w:r>
        <w:rPr>
          <w:rFonts w:hint="eastAsia"/>
        </w:rPr>
        <w:t>号法律。制订了关于在国立、省立或市立基础教育、多种方式教育和非大学高等教育机构中就读的女性学生以怀孕作为正当退学理由的特别规定。</w:t>
      </w:r>
    </w:p>
    <w:p w:rsidR="00000000" w:rsidRDefault="00E93C63">
      <w:pPr>
        <w:spacing w:after="240" w:line="360" w:lineRule="exact"/>
        <w:ind w:firstLine="450"/>
        <w:rPr>
          <w:rFonts w:hint="eastAsia"/>
          <w:lang w:val="es-MX"/>
        </w:rPr>
      </w:pPr>
      <w:r>
        <w:rPr>
          <w:rFonts w:hint="eastAsia"/>
        </w:rPr>
        <w:t>第</w:t>
      </w:r>
      <w:r>
        <w:rPr>
          <w:rFonts w:hint="eastAsia"/>
        </w:rPr>
        <w:t>25.255</w:t>
      </w:r>
      <w:r>
        <w:rPr>
          <w:rFonts w:hint="eastAsia"/>
        </w:rPr>
        <w:t>号法律。批准国家劳工组织第</w:t>
      </w:r>
      <w:r>
        <w:rPr>
          <w:rFonts w:hint="eastAsia"/>
        </w:rPr>
        <w:t>87</w:t>
      </w:r>
      <w:r>
        <w:rPr>
          <w:rFonts w:hint="eastAsia"/>
        </w:rPr>
        <w:t>届会议通过的《</w:t>
      </w:r>
      <w:r>
        <w:rPr>
          <w:rFonts w:hint="eastAsia"/>
          <w:lang w:val="es-MX"/>
        </w:rPr>
        <w:t>关于禁止并立即采取行动消除最残忍的童工形式的第</w:t>
      </w:r>
      <w:r>
        <w:rPr>
          <w:rFonts w:hint="eastAsia"/>
          <w:lang w:val="es-MX"/>
        </w:rPr>
        <w:t>182</w:t>
      </w:r>
      <w:r>
        <w:rPr>
          <w:rFonts w:hint="eastAsia"/>
          <w:lang w:val="es-MX"/>
        </w:rPr>
        <w:t>号公约》。</w:t>
      </w:r>
    </w:p>
    <w:p w:rsidR="00000000" w:rsidRDefault="00E93C63">
      <w:pPr>
        <w:spacing w:after="240" w:line="360" w:lineRule="exact"/>
        <w:ind w:firstLine="450"/>
        <w:rPr>
          <w:rFonts w:hint="eastAsia"/>
          <w:lang w:val="es-MX"/>
        </w:rPr>
      </w:pPr>
      <w:r>
        <w:rPr>
          <w:rFonts w:hint="eastAsia"/>
          <w:lang w:val="es-MX"/>
        </w:rPr>
        <w:t>第</w:t>
      </w:r>
      <w:r>
        <w:rPr>
          <w:rFonts w:hint="eastAsia"/>
          <w:lang w:val="es-MX"/>
        </w:rPr>
        <w:t>25.358</w:t>
      </w:r>
      <w:r>
        <w:rPr>
          <w:rFonts w:hint="eastAsia"/>
          <w:lang w:val="es-MX"/>
        </w:rPr>
        <w:t>号法律。通过《美洲国家间关于未成年人的国际赔偿公约》。</w:t>
      </w:r>
    </w:p>
    <w:p w:rsidR="00000000" w:rsidRDefault="00E93C63">
      <w:pPr>
        <w:spacing w:after="240" w:line="360" w:lineRule="exact"/>
        <w:ind w:firstLine="450"/>
        <w:rPr>
          <w:rFonts w:hint="eastAsia"/>
          <w:lang w:val="es-MX"/>
        </w:rPr>
      </w:pPr>
      <w:r>
        <w:rPr>
          <w:rFonts w:hint="eastAsia"/>
          <w:lang w:val="es-MX"/>
        </w:rPr>
        <w:t>第</w:t>
      </w:r>
      <w:r>
        <w:rPr>
          <w:rFonts w:hint="eastAsia"/>
          <w:lang w:val="es-MX"/>
        </w:rPr>
        <w:t>25.391</w:t>
      </w:r>
      <w:r>
        <w:rPr>
          <w:rFonts w:hint="eastAsia"/>
          <w:lang w:val="es-MX"/>
        </w:rPr>
        <w:t>号法律。国会将必须编写阿根廷共和国人权状况年</w:t>
      </w:r>
      <w:r>
        <w:rPr>
          <w:rFonts w:hint="eastAsia"/>
          <w:lang w:val="es-MX"/>
        </w:rPr>
        <w:t>度报告。</w:t>
      </w:r>
    </w:p>
    <w:p w:rsidR="00000000" w:rsidRDefault="00E93C63">
      <w:pPr>
        <w:spacing w:after="240" w:line="360" w:lineRule="exact"/>
        <w:ind w:firstLine="450"/>
        <w:rPr>
          <w:rFonts w:hint="eastAsia"/>
          <w:lang w:val="es-MX"/>
        </w:rPr>
      </w:pPr>
      <w:r>
        <w:rPr>
          <w:rFonts w:hint="eastAsia"/>
          <w:lang w:val="es-MX"/>
        </w:rPr>
        <w:t>2000</w:t>
      </w:r>
      <w:r>
        <w:rPr>
          <w:rFonts w:hint="eastAsia"/>
          <w:lang w:val="es-MX"/>
        </w:rPr>
        <w:t>年</w:t>
      </w:r>
      <w:r>
        <w:rPr>
          <w:rFonts w:hint="eastAsia"/>
          <w:lang w:val="es-MX"/>
        </w:rPr>
        <w:t>2</w:t>
      </w:r>
      <w:r>
        <w:rPr>
          <w:rFonts w:hint="eastAsia"/>
          <w:lang w:val="es-MX"/>
        </w:rPr>
        <w:t>月阿根廷共和国签署了《消除对妇女一切形式歧视公约的任择议定书》。该《任择议定书》正在等待国会的批准。</w:t>
      </w:r>
    </w:p>
    <w:p w:rsidR="00000000" w:rsidRDefault="00E93C63">
      <w:pPr>
        <w:spacing w:after="240" w:line="360" w:lineRule="exact"/>
        <w:ind w:firstLine="450"/>
        <w:rPr>
          <w:rFonts w:hint="eastAsia"/>
          <w:lang w:val="es-MX"/>
        </w:rPr>
      </w:pPr>
      <w:r>
        <w:rPr>
          <w:rFonts w:hint="eastAsia"/>
          <w:lang w:val="es-MX"/>
        </w:rPr>
        <w:t>2000</w:t>
      </w:r>
      <w:r>
        <w:rPr>
          <w:rFonts w:hint="eastAsia"/>
          <w:lang w:val="es-MX"/>
        </w:rPr>
        <w:t>年</w:t>
      </w:r>
      <w:r>
        <w:rPr>
          <w:rFonts w:hint="eastAsia"/>
          <w:lang w:val="es-MX"/>
        </w:rPr>
        <w:t>12</w:t>
      </w:r>
      <w:r>
        <w:rPr>
          <w:rFonts w:hint="eastAsia"/>
          <w:lang w:val="es-MX"/>
        </w:rPr>
        <w:t>月阿根廷签署了《联合国打击跨国有组织犯罪公约关于防止、禁止和惩治贩运人口特别是妇女和儿童行为的补充议定书》。</w:t>
      </w:r>
    </w:p>
    <w:p w:rsidR="00000000" w:rsidRDefault="00E93C63">
      <w:pPr>
        <w:pStyle w:val="Date"/>
        <w:spacing w:after="240" w:line="360" w:lineRule="exact"/>
        <w:rPr>
          <w:rFonts w:eastAsia="KaiTi_GB2312" w:hint="eastAsia"/>
          <w:lang w:val="es-MX"/>
        </w:rPr>
      </w:pPr>
      <w:r>
        <w:rPr>
          <w:rFonts w:eastAsia="KaiTi_GB2312" w:hint="eastAsia"/>
          <w:lang w:val="es-MX"/>
        </w:rPr>
        <w:t>其他措施：</w:t>
      </w:r>
    </w:p>
    <w:p w:rsidR="00000000" w:rsidRDefault="00E93C63">
      <w:pPr>
        <w:spacing w:after="240" w:line="360" w:lineRule="exact"/>
        <w:ind w:firstLine="450"/>
        <w:rPr>
          <w:rFonts w:hint="eastAsia"/>
          <w:lang w:val="es-MX"/>
        </w:rPr>
      </w:pPr>
      <w:r>
        <w:rPr>
          <w:rFonts w:hint="eastAsia"/>
          <w:lang w:val="es-MX"/>
        </w:rPr>
        <w:t>在联邦首都律师公会的选举中，布宜诺斯艾利斯市人民权益维护事务处驳回了联邦首都律师公会要求其正式宣布的名单，因为，在提交的名单中没有一份符合第</w:t>
      </w:r>
      <w:r>
        <w:rPr>
          <w:rFonts w:hint="eastAsia"/>
          <w:lang w:val="es-MX"/>
        </w:rPr>
        <w:t>24 012</w:t>
      </w:r>
      <w:r>
        <w:rPr>
          <w:rFonts w:hint="eastAsia"/>
          <w:lang w:val="es-MX"/>
        </w:rPr>
        <w:t>号法律规定的</w:t>
      </w:r>
      <w:r>
        <w:rPr>
          <w:rFonts w:hint="eastAsia"/>
          <w:lang w:val="es-MX"/>
        </w:rPr>
        <w:t>30%</w:t>
      </w:r>
      <w:r>
        <w:rPr>
          <w:rFonts w:hint="eastAsia"/>
          <w:lang w:val="es-MX"/>
        </w:rPr>
        <w:t>的“妇女配额”。布宜诺斯艾利斯市人民权益维护事务处因此也卷入了由这次选举引发的一场</w:t>
      </w:r>
      <w:r>
        <w:rPr>
          <w:rFonts w:hint="eastAsia"/>
          <w:lang w:val="es-MX"/>
        </w:rPr>
        <w:t>诉讼。</w:t>
      </w:r>
      <w:r>
        <w:rPr>
          <w:rFonts w:hint="eastAsia"/>
          <w:lang w:val="es-MX"/>
        </w:rPr>
        <w:t xml:space="preserve">  </w:t>
      </w:r>
    </w:p>
    <w:p w:rsidR="00000000" w:rsidRDefault="00E93C63">
      <w:pPr>
        <w:spacing w:after="240" w:line="360" w:lineRule="exact"/>
        <w:rPr>
          <w:rFonts w:hint="eastAsia"/>
          <w:lang w:val="es-MX"/>
        </w:rPr>
      </w:pPr>
      <w:r>
        <w:rPr>
          <w:rFonts w:hint="eastAsia"/>
          <w:lang w:val="es-MX"/>
        </w:rPr>
        <w:t xml:space="preserve">    </w:t>
      </w:r>
      <w:r>
        <w:rPr>
          <w:rFonts w:hint="eastAsia"/>
          <w:lang w:val="es-MX"/>
        </w:rPr>
        <w:t>人民权益维护事务处第</w:t>
      </w:r>
      <w:r>
        <w:rPr>
          <w:rFonts w:hint="eastAsia"/>
          <w:lang w:val="es-MX"/>
        </w:rPr>
        <w:t>0495/00</w:t>
      </w:r>
      <w:r>
        <w:rPr>
          <w:rFonts w:hint="eastAsia"/>
          <w:lang w:val="es-MX"/>
        </w:rPr>
        <w:t>号决议呼吁联邦首都律师公会核查其选举章程，目的是促请该律师公会遵守现行的有关妇女的选举资格和当选资格的各项法律规定，即，将妇女纳入各种竞选名单和国家机关的职务候选名单中。</w:t>
      </w:r>
    </w:p>
    <w:p w:rsidR="00000000" w:rsidRDefault="00E93C63">
      <w:pPr>
        <w:spacing w:after="240" w:line="360" w:lineRule="exact"/>
        <w:ind w:firstLine="450"/>
        <w:rPr>
          <w:rFonts w:hint="eastAsia"/>
          <w:lang w:val="es-MX"/>
        </w:rPr>
      </w:pPr>
      <w:r>
        <w:rPr>
          <w:rFonts w:hint="eastAsia"/>
          <w:lang w:val="es-MX"/>
        </w:rPr>
        <w:t>决议在“事由”部分援引说，无论广义或狭义地适用或不适用第</w:t>
      </w:r>
      <w:r>
        <w:rPr>
          <w:rFonts w:hint="eastAsia"/>
          <w:lang w:val="es-MX"/>
        </w:rPr>
        <w:t>24.012</w:t>
      </w:r>
      <w:r>
        <w:rPr>
          <w:rFonts w:hint="eastAsia"/>
          <w:lang w:val="es-MX"/>
        </w:rPr>
        <w:t>号法律与否，它都不意味着已经免除了某机构履行《消除对妇女一切形式歧视公约》规定的义务，而且，广义上讲，《宪法》第三十七条和《布宜诺斯艾利斯市宪章》第三十六条的司法解释也同样适用。</w:t>
      </w:r>
    </w:p>
    <w:p w:rsidR="00000000" w:rsidRDefault="00E93C63">
      <w:pPr>
        <w:spacing w:after="240" w:line="360" w:lineRule="exact"/>
        <w:ind w:firstLine="450"/>
        <w:rPr>
          <w:rFonts w:ascii="KaiTi_GB2312" w:eastAsia="KaiTi_GB2312" w:hint="eastAsia"/>
          <w:lang w:val="es-MX"/>
        </w:rPr>
      </w:pPr>
      <w:r>
        <w:rPr>
          <w:rFonts w:hint="eastAsia"/>
          <w:lang w:val="es-MX"/>
        </w:rPr>
        <w:t>2001</w:t>
      </w:r>
      <w:r>
        <w:rPr>
          <w:rFonts w:hint="eastAsia"/>
          <w:lang w:val="es-MX"/>
        </w:rPr>
        <w:t>年</w:t>
      </w:r>
      <w:r>
        <w:rPr>
          <w:rFonts w:hint="eastAsia"/>
          <w:lang w:val="es-MX"/>
        </w:rPr>
        <w:t>7</w:t>
      </w:r>
      <w:r>
        <w:rPr>
          <w:rFonts w:hint="eastAsia"/>
          <w:lang w:val="es-MX"/>
        </w:rPr>
        <w:t>月，联邦行政裁决法官就“</w:t>
      </w:r>
      <w:r>
        <w:rPr>
          <w:lang w:val="es-ES"/>
        </w:rPr>
        <w:t>P</w:t>
      </w:r>
      <w:r>
        <w:rPr>
          <w:lang w:val="es-ES"/>
        </w:rPr>
        <w:t>az</w:t>
      </w:r>
      <w:r>
        <w:rPr>
          <w:rFonts w:hint="eastAsia"/>
          <w:lang w:val="es-ES"/>
        </w:rPr>
        <w:t>，</w:t>
      </w:r>
      <w:r>
        <w:rPr>
          <w:lang w:val="es-ES"/>
        </w:rPr>
        <w:t>Marta</w:t>
      </w:r>
      <w:r>
        <w:rPr>
          <w:rFonts w:hint="eastAsia"/>
          <w:lang w:val="es-ES"/>
        </w:rPr>
        <w:t>和其他人就审核程序诉联邦首都律师公会</w:t>
      </w:r>
      <w:r>
        <w:rPr>
          <w:rFonts w:hint="eastAsia"/>
          <w:lang w:val="es-MX"/>
        </w:rPr>
        <w:t>”一案（第</w:t>
      </w:r>
      <w:r>
        <w:rPr>
          <w:rFonts w:hint="eastAsia"/>
          <w:lang w:val="es-MX"/>
        </w:rPr>
        <w:t>10.958/2000</w:t>
      </w:r>
      <w:r>
        <w:rPr>
          <w:rFonts w:hint="eastAsia"/>
          <w:lang w:val="es-MX"/>
        </w:rPr>
        <w:t>号诉讼案件）判决如下：</w:t>
      </w:r>
      <w:r>
        <w:rPr>
          <w:rFonts w:ascii="KaiTi_GB2312" w:eastAsia="KaiTi_GB2312" w:hint="eastAsia"/>
          <w:lang w:val="es-MX"/>
        </w:rPr>
        <w:t>“</w:t>
      </w:r>
      <w:r>
        <w:rPr>
          <w:rFonts w:ascii="KaiTi_GB2312" w:eastAsia="KaiTi_GB2312" w:hint="eastAsia"/>
          <w:lang w:val="es-MX"/>
        </w:rPr>
        <w:t>12</w:t>
      </w:r>
      <w:r>
        <w:rPr>
          <w:rFonts w:ascii="KaiTi_GB2312" w:eastAsia="KaiTi_GB2312" w:hint="eastAsia"/>
          <w:lang w:val="es-MX"/>
        </w:rPr>
        <w:t>）</w:t>
      </w:r>
      <w:r>
        <w:rPr>
          <w:rFonts w:ascii="KaiTi_GB2312" w:eastAsia="KaiTi_GB2312" w:hint="eastAsia"/>
          <w:lang w:val="es-MX"/>
        </w:rPr>
        <w:t xml:space="preserve"> </w:t>
      </w:r>
      <w:r>
        <w:rPr>
          <w:rFonts w:ascii="KaiTi_GB2312" w:eastAsia="KaiTi_GB2312" w:hint="eastAsia"/>
          <w:lang w:val="es-MX"/>
        </w:rPr>
        <w:t>……必须说明本案涉及的女性是否能够切实享有其众所周知的权利，即女性</w:t>
      </w:r>
      <w:r>
        <w:rPr>
          <w:rFonts w:ascii="SimSun" w:hint="eastAsia"/>
          <w:lang w:val="es-MX"/>
        </w:rPr>
        <w:t>——</w:t>
      </w:r>
      <w:r>
        <w:rPr>
          <w:rFonts w:ascii="KaiTi_GB2312" w:eastAsia="KaiTi_GB2312" w:hint="eastAsia"/>
          <w:lang w:val="es-MX"/>
        </w:rPr>
        <w:t>具体地说，联邦首都律师公会的女性注册律师有权被列入本机构内部的候选名单并当选。为了女性律师真正拥有与她们的男性同事同等的当选机会，必须积极采取措施，执行《妇女配额法》，因为，女性律师是劣势群体……”</w:t>
      </w:r>
    </w:p>
    <w:p w:rsidR="00000000" w:rsidRDefault="00E93C63">
      <w:pPr>
        <w:spacing w:after="240" w:line="360" w:lineRule="exact"/>
        <w:ind w:firstLine="450"/>
        <w:rPr>
          <w:rFonts w:ascii="KaiTi_GB2312" w:eastAsia="KaiTi_GB2312" w:hint="eastAsia"/>
          <w:lang w:val="es-MX"/>
        </w:rPr>
      </w:pPr>
      <w:r>
        <w:rPr>
          <w:rFonts w:hint="eastAsia"/>
          <w:lang w:val="es-MX"/>
        </w:rPr>
        <w:t>另外，判决认为诉讼请求是合理的，</w:t>
      </w:r>
      <w:r>
        <w:rPr>
          <w:rFonts w:ascii="KaiTi_GB2312" w:eastAsia="KaiTi_GB2312" w:hint="eastAsia"/>
          <w:lang w:val="es-MX"/>
        </w:rPr>
        <w:t>“……宣布本案的女性当事人</w:t>
      </w:r>
      <w:r>
        <w:rPr>
          <w:rFonts w:ascii="SimSun" w:hint="eastAsia"/>
          <w:lang w:val="es-MX"/>
        </w:rPr>
        <w:t>——</w:t>
      </w:r>
      <w:r>
        <w:rPr>
          <w:rFonts w:ascii="KaiTi_GB2312" w:eastAsia="KaiTi_GB2312" w:hint="eastAsia"/>
          <w:lang w:val="es-MX"/>
        </w:rPr>
        <w:t>广义地说，联邦首都律师公会的全体女性注册律师</w:t>
      </w:r>
      <w:r>
        <w:rPr>
          <w:rFonts w:ascii="SimSun" w:hint="eastAsia"/>
          <w:lang w:val="es-MX"/>
        </w:rPr>
        <w:t>——</w:t>
      </w:r>
      <w:r>
        <w:rPr>
          <w:rFonts w:ascii="KaiTi_GB2312" w:eastAsia="KaiTi_GB2312" w:hint="eastAsia"/>
          <w:lang w:val="es-MX"/>
        </w:rPr>
        <w:t>都有权根据第</w:t>
      </w:r>
      <w:r>
        <w:rPr>
          <w:rFonts w:ascii="KaiTi_GB2312" w:eastAsia="KaiTi_GB2312" w:hint="eastAsia"/>
          <w:lang w:val="es-MX"/>
        </w:rPr>
        <w:t>24</w:t>
      </w:r>
      <w:r>
        <w:rPr>
          <w:rFonts w:ascii="KaiTi_GB2312" w:eastAsia="KaiTi_GB2312" w:hint="eastAsia"/>
          <w:lang w:val="es-MX"/>
        </w:rPr>
        <w:t>.012</w:t>
      </w:r>
      <w:r>
        <w:rPr>
          <w:rFonts w:ascii="KaiTi_GB2312" w:eastAsia="KaiTi_GB2312" w:hint="eastAsia"/>
          <w:lang w:val="es-MX"/>
        </w:rPr>
        <w:t>号法律的有关规定要求在候选人名单和有机会当选的名单中至少为妇女保留</w:t>
      </w:r>
      <w:r>
        <w:rPr>
          <w:rFonts w:ascii="KaiTi_GB2312" w:eastAsia="KaiTi_GB2312" w:hint="eastAsia"/>
          <w:lang w:val="es-MX"/>
        </w:rPr>
        <w:t>30%</w:t>
      </w:r>
      <w:r>
        <w:rPr>
          <w:rFonts w:ascii="KaiTi_GB2312" w:eastAsia="KaiTi_GB2312" w:hint="eastAsia"/>
          <w:lang w:val="es-MX"/>
        </w:rPr>
        <w:t>的名额……”</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numPr>
                <w:ilvl w:val="0"/>
                <w:numId w:val="536"/>
              </w:numPr>
              <w:tabs>
                <w:tab w:val="clear" w:pos="1200"/>
                <w:tab w:val="num" w:pos="480"/>
              </w:tabs>
              <w:spacing w:line="360" w:lineRule="exact"/>
              <w:ind w:left="480" w:hanging="360"/>
              <w:rPr>
                <w:rFonts w:eastAsia="SimHei" w:hint="eastAsia"/>
              </w:rPr>
            </w:pPr>
            <w:r>
              <w:rPr>
                <w:rFonts w:eastAsia="SimHei" w:hint="eastAsia"/>
              </w:rPr>
              <w:t>第四条</w:t>
            </w:r>
          </w:p>
        </w:tc>
      </w:tr>
    </w:tbl>
    <w:p w:rsidR="00000000" w:rsidRDefault="00E93C63">
      <w:pPr>
        <w:pStyle w:val="Date"/>
        <w:spacing w:line="360" w:lineRule="exact"/>
        <w:rPr>
          <w:rFonts w:hint="eastAsia"/>
        </w:rPr>
      </w:pPr>
    </w:p>
    <w:p w:rsidR="00000000" w:rsidRDefault="00E93C63">
      <w:pPr>
        <w:spacing w:after="240" w:line="360" w:lineRule="exact"/>
        <w:ind w:firstLine="450"/>
        <w:rPr>
          <w:rFonts w:hint="eastAsia"/>
        </w:rPr>
      </w:pPr>
      <w:r>
        <w:rPr>
          <w:rFonts w:hint="eastAsia"/>
        </w:rPr>
        <w:t>在</w:t>
      </w:r>
      <w:r>
        <w:rPr>
          <w:rFonts w:eastAsia="SimHei" w:hint="eastAsia"/>
        </w:rPr>
        <w:t>为加速实现男女平等而采取的暂行措施</w:t>
      </w:r>
      <w:r>
        <w:rPr>
          <w:rFonts w:hint="eastAsia"/>
        </w:rPr>
        <w:t>之中，值得强调的是阿根廷共和国总统费尔南多·德拉鲁阿博士阁下在</w:t>
      </w:r>
      <w:r>
        <w:rPr>
          <w:rFonts w:hint="eastAsia"/>
        </w:rPr>
        <w:t>2000</w:t>
      </w:r>
      <w:r>
        <w:rPr>
          <w:rFonts w:hint="eastAsia"/>
        </w:rPr>
        <w:t>年年底签发了第</w:t>
      </w:r>
      <w:r>
        <w:rPr>
          <w:rFonts w:hint="eastAsia"/>
        </w:rPr>
        <w:t>1246/00</w:t>
      </w:r>
      <w:r>
        <w:rPr>
          <w:rFonts w:hint="eastAsia"/>
        </w:rPr>
        <w:t>号法令。这是一个决定性的政治行为。第</w:t>
      </w:r>
      <w:r>
        <w:rPr>
          <w:rFonts w:hint="eastAsia"/>
        </w:rPr>
        <w:t>1246/00</w:t>
      </w:r>
      <w:r>
        <w:rPr>
          <w:rFonts w:hint="eastAsia"/>
        </w:rPr>
        <w:t>号法令扩大了《妇女配额法》的适用范围，即在参议院的直接选举中也要应用《妇女配额法》；并且由于第</w:t>
      </w:r>
      <w:r>
        <w:rPr>
          <w:rFonts w:hint="eastAsia"/>
        </w:rPr>
        <w:t>379/93</w:t>
      </w:r>
      <w:r>
        <w:rPr>
          <w:rFonts w:hint="eastAsia"/>
        </w:rPr>
        <w:t>号法令妨碍了《妇女配额法》的实施，使其无法被应用到参议院的直接选举之中，废除了该项法令。第</w:t>
      </w:r>
      <w:r>
        <w:rPr>
          <w:rFonts w:hint="eastAsia"/>
        </w:rPr>
        <w:t>1246/00</w:t>
      </w:r>
      <w:r>
        <w:rPr>
          <w:rFonts w:hint="eastAsia"/>
        </w:rPr>
        <w:t>号法令的有关</w:t>
      </w:r>
      <w:r>
        <w:rPr>
          <w:rFonts w:hint="eastAsia"/>
        </w:rPr>
        <w:t>规定排除了各种争议，以法律的形式依法保护妇女真正有权享有法律规定的份额和职位。第</w:t>
      </w:r>
      <w:r>
        <w:rPr>
          <w:rFonts w:hint="eastAsia"/>
        </w:rPr>
        <w:t>1246/00</w:t>
      </w:r>
      <w:r>
        <w:rPr>
          <w:rFonts w:hint="eastAsia"/>
        </w:rPr>
        <w:t>号法令的签发是阿根廷共和国迈出的意义深远的一步。</w:t>
      </w:r>
    </w:p>
    <w:p w:rsidR="00000000" w:rsidRDefault="00E93C63">
      <w:pPr>
        <w:spacing w:after="240" w:line="360" w:lineRule="exact"/>
        <w:ind w:firstLine="450"/>
        <w:rPr>
          <w:rFonts w:hint="eastAsia"/>
        </w:rPr>
      </w:pPr>
      <w:r>
        <w:rPr>
          <w:rFonts w:hint="eastAsia"/>
        </w:rPr>
        <w:t>第</w:t>
      </w:r>
      <w:r>
        <w:rPr>
          <w:rFonts w:hint="eastAsia"/>
        </w:rPr>
        <w:t>1246/00</w:t>
      </w:r>
      <w:r>
        <w:rPr>
          <w:rFonts w:hint="eastAsia"/>
        </w:rPr>
        <w:t>号法令及其立法依据都是由全国妇女委员会提出的。它是全国妇女委员会技术团队的工作成果，是同各个政党的女性参议员——特别是宪法事务委员会女性立宪委员——战略协商的成果。</w:t>
      </w:r>
    </w:p>
    <w:p w:rsidR="00000000" w:rsidRDefault="00E93C63">
      <w:pPr>
        <w:spacing w:after="240" w:line="360" w:lineRule="exact"/>
        <w:ind w:firstLine="450"/>
        <w:rPr>
          <w:rFonts w:hint="eastAsia"/>
        </w:rPr>
      </w:pPr>
      <w:r>
        <w:rPr>
          <w:rFonts w:hint="eastAsia"/>
        </w:rPr>
        <w:t>鉴于开展与内政部、内阁部长委员会和总统法律与技术秘书处三个机构的法律和技术工作组进行合作的重要性，全国妇女委员会积极参加协作，与上述单位共同开展工作。</w:t>
      </w:r>
    </w:p>
    <w:p w:rsidR="00000000" w:rsidRDefault="00E93C63">
      <w:pPr>
        <w:spacing w:after="240" w:line="360" w:lineRule="exact"/>
        <w:ind w:firstLine="450"/>
        <w:rPr>
          <w:rFonts w:hint="eastAsia"/>
        </w:rPr>
      </w:pPr>
      <w:r>
        <w:rPr>
          <w:rFonts w:hint="eastAsia"/>
        </w:rPr>
        <w:t>具体地说，</w:t>
      </w:r>
      <w:r>
        <w:rPr>
          <w:rFonts w:hint="eastAsia"/>
        </w:rPr>
        <w:t>2000</w:t>
      </w:r>
      <w:r>
        <w:rPr>
          <w:rFonts w:hint="eastAsia"/>
        </w:rPr>
        <w:t>年</w:t>
      </w:r>
      <w:r>
        <w:rPr>
          <w:rFonts w:hint="eastAsia"/>
        </w:rPr>
        <w:t>12</w:t>
      </w:r>
      <w:r>
        <w:rPr>
          <w:rFonts w:hint="eastAsia"/>
        </w:rPr>
        <w:t>月</w:t>
      </w:r>
      <w:r>
        <w:rPr>
          <w:rFonts w:hint="eastAsia"/>
        </w:rPr>
        <w:t>28</w:t>
      </w:r>
      <w:r>
        <w:rPr>
          <w:rFonts w:hint="eastAsia"/>
        </w:rPr>
        <w:t>日第</w:t>
      </w:r>
      <w:r>
        <w:rPr>
          <w:rFonts w:hint="eastAsia"/>
        </w:rPr>
        <w:t>1246</w:t>
      </w:r>
      <w:r>
        <w:rPr>
          <w:rFonts w:hint="eastAsia"/>
        </w:rPr>
        <w:t>号法令规定</w:t>
      </w:r>
      <w:r>
        <w:rPr>
          <w:rFonts w:hint="eastAsia"/>
        </w:rPr>
        <w:t>1991</w:t>
      </w:r>
      <w:r>
        <w:rPr>
          <w:rFonts w:hint="eastAsia"/>
        </w:rPr>
        <w:t>年获得批准的《配额法》（第</w:t>
      </w:r>
      <w:r>
        <w:rPr>
          <w:rFonts w:hint="eastAsia"/>
        </w:rPr>
        <w:t>24.012</w:t>
      </w:r>
      <w:r>
        <w:rPr>
          <w:rFonts w:hint="eastAsia"/>
        </w:rPr>
        <w:t>号法律）正式替代第</w:t>
      </w:r>
      <w:r>
        <w:rPr>
          <w:rFonts w:hint="eastAsia"/>
        </w:rPr>
        <w:t>379/93</w:t>
      </w:r>
      <w:r>
        <w:rPr>
          <w:rFonts w:hint="eastAsia"/>
        </w:rPr>
        <w:t>号法令。</w:t>
      </w:r>
    </w:p>
    <w:p w:rsidR="00000000" w:rsidRDefault="00E93C63">
      <w:pPr>
        <w:spacing w:after="240" w:line="360" w:lineRule="exact"/>
        <w:ind w:firstLine="450"/>
        <w:rPr>
          <w:rFonts w:hint="eastAsia"/>
        </w:rPr>
      </w:pPr>
      <w:r>
        <w:rPr>
          <w:rFonts w:hint="eastAsia"/>
        </w:rPr>
        <w:t>通过这一新的规定性法律，终于可以有效地保障《配额法》的切实实施。第</w:t>
      </w:r>
      <w:r>
        <w:rPr>
          <w:rFonts w:hint="eastAsia"/>
        </w:rPr>
        <w:t>1246</w:t>
      </w:r>
      <w:r>
        <w:rPr>
          <w:rFonts w:hint="eastAsia"/>
        </w:rPr>
        <w:t>号法令还制订了一系列的整体措施，从而能够确保各个政党都执行《配额法》的有关规定，并且在法官选举中无差别地应用《配额法》。该法令还明确指出，在《宪法》原则（《阿根廷宪法》第三十七条）的基础上，根据法律规定的最低配额，坚决保障妇女真正平等地被安插和列入候选名单。</w:t>
      </w:r>
    </w:p>
    <w:p w:rsidR="00000000" w:rsidRDefault="00E93C63">
      <w:pPr>
        <w:spacing w:after="240" w:line="360" w:lineRule="exact"/>
        <w:ind w:firstLine="450"/>
        <w:rPr>
          <w:rFonts w:hint="eastAsia"/>
        </w:rPr>
      </w:pPr>
      <w:r>
        <w:rPr>
          <w:rFonts w:hint="eastAsia"/>
        </w:rPr>
        <w:t>第</w:t>
      </w:r>
      <w:r>
        <w:rPr>
          <w:rFonts w:hint="eastAsia"/>
        </w:rPr>
        <w:t>1246</w:t>
      </w:r>
      <w:r>
        <w:rPr>
          <w:rFonts w:hint="eastAsia"/>
        </w:rPr>
        <w:t>号法令也是美洲人权委员会的一个友好决议的组成部分。在尊重《美洲人</w:t>
      </w:r>
      <w:r>
        <w:rPr>
          <w:rFonts w:hint="eastAsia"/>
        </w:rPr>
        <w:t>权公约》确认的人权的基础上，美洲人权委员会提出了一个友好决议，承认</w:t>
      </w:r>
      <w:r>
        <w:t>María Mercidri de Morini</w:t>
      </w:r>
      <w:r>
        <w:rPr>
          <w:rFonts w:hint="eastAsia"/>
        </w:rPr>
        <w:t>诉讼案（第</w:t>
      </w:r>
      <w:r>
        <w:rPr>
          <w:rFonts w:hint="eastAsia"/>
        </w:rPr>
        <w:t>11.307</w:t>
      </w:r>
      <w:r>
        <w:rPr>
          <w:rFonts w:hint="eastAsia"/>
        </w:rPr>
        <w:t>号案件）的判决结果。</w:t>
      </w:r>
    </w:p>
    <w:p w:rsidR="00000000" w:rsidRDefault="00E93C63">
      <w:pPr>
        <w:spacing w:after="240" w:line="360" w:lineRule="exact"/>
        <w:ind w:firstLine="450"/>
        <w:rPr>
          <w:rFonts w:hint="eastAsia"/>
        </w:rPr>
      </w:pPr>
      <w:r>
        <w:rPr>
          <w:rFonts w:hint="eastAsia"/>
        </w:rPr>
        <w:t>第</w:t>
      </w:r>
      <w:r>
        <w:rPr>
          <w:rFonts w:hint="eastAsia"/>
        </w:rPr>
        <w:t>24.012/91</w:t>
      </w:r>
      <w:r>
        <w:rPr>
          <w:rFonts w:hint="eastAsia"/>
        </w:rPr>
        <w:t>号法律及此前的规定性法令使女性国会议员的当选发生了质的飞跃，而且对同样颁布了类似的配额法规定的省区产生了巨大的影响。然而，国家选举法庭曲解了本法的精神，它往往根据存在的判例做出裁决。结果是</w:t>
      </w:r>
      <w:r>
        <w:rPr>
          <w:rFonts w:hint="eastAsia"/>
        </w:rPr>
        <w:t>1997</w:t>
      </w:r>
      <w:r>
        <w:rPr>
          <w:rFonts w:hint="eastAsia"/>
        </w:rPr>
        <w:t>年以来，女性国会议员的比例一直被限制在</w:t>
      </w:r>
      <w:r>
        <w:rPr>
          <w:rFonts w:hint="eastAsia"/>
        </w:rPr>
        <w:t>28%</w:t>
      </w:r>
      <w:r>
        <w:rPr>
          <w:rFonts w:hint="eastAsia"/>
        </w:rPr>
        <w:t>以内。</w:t>
      </w:r>
    </w:p>
    <w:p w:rsidR="00000000" w:rsidRDefault="00E93C63">
      <w:pPr>
        <w:spacing w:after="240" w:line="360" w:lineRule="exact"/>
        <w:ind w:firstLine="450"/>
        <w:rPr>
          <w:rFonts w:hint="eastAsia"/>
        </w:rPr>
      </w:pPr>
      <w:r>
        <w:rPr>
          <w:rFonts w:hint="eastAsia"/>
        </w:rPr>
        <w:t>另外，国家参议院中的女性议员的数量很少。</w:t>
      </w:r>
      <w:r>
        <w:rPr>
          <w:rFonts w:hint="eastAsia"/>
        </w:rPr>
        <w:t>1994</w:t>
      </w:r>
      <w:r>
        <w:rPr>
          <w:rFonts w:hint="eastAsia"/>
        </w:rPr>
        <w:t>的宪法改革规定从</w:t>
      </w:r>
      <w:r>
        <w:rPr>
          <w:rFonts w:hint="eastAsia"/>
        </w:rPr>
        <w:t>2001</w:t>
      </w:r>
      <w:r>
        <w:rPr>
          <w:rFonts w:hint="eastAsia"/>
        </w:rPr>
        <w:t>年起参议员通过</w:t>
      </w:r>
      <w:r>
        <w:rPr>
          <w:rFonts w:hint="eastAsia"/>
        </w:rPr>
        <w:t>直接选举产生。第</w:t>
      </w:r>
      <w:r>
        <w:rPr>
          <w:rFonts w:hint="eastAsia"/>
        </w:rPr>
        <w:t>1246/2000</w:t>
      </w:r>
      <w:r>
        <w:rPr>
          <w:rFonts w:hint="eastAsia"/>
        </w:rPr>
        <w:t>号规定性法令第一条规定“第</w:t>
      </w:r>
      <w:r>
        <w:rPr>
          <w:rFonts w:hint="eastAsia"/>
        </w:rPr>
        <w:t>24.012</w:t>
      </w:r>
      <w:r>
        <w:rPr>
          <w:rFonts w:hint="eastAsia"/>
        </w:rPr>
        <w:t>号法律取代《国家选举法》第六十条之规定，其适用范围包括众议院、参议院和国家制宪机关内的各种需要通过选举担任的职务”。</w:t>
      </w:r>
    </w:p>
    <w:p w:rsidR="00000000" w:rsidRDefault="00E93C63">
      <w:pPr>
        <w:spacing w:after="240" w:line="360" w:lineRule="exact"/>
        <w:ind w:firstLine="450"/>
        <w:rPr>
          <w:rFonts w:hint="eastAsia"/>
        </w:rPr>
      </w:pPr>
      <w:r>
        <w:rPr>
          <w:rFonts w:hint="eastAsia"/>
        </w:rPr>
        <w:t>这部新制定的法令的每一条规定都忠实地信守该法的立法目标和立法原则。在第</w:t>
      </w:r>
      <w:r>
        <w:rPr>
          <w:rFonts w:hint="eastAsia"/>
        </w:rPr>
        <w:t>1246/00</w:t>
      </w:r>
      <w:r>
        <w:rPr>
          <w:rFonts w:hint="eastAsia"/>
        </w:rPr>
        <w:t>号法令中不存在任何相互矛盾的司法解释，解决了此前的法律引发的某些问题。</w:t>
      </w:r>
    </w:p>
    <w:p w:rsidR="00000000" w:rsidRDefault="00E93C63">
      <w:pPr>
        <w:spacing w:after="240" w:line="360" w:lineRule="exact"/>
        <w:ind w:firstLine="450"/>
        <w:rPr>
          <w:rFonts w:hint="eastAsia"/>
        </w:rPr>
      </w:pPr>
      <w:r>
        <w:rPr>
          <w:rFonts w:hint="eastAsia"/>
        </w:rPr>
        <w:t>法律规定</w:t>
      </w:r>
      <w:r>
        <w:rPr>
          <w:rFonts w:hint="eastAsia"/>
        </w:rPr>
        <w:t>30%</w:t>
      </w:r>
      <w:r>
        <w:rPr>
          <w:rFonts w:hint="eastAsia"/>
        </w:rPr>
        <w:t>是最低配额，而且这一配额规定将适用于所有候选名单，但是只有在政党、联盟或临时同盟的全部职务改选中应用该配额标准，才能认为本法令得到了贯彻。为此，第</w:t>
      </w:r>
      <w:r>
        <w:rPr>
          <w:rFonts w:hint="eastAsia"/>
        </w:rPr>
        <w:t>124</w:t>
      </w:r>
      <w:r>
        <w:rPr>
          <w:rFonts w:hint="eastAsia"/>
        </w:rPr>
        <w:t>6/00</w:t>
      </w:r>
      <w:r>
        <w:rPr>
          <w:rFonts w:hint="eastAsia"/>
        </w:rPr>
        <w:t>号法令附有一份相关的索引（第</w:t>
      </w:r>
      <w:r>
        <w:rPr>
          <w:rFonts w:hint="eastAsia"/>
        </w:rPr>
        <w:t>24.012</w:t>
      </w:r>
      <w:r>
        <w:rPr>
          <w:rFonts w:hint="eastAsia"/>
        </w:rPr>
        <w:t>号法律和第</w:t>
      </w:r>
      <w:r>
        <w:rPr>
          <w:rFonts w:hint="eastAsia"/>
        </w:rPr>
        <w:t>1246/2000</w:t>
      </w:r>
      <w:r>
        <w:rPr>
          <w:rFonts w:hint="eastAsia"/>
        </w:rPr>
        <w:t>号规定性法令的附件）。</w:t>
      </w:r>
    </w:p>
    <w:p w:rsidR="00000000" w:rsidRDefault="00E93C63">
      <w:pPr>
        <w:spacing w:after="240" w:line="360" w:lineRule="exact"/>
        <w:ind w:firstLine="450"/>
        <w:rPr>
          <w:rFonts w:hint="eastAsia"/>
        </w:rPr>
      </w:pPr>
      <w:r>
        <w:rPr>
          <w:rFonts w:hint="eastAsia"/>
        </w:rPr>
        <w:t>新法令的宣传工作由全国妇女委员会负责，它特别重视向各个政党机关、当选的检察官和法官、政治家（男性</w:t>
      </w:r>
      <w:r>
        <w:rPr>
          <w:rFonts w:hint="eastAsia"/>
        </w:rPr>
        <w:t>/</w:t>
      </w:r>
      <w:r>
        <w:rPr>
          <w:rFonts w:hint="eastAsia"/>
        </w:rPr>
        <w:t>女性）和在民众之中传播本法令的内容。在国会参议员（男性</w:t>
      </w:r>
      <w:r>
        <w:rPr>
          <w:rFonts w:hint="eastAsia"/>
        </w:rPr>
        <w:t>/</w:t>
      </w:r>
      <w:r>
        <w:rPr>
          <w:rFonts w:hint="eastAsia"/>
        </w:rPr>
        <w:t>女性）选举和众议员（男性</w:t>
      </w:r>
      <w:r>
        <w:rPr>
          <w:rFonts w:hint="eastAsia"/>
        </w:rPr>
        <w:t>/</w:t>
      </w:r>
      <w:r>
        <w:rPr>
          <w:rFonts w:hint="eastAsia"/>
        </w:rPr>
        <w:t>女性）改选中，全国妇女委员会与全国</w:t>
      </w:r>
      <w:r>
        <w:rPr>
          <w:rFonts w:hint="eastAsia"/>
        </w:rPr>
        <w:t>24</w:t>
      </w:r>
      <w:r>
        <w:rPr>
          <w:rFonts w:hint="eastAsia"/>
        </w:rPr>
        <w:t>个选区的当选检察官和法官建立了直接联系，跟进与监督了《配额法》在这两次选举进程中的执行状况，核查提交的名单是否满足了法律规定的配额标准。该机构共提出八次上诉请求，要求不得批准布宜诺斯艾利斯市和其</w:t>
      </w:r>
      <w:r>
        <w:rPr>
          <w:rFonts w:hint="eastAsia"/>
        </w:rPr>
        <w:t>他三个省提交的名单。此外，全国妇女委员会还与全国大部分当选检察官和法官就该法及其规定性法令的司法解释达成一致，并且通过媒体展开各种行动，积极宣传该机构进行的活动。</w:t>
      </w:r>
    </w:p>
    <w:p w:rsidR="00000000" w:rsidRDefault="00E93C63">
      <w:pPr>
        <w:spacing w:after="240" w:line="360" w:lineRule="exact"/>
        <w:ind w:firstLine="450"/>
        <w:rPr>
          <w:rFonts w:hint="eastAsia"/>
        </w:rPr>
      </w:pPr>
      <w:r>
        <w:rPr>
          <w:rFonts w:hint="eastAsia"/>
        </w:rPr>
        <w:t>就</w:t>
      </w:r>
      <w:r>
        <w:rPr>
          <w:rFonts w:hint="eastAsia"/>
        </w:rPr>
        <w:t>2001</w:t>
      </w:r>
      <w:r>
        <w:rPr>
          <w:rFonts w:hint="eastAsia"/>
        </w:rPr>
        <w:t>年</w:t>
      </w:r>
      <w:r>
        <w:rPr>
          <w:rFonts w:hint="eastAsia"/>
        </w:rPr>
        <w:t>10</w:t>
      </w:r>
      <w:r>
        <w:rPr>
          <w:rFonts w:hint="eastAsia"/>
        </w:rPr>
        <w:t>月</w:t>
      </w:r>
      <w:r>
        <w:rPr>
          <w:rFonts w:hint="eastAsia"/>
        </w:rPr>
        <w:t>14</w:t>
      </w:r>
      <w:r>
        <w:rPr>
          <w:rFonts w:hint="eastAsia"/>
        </w:rPr>
        <w:t>日的全国大选而言，</w:t>
      </w:r>
      <w:r>
        <w:rPr>
          <w:rFonts w:ascii="KaiTi_GB2312" w:eastAsia="KaiTi_GB2312" w:hint="eastAsia"/>
        </w:rPr>
        <w:t>妇女在国会议员职务的选举中占到了</w:t>
      </w:r>
      <w:r>
        <w:rPr>
          <w:rFonts w:ascii="KaiTi_GB2312" w:eastAsia="KaiTi_GB2312" w:hint="eastAsia"/>
        </w:rPr>
        <w:t>30%</w:t>
      </w:r>
      <w:r>
        <w:rPr>
          <w:rFonts w:ascii="KaiTi_GB2312" w:eastAsia="KaiTi_GB2312" w:hint="eastAsia"/>
        </w:rPr>
        <w:t>的份额。在参议院和众议院中，妇女一共占有</w:t>
      </w:r>
      <w:r>
        <w:rPr>
          <w:rFonts w:ascii="KaiTi_GB2312" w:eastAsia="KaiTi_GB2312" w:hint="eastAsia"/>
        </w:rPr>
        <w:t>101</w:t>
      </w:r>
      <w:r>
        <w:rPr>
          <w:rFonts w:ascii="KaiTi_GB2312" w:eastAsia="KaiTi_GB2312" w:hint="eastAsia"/>
        </w:rPr>
        <w:t>个议席，其中包括</w:t>
      </w:r>
      <w:r>
        <w:rPr>
          <w:rFonts w:ascii="KaiTi_GB2312" w:eastAsia="KaiTi_GB2312" w:hint="eastAsia"/>
        </w:rPr>
        <w:t>76</w:t>
      </w:r>
      <w:r>
        <w:rPr>
          <w:rFonts w:ascii="KaiTi_GB2312" w:eastAsia="KaiTi_GB2312" w:hint="eastAsia"/>
        </w:rPr>
        <w:t>名众议员和</w:t>
      </w:r>
      <w:r>
        <w:rPr>
          <w:rFonts w:ascii="KaiTi_GB2312" w:eastAsia="KaiTi_GB2312" w:hint="eastAsia"/>
        </w:rPr>
        <w:t>25</w:t>
      </w:r>
      <w:r>
        <w:rPr>
          <w:rFonts w:ascii="KaiTi_GB2312" w:eastAsia="KaiTi_GB2312" w:hint="eastAsia"/>
        </w:rPr>
        <w:t>名参议员</w:t>
      </w:r>
      <w:r>
        <w:rPr>
          <w:rFonts w:hint="eastAsia"/>
        </w:rPr>
        <w:t>（参见附件的第七条：国家参议院和众议院议员名单）。</w:t>
      </w:r>
    </w:p>
    <w:p w:rsidR="00000000" w:rsidRDefault="00E93C63">
      <w:pPr>
        <w:spacing w:after="240" w:line="360" w:lineRule="exact"/>
        <w:ind w:firstLine="450"/>
        <w:rPr>
          <w:rFonts w:hint="eastAsia"/>
        </w:rPr>
      </w:pPr>
      <w:r>
        <w:rPr>
          <w:rFonts w:hint="eastAsia"/>
        </w:rPr>
        <w:t>另外，某些案件的判决结果，如联邦行政裁决法官对</w:t>
      </w:r>
      <w:r>
        <w:rPr>
          <w:rFonts w:hint="eastAsia"/>
          <w:lang w:val="es-MX"/>
        </w:rPr>
        <w:t>“</w:t>
      </w:r>
      <w:r>
        <w:rPr>
          <w:lang w:val="es-ES"/>
        </w:rPr>
        <w:t>Paz</w:t>
      </w:r>
      <w:r>
        <w:rPr>
          <w:rFonts w:hint="eastAsia"/>
          <w:lang w:val="es-ES"/>
        </w:rPr>
        <w:t>，</w:t>
      </w:r>
      <w:r>
        <w:rPr>
          <w:lang w:val="es-ES"/>
        </w:rPr>
        <w:t>Marta</w:t>
      </w:r>
      <w:r>
        <w:rPr>
          <w:rFonts w:hint="eastAsia"/>
          <w:lang w:val="es-ES"/>
        </w:rPr>
        <w:t>和其他人就审核程序诉联邦首都律师公会</w:t>
      </w:r>
      <w:r>
        <w:rPr>
          <w:rFonts w:hint="eastAsia"/>
          <w:lang w:val="es-MX"/>
        </w:rPr>
        <w:t>”一案（第</w:t>
      </w:r>
      <w:r>
        <w:rPr>
          <w:rFonts w:hint="eastAsia"/>
          <w:lang w:val="es-MX"/>
        </w:rPr>
        <w:t>10.958/20</w:t>
      </w:r>
      <w:r>
        <w:rPr>
          <w:rFonts w:hint="eastAsia"/>
          <w:lang w:val="es-MX"/>
        </w:rPr>
        <w:t>00</w:t>
      </w:r>
      <w:r>
        <w:rPr>
          <w:rFonts w:hint="eastAsia"/>
          <w:lang w:val="es-MX"/>
        </w:rPr>
        <w:t>号诉讼案件）的判决，都有助于在职业协会选举中应用《妇女配额法》（参见公约第一条、第二条和第三条的执行情况说明）。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numPr>
                <w:ilvl w:val="0"/>
                <w:numId w:val="536"/>
              </w:numPr>
              <w:tabs>
                <w:tab w:val="clear" w:pos="1200"/>
                <w:tab w:val="num" w:pos="480"/>
              </w:tabs>
              <w:spacing w:line="360" w:lineRule="exact"/>
              <w:ind w:left="480" w:hanging="360"/>
              <w:rPr>
                <w:rFonts w:eastAsia="SimHei" w:hint="eastAsia"/>
              </w:rPr>
            </w:pPr>
            <w:r>
              <w:rPr>
                <w:rFonts w:eastAsia="SimHei" w:hint="eastAsia"/>
              </w:rPr>
              <w:t>第五条</w:t>
            </w:r>
          </w:p>
        </w:tc>
      </w:tr>
    </w:tbl>
    <w:p w:rsidR="00000000" w:rsidRDefault="00E93C63">
      <w:pPr>
        <w:pStyle w:val="Date"/>
        <w:spacing w:line="360" w:lineRule="exact"/>
        <w:rPr>
          <w:rFonts w:hint="eastAsia"/>
        </w:rPr>
      </w:pPr>
    </w:p>
    <w:p w:rsidR="00000000" w:rsidRDefault="00E93C63">
      <w:pPr>
        <w:spacing w:after="240" w:line="360" w:lineRule="exact"/>
        <w:ind w:firstLine="450"/>
        <w:rPr>
          <w:rFonts w:hint="eastAsia"/>
        </w:rPr>
      </w:pPr>
      <w:r>
        <w:rPr>
          <w:rFonts w:hint="eastAsia"/>
        </w:rPr>
        <w:t>需要强调的是，无论是在国家立法还是地方立法的范畴内，阿根廷共和国在防止家庭暴力的立法方面都取得了长足的进步。</w:t>
      </w:r>
    </w:p>
    <w:p w:rsidR="00000000" w:rsidRDefault="00E93C63">
      <w:pPr>
        <w:spacing w:after="240" w:line="360" w:lineRule="exact"/>
        <w:ind w:firstLine="450"/>
        <w:rPr>
          <w:rFonts w:hint="eastAsia"/>
        </w:rPr>
      </w:pPr>
      <w:r>
        <w:rPr>
          <w:rFonts w:hint="eastAsia"/>
        </w:rPr>
        <w:t>然而，尽管在立法方面取得了巨大进展，还有许多基本问题有待强化，它们是：创建照料家庭暴力受害妇女的关怀服务机构、协调各种服务机构和公益部门（保健、暴力、妇女、安全问题机构和司法机关）的活动、非政府组织联系网络的运作、通过建设服务部门的备案登记系统获取严肃可靠的可比性数据，以</w:t>
      </w:r>
      <w:r>
        <w:rPr>
          <w:rFonts w:hint="eastAsia"/>
        </w:rPr>
        <w:t>及依靠免费的司法援助提起诉讼。</w:t>
      </w:r>
    </w:p>
    <w:p w:rsidR="00000000" w:rsidRDefault="00E93C63">
      <w:pPr>
        <w:spacing w:after="240" w:line="360" w:lineRule="exact"/>
        <w:ind w:firstLine="450"/>
        <w:rPr>
          <w:rFonts w:hint="eastAsia"/>
        </w:rPr>
      </w:pPr>
      <w:r>
        <w:rPr>
          <w:rFonts w:hint="eastAsia"/>
        </w:rPr>
        <w:t>在向社会揭露妇女在家庭生活和工作中遭受歧视的特殊处境的过程中，除了上文提及的各种问题之外，全国妇女委员会的核心工作还包括通过必要的宣传活动传播受保护的权利，以及为进入关怀中心创造便利条件。</w:t>
      </w:r>
    </w:p>
    <w:p w:rsidR="00000000" w:rsidRDefault="00E93C63">
      <w:pPr>
        <w:spacing w:after="240" w:line="360" w:lineRule="exact"/>
        <w:rPr>
          <w:rFonts w:eastAsia="SimHei" w:hint="eastAsia"/>
        </w:rPr>
      </w:pPr>
      <w:r>
        <w:rPr>
          <w:rFonts w:eastAsia="SimHei" w:hint="eastAsia"/>
        </w:rPr>
        <w:t>法律框架</w:t>
      </w:r>
    </w:p>
    <w:p w:rsidR="00000000" w:rsidRDefault="00E93C63">
      <w:pPr>
        <w:spacing w:after="240" w:line="360" w:lineRule="exact"/>
        <w:ind w:firstLine="450"/>
        <w:rPr>
          <w:rFonts w:hint="eastAsia"/>
        </w:rPr>
      </w:pPr>
      <w:r>
        <w:rPr>
          <w:rFonts w:hint="eastAsia"/>
        </w:rPr>
        <w:t>1994</w:t>
      </w:r>
      <w:r>
        <w:rPr>
          <w:rFonts w:hint="eastAsia"/>
        </w:rPr>
        <w:t>年</w:t>
      </w:r>
      <w:r>
        <w:rPr>
          <w:rFonts w:hint="eastAsia"/>
        </w:rPr>
        <w:t>12</w:t>
      </w:r>
      <w:r>
        <w:rPr>
          <w:rFonts w:hint="eastAsia"/>
        </w:rPr>
        <w:t>月，第</w:t>
      </w:r>
      <w:r>
        <w:rPr>
          <w:rFonts w:hint="eastAsia"/>
        </w:rPr>
        <w:t>235/96</w:t>
      </w:r>
      <w:r>
        <w:rPr>
          <w:rFonts w:hint="eastAsia"/>
        </w:rPr>
        <w:t>号法令批准了《防止家庭暴力措施法》（第</w:t>
      </w:r>
      <w:r>
        <w:rPr>
          <w:rFonts w:hint="eastAsia"/>
        </w:rPr>
        <w:t>24.417</w:t>
      </w:r>
      <w:r>
        <w:rPr>
          <w:rFonts w:hint="eastAsia"/>
        </w:rPr>
        <w:t>号法律）。就司法范畴而言，鉴于阿根廷的联邦制国家的组织形式，《防止家庭暴力措施法》的适用范围仅仅限于布宜诺斯艾利斯市，但是，其他所有的省级行政辖区都被邀请加入第</w:t>
      </w:r>
      <w:r>
        <w:rPr>
          <w:rFonts w:hint="eastAsia"/>
        </w:rPr>
        <w:t>24.417</w:t>
      </w:r>
      <w:r>
        <w:rPr>
          <w:rFonts w:hint="eastAsia"/>
        </w:rPr>
        <w:t>号法律。</w:t>
      </w:r>
    </w:p>
    <w:p w:rsidR="00000000" w:rsidRDefault="00E93C63">
      <w:pPr>
        <w:spacing w:after="240" w:line="360" w:lineRule="exact"/>
        <w:ind w:firstLine="450"/>
        <w:rPr>
          <w:rFonts w:hint="eastAsia"/>
        </w:rPr>
      </w:pPr>
      <w:r>
        <w:rPr>
          <w:rFonts w:hint="eastAsia"/>
        </w:rPr>
        <w:t>1996</w:t>
      </w:r>
      <w:r>
        <w:rPr>
          <w:rFonts w:hint="eastAsia"/>
        </w:rPr>
        <w:t>年国会批</w:t>
      </w:r>
      <w:r>
        <w:rPr>
          <w:rFonts w:hint="eastAsia"/>
        </w:rPr>
        <w:t>准了《贝勒姆·多巴拉公约》并要求在全国范围内强制性实施该公约的各项规定。《贝勒姆·多巴拉公约》还被纳入了国内法，这开创了新的法律空间，给予了妇女保护事业以必要的有力支持。国际法对妇女权利的新定义及其界定的新的权利类别成为了新法律空间的构成基础。</w:t>
      </w:r>
    </w:p>
    <w:p w:rsidR="00000000" w:rsidRDefault="00E93C63">
      <w:pPr>
        <w:spacing w:after="240" w:line="360" w:lineRule="exact"/>
        <w:ind w:firstLine="450"/>
        <w:rPr>
          <w:rFonts w:hint="eastAsia"/>
          <w:b/>
          <w:bCs/>
        </w:rPr>
      </w:pPr>
      <w:r>
        <w:rPr>
          <w:rFonts w:hint="eastAsia"/>
        </w:rPr>
        <w:t>截止到</w:t>
      </w:r>
      <w:r>
        <w:rPr>
          <w:rFonts w:hint="eastAsia"/>
        </w:rPr>
        <w:t>2001</w:t>
      </w:r>
      <w:r>
        <w:rPr>
          <w:rFonts w:hint="eastAsia"/>
        </w:rPr>
        <w:t>年年底，除了三个省区之外，全国其他二十个省区的立法机关都批准了各自的有关家庭暴力的法律。这些法律具有以下共同点：民事权限、扩大对事实婚姻关系的关注、方便进行诉讼、颁布相关的预防性措施和自我防护方法、认识家庭相互作用的必要性、教育或治疗方案或活动、免费的</w:t>
      </w:r>
      <w:r>
        <w:rPr>
          <w:rFonts w:hint="eastAsia"/>
        </w:rPr>
        <w:t>医疗</w:t>
      </w:r>
      <w:r>
        <w:rPr>
          <w:rFonts w:hint="eastAsia"/>
        </w:rPr>
        <w:t>-</w:t>
      </w:r>
      <w:r>
        <w:rPr>
          <w:rFonts w:hint="eastAsia"/>
        </w:rPr>
        <w:t>心理治疗服务，等等。在某些省，直接设立或根据法律规定成立了处理家庭暴力问题的专门机构或者制订了防止和解决这一问题的整体规划。另外，还有许多专门针对家庭暴力问题的非政府组织。很多情况下，公共部门和非政府组织一同工作，以便增强它们的管理能力和发展能力。</w:t>
      </w:r>
    </w:p>
    <w:p w:rsidR="00000000" w:rsidRDefault="00E93C63">
      <w:pPr>
        <w:spacing w:after="240" w:line="360" w:lineRule="exact"/>
        <w:ind w:firstLine="450"/>
        <w:rPr>
          <w:rFonts w:hint="eastAsia"/>
        </w:rPr>
      </w:pPr>
      <w:r>
        <w:rPr>
          <w:rFonts w:hint="eastAsia"/>
        </w:rPr>
        <w:t>作为第</w:t>
      </w:r>
      <w:r>
        <w:rPr>
          <w:rFonts w:hint="eastAsia"/>
        </w:rPr>
        <w:t>24.417</w:t>
      </w:r>
      <w:r>
        <w:rPr>
          <w:rFonts w:hint="eastAsia"/>
        </w:rPr>
        <w:t>号法律的实施成果，</w:t>
      </w:r>
      <w:r>
        <w:rPr>
          <w:rFonts w:hint="eastAsia"/>
        </w:rPr>
        <w:t>1995</w:t>
      </w:r>
      <w:r>
        <w:rPr>
          <w:rFonts w:hint="eastAsia"/>
        </w:rPr>
        <w:t>年</w:t>
      </w:r>
      <w:r>
        <w:rPr>
          <w:rFonts w:hint="eastAsia"/>
        </w:rPr>
        <w:t>1</w:t>
      </w:r>
      <w:r>
        <w:rPr>
          <w:rFonts w:hint="eastAsia"/>
        </w:rPr>
        <w:t>月至</w:t>
      </w:r>
      <w:r>
        <w:rPr>
          <w:rFonts w:hint="eastAsia"/>
        </w:rPr>
        <w:t>2000</w:t>
      </w:r>
      <w:r>
        <w:rPr>
          <w:rFonts w:hint="eastAsia"/>
        </w:rPr>
        <w:t>年</w:t>
      </w:r>
      <w:r>
        <w:rPr>
          <w:rFonts w:hint="eastAsia"/>
        </w:rPr>
        <w:t>12</w:t>
      </w:r>
      <w:r>
        <w:rPr>
          <w:rFonts w:hint="eastAsia"/>
        </w:rPr>
        <w:t>月，联邦首都法院受理了下列控告：</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5"/>
        <w:gridCol w:w="1363"/>
        <w:gridCol w:w="1364"/>
        <w:gridCol w:w="1364"/>
        <w:gridCol w:w="1364"/>
        <w:gridCol w:w="1364"/>
        <w:gridCol w:w="1224"/>
      </w:tblGrid>
      <w:tr w:rsidR="00000000">
        <w:tblPrEx>
          <w:tblCellMar>
            <w:top w:w="0" w:type="dxa"/>
            <w:bottom w:w="0" w:type="dxa"/>
          </w:tblCellMar>
        </w:tblPrEx>
        <w:tc>
          <w:tcPr>
            <w:tcW w:w="913" w:type="pct"/>
          </w:tcPr>
          <w:p w:rsidR="00000000" w:rsidRDefault="00E93C63">
            <w:pPr>
              <w:spacing w:line="360" w:lineRule="exact"/>
              <w:rPr>
                <w:rFonts w:ascii="SimHei" w:eastAsia="SimHei" w:hint="eastAsia"/>
              </w:rPr>
            </w:pPr>
            <w:r>
              <w:rPr>
                <w:rFonts w:ascii="SimHei" w:eastAsia="SimHei" w:hint="eastAsia"/>
              </w:rPr>
              <w:t>受害者</w:t>
            </w:r>
          </w:p>
        </w:tc>
        <w:tc>
          <w:tcPr>
            <w:tcW w:w="693" w:type="pct"/>
          </w:tcPr>
          <w:p w:rsidR="00000000" w:rsidRDefault="00E93C63">
            <w:pPr>
              <w:spacing w:line="360" w:lineRule="exact"/>
              <w:jc w:val="center"/>
              <w:rPr>
                <w:rFonts w:ascii="SimHei" w:eastAsia="SimHei" w:hint="eastAsia"/>
              </w:rPr>
            </w:pPr>
            <w:r>
              <w:rPr>
                <w:rFonts w:ascii="SimHei" w:eastAsia="SimHei" w:hint="eastAsia"/>
              </w:rPr>
              <w:t>1995</w:t>
            </w:r>
            <w:r>
              <w:rPr>
                <w:rFonts w:ascii="SimHei" w:eastAsia="SimHei" w:hint="eastAsia"/>
              </w:rPr>
              <w:t>年</w:t>
            </w:r>
          </w:p>
        </w:tc>
        <w:tc>
          <w:tcPr>
            <w:tcW w:w="693" w:type="pct"/>
          </w:tcPr>
          <w:p w:rsidR="00000000" w:rsidRDefault="00E93C63">
            <w:pPr>
              <w:spacing w:line="360" w:lineRule="exact"/>
              <w:jc w:val="center"/>
              <w:rPr>
                <w:rFonts w:ascii="SimHei" w:eastAsia="SimHei" w:hint="eastAsia"/>
              </w:rPr>
            </w:pPr>
            <w:r>
              <w:rPr>
                <w:rFonts w:ascii="SimHei" w:eastAsia="SimHei" w:hint="eastAsia"/>
              </w:rPr>
              <w:t>1996</w:t>
            </w:r>
            <w:r>
              <w:rPr>
                <w:rFonts w:ascii="SimHei" w:eastAsia="SimHei" w:hint="eastAsia"/>
              </w:rPr>
              <w:t>年</w:t>
            </w:r>
          </w:p>
        </w:tc>
        <w:tc>
          <w:tcPr>
            <w:tcW w:w="693" w:type="pct"/>
          </w:tcPr>
          <w:p w:rsidR="00000000" w:rsidRDefault="00E93C63">
            <w:pPr>
              <w:spacing w:line="360" w:lineRule="exact"/>
              <w:jc w:val="center"/>
              <w:rPr>
                <w:rFonts w:ascii="SimHei" w:eastAsia="SimHei" w:hint="eastAsia"/>
              </w:rPr>
            </w:pPr>
            <w:r>
              <w:rPr>
                <w:rFonts w:ascii="SimHei" w:eastAsia="SimHei" w:hint="eastAsia"/>
              </w:rPr>
              <w:t>1997</w:t>
            </w:r>
            <w:r>
              <w:rPr>
                <w:rFonts w:ascii="SimHei" w:eastAsia="SimHei" w:hint="eastAsia"/>
              </w:rPr>
              <w:t>年</w:t>
            </w:r>
          </w:p>
        </w:tc>
        <w:tc>
          <w:tcPr>
            <w:tcW w:w="693" w:type="pct"/>
          </w:tcPr>
          <w:p w:rsidR="00000000" w:rsidRDefault="00E93C63">
            <w:pPr>
              <w:spacing w:line="360" w:lineRule="exact"/>
              <w:jc w:val="center"/>
              <w:rPr>
                <w:rFonts w:ascii="SimHei" w:eastAsia="SimHei" w:hint="eastAsia"/>
              </w:rPr>
            </w:pPr>
            <w:r>
              <w:rPr>
                <w:rFonts w:ascii="SimHei" w:eastAsia="SimHei" w:hint="eastAsia"/>
              </w:rPr>
              <w:t>1998</w:t>
            </w:r>
            <w:r>
              <w:rPr>
                <w:rFonts w:ascii="SimHei" w:eastAsia="SimHei" w:hint="eastAsia"/>
              </w:rPr>
              <w:t>年</w:t>
            </w:r>
          </w:p>
        </w:tc>
        <w:tc>
          <w:tcPr>
            <w:tcW w:w="693" w:type="pct"/>
          </w:tcPr>
          <w:p w:rsidR="00000000" w:rsidRDefault="00E93C63">
            <w:pPr>
              <w:spacing w:line="360" w:lineRule="exact"/>
              <w:jc w:val="center"/>
              <w:rPr>
                <w:rFonts w:ascii="SimHei" w:eastAsia="SimHei" w:hint="eastAsia"/>
              </w:rPr>
            </w:pPr>
            <w:r>
              <w:rPr>
                <w:rFonts w:ascii="SimHei" w:eastAsia="SimHei" w:hint="eastAsia"/>
              </w:rPr>
              <w:t>1999</w:t>
            </w:r>
            <w:r>
              <w:rPr>
                <w:rFonts w:ascii="SimHei" w:eastAsia="SimHei" w:hint="eastAsia"/>
              </w:rPr>
              <w:t>年</w:t>
            </w:r>
          </w:p>
        </w:tc>
        <w:tc>
          <w:tcPr>
            <w:tcW w:w="624" w:type="pct"/>
          </w:tcPr>
          <w:p w:rsidR="00000000" w:rsidRDefault="00E93C63">
            <w:pPr>
              <w:spacing w:line="360" w:lineRule="exact"/>
              <w:jc w:val="center"/>
              <w:rPr>
                <w:rFonts w:ascii="SimHei" w:eastAsia="SimHei" w:hint="eastAsia"/>
              </w:rPr>
            </w:pPr>
            <w:r>
              <w:rPr>
                <w:rFonts w:ascii="SimHei" w:eastAsia="SimHei" w:hint="eastAsia"/>
              </w:rPr>
              <w:t>2000</w:t>
            </w:r>
            <w:r>
              <w:rPr>
                <w:rFonts w:ascii="SimHei" w:eastAsia="SimHei" w:hint="eastAsia"/>
              </w:rPr>
              <w:t>年</w:t>
            </w:r>
          </w:p>
        </w:tc>
      </w:tr>
      <w:tr w:rsidR="00000000">
        <w:tblPrEx>
          <w:tblCellMar>
            <w:top w:w="0" w:type="dxa"/>
            <w:bottom w:w="0" w:type="dxa"/>
          </w:tblCellMar>
        </w:tblPrEx>
        <w:tc>
          <w:tcPr>
            <w:tcW w:w="913" w:type="pct"/>
          </w:tcPr>
          <w:p w:rsidR="00000000" w:rsidRDefault="00E93C63">
            <w:pPr>
              <w:spacing w:line="360" w:lineRule="exact"/>
              <w:rPr>
                <w:rFonts w:hint="eastAsia"/>
              </w:rPr>
            </w:pPr>
            <w:r>
              <w:rPr>
                <w:rFonts w:hint="eastAsia"/>
              </w:rPr>
              <w:t>未成年人</w:t>
            </w:r>
          </w:p>
        </w:tc>
        <w:tc>
          <w:tcPr>
            <w:tcW w:w="693" w:type="pct"/>
          </w:tcPr>
          <w:p w:rsidR="00000000" w:rsidRDefault="00E93C63" w:rsidP="00E93C63">
            <w:pPr>
              <w:spacing w:line="360" w:lineRule="exact"/>
              <w:ind w:rightChars="138" w:right="31680"/>
              <w:jc w:val="right"/>
              <w:rPr>
                <w:rFonts w:hint="eastAsia"/>
              </w:rPr>
            </w:pPr>
            <w:r>
              <w:rPr>
                <w:rFonts w:hint="eastAsia"/>
              </w:rPr>
              <w:t>199</w:t>
            </w:r>
          </w:p>
        </w:tc>
        <w:tc>
          <w:tcPr>
            <w:tcW w:w="693" w:type="pct"/>
          </w:tcPr>
          <w:p w:rsidR="00000000" w:rsidRDefault="00E93C63" w:rsidP="00E93C63">
            <w:pPr>
              <w:spacing w:line="360" w:lineRule="exact"/>
              <w:ind w:rightChars="138" w:right="31680"/>
              <w:jc w:val="right"/>
              <w:rPr>
                <w:rFonts w:hint="eastAsia"/>
              </w:rPr>
            </w:pPr>
            <w:r>
              <w:rPr>
                <w:rFonts w:hint="eastAsia"/>
              </w:rPr>
              <w:t>240</w:t>
            </w:r>
          </w:p>
        </w:tc>
        <w:tc>
          <w:tcPr>
            <w:tcW w:w="693" w:type="pct"/>
          </w:tcPr>
          <w:p w:rsidR="00000000" w:rsidRDefault="00E93C63" w:rsidP="00E93C63">
            <w:pPr>
              <w:spacing w:line="360" w:lineRule="exact"/>
              <w:ind w:rightChars="138" w:right="31680"/>
              <w:jc w:val="right"/>
              <w:rPr>
                <w:rFonts w:hint="eastAsia"/>
              </w:rPr>
            </w:pPr>
            <w:r>
              <w:rPr>
                <w:rFonts w:hint="eastAsia"/>
              </w:rPr>
              <w:t>322</w:t>
            </w:r>
          </w:p>
        </w:tc>
        <w:tc>
          <w:tcPr>
            <w:tcW w:w="693" w:type="pct"/>
          </w:tcPr>
          <w:p w:rsidR="00000000" w:rsidRDefault="00E93C63" w:rsidP="00E93C63">
            <w:pPr>
              <w:spacing w:line="360" w:lineRule="exact"/>
              <w:ind w:rightChars="138" w:right="31680"/>
              <w:jc w:val="right"/>
              <w:rPr>
                <w:rFonts w:hint="eastAsia"/>
              </w:rPr>
            </w:pPr>
            <w:r>
              <w:rPr>
                <w:rFonts w:hint="eastAsia"/>
              </w:rPr>
              <w:t>400</w:t>
            </w:r>
          </w:p>
        </w:tc>
        <w:tc>
          <w:tcPr>
            <w:tcW w:w="693" w:type="pct"/>
          </w:tcPr>
          <w:p w:rsidR="00000000" w:rsidRDefault="00E93C63" w:rsidP="00E93C63">
            <w:pPr>
              <w:spacing w:line="360" w:lineRule="exact"/>
              <w:ind w:rightChars="138" w:right="31680"/>
              <w:jc w:val="right"/>
              <w:rPr>
                <w:rFonts w:hint="eastAsia"/>
              </w:rPr>
            </w:pPr>
            <w:r>
              <w:rPr>
                <w:rFonts w:hint="eastAsia"/>
              </w:rPr>
              <w:t>304</w:t>
            </w:r>
          </w:p>
        </w:tc>
        <w:tc>
          <w:tcPr>
            <w:tcW w:w="624" w:type="pct"/>
          </w:tcPr>
          <w:p w:rsidR="00000000" w:rsidRDefault="00E93C63" w:rsidP="00E93C63">
            <w:pPr>
              <w:spacing w:line="360" w:lineRule="exact"/>
              <w:ind w:rightChars="138" w:right="31680"/>
              <w:jc w:val="right"/>
              <w:rPr>
                <w:rFonts w:hint="eastAsia"/>
              </w:rPr>
            </w:pPr>
            <w:r>
              <w:rPr>
                <w:rFonts w:hint="eastAsia"/>
              </w:rPr>
              <w:t>383</w:t>
            </w:r>
          </w:p>
        </w:tc>
      </w:tr>
      <w:tr w:rsidR="00000000">
        <w:tblPrEx>
          <w:tblCellMar>
            <w:top w:w="0" w:type="dxa"/>
            <w:bottom w:w="0" w:type="dxa"/>
          </w:tblCellMar>
        </w:tblPrEx>
        <w:tc>
          <w:tcPr>
            <w:tcW w:w="913" w:type="pct"/>
          </w:tcPr>
          <w:p w:rsidR="00000000" w:rsidRDefault="00E93C63">
            <w:pPr>
              <w:spacing w:line="360" w:lineRule="exact"/>
              <w:rPr>
                <w:rFonts w:hint="eastAsia"/>
              </w:rPr>
            </w:pPr>
            <w:r>
              <w:rPr>
                <w:rFonts w:hint="eastAsia"/>
              </w:rPr>
              <w:t>老年人</w:t>
            </w:r>
          </w:p>
        </w:tc>
        <w:tc>
          <w:tcPr>
            <w:tcW w:w="693" w:type="pct"/>
          </w:tcPr>
          <w:p w:rsidR="00000000" w:rsidRDefault="00E93C63" w:rsidP="00E93C63">
            <w:pPr>
              <w:spacing w:line="360" w:lineRule="exact"/>
              <w:ind w:rightChars="138" w:right="31680"/>
              <w:jc w:val="right"/>
              <w:rPr>
                <w:rFonts w:hint="eastAsia"/>
              </w:rPr>
            </w:pPr>
            <w:r>
              <w:rPr>
                <w:rFonts w:hint="eastAsia"/>
              </w:rPr>
              <w:t>9</w:t>
            </w:r>
          </w:p>
        </w:tc>
        <w:tc>
          <w:tcPr>
            <w:tcW w:w="693" w:type="pct"/>
          </w:tcPr>
          <w:p w:rsidR="00000000" w:rsidRDefault="00E93C63" w:rsidP="00E93C63">
            <w:pPr>
              <w:spacing w:line="360" w:lineRule="exact"/>
              <w:ind w:rightChars="138" w:right="31680"/>
              <w:jc w:val="right"/>
              <w:rPr>
                <w:rFonts w:hint="eastAsia"/>
              </w:rPr>
            </w:pPr>
            <w:r>
              <w:rPr>
                <w:rFonts w:hint="eastAsia"/>
              </w:rPr>
              <w:t>2</w:t>
            </w:r>
            <w:r>
              <w:rPr>
                <w:rFonts w:hint="eastAsia"/>
              </w:rPr>
              <w:t>3</w:t>
            </w:r>
          </w:p>
        </w:tc>
        <w:tc>
          <w:tcPr>
            <w:tcW w:w="693" w:type="pct"/>
          </w:tcPr>
          <w:p w:rsidR="00000000" w:rsidRDefault="00E93C63" w:rsidP="00E93C63">
            <w:pPr>
              <w:spacing w:line="360" w:lineRule="exact"/>
              <w:ind w:rightChars="138" w:right="31680"/>
              <w:jc w:val="right"/>
              <w:rPr>
                <w:rFonts w:hint="eastAsia"/>
              </w:rPr>
            </w:pPr>
            <w:r>
              <w:rPr>
                <w:rFonts w:hint="eastAsia"/>
              </w:rPr>
              <w:t>24</w:t>
            </w:r>
          </w:p>
        </w:tc>
        <w:tc>
          <w:tcPr>
            <w:tcW w:w="693" w:type="pct"/>
          </w:tcPr>
          <w:p w:rsidR="00000000" w:rsidRDefault="00E93C63" w:rsidP="00E93C63">
            <w:pPr>
              <w:spacing w:line="360" w:lineRule="exact"/>
              <w:ind w:rightChars="138" w:right="31680"/>
              <w:jc w:val="right"/>
              <w:rPr>
                <w:rFonts w:hint="eastAsia"/>
              </w:rPr>
            </w:pPr>
            <w:r>
              <w:rPr>
                <w:rFonts w:hint="eastAsia"/>
              </w:rPr>
              <w:t>39</w:t>
            </w:r>
          </w:p>
        </w:tc>
        <w:tc>
          <w:tcPr>
            <w:tcW w:w="693" w:type="pct"/>
          </w:tcPr>
          <w:p w:rsidR="00000000" w:rsidRDefault="00E93C63" w:rsidP="00E93C63">
            <w:pPr>
              <w:spacing w:line="360" w:lineRule="exact"/>
              <w:ind w:rightChars="138" w:right="31680"/>
              <w:jc w:val="right"/>
              <w:rPr>
                <w:rFonts w:hint="eastAsia"/>
              </w:rPr>
            </w:pPr>
            <w:r>
              <w:rPr>
                <w:rFonts w:hint="eastAsia"/>
              </w:rPr>
              <w:t>38</w:t>
            </w:r>
          </w:p>
        </w:tc>
        <w:tc>
          <w:tcPr>
            <w:tcW w:w="624" w:type="pct"/>
          </w:tcPr>
          <w:p w:rsidR="00000000" w:rsidRDefault="00E93C63" w:rsidP="00E93C63">
            <w:pPr>
              <w:spacing w:line="360" w:lineRule="exact"/>
              <w:ind w:rightChars="138" w:right="31680"/>
              <w:jc w:val="right"/>
              <w:rPr>
                <w:rFonts w:hint="eastAsia"/>
              </w:rPr>
            </w:pPr>
            <w:r>
              <w:rPr>
                <w:rFonts w:hint="eastAsia"/>
              </w:rPr>
              <w:t>32</w:t>
            </w:r>
          </w:p>
        </w:tc>
      </w:tr>
      <w:tr w:rsidR="00000000">
        <w:tblPrEx>
          <w:tblCellMar>
            <w:top w:w="0" w:type="dxa"/>
            <w:bottom w:w="0" w:type="dxa"/>
          </w:tblCellMar>
        </w:tblPrEx>
        <w:tc>
          <w:tcPr>
            <w:tcW w:w="913" w:type="pct"/>
          </w:tcPr>
          <w:p w:rsidR="00000000" w:rsidRDefault="00E93C63">
            <w:pPr>
              <w:spacing w:line="360" w:lineRule="exact"/>
              <w:rPr>
                <w:rFonts w:hint="eastAsia"/>
              </w:rPr>
            </w:pPr>
            <w:r>
              <w:rPr>
                <w:rFonts w:hint="eastAsia"/>
              </w:rPr>
              <w:t>残疾人</w:t>
            </w:r>
          </w:p>
        </w:tc>
        <w:tc>
          <w:tcPr>
            <w:tcW w:w="693" w:type="pct"/>
          </w:tcPr>
          <w:p w:rsidR="00000000" w:rsidRDefault="00E93C63" w:rsidP="00E93C63">
            <w:pPr>
              <w:spacing w:line="360" w:lineRule="exact"/>
              <w:ind w:rightChars="138" w:right="31680"/>
              <w:jc w:val="right"/>
              <w:rPr>
                <w:rFonts w:hint="eastAsia"/>
              </w:rPr>
            </w:pPr>
            <w:r>
              <w:rPr>
                <w:rFonts w:hint="eastAsia"/>
              </w:rPr>
              <w:t>4</w:t>
            </w:r>
          </w:p>
        </w:tc>
        <w:tc>
          <w:tcPr>
            <w:tcW w:w="693" w:type="pct"/>
          </w:tcPr>
          <w:p w:rsidR="00000000" w:rsidRDefault="00E93C63" w:rsidP="00E93C63">
            <w:pPr>
              <w:spacing w:line="360" w:lineRule="exact"/>
              <w:ind w:rightChars="138" w:right="31680"/>
              <w:jc w:val="right"/>
              <w:rPr>
                <w:rFonts w:hint="eastAsia"/>
              </w:rPr>
            </w:pPr>
            <w:r>
              <w:rPr>
                <w:rFonts w:hint="eastAsia"/>
              </w:rPr>
              <w:t>4</w:t>
            </w:r>
          </w:p>
        </w:tc>
        <w:tc>
          <w:tcPr>
            <w:tcW w:w="693" w:type="pct"/>
          </w:tcPr>
          <w:p w:rsidR="00000000" w:rsidRDefault="00E93C63" w:rsidP="00E93C63">
            <w:pPr>
              <w:spacing w:line="360" w:lineRule="exact"/>
              <w:ind w:rightChars="138" w:right="31680"/>
              <w:jc w:val="right"/>
              <w:rPr>
                <w:rFonts w:hint="eastAsia"/>
              </w:rPr>
            </w:pPr>
            <w:r>
              <w:rPr>
                <w:rFonts w:hint="eastAsia"/>
              </w:rPr>
              <w:t>2</w:t>
            </w:r>
          </w:p>
        </w:tc>
        <w:tc>
          <w:tcPr>
            <w:tcW w:w="693" w:type="pct"/>
          </w:tcPr>
          <w:p w:rsidR="00000000" w:rsidRDefault="00E93C63" w:rsidP="00E93C63">
            <w:pPr>
              <w:spacing w:line="360" w:lineRule="exact"/>
              <w:ind w:rightChars="138" w:right="31680"/>
              <w:jc w:val="right"/>
              <w:rPr>
                <w:rFonts w:hint="eastAsia"/>
              </w:rPr>
            </w:pPr>
            <w:r>
              <w:rPr>
                <w:rFonts w:hint="eastAsia"/>
              </w:rPr>
              <w:t>5</w:t>
            </w:r>
          </w:p>
        </w:tc>
        <w:tc>
          <w:tcPr>
            <w:tcW w:w="693" w:type="pct"/>
          </w:tcPr>
          <w:p w:rsidR="00000000" w:rsidRDefault="00E93C63" w:rsidP="00E93C63">
            <w:pPr>
              <w:spacing w:line="360" w:lineRule="exact"/>
              <w:ind w:rightChars="138" w:right="31680"/>
              <w:jc w:val="right"/>
              <w:rPr>
                <w:rFonts w:hint="eastAsia"/>
              </w:rPr>
            </w:pPr>
            <w:r>
              <w:rPr>
                <w:rFonts w:hint="eastAsia"/>
              </w:rPr>
              <w:t>6</w:t>
            </w:r>
          </w:p>
        </w:tc>
        <w:tc>
          <w:tcPr>
            <w:tcW w:w="624" w:type="pct"/>
          </w:tcPr>
          <w:p w:rsidR="00000000" w:rsidRDefault="00E93C63" w:rsidP="00E93C63">
            <w:pPr>
              <w:spacing w:line="360" w:lineRule="exact"/>
              <w:ind w:rightChars="138" w:right="31680"/>
              <w:jc w:val="right"/>
              <w:rPr>
                <w:rFonts w:hint="eastAsia"/>
              </w:rPr>
            </w:pPr>
            <w:r>
              <w:rPr>
                <w:rFonts w:hint="eastAsia"/>
              </w:rPr>
              <w:t>7</w:t>
            </w:r>
          </w:p>
        </w:tc>
      </w:tr>
      <w:tr w:rsidR="00000000">
        <w:tblPrEx>
          <w:tblCellMar>
            <w:top w:w="0" w:type="dxa"/>
            <w:bottom w:w="0" w:type="dxa"/>
          </w:tblCellMar>
        </w:tblPrEx>
        <w:tc>
          <w:tcPr>
            <w:tcW w:w="913" w:type="pct"/>
          </w:tcPr>
          <w:p w:rsidR="00000000" w:rsidRDefault="00E93C63">
            <w:pPr>
              <w:spacing w:line="360" w:lineRule="exact"/>
              <w:rPr>
                <w:rFonts w:ascii="SimHei" w:eastAsia="SimHei" w:hint="eastAsia"/>
              </w:rPr>
            </w:pPr>
            <w:r>
              <w:rPr>
                <w:rFonts w:ascii="SimHei" w:eastAsia="SimHei" w:hint="eastAsia"/>
              </w:rPr>
              <w:t>妇女</w:t>
            </w:r>
          </w:p>
        </w:tc>
        <w:tc>
          <w:tcPr>
            <w:tcW w:w="693" w:type="pct"/>
          </w:tcPr>
          <w:p w:rsidR="00000000" w:rsidRDefault="00E93C63" w:rsidP="00E93C63">
            <w:pPr>
              <w:spacing w:line="360" w:lineRule="exact"/>
              <w:ind w:rightChars="138" w:right="31680"/>
              <w:jc w:val="right"/>
              <w:rPr>
                <w:rFonts w:eastAsia="SimHei" w:hint="eastAsia"/>
                <w:b/>
                <w:bCs/>
              </w:rPr>
            </w:pPr>
            <w:r>
              <w:rPr>
                <w:rFonts w:eastAsia="SimHei" w:hint="eastAsia"/>
                <w:b/>
                <w:bCs/>
              </w:rPr>
              <w:t>749</w:t>
            </w:r>
          </w:p>
        </w:tc>
        <w:tc>
          <w:tcPr>
            <w:tcW w:w="693" w:type="pct"/>
          </w:tcPr>
          <w:p w:rsidR="00000000" w:rsidRDefault="00E93C63" w:rsidP="00E93C63">
            <w:pPr>
              <w:spacing w:line="360" w:lineRule="exact"/>
              <w:ind w:rightChars="138" w:right="31680"/>
              <w:jc w:val="right"/>
              <w:rPr>
                <w:rFonts w:eastAsia="SimHei" w:hint="eastAsia"/>
                <w:b/>
                <w:bCs/>
              </w:rPr>
            </w:pPr>
            <w:r>
              <w:rPr>
                <w:rFonts w:eastAsia="SimHei" w:hint="eastAsia"/>
                <w:b/>
                <w:bCs/>
              </w:rPr>
              <w:t>1 240</w:t>
            </w:r>
          </w:p>
        </w:tc>
        <w:tc>
          <w:tcPr>
            <w:tcW w:w="693" w:type="pct"/>
          </w:tcPr>
          <w:p w:rsidR="00000000" w:rsidRDefault="00E93C63" w:rsidP="00E93C63">
            <w:pPr>
              <w:spacing w:line="360" w:lineRule="exact"/>
              <w:ind w:rightChars="138" w:right="31680"/>
              <w:jc w:val="right"/>
              <w:rPr>
                <w:rFonts w:eastAsia="SimHei" w:hint="eastAsia"/>
                <w:b/>
                <w:bCs/>
              </w:rPr>
            </w:pPr>
            <w:r>
              <w:rPr>
                <w:rFonts w:eastAsia="SimHei" w:hint="eastAsia"/>
                <w:b/>
                <w:bCs/>
              </w:rPr>
              <w:t>1 447</w:t>
            </w:r>
          </w:p>
        </w:tc>
        <w:tc>
          <w:tcPr>
            <w:tcW w:w="693" w:type="pct"/>
          </w:tcPr>
          <w:p w:rsidR="00000000" w:rsidRDefault="00E93C63" w:rsidP="00E93C63">
            <w:pPr>
              <w:spacing w:line="360" w:lineRule="exact"/>
              <w:ind w:rightChars="138" w:right="31680"/>
              <w:jc w:val="right"/>
              <w:rPr>
                <w:rFonts w:eastAsia="SimHei" w:hint="eastAsia"/>
                <w:b/>
                <w:bCs/>
              </w:rPr>
            </w:pPr>
            <w:r>
              <w:rPr>
                <w:rFonts w:eastAsia="SimHei" w:hint="eastAsia"/>
                <w:b/>
                <w:bCs/>
              </w:rPr>
              <w:t>1 651</w:t>
            </w:r>
          </w:p>
        </w:tc>
        <w:tc>
          <w:tcPr>
            <w:tcW w:w="693" w:type="pct"/>
          </w:tcPr>
          <w:p w:rsidR="00000000" w:rsidRDefault="00E93C63" w:rsidP="00E93C63">
            <w:pPr>
              <w:spacing w:line="360" w:lineRule="exact"/>
              <w:ind w:rightChars="138" w:right="31680"/>
              <w:jc w:val="right"/>
              <w:rPr>
                <w:rFonts w:eastAsia="SimHei" w:hint="eastAsia"/>
                <w:b/>
                <w:bCs/>
              </w:rPr>
            </w:pPr>
            <w:r>
              <w:rPr>
                <w:rFonts w:eastAsia="SimHei" w:hint="eastAsia"/>
                <w:b/>
                <w:bCs/>
              </w:rPr>
              <w:t>1 696</w:t>
            </w:r>
          </w:p>
        </w:tc>
        <w:tc>
          <w:tcPr>
            <w:tcW w:w="624" w:type="pct"/>
          </w:tcPr>
          <w:p w:rsidR="00000000" w:rsidRDefault="00E93C63" w:rsidP="00E93C63">
            <w:pPr>
              <w:spacing w:line="360" w:lineRule="exact"/>
              <w:ind w:rightChars="138" w:right="31680"/>
              <w:jc w:val="right"/>
              <w:rPr>
                <w:rFonts w:eastAsia="SimHei" w:hint="eastAsia"/>
                <w:b/>
                <w:bCs/>
              </w:rPr>
            </w:pPr>
            <w:r>
              <w:rPr>
                <w:rFonts w:eastAsia="SimHei" w:hint="eastAsia"/>
                <w:b/>
                <w:bCs/>
              </w:rPr>
              <w:t>1 859</w:t>
            </w:r>
          </w:p>
        </w:tc>
      </w:tr>
      <w:tr w:rsidR="00000000">
        <w:tblPrEx>
          <w:tblCellMar>
            <w:top w:w="0" w:type="dxa"/>
            <w:bottom w:w="0" w:type="dxa"/>
          </w:tblCellMar>
        </w:tblPrEx>
        <w:tc>
          <w:tcPr>
            <w:tcW w:w="913" w:type="pct"/>
          </w:tcPr>
          <w:p w:rsidR="00000000" w:rsidRDefault="00E93C63">
            <w:pPr>
              <w:spacing w:line="360" w:lineRule="exact"/>
              <w:rPr>
                <w:rFonts w:hint="eastAsia"/>
              </w:rPr>
            </w:pPr>
            <w:r>
              <w:rPr>
                <w:rFonts w:hint="eastAsia"/>
              </w:rPr>
              <w:t>男子</w:t>
            </w:r>
          </w:p>
        </w:tc>
        <w:tc>
          <w:tcPr>
            <w:tcW w:w="693" w:type="pct"/>
          </w:tcPr>
          <w:p w:rsidR="00000000" w:rsidRDefault="00E93C63" w:rsidP="00E93C63">
            <w:pPr>
              <w:spacing w:line="360" w:lineRule="exact"/>
              <w:ind w:rightChars="138" w:right="31680"/>
              <w:jc w:val="right"/>
              <w:rPr>
                <w:rFonts w:hint="eastAsia"/>
              </w:rPr>
            </w:pPr>
            <w:r>
              <w:rPr>
                <w:rFonts w:hint="eastAsia"/>
              </w:rPr>
              <w:t>32</w:t>
            </w:r>
          </w:p>
        </w:tc>
        <w:tc>
          <w:tcPr>
            <w:tcW w:w="693" w:type="pct"/>
          </w:tcPr>
          <w:p w:rsidR="00000000" w:rsidRDefault="00E93C63" w:rsidP="00E93C63">
            <w:pPr>
              <w:spacing w:line="360" w:lineRule="exact"/>
              <w:ind w:rightChars="138" w:right="31680"/>
              <w:jc w:val="right"/>
              <w:rPr>
                <w:rFonts w:hint="eastAsia"/>
              </w:rPr>
            </w:pPr>
            <w:r>
              <w:rPr>
                <w:rFonts w:hint="eastAsia"/>
              </w:rPr>
              <w:t>94</w:t>
            </w:r>
          </w:p>
        </w:tc>
        <w:tc>
          <w:tcPr>
            <w:tcW w:w="693" w:type="pct"/>
          </w:tcPr>
          <w:p w:rsidR="00000000" w:rsidRDefault="00E93C63" w:rsidP="00E93C63">
            <w:pPr>
              <w:spacing w:line="360" w:lineRule="exact"/>
              <w:ind w:rightChars="138" w:right="31680"/>
              <w:jc w:val="right"/>
              <w:rPr>
                <w:rFonts w:hint="eastAsia"/>
              </w:rPr>
            </w:pPr>
            <w:r>
              <w:rPr>
                <w:rFonts w:hint="eastAsia"/>
              </w:rPr>
              <w:t>89</w:t>
            </w:r>
          </w:p>
        </w:tc>
        <w:tc>
          <w:tcPr>
            <w:tcW w:w="693" w:type="pct"/>
          </w:tcPr>
          <w:p w:rsidR="00000000" w:rsidRDefault="00E93C63" w:rsidP="00E93C63">
            <w:pPr>
              <w:spacing w:line="360" w:lineRule="exact"/>
              <w:ind w:rightChars="138" w:right="31680"/>
              <w:jc w:val="right"/>
              <w:rPr>
                <w:rFonts w:hint="eastAsia"/>
              </w:rPr>
            </w:pPr>
            <w:r>
              <w:rPr>
                <w:rFonts w:hint="eastAsia"/>
              </w:rPr>
              <w:t>120</w:t>
            </w:r>
          </w:p>
        </w:tc>
        <w:tc>
          <w:tcPr>
            <w:tcW w:w="693" w:type="pct"/>
          </w:tcPr>
          <w:p w:rsidR="00000000" w:rsidRDefault="00E93C63" w:rsidP="00E93C63">
            <w:pPr>
              <w:spacing w:line="360" w:lineRule="exact"/>
              <w:ind w:rightChars="138" w:right="31680"/>
              <w:jc w:val="right"/>
              <w:rPr>
                <w:rFonts w:hint="eastAsia"/>
              </w:rPr>
            </w:pPr>
            <w:r>
              <w:rPr>
                <w:rFonts w:hint="eastAsia"/>
              </w:rPr>
              <w:t>117</w:t>
            </w:r>
          </w:p>
        </w:tc>
        <w:tc>
          <w:tcPr>
            <w:tcW w:w="624" w:type="pct"/>
          </w:tcPr>
          <w:p w:rsidR="00000000" w:rsidRDefault="00E93C63" w:rsidP="00E93C63">
            <w:pPr>
              <w:spacing w:line="360" w:lineRule="exact"/>
              <w:ind w:rightChars="138" w:right="31680"/>
              <w:jc w:val="right"/>
              <w:rPr>
                <w:rFonts w:hint="eastAsia"/>
              </w:rPr>
            </w:pPr>
            <w:r>
              <w:rPr>
                <w:rFonts w:hint="eastAsia"/>
              </w:rPr>
              <w:t>125</w:t>
            </w:r>
          </w:p>
        </w:tc>
      </w:tr>
      <w:tr w:rsidR="00000000">
        <w:tblPrEx>
          <w:tblCellMar>
            <w:top w:w="0" w:type="dxa"/>
            <w:bottom w:w="0" w:type="dxa"/>
          </w:tblCellMar>
        </w:tblPrEx>
        <w:tc>
          <w:tcPr>
            <w:tcW w:w="913" w:type="pct"/>
          </w:tcPr>
          <w:p w:rsidR="00000000" w:rsidRDefault="00E93C63">
            <w:pPr>
              <w:spacing w:line="360" w:lineRule="exact"/>
              <w:rPr>
                <w:rFonts w:hint="eastAsia"/>
              </w:rPr>
            </w:pPr>
            <w:r>
              <w:rPr>
                <w:rFonts w:hint="eastAsia"/>
              </w:rPr>
              <w:t>其他</w:t>
            </w:r>
          </w:p>
        </w:tc>
        <w:tc>
          <w:tcPr>
            <w:tcW w:w="693" w:type="pct"/>
          </w:tcPr>
          <w:p w:rsidR="00000000" w:rsidRDefault="00E93C63" w:rsidP="00E93C63">
            <w:pPr>
              <w:spacing w:line="360" w:lineRule="exact"/>
              <w:ind w:rightChars="138" w:right="31680"/>
              <w:jc w:val="right"/>
              <w:rPr>
                <w:rFonts w:hint="eastAsia"/>
              </w:rPr>
            </w:pPr>
            <w:r>
              <w:rPr>
                <w:rFonts w:hint="eastAsia"/>
              </w:rPr>
              <w:t>3</w:t>
            </w:r>
          </w:p>
        </w:tc>
        <w:tc>
          <w:tcPr>
            <w:tcW w:w="693" w:type="pct"/>
          </w:tcPr>
          <w:p w:rsidR="00000000" w:rsidRDefault="00E93C63" w:rsidP="00E93C63">
            <w:pPr>
              <w:spacing w:line="360" w:lineRule="exact"/>
              <w:ind w:rightChars="138" w:right="31680"/>
              <w:jc w:val="right"/>
              <w:rPr>
                <w:rFonts w:hint="eastAsia"/>
              </w:rPr>
            </w:pPr>
            <w:r>
              <w:rPr>
                <w:rFonts w:hint="eastAsia"/>
              </w:rPr>
              <w:t>7</w:t>
            </w:r>
          </w:p>
        </w:tc>
        <w:tc>
          <w:tcPr>
            <w:tcW w:w="693" w:type="pct"/>
          </w:tcPr>
          <w:p w:rsidR="00000000" w:rsidRDefault="00E93C63" w:rsidP="00E93C63">
            <w:pPr>
              <w:spacing w:line="360" w:lineRule="exact"/>
              <w:ind w:rightChars="138" w:right="31680"/>
              <w:jc w:val="right"/>
              <w:rPr>
                <w:rFonts w:hint="eastAsia"/>
              </w:rPr>
            </w:pPr>
            <w:r>
              <w:rPr>
                <w:rFonts w:hint="eastAsia"/>
              </w:rPr>
              <w:t>6</w:t>
            </w:r>
          </w:p>
        </w:tc>
        <w:tc>
          <w:tcPr>
            <w:tcW w:w="693" w:type="pct"/>
          </w:tcPr>
          <w:p w:rsidR="00000000" w:rsidRDefault="00E93C63" w:rsidP="00E93C63">
            <w:pPr>
              <w:spacing w:line="360" w:lineRule="exact"/>
              <w:ind w:rightChars="138" w:right="31680"/>
              <w:jc w:val="right"/>
              <w:rPr>
                <w:rFonts w:hint="eastAsia"/>
              </w:rPr>
            </w:pPr>
            <w:r>
              <w:rPr>
                <w:rFonts w:hint="eastAsia"/>
              </w:rPr>
              <w:t>8</w:t>
            </w:r>
          </w:p>
        </w:tc>
        <w:tc>
          <w:tcPr>
            <w:tcW w:w="693" w:type="pct"/>
          </w:tcPr>
          <w:p w:rsidR="00000000" w:rsidRDefault="00E93C63" w:rsidP="00E93C63">
            <w:pPr>
              <w:spacing w:line="360" w:lineRule="exact"/>
              <w:ind w:rightChars="138" w:right="31680"/>
              <w:jc w:val="right"/>
              <w:rPr>
                <w:rFonts w:hint="eastAsia"/>
              </w:rPr>
            </w:pPr>
            <w:r>
              <w:rPr>
                <w:rFonts w:hint="eastAsia"/>
              </w:rPr>
              <w:t>7</w:t>
            </w:r>
          </w:p>
        </w:tc>
        <w:tc>
          <w:tcPr>
            <w:tcW w:w="624" w:type="pct"/>
          </w:tcPr>
          <w:p w:rsidR="00000000" w:rsidRDefault="00E93C63" w:rsidP="00E93C63">
            <w:pPr>
              <w:spacing w:line="360" w:lineRule="exact"/>
              <w:ind w:rightChars="138" w:right="31680"/>
              <w:jc w:val="right"/>
              <w:rPr>
                <w:rFonts w:hint="eastAsia"/>
              </w:rPr>
            </w:pPr>
            <w:r>
              <w:rPr>
                <w:rFonts w:hint="eastAsia"/>
              </w:rPr>
              <w:t>4</w:t>
            </w:r>
          </w:p>
        </w:tc>
      </w:tr>
      <w:tr w:rsidR="00000000">
        <w:tblPrEx>
          <w:tblCellMar>
            <w:top w:w="0" w:type="dxa"/>
            <w:bottom w:w="0" w:type="dxa"/>
          </w:tblCellMar>
        </w:tblPrEx>
        <w:tc>
          <w:tcPr>
            <w:tcW w:w="913" w:type="pct"/>
          </w:tcPr>
          <w:p w:rsidR="00000000" w:rsidRDefault="00E93C63">
            <w:pPr>
              <w:spacing w:line="360" w:lineRule="exact"/>
              <w:rPr>
                <w:rFonts w:hint="eastAsia"/>
              </w:rPr>
            </w:pPr>
            <w:r>
              <w:rPr>
                <w:rFonts w:hint="eastAsia"/>
              </w:rPr>
              <w:t>总计</w:t>
            </w:r>
          </w:p>
        </w:tc>
        <w:tc>
          <w:tcPr>
            <w:tcW w:w="693" w:type="pct"/>
          </w:tcPr>
          <w:p w:rsidR="00000000" w:rsidRDefault="00E93C63" w:rsidP="00E93C63">
            <w:pPr>
              <w:spacing w:line="360" w:lineRule="exact"/>
              <w:ind w:rightChars="138" w:right="31680"/>
              <w:jc w:val="right"/>
              <w:rPr>
                <w:rFonts w:hint="eastAsia"/>
              </w:rPr>
            </w:pPr>
            <w:r>
              <w:rPr>
                <w:rFonts w:hint="eastAsia"/>
              </w:rPr>
              <w:t>1 009</w:t>
            </w:r>
          </w:p>
        </w:tc>
        <w:tc>
          <w:tcPr>
            <w:tcW w:w="693" w:type="pct"/>
          </w:tcPr>
          <w:p w:rsidR="00000000" w:rsidRDefault="00E93C63" w:rsidP="00E93C63">
            <w:pPr>
              <w:spacing w:line="360" w:lineRule="exact"/>
              <w:ind w:rightChars="138" w:right="31680"/>
              <w:jc w:val="right"/>
              <w:rPr>
                <w:rFonts w:hint="eastAsia"/>
              </w:rPr>
            </w:pPr>
            <w:r>
              <w:rPr>
                <w:rFonts w:hint="eastAsia"/>
              </w:rPr>
              <w:t>1 601</w:t>
            </w:r>
          </w:p>
        </w:tc>
        <w:tc>
          <w:tcPr>
            <w:tcW w:w="693" w:type="pct"/>
          </w:tcPr>
          <w:p w:rsidR="00000000" w:rsidRDefault="00E93C63" w:rsidP="00E93C63">
            <w:pPr>
              <w:spacing w:line="360" w:lineRule="exact"/>
              <w:ind w:rightChars="138" w:right="31680"/>
              <w:jc w:val="right"/>
              <w:rPr>
                <w:rFonts w:hint="eastAsia"/>
              </w:rPr>
            </w:pPr>
            <w:r>
              <w:rPr>
                <w:rFonts w:hint="eastAsia"/>
              </w:rPr>
              <w:t>1 820</w:t>
            </w:r>
          </w:p>
        </w:tc>
        <w:tc>
          <w:tcPr>
            <w:tcW w:w="693" w:type="pct"/>
          </w:tcPr>
          <w:p w:rsidR="00000000" w:rsidRDefault="00E93C63" w:rsidP="00E93C63">
            <w:pPr>
              <w:spacing w:line="360" w:lineRule="exact"/>
              <w:ind w:rightChars="138" w:right="31680"/>
              <w:jc w:val="right"/>
              <w:rPr>
                <w:rFonts w:hint="eastAsia"/>
              </w:rPr>
            </w:pPr>
            <w:r>
              <w:rPr>
                <w:rFonts w:hint="eastAsia"/>
              </w:rPr>
              <w:t>2 167</w:t>
            </w:r>
          </w:p>
        </w:tc>
        <w:tc>
          <w:tcPr>
            <w:tcW w:w="693" w:type="pct"/>
          </w:tcPr>
          <w:p w:rsidR="00000000" w:rsidRDefault="00E93C63" w:rsidP="00E93C63">
            <w:pPr>
              <w:spacing w:line="360" w:lineRule="exact"/>
              <w:ind w:rightChars="138" w:right="31680"/>
              <w:jc w:val="right"/>
              <w:rPr>
                <w:rFonts w:hint="eastAsia"/>
              </w:rPr>
            </w:pPr>
            <w:r>
              <w:rPr>
                <w:rFonts w:hint="eastAsia"/>
              </w:rPr>
              <w:t>2 160</w:t>
            </w:r>
          </w:p>
        </w:tc>
        <w:tc>
          <w:tcPr>
            <w:tcW w:w="624" w:type="pct"/>
          </w:tcPr>
          <w:p w:rsidR="00000000" w:rsidRDefault="00E93C63" w:rsidP="00E93C63">
            <w:pPr>
              <w:spacing w:line="360" w:lineRule="exact"/>
              <w:ind w:rightChars="138" w:right="31680"/>
              <w:jc w:val="right"/>
              <w:rPr>
                <w:rFonts w:hint="eastAsia"/>
              </w:rPr>
            </w:pPr>
            <w:r>
              <w:rPr>
                <w:rFonts w:hint="eastAsia"/>
              </w:rPr>
              <w:t>2 269</w:t>
            </w:r>
          </w:p>
        </w:tc>
      </w:tr>
    </w:tbl>
    <w:p w:rsidR="00000000" w:rsidRDefault="00E93C63">
      <w:pPr>
        <w:pStyle w:val="Date"/>
        <w:spacing w:line="360" w:lineRule="exact"/>
        <w:rPr>
          <w:rFonts w:hint="eastAsia"/>
        </w:rPr>
      </w:pPr>
    </w:p>
    <w:p w:rsidR="00000000" w:rsidRDefault="00E93C63">
      <w:pPr>
        <w:spacing w:after="240" w:line="360" w:lineRule="exact"/>
        <w:ind w:firstLine="450"/>
        <w:rPr>
          <w:rFonts w:hint="eastAsia"/>
        </w:rPr>
      </w:pPr>
      <w:r>
        <w:rPr>
          <w:rFonts w:hint="eastAsia"/>
        </w:rPr>
        <w:t>在</w:t>
      </w:r>
      <w:r>
        <w:rPr>
          <w:rFonts w:hint="eastAsia"/>
        </w:rPr>
        <w:t>1995</w:t>
      </w:r>
      <w:r>
        <w:rPr>
          <w:rFonts w:hint="eastAsia"/>
        </w:rPr>
        <w:t>年</w:t>
      </w:r>
      <w:r>
        <w:rPr>
          <w:rFonts w:hint="eastAsia"/>
        </w:rPr>
        <w:t>1</w:t>
      </w:r>
      <w:r>
        <w:rPr>
          <w:rFonts w:hint="eastAsia"/>
        </w:rPr>
        <w:t>月至</w:t>
      </w:r>
      <w:r>
        <w:rPr>
          <w:rFonts w:hint="eastAsia"/>
        </w:rPr>
        <w:t>2000</w:t>
      </w:r>
      <w:r>
        <w:rPr>
          <w:rFonts w:hint="eastAsia"/>
        </w:rPr>
        <w:t>年</w:t>
      </w:r>
      <w:r>
        <w:rPr>
          <w:rFonts w:hint="eastAsia"/>
        </w:rPr>
        <w:t>12</w:t>
      </w:r>
      <w:r>
        <w:rPr>
          <w:rFonts w:hint="eastAsia"/>
        </w:rPr>
        <w:t>月这段时间内，法院一共受理了</w:t>
      </w:r>
      <w:r>
        <w:rPr>
          <w:rFonts w:hint="eastAsia"/>
        </w:rPr>
        <w:t>11 026</w:t>
      </w:r>
      <w:r>
        <w:rPr>
          <w:rFonts w:hint="eastAsia"/>
        </w:rPr>
        <w:t>起案件。原告包括未成年人、老年人、残疾人、男子、妇女等。就受害人而言，</w:t>
      </w:r>
      <w:r>
        <w:rPr>
          <w:rFonts w:hint="eastAsia"/>
        </w:rPr>
        <w:t xml:space="preserve">78.38% </w:t>
      </w:r>
      <w:r>
        <w:rPr>
          <w:rFonts w:hint="eastAsia"/>
        </w:rPr>
        <w:t>是妇女（共计</w:t>
      </w:r>
      <w:r>
        <w:rPr>
          <w:rFonts w:hint="eastAsia"/>
        </w:rPr>
        <w:t>8 642</w:t>
      </w:r>
      <w:r>
        <w:rPr>
          <w:rFonts w:hint="eastAsia"/>
        </w:rPr>
        <w:t>人）。在被告方面，</w:t>
      </w:r>
      <w:r>
        <w:rPr>
          <w:rFonts w:hint="eastAsia"/>
        </w:rPr>
        <w:t>71.41%</w:t>
      </w:r>
      <w:r>
        <w:rPr>
          <w:rFonts w:hint="eastAsia"/>
        </w:rPr>
        <w:t>的案件中，暴力行为的实施者是男性配偶或者男性同居者（资料来源：国家司法机关司法信息数据统计中心，</w:t>
      </w:r>
      <w:r>
        <w:rPr>
          <w:rFonts w:hint="eastAsia"/>
        </w:rPr>
        <w:t>2001</w:t>
      </w:r>
      <w:r>
        <w:rPr>
          <w:rFonts w:hint="eastAsia"/>
        </w:rPr>
        <w:t>年</w:t>
      </w:r>
      <w:r>
        <w:rPr>
          <w:rFonts w:hint="eastAsia"/>
        </w:rPr>
        <w:t>3</w:t>
      </w:r>
      <w:r>
        <w:rPr>
          <w:rFonts w:hint="eastAsia"/>
        </w:rPr>
        <w:t>月提供。）</w:t>
      </w:r>
    </w:p>
    <w:p w:rsidR="00000000" w:rsidRDefault="00E93C63">
      <w:pPr>
        <w:spacing w:after="240" w:line="360" w:lineRule="exact"/>
        <w:rPr>
          <w:rFonts w:eastAsia="SimHei" w:hint="eastAsia"/>
        </w:rPr>
      </w:pPr>
      <w:r>
        <w:rPr>
          <w:rFonts w:eastAsia="SimHei" w:hint="eastAsia"/>
        </w:rPr>
        <w:t>全国妇女委员会：在调解领域内实施“防止暴力侵害妇女”的方案</w:t>
      </w:r>
    </w:p>
    <w:p w:rsidR="00000000" w:rsidRDefault="00E93C63">
      <w:pPr>
        <w:spacing w:after="240" w:line="360" w:lineRule="exact"/>
        <w:ind w:firstLine="450"/>
        <w:rPr>
          <w:rFonts w:hint="eastAsia"/>
        </w:rPr>
      </w:pPr>
      <w:r>
        <w:rPr>
          <w:rFonts w:hint="eastAsia"/>
        </w:rPr>
        <w:t>自</w:t>
      </w:r>
      <w:r>
        <w:rPr>
          <w:rFonts w:hint="eastAsia"/>
        </w:rPr>
        <w:t>2000</w:t>
      </w:r>
      <w:r>
        <w:rPr>
          <w:rFonts w:hint="eastAsia"/>
        </w:rPr>
        <w:t>年起，针对妇女的暴力侵害现象成为全国妇女委员会在执行其政策的过程中优先关注和解决的一个问题。</w:t>
      </w:r>
    </w:p>
    <w:p w:rsidR="00000000" w:rsidRDefault="00E93C63">
      <w:pPr>
        <w:numPr>
          <w:ilvl w:val="0"/>
          <w:numId w:val="537"/>
        </w:numPr>
        <w:tabs>
          <w:tab w:val="clear" w:pos="810"/>
          <w:tab w:val="num" w:pos="960"/>
        </w:tabs>
        <w:spacing w:after="240" w:line="360" w:lineRule="exact"/>
        <w:ind w:left="960" w:hanging="510"/>
        <w:rPr>
          <w:rFonts w:eastAsia="KaiTi_GB2312" w:hint="eastAsia"/>
        </w:rPr>
      </w:pPr>
      <w:r>
        <w:rPr>
          <w:rFonts w:eastAsia="KaiTi_GB2312" w:hint="eastAsia"/>
        </w:rPr>
        <w:t>横向联系：在公共政策中纳入性别观念</w:t>
      </w:r>
    </w:p>
    <w:p w:rsidR="00000000" w:rsidRDefault="00E93C63" w:rsidP="00E93C63">
      <w:pPr>
        <w:spacing w:after="240" w:line="360" w:lineRule="exact"/>
        <w:ind w:left="480" w:firstLineChars="157" w:firstLine="31680"/>
        <w:rPr>
          <w:rFonts w:eastAsia="KaiTi_GB2312" w:hint="eastAsia"/>
        </w:rPr>
      </w:pPr>
      <w:r>
        <w:rPr>
          <w:rFonts w:eastAsia="KaiTi_GB2312" w:hint="eastAsia"/>
        </w:rPr>
        <w:t>“国家研讨会：‘公共政策、卫生保健与家庭内部暴力。面向保护女童、男童和妇女权利的公共政策的制订工作’”</w:t>
      </w:r>
    </w:p>
    <w:p w:rsidR="00000000" w:rsidRDefault="00E93C63" w:rsidP="00E93C63">
      <w:pPr>
        <w:spacing w:after="240" w:line="360" w:lineRule="exact"/>
        <w:ind w:firstLineChars="196" w:firstLine="31680"/>
        <w:rPr>
          <w:rFonts w:hint="eastAsia"/>
        </w:rPr>
      </w:pPr>
      <w:r>
        <w:rPr>
          <w:rFonts w:hint="eastAsia"/>
        </w:rPr>
        <w:t>这次研讨会是由卫生部营养政策协调办公室和全国妇女委员会联合主办的。它面向全国保健系统和省</w:t>
      </w:r>
      <w:r>
        <w:rPr>
          <w:rFonts w:hint="eastAsia"/>
        </w:rPr>
        <w:t>级地区妇女问题机构，出席会议的还有儿童政策制定机关的成员、法律和教育系统的公务员（男性</w:t>
      </w:r>
      <w:r>
        <w:rPr>
          <w:rFonts w:hint="eastAsia"/>
        </w:rPr>
        <w:t>/</w:t>
      </w:r>
      <w:r>
        <w:rPr>
          <w:rFonts w:hint="eastAsia"/>
        </w:rPr>
        <w:t>女性）。</w:t>
      </w:r>
    </w:p>
    <w:p w:rsidR="00000000" w:rsidRDefault="00E93C63" w:rsidP="00E93C63">
      <w:pPr>
        <w:spacing w:after="240" w:line="360" w:lineRule="exact"/>
        <w:ind w:firstLineChars="196" w:firstLine="31680"/>
        <w:rPr>
          <w:rFonts w:hint="eastAsia"/>
          <w:spacing w:val="2"/>
        </w:rPr>
      </w:pPr>
      <w:r>
        <w:rPr>
          <w:rFonts w:hint="eastAsia"/>
          <w:spacing w:val="2"/>
        </w:rPr>
        <w:t>研讨会的重点是加强在各省级行政辖区开展机构间的工作，同时，建立一个协调机制，协调各省级行政辖区的服务部门的活动，从而强化处理家庭暴力问题的能力，并且统一管理、引导和开展网络工作的标准。另外，这也有利于各种不同的机构涉足暴力问题和性别问题，有助于分析暴力侵害现象对卫生保健部门的影响。</w:t>
      </w:r>
    </w:p>
    <w:p w:rsidR="00000000" w:rsidRDefault="00E93C63" w:rsidP="00E93C63">
      <w:pPr>
        <w:spacing w:after="240" w:line="360" w:lineRule="exact"/>
        <w:ind w:firstLineChars="196" w:firstLine="31680"/>
        <w:rPr>
          <w:rFonts w:hint="eastAsia"/>
        </w:rPr>
      </w:pPr>
      <w:r>
        <w:rPr>
          <w:rFonts w:hint="eastAsia"/>
        </w:rPr>
        <w:t>研讨会于</w:t>
      </w:r>
      <w:r>
        <w:rPr>
          <w:rFonts w:hint="eastAsia"/>
        </w:rPr>
        <w:t>2000</w:t>
      </w:r>
      <w:r>
        <w:rPr>
          <w:rFonts w:hint="eastAsia"/>
        </w:rPr>
        <w:t>年</w:t>
      </w:r>
      <w:r>
        <w:rPr>
          <w:rFonts w:hint="eastAsia"/>
        </w:rPr>
        <w:t>12</w:t>
      </w:r>
      <w:r>
        <w:rPr>
          <w:rFonts w:hint="eastAsia"/>
        </w:rPr>
        <w:t>月</w:t>
      </w:r>
      <w:r>
        <w:rPr>
          <w:rFonts w:hint="eastAsia"/>
        </w:rPr>
        <w:t>18</w:t>
      </w:r>
      <w:r>
        <w:rPr>
          <w:rFonts w:hint="eastAsia"/>
        </w:rPr>
        <w:t>日和</w:t>
      </w:r>
      <w:r>
        <w:rPr>
          <w:rFonts w:hint="eastAsia"/>
        </w:rPr>
        <w:t>19</w:t>
      </w:r>
      <w:r>
        <w:rPr>
          <w:rFonts w:hint="eastAsia"/>
        </w:rPr>
        <w:t>日在布宜诺斯艾利斯市举行。</w:t>
      </w:r>
    </w:p>
    <w:p w:rsidR="00000000" w:rsidRDefault="00E93C63" w:rsidP="00E93C63">
      <w:pPr>
        <w:spacing w:after="240" w:line="360" w:lineRule="exact"/>
        <w:ind w:firstLineChars="196" w:firstLine="31680"/>
        <w:rPr>
          <w:rFonts w:hint="eastAsia"/>
        </w:rPr>
      </w:pPr>
      <w:r>
        <w:rPr>
          <w:rFonts w:hint="eastAsia"/>
        </w:rPr>
        <w:t>作为此次研讨会的成果，发表了下列报告：</w:t>
      </w:r>
    </w:p>
    <w:p w:rsidR="00000000" w:rsidRDefault="00E93C63">
      <w:pPr>
        <w:numPr>
          <w:ilvl w:val="0"/>
          <w:numId w:val="510"/>
        </w:numPr>
        <w:tabs>
          <w:tab w:val="clear" w:pos="1194"/>
          <w:tab w:val="num" w:pos="480"/>
        </w:tabs>
        <w:spacing w:after="240" w:line="360" w:lineRule="exact"/>
        <w:ind w:left="480" w:hanging="480"/>
        <w:rPr>
          <w:rFonts w:hint="eastAsia"/>
        </w:rPr>
      </w:pPr>
      <w:r>
        <w:rPr>
          <w:rFonts w:hint="eastAsia"/>
        </w:rPr>
        <w:t>“公共政策、卫生保健与家庭</w:t>
      </w:r>
      <w:r>
        <w:rPr>
          <w:rFonts w:hint="eastAsia"/>
        </w:rPr>
        <w:t>暴力。面向保护女童、男童和妇女权利的公共政策的制订工作”（全国妇女委员会、阿根廷卫生部—美洲开发银行技术资金合作处，</w:t>
      </w:r>
      <w:r>
        <w:rPr>
          <w:rFonts w:hint="eastAsia"/>
        </w:rPr>
        <w:t>2000</w:t>
      </w:r>
      <w:r>
        <w:rPr>
          <w:rFonts w:hint="eastAsia"/>
        </w:rPr>
        <w:t>年）。</w:t>
      </w:r>
    </w:p>
    <w:p w:rsidR="00000000" w:rsidRDefault="00E93C63">
      <w:pPr>
        <w:numPr>
          <w:ilvl w:val="0"/>
          <w:numId w:val="510"/>
        </w:numPr>
        <w:tabs>
          <w:tab w:val="clear" w:pos="1194"/>
          <w:tab w:val="num" w:pos="480"/>
        </w:tabs>
        <w:spacing w:after="240" w:line="360" w:lineRule="exact"/>
        <w:ind w:left="480" w:hanging="480"/>
        <w:rPr>
          <w:rFonts w:hint="eastAsia"/>
        </w:rPr>
      </w:pPr>
      <w:r>
        <w:rPr>
          <w:rFonts w:hint="eastAsia"/>
        </w:rPr>
        <w:t>“阿根廷共和国妇女与暴力问题。国际公约。</w:t>
      </w:r>
      <w:r>
        <w:rPr>
          <w:rFonts w:hint="eastAsia"/>
        </w:rPr>
        <w:t xml:space="preserve"> </w:t>
      </w:r>
      <w:r>
        <w:rPr>
          <w:rFonts w:hint="eastAsia"/>
        </w:rPr>
        <w:t>国家与各省的立法。</w:t>
      </w:r>
      <w:r>
        <w:rPr>
          <w:rFonts w:hint="eastAsia"/>
        </w:rPr>
        <w:t xml:space="preserve"> </w:t>
      </w:r>
      <w:r>
        <w:rPr>
          <w:rFonts w:hint="eastAsia"/>
        </w:rPr>
        <w:t>挑战。”（全国妇女委员会、卫生部—美洲开发银行，</w:t>
      </w:r>
      <w:r>
        <w:rPr>
          <w:rFonts w:hint="eastAsia"/>
        </w:rPr>
        <w:t>2001</w:t>
      </w:r>
      <w:r>
        <w:rPr>
          <w:rFonts w:hint="eastAsia"/>
        </w:rPr>
        <w:t>年）。</w:t>
      </w:r>
    </w:p>
    <w:p w:rsidR="00000000" w:rsidRDefault="00E93C63">
      <w:pPr>
        <w:spacing w:after="240" w:line="360" w:lineRule="exact"/>
        <w:rPr>
          <w:rFonts w:eastAsia="SimHei" w:hint="eastAsia"/>
        </w:rPr>
      </w:pPr>
      <w:r>
        <w:rPr>
          <w:rFonts w:eastAsia="SimHei" w:hint="eastAsia"/>
        </w:rPr>
        <w:t>伸张正义</w:t>
      </w:r>
    </w:p>
    <w:p w:rsidR="00000000" w:rsidRDefault="00E93C63">
      <w:pPr>
        <w:spacing w:after="240" w:line="360" w:lineRule="exact"/>
        <w:ind w:firstLine="450"/>
        <w:rPr>
          <w:rFonts w:hint="eastAsia"/>
        </w:rPr>
      </w:pPr>
      <w:r>
        <w:rPr>
          <w:rFonts w:ascii="KaiTi_GB2312" w:eastAsia="KaiTi_GB2312" w:hint="eastAsia"/>
          <w:b/>
          <w:bCs/>
        </w:rPr>
        <w:t>全国妇女委员会和阿根廷律师公会联合会（</w:t>
      </w:r>
      <w:r>
        <w:rPr>
          <w:rFonts w:ascii="KaiTi_GB2312" w:eastAsia="KaiTi_GB2312" w:hint="eastAsia"/>
          <w:b/>
          <w:bCs/>
        </w:rPr>
        <w:t>FACA</w:t>
      </w:r>
      <w:r>
        <w:rPr>
          <w:rFonts w:ascii="KaiTi_GB2312" w:eastAsia="KaiTi_GB2312" w:hint="eastAsia"/>
          <w:b/>
          <w:bCs/>
        </w:rPr>
        <w:t>）的协议：“关于行使权利和培训‘家庭内部暴力案件律师’的国家方案”</w:t>
      </w:r>
      <w:r>
        <w:rPr>
          <w:rFonts w:hint="eastAsia"/>
        </w:rPr>
        <w:t>（</w:t>
      </w:r>
      <w:r>
        <w:rPr>
          <w:rFonts w:hint="eastAsia"/>
        </w:rPr>
        <w:t>2000</w:t>
      </w:r>
      <w:r>
        <w:rPr>
          <w:rFonts w:hint="eastAsia"/>
        </w:rPr>
        <w:t>年</w:t>
      </w:r>
      <w:r>
        <w:rPr>
          <w:rFonts w:hint="eastAsia"/>
        </w:rPr>
        <w:t>10</w:t>
      </w:r>
      <w:r>
        <w:rPr>
          <w:rFonts w:hint="eastAsia"/>
        </w:rPr>
        <w:t>月</w:t>
      </w:r>
      <w:r>
        <w:rPr>
          <w:rFonts w:hint="eastAsia"/>
        </w:rPr>
        <w:t>19</w:t>
      </w:r>
      <w:r>
        <w:rPr>
          <w:rFonts w:hint="eastAsia"/>
        </w:rPr>
        <w:t>日）</w:t>
      </w:r>
    </w:p>
    <w:p w:rsidR="00000000" w:rsidRDefault="00E93C63">
      <w:pPr>
        <w:spacing w:after="240" w:line="360" w:lineRule="exact"/>
        <w:ind w:firstLine="450"/>
        <w:rPr>
          <w:rFonts w:hint="eastAsia"/>
        </w:rPr>
      </w:pPr>
      <w:r>
        <w:rPr>
          <w:rFonts w:hint="eastAsia"/>
        </w:rPr>
        <w:t>该协议的目的是通过组成律师公会联合会的各同业公会，实施律师培训计划，使他们</w:t>
      </w:r>
      <w:r>
        <w:rPr>
          <w:rFonts w:hint="eastAsia"/>
        </w:rPr>
        <w:t>/</w:t>
      </w:r>
      <w:r>
        <w:rPr>
          <w:rFonts w:hint="eastAsia"/>
        </w:rPr>
        <w:t>她们具备处理家庭内部暴力案件</w:t>
      </w:r>
      <w:r>
        <w:rPr>
          <w:rFonts w:hint="eastAsia"/>
        </w:rPr>
        <w:t>的能力。阿根廷律师公会联合会由分布在全国各地的</w:t>
      </w:r>
      <w:r>
        <w:rPr>
          <w:rFonts w:hint="eastAsia"/>
        </w:rPr>
        <w:t>74</w:t>
      </w:r>
      <w:r>
        <w:rPr>
          <w:rFonts w:hint="eastAsia"/>
        </w:rPr>
        <w:t>个同业公会组成，有</w:t>
      </w:r>
      <w:r>
        <w:rPr>
          <w:rFonts w:hint="eastAsia"/>
        </w:rPr>
        <w:t>7</w:t>
      </w:r>
      <w:r>
        <w:rPr>
          <w:rFonts w:hint="eastAsia"/>
        </w:rPr>
        <w:t>万多名律师（男性</w:t>
      </w:r>
      <w:r>
        <w:rPr>
          <w:rFonts w:hint="eastAsia"/>
        </w:rPr>
        <w:t>/</w:t>
      </w:r>
      <w:r>
        <w:rPr>
          <w:rFonts w:hint="eastAsia"/>
        </w:rPr>
        <w:t>女性）参加了同业公会。律师同业公会还承诺在涉及暴力侵害的案件中提供免费的司法援助。</w:t>
      </w:r>
    </w:p>
    <w:p w:rsidR="00000000" w:rsidRDefault="00E93C63">
      <w:pPr>
        <w:spacing w:after="240" w:line="360" w:lineRule="exact"/>
        <w:ind w:firstLine="450"/>
        <w:rPr>
          <w:rFonts w:hint="eastAsia"/>
        </w:rPr>
      </w:pPr>
      <w:r>
        <w:rPr>
          <w:rFonts w:hint="eastAsia"/>
        </w:rPr>
        <w:t>这个国家方案有两个目标：</w:t>
      </w:r>
    </w:p>
    <w:p w:rsidR="00000000" w:rsidRDefault="00E93C63">
      <w:pPr>
        <w:numPr>
          <w:ilvl w:val="0"/>
          <w:numId w:val="512"/>
        </w:numPr>
        <w:tabs>
          <w:tab w:val="clear" w:pos="1248"/>
          <w:tab w:val="num" w:pos="1080"/>
        </w:tabs>
        <w:spacing w:after="240" w:line="360" w:lineRule="exact"/>
        <w:ind w:left="1080" w:hanging="600"/>
        <w:rPr>
          <w:rFonts w:hint="eastAsia"/>
        </w:rPr>
      </w:pPr>
      <w:r>
        <w:rPr>
          <w:rFonts w:hint="eastAsia"/>
        </w:rPr>
        <w:t>在家庭关系中遭受虐待且缺乏经济能力的妇女可以得到高质量的、免费司法援助。</w:t>
      </w:r>
    </w:p>
    <w:p w:rsidR="00000000" w:rsidRDefault="00E93C63">
      <w:pPr>
        <w:numPr>
          <w:ilvl w:val="0"/>
          <w:numId w:val="512"/>
        </w:numPr>
        <w:tabs>
          <w:tab w:val="clear" w:pos="1248"/>
          <w:tab w:val="num" w:pos="1080"/>
        </w:tabs>
        <w:spacing w:after="240" w:line="360" w:lineRule="exact"/>
        <w:ind w:left="1080" w:hanging="600"/>
        <w:rPr>
          <w:rFonts w:hint="eastAsia"/>
        </w:rPr>
      </w:pPr>
      <w:r>
        <w:rPr>
          <w:rFonts w:hint="eastAsia"/>
        </w:rPr>
        <w:t>在多部门联合工作原则的指导下，深化对在该领域内工作的律师（男性</w:t>
      </w:r>
      <w:r>
        <w:rPr>
          <w:rFonts w:hint="eastAsia"/>
        </w:rPr>
        <w:t>/</w:t>
      </w:r>
      <w:r>
        <w:rPr>
          <w:rFonts w:hint="eastAsia"/>
        </w:rPr>
        <w:t>女性）的培训。</w:t>
      </w:r>
    </w:p>
    <w:p w:rsidR="00000000" w:rsidRDefault="00E93C63">
      <w:pPr>
        <w:spacing w:after="240" w:line="360" w:lineRule="exact"/>
        <w:ind w:firstLine="450"/>
        <w:rPr>
          <w:rFonts w:hint="eastAsia"/>
        </w:rPr>
      </w:pPr>
      <w:r>
        <w:rPr>
          <w:rFonts w:hint="eastAsia"/>
        </w:rPr>
        <w:t>该方案涉及到法律、心理学和社会学三部分内容。</w:t>
      </w:r>
    </w:p>
    <w:p w:rsidR="00000000" w:rsidRDefault="00E93C63">
      <w:pPr>
        <w:spacing w:after="240" w:line="360" w:lineRule="exact"/>
        <w:ind w:firstLine="450"/>
        <w:rPr>
          <w:rFonts w:hint="eastAsia"/>
          <w:lang w:val="es-ES"/>
        </w:rPr>
      </w:pPr>
      <w:r>
        <w:rPr>
          <w:rFonts w:hint="eastAsia"/>
        </w:rPr>
        <w:t>目前，共有</w:t>
      </w:r>
      <w:r>
        <w:rPr>
          <w:rFonts w:hint="eastAsia"/>
        </w:rPr>
        <w:t>20</w:t>
      </w:r>
      <w:r>
        <w:rPr>
          <w:rFonts w:hint="eastAsia"/>
        </w:rPr>
        <w:t>个律师公会签署了相应的协议，执行该国家方案。其中还有</w:t>
      </w:r>
      <w:r>
        <w:rPr>
          <w:rFonts w:hint="eastAsia"/>
        </w:rPr>
        <w:t>8</w:t>
      </w:r>
      <w:r>
        <w:rPr>
          <w:rFonts w:hint="eastAsia"/>
        </w:rPr>
        <w:t>个律师公会已经举办了培训班，它们是布宜诺斯艾利</w:t>
      </w:r>
      <w:r>
        <w:rPr>
          <w:rFonts w:hint="eastAsia"/>
        </w:rPr>
        <w:t>斯省的圣伊西多罗和</w:t>
      </w:r>
      <w:r>
        <w:rPr>
          <w:rFonts w:hint="eastAsia"/>
          <w:lang w:val="es-ES"/>
        </w:rPr>
        <w:t>佩尔加米诺律师公会、里奥内格罗省的罗卡将军镇和别德马律师公会、圣非省律师公会、圣路易斯省律师公会、福摩萨省律师公会和布宜诺斯艾利斯自治市律师公会。全国妇女委员会还跟进并监督参加培训的律师（男性</w:t>
      </w:r>
      <w:r>
        <w:rPr>
          <w:rFonts w:hint="eastAsia"/>
          <w:lang w:val="es-ES"/>
        </w:rPr>
        <w:t>/</w:t>
      </w:r>
      <w:r>
        <w:rPr>
          <w:rFonts w:hint="eastAsia"/>
          <w:lang w:val="es-ES"/>
        </w:rPr>
        <w:t>女性）在上述地区开展的免费的司法援助活动。明年还将继续进行这些活动。</w:t>
      </w:r>
    </w:p>
    <w:p w:rsidR="00000000" w:rsidRDefault="00E93C63">
      <w:pPr>
        <w:spacing w:after="240" w:line="360" w:lineRule="exact"/>
        <w:ind w:firstLine="450"/>
        <w:rPr>
          <w:lang w:val="es-ES"/>
        </w:rPr>
      </w:pPr>
      <w:r>
        <w:rPr>
          <w:rFonts w:hint="eastAsia"/>
          <w:lang w:val="es-ES"/>
        </w:rPr>
        <w:t>与阿根廷律师公会联合会（</w:t>
      </w:r>
      <w:r>
        <w:rPr>
          <w:rFonts w:hint="eastAsia"/>
          <w:lang w:val="es-ES"/>
        </w:rPr>
        <w:t>FACA</w:t>
      </w:r>
      <w:r>
        <w:rPr>
          <w:rFonts w:hint="eastAsia"/>
          <w:lang w:val="es-ES"/>
        </w:rPr>
        <w:t>）签署的协议以及进修课程大纲收录在本报告的附件部分。</w:t>
      </w:r>
    </w:p>
    <w:p w:rsidR="00000000" w:rsidRDefault="00E93C63">
      <w:pPr>
        <w:spacing w:after="240" w:line="360" w:lineRule="exact"/>
        <w:ind w:firstLine="450"/>
        <w:rPr>
          <w:lang w:val="es-ES"/>
        </w:rPr>
      </w:pPr>
    </w:p>
    <w:p w:rsidR="00000000" w:rsidRDefault="00E93C63">
      <w:pPr>
        <w:spacing w:after="240" w:line="360" w:lineRule="exact"/>
        <w:rPr>
          <w:rFonts w:eastAsia="SimHei" w:hint="eastAsia"/>
        </w:rPr>
      </w:pPr>
      <w:r>
        <w:rPr>
          <w:rFonts w:eastAsia="SimHei" w:hint="eastAsia"/>
        </w:rPr>
        <w:t>关于提高对暴力侵害的认识和防止妇女遭受暴力侵害的国家方案</w:t>
      </w:r>
    </w:p>
    <w:p w:rsidR="00000000" w:rsidRDefault="00E93C63" w:rsidP="00E93C63">
      <w:pPr>
        <w:spacing w:after="240" w:line="360" w:lineRule="exact"/>
        <w:ind w:firstLineChars="200" w:firstLine="31680"/>
        <w:rPr>
          <w:rFonts w:hint="eastAsia"/>
        </w:rPr>
      </w:pPr>
      <w:r>
        <w:rPr>
          <w:rFonts w:hint="eastAsia"/>
        </w:rPr>
        <w:t>正在运作的处理暴力问题的专门服务机构，希望改进自身工作方法和（或）它与省、地妇女问题</w:t>
      </w:r>
      <w:r>
        <w:rPr>
          <w:rFonts w:hint="eastAsia"/>
        </w:rPr>
        <w:t>机构间的横向参与政策，将获得国家方案给予的培训和技术援助。该方案还向其他政府部门、安全部队和非政府组织提供培训和技术援助。</w:t>
      </w:r>
    </w:p>
    <w:p w:rsidR="00000000" w:rsidRDefault="00E93C63">
      <w:pPr>
        <w:spacing w:after="240" w:line="360" w:lineRule="exact"/>
        <w:ind w:firstLine="450"/>
        <w:rPr>
          <w:rFonts w:hint="eastAsia"/>
        </w:rPr>
      </w:pPr>
      <w:r>
        <w:rPr>
          <w:rFonts w:hint="eastAsia"/>
        </w:rPr>
        <w:t>作为一个优先工作项目，本方案鼓励在省、地各级政府机关与向受暴力侵害的妇女提供援助的民间社会机构之间组建联系网络。</w:t>
      </w:r>
    </w:p>
    <w:p w:rsidR="00000000" w:rsidRDefault="00E93C63">
      <w:pPr>
        <w:spacing w:after="240" w:line="360" w:lineRule="exact"/>
        <w:ind w:firstLine="450"/>
        <w:rPr>
          <w:rFonts w:hint="eastAsia"/>
        </w:rPr>
      </w:pPr>
      <w:r>
        <w:rPr>
          <w:rFonts w:hint="eastAsia"/>
        </w:rPr>
        <w:t>为此，根据各地的社会现实状况，提出了各种相关课题。</w:t>
      </w:r>
    </w:p>
    <w:p w:rsidR="00000000" w:rsidRDefault="00E93C63">
      <w:pPr>
        <w:spacing w:after="240" w:line="360" w:lineRule="exact"/>
        <w:ind w:firstLine="450"/>
        <w:rPr>
          <w:rFonts w:hint="eastAsia"/>
        </w:rPr>
      </w:pPr>
      <w:r>
        <w:rPr>
          <w:rFonts w:hint="eastAsia"/>
        </w:rPr>
        <w:t>为了实现这些目标，在圣克鲁斯省、胡胡伊省、拉潘帕省和拉里奥哈省举办了技术援助培训班。参加培训既有政府服务部门，也包括非政府服务机构。在全国妇女委员会的技术援助下，市级地区妇女问题机构在各自的行政辖区也开展了培训活动。就暴力</w:t>
      </w:r>
      <w:r>
        <w:rPr>
          <w:rFonts w:hint="eastAsia"/>
        </w:rPr>
        <w:t>侵害妇女问题以及在该领域内现行的国际法、国内法和各省的法律规定，在培训活动中，向参加培训的个人和（或）服务机构分发了专题资料和关于国际、国家和（或）省级法律规定的材料。总计有</w:t>
      </w:r>
      <w:r>
        <w:rPr>
          <w:rFonts w:hint="eastAsia"/>
        </w:rPr>
        <w:t>230</w:t>
      </w:r>
      <w:r>
        <w:rPr>
          <w:rFonts w:hint="eastAsia"/>
        </w:rPr>
        <w:t>名来自政府各个部门的、负责处理这一问题的专业人员接受了培训。</w:t>
      </w:r>
    </w:p>
    <w:p w:rsidR="00000000" w:rsidRDefault="00E93C63">
      <w:pPr>
        <w:spacing w:after="240" w:line="360" w:lineRule="exact"/>
        <w:rPr>
          <w:rFonts w:eastAsia="SimHei" w:hint="eastAsia"/>
        </w:rPr>
      </w:pPr>
      <w:r>
        <w:rPr>
          <w:rFonts w:eastAsia="SimHei" w:hint="eastAsia"/>
        </w:rPr>
        <w:t>针对妇女的家庭暴力的监督和信息制度</w:t>
      </w:r>
    </w:p>
    <w:p w:rsidR="00000000" w:rsidRDefault="00E93C63">
      <w:pPr>
        <w:spacing w:after="240" w:line="360" w:lineRule="exact"/>
        <w:ind w:firstLine="450"/>
        <w:rPr>
          <w:rFonts w:hint="eastAsia"/>
        </w:rPr>
      </w:pPr>
      <w:r>
        <w:rPr>
          <w:rFonts w:hint="eastAsia"/>
        </w:rPr>
        <w:t>该信息制度的目标是：帮助提高对妇女在家庭内部遭受暴力侵害这一问题的认识，并且向决策者（男性</w:t>
      </w:r>
      <w:r>
        <w:rPr>
          <w:rFonts w:hint="eastAsia"/>
        </w:rPr>
        <w:t>/</w:t>
      </w:r>
      <w:r>
        <w:rPr>
          <w:rFonts w:hint="eastAsia"/>
        </w:rPr>
        <w:t>女性）提供有关的审理和审判资料。</w:t>
      </w:r>
    </w:p>
    <w:p w:rsidR="00000000" w:rsidRDefault="00E93C63">
      <w:pPr>
        <w:spacing w:after="240" w:line="360" w:lineRule="exact"/>
        <w:ind w:firstLine="450"/>
        <w:rPr>
          <w:rFonts w:hint="eastAsia"/>
        </w:rPr>
      </w:pPr>
      <w:r>
        <w:rPr>
          <w:rFonts w:hint="eastAsia"/>
        </w:rPr>
        <w:t>由于缺乏可信数据，无法反映阿根廷妇女遭受暴力侵害的程度及其特征，致使国家很难针对这一问题制订出恰当的公共政策</w:t>
      </w:r>
      <w:r>
        <w:rPr>
          <w:rFonts w:hint="eastAsia"/>
        </w:rPr>
        <w:t>。</w:t>
      </w:r>
    </w:p>
    <w:p w:rsidR="00000000" w:rsidRDefault="00E93C63">
      <w:pPr>
        <w:spacing w:after="240" w:line="360" w:lineRule="exact"/>
        <w:ind w:firstLine="450"/>
        <w:rPr>
          <w:rFonts w:hint="eastAsia"/>
        </w:rPr>
      </w:pPr>
      <w:r>
        <w:rPr>
          <w:rFonts w:hint="eastAsia"/>
        </w:rPr>
        <w:t>因此，设计了</w:t>
      </w:r>
      <w:r>
        <w:rPr>
          <w:rFonts w:eastAsia="KaiTi_GB2312" w:hint="eastAsia"/>
        </w:rPr>
        <w:t>针对妇女暴力案件登记文书制度</w:t>
      </w:r>
      <w:r>
        <w:rPr>
          <w:rFonts w:hint="eastAsia"/>
        </w:rPr>
        <w:t>及其</w:t>
      </w:r>
      <w:r>
        <w:rPr>
          <w:rFonts w:eastAsia="KaiTi_GB2312" w:hint="eastAsia"/>
        </w:rPr>
        <w:t>资料简编</w:t>
      </w:r>
      <w:r>
        <w:rPr>
          <w:rFonts w:hint="eastAsia"/>
        </w:rPr>
        <w:t>。随着该登记制度的投入使用，全国妇女委员会希望能够在机构需求方面，在各地暴力问题专门机构受理的针对妇女的家庭暴力案件方面，提出具有可比性与系统性特点的可信数据。另一方面，该登记制度可以使涉足暴力问题的每一个机构都能够清楚地判断本单位的有关人群的特征。同时，它也使得全国妇女委员会可以对国内形势做出判断，认清各种不同的受害群体在地域分布、地区性、种族和文化上的特点。</w:t>
      </w:r>
    </w:p>
    <w:p w:rsidR="00000000" w:rsidRDefault="00E93C63">
      <w:pPr>
        <w:spacing w:after="360" w:line="360" w:lineRule="exact"/>
        <w:ind w:firstLine="448"/>
        <w:rPr>
          <w:rFonts w:hint="eastAsia"/>
        </w:rPr>
      </w:pPr>
      <w:r>
        <w:rPr>
          <w:rFonts w:hint="eastAsia"/>
        </w:rPr>
        <w:t>2000</w:t>
      </w:r>
      <w:r>
        <w:rPr>
          <w:rFonts w:hint="eastAsia"/>
        </w:rPr>
        <w:t>年至</w:t>
      </w:r>
      <w:r>
        <w:rPr>
          <w:rFonts w:hint="eastAsia"/>
        </w:rPr>
        <w:t>2001</w:t>
      </w:r>
      <w:r>
        <w:rPr>
          <w:rFonts w:hint="eastAsia"/>
        </w:rPr>
        <w:t>年期间，就该登记制度的使用问题一共组织了四次培训班，共有</w:t>
      </w:r>
      <w:r>
        <w:rPr>
          <w:rFonts w:hint="eastAsia"/>
        </w:rPr>
        <w:t>60</w:t>
      </w:r>
      <w:r>
        <w:rPr>
          <w:rFonts w:hint="eastAsia"/>
        </w:rPr>
        <w:t>个政府和非</w:t>
      </w:r>
      <w:r>
        <w:rPr>
          <w:rFonts w:hint="eastAsia"/>
        </w:rPr>
        <w:t>政府的专门机构接受了培训。另外，还举办了两次针对妇女暴力案件登记文书制度评估研讨会，讨论登记制度的执行经验以及在执行活动中遇到的困难和取得的成绩。全国妇女委员会长期提供相关的技术支持，直接或通过电子邮件解答在登记制度实施过程中出现的疑问和问题。目前，它已经开始把每个服务机构的控告资料都收入委员会的中心资料库。另外，全国妇女委员会还开始谋求使各地服务机构实现工作一体化，以便能够掌握针对妇女的暴力行为的趋势和特征，以及了解各地、各省和（或）各区域妇女受害者的经济社会特点和她们的生活经历。全国妇女委员会定期向参加</w:t>
      </w:r>
      <w:r>
        <w:rPr>
          <w:rFonts w:hint="eastAsia"/>
        </w:rPr>
        <w:t>本信息制度的参与机构寄发重要信息和数据册，帮助它们改进工作。</w:t>
      </w:r>
    </w:p>
    <w:p w:rsidR="00000000" w:rsidRDefault="00E93C63">
      <w:pPr>
        <w:pBdr>
          <w:top w:val="single" w:sz="4" w:space="1" w:color="auto"/>
          <w:left w:val="single" w:sz="4" w:space="4" w:color="auto"/>
          <w:bottom w:val="single" w:sz="4" w:space="1" w:color="auto"/>
          <w:right w:val="single" w:sz="4" w:space="4" w:color="auto"/>
        </w:pBdr>
        <w:spacing w:after="240" w:line="360" w:lineRule="exact"/>
        <w:rPr>
          <w:rFonts w:eastAsia="SimHei" w:hint="eastAsia"/>
        </w:rPr>
      </w:pPr>
      <w:r>
        <w:rPr>
          <w:rFonts w:eastAsia="SimHei" w:hint="eastAsia"/>
        </w:rPr>
        <w:t>国家健康监狱计划</w:t>
      </w:r>
    </w:p>
    <w:p w:rsidR="00000000" w:rsidRDefault="00E93C63">
      <w:pPr>
        <w:spacing w:after="240" w:line="360" w:lineRule="exact"/>
        <w:ind w:firstLine="450"/>
        <w:rPr>
          <w:rFonts w:hint="eastAsia"/>
        </w:rPr>
      </w:pPr>
      <w:r>
        <w:rPr>
          <w:rFonts w:hint="eastAsia"/>
        </w:rPr>
        <w:t>2000</w:t>
      </w:r>
      <w:r>
        <w:rPr>
          <w:rFonts w:hint="eastAsia"/>
        </w:rPr>
        <w:t>年</w:t>
      </w:r>
      <w:r>
        <w:rPr>
          <w:rFonts w:hint="eastAsia"/>
        </w:rPr>
        <w:t>6</w:t>
      </w:r>
      <w:r>
        <w:rPr>
          <w:rFonts w:hint="eastAsia"/>
        </w:rPr>
        <w:t>月，司法和人权部犯罪政策及惩戒事务司联邦感化机关开始实施“健康监狱”方案。阿根廷国家卫生部、泛美卫生组织、防止吸毒与麻醉品交易办事处、艾滋病防治方案（</w:t>
      </w:r>
      <w:r>
        <w:rPr>
          <w:rFonts w:hint="eastAsia"/>
        </w:rPr>
        <w:t>LUCIDA</w:t>
      </w:r>
      <w:r>
        <w:rPr>
          <w:rFonts w:hint="eastAsia"/>
        </w:rPr>
        <w:t>）和全国妇女委员会都参与了该方案的工作。</w:t>
      </w:r>
    </w:p>
    <w:p w:rsidR="00000000" w:rsidRDefault="00E93C63">
      <w:pPr>
        <w:spacing w:after="360" w:line="360" w:lineRule="exact"/>
        <w:ind w:firstLine="448"/>
        <w:rPr>
          <w:rFonts w:hint="eastAsia"/>
        </w:rPr>
      </w:pPr>
      <w:r>
        <w:rPr>
          <w:rFonts w:hint="eastAsia"/>
        </w:rPr>
        <w:t>“健康监狱”方案包括了对联邦感化机关的工作人员、男狱警和女狱警，以及被监禁的妇女进行培训的内容。全国妇女委员会的培训活动主要涉及性别与歧视、暴力问题、生育健康、预防乳腺癌等方面。</w:t>
      </w:r>
      <w:r>
        <w:rPr>
          <w:rFonts w:hint="eastAsia"/>
        </w:rPr>
        <w:t>CELAM</w:t>
      </w:r>
      <w:r>
        <w:rPr>
          <w:rFonts w:hint="eastAsia"/>
        </w:rPr>
        <w:t>组织也参加了预防乳腺癌的培训</w:t>
      </w:r>
      <w:r>
        <w:rPr>
          <w:rFonts w:hint="eastAsia"/>
        </w:rPr>
        <w:t>活动。</w:t>
      </w:r>
      <w:r>
        <w:rPr>
          <w:rFonts w:hint="eastAsia"/>
        </w:rPr>
        <w:t>CELAM</w:t>
      </w:r>
      <w:r>
        <w:rPr>
          <w:rFonts w:hint="eastAsia"/>
        </w:rPr>
        <w:t>是一个在我国长期开展防治乳腺癌活动的非政府组织，它已经与全国妇女委员会签订了工作协议。</w:t>
      </w:r>
    </w:p>
    <w:p w:rsidR="00000000" w:rsidRDefault="00E93C63">
      <w:pPr>
        <w:pBdr>
          <w:top w:val="single" w:sz="4" w:space="1" w:color="auto"/>
          <w:left w:val="single" w:sz="4" w:space="4" w:color="auto"/>
          <w:bottom w:val="single" w:sz="4" w:space="1" w:color="auto"/>
          <w:right w:val="single" w:sz="4" w:space="4" w:color="auto"/>
        </w:pBdr>
        <w:spacing w:after="240" w:line="360" w:lineRule="exact"/>
        <w:rPr>
          <w:rFonts w:eastAsia="SimHei" w:hint="eastAsia"/>
        </w:rPr>
      </w:pPr>
      <w:r>
        <w:rPr>
          <w:rFonts w:eastAsia="SimHei" w:hint="eastAsia"/>
        </w:rPr>
        <w:t>人民权益维护事务处网络</w:t>
      </w:r>
    </w:p>
    <w:p w:rsidR="00000000" w:rsidRDefault="00E93C63">
      <w:pPr>
        <w:spacing w:after="240" w:line="360" w:lineRule="exact"/>
        <w:ind w:firstLine="420"/>
        <w:rPr>
          <w:rFonts w:hint="eastAsia"/>
        </w:rPr>
      </w:pPr>
      <w:r>
        <w:rPr>
          <w:rFonts w:hint="eastAsia"/>
        </w:rPr>
        <w:t>与全国妇女委员会共同开展“提高对性别与暴力问题认识活动日”，并且确定了这两个组织在机构之间开展预防活动和进行技术援助的方面。</w:t>
      </w:r>
    </w:p>
    <w:p w:rsidR="00000000" w:rsidRDefault="00E93C63">
      <w:pPr>
        <w:spacing w:after="240" w:line="360" w:lineRule="exact"/>
        <w:ind w:firstLine="420"/>
        <w:rPr>
          <w:rFonts w:hint="eastAsia"/>
        </w:rPr>
      </w:pPr>
      <w:r>
        <w:rPr>
          <w:rFonts w:hint="eastAsia"/>
        </w:rPr>
        <w:t>目前，与全国妇女委员会签订机构间合作协议的人民权益维护事务处有：内乌肯市、布宜诺斯艾利斯自治市、玛丽亚镇（科尔多瓦）、阿韦亚纳达市、弗洛伦西奥</w:t>
      </w:r>
      <w:r>
        <w:rPr>
          <w:rFonts w:hint="eastAsia"/>
        </w:rPr>
        <w:t>-</w:t>
      </w:r>
      <w:r>
        <w:rPr>
          <w:rFonts w:hint="eastAsia"/>
        </w:rPr>
        <w:t>巴雷拉市、皮拉尔市、基尔梅斯市、拉普拉塔市、维森特洛佩斯市、布宜诺斯艾利斯省各市、拉班达市（圣地亚哥—德尔埃斯特罗</w:t>
      </w:r>
      <w:r>
        <w:rPr>
          <w:rFonts w:hint="eastAsia"/>
        </w:rPr>
        <w:t>）的人民维护权益事务处，以及科尔多瓦省、福摩萨省、里奥内格罗省、圣鲁易斯省、圣非省和土库曼省的人民维护权益事务处。签订合作协议的目的是加强信息和图书资料的交流，强化这两个机构在国家和国际论坛上的合作，并且在行动中做到相互支持，协调一致。</w:t>
      </w:r>
    </w:p>
    <w:p w:rsidR="00000000" w:rsidRDefault="00E93C63">
      <w:pPr>
        <w:spacing w:after="240" w:line="360" w:lineRule="exact"/>
        <w:ind w:firstLine="420"/>
        <w:rPr>
          <w:rFonts w:hint="eastAsia"/>
        </w:rPr>
      </w:pPr>
      <w:r>
        <w:rPr>
          <w:rFonts w:hint="eastAsia"/>
        </w:rPr>
        <w:t>同时，促进人民权益维护事务处参与妇女问题联邦方案的活动。这将有助于这些机构树立性别观念，有利于全国妇女委员会为人民权益维护事务处找到一种恰当的工具，使其能够评估和监督妇女权利是否得到了切实地尊重，同时跟进并监督那些旨在保护妇女权利的公共政策。</w:t>
      </w:r>
    </w:p>
    <w:p w:rsidR="00000000" w:rsidRDefault="00E93C63">
      <w:pPr>
        <w:spacing w:after="240" w:line="360" w:lineRule="exact"/>
        <w:rPr>
          <w:rFonts w:eastAsia="SimHei" w:hint="eastAsia"/>
        </w:rPr>
      </w:pPr>
      <w:r>
        <w:rPr>
          <w:rFonts w:eastAsia="SimHei" w:hint="eastAsia"/>
        </w:rPr>
        <w:t>暴力受害者关怀中心机构间网络</w:t>
      </w:r>
    </w:p>
    <w:p w:rsidR="00000000" w:rsidRDefault="00E93C63">
      <w:pPr>
        <w:spacing w:after="240" w:line="360" w:lineRule="exact"/>
        <w:ind w:firstLine="435"/>
      </w:pPr>
      <w:r>
        <w:rPr>
          <w:rFonts w:hint="eastAsia"/>
        </w:rPr>
        <w:t>该网络由以下单位组成：联邦警察局受害人关怀中心、未成年人和家庭委员会、布宜诺斯艾利斯自治市和布宜诺斯艾利斯省的某些医疗机构、布宜诺斯艾利斯市政府、全国妇女委员会和其他专门的非政府组织。组建该网络的目的在于强化直接关怀机构的调解战略。机构间合作活动的工作目标和准则也已经确定。暴力受害者关怀中心机构间网络成立与</w:t>
      </w:r>
      <w:r>
        <w:rPr>
          <w:rFonts w:hint="eastAsia"/>
        </w:rPr>
        <w:t>1999</w:t>
      </w:r>
      <w:r>
        <w:rPr>
          <w:rFonts w:hint="eastAsia"/>
        </w:rPr>
        <w:t>年。</w:t>
      </w:r>
    </w:p>
    <w:p w:rsidR="00000000" w:rsidRDefault="00E93C63">
      <w:pPr>
        <w:spacing w:after="240" w:line="360" w:lineRule="exact"/>
        <w:rPr>
          <w:rFonts w:eastAsia="SimHei" w:hint="eastAsia"/>
        </w:rPr>
      </w:pPr>
      <w:r>
        <w:rPr>
          <w:rFonts w:eastAsia="SimHei" w:hint="eastAsia"/>
        </w:rPr>
        <w:t>宣传战略</w:t>
      </w:r>
    </w:p>
    <w:p w:rsidR="00000000" w:rsidRDefault="00E93C63">
      <w:pPr>
        <w:spacing w:after="240" w:line="360" w:lineRule="exact"/>
        <w:rPr>
          <w:rFonts w:ascii="KaiTi_GB2312" w:eastAsia="KaiTi_GB2312" w:hint="eastAsia"/>
          <w:b/>
          <w:bCs/>
        </w:rPr>
      </w:pPr>
      <w:r>
        <w:rPr>
          <w:rFonts w:ascii="SimHei" w:eastAsia="SimHei" w:hint="eastAsia"/>
        </w:rPr>
        <w:t xml:space="preserve">    </w:t>
      </w:r>
      <w:r>
        <w:rPr>
          <w:rFonts w:ascii="KaiTi_GB2312" w:eastAsia="KaiTi_GB2312" w:hint="eastAsia"/>
          <w:b/>
          <w:bCs/>
        </w:rPr>
        <w:t>为了加强对这一问题的认识，全国妇女委员会认为首先应该针对记者（男性</w:t>
      </w:r>
      <w:r>
        <w:rPr>
          <w:rFonts w:ascii="KaiTi_GB2312" w:eastAsia="KaiTi_GB2312" w:hint="eastAsia"/>
          <w:b/>
          <w:bCs/>
        </w:rPr>
        <w:t>/</w:t>
      </w:r>
      <w:r>
        <w:rPr>
          <w:rFonts w:ascii="KaiTi_GB2312" w:eastAsia="KaiTi_GB2312" w:hint="eastAsia"/>
          <w:b/>
          <w:bCs/>
        </w:rPr>
        <w:t>女性）开展培训活动，提高他们的认识，促使他们参与相关活动，利用大众传媒传播性别观念</w:t>
      </w:r>
    </w:p>
    <w:p w:rsidR="00000000" w:rsidRDefault="00E93C63">
      <w:pPr>
        <w:spacing w:after="240" w:line="360" w:lineRule="exact"/>
        <w:rPr>
          <w:rFonts w:hint="eastAsia"/>
        </w:rPr>
      </w:pPr>
      <w:r>
        <w:rPr>
          <w:rFonts w:hint="eastAsia"/>
        </w:rPr>
        <w:t xml:space="preserve">   </w:t>
      </w:r>
      <w:r>
        <w:rPr>
          <w:rFonts w:hint="eastAsia"/>
        </w:rPr>
        <w:t>为此，开展了下</w:t>
      </w:r>
      <w:r>
        <w:rPr>
          <w:rFonts w:hint="eastAsia"/>
        </w:rPr>
        <w:t>列专项活动：</w:t>
      </w:r>
    </w:p>
    <w:p w:rsidR="00000000" w:rsidRDefault="00E93C63">
      <w:pPr>
        <w:numPr>
          <w:ilvl w:val="0"/>
          <w:numId w:val="538"/>
        </w:numPr>
        <w:tabs>
          <w:tab w:val="clear" w:pos="1200"/>
          <w:tab w:val="num" w:pos="960"/>
        </w:tabs>
        <w:spacing w:after="240" w:line="360" w:lineRule="exact"/>
        <w:ind w:left="960" w:hanging="510"/>
        <w:rPr>
          <w:rFonts w:hint="eastAsia"/>
        </w:rPr>
      </w:pPr>
      <w:r>
        <w:rPr>
          <w:rFonts w:hint="eastAsia"/>
        </w:rPr>
        <w:t>与报界和广播媒体建立联系，以新闻短讯的形式，宣传和（或）通报全国妇女委员会在全国各地开展的与防止暴力方案有关的培训活动和（或）进行的其他相关工作。</w:t>
      </w:r>
    </w:p>
    <w:p w:rsidR="00000000" w:rsidRDefault="00E93C63">
      <w:pPr>
        <w:numPr>
          <w:ilvl w:val="0"/>
          <w:numId w:val="538"/>
        </w:numPr>
        <w:tabs>
          <w:tab w:val="clear" w:pos="1200"/>
          <w:tab w:val="num" w:pos="960"/>
        </w:tabs>
        <w:spacing w:after="240" w:line="360" w:lineRule="exact"/>
        <w:ind w:left="960" w:hanging="510"/>
        <w:rPr>
          <w:rFonts w:hint="eastAsia"/>
        </w:rPr>
      </w:pPr>
      <w:r>
        <w:rPr>
          <w:rFonts w:hint="eastAsia"/>
        </w:rPr>
        <w:t>会见广播记者和报刊记者：一直以来都希望广播节目和报纸能够直接针对妇女遭受暴力侵害的问题传递明确的信息。</w:t>
      </w:r>
    </w:p>
    <w:p w:rsidR="00000000" w:rsidRDefault="00E93C63">
      <w:pPr>
        <w:numPr>
          <w:ilvl w:val="0"/>
          <w:numId w:val="538"/>
        </w:numPr>
        <w:tabs>
          <w:tab w:val="clear" w:pos="1200"/>
          <w:tab w:val="num" w:pos="960"/>
        </w:tabs>
        <w:spacing w:after="240" w:line="360" w:lineRule="exact"/>
        <w:ind w:left="960" w:hanging="510"/>
        <w:rPr>
          <w:rFonts w:hint="eastAsia"/>
        </w:rPr>
      </w:pPr>
      <w:r>
        <w:rPr>
          <w:rFonts w:hint="eastAsia"/>
        </w:rPr>
        <w:t>与媒体代表举行研讨会。研讨会的邀请对象是数量有限，包括专攻暴力问题的记者和其他对这一问题有兴趣和（或）有疑问的记者。研讨会除了讨论时局问题外，与会记者可以利用自身的经验，为促进和加强未来的合作工作做出贡献。这一活动受到了与会记者的高度的欢迎，他们</w:t>
      </w:r>
      <w:r>
        <w:rPr>
          <w:rFonts w:hint="eastAsia"/>
        </w:rPr>
        <w:t>及时并详细地答复了全国妇女委员会的建议。</w:t>
      </w:r>
    </w:p>
    <w:p w:rsidR="00000000" w:rsidRDefault="00E93C63" w:rsidP="00E93C63">
      <w:pPr>
        <w:spacing w:after="240" w:line="360" w:lineRule="exact"/>
        <w:ind w:firstLineChars="200" w:firstLine="31680"/>
        <w:rPr>
          <w:rFonts w:hint="eastAsia"/>
        </w:rPr>
      </w:pPr>
      <w:r>
        <w:rPr>
          <w:rFonts w:eastAsia="KaiTi_GB2312" w:hint="eastAsia"/>
          <w:b/>
          <w:bCs/>
        </w:rPr>
        <w:t>赞助戏剧：“阴道独白”：</w:t>
      </w:r>
      <w:r>
        <w:rPr>
          <w:rFonts w:hint="eastAsia"/>
        </w:rPr>
        <w:t>各种课题的宣传战略都得到了赞助。特别是在暴力问题方面，我们获得了许多赞助，这使全国妇女委员会的工作受益匪浅。妇女委员会已经提出了一些联合工作建议，其中包括：</w:t>
      </w:r>
    </w:p>
    <w:p w:rsidR="00000000" w:rsidRDefault="00E93C63" w:rsidP="00E93C63">
      <w:pPr>
        <w:spacing w:after="240" w:line="360" w:lineRule="exact"/>
        <w:ind w:leftChars="228" w:left="31680" w:firstLine="1"/>
        <w:rPr>
          <w:rFonts w:ascii="SimSun" w:hint="eastAsia"/>
        </w:rPr>
      </w:pPr>
      <w:r>
        <w:rPr>
          <w:rFonts w:ascii="SimSun" w:hint="eastAsia"/>
        </w:rPr>
        <w:t>√</w:t>
      </w:r>
      <w:r>
        <w:rPr>
          <w:rFonts w:ascii="SimSun" w:hint="eastAsia"/>
        </w:rPr>
        <w:t xml:space="preserve"> </w:t>
      </w:r>
      <w:r>
        <w:rPr>
          <w:rFonts w:ascii="SimSun"/>
        </w:rPr>
        <w:t xml:space="preserve"> </w:t>
      </w:r>
      <w:r>
        <w:rPr>
          <w:rFonts w:ascii="SimSun" w:hint="eastAsia"/>
        </w:rPr>
        <w:t>使全国妇女委员会的理念见诸于各种文字材料和报刊，并且在节目单上加印一句由妇女委员会确定的平等宣言。</w:t>
      </w:r>
    </w:p>
    <w:p w:rsidR="00000000" w:rsidRDefault="00E93C63" w:rsidP="00E93C63">
      <w:pPr>
        <w:spacing w:after="240" w:line="360" w:lineRule="exact"/>
        <w:ind w:leftChars="228" w:left="31680" w:firstLine="1"/>
        <w:rPr>
          <w:rFonts w:ascii="SimSun" w:hint="eastAsia"/>
        </w:rPr>
      </w:pPr>
      <w:r>
        <w:rPr>
          <w:rFonts w:ascii="SimSun" w:hint="eastAsia"/>
        </w:rPr>
        <w:t>√</w:t>
      </w:r>
      <w:r>
        <w:rPr>
          <w:rFonts w:ascii="SimSun" w:hint="eastAsia"/>
        </w:rPr>
        <w:t xml:space="preserve"> </w:t>
      </w:r>
      <w:r>
        <w:rPr>
          <w:rFonts w:ascii="SimSun"/>
        </w:rPr>
        <w:t xml:space="preserve"> </w:t>
      </w:r>
      <w:r>
        <w:rPr>
          <w:rFonts w:ascii="SimSun" w:hint="eastAsia"/>
        </w:rPr>
        <w:t>与全国妇女委员会及这一领域内的民间团体的专题演讲者和专家共同组织对“阴道独白”的讨论。</w:t>
      </w:r>
    </w:p>
    <w:p w:rsidR="00000000" w:rsidRDefault="00E93C63" w:rsidP="00E93C63">
      <w:pPr>
        <w:spacing w:after="240" w:line="360" w:lineRule="exact"/>
        <w:ind w:leftChars="228" w:left="31680" w:firstLine="1"/>
        <w:rPr>
          <w:rFonts w:ascii="SimSun" w:hint="eastAsia"/>
        </w:rPr>
      </w:pPr>
      <w:r>
        <w:rPr>
          <w:rFonts w:ascii="SimSun" w:hint="eastAsia"/>
        </w:rPr>
        <w:t>√</w:t>
      </w:r>
      <w:r>
        <w:rPr>
          <w:rFonts w:ascii="SimSun" w:hint="eastAsia"/>
        </w:rPr>
        <w:t xml:space="preserve"> </w:t>
      </w:r>
      <w:r>
        <w:rPr>
          <w:rFonts w:ascii="SimSun"/>
        </w:rPr>
        <w:t xml:space="preserve"> </w:t>
      </w:r>
      <w:r>
        <w:rPr>
          <w:rFonts w:ascii="SimSun" w:hint="eastAsia"/>
        </w:rPr>
        <w:t>提供咨询意见，如何组织博爱基金的合伙人提高“阴道独白”一剧的商业赢利。</w:t>
      </w:r>
    </w:p>
    <w:p w:rsidR="00000000" w:rsidRDefault="00E93C63" w:rsidP="00E93C63">
      <w:pPr>
        <w:spacing w:after="240" w:line="360" w:lineRule="exact"/>
        <w:ind w:leftChars="228" w:left="31680" w:firstLine="1"/>
        <w:rPr>
          <w:rFonts w:ascii="SimSun" w:hint="eastAsia"/>
        </w:rPr>
      </w:pPr>
      <w:r>
        <w:rPr>
          <w:rFonts w:ascii="SimSun" w:hint="eastAsia"/>
        </w:rPr>
        <w:t>√</w:t>
      </w:r>
      <w:r>
        <w:rPr>
          <w:rFonts w:ascii="SimSun" w:hint="eastAsia"/>
        </w:rPr>
        <w:t xml:space="preserve"> </w:t>
      </w:r>
      <w:r>
        <w:rPr>
          <w:rFonts w:ascii="SimSun"/>
        </w:rPr>
        <w:t xml:space="preserve"> </w:t>
      </w:r>
      <w:r>
        <w:rPr>
          <w:rFonts w:ascii="SimSun" w:hint="eastAsia"/>
        </w:rPr>
        <w:t>组织</w:t>
      </w:r>
      <w:r>
        <w:rPr>
          <w:rFonts w:ascii="SimSun" w:hint="eastAsia"/>
        </w:rPr>
        <w:t>演员在布宜诺斯艾利斯市以外地区，以及在监狱、医院和省区活动中心“巡回”朗读剧本。</w:t>
      </w:r>
    </w:p>
    <w:p w:rsidR="00000000" w:rsidRDefault="00E93C63" w:rsidP="00E93C63">
      <w:pPr>
        <w:spacing w:after="240" w:line="360" w:lineRule="exact"/>
        <w:ind w:leftChars="228" w:left="31680" w:firstLine="1"/>
        <w:rPr>
          <w:rFonts w:ascii="SimSun" w:hint="eastAsia"/>
        </w:rPr>
      </w:pPr>
      <w:r>
        <w:rPr>
          <w:rFonts w:ascii="SimSun" w:hint="eastAsia"/>
        </w:rPr>
        <w:t>√</w:t>
      </w:r>
      <w:r>
        <w:rPr>
          <w:rFonts w:ascii="SimSun" w:hint="eastAsia"/>
        </w:rPr>
        <w:t xml:space="preserve"> </w:t>
      </w:r>
      <w:r>
        <w:rPr>
          <w:rFonts w:ascii="SimSun"/>
        </w:rPr>
        <w:t xml:space="preserve"> </w:t>
      </w:r>
      <w:r>
        <w:rPr>
          <w:rFonts w:ascii="SimSun" w:hint="eastAsia"/>
        </w:rPr>
        <w:t>围绕“阴道独白”一剧和以打击针对妇女的暴力侵害作为创作主题，帮助全国妇女委员会和政府的其他部门（教育、文化和保健）联合举办艺术主题日，并且出版一本书或一本小册子，收录活动的各项成果。</w:t>
      </w:r>
    </w:p>
    <w:p w:rsidR="00000000" w:rsidRDefault="00E93C63">
      <w:pPr>
        <w:spacing w:after="240" w:line="360" w:lineRule="exact"/>
        <w:rPr>
          <w:rFonts w:ascii="SimHei" w:eastAsia="SimHei" w:hint="eastAsia"/>
        </w:rPr>
      </w:pPr>
      <w:r>
        <w:rPr>
          <w:rFonts w:ascii="SimHei" w:eastAsia="SimHei" w:hint="eastAsia"/>
        </w:rPr>
        <w:t>2000</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25</w:t>
      </w:r>
      <w:r>
        <w:rPr>
          <w:rFonts w:ascii="SimHei" w:eastAsia="SimHei" w:hint="eastAsia"/>
        </w:rPr>
        <w:t>日“消除对妇女的暴力行为国际日”</w:t>
      </w:r>
    </w:p>
    <w:p w:rsidR="00000000" w:rsidRDefault="00E93C63" w:rsidP="00E93C63">
      <w:pPr>
        <w:pStyle w:val="BodyTextIndent3"/>
        <w:spacing w:after="240" w:line="360" w:lineRule="exact"/>
        <w:ind w:left="0" w:firstLineChars="200" w:firstLine="31680"/>
        <w:rPr>
          <w:rFonts w:hint="eastAsia"/>
        </w:rPr>
      </w:pPr>
      <w:r>
        <w:rPr>
          <w:rFonts w:hint="eastAsia"/>
        </w:rPr>
        <w:t>为了积极促进和宣传公共机构和非公共机构正在开展的活动，在首都布宜诺斯艾利斯召开了一次有全国各个居民点参加的电话会议。完全是因为联邦制的形式，各个机构在全国各地实施了各种各样的建议，开展了</w:t>
      </w:r>
      <w:r>
        <w:rPr>
          <w:rFonts w:hint="eastAsia"/>
        </w:rPr>
        <w:t>各种各样的活动。通过这次电话会议，可以倾听建议和活动的主角的声音。</w:t>
      </w:r>
    </w:p>
    <w:p w:rsidR="00000000" w:rsidRDefault="00E93C63">
      <w:pPr>
        <w:spacing w:after="240" w:line="360" w:lineRule="exact"/>
        <w:ind w:firstLine="450"/>
        <w:rPr>
          <w:rFonts w:hint="eastAsia"/>
        </w:rPr>
      </w:pPr>
      <w:r>
        <w:rPr>
          <w:rFonts w:hint="eastAsia"/>
        </w:rPr>
        <w:t>出席电话会议的有：地方和省级妇女问题机构的负责人、国家、省、地各级女性立法委员、地方和省级行政机关成员和非政府组织成员。该活动在与会代表中产生了非常好的影响。</w:t>
      </w:r>
    </w:p>
    <w:p w:rsidR="00000000" w:rsidRDefault="00E93C63">
      <w:pPr>
        <w:spacing w:after="360" w:line="360" w:lineRule="exact"/>
        <w:ind w:firstLine="448"/>
        <w:rPr>
          <w:rFonts w:hint="eastAsia"/>
        </w:rPr>
      </w:pPr>
      <w:r>
        <w:rPr>
          <w:rFonts w:hint="eastAsia"/>
        </w:rPr>
        <w:t>以反思虐待问题为主题制作招贴画并在布宜诺斯艾利斯市、大布宜诺斯艾利斯区和阿根廷其他省的省会城市的街道广告栏中张贴。根据建议，一共张贴了</w:t>
      </w:r>
      <w:r>
        <w:rPr>
          <w:rFonts w:hint="eastAsia"/>
        </w:rPr>
        <w:t>1</w:t>
      </w:r>
      <w:r>
        <w:rPr>
          <w:rFonts w:hint="eastAsia"/>
        </w:rPr>
        <w:t>万张招贴画，分发了</w:t>
      </w:r>
      <w:r>
        <w:rPr>
          <w:rFonts w:hint="eastAsia"/>
        </w:rPr>
        <w:t>4</w:t>
      </w:r>
      <w:r>
        <w:rPr>
          <w:rFonts w:hint="eastAsia"/>
        </w:rPr>
        <w:t>万明信片。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spacing w:line="360" w:lineRule="exact"/>
              <w:rPr>
                <w:rFonts w:eastAsia="SimHei" w:hint="eastAsia"/>
              </w:rPr>
            </w:pPr>
            <w:r>
              <w:rPr>
                <w:rFonts w:eastAsia="SimHei" w:hint="eastAsia"/>
              </w:rPr>
              <w:t>图书博览会</w:t>
            </w:r>
          </w:p>
        </w:tc>
      </w:tr>
    </w:tbl>
    <w:p w:rsidR="00000000" w:rsidRDefault="00E93C63">
      <w:pPr>
        <w:pStyle w:val="Date"/>
        <w:spacing w:line="360" w:lineRule="exact"/>
        <w:rPr>
          <w:rFonts w:hint="eastAsia"/>
        </w:rPr>
      </w:pPr>
    </w:p>
    <w:p w:rsidR="00000000" w:rsidRDefault="00E93C63">
      <w:pPr>
        <w:spacing w:after="240" w:line="360" w:lineRule="exact"/>
        <w:ind w:firstLine="450"/>
        <w:rPr>
          <w:rFonts w:hint="eastAsia"/>
        </w:rPr>
      </w:pPr>
      <w:r>
        <w:rPr>
          <w:rFonts w:hint="eastAsia"/>
        </w:rPr>
        <w:t>年复一年，布宜诺斯艾利斯图书博览会把来自阿根廷各地和拉丁美洲各国的成千上万的人汇集到一起（经计算，共</w:t>
      </w:r>
      <w:r>
        <w:rPr>
          <w:rFonts w:hint="eastAsia"/>
        </w:rPr>
        <w:t>有</w:t>
      </w:r>
      <w:r>
        <w:rPr>
          <w:rFonts w:hint="eastAsia"/>
        </w:rPr>
        <w:t>300</w:t>
      </w:r>
      <w:r>
        <w:rPr>
          <w:rFonts w:hint="eastAsia"/>
        </w:rPr>
        <w:t>万人次参加图书博览会）。图书博览会有长达</w:t>
      </w:r>
      <w:r>
        <w:rPr>
          <w:rFonts w:hint="eastAsia"/>
        </w:rPr>
        <w:t>24</w:t>
      </w:r>
      <w:r>
        <w:rPr>
          <w:rFonts w:hint="eastAsia"/>
        </w:rPr>
        <w:t>年的历史，是在国家文化司赞助下，由阿根廷作家协会（</w:t>
      </w:r>
      <w:r>
        <w:rPr>
          <w:rFonts w:hint="eastAsia"/>
        </w:rPr>
        <w:t>S.A.D.E.</w:t>
      </w:r>
      <w:r>
        <w:rPr>
          <w:rFonts w:hint="eastAsia"/>
        </w:rPr>
        <w:t>）组织的一个社会文化活动。拉丁美洲和欧洲作家（男性</w:t>
      </w:r>
      <w:r>
        <w:rPr>
          <w:rFonts w:hint="eastAsia"/>
        </w:rPr>
        <w:t>/</w:t>
      </w:r>
      <w:r>
        <w:rPr>
          <w:rFonts w:hint="eastAsia"/>
        </w:rPr>
        <w:t>女性）一向积极参加图书博览会的活动。鉴于其重要性，全国妇女委员会，代表内阁部长领导委员会，在图书博览会上有一个官方展台，分发各种图书资料，宣传妇女委员会开展的主题活动，特别是散发有关</w:t>
      </w:r>
      <w:r>
        <w:rPr>
          <w:rFonts w:hint="eastAsia"/>
          <w:lang w:val="es-ES"/>
        </w:rPr>
        <w:t>国家降低母婴死亡率计划、妇女问题联邦方案、</w:t>
      </w:r>
      <w:r>
        <w:rPr>
          <w:rFonts w:hint="eastAsia"/>
          <w:lang w:val="es-ES"/>
        </w:rPr>
        <w:t xml:space="preserve"> </w:t>
      </w:r>
      <w:r>
        <w:rPr>
          <w:rFonts w:hint="eastAsia"/>
          <w:lang w:val="es-ES"/>
        </w:rPr>
        <w:t>防止暴力侵害妇女的国家方案和</w:t>
      </w:r>
      <w:r>
        <w:rPr>
          <w:rFonts w:hint="eastAsia"/>
        </w:rPr>
        <w:t>《美洲防止、惩处和根除对妇女暴力行为公约》（《贝勒姆·多巴拉公约》）的图书资料。</w:t>
      </w:r>
    </w:p>
    <w:p w:rsidR="00000000" w:rsidRDefault="00E93C63">
      <w:pPr>
        <w:spacing w:after="240" w:line="360" w:lineRule="exact"/>
        <w:rPr>
          <w:rFonts w:ascii="SimHei" w:eastAsia="SimHei" w:hint="eastAsia"/>
        </w:rPr>
      </w:pPr>
      <w:r>
        <w:rPr>
          <w:rFonts w:ascii="SimHei" w:eastAsia="SimHei" w:hint="eastAsia"/>
        </w:rPr>
        <w:t>200</w:t>
      </w:r>
      <w:r>
        <w:rPr>
          <w:rFonts w:ascii="SimHei" w:eastAsia="SimHei" w:hint="eastAsia"/>
        </w:rPr>
        <w:t>1</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25</w:t>
      </w:r>
      <w:r>
        <w:rPr>
          <w:rFonts w:ascii="SimHei" w:eastAsia="SimHei" w:hint="eastAsia"/>
        </w:rPr>
        <w:t>日我们决定开展“无暴力侵害妇女日”</w:t>
      </w:r>
    </w:p>
    <w:p w:rsidR="00000000" w:rsidRDefault="00E93C63">
      <w:pPr>
        <w:spacing w:after="240" w:line="360" w:lineRule="exact"/>
        <w:ind w:firstLine="450"/>
        <w:rPr>
          <w:rFonts w:hint="eastAsia"/>
        </w:rPr>
      </w:pPr>
      <w:r>
        <w:rPr>
          <w:rFonts w:hint="eastAsia"/>
        </w:rPr>
        <w:t>在美洲开发银行、阿根廷乌拉圭信息中心、《阴道独白》博爱基金会、泛美卫生组织</w:t>
      </w:r>
      <w:r>
        <w:rPr>
          <w:rFonts w:hint="eastAsia"/>
        </w:rPr>
        <w:t>/</w:t>
      </w:r>
      <w:r>
        <w:rPr>
          <w:rFonts w:hint="eastAsia"/>
        </w:rPr>
        <w:t>国际卫生组织和联合国儿童基金会的赞助下，全国妇女委员会在布宜诺斯艾利斯市广场道（该市的文化和艺术中心）组织了一系列活动，邀请男子和妇女热烈抨击任何一种针对人类半数成员的暴力行为——生理、性或心理暴力。</w:t>
      </w:r>
    </w:p>
    <w:p w:rsidR="00000000" w:rsidRDefault="00E93C63">
      <w:pPr>
        <w:spacing w:after="240" w:line="360" w:lineRule="exact"/>
        <w:ind w:firstLine="450"/>
        <w:rPr>
          <w:rFonts w:hint="eastAsia"/>
        </w:rPr>
      </w:pPr>
      <w:r>
        <w:rPr>
          <w:rFonts w:hint="eastAsia"/>
        </w:rPr>
        <w:t>在这些活动中，值得一提的有：</w:t>
      </w:r>
    </w:p>
    <w:p w:rsidR="00000000" w:rsidRDefault="00E93C63">
      <w:pPr>
        <w:numPr>
          <w:ilvl w:val="0"/>
          <w:numId w:val="480"/>
        </w:numPr>
        <w:tabs>
          <w:tab w:val="clear" w:pos="810"/>
          <w:tab w:val="num" w:pos="960"/>
        </w:tabs>
        <w:spacing w:after="240" w:line="360" w:lineRule="exact"/>
        <w:ind w:left="960" w:hanging="510"/>
        <w:rPr>
          <w:rFonts w:hint="eastAsia"/>
        </w:rPr>
      </w:pPr>
      <w:r>
        <w:rPr>
          <w:rFonts w:hint="eastAsia"/>
        </w:rPr>
        <w:t>相关题材的电影短片和长片展映。</w:t>
      </w:r>
    </w:p>
    <w:p w:rsidR="00000000" w:rsidRDefault="00E93C63">
      <w:pPr>
        <w:numPr>
          <w:ilvl w:val="0"/>
          <w:numId w:val="480"/>
        </w:numPr>
        <w:tabs>
          <w:tab w:val="clear" w:pos="810"/>
          <w:tab w:val="num" w:pos="960"/>
        </w:tabs>
        <w:spacing w:after="240" w:line="360" w:lineRule="exact"/>
        <w:ind w:left="960" w:hanging="510"/>
        <w:rPr>
          <w:rFonts w:hint="eastAsia"/>
        </w:rPr>
      </w:pPr>
      <w:r>
        <w:rPr>
          <w:rFonts w:hint="eastAsia"/>
        </w:rPr>
        <w:t>在著名演员的参与下，讲述有关各种暴力事件的证据，朗读相关的戏剧片段。以</w:t>
      </w:r>
      <w:r>
        <w:rPr>
          <w:rFonts w:hint="eastAsia"/>
        </w:rPr>
        <w:t>KENNEDY</w:t>
      </w:r>
      <w:r>
        <w:rPr>
          <w:rFonts w:hint="eastAsia"/>
        </w:rPr>
        <w:t>合唱团的演出结束活动。</w:t>
      </w:r>
    </w:p>
    <w:p w:rsidR="00000000" w:rsidRDefault="00E93C63">
      <w:pPr>
        <w:numPr>
          <w:ilvl w:val="0"/>
          <w:numId w:val="480"/>
        </w:numPr>
        <w:tabs>
          <w:tab w:val="clear" w:pos="810"/>
          <w:tab w:val="num" w:pos="960"/>
        </w:tabs>
        <w:spacing w:after="240" w:line="360" w:lineRule="exact"/>
        <w:ind w:left="960" w:hanging="510"/>
        <w:rPr>
          <w:rFonts w:hint="eastAsia"/>
        </w:rPr>
      </w:pPr>
      <w:r>
        <w:rPr>
          <w:rFonts w:hint="eastAsia"/>
        </w:rPr>
        <w:t>讲座：“人权与</w:t>
      </w:r>
      <w:r>
        <w:rPr>
          <w:rFonts w:hint="eastAsia"/>
        </w:rPr>
        <w:t>世界和平”，主讲人包括“五月广场祖母协会”主席</w:t>
      </w:r>
      <w:r>
        <w:t>Estela Carlotto</w:t>
      </w:r>
      <w:r>
        <w:rPr>
          <w:rFonts w:hint="eastAsia"/>
        </w:rPr>
        <w:t>、和平与正义服务会主席</w:t>
      </w:r>
      <w:r>
        <w:t>Adolfo Pérez Esquivel</w:t>
      </w:r>
      <w:r>
        <w:rPr>
          <w:rFonts w:hint="eastAsia"/>
        </w:rPr>
        <w:t>、布宜诺斯艾利斯市政府主席</w:t>
      </w:r>
      <w:r>
        <w:t>Aníbal Ibarra</w:t>
      </w:r>
      <w:r>
        <w:rPr>
          <w:rFonts w:hint="eastAsia"/>
        </w:rPr>
        <w:t>、国家司法部人权司副司长</w:t>
      </w:r>
      <w:r>
        <w:t>Diana Conti</w:t>
      </w:r>
      <w:r>
        <w:rPr>
          <w:rFonts w:hint="eastAsia"/>
        </w:rPr>
        <w:t>，以及全国妇女委员会主席</w:t>
      </w:r>
      <w:r>
        <w:t>Carmen Storani</w:t>
      </w:r>
      <w:r>
        <w:rPr>
          <w:rFonts w:hint="eastAsia"/>
        </w:rPr>
        <w:t>。</w:t>
      </w:r>
    </w:p>
    <w:p w:rsidR="00000000" w:rsidRDefault="00E93C63">
      <w:pPr>
        <w:spacing w:after="240" w:line="360" w:lineRule="exact"/>
        <w:ind w:left="450"/>
        <w:rPr>
          <w:rFonts w:hint="eastAsia"/>
        </w:rPr>
      </w:pPr>
    </w:p>
    <w:p w:rsidR="00000000" w:rsidRDefault="00E93C63">
      <w:pPr>
        <w:numPr>
          <w:ilvl w:val="0"/>
          <w:numId w:val="539"/>
        </w:numPr>
        <w:tabs>
          <w:tab w:val="clear" w:pos="810"/>
          <w:tab w:val="num" w:pos="960"/>
        </w:tabs>
        <w:spacing w:after="240" w:line="360" w:lineRule="exact"/>
        <w:ind w:left="960" w:hanging="510"/>
        <w:rPr>
          <w:rFonts w:hint="eastAsia"/>
        </w:rPr>
      </w:pPr>
      <w:r>
        <w:rPr>
          <w:rFonts w:hint="eastAsia"/>
        </w:rPr>
        <w:t>近几十年政府组织和非政府组织有关该课题的招贴画和文字材料回顾展。</w:t>
      </w:r>
    </w:p>
    <w:p w:rsidR="00000000" w:rsidRDefault="00E93C63">
      <w:pPr>
        <w:numPr>
          <w:ilvl w:val="0"/>
          <w:numId w:val="539"/>
        </w:numPr>
        <w:tabs>
          <w:tab w:val="clear" w:pos="810"/>
          <w:tab w:val="num" w:pos="960"/>
        </w:tabs>
        <w:spacing w:after="240" w:line="360" w:lineRule="exact"/>
        <w:ind w:left="960" w:hanging="510"/>
        <w:rPr>
          <w:rFonts w:hint="eastAsia"/>
        </w:rPr>
      </w:pPr>
      <w:r>
        <w:rPr>
          <w:rFonts w:hint="eastAsia"/>
        </w:rPr>
        <w:t>政府和非政府的人权及消除对妇女的暴力侵害组织的展台。</w:t>
      </w:r>
    </w:p>
    <w:p w:rsidR="00000000" w:rsidRDefault="00E93C63">
      <w:pPr>
        <w:spacing w:after="240" w:line="360" w:lineRule="exact"/>
        <w:ind w:left="960" w:hanging="1"/>
        <w:rPr>
          <w:rFonts w:hint="eastAsia"/>
        </w:rPr>
      </w:pPr>
      <w:r>
        <w:rPr>
          <w:rFonts w:hint="eastAsia"/>
        </w:rPr>
        <w:t>政府机构有：布宜诺斯艾利斯自治市政府妇女总局暴力问题处、全国儿童和少年委员会、全国妇女委员会、布</w:t>
      </w:r>
      <w:r>
        <w:rPr>
          <w:rFonts w:hint="eastAsia"/>
        </w:rPr>
        <w:t>宜诺斯艾利斯省阿韦亚纳达市、</w:t>
      </w:r>
      <w:r>
        <w:rPr>
          <w:lang w:val="es-ES"/>
        </w:rPr>
        <w:t>Morón</w:t>
      </w:r>
      <w:r>
        <w:rPr>
          <w:rFonts w:hint="eastAsia"/>
          <w:lang w:val="es-ES"/>
        </w:rPr>
        <w:t>市、圣伊西多罗市、圣费尔南多市、</w:t>
      </w:r>
      <w:r>
        <w:rPr>
          <w:lang w:val="es-ES"/>
        </w:rPr>
        <w:t>Tigre</w:t>
      </w:r>
      <w:r>
        <w:rPr>
          <w:rFonts w:hint="eastAsia"/>
          <w:lang w:val="es-ES"/>
        </w:rPr>
        <w:t>市、维森特洛佩斯市、</w:t>
      </w:r>
      <w:r>
        <w:rPr>
          <w:lang w:val="es-ES"/>
        </w:rPr>
        <w:t>Villa Gesell</w:t>
      </w:r>
      <w:r>
        <w:rPr>
          <w:rFonts w:hint="eastAsia"/>
          <w:lang w:val="es-ES"/>
        </w:rPr>
        <w:t>市</w:t>
      </w:r>
      <w:r>
        <w:rPr>
          <w:rFonts w:hint="eastAsia"/>
        </w:rPr>
        <w:t>政府暴力问题机构、布宜诺斯艾利斯省和其他所有人口密度高的省的省级暴力问题机构、查科省妇女研究所、胡胡伊省圣萨尔瓦多市妇女和青年局。</w:t>
      </w:r>
    </w:p>
    <w:p w:rsidR="00000000" w:rsidRDefault="00E93C63">
      <w:pPr>
        <w:spacing w:after="240" w:line="360" w:lineRule="exact"/>
        <w:ind w:left="960" w:hanging="1"/>
        <w:rPr>
          <w:rFonts w:hint="eastAsia"/>
        </w:rPr>
      </w:pPr>
      <w:r>
        <w:rPr>
          <w:rFonts w:hint="eastAsia"/>
        </w:rPr>
        <w:t>非政府组织有：</w:t>
      </w:r>
      <w:r>
        <w:t>Alicia Moreau de Justo</w:t>
      </w:r>
      <w:r>
        <w:rPr>
          <w:rFonts w:hint="eastAsia"/>
          <w:lang w:val="es-ES"/>
        </w:rPr>
        <w:t>协会、阿根廷民间向导联合会、人权常设协会</w:t>
      </w:r>
      <w:r>
        <w:rPr>
          <w:rFonts w:hint="eastAsia"/>
        </w:rPr>
        <w:t>（</w:t>
      </w:r>
      <w:r>
        <w:rPr>
          <w:rFonts w:hint="eastAsia"/>
        </w:rPr>
        <w:t>APDH</w:t>
      </w:r>
      <w:r>
        <w:rPr>
          <w:rFonts w:hint="eastAsia"/>
        </w:rPr>
        <w:t>）</w:t>
      </w:r>
      <w:r>
        <w:rPr>
          <w:rFonts w:hint="eastAsia"/>
          <w:lang w:val="es-ES"/>
        </w:rPr>
        <w:t>、促进会、妇女问题及政治研究所、丁香协会、妇女努力、和平与正义服务会</w:t>
      </w:r>
      <w:r>
        <w:rPr>
          <w:rFonts w:hint="eastAsia"/>
        </w:rPr>
        <w:t>（</w:t>
      </w:r>
      <w:r>
        <w:rPr>
          <w:rFonts w:hint="eastAsia"/>
        </w:rPr>
        <w:t>SERPAJ</w:t>
      </w:r>
      <w:r>
        <w:rPr>
          <w:rFonts w:hint="eastAsia"/>
        </w:rPr>
        <w:t>）</w:t>
      </w:r>
      <w:r>
        <w:rPr>
          <w:rFonts w:hint="eastAsia"/>
          <w:lang w:val="es-ES"/>
        </w:rPr>
        <w:t>、</w:t>
      </w:r>
      <w:r>
        <w:rPr>
          <w:rFonts w:hint="eastAsia"/>
        </w:rPr>
        <w:t>L</w:t>
      </w:r>
      <w:r>
        <w:t>a Estampa</w:t>
      </w:r>
      <w:r>
        <w:rPr>
          <w:rFonts w:hint="eastAsia"/>
        </w:rPr>
        <w:t xml:space="preserve"> </w:t>
      </w:r>
      <w:r>
        <w:rPr>
          <w:rFonts w:hint="eastAsia"/>
        </w:rPr>
        <w:t>讲习所、成长时间、国家民间人事联盟妇</w:t>
      </w:r>
      <w:r>
        <w:rPr>
          <w:rFonts w:hint="eastAsia"/>
        </w:rPr>
        <w:t>女问题机构（</w:t>
      </w:r>
      <w:r>
        <w:rPr>
          <w:rFonts w:hint="eastAsia"/>
        </w:rPr>
        <w:t>UPCN</w:t>
      </w:r>
      <w:r>
        <w:rPr>
          <w:rFonts w:hint="eastAsia"/>
        </w:rPr>
        <w:t>）。</w:t>
      </w:r>
    </w:p>
    <w:p w:rsidR="00000000" w:rsidRDefault="00E93C63">
      <w:pPr>
        <w:spacing w:after="240" w:line="360" w:lineRule="exact"/>
        <w:ind w:left="960" w:hanging="1"/>
        <w:rPr>
          <w:rFonts w:hint="eastAsia"/>
        </w:rPr>
      </w:pPr>
      <w:r>
        <w:rPr>
          <w:rFonts w:hint="eastAsia"/>
        </w:rPr>
        <w:t>联合国机构：</w:t>
      </w:r>
      <w:r>
        <w:rPr>
          <w:rFonts w:hint="eastAsia"/>
          <w:lang w:val="es-ES"/>
        </w:rPr>
        <w:t>联合国</w:t>
      </w:r>
      <w:r>
        <w:rPr>
          <w:rFonts w:hint="eastAsia"/>
        </w:rPr>
        <w:t>儿童基金会。</w:t>
      </w:r>
    </w:p>
    <w:p w:rsidR="00000000" w:rsidRDefault="00E93C63">
      <w:pPr>
        <w:spacing w:after="240" w:line="360" w:lineRule="exact"/>
        <w:ind w:left="960" w:hanging="1"/>
        <w:rPr>
          <w:rFonts w:hint="eastAsia"/>
        </w:rPr>
      </w:pPr>
      <w:r>
        <w:rPr>
          <w:rFonts w:hint="eastAsia"/>
        </w:rPr>
        <w:t>丁香协会：</w:t>
      </w:r>
      <w:r>
        <w:rPr>
          <w:rFonts w:hint="eastAsia"/>
          <w:lang w:val="es-ES"/>
        </w:rPr>
        <w:t>妇女</w:t>
      </w:r>
      <w:r>
        <w:rPr>
          <w:rFonts w:hint="eastAsia"/>
        </w:rPr>
        <w:t>和平行动。由非政府妇女组织和参与的活动。</w:t>
      </w:r>
    </w:p>
    <w:p w:rsidR="00000000" w:rsidRDefault="00E93C63">
      <w:pPr>
        <w:spacing w:after="240" w:line="360" w:lineRule="exact"/>
        <w:rPr>
          <w:rFonts w:eastAsia="SimHei" w:hint="eastAsia"/>
        </w:rPr>
      </w:pPr>
      <w:r>
        <w:rPr>
          <w:rFonts w:eastAsia="SimHei" w:hint="eastAsia"/>
        </w:rPr>
        <w:t>咨询服务、引导和跟进</w:t>
      </w:r>
    </w:p>
    <w:p w:rsidR="00000000" w:rsidRDefault="00E93C63">
      <w:pPr>
        <w:spacing w:after="240" w:line="360" w:lineRule="exact"/>
        <w:ind w:firstLine="450"/>
        <w:rPr>
          <w:rFonts w:hint="eastAsia"/>
        </w:rPr>
      </w:pPr>
      <w:r>
        <w:rPr>
          <w:rFonts w:hint="eastAsia"/>
        </w:rPr>
        <w:t>针对许多社会问题，出现了要求人性化关注的呼声。面对日益增长的这一需求，有必要建立直接面向社会的关怀治疗机构，提供咨询，进行指导及其相应的跟进活动。</w:t>
      </w:r>
      <w:r>
        <w:rPr>
          <w:rFonts w:hint="eastAsia"/>
        </w:rPr>
        <w:t>2000</w:t>
      </w:r>
      <w:r>
        <w:rPr>
          <w:rFonts w:hint="eastAsia"/>
        </w:rPr>
        <w:t>年，全国妇女委员会开始组织提供该种服务并为此组建了专门的技术队伍。从寻找必要的信息资料做起，建立有关可以引导妇女进行自我治疗的服务机构的数据库。与此同时，还开通了电话热线咨询援助服务。</w:t>
      </w:r>
    </w:p>
    <w:p w:rsidR="00000000" w:rsidRDefault="00E93C63">
      <w:pPr>
        <w:spacing w:after="240" w:line="360" w:lineRule="exact"/>
        <w:ind w:firstLine="450"/>
        <w:rPr>
          <w:rFonts w:hint="eastAsia"/>
        </w:rPr>
      </w:pPr>
      <w:r>
        <w:rPr>
          <w:rFonts w:hint="eastAsia"/>
        </w:rPr>
        <w:t>为了更加有效地提供关怀服务，在专业队</w:t>
      </w:r>
      <w:r>
        <w:rPr>
          <w:rFonts w:hint="eastAsia"/>
        </w:rPr>
        <w:t>伍（由暴力问题和性别问题专家组成）的帮助下，对咨询人员进行了系统的培训。</w:t>
      </w:r>
    </w:p>
    <w:p w:rsidR="00000000" w:rsidRDefault="00E93C63">
      <w:pPr>
        <w:spacing w:after="240" w:line="360" w:lineRule="exact"/>
        <w:ind w:firstLine="450"/>
        <w:rPr>
          <w:rFonts w:hint="eastAsia"/>
        </w:rPr>
      </w:pPr>
      <w:r>
        <w:rPr>
          <w:rFonts w:hint="eastAsia"/>
        </w:rPr>
        <w:t>同时，还向咨询人员提供技术支持和心理辅导，使他们能够更好地进行服务。</w:t>
      </w:r>
    </w:p>
    <w:p w:rsidR="00000000" w:rsidRDefault="00E93C63">
      <w:pPr>
        <w:spacing w:after="240" w:line="360" w:lineRule="exact"/>
        <w:ind w:firstLine="450"/>
        <w:rPr>
          <w:rFonts w:hint="eastAsia"/>
        </w:rPr>
      </w:pPr>
      <w:r>
        <w:rPr>
          <w:rFonts w:hint="eastAsia"/>
        </w:rPr>
        <w:t>截止到</w:t>
      </w:r>
      <w:r>
        <w:rPr>
          <w:rFonts w:hint="eastAsia"/>
        </w:rPr>
        <w:t>2001</w:t>
      </w:r>
      <w:r>
        <w:rPr>
          <w:rFonts w:hint="eastAsia"/>
        </w:rPr>
        <w:t>年</w:t>
      </w:r>
      <w:r>
        <w:rPr>
          <w:rFonts w:hint="eastAsia"/>
        </w:rPr>
        <w:t>8</w:t>
      </w:r>
      <w:r>
        <w:rPr>
          <w:rFonts w:hint="eastAsia"/>
        </w:rPr>
        <w:t>月，已经登记备案的咨询共有</w:t>
      </w:r>
      <w:r>
        <w:rPr>
          <w:rFonts w:hint="eastAsia"/>
        </w:rPr>
        <w:t>1 300</w:t>
      </w:r>
      <w:r>
        <w:rPr>
          <w:rFonts w:hint="eastAsia"/>
        </w:rPr>
        <w:t>余件。</w:t>
      </w:r>
    </w:p>
    <w:p w:rsidR="00000000" w:rsidRDefault="00E93C63">
      <w:pPr>
        <w:spacing w:after="240" w:line="360" w:lineRule="exact"/>
        <w:ind w:firstLine="450"/>
        <w:rPr>
          <w:rFonts w:hint="eastAsia"/>
        </w:rPr>
      </w:pPr>
      <w:r>
        <w:rPr>
          <w:rFonts w:hint="eastAsia"/>
        </w:rPr>
        <w:t>从来源地区来看，</w:t>
      </w:r>
      <w:r>
        <w:rPr>
          <w:rFonts w:hint="eastAsia"/>
        </w:rPr>
        <w:t>53%</w:t>
      </w:r>
      <w:r>
        <w:rPr>
          <w:rFonts w:hint="eastAsia"/>
        </w:rPr>
        <w:t>的咨询请求来自联邦首都，</w:t>
      </w:r>
      <w:r>
        <w:rPr>
          <w:rFonts w:hint="eastAsia"/>
        </w:rPr>
        <w:t>44%</w:t>
      </w:r>
      <w:r>
        <w:rPr>
          <w:rFonts w:hint="eastAsia"/>
        </w:rPr>
        <w:t>来自布宜诺斯艾利斯省，另外</w:t>
      </w:r>
      <w:r>
        <w:rPr>
          <w:rFonts w:hint="eastAsia"/>
        </w:rPr>
        <w:t>3%</w:t>
      </w:r>
      <w:r>
        <w:rPr>
          <w:rFonts w:hint="eastAsia"/>
        </w:rPr>
        <w:t>来自其他省区。</w:t>
      </w:r>
    </w:p>
    <w:p w:rsidR="00000000" w:rsidRDefault="00E93C63">
      <w:pPr>
        <w:spacing w:after="240" w:line="360" w:lineRule="exact"/>
        <w:ind w:firstLine="450"/>
        <w:rPr>
          <w:rFonts w:hint="eastAsia"/>
        </w:rPr>
      </w:pPr>
      <w:r>
        <w:rPr>
          <w:rFonts w:hint="eastAsia"/>
        </w:rPr>
        <w:t>根据对数据的分析，从性别构成上看，</w:t>
      </w:r>
      <w:r>
        <w:rPr>
          <w:rFonts w:hint="eastAsia"/>
        </w:rPr>
        <w:t>85%</w:t>
      </w:r>
      <w:r>
        <w:rPr>
          <w:rFonts w:hint="eastAsia"/>
        </w:rPr>
        <w:t>的寻求咨询帮助的人是妇女，男子的比例仅为</w:t>
      </w:r>
      <w:r>
        <w:rPr>
          <w:rFonts w:hint="eastAsia"/>
        </w:rPr>
        <w:t>4%</w:t>
      </w:r>
      <w:r>
        <w:rPr>
          <w:rFonts w:hint="eastAsia"/>
        </w:rPr>
        <w:t>。另外还有</w:t>
      </w:r>
      <w:r>
        <w:rPr>
          <w:rFonts w:hint="eastAsia"/>
        </w:rPr>
        <w:t>11%</w:t>
      </w:r>
      <w:r>
        <w:rPr>
          <w:rFonts w:hint="eastAsia"/>
        </w:rPr>
        <w:t>是由机构提出的。</w:t>
      </w:r>
    </w:p>
    <w:p w:rsidR="00000000" w:rsidRDefault="00E93C63">
      <w:pPr>
        <w:spacing w:after="240" w:line="360" w:lineRule="exact"/>
        <w:ind w:firstLine="450"/>
        <w:rPr>
          <w:rFonts w:hint="eastAsia"/>
        </w:rPr>
      </w:pPr>
    </w:p>
    <w:p w:rsidR="00000000" w:rsidRDefault="00E93C63">
      <w:pPr>
        <w:spacing w:after="240" w:line="360" w:lineRule="exact"/>
        <w:ind w:firstLine="450"/>
        <w:rPr>
          <w:rFonts w:hint="eastAsia"/>
        </w:rPr>
      </w:pPr>
      <w:r>
        <w:rPr>
          <w:rFonts w:hint="eastAsia"/>
        </w:rPr>
        <w:t>就提出咨询原因而言，统计结果如下：</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8"/>
        <w:gridCol w:w="1932"/>
      </w:tblGrid>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法律</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45.58%</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暴力</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22.05%</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性剥削</w:t>
            </w:r>
          </w:p>
        </w:tc>
        <w:tc>
          <w:tcPr>
            <w:tcW w:w="1932" w:type="dxa"/>
          </w:tcPr>
          <w:p w:rsidR="00000000" w:rsidRDefault="00E93C63" w:rsidP="00E93C63">
            <w:pPr>
              <w:tabs>
                <w:tab w:val="right" w:pos="1104"/>
              </w:tabs>
              <w:spacing w:line="360" w:lineRule="exact"/>
              <w:ind w:rightChars="262" w:right="31680"/>
              <w:jc w:val="right"/>
            </w:pPr>
            <w:r>
              <w:rPr>
                <w:rFonts w:hint="eastAsia"/>
              </w:rPr>
              <w:t>0.04%</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性骚扰</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0.13%</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就业</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18.40%</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保健</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0.5%</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补助</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0.8%</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住宅</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0.3%</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信息</w:t>
            </w:r>
          </w:p>
        </w:tc>
        <w:tc>
          <w:tcPr>
            <w:tcW w:w="1932" w:type="dxa"/>
          </w:tcPr>
          <w:p w:rsidR="00000000" w:rsidRDefault="00E93C63" w:rsidP="00E93C63">
            <w:pPr>
              <w:tabs>
                <w:tab w:val="right" w:pos="1104"/>
              </w:tabs>
              <w:spacing w:line="360" w:lineRule="exact"/>
              <w:ind w:rightChars="262" w:right="31680"/>
              <w:jc w:val="right"/>
              <w:rPr>
                <w:rFonts w:hint="eastAsia"/>
              </w:rPr>
            </w:pPr>
            <w:r>
              <w:rPr>
                <w:rFonts w:hint="eastAsia"/>
              </w:rPr>
              <w:t>11.90%</w:t>
            </w:r>
          </w:p>
        </w:tc>
      </w:tr>
      <w:tr w:rsidR="00000000">
        <w:tblPrEx>
          <w:tblCellMar>
            <w:top w:w="0" w:type="dxa"/>
            <w:bottom w:w="0" w:type="dxa"/>
          </w:tblCellMar>
        </w:tblPrEx>
        <w:tc>
          <w:tcPr>
            <w:tcW w:w="2148" w:type="dxa"/>
          </w:tcPr>
          <w:p w:rsidR="00000000" w:rsidRDefault="00E93C63">
            <w:pPr>
              <w:spacing w:line="360" w:lineRule="exact"/>
              <w:rPr>
                <w:rFonts w:hint="eastAsia"/>
              </w:rPr>
            </w:pPr>
            <w:r>
              <w:rPr>
                <w:rFonts w:hint="eastAsia"/>
              </w:rPr>
              <w:t>培训</w:t>
            </w:r>
          </w:p>
        </w:tc>
        <w:tc>
          <w:tcPr>
            <w:tcW w:w="1932" w:type="dxa"/>
          </w:tcPr>
          <w:p w:rsidR="00000000" w:rsidRDefault="00E93C63" w:rsidP="00E93C63">
            <w:pPr>
              <w:tabs>
                <w:tab w:val="right" w:pos="1104"/>
              </w:tabs>
              <w:spacing w:line="360" w:lineRule="exact"/>
              <w:ind w:rightChars="262" w:right="31680"/>
              <w:jc w:val="right"/>
            </w:pPr>
            <w:r>
              <w:rPr>
                <w:rFonts w:hint="eastAsia"/>
              </w:rPr>
              <w:t>0.3%</w:t>
            </w:r>
          </w:p>
        </w:tc>
      </w:tr>
    </w:tbl>
    <w:p w:rsidR="00000000" w:rsidRDefault="00E93C63">
      <w:pPr>
        <w:pStyle w:val="Date"/>
        <w:spacing w:line="360" w:lineRule="exact"/>
        <w:rPr>
          <w:rFonts w:hint="eastAsia"/>
        </w:rPr>
      </w:pPr>
    </w:p>
    <w:p w:rsidR="00000000" w:rsidRDefault="00E93C63">
      <w:pPr>
        <w:spacing w:after="240" w:line="360" w:lineRule="exact"/>
        <w:rPr>
          <w:rFonts w:hint="eastAsia"/>
        </w:rPr>
      </w:pPr>
      <w:r>
        <w:rPr>
          <w:rFonts w:hint="eastAsia"/>
        </w:rPr>
        <w:t xml:space="preserve">    </w:t>
      </w:r>
      <w:r>
        <w:rPr>
          <w:rFonts w:hint="eastAsia"/>
        </w:rPr>
        <w:t>从涉及的法律问题上看，主要是抚养费、离婚和家庭暴力的问题。直接的咨询服务包括为咨询人开通的免费的热线电话和电子邮件。此外，还有间接服务，主要是分发全国妇女委员会编写的各种材料，以及通过广播和其他传媒手段开展咨询活动。</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1800"/>
      </w:tblGrid>
      <w:tr w:rsidR="00000000">
        <w:tblPrEx>
          <w:tblCellMar>
            <w:top w:w="0" w:type="dxa"/>
            <w:bottom w:w="0" w:type="dxa"/>
          </w:tblCellMar>
        </w:tblPrEx>
        <w:tc>
          <w:tcPr>
            <w:tcW w:w="2760" w:type="dxa"/>
          </w:tcPr>
          <w:p w:rsidR="00000000" w:rsidRDefault="00E93C63">
            <w:pPr>
              <w:pStyle w:val="Date"/>
              <w:spacing w:line="360" w:lineRule="exact"/>
              <w:rPr>
                <w:rFonts w:eastAsia="SimHei" w:hint="eastAsia"/>
              </w:rPr>
            </w:pPr>
            <w:r>
              <w:rPr>
                <w:rFonts w:eastAsia="SimHei" w:hint="eastAsia"/>
              </w:rPr>
              <w:t>咨询类型</w:t>
            </w:r>
          </w:p>
        </w:tc>
        <w:tc>
          <w:tcPr>
            <w:tcW w:w="1800" w:type="dxa"/>
          </w:tcPr>
          <w:p w:rsidR="00000000" w:rsidRDefault="00E93C63">
            <w:pPr>
              <w:spacing w:line="360" w:lineRule="exact"/>
              <w:jc w:val="center"/>
              <w:rPr>
                <w:rFonts w:hint="eastAsia"/>
              </w:rPr>
            </w:pP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法律法规</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237</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关于暴力问题的法律规定</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91</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暴力</w:t>
            </w:r>
          </w:p>
        </w:tc>
        <w:tc>
          <w:tcPr>
            <w:tcW w:w="1800" w:type="dxa"/>
          </w:tcPr>
          <w:p w:rsidR="00000000" w:rsidRDefault="00E93C63" w:rsidP="00E93C63">
            <w:pPr>
              <w:tabs>
                <w:tab w:val="right" w:pos="1104"/>
              </w:tabs>
              <w:spacing w:line="360" w:lineRule="exact"/>
              <w:ind w:rightChars="262" w:right="31680"/>
              <w:jc w:val="right"/>
            </w:pPr>
            <w:r>
              <w:rPr>
                <w:rFonts w:hint="eastAsia"/>
              </w:rPr>
              <w:t>67</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保健</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38</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就业</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91</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信息</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47</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住宅</w:t>
            </w:r>
            <w:r>
              <w:rPr>
                <w:rFonts w:hint="eastAsia"/>
              </w:rPr>
              <w:t>/</w:t>
            </w:r>
            <w:r>
              <w:rPr>
                <w:rFonts w:hint="eastAsia"/>
              </w:rPr>
              <w:t>居住</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30</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补助</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37</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其他</w:t>
            </w:r>
          </w:p>
        </w:tc>
        <w:tc>
          <w:tcPr>
            <w:tcW w:w="1800" w:type="dxa"/>
          </w:tcPr>
          <w:p w:rsidR="00000000" w:rsidRDefault="00E93C63" w:rsidP="00E93C63">
            <w:pPr>
              <w:tabs>
                <w:tab w:val="right" w:pos="1104"/>
              </w:tabs>
              <w:spacing w:line="360" w:lineRule="exact"/>
              <w:ind w:rightChars="262" w:right="31680"/>
              <w:jc w:val="right"/>
              <w:rPr>
                <w:rFonts w:hint="eastAsia"/>
              </w:rPr>
            </w:pPr>
            <w:r>
              <w:rPr>
                <w:rFonts w:hint="eastAsia"/>
              </w:rPr>
              <w:t>60</w:t>
            </w:r>
          </w:p>
        </w:tc>
      </w:tr>
    </w:tbl>
    <w:p w:rsidR="00000000" w:rsidRDefault="00E93C63">
      <w:pPr>
        <w:pStyle w:val="Date"/>
        <w:spacing w:line="360" w:lineRule="exact"/>
        <w:rPr>
          <w:rFonts w:hint="eastAsia"/>
        </w:rPr>
      </w:pPr>
    </w:p>
    <w:p w:rsidR="00000000" w:rsidRDefault="00E93C63" w:rsidP="00E93C63">
      <w:pPr>
        <w:spacing w:after="240" w:line="360" w:lineRule="exact"/>
        <w:ind w:firstLineChars="200" w:firstLine="31680"/>
        <w:jc w:val="left"/>
        <w:rPr>
          <w:rFonts w:eastAsia="SimHei" w:hint="eastAsia"/>
        </w:rPr>
      </w:pPr>
      <w:r>
        <w:rPr>
          <w:rFonts w:eastAsia="SimHei" w:hint="eastAsia"/>
        </w:rPr>
        <w:t>来源地区</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1800"/>
      </w:tblGrid>
      <w:tr w:rsidR="00000000">
        <w:tblPrEx>
          <w:tblCellMar>
            <w:top w:w="0" w:type="dxa"/>
            <w:bottom w:w="0" w:type="dxa"/>
          </w:tblCellMar>
        </w:tblPrEx>
        <w:tc>
          <w:tcPr>
            <w:tcW w:w="2760" w:type="dxa"/>
          </w:tcPr>
          <w:p w:rsidR="00000000" w:rsidRDefault="00E93C63">
            <w:pPr>
              <w:spacing w:line="360" w:lineRule="exact"/>
              <w:jc w:val="center"/>
              <w:rPr>
                <w:rFonts w:eastAsia="SimHei" w:hint="eastAsia"/>
              </w:rPr>
            </w:pPr>
            <w:r>
              <w:rPr>
                <w:rFonts w:eastAsia="SimHei" w:hint="eastAsia"/>
              </w:rPr>
              <w:t>地区</w:t>
            </w:r>
          </w:p>
        </w:tc>
        <w:tc>
          <w:tcPr>
            <w:tcW w:w="1800" w:type="dxa"/>
          </w:tcPr>
          <w:p w:rsidR="00000000" w:rsidRDefault="00E93C63">
            <w:pPr>
              <w:spacing w:line="360" w:lineRule="exact"/>
              <w:rPr>
                <w:rFonts w:hint="eastAsia"/>
              </w:rPr>
            </w:pP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联邦首都</w:t>
            </w:r>
          </w:p>
        </w:tc>
        <w:tc>
          <w:tcPr>
            <w:tcW w:w="1800" w:type="dxa"/>
          </w:tcPr>
          <w:p w:rsidR="00000000" w:rsidRDefault="00E93C63">
            <w:pPr>
              <w:spacing w:line="360" w:lineRule="exact"/>
              <w:jc w:val="center"/>
              <w:rPr>
                <w:rFonts w:hint="eastAsia"/>
              </w:rPr>
            </w:pPr>
            <w:r>
              <w:rPr>
                <w:rFonts w:hint="eastAsia"/>
              </w:rPr>
              <w:t>352</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布宜诺斯艾利斯省</w:t>
            </w:r>
          </w:p>
        </w:tc>
        <w:tc>
          <w:tcPr>
            <w:tcW w:w="1800" w:type="dxa"/>
          </w:tcPr>
          <w:p w:rsidR="00000000" w:rsidRDefault="00E93C63">
            <w:pPr>
              <w:spacing w:line="360" w:lineRule="exact"/>
              <w:jc w:val="center"/>
              <w:rPr>
                <w:rFonts w:hint="eastAsia"/>
              </w:rPr>
            </w:pPr>
            <w:r>
              <w:rPr>
                <w:rFonts w:hint="eastAsia"/>
              </w:rPr>
              <w:t>271</w:t>
            </w:r>
          </w:p>
        </w:tc>
      </w:tr>
      <w:tr w:rsidR="00000000">
        <w:tblPrEx>
          <w:tblCellMar>
            <w:top w:w="0" w:type="dxa"/>
            <w:bottom w:w="0" w:type="dxa"/>
          </w:tblCellMar>
        </w:tblPrEx>
        <w:tc>
          <w:tcPr>
            <w:tcW w:w="2760" w:type="dxa"/>
          </w:tcPr>
          <w:p w:rsidR="00000000" w:rsidRDefault="00E93C63">
            <w:pPr>
              <w:spacing w:line="360" w:lineRule="exact"/>
              <w:rPr>
                <w:rFonts w:hint="eastAsia"/>
              </w:rPr>
            </w:pPr>
            <w:r>
              <w:rPr>
                <w:rFonts w:hint="eastAsia"/>
              </w:rPr>
              <w:t>其他省区</w:t>
            </w:r>
          </w:p>
        </w:tc>
        <w:tc>
          <w:tcPr>
            <w:tcW w:w="1800" w:type="dxa"/>
          </w:tcPr>
          <w:p w:rsidR="00000000" w:rsidRDefault="00E93C63">
            <w:pPr>
              <w:spacing w:line="360" w:lineRule="exact"/>
              <w:jc w:val="center"/>
              <w:rPr>
                <w:rFonts w:hint="eastAsia"/>
              </w:rPr>
            </w:pPr>
            <w:r>
              <w:rPr>
                <w:rFonts w:hint="eastAsia"/>
              </w:rPr>
              <w:t>45</w:t>
            </w:r>
          </w:p>
        </w:tc>
      </w:tr>
    </w:tbl>
    <w:p w:rsidR="00000000" w:rsidRDefault="00E93C63" w:rsidP="00E93C63">
      <w:pPr>
        <w:spacing w:after="240" w:line="360" w:lineRule="exact"/>
        <w:ind w:firstLineChars="200" w:firstLine="31680"/>
        <w:rPr>
          <w:rFonts w:eastAsia="SimHei"/>
        </w:rPr>
      </w:pPr>
      <w:r>
        <w:rPr>
          <w:rFonts w:eastAsia="SimHei" w:hint="eastAsia"/>
        </w:rPr>
        <w:t>按照年龄划分</w:t>
      </w:r>
    </w:p>
    <w:p w:rsidR="00000000" w:rsidRDefault="00E93C63" w:rsidP="00E93C63">
      <w:pPr>
        <w:spacing w:after="240" w:line="360" w:lineRule="exact"/>
        <w:ind w:firstLineChars="200" w:firstLine="31680"/>
        <w:rPr>
          <w:rFonts w:hint="eastAsia"/>
        </w:rPr>
      </w:pPr>
      <w:r>
        <w:rPr>
          <w:rFonts w:hint="eastAsia"/>
        </w:rPr>
        <w:t>不同年龄段的人群及其提出的咨询数量：</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4"/>
        <w:gridCol w:w="1314"/>
      </w:tblGrid>
      <w:tr w:rsidR="00000000">
        <w:tblPrEx>
          <w:tblCellMar>
            <w:top w:w="0" w:type="dxa"/>
            <w:bottom w:w="0" w:type="dxa"/>
          </w:tblCellMar>
        </w:tblPrEx>
        <w:tc>
          <w:tcPr>
            <w:tcW w:w="3024" w:type="dxa"/>
          </w:tcPr>
          <w:p w:rsidR="00000000" w:rsidRDefault="00E93C63">
            <w:pPr>
              <w:spacing w:line="360" w:lineRule="exact"/>
              <w:rPr>
                <w:rFonts w:hint="eastAsia"/>
              </w:rPr>
            </w:pPr>
            <w:r>
              <w:rPr>
                <w:rFonts w:hint="eastAsia"/>
              </w:rPr>
              <w:t>20</w:t>
            </w:r>
            <w:r>
              <w:rPr>
                <w:rFonts w:hint="eastAsia"/>
              </w:rPr>
              <w:t>岁以下</w:t>
            </w:r>
          </w:p>
        </w:tc>
        <w:tc>
          <w:tcPr>
            <w:tcW w:w="1314" w:type="dxa"/>
          </w:tcPr>
          <w:p w:rsidR="00000000" w:rsidRDefault="00E93C63">
            <w:pPr>
              <w:spacing w:line="360" w:lineRule="exact"/>
              <w:jc w:val="center"/>
              <w:rPr>
                <w:rFonts w:hint="eastAsia"/>
              </w:rPr>
            </w:pPr>
            <w:r>
              <w:rPr>
                <w:rFonts w:hint="eastAsia"/>
              </w:rPr>
              <w:t>26</w:t>
            </w:r>
          </w:p>
        </w:tc>
      </w:tr>
      <w:tr w:rsidR="00000000">
        <w:tblPrEx>
          <w:tblCellMar>
            <w:top w:w="0" w:type="dxa"/>
            <w:bottom w:w="0" w:type="dxa"/>
          </w:tblCellMar>
        </w:tblPrEx>
        <w:tc>
          <w:tcPr>
            <w:tcW w:w="3024" w:type="dxa"/>
          </w:tcPr>
          <w:p w:rsidR="00000000" w:rsidRDefault="00E93C63">
            <w:pPr>
              <w:spacing w:line="360" w:lineRule="exact"/>
              <w:rPr>
                <w:rFonts w:hint="eastAsia"/>
              </w:rPr>
            </w:pPr>
            <w:r>
              <w:rPr>
                <w:rFonts w:hint="eastAsia"/>
              </w:rPr>
              <w:t>21</w:t>
            </w:r>
            <w:r>
              <w:rPr>
                <w:rFonts w:hint="eastAsia"/>
              </w:rPr>
              <w:t>岁至</w:t>
            </w:r>
            <w:r>
              <w:rPr>
                <w:rFonts w:hint="eastAsia"/>
              </w:rPr>
              <w:t>35</w:t>
            </w:r>
            <w:r>
              <w:rPr>
                <w:rFonts w:hint="eastAsia"/>
              </w:rPr>
              <w:t>岁</w:t>
            </w:r>
          </w:p>
        </w:tc>
        <w:tc>
          <w:tcPr>
            <w:tcW w:w="1314" w:type="dxa"/>
          </w:tcPr>
          <w:p w:rsidR="00000000" w:rsidRDefault="00E93C63">
            <w:pPr>
              <w:spacing w:line="360" w:lineRule="exact"/>
              <w:jc w:val="center"/>
              <w:rPr>
                <w:rFonts w:hint="eastAsia"/>
              </w:rPr>
            </w:pPr>
            <w:r>
              <w:rPr>
                <w:rFonts w:hint="eastAsia"/>
              </w:rPr>
              <w:t>220</w:t>
            </w:r>
          </w:p>
        </w:tc>
      </w:tr>
      <w:tr w:rsidR="00000000">
        <w:tblPrEx>
          <w:tblCellMar>
            <w:top w:w="0" w:type="dxa"/>
            <w:bottom w:w="0" w:type="dxa"/>
          </w:tblCellMar>
        </w:tblPrEx>
        <w:tc>
          <w:tcPr>
            <w:tcW w:w="3024" w:type="dxa"/>
          </w:tcPr>
          <w:p w:rsidR="00000000" w:rsidRDefault="00E93C63">
            <w:pPr>
              <w:spacing w:line="360" w:lineRule="exact"/>
              <w:rPr>
                <w:rFonts w:hint="eastAsia"/>
              </w:rPr>
            </w:pPr>
            <w:r>
              <w:rPr>
                <w:rFonts w:hint="eastAsia"/>
              </w:rPr>
              <w:t>36</w:t>
            </w:r>
            <w:r>
              <w:rPr>
                <w:rFonts w:hint="eastAsia"/>
              </w:rPr>
              <w:t>岁至</w:t>
            </w:r>
            <w:r>
              <w:rPr>
                <w:rFonts w:hint="eastAsia"/>
              </w:rPr>
              <w:t>50</w:t>
            </w:r>
            <w:r>
              <w:rPr>
                <w:rFonts w:hint="eastAsia"/>
              </w:rPr>
              <w:t>岁</w:t>
            </w:r>
          </w:p>
        </w:tc>
        <w:tc>
          <w:tcPr>
            <w:tcW w:w="1314" w:type="dxa"/>
          </w:tcPr>
          <w:p w:rsidR="00000000" w:rsidRDefault="00E93C63">
            <w:pPr>
              <w:spacing w:line="360" w:lineRule="exact"/>
              <w:jc w:val="center"/>
              <w:rPr>
                <w:rFonts w:hint="eastAsia"/>
              </w:rPr>
            </w:pPr>
            <w:r>
              <w:rPr>
                <w:rFonts w:hint="eastAsia"/>
              </w:rPr>
              <w:t>217</w:t>
            </w:r>
          </w:p>
        </w:tc>
      </w:tr>
      <w:tr w:rsidR="00000000">
        <w:tblPrEx>
          <w:tblCellMar>
            <w:top w:w="0" w:type="dxa"/>
            <w:bottom w:w="0" w:type="dxa"/>
          </w:tblCellMar>
        </w:tblPrEx>
        <w:tc>
          <w:tcPr>
            <w:tcW w:w="3024" w:type="dxa"/>
          </w:tcPr>
          <w:p w:rsidR="00000000" w:rsidRDefault="00E93C63">
            <w:pPr>
              <w:spacing w:line="360" w:lineRule="exact"/>
              <w:rPr>
                <w:rFonts w:hint="eastAsia"/>
              </w:rPr>
            </w:pPr>
            <w:r>
              <w:rPr>
                <w:rFonts w:hint="eastAsia"/>
              </w:rPr>
              <w:t>51</w:t>
            </w:r>
            <w:r>
              <w:rPr>
                <w:rFonts w:hint="eastAsia"/>
              </w:rPr>
              <w:t>岁至</w:t>
            </w:r>
            <w:r>
              <w:rPr>
                <w:rFonts w:hint="eastAsia"/>
              </w:rPr>
              <w:t>65</w:t>
            </w:r>
            <w:r>
              <w:rPr>
                <w:rFonts w:hint="eastAsia"/>
              </w:rPr>
              <w:t>岁</w:t>
            </w:r>
          </w:p>
        </w:tc>
        <w:tc>
          <w:tcPr>
            <w:tcW w:w="1314" w:type="dxa"/>
          </w:tcPr>
          <w:p w:rsidR="00000000" w:rsidRDefault="00E93C63">
            <w:pPr>
              <w:spacing w:line="360" w:lineRule="exact"/>
              <w:jc w:val="center"/>
              <w:rPr>
                <w:rFonts w:hint="eastAsia"/>
              </w:rPr>
            </w:pPr>
            <w:r>
              <w:rPr>
                <w:rFonts w:hint="eastAsia"/>
              </w:rPr>
              <w:t>73</w:t>
            </w:r>
          </w:p>
        </w:tc>
      </w:tr>
      <w:tr w:rsidR="00000000">
        <w:tblPrEx>
          <w:tblCellMar>
            <w:top w:w="0" w:type="dxa"/>
            <w:bottom w:w="0" w:type="dxa"/>
          </w:tblCellMar>
        </w:tblPrEx>
        <w:tc>
          <w:tcPr>
            <w:tcW w:w="3024" w:type="dxa"/>
          </w:tcPr>
          <w:p w:rsidR="00000000" w:rsidRDefault="00E93C63">
            <w:pPr>
              <w:spacing w:line="360" w:lineRule="exact"/>
              <w:rPr>
                <w:rFonts w:hint="eastAsia"/>
              </w:rPr>
            </w:pPr>
            <w:r>
              <w:rPr>
                <w:rFonts w:hint="eastAsia"/>
              </w:rPr>
              <w:t>66</w:t>
            </w:r>
            <w:r>
              <w:rPr>
                <w:rFonts w:hint="eastAsia"/>
              </w:rPr>
              <w:t>岁以上</w:t>
            </w:r>
          </w:p>
        </w:tc>
        <w:tc>
          <w:tcPr>
            <w:tcW w:w="1314" w:type="dxa"/>
          </w:tcPr>
          <w:p w:rsidR="00000000" w:rsidRDefault="00E93C63">
            <w:pPr>
              <w:spacing w:line="360" w:lineRule="exact"/>
              <w:jc w:val="center"/>
              <w:rPr>
                <w:rFonts w:hint="eastAsia"/>
              </w:rPr>
            </w:pPr>
            <w:r>
              <w:rPr>
                <w:rFonts w:hint="eastAsia"/>
              </w:rPr>
              <w:t>11</w:t>
            </w:r>
          </w:p>
        </w:tc>
      </w:tr>
    </w:tbl>
    <w:p w:rsidR="00000000" w:rsidRDefault="00E93C63">
      <w:pPr>
        <w:pStyle w:val="Date"/>
        <w:spacing w:line="360" w:lineRule="exact"/>
        <w:rPr>
          <w:rFonts w:hint="eastAsia"/>
        </w:rPr>
      </w:pPr>
    </w:p>
    <w:p w:rsidR="00000000" w:rsidRDefault="00E93C63">
      <w:pPr>
        <w:spacing w:after="240" w:line="360" w:lineRule="exact"/>
        <w:rPr>
          <w:rFonts w:eastAsia="SimHei" w:hint="eastAsia"/>
        </w:rPr>
      </w:pPr>
      <w:r>
        <w:rPr>
          <w:rFonts w:eastAsia="SimHei" w:hint="eastAsia"/>
        </w:rPr>
        <w:t>性骚扰</w:t>
      </w:r>
    </w:p>
    <w:p w:rsidR="00000000" w:rsidRDefault="00E93C63">
      <w:pPr>
        <w:numPr>
          <w:ilvl w:val="0"/>
          <w:numId w:val="476"/>
        </w:numPr>
        <w:spacing w:after="240" w:line="360" w:lineRule="exact"/>
        <w:rPr>
          <w:rFonts w:eastAsia="KaiTi_GB2312" w:hint="eastAsia"/>
        </w:rPr>
      </w:pPr>
      <w:r>
        <w:rPr>
          <w:rFonts w:eastAsia="KaiTi_GB2312" w:hint="eastAsia"/>
        </w:rPr>
        <w:t>法律措施</w:t>
      </w:r>
    </w:p>
    <w:p w:rsidR="00000000" w:rsidRDefault="00E93C63">
      <w:pPr>
        <w:spacing w:after="240" w:line="360" w:lineRule="exact"/>
        <w:ind w:firstLine="450"/>
        <w:rPr>
          <w:rFonts w:hint="eastAsia"/>
          <w:lang w:val="es-ES"/>
        </w:rPr>
      </w:pPr>
      <w:r>
        <w:rPr>
          <w:rFonts w:hint="eastAsia"/>
        </w:rPr>
        <w:t>国会收到了大量关于性骚扰的法律提案，目的在于希望国会能够批准制订有关性骚扰的专门法律。某些法律草案提出对《劳动合同法》进行修订，在其中纳入有关性骚扰的内容并在劳动就业领域内确立处罚体制，同时制订出仅</w:t>
      </w:r>
      <w:r>
        <w:rPr>
          <w:rFonts w:hint="eastAsia"/>
        </w:rPr>
        <w:t>局限于在私人领域中应用的惩处措施。相反，另一些提案则建议不仅仅要惩治劳动领域中的性骚扰现象，也要惩罚发生在其他关系中的此类问题，因此提议在计划中的《刑法》的修订案里加入关于性骚扰的内容。目前，共有三项相关的法律提案进入了审理程序，它们分别是：“针对就业关系中的性骚扰现象的有关条例”（</w:t>
      </w:r>
      <w:r>
        <w:rPr>
          <w:rFonts w:hint="eastAsia"/>
        </w:rPr>
        <w:t>502</w:t>
      </w:r>
      <w:r>
        <w:rPr>
          <w:rFonts w:hint="eastAsia"/>
        </w:rPr>
        <w:t>—</w:t>
      </w:r>
      <w:r>
        <w:rPr>
          <w:rFonts w:hint="eastAsia"/>
        </w:rPr>
        <w:t>D</w:t>
      </w:r>
      <w:r>
        <w:rPr>
          <w:rFonts w:hint="eastAsia"/>
        </w:rPr>
        <w:t>—</w:t>
      </w:r>
      <w:r>
        <w:rPr>
          <w:rFonts w:hint="eastAsia"/>
        </w:rPr>
        <w:t>2000</w:t>
      </w:r>
      <w:r>
        <w:rPr>
          <w:rFonts w:hint="eastAsia"/>
        </w:rPr>
        <w:t>，</w:t>
      </w:r>
      <w:r>
        <w:rPr>
          <w:lang w:val="es-ES"/>
        </w:rPr>
        <w:t>Stolbizer</w:t>
      </w:r>
      <w:r>
        <w:rPr>
          <w:rFonts w:hint="eastAsia"/>
        </w:rPr>
        <w:t>）、“在《刑法》纳入第一百二十七条之三‘性骚扰’”（</w:t>
      </w:r>
      <w:r>
        <w:rPr>
          <w:rFonts w:hint="eastAsia"/>
        </w:rPr>
        <w:t>574</w:t>
      </w:r>
      <w:r>
        <w:rPr>
          <w:rFonts w:hint="eastAsia"/>
        </w:rPr>
        <w:t>—</w:t>
      </w:r>
      <w:r>
        <w:rPr>
          <w:rFonts w:hint="eastAsia"/>
        </w:rPr>
        <w:t>D</w:t>
      </w:r>
      <w:r>
        <w:rPr>
          <w:rFonts w:hint="eastAsia"/>
        </w:rPr>
        <w:t>—</w:t>
      </w:r>
      <w:r>
        <w:rPr>
          <w:rFonts w:hint="eastAsia"/>
        </w:rPr>
        <w:t>2000</w:t>
      </w:r>
      <w:r>
        <w:rPr>
          <w:rFonts w:hint="eastAsia"/>
        </w:rPr>
        <w:t>，</w:t>
      </w:r>
      <w:r>
        <w:rPr>
          <w:lang w:val="es-ES"/>
        </w:rPr>
        <w:t>Caamaño Graciela</w:t>
      </w:r>
      <w:r>
        <w:rPr>
          <w:rFonts w:hint="eastAsia"/>
          <w:lang w:val="es-ES"/>
        </w:rPr>
        <w:t>），以及“在劳工、就业和人力资源培训部的框架内设立处理劳工歧视和性骚扰问题的多部门</w:t>
      </w:r>
      <w:r>
        <w:rPr>
          <w:rFonts w:hint="eastAsia"/>
          <w:lang w:val="es-ES"/>
        </w:rPr>
        <w:t>专门工作队”</w:t>
      </w:r>
      <w:r>
        <w:rPr>
          <w:lang w:val="es-ES"/>
        </w:rPr>
        <w:t xml:space="preserve"> </w:t>
      </w:r>
      <w:r>
        <w:rPr>
          <w:rFonts w:hint="eastAsia"/>
          <w:lang w:val="es-ES"/>
        </w:rPr>
        <w:t>（</w:t>
      </w:r>
      <w:r>
        <w:rPr>
          <w:rFonts w:hint="eastAsia"/>
          <w:lang w:val="es-ES"/>
        </w:rPr>
        <w:t>7094</w:t>
      </w:r>
      <w:r>
        <w:rPr>
          <w:rFonts w:hint="eastAsia"/>
          <w:lang w:val="es-ES"/>
        </w:rPr>
        <w:t>—</w:t>
      </w:r>
      <w:r>
        <w:rPr>
          <w:rFonts w:hint="eastAsia"/>
          <w:lang w:val="es-ES"/>
        </w:rPr>
        <w:t>D</w:t>
      </w:r>
      <w:r>
        <w:rPr>
          <w:rFonts w:hint="eastAsia"/>
          <w:lang w:val="es-ES"/>
        </w:rPr>
        <w:t>—</w:t>
      </w:r>
      <w:r>
        <w:rPr>
          <w:rFonts w:hint="eastAsia"/>
          <w:lang w:val="es-ES"/>
        </w:rPr>
        <w:t>2000</w:t>
      </w:r>
      <w:r>
        <w:rPr>
          <w:rFonts w:hint="eastAsia"/>
          <w:lang w:val="es-ES"/>
        </w:rPr>
        <w:t>，</w:t>
      </w:r>
      <w:r>
        <w:rPr>
          <w:lang w:val="es-ES"/>
        </w:rPr>
        <w:t>Zuccardi</w:t>
      </w:r>
      <w:r>
        <w:rPr>
          <w:rFonts w:hint="eastAsia"/>
          <w:lang w:val="es-ES"/>
        </w:rPr>
        <w:t>）。</w:t>
      </w:r>
    </w:p>
    <w:p w:rsidR="00000000" w:rsidRDefault="00E93C63">
      <w:pPr>
        <w:spacing w:after="240" w:line="360" w:lineRule="exact"/>
        <w:ind w:firstLine="450"/>
        <w:rPr>
          <w:rFonts w:hint="eastAsia"/>
          <w:lang w:val="es-ES"/>
        </w:rPr>
      </w:pPr>
      <w:r>
        <w:rPr>
          <w:rFonts w:hint="eastAsia"/>
          <w:lang w:val="es-ES"/>
        </w:rPr>
        <w:t>2001</w:t>
      </w:r>
      <w:r>
        <w:rPr>
          <w:rFonts w:hint="eastAsia"/>
          <w:lang w:val="es-ES"/>
        </w:rPr>
        <w:t>年，《劳动暴力法草案》提交至国家参议院。该项法律草案是参议院的正义党集团与国家平民联盟机会均等部在正义党集团的“妇女方案”的框架内共同起草的。《劳动暴力法草案》界定了性骚扰罪。</w:t>
      </w:r>
    </w:p>
    <w:p w:rsidR="00000000" w:rsidRDefault="00E93C63">
      <w:pPr>
        <w:spacing w:after="240" w:line="360" w:lineRule="exact"/>
        <w:ind w:firstLine="450"/>
        <w:rPr>
          <w:rFonts w:hint="eastAsia"/>
          <w:lang w:val="es-ES"/>
        </w:rPr>
      </w:pPr>
      <w:r>
        <w:rPr>
          <w:rFonts w:hint="eastAsia"/>
          <w:lang w:val="es-ES"/>
        </w:rPr>
        <w:t>2001</w:t>
      </w:r>
      <w:r>
        <w:rPr>
          <w:rFonts w:hint="eastAsia"/>
          <w:lang w:val="es-ES"/>
        </w:rPr>
        <w:t>年</w:t>
      </w:r>
      <w:r>
        <w:rPr>
          <w:rFonts w:hint="eastAsia"/>
          <w:lang w:val="es-ES"/>
        </w:rPr>
        <w:t>9</w:t>
      </w:r>
      <w:r>
        <w:rPr>
          <w:rFonts w:hint="eastAsia"/>
          <w:lang w:val="es-ES"/>
        </w:rPr>
        <w:t>月，布宜诺斯艾利斯省的立法机关批准了关于“性骚扰”的第</w:t>
      </w:r>
      <w:r>
        <w:rPr>
          <w:rFonts w:hint="eastAsia"/>
          <w:lang w:val="es-ES"/>
        </w:rPr>
        <w:t>12.764</w:t>
      </w:r>
      <w:r>
        <w:rPr>
          <w:rFonts w:hint="eastAsia"/>
          <w:lang w:val="es-ES"/>
        </w:rPr>
        <w:t>号法律。它适用于布宜诺斯艾利斯省的公务员和（或）政府雇员，既公务员和（或）政府雇员利用其官阶赋予其的地位或其职务提供的条件，出于任何目的，违背他人意愿，与他人发生性接触的，提出性要求的或</w:t>
      </w:r>
      <w:r>
        <w:rPr>
          <w:rFonts w:hint="eastAsia"/>
          <w:lang w:val="es-ES"/>
        </w:rPr>
        <w:t>者有其他任何带有性意味的言语或身体行为的，将受到警告处分或者受到</w:t>
      </w:r>
      <w:r>
        <w:rPr>
          <w:rFonts w:hint="eastAsia"/>
          <w:lang w:val="es-ES"/>
        </w:rPr>
        <w:t>60</w:t>
      </w:r>
      <w:r>
        <w:rPr>
          <w:rFonts w:hint="eastAsia"/>
          <w:lang w:val="es-ES"/>
        </w:rPr>
        <w:t>天以下的停职处分，如果情节严重，根据其所在部门的纪律处罚条例，可以被处以离职、免职或记大过。</w:t>
      </w:r>
    </w:p>
    <w:p w:rsidR="00000000" w:rsidRDefault="00E93C63">
      <w:pPr>
        <w:spacing w:after="240" w:line="360" w:lineRule="exact"/>
        <w:ind w:firstLine="450"/>
        <w:rPr>
          <w:rFonts w:hint="eastAsia"/>
          <w:lang w:val="es-ES"/>
        </w:rPr>
      </w:pPr>
      <w:r>
        <w:rPr>
          <w:rFonts w:hint="eastAsia"/>
          <w:lang w:val="es-ES"/>
        </w:rPr>
        <w:t>2001</w:t>
      </w:r>
      <w:r>
        <w:rPr>
          <w:rFonts w:hint="eastAsia"/>
          <w:lang w:val="es-ES"/>
        </w:rPr>
        <w:t>年</w:t>
      </w:r>
      <w:r>
        <w:rPr>
          <w:rFonts w:hint="eastAsia"/>
          <w:lang w:val="es-ES"/>
        </w:rPr>
        <w:t>11</w:t>
      </w:r>
      <w:r>
        <w:rPr>
          <w:rFonts w:hint="eastAsia"/>
          <w:lang w:val="es-ES"/>
        </w:rPr>
        <w:t>月，圣非省通过第</w:t>
      </w:r>
      <w:r>
        <w:rPr>
          <w:rFonts w:hint="eastAsia"/>
          <w:lang w:val="es-ES"/>
        </w:rPr>
        <w:t>11.948</w:t>
      </w:r>
      <w:r>
        <w:rPr>
          <w:rFonts w:hint="eastAsia"/>
          <w:lang w:val="es-ES"/>
        </w:rPr>
        <w:t>号法律，对该省的《违法行为处罚条例》进行了修订，在其中加入了有关性骚扰的新条款（第七十八条之二）并规定“</w:t>
      </w:r>
      <w:r>
        <w:rPr>
          <w:rFonts w:eastAsia="KaiTi_GB2312" w:hint="eastAsia"/>
          <w:lang w:val="es-ES"/>
        </w:rPr>
        <w:t>作为得到某一工作的条件或在劳动关系中利用官阶高于他人的地位，对他人进行公开或隐蔽的性骚扰，并且使遭受和经受这一行为的对象无法容忍和受到侮辱，如果其行为尚未构成犯罪，根据骚扰行为的严重程度、情节和后果，依法</w:t>
      </w:r>
      <w:r>
        <w:rPr>
          <w:rFonts w:eastAsia="KaiTi_GB2312" w:hint="eastAsia"/>
          <w:lang w:val="es-ES"/>
        </w:rPr>
        <w:t>处以罚款直至对其实施五天以下的拘留。为适用本条款的规定，必须提出任何可以证明存在劳动关系的证据。</w:t>
      </w:r>
      <w:r>
        <w:rPr>
          <w:rFonts w:hint="eastAsia"/>
          <w:lang w:val="es-ES"/>
        </w:rPr>
        <w:t>”所谓的政府雇员是指政府机关、立法机构或司法机关或中央或地方行政部门、专政单位、省、市和区政府当局因某一行政管理行为而任命的所有人员。面对相应的行政管理当局，制订了一个简易审判程序。</w:t>
      </w:r>
    </w:p>
    <w:p w:rsidR="00000000" w:rsidRDefault="00E93C63">
      <w:pPr>
        <w:numPr>
          <w:ilvl w:val="0"/>
          <w:numId w:val="476"/>
        </w:numPr>
        <w:spacing w:after="240" w:line="360" w:lineRule="exact"/>
        <w:rPr>
          <w:rFonts w:eastAsia="KaiTi_GB2312" w:hint="eastAsia"/>
          <w:lang w:val="es-ES"/>
        </w:rPr>
      </w:pPr>
      <w:r>
        <w:rPr>
          <w:rFonts w:eastAsia="KaiTi_GB2312" w:hint="eastAsia"/>
          <w:lang w:val="es-ES"/>
        </w:rPr>
        <w:t>行政条例</w:t>
      </w:r>
    </w:p>
    <w:p w:rsidR="00000000" w:rsidRDefault="00E93C63">
      <w:pPr>
        <w:spacing w:after="240" w:line="360" w:lineRule="exact"/>
        <w:ind w:left="360"/>
        <w:rPr>
          <w:rFonts w:hint="eastAsia"/>
          <w:lang w:val="es-ES"/>
        </w:rPr>
      </w:pPr>
      <w:r>
        <w:rPr>
          <w:rFonts w:hint="eastAsia"/>
          <w:lang w:val="es-ES"/>
        </w:rPr>
        <w:t>全国妇女委员会积极参加了第</w:t>
      </w:r>
      <w:r>
        <w:rPr>
          <w:rFonts w:hint="eastAsia"/>
          <w:lang w:val="es-ES"/>
        </w:rPr>
        <w:t>2385/93</w:t>
      </w:r>
      <w:r>
        <w:rPr>
          <w:rFonts w:hint="eastAsia"/>
          <w:lang w:val="es-ES"/>
        </w:rPr>
        <w:t>号法令的起草工作。该法令在关于中央公共行政机关工作人员的公共职责的基本法律规定和条例中纳入了有关</w:t>
      </w:r>
      <w:r>
        <w:rPr>
          <w:rFonts w:hint="eastAsia"/>
          <w:i/>
          <w:iCs/>
          <w:lang w:val="es-ES"/>
        </w:rPr>
        <w:t>性骚扰</w:t>
      </w:r>
      <w:r>
        <w:rPr>
          <w:rFonts w:hint="eastAsia"/>
          <w:lang w:val="es-ES"/>
        </w:rPr>
        <w:t>的内容。“义务和禁令”一章第二十八条</w:t>
      </w:r>
      <w:r>
        <w:rPr>
          <w:rFonts w:hint="eastAsia"/>
          <w:lang w:val="es-ES"/>
        </w:rPr>
        <w:t>e</w:t>
      </w:r>
      <w:r>
        <w:rPr>
          <w:rFonts w:hint="eastAsia"/>
          <w:lang w:val="es-ES"/>
        </w:rPr>
        <w:t>）款第二段规定“</w:t>
      </w:r>
      <w:r>
        <w:rPr>
          <w:rFonts w:eastAsia="KaiTi_GB2312" w:hint="eastAsia"/>
          <w:lang w:val="es-ES"/>
        </w:rPr>
        <w:t>所谓的性骚扰带有明显的强迫</w:t>
      </w:r>
      <w:r>
        <w:rPr>
          <w:rFonts w:eastAsia="KaiTi_GB2312" w:hint="eastAsia"/>
          <w:lang w:val="es-ES"/>
        </w:rPr>
        <w:t>性，是指公务员在公干或在行使公务的过程中，利用其官阶，引诱或胁迫他人接受其性要求，发生或不发生性接触。针对上文描述的行为的可能后果提起控告或诉讼时，可以依据现行的一般程序进行，或者，根据当事人的选择，向相应的行政辖区的人力资源部门负责人提出控告。</w:t>
      </w:r>
      <w:r>
        <w:rPr>
          <w:rFonts w:hint="eastAsia"/>
          <w:lang w:val="es-ES"/>
        </w:rPr>
        <w:t>”</w:t>
      </w:r>
    </w:p>
    <w:p w:rsidR="00000000" w:rsidRDefault="00E93C63" w:rsidP="00E93C63">
      <w:pPr>
        <w:spacing w:after="240" w:line="360" w:lineRule="exact"/>
        <w:ind w:firstLineChars="200" w:firstLine="31680"/>
        <w:rPr>
          <w:lang w:val="es-ES"/>
        </w:rPr>
      </w:pPr>
      <w:r>
        <w:rPr>
          <w:rFonts w:hint="eastAsia"/>
          <w:lang w:val="es-ES"/>
        </w:rPr>
        <w:t>2000</w:t>
      </w:r>
      <w:r>
        <w:rPr>
          <w:rFonts w:hint="eastAsia"/>
          <w:lang w:val="es-ES"/>
        </w:rPr>
        <w:t>年至</w:t>
      </w:r>
      <w:r>
        <w:rPr>
          <w:rFonts w:hint="eastAsia"/>
          <w:lang w:val="es-ES"/>
        </w:rPr>
        <w:t>2001</w:t>
      </w:r>
      <w:r>
        <w:rPr>
          <w:rFonts w:hint="eastAsia"/>
          <w:lang w:val="es-ES"/>
        </w:rPr>
        <w:t>年期间，全国妇女委员会收到了多项行政检举。它们的处理结果各不相同。</w:t>
      </w:r>
    </w:p>
    <w:p w:rsidR="00000000" w:rsidRDefault="00E93C63" w:rsidP="00E93C63">
      <w:pPr>
        <w:spacing w:after="360" w:line="360" w:lineRule="exact"/>
        <w:ind w:firstLineChars="200" w:firstLine="31680"/>
        <w:rPr>
          <w:rFonts w:hint="eastAsia"/>
          <w:lang w:val="es-ES"/>
        </w:rPr>
      </w:pPr>
      <w:r>
        <w:rPr>
          <w:rFonts w:hint="eastAsia"/>
          <w:lang w:val="es-ES"/>
        </w:rPr>
        <w:t>另一方面，第</w:t>
      </w:r>
      <w:r>
        <w:rPr>
          <w:rFonts w:hint="eastAsia"/>
          <w:lang w:val="es-ES"/>
        </w:rPr>
        <w:t>47.506</w:t>
      </w:r>
      <w:r>
        <w:rPr>
          <w:rFonts w:hint="eastAsia"/>
          <w:lang w:val="es-ES"/>
        </w:rPr>
        <w:t>号条例（</w:t>
      </w:r>
      <w:r>
        <w:rPr>
          <w:rFonts w:hint="eastAsia"/>
          <w:lang w:val="es-ES"/>
        </w:rPr>
        <w:t>AD230</w:t>
      </w:r>
      <w:r>
        <w:rPr>
          <w:rFonts w:hint="eastAsia"/>
          <w:lang w:val="es-ES"/>
        </w:rPr>
        <w:t>—</w:t>
      </w:r>
      <w:r>
        <w:rPr>
          <w:rFonts w:hint="eastAsia"/>
          <w:lang w:val="es-ES"/>
        </w:rPr>
        <w:t>57 BM17/1/94</w:t>
      </w:r>
      <w:r>
        <w:rPr>
          <w:rFonts w:hint="eastAsia"/>
          <w:lang w:val="es-ES"/>
        </w:rPr>
        <w:t>）加入了有关</w:t>
      </w:r>
      <w:r>
        <w:rPr>
          <w:rFonts w:hint="eastAsia"/>
          <w:i/>
          <w:iCs/>
          <w:lang w:val="es-ES"/>
        </w:rPr>
        <w:t>性骚扰</w:t>
      </w:r>
      <w:r>
        <w:rPr>
          <w:rFonts w:hint="eastAsia"/>
          <w:lang w:val="es-ES"/>
        </w:rPr>
        <w:t>的内容，将其定义为一种应受纪律处分条例惩治的过失行为。该条例在布宜诺斯艾利斯市市政辖区（</w:t>
      </w:r>
      <w:r>
        <w:rPr>
          <w:rFonts w:hint="eastAsia"/>
          <w:lang w:val="es-ES"/>
        </w:rPr>
        <w:t>现在的布宜诺斯艾利斯自治市）范围内有效。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numPr>
                <w:ilvl w:val="0"/>
                <w:numId w:val="540"/>
              </w:numPr>
              <w:tabs>
                <w:tab w:val="clear" w:pos="1200"/>
                <w:tab w:val="num" w:pos="480"/>
              </w:tabs>
              <w:spacing w:line="360" w:lineRule="exact"/>
              <w:ind w:left="480" w:hanging="360"/>
              <w:rPr>
                <w:rFonts w:hint="eastAsia"/>
              </w:rPr>
            </w:pPr>
            <w:r>
              <w:rPr>
                <w:rFonts w:eastAsia="SimHei" w:hint="eastAsia"/>
              </w:rPr>
              <w:t>第六条</w:t>
            </w:r>
          </w:p>
        </w:tc>
      </w:tr>
    </w:tbl>
    <w:p w:rsidR="00000000" w:rsidRDefault="00E93C63">
      <w:pPr>
        <w:pStyle w:val="Date"/>
        <w:spacing w:line="360" w:lineRule="exact"/>
        <w:rPr>
          <w:rFonts w:hint="eastAsia"/>
        </w:rPr>
      </w:pPr>
    </w:p>
    <w:p w:rsidR="00000000" w:rsidRDefault="00E93C63" w:rsidP="00E93C63">
      <w:pPr>
        <w:spacing w:after="240" w:line="360" w:lineRule="exact"/>
        <w:ind w:firstLineChars="200" w:firstLine="31680"/>
        <w:rPr>
          <w:rFonts w:hint="eastAsia"/>
        </w:rPr>
      </w:pPr>
      <w:r>
        <w:rPr>
          <w:rFonts w:hint="eastAsia"/>
        </w:rPr>
        <w:t>全国妇女委员会、公共财政部、司法和人权部犯罪政策及惩戒事务司以及未成年人和家庭委员会共同协商制订了打击儿童卖淫的整体行动计划（</w:t>
      </w:r>
      <w:r>
        <w:rPr>
          <w:rFonts w:hint="eastAsia"/>
        </w:rPr>
        <w:t>2000</w:t>
      </w:r>
      <w:r>
        <w:rPr>
          <w:rFonts w:hint="eastAsia"/>
        </w:rPr>
        <w:t>年</w:t>
      </w:r>
      <w:r>
        <w:rPr>
          <w:rFonts w:hint="eastAsia"/>
        </w:rPr>
        <w:t>9</w:t>
      </w:r>
      <w:r>
        <w:rPr>
          <w:rFonts w:hint="eastAsia"/>
        </w:rPr>
        <w:t>月），其宗旨是保护女童和男童的权利，使他们免受剥削和暴力侵害，同时加强政府和民间社会机构保护儿童权利的能力。</w:t>
      </w:r>
    </w:p>
    <w:p w:rsidR="00000000" w:rsidRDefault="00E93C63" w:rsidP="00E93C63">
      <w:pPr>
        <w:spacing w:after="240" w:line="360" w:lineRule="exact"/>
        <w:ind w:firstLineChars="200" w:firstLine="31680"/>
        <w:rPr>
          <w:rFonts w:hint="eastAsia"/>
        </w:rPr>
      </w:pPr>
      <w:r>
        <w:rPr>
          <w:rFonts w:hint="eastAsia"/>
        </w:rPr>
        <w:t>2000</w:t>
      </w:r>
      <w:r>
        <w:rPr>
          <w:rFonts w:hint="eastAsia"/>
        </w:rPr>
        <w:t>年</w:t>
      </w:r>
      <w:r>
        <w:rPr>
          <w:rFonts w:hint="eastAsia"/>
        </w:rPr>
        <w:t>12</w:t>
      </w:r>
      <w:r>
        <w:rPr>
          <w:rFonts w:hint="eastAsia"/>
        </w:rPr>
        <w:t>月</w:t>
      </w:r>
      <w:r>
        <w:rPr>
          <w:rFonts w:hint="eastAsia"/>
        </w:rPr>
        <w:t>12</w:t>
      </w:r>
      <w:r>
        <w:rPr>
          <w:rFonts w:hint="eastAsia"/>
        </w:rPr>
        <w:t>日，阿根廷在巴勒莫市签署了联合国</w:t>
      </w:r>
      <w:r>
        <w:rPr>
          <w:rFonts w:hint="eastAsia"/>
        </w:rPr>
        <w:t>A/AC.254/4/Add.6</w:t>
      </w:r>
      <w:r>
        <w:rPr>
          <w:rFonts w:hint="eastAsia"/>
        </w:rPr>
        <w:t>号文件：</w:t>
      </w:r>
      <w:r>
        <w:rPr>
          <w:rFonts w:hint="eastAsia"/>
          <w:lang w:val="es-MX"/>
        </w:rPr>
        <w:t>《联合国打击跨国有组织犯罪公约关于防止、禁止和惩治贩运人口特别是妇女和儿童行为的补充议定书》。</w:t>
      </w:r>
    </w:p>
    <w:p w:rsidR="00000000" w:rsidRDefault="00E93C63">
      <w:pPr>
        <w:spacing w:after="240" w:line="360" w:lineRule="exact"/>
        <w:rPr>
          <w:rFonts w:eastAsia="SimHei" w:hint="eastAsia"/>
        </w:rPr>
      </w:pPr>
      <w:r>
        <w:rPr>
          <w:rFonts w:eastAsia="SimHei" w:hint="eastAsia"/>
        </w:rPr>
        <w:t>保护性剥削受害儿童的权</w:t>
      </w:r>
      <w:r>
        <w:rPr>
          <w:rFonts w:eastAsia="SimHei" w:hint="eastAsia"/>
        </w:rPr>
        <w:t>利的行动计划</w:t>
      </w:r>
    </w:p>
    <w:p w:rsidR="00000000" w:rsidRDefault="00E93C63">
      <w:pPr>
        <w:pStyle w:val="Date"/>
        <w:spacing w:after="240" w:line="360" w:lineRule="exact"/>
        <w:rPr>
          <w:rFonts w:eastAsia="KaiTi_GB2312" w:hint="eastAsia"/>
        </w:rPr>
      </w:pPr>
      <w:r>
        <w:rPr>
          <w:rFonts w:eastAsia="KaiTi_GB2312" w:hint="eastAsia"/>
        </w:rPr>
        <w:t>背景</w:t>
      </w:r>
    </w:p>
    <w:p w:rsidR="00000000" w:rsidRDefault="00E93C63">
      <w:pPr>
        <w:spacing w:after="240" w:line="360" w:lineRule="exact"/>
        <w:ind w:firstLine="450"/>
        <w:rPr>
          <w:rFonts w:hint="eastAsia"/>
        </w:rPr>
      </w:pPr>
      <w:r>
        <w:rPr>
          <w:rFonts w:hint="eastAsia"/>
        </w:rPr>
        <w:t>1998</w:t>
      </w:r>
      <w:r>
        <w:rPr>
          <w:rFonts w:hint="eastAsia"/>
        </w:rPr>
        <w:t>年至</w:t>
      </w:r>
      <w:r>
        <w:rPr>
          <w:rFonts w:hint="eastAsia"/>
        </w:rPr>
        <w:t>1999</w:t>
      </w:r>
      <w:r>
        <w:rPr>
          <w:rFonts w:hint="eastAsia"/>
        </w:rPr>
        <w:t>年期间，联合国儿童基金会阿根廷办事处调查了国内不同地区的女童、男童和少年卖淫情况。根据不同省区的研究结果，这次调查使人们对阿根廷的儿童及未成年人卖淫现象有了一个整体的认识和判断，并且证实妓院中有男童妓和女童妓。</w:t>
      </w:r>
    </w:p>
    <w:p w:rsidR="00000000" w:rsidRDefault="00E93C63">
      <w:pPr>
        <w:spacing w:after="240" w:line="360" w:lineRule="exact"/>
        <w:ind w:firstLine="450"/>
        <w:rPr>
          <w:rFonts w:hint="eastAsia"/>
        </w:rPr>
      </w:pPr>
      <w:r>
        <w:rPr>
          <w:rFonts w:hint="eastAsia"/>
        </w:rPr>
        <w:t>2000</w:t>
      </w:r>
      <w:r>
        <w:rPr>
          <w:rFonts w:hint="eastAsia"/>
        </w:rPr>
        <w:t>年</w:t>
      </w:r>
      <w:r>
        <w:rPr>
          <w:rFonts w:hint="eastAsia"/>
        </w:rPr>
        <w:t>5</w:t>
      </w:r>
      <w:r>
        <w:rPr>
          <w:rFonts w:hint="eastAsia"/>
        </w:rPr>
        <w:t>月，联合国儿童基金会阿根廷办事处、全国妇女委员会、未成年人和家庭委员会、司法和人权部犯罪政策及惩戒事务司、公共财政部共同组织了第一项联合行动——一个长达两天的研讨班。在这个研讨班上，公布了联合国儿童基金会阿根廷办事处的调查结果，开始实施一项关于设计</w:t>
      </w:r>
      <w:r>
        <w:rPr>
          <w:rFonts w:hint="eastAsia"/>
        </w:rPr>
        <w:t>保护性剥削受害儿童的权利的行动计划的倡议，因为性剥削极端严重地侵犯了女童和男童的权利。另一方面，这项倡议的目标是促进《儿童权利公约》（第</w:t>
      </w:r>
      <w:r>
        <w:rPr>
          <w:rFonts w:hint="eastAsia"/>
        </w:rPr>
        <w:t>24.632</w:t>
      </w:r>
      <w:r>
        <w:rPr>
          <w:rFonts w:hint="eastAsia"/>
        </w:rPr>
        <w:t>号法律）、《美洲防止、惩处和根除对妇女暴力行为公约》（也被成为《贝勒姆·多巴拉公约》，第</w:t>
      </w:r>
      <w:r>
        <w:rPr>
          <w:rFonts w:hint="eastAsia"/>
        </w:rPr>
        <w:t>23.079</w:t>
      </w:r>
      <w:r>
        <w:rPr>
          <w:rFonts w:hint="eastAsia"/>
        </w:rPr>
        <w:t>号法律）和《</w:t>
      </w:r>
      <w:r>
        <w:rPr>
          <w:rFonts w:hint="eastAsia"/>
          <w:lang w:val="es-MX"/>
        </w:rPr>
        <w:t>关于禁止最残忍的童工形式的公约</w:t>
      </w:r>
      <w:r>
        <w:rPr>
          <w:rFonts w:hint="eastAsia"/>
        </w:rPr>
        <w:t>》（第</w:t>
      </w:r>
      <w:r>
        <w:rPr>
          <w:rFonts w:hint="eastAsia"/>
        </w:rPr>
        <w:t>25.255</w:t>
      </w:r>
      <w:r>
        <w:rPr>
          <w:rFonts w:hint="eastAsia"/>
        </w:rPr>
        <w:t>号法律）的专门机制的发展，使这些国际文书真正行之有效。</w:t>
      </w:r>
    </w:p>
    <w:p w:rsidR="00000000" w:rsidRDefault="00E93C63">
      <w:pPr>
        <w:spacing w:after="240" w:line="360" w:lineRule="exact"/>
        <w:ind w:firstLine="450"/>
        <w:rPr>
          <w:rFonts w:hint="eastAsia"/>
        </w:rPr>
      </w:pPr>
      <w:r>
        <w:rPr>
          <w:rFonts w:hint="eastAsia"/>
        </w:rPr>
        <w:t>为了从整体上解决涉及儿童卖淫的各种问题，上文提及的各个机构签署了“</w:t>
      </w:r>
      <w:r>
        <w:rPr>
          <w:rFonts w:eastAsia="KaiTi_GB2312" w:hint="eastAsia"/>
          <w:b/>
          <w:bCs/>
        </w:rPr>
        <w:t>保护性剥削受害儿童权利承诺书</w:t>
      </w:r>
      <w:r>
        <w:rPr>
          <w:rFonts w:hint="eastAsia"/>
        </w:rPr>
        <w:t>”（参见附件）。承诺书表明了这些机构推动行动计划实施的</w:t>
      </w:r>
      <w:r>
        <w:rPr>
          <w:rFonts w:hint="eastAsia"/>
        </w:rPr>
        <w:t>决心，同时，它们也努力使其他的部门和社会机构加入行动，因为任何孤立的行动都无法成功地解决这样一个牵涉多个领域的问题，</w:t>
      </w:r>
    </w:p>
    <w:p w:rsidR="00000000" w:rsidRDefault="00E93C63">
      <w:pPr>
        <w:spacing w:after="240" w:line="360" w:lineRule="exact"/>
        <w:ind w:firstLine="450"/>
        <w:rPr>
          <w:rFonts w:hint="eastAsia"/>
        </w:rPr>
      </w:pPr>
      <w:r>
        <w:rPr>
          <w:rFonts w:hint="eastAsia"/>
        </w:rPr>
        <w:t>一方面，实施这项行动计划是为了确保女童和男童的权利，使他们的生活不受剥削和暴力的侵害。另一方面，也是为了增强政府和民间社会机构保护儿童权利的能力。</w:t>
      </w:r>
    </w:p>
    <w:p w:rsidR="00000000" w:rsidRDefault="00E93C63">
      <w:pPr>
        <w:spacing w:after="240" w:line="360" w:lineRule="exact"/>
        <w:ind w:firstLine="450"/>
        <w:rPr>
          <w:rFonts w:hint="eastAsia"/>
        </w:rPr>
      </w:pPr>
      <w:r>
        <w:rPr>
          <w:rFonts w:hint="eastAsia"/>
        </w:rPr>
        <w:t>我们强调的总体目标是：</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推动和促进社会承认女童和男童的权利，特别是要认识到他们享有不遭受性剥削的权利。</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增强女童、男童和少年的能力，便于他们得到相关的资料和信息，使他们了解什么是危险状况；意识到他们的权利，以及在受到伤害的时候知道应该做些什么、如</w:t>
      </w:r>
      <w:r>
        <w:rPr>
          <w:rFonts w:hint="eastAsia"/>
        </w:rPr>
        <w:t>何去做。儿童自己的呼声和他们（她们）自身的利益构成了一切行动的出发点。</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确保各机构开展的保护性剥削受害儿童的具体活动与这方面的法律表述一致。</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加强儿童公共政策，促进改变儿童的易受受害的处境。通过一定的程序保障女童和男童都被纳入社区网络，防止他们（她们）处于无保护的状态下，避免他们落入剥削关系的控制。</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加强政府对侵害女童和男童权利问题的应对能力。</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实施各级监控措施，监督现行法律的执行工作，保障女童和男童在生活中免遭暴力侵害和剥削。</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与执法机关、其他国家的司法系统、政府机构和民间社会机构协调工作，相互交流情报，</w:t>
      </w:r>
      <w:r>
        <w:rPr>
          <w:rFonts w:hint="eastAsia"/>
        </w:rPr>
        <w:t>从而促进对侵害受害人权利的根本责任人的调查、审理和在需要的情况下，做出判决。</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推动对儿童卖淫问题的各个层面的调查和研究。</w:t>
      </w:r>
    </w:p>
    <w:p w:rsidR="00000000" w:rsidRDefault="00E93C63">
      <w:pPr>
        <w:numPr>
          <w:ilvl w:val="0"/>
          <w:numId w:val="477"/>
        </w:numPr>
        <w:tabs>
          <w:tab w:val="clear" w:pos="797"/>
          <w:tab w:val="num" w:pos="960"/>
        </w:tabs>
        <w:spacing w:after="240" w:line="360" w:lineRule="exact"/>
        <w:ind w:left="960" w:hanging="480"/>
        <w:rPr>
          <w:rFonts w:hint="eastAsia"/>
        </w:rPr>
      </w:pPr>
      <w:r>
        <w:rPr>
          <w:rFonts w:hint="eastAsia"/>
        </w:rPr>
        <w:t>认清需求及其对保持供应的影响，换言之，儿童卖淫渠道。</w:t>
      </w:r>
    </w:p>
    <w:p w:rsidR="00000000" w:rsidRDefault="00E93C63">
      <w:pPr>
        <w:pStyle w:val="Date"/>
        <w:spacing w:after="240" w:line="360" w:lineRule="exact"/>
        <w:rPr>
          <w:rFonts w:eastAsia="KaiTi_GB2312" w:hint="eastAsia"/>
        </w:rPr>
      </w:pPr>
      <w:r>
        <w:rPr>
          <w:rFonts w:eastAsia="KaiTi_GB2312" w:hint="eastAsia"/>
        </w:rPr>
        <w:t>行动领域</w:t>
      </w:r>
    </w:p>
    <w:p w:rsidR="00000000" w:rsidRDefault="00E93C63">
      <w:pPr>
        <w:spacing w:after="240" w:line="360" w:lineRule="exact"/>
        <w:ind w:firstLine="450"/>
        <w:rPr>
          <w:rFonts w:hint="eastAsia"/>
        </w:rPr>
      </w:pPr>
      <w:r>
        <w:rPr>
          <w:rFonts w:hint="eastAsia"/>
        </w:rPr>
        <w:t>该计划围绕以下方面开展活动：</w:t>
      </w:r>
    </w:p>
    <w:p w:rsidR="00000000" w:rsidRDefault="00E93C63">
      <w:pPr>
        <w:numPr>
          <w:ilvl w:val="0"/>
          <w:numId w:val="541"/>
        </w:numPr>
        <w:spacing w:after="240" w:line="360" w:lineRule="exact"/>
        <w:rPr>
          <w:rFonts w:hint="eastAsia"/>
        </w:rPr>
      </w:pPr>
      <w:r>
        <w:rPr>
          <w:rFonts w:hint="eastAsia"/>
        </w:rPr>
        <w:t>提高认识和预防措施：它指的是实施一揽子战略，提高对儿童卖淫的规模及其严重程度的认识，促使各个不同的社会部门承担起更多的责任和义务，更加切实有效地应对这一问题。</w:t>
      </w:r>
    </w:p>
    <w:p w:rsidR="00000000" w:rsidRDefault="00E93C63">
      <w:pPr>
        <w:numPr>
          <w:ilvl w:val="0"/>
          <w:numId w:val="541"/>
        </w:numPr>
        <w:spacing w:after="240" w:line="360" w:lineRule="exact"/>
        <w:rPr>
          <w:rFonts w:hint="eastAsia"/>
        </w:rPr>
      </w:pPr>
      <w:r>
        <w:rPr>
          <w:rFonts w:hint="eastAsia"/>
        </w:rPr>
        <w:t>信息与培训：它指的是向负责侦查、预防、康复和培训工作或承担此类责任的社会部门提供更加专门化的信息和进行更加专门化的培训。</w:t>
      </w:r>
    </w:p>
    <w:p w:rsidR="00000000" w:rsidRDefault="00E93C63">
      <w:pPr>
        <w:numPr>
          <w:ilvl w:val="0"/>
          <w:numId w:val="541"/>
        </w:numPr>
        <w:spacing w:after="240" w:line="360" w:lineRule="exact"/>
        <w:rPr>
          <w:rFonts w:hint="eastAsia"/>
        </w:rPr>
      </w:pPr>
      <w:r>
        <w:rPr>
          <w:rFonts w:hint="eastAsia"/>
        </w:rPr>
        <w:t>强化防范网和受</w:t>
      </w:r>
      <w:r>
        <w:rPr>
          <w:rFonts w:hint="eastAsia"/>
        </w:rPr>
        <w:t>害者援助与康复网络：该建议的目标是创造或加强现有的资源，全面满足受害者的需求（康复和恢复），以及强化预防性司法活动。</w:t>
      </w:r>
    </w:p>
    <w:p w:rsidR="00000000" w:rsidRDefault="00E93C63">
      <w:pPr>
        <w:numPr>
          <w:ilvl w:val="0"/>
          <w:numId w:val="541"/>
        </w:numPr>
        <w:spacing w:after="240" w:line="360" w:lineRule="exact"/>
        <w:rPr>
          <w:rFonts w:hint="eastAsia"/>
        </w:rPr>
      </w:pPr>
      <w:r>
        <w:rPr>
          <w:rFonts w:hint="eastAsia"/>
        </w:rPr>
        <w:t>增强女童、男童和少年的能力：这里指的是促进儿童切实享有和行使权利的战略，即通过一系列行动，帮助儿童能够获取必要的信息，使他们有能力分辨危险状况和行使自己的权利。</w:t>
      </w:r>
    </w:p>
    <w:p w:rsidR="00000000" w:rsidRDefault="00E93C63">
      <w:pPr>
        <w:numPr>
          <w:ilvl w:val="0"/>
          <w:numId w:val="541"/>
        </w:numPr>
        <w:spacing w:after="240" w:line="360" w:lineRule="exact"/>
        <w:rPr>
          <w:rFonts w:hint="eastAsia"/>
        </w:rPr>
      </w:pPr>
      <w:r>
        <w:rPr>
          <w:rFonts w:hint="eastAsia"/>
        </w:rPr>
        <w:t>立法和司法实践：将研究修订法律和诉讼程序的可能性与可行性，对儿童受害者提供全面的保护，并且将寻找司法层面上的意识形态和其他各种类型的障碍。正是因为这些障碍的存在，致使无法采取更加有效的行动，追查介绍卖淫和以性剥削为目的的贩卖人口的案</w:t>
      </w:r>
      <w:r>
        <w:rPr>
          <w:rFonts w:hint="eastAsia"/>
        </w:rPr>
        <w:t>件。</w:t>
      </w:r>
    </w:p>
    <w:p w:rsidR="00000000" w:rsidRDefault="00E93C63">
      <w:pPr>
        <w:numPr>
          <w:ilvl w:val="0"/>
          <w:numId w:val="541"/>
        </w:numPr>
        <w:spacing w:after="240" w:line="360" w:lineRule="exact"/>
        <w:rPr>
          <w:rFonts w:hint="eastAsia"/>
        </w:rPr>
      </w:pPr>
      <w:r>
        <w:rPr>
          <w:rFonts w:hint="eastAsia"/>
        </w:rPr>
        <w:t>调查研究：先行规定开展一系列的活动改善登记备案制度、系统地整理数据、总结经验和进行必要的理论研究，从而深化对不同层面的问题的认识。</w:t>
      </w:r>
    </w:p>
    <w:p w:rsidR="00000000" w:rsidRDefault="00E93C63" w:rsidP="00E93C63">
      <w:pPr>
        <w:spacing w:after="240" w:line="360" w:lineRule="exact"/>
        <w:ind w:firstLineChars="200" w:firstLine="31680"/>
        <w:rPr>
          <w:rFonts w:eastAsia="SimHei" w:hint="eastAsia"/>
        </w:rPr>
      </w:pPr>
      <w:r>
        <w:rPr>
          <w:rFonts w:hint="eastAsia"/>
        </w:rPr>
        <w:t>活动表见附件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numPr>
                <w:ilvl w:val="0"/>
                <w:numId w:val="540"/>
              </w:numPr>
              <w:tabs>
                <w:tab w:val="clear" w:pos="1200"/>
                <w:tab w:val="num" w:pos="480"/>
              </w:tabs>
              <w:spacing w:line="360" w:lineRule="exact"/>
              <w:ind w:left="480" w:hanging="360"/>
              <w:rPr>
                <w:rFonts w:eastAsia="SimHei" w:hint="eastAsia"/>
              </w:rPr>
            </w:pPr>
            <w:r>
              <w:rPr>
                <w:rFonts w:eastAsia="SimHei" w:hint="eastAsia"/>
              </w:rPr>
              <w:t>第十一条</w:t>
            </w:r>
          </w:p>
        </w:tc>
      </w:tr>
    </w:tbl>
    <w:p w:rsidR="00000000" w:rsidRDefault="00E93C63">
      <w:pPr>
        <w:pStyle w:val="Date"/>
        <w:spacing w:line="360" w:lineRule="exact"/>
        <w:rPr>
          <w:rFonts w:hint="eastAsia"/>
        </w:rPr>
      </w:pPr>
    </w:p>
    <w:p w:rsidR="00000000" w:rsidRDefault="00E93C63">
      <w:pPr>
        <w:numPr>
          <w:ilvl w:val="0"/>
          <w:numId w:val="478"/>
        </w:numPr>
        <w:spacing w:after="240" w:line="360" w:lineRule="exact"/>
        <w:rPr>
          <w:rFonts w:eastAsia="SimHei" w:hint="eastAsia"/>
        </w:rPr>
      </w:pPr>
      <w:r>
        <w:rPr>
          <w:rFonts w:eastAsia="SimHei" w:hint="eastAsia"/>
        </w:rPr>
        <w:t>法律规定</w:t>
      </w:r>
    </w:p>
    <w:p w:rsidR="00000000" w:rsidRDefault="00E93C63" w:rsidP="00E93C63">
      <w:pPr>
        <w:spacing w:after="240" w:line="360" w:lineRule="exact"/>
        <w:ind w:firstLineChars="200" w:firstLine="31680"/>
        <w:rPr>
          <w:rFonts w:hint="eastAsia"/>
        </w:rPr>
      </w:pPr>
      <w:r>
        <w:rPr>
          <w:rFonts w:ascii="KaiTi_GB2312" w:eastAsia="KaiTi_GB2312" w:hint="eastAsia"/>
          <w:b/>
          <w:bCs/>
        </w:rPr>
        <w:t>《劳动改革法》（</w:t>
      </w:r>
      <w:r>
        <w:rPr>
          <w:rFonts w:ascii="KaiTi_GB2312" w:eastAsia="KaiTi_GB2312" w:hint="eastAsia"/>
          <w:b/>
          <w:bCs/>
        </w:rPr>
        <w:t>2000</w:t>
      </w:r>
      <w:r>
        <w:rPr>
          <w:rFonts w:ascii="KaiTi_GB2312" w:eastAsia="KaiTi_GB2312" w:hint="eastAsia"/>
          <w:b/>
          <w:bCs/>
        </w:rPr>
        <w:t>年第</w:t>
      </w:r>
      <w:r>
        <w:rPr>
          <w:rFonts w:ascii="KaiTi_GB2312" w:eastAsia="KaiTi_GB2312" w:hint="eastAsia"/>
          <w:b/>
          <w:bCs/>
        </w:rPr>
        <w:t>25.250</w:t>
      </w:r>
      <w:r>
        <w:rPr>
          <w:rFonts w:ascii="KaiTi_GB2312" w:eastAsia="KaiTi_GB2312" w:hint="eastAsia"/>
          <w:b/>
          <w:bCs/>
        </w:rPr>
        <w:t>号法律）</w:t>
      </w:r>
      <w:r>
        <w:rPr>
          <w:rFonts w:hint="eastAsia"/>
        </w:rPr>
        <w:t>在“刺激稳定就业”一卷中纳入了两种刺激性措施：</w:t>
      </w:r>
    </w:p>
    <w:p w:rsidR="00000000" w:rsidRDefault="00E93C63">
      <w:pPr>
        <w:numPr>
          <w:ilvl w:val="0"/>
          <w:numId w:val="521"/>
        </w:numPr>
        <w:tabs>
          <w:tab w:val="clear" w:pos="435"/>
          <w:tab w:val="num" w:pos="480"/>
        </w:tabs>
        <w:spacing w:after="240" w:line="360" w:lineRule="exact"/>
        <w:ind w:left="480" w:hanging="480"/>
        <w:rPr>
          <w:rFonts w:ascii="SimSun" w:hAnsi="SimSun" w:hint="eastAsia"/>
        </w:rPr>
      </w:pPr>
      <w:r>
        <w:rPr>
          <w:rFonts w:ascii="SimSun" w:hAnsi="SimSun" w:hint="eastAsia"/>
        </w:rPr>
        <w:t>部分减免由雇主负担交纳的社会保障费用（削减程度为现行的分摊费用的三分之一），若此种费用在非定期雇员（男性</w:t>
      </w:r>
      <w:r>
        <w:rPr>
          <w:rFonts w:ascii="SimSun" w:hAnsi="SimSun" w:hint="eastAsia"/>
        </w:rPr>
        <w:t>/</w:t>
      </w:r>
      <w:r>
        <w:rPr>
          <w:rFonts w:ascii="SimSun" w:hAnsi="SimSun" w:hint="eastAsia"/>
        </w:rPr>
        <w:t>女性）的工资支出一项中呈净增长态势。</w:t>
      </w:r>
    </w:p>
    <w:p w:rsidR="00000000" w:rsidRDefault="00E93C63" w:rsidP="00E93C63">
      <w:pPr>
        <w:spacing w:after="240" w:line="360" w:lineRule="exact"/>
        <w:ind w:leftChars="230" w:left="31680" w:firstLineChars="200" w:firstLine="31680"/>
        <w:rPr>
          <w:rFonts w:ascii="KaiTi_GB2312" w:eastAsia="KaiTi_GB2312" w:hint="eastAsia"/>
        </w:rPr>
      </w:pPr>
      <w:r>
        <w:rPr>
          <w:rFonts w:ascii="KaiTi_GB2312" w:eastAsia="KaiTi_GB2312" w:hint="eastAsia"/>
        </w:rPr>
        <w:t>当雇佣某人担任某项新的职务时，若被雇佣人员是</w:t>
      </w:r>
      <w:r>
        <w:rPr>
          <w:rFonts w:ascii="KaiTi_GB2312" w:eastAsia="KaiTi_GB2312" w:hint="eastAsia"/>
        </w:rPr>
        <w:t>45</w:t>
      </w:r>
      <w:r>
        <w:rPr>
          <w:rFonts w:ascii="KaiTi_GB2312" w:eastAsia="KaiTi_GB2312" w:hint="eastAsia"/>
        </w:rPr>
        <w:t>岁或</w:t>
      </w:r>
      <w:r>
        <w:rPr>
          <w:rFonts w:ascii="KaiTi_GB2312" w:eastAsia="KaiTi_GB2312" w:hint="eastAsia"/>
        </w:rPr>
        <w:t>45</w:t>
      </w:r>
      <w:r>
        <w:rPr>
          <w:rFonts w:ascii="KaiTi_GB2312" w:eastAsia="KaiTi_GB2312" w:hint="eastAsia"/>
        </w:rPr>
        <w:t>岁以上的男性或女性，或者是家庭主妇（无年</w:t>
      </w:r>
      <w:r>
        <w:rPr>
          <w:rFonts w:ascii="KaiTi_GB2312" w:eastAsia="KaiTi_GB2312" w:hint="eastAsia"/>
        </w:rPr>
        <w:t>龄限制），或者是</w:t>
      </w:r>
      <w:r>
        <w:rPr>
          <w:rFonts w:ascii="KaiTi_GB2312" w:eastAsia="KaiTi_GB2312" w:hint="eastAsia"/>
        </w:rPr>
        <w:t>24</w:t>
      </w:r>
      <w:r>
        <w:rPr>
          <w:rFonts w:ascii="KaiTi_GB2312" w:eastAsia="KaiTi_GB2312" w:hint="eastAsia"/>
        </w:rPr>
        <w:t>岁以下（包括</w:t>
      </w:r>
      <w:r>
        <w:rPr>
          <w:rFonts w:ascii="KaiTi_GB2312" w:eastAsia="KaiTi_GB2312" w:hint="eastAsia"/>
        </w:rPr>
        <w:t>24</w:t>
      </w:r>
      <w:r>
        <w:rPr>
          <w:rFonts w:ascii="KaiTi_GB2312" w:eastAsia="KaiTi_GB2312" w:hint="eastAsia"/>
        </w:rPr>
        <w:t>岁）的男性或女性青年，减免的幅度可以提高到雇主分摊费用份额的二分之一。</w:t>
      </w:r>
    </w:p>
    <w:p w:rsidR="00000000" w:rsidRDefault="00E93C63" w:rsidP="00E93C63">
      <w:pPr>
        <w:spacing w:after="240" w:line="360" w:lineRule="exact"/>
        <w:ind w:leftChars="230" w:left="31680" w:firstLineChars="200" w:firstLine="31680"/>
        <w:rPr>
          <w:rFonts w:ascii="KaiTi_GB2312" w:eastAsia="KaiTi_GB2312" w:hint="eastAsia"/>
        </w:rPr>
      </w:pPr>
      <w:r>
        <w:rPr>
          <w:rFonts w:ascii="KaiTi_GB2312" w:eastAsia="KaiTi_GB2312" w:hint="eastAsia"/>
        </w:rPr>
        <w:t>通过一系列的规定，拓展福利制度的覆盖面，使</w:t>
      </w:r>
      <w:r>
        <w:rPr>
          <w:rFonts w:ascii="KaiTi_GB2312" w:eastAsia="KaiTi_GB2312" w:hint="eastAsia"/>
        </w:rPr>
        <w:t>45</w:t>
      </w:r>
      <w:r>
        <w:rPr>
          <w:rFonts w:ascii="KaiTi_GB2312" w:eastAsia="KaiTi_GB2312" w:hint="eastAsia"/>
        </w:rPr>
        <w:t>岁以上的失业（无业）妇女，尽管并非家庭主妇，都能够享受既定的福利待遇。这是全国妇女委员会和劳工部共同努力的结果。</w:t>
      </w:r>
    </w:p>
    <w:p w:rsidR="00000000" w:rsidRDefault="00E93C63">
      <w:pPr>
        <w:numPr>
          <w:ilvl w:val="0"/>
          <w:numId w:val="521"/>
        </w:numPr>
        <w:tabs>
          <w:tab w:val="clear" w:pos="435"/>
          <w:tab w:val="num" w:pos="480"/>
        </w:tabs>
        <w:spacing w:after="240" w:line="360" w:lineRule="exact"/>
        <w:ind w:left="480" w:hanging="480"/>
        <w:rPr>
          <w:rFonts w:eastAsia="SimHei" w:hint="eastAsia"/>
        </w:rPr>
      </w:pPr>
      <w:r>
        <w:rPr>
          <w:rFonts w:hint="eastAsia"/>
        </w:rPr>
        <w:t>中小型企业雇佣</w:t>
      </w:r>
      <w:r>
        <w:rPr>
          <w:rFonts w:ascii="SimHei" w:eastAsia="SimHei" w:hint="eastAsia"/>
          <w:i/>
          <w:iCs/>
        </w:rPr>
        <w:t>45</w:t>
      </w:r>
      <w:r>
        <w:rPr>
          <w:rFonts w:ascii="SimHei" w:eastAsia="SimHei" w:hint="eastAsia"/>
          <w:i/>
          <w:iCs/>
        </w:rPr>
        <w:t>岁或</w:t>
      </w:r>
      <w:r>
        <w:rPr>
          <w:rFonts w:ascii="SimHei" w:eastAsia="SimHei" w:hint="eastAsia"/>
          <w:i/>
          <w:iCs/>
        </w:rPr>
        <w:t>45</w:t>
      </w:r>
      <w:r>
        <w:rPr>
          <w:rFonts w:ascii="SimHei" w:eastAsia="SimHei" w:hint="eastAsia"/>
          <w:i/>
          <w:iCs/>
        </w:rPr>
        <w:t>岁以上的失业人员</w:t>
      </w:r>
      <w:r>
        <w:rPr>
          <w:rFonts w:ascii="SimHei" w:eastAsia="SimHei" w:hint="eastAsia"/>
        </w:rPr>
        <w:t>，</w:t>
      </w:r>
      <w:r>
        <w:rPr>
          <w:rFonts w:hint="eastAsia"/>
        </w:rPr>
        <w:t>或者</w:t>
      </w:r>
      <w:r>
        <w:rPr>
          <w:rFonts w:eastAsia="SimHei" w:hint="eastAsia"/>
          <w:i/>
          <w:iCs/>
        </w:rPr>
        <w:t>任何年龄的家庭主妇</w:t>
      </w:r>
      <w:r>
        <w:rPr>
          <w:rFonts w:eastAsia="SimHei" w:hint="eastAsia"/>
        </w:rPr>
        <w:t>担任新的职务，致使非定期雇员的工资支出一项呈净增长态势，上述企业可以获得薪金补贴。</w:t>
      </w:r>
    </w:p>
    <w:p w:rsidR="00000000" w:rsidRDefault="00E93C63">
      <w:pPr>
        <w:spacing w:after="240" w:line="360" w:lineRule="exact"/>
        <w:rPr>
          <w:rFonts w:eastAsia="SimHei" w:hint="eastAsia"/>
        </w:rPr>
      </w:pPr>
      <w:r>
        <w:rPr>
          <w:rFonts w:ascii="SimSun" w:eastAsia="SimHei" w:hint="eastAsia"/>
        </w:rPr>
        <w:t>√</w:t>
      </w:r>
      <w:r>
        <w:rPr>
          <w:rFonts w:ascii="SimSun" w:eastAsia="SimHei" w:hint="eastAsia"/>
        </w:rPr>
        <w:t xml:space="preserve">  </w:t>
      </w:r>
      <w:r>
        <w:rPr>
          <w:rFonts w:eastAsia="SimHei" w:hint="eastAsia"/>
        </w:rPr>
        <w:t>社会保障</w:t>
      </w:r>
    </w:p>
    <w:p w:rsidR="00000000" w:rsidRDefault="00E93C63" w:rsidP="00E93C63">
      <w:pPr>
        <w:spacing w:after="240" w:line="360" w:lineRule="exact"/>
        <w:ind w:firstLineChars="200" w:firstLine="31680"/>
        <w:rPr>
          <w:rFonts w:hint="eastAsia"/>
        </w:rPr>
      </w:pPr>
      <w:r>
        <w:rPr>
          <w:rFonts w:hint="eastAsia"/>
        </w:rPr>
        <w:t>作为社会保障领域内的重要先例，必须从根本上认识和了解</w:t>
      </w:r>
      <w:r>
        <w:rPr>
          <w:rFonts w:ascii="SimHei" w:eastAsia="SimHei" w:hint="eastAsia"/>
          <w:i/>
          <w:iCs/>
        </w:rPr>
        <w:t>1993</w:t>
      </w:r>
      <w:r>
        <w:rPr>
          <w:rFonts w:ascii="SimHei" w:eastAsia="SimHei" w:hint="eastAsia"/>
          <w:i/>
          <w:iCs/>
        </w:rPr>
        <w:t>年的第</w:t>
      </w:r>
      <w:r>
        <w:rPr>
          <w:rFonts w:ascii="SimHei" w:eastAsia="SimHei" w:hint="eastAsia"/>
          <w:i/>
          <w:iCs/>
        </w:rPr>
        <w:t>24.241</w:t>
      </w:r>
      <w:r>
        <w:rPr>
          <w:rFonts w:ascii="SimHei" w:eastAsia="SimHei" w:hint="eastAsia"/>
          <w:i/>
          <w:iCs/>
        </w:rPr>
        <w:t>号法律</w:t>
      </w:r>
      <w:r>
        <w:rPr>
          <w:rFonts w:hint="eastAsia"/>
        </w:rPr>
        <w:t>及其修正案，因为第</w:t>
      </w:r>
      <w:r>
        <w:rPr>
          <w:rFonts w:hint="eastAsia"/>
        </w:rPr>
        <w:t>24.241</w:t>
      </w:r>
      <w:r>
        <w:rPr>
          <w:rFonts w:hint="eastAsia"/>
        </w:rPr>
        <w:t>号法律对阿根廷的保险体制进行了重大的改革，并且创建了全新的退休金—养老金一体化制度。该制度包含两种体系：国家制度和私人制度。</w:t>
      </w:r>
    </w:p>
    <w:p w:rsidR="00000000" w:rsidRDefault="00E93C63">
      <w:pPr>
        <w:pStyle w:val="BodyTextIndent"/>
        <w:ind w:firstLine="437"/>
        <w:rPr>
          <w:rFonts w:eastAsia="SimHei" w:hint="eastAsia"/>
        </w:rPr>
      </w:pPr>
      <w:r>
        <w:rPr>
          <w:rFonts w:eastAsia="SimHei" w:hint="eastAsia"/>
        </w:rPr>
        <w:t>公平地说，正是在私人养老金体系中，换言之，所谓的资本化制度使妇女遭受了强烈的负面冲击。</w:t>
      </w:r>
    </w:p>
    <w:p w:rsidR="00000000" w:rsidRDefault="00E93C63" w:rsidP="00E93C63">
      <w:pPr>
        <w:spacing w:after="240" w:line="360" w:lineRule="exact"/>
        <w:ind w:firstLineChars="200" w:firstLine="31680"/>
        <w:rPr>
          <w:rFonts w:hint="eastAsia"/>
        </w:rPr>
      </w:pPr>
      <w:r>
        <w:rPr>
          <w:rFonts w:hint="eastAsia"/>
        </w:rPr>
        <w:t>事实上，养老金的金额是由养老金制度的参加者在其积极寿命（</w:t>
      </w:r>
      <w:r>
        <w:rPr>
          <w:rFonts w:hint="eastAsia"/>
        </w:rPr>
        <w:t>VIDA ACTIVA</w:t>
      </w:r>
      <w:r>
        <w:rPr>
          <w:rFonts w:hint="eastAsia"/>
        </w:rPr>
        <w:t>中投入的资本总额决定的，其中，预期寿命是影响养老金核算的一个重要的变量。鉴于妇女的预期寿命高于男子，再加之工资的性别差距，妇女领取的养老金数额低于男子。此外，妇女的退休年龄是</w:t>
      </w:r>
      <w:r>
        <w:rPr>
          <w:rFonts w:hint="eastAsia"/>
        </w:rPr>
        <w:t>60</w:t>
      </w:r>
      <w:r>
        <w:rPr>
          <w:rFonts w:hint="eastAsia"/>
        </w:rPr>
        <w:t>岁，也</w:t>
      </w:r>
      <w:r>
        <w:rPr>
          <w:rFonts w:hint="eastAsia"/>
        </w:rPr>
        <w:t>就是说她们比男子早</w:t>
      </w:r>
      <w:r>
        <w:rPr>
          <w:rFonts w:hint="eastAsia"/>
        </w:rPr>
        <w:t>5</w:t>
      </w:r>
      <w:r>
        <w:rPr>
          <w:rFonts w:hint="eastAsia"/>
        </w:rPr>
        <w:t>年退休，这也是可能影响她们养老金收入的一个负面因素。</w:t>
      </w:r>
    </w:p>
    <w:p w:rsidR="00000000" w:rsidRDefault="00E93C63" w:rsidP="00E93C63">
      <w:pPr>
        <w:spacing w:after="240" w:line="360" w:lineRule="exact"/>
        <w:ind w:firstLineChars="200" w:firstLine="31680"/>
        <w:rPr>
          <w:rFonts w:hint="eastAsia"/>
        </w:rPr>
      </w:pPr>
      <w:r>
        <w:rPr>
          <w:rFonts w:hint="eastAsia"/>
        </w:rPr>
        <w:t>因此，这就凸显了第</w:t>
      </w:r>
      <w:r>
        <w:rPr>
          <w:rFonts w:hint="eastAsia"/>
        </w:rPr>
        <w:t>1306/00</w:t>
      </w:r>
      <w:r>
        <w:rPr>
          <w:rFonts w:hint="eastAsia"/>
        </w:rPr>
        <w:t>号法令的重要价值。该法令制订了一系列的预防性措施，克服了第</w:t>
      </w:r>
      <w:r>
        <w:rPr>
          <w:rFonts w:hint="eastAsia"/>
        </w:rPr>
        <w:t>24.241</w:t>
      </w:r>
      <w:r>
        <w:rPr>
          <w:rFonts w:hint="eastAsia"/>
        </w:rPr>
        <w:t>号法律确立的养老金制度的某些不平等性。</w:t>
      </w:r>
    </w:p>
    <w:p w:rsidR="00000000" w:rsidRDefault="00E93C63" w:rsidP="00E93C63">
      <w:pPr>
        <w:spacing w:after="240" w:line="360" w:lineRule="exact"/>
        <w:ind w:firstLineChars="200" w:firstLine="31680"/>
        <w:rPr>
          <w:rFonts w:hint="eastAsia"/>
        </w:rPr>
      </w:pPr>
      <w:r>
        <w:rPr>
          <w:rFonts w:eastAsia="KaiTi_GB2312" w:hint="eastAsia"/>
          <w:b/>
          <w:bCs/>
        </w:rPr>
        <w:t>统一男女保险金精算表。这一做法将能够消除资本化制度的负面影响</w:t>
      </w:r>
      <w:r>
        <w:rPr>
          <w:rFonts w:eastAsia="SimHei" w:hint="eastAsia"/>
        </w:rPr>
        <w:t>。</w:t>
      </w:r>
      <w:r>
        <w:rPr>
          <w:rFonts w:hint="eastAsia"/>
        </w:rPr>
        <w:t>目前有关的法令尚未正式生效。</w:t>
      </w:r>
    </w:p>
    <w:p w:rsidR="00000000" w:rsidRDefault="00E93C63">
      <w:pPr>
        <w:spacing w:after="240" w:line="360" w:lineRule="exact"/>
        <w:rPr>
          <w:rFonts w:ascii="SimSun" w:hint="eastAsia"/>
          <w:b/>
          <w:bCs/>
        </w:rPr>
      </w:pPr>
      <w:r>
        <w:rPr>
          <w:rFonts w:ascii="SimSun" w:hint="eastAsia"/>
          <w:b/>
          <w:bCs/>
        </w:rPr>
        <w:t>√</w:t>
      </w:r>
      <w:r>
        <w:rPr>
          <w:rFonts w:ascii="SimSun" w:hint="eastAsia"/>
          <w:b/>
          <w:bCs/>
        </w:rPr>
        <w:t xml:space="preserve">  </w:t>
      </w:r>
      <w:r>
        <w:rPr>
          <w:rFonts w:ascii="SimHei" w:eastAsia="SimHei" w:hint="eastAsia"/>
        </w:rPr>
        <w:t>同工同酬</w:t>
      </w:r>
    </w:p>
    <w:p w:rsidR="00000000" w:rsidRDefault="00E93C63">
      <w:pPr>
        <w:spacing w:after="240" w:line="360" w:lineRule="exact"/>
        <w:ind w:firstLine="420"/>
        <w:rPr>
          <w:rFonts w:ascii="SimSun" w:hint="eastAsia"/>
        </w:rPr>
      </w:pPr>
      <w:r>
        <w:rPr>
          <w:rFonts w:ascii="SimSun" w:hint="eastAsia"/>
        </w:rPr>
        <w:t>1974</w:t>
      </w:r>
      <w:r>
        <w:rPr>
          <w:rFonts w:ascii="SimSun" w:hint="eastAsia"/>
        </w:rPr>
        <w:t>年的《劳动合同法》第</w:t>
      </w:r>
      <w:r>
        <w:rPr>
          <w:rFonts w:ascii="SimSun" w:hint="eastAsia"/>
        </w:rPr>
        <w:t>172</w:t>
      </w:r>
      <w:r>
        <w:rPr>
          <w:rFonts w:ascii="SimSun" w:hint="eastAsia"/>
        </w:rPr>
        <w:t>条援引了同工同酬原则。反之，该原则也与《劳动合同法》的第</w:t>
      </w:r>
      <w:r>
        <w:rPr>
          <w:rFonts w:ascii="SimSun" w:hint="eastAsia"/>
        </w:rPr>
        <w:t>17</w:t>
      </w:r>
      <w:r>
        <w:rPr>
          <w:rFonts w:ascii="SimSun" w:hint="eastAsia"/>
        </w:rPr>
        <w:t>条和第</w:t>
      </w:r>
      <w:r>
        <w:rPr>
          <w:rFonts w:ascii="SimSun" w:hint="eastAsia"/>
        </w:rPr>
        <w:t>81</w:t>
      </w:r>
      <w:r>
        <w:rPr>
          <w:rFonts w:ascii="SimSun" w:hint="eastAsia"/>
        </w:rPr>
        <w:t>条相联系。</w:t>
      </w:r>
    </w:p>
    <w:p w:rsidR="00000000" w:rsidRDefault="00E93C63" w:rsidP="00E93C63">
      <w:pPr>
        <w:spacing w:after="240" w:line="360" w:lineRule="exact"/>
        <w:ind w:firstLineChars="190" w:firstLine="31680"/>
        <w:rPr>
          <w:rFonts w:ascii="SimSun" w:hint="eastAsia"/>
        </w:rPr>
      </w:pPr>
      <w:r>
        <w:rPr>
          <w:rFonts w:ascii="SimSun" w:hint="eastAsia"/>
        </w:rPr>
        <w:t>尽管法律规定男女同工同酬，然而基于性别不同的薪金差别依然存在，因为即使没</w:t>
      </w:r>
      <w:r>
        <w:rPr>
          <w:rFonts w:ascii="SimSun" w:hint="eastAsia"/>
        </w:rPr>
        <w:t>有基于性别的薪金等级差异，歧视却以其他间接方式出现。</w:t>
      </w:r>
    </w:p>
    <w:p w:rsidR="00000000" w:rsidRDefault="00E93C63">
      <w:pPr>
        <w:numPr>
          <w:ilvl w:val="0"/>
          <w:numId w:val="478"/>
        </w:numPr>
        <w:spacing w:after="240" w:line="360" w:lineRule="exact"/>
        <w:rPr>
          <w:rFonts w:eastAsia="SimHei" w:hint="eastAsia"/>
        </w:rPr>
      </w:pPr>
      <w:r>
        <w:rPr>
          <w:rFonts w:eastAsia="SimHei" w:hint="eastAsia"/>
        </w:rPr>
        <w:t>妇女在劳动市场中的境况</w:t>
      </w:r>
    </w:p>
    <w:p w:rsidR="00000000" w:rsidRDefault="00E93C63" w:rsidP="00E93C63">
      <w:pPr>
        <w:spacing w:after="240" w:line="360" w:lineRule="exact"/>
        <w:ind w:firstLineChars="200" w:firstLine="31680"/>
        <w:rPr>
          <w:rFonts w:hint="eastAsia"/>
        </w:rPr>
      </w:pPr>
      <w:r>
        <w:rPr>
          <w:rFonts w:hint="eastAsia"/>
        </w:rPr>
        <w:t>全国妇女委员会编写了一份题为“妇女与就业”的年度专题报告，分析了劳动市场的总体表现形态，以及男女在进入劳动市场方面的差别、基于性别的机会不均等、制度安排、不完全就业、失业和收入水平等问题。报告的分析单位是政府，特别强调了地区性差异。该报告研究的是</w:t>
      </w:r>
      <w:r>
        <w:rPr>
          <w:rFonts w:hint="eastAsia"/>
        </w:rPr>
        <w:t>1990</w:t>
      </w:r>
      <w:r>
        <w:rPr>
          <w:rFonts w:hint="eastAsia"/>
        </w:rPr>
        <w:t>年至</w:t>
      </w:r>
      <w:r>
        <w:rPr>
          <w:rFonts w:hint="eastAsia"/>
        </w:rPr>
        <w:t>2000</w:t>
      </w:r>
      <w:r>
        <w:rPr>
          <w:rFonts w:hint="eastAsia"/>
        </w:rPr>
        <w:t>年十年间的情况。</w:t>
      </w:r>
    </w:p>
    <w:p w:rsidR="00000000" w:rsidRDefault="00E93C63" w:rsidP="00E93C63">
      <w:pPr>
        <w:spacing w:after="240" w:line="360" w:lineRule="exact"/>
        <w:ind w:firstLineChars="200" w:firstLine="31680"/>
        <w:rPr>
          <w:rFonts w:hint="eastAsia"/>
        </w:rPr>
      </w:pPr>
      <w:r>
        <w:rPr>
          <w:rFonts w:hint="eastAsia"/>
        </w:rPr>
        <w:t>“妇女与就业”还附有阿根廷城市劳动市场的统计数据。数据是在对该报告提供的材料进行分析的基础上得出的。这也是加强妇女问题联邦方案的一项内容。（</w:t>
      </w:r>
      <w:r>
        <w:rPr>
          <w:rFonts w:hint="eastAsia"/>
        </w:rPr>
        <w:t>2001</w:t>
      </w:r>
      <w:r>
        <w:rPr>
          <w:rFonts w:hint="eastAsia"/>
        </w:rPr>
        <w:t>年</w:t>
      </w:r>
      <w:r>
        <w:rPr>
          <w:rFonts w:hint="eastAsia"/>
        </w:rPr>
        <w:t>6</w:t>
      </w:r>
      <w:r>
        <w:rPr>
          <w:rFonts w:hint="eastAsia"/>
        </w:rPr>
        <w:t>月初稿在布宜诺斯艾利斯市付梓</w:t>
      </w:r>
      <w:r>
        <w:rPr>
          <w:rStyle w:val="FootnoteReference"/>
        </w:rPr>
        <w:footnoteReference w:customMarkFollows="1" w:id="5"/>
        <w:t>3</w:t>
      </w:r>
      <w:r>
        <w:rPr>
          <w:rFonts w:hint="eastAsia"/>
        </w:rPr>
        <w:t>）。</w:t>
      </w:r>
    </w:p>
    <w:p w:rsidR="00000000" w:rsidRDefault="00E93C63" w:rsidP="00E93C63">
      <w:pPr>
        <w:spacing w:after="240" w:line="360" w:lineRule="exact"/>
        <w:ind w:firstLineChars="200" w:firstLine="31680"/>
        <w:rPr>
          <w:rFonts w:hint="eastAsia"/>
        </w:rPr>
      </w:pPr>
      <w:r>
        <w:rPr>
          <w:rFonts w:hint="eastAsia"/>
        </w:rPr>
        <w:t>根据全国统计和人口普查局（</w:t>
      </w:r>
      <w:r>
        <w:rPr>
          <w:rFonts w:hint="eastAsia"/>
        </w:rPr>
        <w:t>INDEC</w:t>
      </w:r>
      <w:r>
        <w:rPr>
          <w:rFonts w:hint="eastAsia"/>
        </w:rPr>
        <w:t>）长期家庭调查（</w:t>
      </w:r>
      <w:r>
        <w:rPr>
          <w:rFonts w:hint="eastAsia"/>
        </w:rPr>
        <w:t>EPH</w:t>
      </w:r>
      <w:r>
        <w:rPr>
          <w:rFonts w:hint="eastAsia"/>
        </w:rPr>
        <w:t>）的数据和经济部经济规划司的补充资料，报告对阿根廷城市劳动市场的特征进行了描述。</w:t>
      </w:r>
    </w:p>
    <w:p w:rsidR="00000000" w:rsidRDefault="00E93C63">
      <w:pPr>
        <w:spacing w:after="240" w:line="360" w:lineRule="exact"/>
        <w:rPr>
          <w:rFonts w:ascii="SimHei" w:eastAsia="SimHei" w:hint="eastAsia"/>
        </w:rPr>
      </w:pPr>
      <w:r>
        <w:rPr>
          <w:rFonts w:ascii="SimHei" w:eastAsia="SimHei" w:hint="eastAsia"/>
        </w:rPr>
        <w:t>√</w:t>
      </w:r>
      <w:r>
        <w:rPr>
          <w:rFonts w:ascii="SimHei" w:eastAsia="SimHei" w:hint="eastAsia"/>
        </w:rPr>
        <w:t xml:space="preserve">  </w:t>
      </w:r>
      <w:r>
        <w:rPr>
          <w:rFonts w:ascii="SimHei" w:eastAsia="SimHei" w:hint="eastAsia"/>
        </w:rPr>
        <w:t>人口的就业结构</w:t>
      </w:r>
    </w:p>
    <w:p w:rsidR="00000000" w:rsidRDefault="00E93C63">
      <w:pPr>
        <w:spacing w:after="240" w:line="360" w:lineRule="exact"/>
        <w:ind w:firstLine="435"/>
        <w:rPr>
          <w:rFonts w:ascii="SimSun" w:hint="eastAsia"/>
        </w:rPr>
      </w:pPr>
      <w:r>
        <w:rPr>
          <w:rFonts w:ascii="SimSun" w:hint="eastAsia"/>
        </w:rPr>
        <w:t>首先</w:t>
      </w:r>
      <w:r>
        <w:rPr>
          <w:rFonts w:ascii="SimSun" w:hint="eastAsia"/>
        </w:rPr>
        <w:t>,</w:t>
      </w:r>
      <w:r>
        <w:rPr>
          <w:rFonts w:ascii="SimSun" w:hint="eastAsia"/>
        </w:rPr>
        <w:t>通过观察经济活动人口</w:t>
      </w:r>
      <w:r>
        <w:rPr>
          <w:rFonts w:ascii="SimSun" w:hint="eastAsia"/>
        </w:rPr>
        <w:t>(PEA)</w:t>
      </w:r>
      <w:r>
        <w:rPr>
          <w:rFonts w:ascii="SimSun" w:hint="eastAsia"/>
        </w:rPr>
        <w:t>的组成</w:t>
      </w:r>
      <w:r>
        <w:rPr>
          <w:rFonts w:ascii="SimSun" w:hint="eastAsia"/>
        </w:rPr>
        <w:t>,</w:t>
      </w:r>
      <w:r>
        <w:rPr>
          <w:rFonts w:ascii="SimSun" w:hint="eastAsia"/>
        </w:rPr>
        <w:t>可以大致描绘出劳动市场的失衡态势</w:t>
      </w:r>
      <w:r>
        <w:rPr>
          <w:rFonts w:ascii="SimSun" w:hint="eastAsia"/>
        </w:rPr>
        <w:t>.</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7"/>
        <w:gridCol w:w="1027"/>
        <w:gridCol w:w="963"/>
        <w:gridCol w:w="961"/>
        <w:gridCol w:w="1080"/>
        <w:gridCol w:w="959"/>
        <w:gridCol w:w="961"/>
        <w:gridCol w:w="959"/>
        <w:gridCol w:w="961"/>
        <w:gridCol w:w="969"/>
      </w:tblGrid>
      <w:tr w:rsidR="00000000">
        <w:tblPrEx>
          <w:tblCellMar>
            <w:top w:w="0" w:type="dxa"/>
            <w:bottom w:w="0" w:type="dxa"/>
          </w:tblCellMar>
        </w:tblPrEx>
        <w:tc>
          <w:tcPr>
            <w:tcW w:w="5000" w:type="pct"/>
            <w:gridSpan w:val="10"/>
          </w:tcPr>
          <w:p w:rsidR="00000000" w:rsidRDefault="00E93C63">
            <w:pPr>
              <w:spacing w:line="360" w:lineRule="exact"/>
              <w:rPr>
                <w:rFonts w:eastAsia="SimHei" w:hint="eastAsia"/>
                <w:u w:val="thick"/>
              </w:rPr>
            </w:pPr>
            <w:r>
              <w:rPr>
                <w:rFonts w:eastAsia="SimHei" w:hint="eastAsia"/>
                <w:u w:val="thick"/>
              </w:rPr>
              <w:t>积极经济活动人口</w:t>
            </w:r>
          </w:p>
          <w:p w:rsidR="00000000" w:rsidRDefault="00E93C63">
            <w:pPr>
              <w:spacing w:line="360" w:lineRule="exact"/>
              <w:rPr>
                <w:rFonts w:eastAsia="SimHei" w:hint="eastAsia"/>
              </w:rPr>
            </w:pPr>
            <w:r>
              <w:rPr>
                <w:rFonts w:eastAsia="SimHei" w:hint="eastAsia"/>
              </w:rPr>
              <w:t>城市人口总计</w:t>
            </w:r>
            <w:r>
              <w:rPr>
                <w:rFonts w:eastAsia="SimHei" w:hint="eastAsia"/>
              </w:rPr>
              <w:t xml:space="preserve"> </w:t>
            </w:r>
            <w:r>
              <w:rPr>
                <w:rFonts w:eastAsia="SimHei" w:hint="eastAsia"/>
              </w:rPr>
              <w:t>（每年十月）</w:t>
            </w:r>
          </w:p>
        </w:tc>
      </w:tr>
      <w:tr w:rsidR="00000000">
        <w:tblPrEx>
          <w:tblCellMar>
            <w:top w:w="0" w:type="dxa"/>
            <w:bottom w:w="0" w:type="dxa"/>
          </w:tblCellMar>
        </w:tblPrEx>
        <w:tc>
          <w:tcPr>
            <w:tcW w:w="5000" w:type="pct"/>
            <w:gridSpan w:val="10"/>
          </w:tcPr>
          <w:p w:rsidR="00000000" w:rsidRDefault="00E93C63">
            <w:pPr>
              <w:spacing w:line="360" w:lineRule="exact"/>
              <w:rPr>
                <w:rFonts w:eastAsia="SimHei" w:hint="eastAsia"/>
              </w:rPr>
            </w:pPr>
            <w:r>
              <w:rPr>
                <w:rFonts w:eastAsia="SimHei" w:hint="eastAsia"/>
              </w:rPr>
              <w:t>人数</w:t>
            </w:r>
          </w:p>
        </w:tc>
      </w:tr>
      <w:tr w:rsidR="00000000">
        <w:tblPrEx>
          <w:tblCellMar>
            <w:top w:w="0" w:type="dxa"/>
            <w:bottom w:w="0" w:type="dxa"/>
          </w:tblCellMar>
        </w:tblPrEx>
        <w:tc>
          <w:tcPr>
            <w:tcW w:w="566" w:type="pct"/>
          </w:tcPr>
          <w:p w:rsidR="00000000" w:rsidRDefault="00E93C63">
            <w:pPr>
              <w:spacing w:line="360" w:lineRule="exact"/>
              <w:rPr>
                <w:rFonts w:hint="eastAsia"/>
              </w:rPr>
            </w:pPr>
          </w:p>
        </w:tc>
        <w:tc>
          <w:tcPr>
            <w:tcW w:w="1480" w:type="pct"/>
            <w:gridSpan w:val="3"/>
          </w:tcPr>
          <w:p w:rsidR="00000000" w:rsidRDefault="00E93C63">
            <w:pPr>
              <w:spacing w:line="360" w:lineRule="exact"/>
              <w:jc w:val="center"/>
              <w:rPr>
                <w:rFonts w:hint="eastAsia"/>
              </w:rPr>
            </w:pPr>
            <w:r>
              <w:rPr>
                <w:rFonts w:hint="eastAsia"/>
              </w:rPr>
              <w:t>总数</w:t>
            </w:r>
          </w:p>
        </w:tc>
        <w:tc>
          <w:tcPr>
            <w:tcW w:w="1505" w:type="pct"/>
            <w:gridSpan w:val="3"/>
          </w:tcPr>
          <w:p w:rsidR="00000000" w:rsidRDefault="00E93C63">
            <w:pPr>
              <w:spacing w:line="360" w:lineRule="exact"/>
              <w:jc w:val="center"/>
              <w:rPr>
                <w:rFonts w:hint="eastAsia"/>
              </w:rPr>
            </w:pPr>
            <w:r>
              <w:rPr>
                <w:rFonts w:hint="eastAsia"/>
              </w:rPr>
              <w:t>就业人口</w:t>
            </w:r>
          </w:p>
        </w:tc>
        <w:tc>
          <w:tcPr>
            <w:tcW w:w="1448" w:type="pct"/>
            <w:gridSpan w:val="3"/>
          </w:tcPr>
          <w:p w:rsidR="00000000" w:rsidRDefault="00E93C63">
            <w:pPr>
              <w:spacing w:line="360" w:lineRule="exact"/>
              <w:ind w:left="151"/>
              <w:jc w:val="center"/>
              <w:rPr>
                <w:rFonts w:hint="eastAsia"/>
              </w:rPr>
            </w:pPr>
            <w:r>
              <w:rPr>
                <w:rFonts w:hint="eastAsia"/>
              </w:rPr>
              <w:t>失业人口</w:t>
            </w:r>
          </w:p>
        </w:tc>
      </w:tr>
      <w:tr w:rsidR="00000000">
        <w:tblPrEx>
          <w:tblCellMar>
            <w:top w:w="0" w:type="dxa"/>
            <w:bottom w:w="0" w:type="dxa"/>
          </w:tblCellMar>
        </w:tblPrEx>
        <w:tc>
          <w:tcPr>
            <w:tcW w:w="566" w:type="pct"/>
          </w:tcPr>
          <w:p w:rsidR="00000000" w:rsidRDefault="00E93C63">
            <w:pPr>
              <w:spacing w:line="360" w:lineRule="exact"/>
              <w:rPr>
                <w:rFonts w:hint="eastAsia"/>
              </w:rPr>
            </w:pPr>
          </w:p>
        </w:tc>
        <w:tc>
          <w:tcPr>
            <w:tcW w:w="515" w:type="pct"/>
          </w:tcPr>
          <w:p w:rsidR="00000000" w:rsidRDefault="00E93C63">
            <w:pPr>
              <w:spacing w:line="360" w:lineRule="exact"/>
              <w:jc w:val="center"/>
              <w:rPr>
                <w:rFonts w:hint="eastAsia"/>
              </w:rPr>
            </w:pPr>
            <w:r>
              <w:rPr>
                <w:rFonts w:hint="eastAsia"/>
              </w:rPr>
              <w:t>总数</w:t>
            </w:r>
          </w:p>
        </w:tc>
        <w:tc>
          <w:tcPr>
            <w:tcW w:w="483" w:type="pct"/>
          </w:tcPr>
          <w:p w:rsidR="00000000" w:rsidRDefault="00E93C63">
            <w:pPr>
              <w:spacing w:line="360" w:lineRule="exact"/>
              <w:jc w:val="center"/>
              <w:rPr>
                <w:rFonts w:hint="eastAsia"/>
              </w:rPr>
            </w:pPr>
            <w:r>
              <w:rPr>
                <w:rFonts w:hint="eastAsia"/>
              </w:rPr>
              <w:t>妇女</w:t>
            </w:r>
          </w:p>
        </w:tc>
        <w:tc>
          <w:tcPr>
            <w:tcW w:w="482" w:type="pct"/>
          </w:tcPr>
          <w:p w:rsidR="00000000" w:rsidRDefault="00E93C63">
            <w:pPr>
              <w:spacing w:line="360" w:lineRule="exact"/>
              <w:jc w:val="center"/>
              <w:rPr>
                <w:rFonts w:hint="eastAsia"/>
              </w:rPr>
            </w:pPr>
            <w:r>
              <w:rPr>
                <w:rFonts w:hint="eastAsia"/>
              </w:rPr>
              <w:t>男子</w:t>
            </w:r>
          </w:p>
        </w:tc>
        <w:tc>
          <w:tcPr>
            <w:tcW w:w="542" w:type="pct"/>
          </w:tcPr>
          <w:p w:rsidR="00000000" w:rsidRDefault="00E93C63">
            <w:pPr>
              <w:spacing w:line="360" w:lineRule="exact"/>
              <w:jc w:val="center"/>
              <w:rPr>
                <w:rFonts w:hint="eastAsia"/>
              </w:rPr>
            </w:pPr>
            <w:r>
              <w:rPr>
                <w:rFonts w:hint="eastAsia"/>
              </w:rPr>
              <w:t>总数</w:t>
            </w:r>
          </w:p>
        </w:tc>
        <w:tc>
          <w:tcPr>
            <w:tcW w:w="481" w:type="pct"/>
          </w:tcPr>
          <w:p w:rsidR="00000000" w:rsidRDefault="00E93C63">
            <w:pPr>
              <w:spacing w:line="360" w:lineRule="exact"/>
              <w:jc w:val="center"/>
              <w:rPr>
                <w:rFonts w:hint="eastAsia"/>
              </w:rPr>
            </w:pPr>
            <w:r>
              <w:rPr>
                <w:rFonts w:hint="eastAsia"/>
              </w:rPr>
              <w:t>妇女</w:t>
            </w:r>
          </w:p>
        </w:tc>
        <w:tc>
          <w:tcPr>
            <w:tcW w:w="482" w:type="pct"/>
          </w:tcPr>
          <w:p w:rsidR="00000000" w:rsidRDefault="00E93C63">
            <w:pPr>
              <w:spacing w:line="360" w:lineRule="exact"/>
              <w:jc w:val="center"/>
              <w:rPr>
                <w:rFonts w:hint="eastAsia"/>
              </w:rPr>
            </w:pPr>
            <w:r>
              <w:rPr>
                <w:rFonts w:hint="eastAsia"/>
              </w:rPr>
              <w:t>男子</w:t>
            </w:r>
          </w:p>
        </w:tc>
        <w:tc>
          <w:tcPr>
            <w:tcW w:w="481" w:type="pct"/>
          </w:tcPr>
          <w:p w:rsidR="00000000" w:rsidRDefault="00E93C63">
            <w:pPr>
              <w:spacing w:line="360" w:lineRule="exact"/>
              <w:jc w:val="center"/>
              <w:rPr>
                <w:rFonts w:hint="eastAsia"/>
              </w:rPr>
            </w:pPr>
            <w:r>
              <w:rPr>
                <w:rFonts w:hint="eastAsia"/>
              </w:rPr>
              <w:t>总数</w:t>
            </w:r>
          </w:p>
        </w:tc>
        <w:tc>
          <w:tcPr>
            <w:tcW w:w="482" w:type="pct"/>
          </w:tcPr>
          <w:p w:rsidR="00000000" w:rsidRDefault="00E93C63">
            <w:pPr>
              <w:spacing w:line="360" w:lineRule="exact"/>
              <w:jc w:val="center"/>
              <w:rPr>
                <w:rFonts w:hint="eastAsia"/>
              </w:rPr>
            </w:pPr>
            <w:r>
              <w:rPr>
                <w:rFonts w:hint="eastAsia"/>
              </w:rPr>
              <w:t>妇女</w:t>
            </w:r>
          </w:p>
        </w:tc>
        <w:tc>
          <w:tcPr>
            <w:tcW w:w="485" w:type="pct"/>
          </w:tcPr>
          <w:p w:rsidR="00000000" w:rsidRDefault="00E93C63">
            <w:pPr>
              <w:spacing w:line="360" w:lineRule="exact"/>
              <w:jc w:val="center"/>
              <w:rPr>
                <w:rFonts w:hint="eastAsia"/>
              </w:rPr>
            </w:pPr>
            <w:r>
              <w:rPr>
                <w:rFonts w:hint="eastAsia"/>
              </w:rPr>
              <w:t>男子</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1990</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10 618</w:t>
            </w:r>
          </w:p>
        </w:tc>
        <w:tc>
          <w:tcPr>
            <w:tcW w:w="483" w:type="pct"/>
          </w:tcPr>
          <w:p w:rsidR="00000000" w:rsidRDefault="00E93C63" w:rsidP="00E93C63">
            <w:pPr>
              <w:spacing w:line="360" w:lineRule="exact"/>
              <w:ind w:rightChars="60" w:right="31680"/>
              <w:jc w:val="right"/>
              <w:rPr>
                <w:rFonts w:hint="eastAsia"/>
              </w:rPr>
            </w:pPr>
            <w:r>
              <w:rPr>
                <w:rFonts w:hint="eastAsia"/>
              </w:rPr>
              <w:t>3 914</w:t>
            </w:r>
          </w:p>
        </w:tc>
        <w:tc>
          <w:tcPr>
            <w:tcW w:w="482" w:type="pct"/>
          </w:tcPr>
          <w:p w:rsidR="00000000" w:rsidRDefault="00E93C63" w:rsidP="00E93C63">
            <w:pPr>
              <w:spacing w:line="360" w:lineRule="exact"/>
              <w:ind w:rightChars="60" w:right="31680"/>
              <w:jc w:val="right"/>
              <w:rPr>
                <w:rFonts w:hint="eastAsia"/>
              </w:rPr>
            </w:pPr>
            <w:r>
              <w:rPr>
                <w:rFonts w:hint="eastAsia"/>
              </w:rPr>
              <w:t>6 704</w:t>
            </w:r>
          </w:p>
        </w:tc>
        <w:tc>
          <w:tcPr>
            <w:tcW w:w="542" w:type="pct"/>
          </w:tcPr>
          <w:p w:rsidR="00000000" w:rsidRDefault="00E93C63" w:rsidP="00E93C63">
            <w:pPr>
              <w:spacing w:line="360" w:lineRule="exact"/>
              <w:ind w:rightChars="60" w:right="31680"/>
              <w:jc w:val="right"/>
              <w:rPr>
                <w:rFonts w:hint="eastAsia"/>
              </w:rPr>
            </w:pPr>
            <w:r>
              <w:rPr>
                <w:rFonts w:hint="eastAsia"/>
              </w:rPr>
              <w:t>9 937</w:t>
            </w:r>
          </w:p>
        </w:tc>
        <w:tc>
          <w:tcPr>
            <w:tcW w:w="481" w:type="pct"/>
          </w:tcPr>
          <w:p w:rsidR="00000000" w:rsidRDefault="00E93C63" w:rsidP="00E93C63">
            <w:pPr>
              <w:spacing w:line="360" w:lineRule="exact"/>
              <w:ind w:rightChars="60" w:right="31680"/>
              <w:jc w:val="right"/>
              <w:rPr>
                <w:rFonts w:hint="eastAsia"/>
              </w:rPr>
            </w:pPr>
            <w:r>
              <w:rPr>
                <w:rFonts w:hint="eastAsia"/>
              </w:rPr>
              <w:t>3 647</w:t>
            </w:r>
          </w:p>
        </w:tc>
        <w:tc>
          <w:tcPr>
            <w:tcW w:w="482" w:type="pct"/>
          </w:tcPr>
          <w:p w:rsidR="00000000" w:rsidRDefault="00E93C63" w:rsidP="00E93C63">
            <w:pPr>
              <w:spacing w:line="360" w:lineRule="exact"/>
              <w:ind w:rightChars="60" w:right="31680"/>
              <w:jc w:val="right"/>
              <w:rPr>
                <w:rFonts w:hint="eastAsia"/>
              </w:rPr>
            </w:pPr>
            <w:r>
              <w:rPr>
                <w:rFonts w:hint="eastAsia"/>
              </w:rPr>
              <w:t>6 290</w:t>
            </w:r>
          </w:p>
        </w:tc>
        <w:tc>
          <w:tcPr>
            <w:tcW w:w="481" w:type="pct"/>
          </w:tcPr>
          <w:p w:rsidR="00000000" w:rsidRDefault="00E93C63" w:rsidP="00E93C63">
            <w:pPr>
              <w:spacing w:line="360" w:lineRule="exact"/>
              <w:ind w:rightChars="60" w:right="31680"/>
              <w:jc w:val="right"/>
              <w:rPr>
                <w:rFonts w:hint="eastAsia"/>
              </w:rPr>
            </w:pPr>
            <w:r>
              <w:rPr>
                <w:rFonts w:hint="eastAsia"/>
              </w:rPr>
              <w:t>6</w:t>
            </w:r>
            <w:r>
              <w:rPr>
                <w:rFonts w:hint="eastAsia"/>
              </w:rPr>
              <w:t>81</w:t>
            </w:r>
          </w:p>
        </w:tc>
        <w:tc>
          <w:tcPr>
            <w:tcW w:w="482" w:type="pct"/>
          </w:tcPr>
          <w:p w:rsidR="00000000" w:rsidRDefault="00E93C63" w:rsidP="00E93C63">
            <w:pPr>
              <w:spacing w:line="360" w:lineRule="exact"/>
              <w:ind w:rightChars="60" w:right="31680"/>
              <w:jc w:val="right"/>
              <w:rPr>
                <w:rFonts w:hint="eastAsia"/>
              </w:rPr>
            </w:pPr>
            <w:r>
              <w:rPr>
                <w:rFonts w:hint="eastAsia"/>
              </w:rPr>
              <w:t>267</w:t>
            </w:r>
          </w:p>
        </w:tc>
        <w:tc>
          <w:tcPr>
            <w:tcW w:w="485" w:type="pct"/>
          </w:tcPr>
          <w:p w:rsidR="00000000" w:rsidRDefault="00E93C63" w:rsidP="00E93C63">
            <w:pPr>
              <w:spacing w:line="360" w:lineRule="exact"/>
              <w:ind w:rightChars="60" w:right="31680"/>
              <w:jc w:val="right"/>
              <w:rPr>
                <w:rFonts w:hint="eastAsia"/>
              </w:rPr>
            </w:pPr>
            <w:r>
              <w:rPr>
                <w:rFonts w:hint="eastAsia"/>
              </w:rPr>
              <w:t>414</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1991</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11 005</w:t>
            </w:r>
          </w:p>
        </w:tc>
        <w:tc>
          <w:tcPr>
            <w:tcW w:w="483" w:type="pct"/>
          </w:tcPr>
          <w:p w:rsidR="00000000" w:rsidRDefault="00E93C63" w:rsidP="00E93C63">
            <w:pPr>
              <w:spacing w:line="360" w:lineRule="exact"/>
              <w:ind w:rightChars="60" w:right="31680"/>
              <w:jc w:val="right"/>
              <w:rPr>
                <w:rFonts w:hint="eastAsia"/>
              </w:rPr>
            </w:pPr>
            <w:r>
              <w:rPr>
                <w:rFonts w:hint="eastAsia"/>
              </w:rPr>
              <w:t>4 077</w:t>
            </w:r>
          </w:p>
        </w:tc>
        <w:tc>
          <w:tcPr>
            <w:tcW w:w="482" w:type="pct"/>
          </w:tcPr>
          <w:p w:rsidR="00000000" w:rsidRDefault="00E93C63" w:rsidP="00E93C63">
            <w:pPr>
              <w:spacing w:line="360" w:lineRule="exact"/>
              <w:ind w:rightChars="60" w:right="31680"/>
              <w:jc w:val="right"/>
              <w:rPr>
                <w:rFonts w:hint="eastAsia"/>
              </w:rPr>
            </w:pPr>
            <w:r>
              <w:rPr>
                <w:rFonts w:hint="eastAsia"/>
              </w:rPr>
              <w:t>6 928</w:t>
            </w:r>
          </w:p>
        </w:tc>
        <w:tc>
          <w:tcPr>
            <w:tcW w:w="542" w:type="pct"/>
          </w:tcPr>
          <w:p w:rsidR="00000000" w:rsidRDefault="00E93C63" w:rsidP="00E93C63">
            <w:pPr>
              <w:spacing w:line="360" w:lineRule="exact"/>
              <w:ind w:rightChars="60" w:right="31680"/>
              <w:jc w:val="right"/>
              <w:rPr>
                <w:rFonts w:hint="eastAsia"/>
              </w:rPr>
            </w:pPr>
            <w:r>
              <w:rPr>
                <w:rFonts w:hint="eastAsia"/>
              </w:rPr>
              <w:t>10 310</w:t>
            </w:r>
          </w:p>
        </w:tc>
        <w:tc>
          <w:tcPr>
            <w:tcW w:w="481" w:type="pct"/>
          </w:tcPr>
          <w:p w:rsidR="00000000" w:rsidRDefault="00E93C63" w:rsidP="00E93C63">
            <w:pPr>
              <w:spacing w:line="360" w:lineRule="exact"/>
              <w:ind w:rightChars="60" w:right="31680"/>
              <w:jc w:val="right"/>
              <w:rPr>
                <w:rFonts w:hint="eastAsia"/>
              </w:rPr>
            </w:pPr>
            <w:r>
              <w:rPr>
                <w:rFonts w:hint="eastAsia"/>
              </w:rPr>
              <w:t>3 773</w:t>
            </w:r>
          </w:p>
        </w:tc>
        <w:tc>
          <w:tcPr>
            <w:tcW w:w="482" w:type="pct"/>
          </w:tcPr>
          <w:p w:rsidR="00000000" w:rsidRDefault="00E93C63" w:rsidP="00E93C63">
            <w:pPr>
              <w:spacing w:line="360" w:lineRule="exact"/>
              <w:ind w:rightChars="60" w:right="31680"/>
              <w:jc w:val="right"/>
              <w:rPr>
                <w:rFonts w:hint="eastAsia"/>
              </w:rPr>
            </w:pPr>
            <w:r>
              <w:rPr>
                <w:rFonts w:hint="eastAsia"/>
              </w:rPr>
              <w:t>6 537</w:t>
            </w:r>
          </w:p>
        </w:tc>
        <w:tc>
          <w:tcPr>
            <w:tcW w:w="481" w:type="pct"/>
          </w:tcPr>
          <w:p w:rsidR="00000000" w:rsidRDefault="00E93C63" w:rsidP="00E93C63">
            <w:pPr>
              <w:spacing w:line="360" w:lineRule="exact"/>
              <w:ind w:rightChars="60" w:right="31680"/>
              <w:jc w:val="right"/>
              <w:rPr>
                <w:rFonts w:hint="eastAsia"/>
              </w:rPr>
            </w:pPr>
            <w:r>
              <w:rPr>
                <w:rFonts w:hint="eastAsia"/>
              </w:rPr>
              <w:t>695</w:t>
            </w:r>
          </w:p>
        </w:tc>
        <w:tc>
          <w:tcPr>
            <w:tcW w:w="482" w:type="pct"/>
          </w:tcPr>
          <w:p w:rsidR="00000000" w:rsidRDefault="00E93C63" w:rsidP="00E93C63">
            <w:pPr>
              <w:spacing w:line="360" w:lineRule="exact"/>
              <w:ind w:rightChars="60" w:right="31680"/>
              <w:jc w:val="right"/>
              <w:rPr>
                <w:rFonts w:hint="eastAsia"/>
              </w:rPr>
            </w:pPr>
            <w:r>
              <w:rPr>
                <w:rFonts w:hint="eastAsia"/>
              </w:rPr>
              <w:t>304</w:t>
            </w:r>
          </w:p>
        </w:tc>
        <w:tc>
          <w:tcPr>
            <w:tcW w:w="485" w:type="pct"/>
          </w:tcPr>
          <w:p w:rsidR="00000000" w:rsidRDefault="00E93C63" w:rsidP="00E93C63">
            <w:pPr>
              <w:spacing w:line="360" w:lineRule="exact"/>
              <w:ind w:rightChars="60" w:right="31680"/>
              <w:jc w:val="right"/>
              <w:rPr>
                <w:rFonts w:hint="eastAsia"/>
              </w:rPr>
            </w:pPr>
            <w:r>
              <w:rPr>
                <w:rFonts w:hint="eastAsia"/>
              </w:rPr>
              <w:t>391</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1992</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11 411</w:t>
            </w:r>
          </w:p>
        </w:tc>
        <w:tc>
          <w:tcPr>
            <w:tcW w:w="483" w:type="pct"/>
          </w:tcPr>
          <w:p w:rsidR="00000000" w:rsidRDefault="00E93C63" w:rsidP="00E93C63">
            <w:pPr>
              <w:spacing w:line="360" w:lineRule="exact"/>
              <w:ind w:rightChars="60" w:right="31680"/>
              <w:jc w:val="right"/>
              <w:rPr>
                <w:rFonts w:hint="eastAsia"/>
              </w:rPr>
            </w:pPr>
            <w:r>
              <w:rPr>
                <w:rFonts w:hint="eastAsia"/>
              </w:rPr>
              <w:t>4 303</w:t>
            </w:r>
          </w:p>
        </w:tc>
        <w:tc>
          <w:tcPr>
            <w:tcW w:w="482" w:type="pct"/>
          </w:tcPr>
          <w:p w:rsidR="00000000" w:rsidRDefault="00E93C63" w:rsidP="00E93C63">
            <w:pPr>
              <w:spacing w:line="360" w:lineRule="exact"/>
              <w:ind w:rightChars="60" w:right="31680"/>
              <w:jc w:val="right"/>
              <w:rPr>
                <w:rFonts w:hint="eastAsia"/>
              </w:rPr>
            </w:pPr>
            <w:r>
              <w:rPr>
                <w:rFonts w:hint="eastAsia"/>
              </w:rPr>
              <w:t>7 108</w:t>
            </w:r>
          </w:p>
        </w:tc>
        <w:tc>
          <w:tcPr>
            <w:tcW w:w="542" w:type="pct"/>
          </w:tcPr>
          <w:p w:rsidR="00000000" w:rsidRDefault="00E93C63" w:rsidP="00E93C63">
            <w:pPr>
              <w:spacing w:line="360" w:lineRule="exact"/>
              <w:ind w:rightChars="60" w:right="31680"/>
              <w:jc w:val="right"/>
              <w:rPr>
                <w:rFonts w:hint="eastAsia"/>
              </w:rPr>
            </w:pPr>
            <w:r>
              <w:rPr>
                <w:rFonts w:hint="eastAsia"/>
              </w:rPr>
              <w:t>10 585</w:t>
            </w:r>
          </w:p>
        </w:tc>
        <w:tc>
          <w:tcPr>
            <w:tcW w:w="481" w:type="pct"/>
          </w:tcPr>
          <w:p w:rsidR="00000000" w:rsidRDefault="00E93C63" w:rsidP="00E93C63">
            <w:pPr>
              <w:spacing w:line="360" w:lineRule="exact"/>
              <w:ind w:rightChars="60" w:right="31680"/>
              <w:jc w:val="right"/>
              <w:rPr>
                <w:rFonts w:hint="eastAsia"/>
              </w:rPr>
            </w:pPr>
            <w:r>
              <w:rPr>
                <w:rFonts w:hint="eastAsia"/>
              </w:rPr>
              <w:t>3 959</w:t>
            </w:r>
          </w:p>
        </w:tc>
        <w:tc>
          <w:tcPr>
            <w:tcW w:w="482" w:type="pct"/>
          </w:tcPr>
          <w:p w:rsidR="00000000" w:rsidRDefault="00E93C63" w:rsidP="00E93C63">
            <w:pPr>
              <w:spacing w:line="360" w:lineRule="exact"/>
              <w:ind w:rightChars="60" w:right="31680"/>
              <w:jc w:val="right"/>
              <w:rPr>
                <w:rFonts w:hint="eastAsia"/>
              </w:rPr>
            </w:pPr>
            <w:r>
              <w:rPr>
                <w:rFonts w:hint="eastAsia"/>
              </w:rPr>
              <w:t>6 626</w:t>
            </w:r>
          </w:p>
        </w:tc>
        <w:tc>
          <w:tcPr>
            <w:tcW w:w="481" w:type="pct"/>
          </w:tcPr>
          <w:p w:rsidR="00000000" w:rsidRDefault="00E93C63" w:rsidP="00E93C63">
            <w:pPr>
              <w:spacing w:line="360" w:lineRule="exact"/>
              <w:ind w:rightChars="60" w:right="31680"/>
              <w:jc w:val="right"/>
              <w:rPr>
                <w:rFonts w:hint="eastAsia"/>
              </w:rPr>
            </w:pPr>
            <w:r>
              <w:rPr>
                <w:rFonts w:hint="eastAsia"/>
              </w:rPr>
              <w:t>826</w:t>
            </w:r>
          </w:p>
        </w:tc>
        <w:tc>
          <w:tcPr>
            <w:tcW w:w="482" w:type="pct"/>
          </w:tcPr>
          <w:p w:rsidR="00000000" w:rsidRDefault="00E93C63" w:rsidP="00E93C63">
            <w:pPr>
              <w:spacing w:line="360" w:lineRule="exact"/>
              <w:ind w:rightChars="60" w:right="31680"/>
              <w:jc w:val="right"/>
              <w:rPr>
                <w:rFonts w:hint="eastAsia"/>
              </w:rPr>
            </w:pPr>
            <w:r>
              <w:rPr>
                <w:rFonts w:hint="eastAsia"/>
              </w:rPr>
              <w:t>344</w:t>
            </w:r>
          </w:p>
        </w:tc>
        <w:tc>
          <w:tcPr>
            <w:tcW w:w="485" w:type="pct"/>
          </w:tcPr>
          <w:p w:rsidR="00000000" w:rsidRDefault="00E93C63" w:rsidP="00E93C63">
            <w:pPr>
              <w:spacing w:line="360" w:lineRule="exact"/>
              <w:ind w:rightChars="60" w:right="31680"/>
              <w:jc w:val="right"/>
              <w:rPr>
                <w:rFonts w:hint="eastAsia"/>
              </w:rPr>
            </w:pPr>
            <w:r>
              <w:rPr>
                <w:rFonts w:hint="eastAsia"/>
              </w:rPr>
              <w:t>482</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1993</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11 722</w:t>
            </w:r>
          </w:p>
        </w:tc>
        <w:tc>
          <w:tcPr>
            <w:tcW w:w="483" w:type="pct"/>
          </w:tcPr>
          <w:p w:rsidR="00000000" w:rsidRDefault="00E93C63" w:rsidP="00E93C63">
            <w:pPr>
              <w:spacing w:line="360" w:lineRule="exact"/>
              <w:ind w:rightChars="60" w:right="31680"/>
              <w:jc w:val="right"/>
              <w:rPr>
                <w:rFonts w:hint="eastAsia"/>
              </w:rPr>
            </w:pPr>
            <w:r>
              <w:rPr>
                <w:rFonts w:hint="eastAsia"/>
              </w:rPr>
              <w:t>4 477</w:t>
            </w:r>
          </w:p>
        </w:tc>
        <w:tc>
          <w:tcPr>
            <w:tcW w:w="482" w:type="pct"/>
          </w:tcPr>
          <w:p w:rsidR="00000000" w:rsidRDefault="00E93C63" w:rsidP="00E93C63">
            <w:pPr>
              <w:spacing w:line="360" w:lineRule="exact"/>
              <w:ind w:rightChars="60" w:right="31680"/>
              <w:jc w:val="right"/>
              <w:rPr>
                <w:rFonts w:hint="eastAsia"/>
              </w:rPr>
            </w:pPr>
            <w:r>
              <w:rPr>
                <w:rFonts w:hint="eastAsia"/>
              </w:rPr>
              <w:t>7 245</w:t>
            </w:r>
          </w:p>
        </w:tc>
        <w:tc>
          <w:tcPr>
            <w:tcW w:w="542" w:type="pct"/>
          </w:tcPr>
          <w:p w:rsidR="00000000" w:rsidRDefault="00E93C63" w:rsidP="00E93C63">
            <w:pPr>
              <w:spacing w:line="360" w:lineRule="exact"/>
              <w:ind w:rightChars="60" w:right="31680"/>
              <w:jc w:val="right"/>
              <w:rPr>
                <w:rFonts w:hint="eastAsia"/>
              </w:rPr>
            </w:pPr>
            <w:r>
              <w:rPr>
                <w:rFonts w:hint="eastAsia"/>
              </w:rPr>
              <w:t>10 695</w:t>
            </w:r>
          </w:p>
        </w:tc>
        <w:tc>
          <w:tcPr>
            <w:tcW w:w="481" w:type="pct"/>
          </w:tcPr>
          <w:p w:rsidR="00000000" w:rsidRDefault="00E93C63" w:rsidP="00E93C63">
            <w:pPr>
              <w:spacing w:line="360" w:lineRule="exact"/>
              <w:ind w:rightChars="60" w:right="31680"/>
              <w:jc w:val="right"/>
              <w:rPr>
                <w:rFonts w:hint="eastAsia"/>
              </w:rPr>
            </w:pPr>
            <w:r>
              <w:rPr>
                <w:rFonts w:hint="eastAsia"/>
              </w:rPr>
              <w:t>3 986</w:t>
            </w:r>
          </w:p>
        </w:tc>
        <w:tc>
          <w:tcPr>
            <w:tcW w:w="482" w:type="pct"/>
          </w:tcPr>
          <w:p w:rsidR="00000000" w:rsidRDefault="00E93C63" w:rsidP="00E93C63">
            <w:pPr>
              <w:spacing w:line="360" w:lineRule="exact"/>
              <w:ind w:rightChars="60" w:right="31680"/>
              <w:jc w:val="right"/>
              <w:rPr>
                <w:rFonts w:hint="eastAsia"/>
              </w:rPr>
            </w:pPr>
            <w:r>
              <w:rPr>
                <w:rFonts w:hint="eastAsia"/>
              </w:rPr>
              <w:t>6 673</w:t>
            </w:r>
          </w:p>
        </w:tc>
        <w:tc>
          <w:tcPr>
            <w:tcW w:w="481" w:type="pct"/>
          </w:tcPr>
          <w:p w:rsidR="00000000" w:rsidRDefault="00E93C63" w:rsidP="00E93C63">
            <w:pPr>
              <w:spacing w:line="360" w:lineRule="exact"/>
              <w:ind w:rightChars="60" w:right="31680"/>
              <w:jc w:val="right"/>
              <w:rPr>
                <w:rFonts w:hint="eastAsia"/>
              </w:rPr>
            </w:pPr>
            <w:r>
              <w:rPr>
                <w:rFonts w:hint="eastAsia"/>
              </w:rPr>
              <w:t>1 063</w:t>
            </w:r>
          </w:p>
        </w:tc>
        <w:tc>
          <w:tcPr>
            <w:tcW w:w="482" w:type="pct"/>
          </w:tcPr>
          <w:p w:rsidR="00000000" w:rsidRDefault="00E93C63" w:rsidP="00E93C63">
            <w:pPr>
              <w:spacing w:line="360" w:lineRule="exact"/>
              <w:ind w:rightChars="60" w:right="31680"/>
              <w:jc w:val="right"/>
              <w:rPr>
                <w:rFonts w:hint="eastAsia"/>
              </w:rPr>
            </w:pPr>
            <w:r>
              <w:rPr>
                <w:rFonts w:hint="eastAsia"/>
              </w:rPr>
              <w:t>491</w:t>
            </w:r>
          </w:p>
        </w:tc>
        <w:tc>
          <w:tcPr>
            <w:tcW w:w="485" w:type="pct"/>
          </w:tcPr>
          <w:p w:rsidR="00000000" w:rsidRDefault="00E93C63" w:rsidP="00E93C63">
            <w:pPr>
              <w:spacing w:line="360" w:lineRule="exact"/>
              <w:ind w:rightChars="60" w:right="31680"/>
              <w:jc w:val="right"/>
              <w:rPr>
                <w:rFonts w:hint="eastAsia"/>
              </w:rPr>
            </w:pPr>
            <w:r>
              <w:rPr>
                <w:rFonts w:hint="eastAsia"/>
              </w:rPr>
              <w:t>572</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1994</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11 929</w:t>
            </w:r>
          </w:p>
        </w:tc>
        <w:tc>
          <w:tcPr>
            <w:tcW w:w="483" w:type="pct"/>
          </w:tcPr>
          <w:p w:rsidR="00000000" w:rsidRDefault="00E93C63" w:rsidP="00E93C63">
            <w:pPr>
              <w:spacing w:line="360" w:lineRule="exact"/>
              <w:ind w:rightChars="60" w:right="31680"/>
              <w:jc w:val="right"/>
              <w:rPr>
                <w:rFonts w:hint="eastAsia"/>
              </w:rPr>
            </w:pPr>
            <w:r>
              <w:rPr>
                <w:rFonts w:hint="eastAsia"/>
              </w:rPr>
              <w:t>4 545</w:t>
            </w:r>
          </w:p>
        </w:tc>
        <w:tc>
          <w:tcPr>
            <w:tcW w:w="482" w:type="pct"/>
          </w:tcPr>
          <w:p w:rsidR="00000000" w:rsidRDefault="00E93C63" w:rsidP="00E93C63">
            <w:pPr>
              <w:spacing w:line="360" w:lineRule="exact"/>
              <w:ind w:rightChars="60" w:right="31680"/>
              <w:jc w:val="right"/>
              <w:rPr>
                <w:rFonts w:hint="eastAsia"/>
              </w:rPr>
            </w:pPr>
            <w:r>
              <w:rPr>
                <w:rFonts w:hint="eastAsia"/>
              </w:rPr>
              <w:t>7 384</w:t>
            </w:r>
          </w:p>
        </w:tc>
        <w:tc>
          <w:tcPr>
            <w:tcW w:w="542" w:type="pct"/>
          </w:tcPr>
          <w:p w:rsidR="00000000" w:rsidRDefault="00E93C63" w:rsidP="00E93C63">
            <w:pPr>
              <w:spacing w:line="360" w:lineRule="exact"/>
              <w:ind w:rightChars="60" w:right="31680"/>
              <w:jc w:val="right"/>
              <w:rPr>
                <w:rFonts w:hint="eastAsia"/>
              </w:rPr>
            </w:pPr>
            <w:r>
              <w:rPr>
                <w:rFonts w:hint="eastAsia"/>
              </w:rPr>
              <w:t>10 530</w:t>
            </w:r>
          </w:p>
        </w:tc>
        <w:tc>
          <w:tcPr>
            <w:tcW w:w="481" w:type="pct"/>
          </w:tcPr>
          <w:p w:rsidR="00000000" w:rsidRDefault="00E93C63" w:rsidP="00E93C63">
            <w:pPr>
              <w:spacing w:line="360" w:lineRule="exact"/>
              <w:ind w:rightChars="60" w:right="31680"/>
              <w:jc w:val="right"/>
              <w:rPr>
                <w:rFonts w:hint="eastAsia"/>
              </w:rPr>
            </w:pPr>
            <w:r>
              <w:rPr>
                <w:rFonts w:hint="eastAsia"/>
              </w:rPr>
              <w:t>3 907</w:t>
            </w:r>
          </w:p>
        </w:tc>
        <w:tc>
          <w:tcPr>
            <w:tcW w:w="482" w:type="pct"/>
          </w:tcPr>
          <w:p w:rsidR="00000000" w:rsidRDefault="00E93C63" w:rsidP="00E93C63">
            <w:pPr>
              <w:spacing w:line="360" w:lineRule="exact"/>
              <w:ind w:rightChars="60" w:right="31680"/>
              <w:jc w:val="right"/>
              <w:rPr>
                <w:rFonts w:hint="eastAsia"/>
              </w:rPr>
            </w:pPr>
            <w:r>
              <w:rPr>
                <w:rFonts w:hint="eastAsia"/>
              </w:rPr>
              <w:t>6 623</w:t>
            </w:r>
          </w:p>
        </w:tc>
        <w:tc>
          <w:tcPr>
            <w:tcW w:w="481" w:type="pct"/>
          </w:tcPr>
          <w:p w:rsidR="00000000" w:rsidRDefault="00E93C63" w:rsidP="00E93C63">
            <w:pPr>
              <w:spacing w:line="360" w:lineRule="exact"/>
              <w:ind w:rightChars="60" w:right="31680"/>
              <w:jc w:val="right"/>
              <w:rPr>
                <w:rFonts w:hint="eastAsia"/>
              </w:rPr>
            </w:pPr>
            <w:r>
              <w:rPr>
                <w:rFonts w:hint="eastAsia"/>
              </w:rPr>
              <w:t>1 399</w:t>
            </w:r>
          </w:p>
        </w:tc>
        <w:tc>
          <w:tcPr>
            <w:tcW w:w="482" w:type="pct"/>
          </w:tcPr>
          <w:p w:rsidR="00000000" w:rsidRDefault="00E93C63" w:rsidP="00E93C63">
            <w:pPr>
              <w:spacing w:line="360" w:lineRule="exact"/>
              <w:ind w:rightChars="60" w:right="31680"/>
              <w:jc w:val="right"/>
              <w:rPr>
                <w:rFonts w:hint="eastAsia"/>
              </w:rPr>
            </w:pPr>
            <w:r>
              <w:rPr>
                <w:rFonts w:hint="eastAsia"/>
              </w:rPr>
              <w:t>638</w:t>
            </w:r>
          </w:p>
        </w:tc>
        <w:tc>
          <w:tcPr>
            <w:tcW w:w="485" w:type="pct"/>
          </w:tcPr>
          <w:p w:rsidR="00000000" w:rsidRDefault="00E93C63" w:rsidP="00E93C63">
            <w:pPr>
              <w:spacing w:line="360" w:lineRule="exact"/>
              <w:ind w:rightChars="60" w:right="31680"/>
              <w:jc w:val="right"/>
              <w:rPr>
                <w:rFonts w:hint="eastAsia"/>
              </w:rPr>
            </w:pPr>
            <w:r>
              <w:rPr>
                <w:rFonts w:hint="eastAsia"/>
              </w:rPr>
              <w:t>761</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1995</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12 308</w:t>
            </w:r>
          </w:p>
        </w:tc>
        <w:tc>
          <w:tcPr>
            <w:tcW w:w="483" w:type="pct"/>
          </w:tcPr>
          <w:p w:rsidR="00000000" w:rsidRDefault="00E93C63" w:rsidP="00E93C63">
            <w:pPr>
              <w:spacing w:line="360" w:lineRule="exact"/>
              <w:ind w:rightChars="60" w:right="31680"/>
              <w:jc w:val="right"/>
              <w:rPr>
                <w:rFonts w:hint="eastAsia"/>
              </w:rPr>
            </w:pPr>
            <w:r>
              <w:rPr>
                <w:rFonts w:hint="eastAsia"/>
              </w:rPr>
              <w:t>4737</w:t>
            </w:r>
          </w:p>
        </w:tc>
        <w:tc>
          <w:tcPr>
            <w:tcW w:w="482" w:type="pct"/>
          </w:tcPr>
          <w:p w:rsidR="00000000" w:rsidRDefault="00E93C63" w:rsidP="00E93C63">
            <w:pPr>
              <w:spacing w:line="360" w:lineRule="exact"/>
              <w:ind w:rightChars="60" w:right="31680"/>
              <w:jc w:val="right"/>
              <w:rPr>
                <w:rFonts w:hint="eastAsia"/>
              </w:rPr>
            </w:pPr>
            <w:r>
              <w:rPr>
                <w:rFonts w:hint="eastAsia"/>
              </w:rPr>
              <w:t>7 571</w:t>
            </w:r>
          </w:p>
        </w:tc>
        <w:tc>
          <w:tcPr>
            <w:tcW w:w="542" w:type="pct"/>
          </w:tcPr>
          <w:p w:rsidR="00000000" w:rsidRDefault="00E93C63" w:rsidP="00E93C63">
            <w:pPr>
              <w:spacing w:line="360" w:lineRule="exact"/>
              <w:ind w:rightChars="60" w:right="31680"/>
              <w:jc w:val="right"/>
              <w:rPr>
                <w:rFonts w:hint="eastAsia"/>
              </w:rPr>
            </w:pPr>
            <w:r>
              <w:rPr>
                <w:rFonts w:hint="eastAsia"/>
              </w:rPr>
              <w:t>10 349</w:t>
            </w:r>
          </w:p>
        </w:tc>
        <w:tc>
          <w:tcPr>
            <w:tcW w:w="481" w:type="pct"/>
          </w:tcPr>
          <w:p w:rsidR="00000000" w:rsidRDefault="00E93C63" w:rsidP="00E93C63">
            <w:pPr>
              <w:spacing w:line="360" w:lineRule="exact"/>
              <w:ind w:rightChars="60" w:right="31680"/>
              <w:jc w:val="right"/>
              <w:rPr>
                <w:rFonts w:hint="eastAsia"/>
              </w:rPr>
            </w:pPr>
            <w:r>
              <w:rPr>
                <w:rFonts w:hint="eastAsia"/>
              </w:rPr>
              <w:t>3 881</w:t>
            </w:r>
          </w:p>
        </w:tc>
        <w:tc>
          <w:tcPr>
            <w:tcW w:w="482" w:type="pct"/>
          </w:tcPr>
          <w:p w:rsidR="00000000" w:rsidRDefault="00E93C63" w:rsidP="00E93C63">
            <w:pPr>
              <w:spacing w:line="360" w:lineRule="exact"/>
              <w:ind w:rightChars="60" w:right="31680"/>
              <w:jc w:val="right"/>
              <w:rPr>
                <w:rFonts w:hint="eastAsia"/>
              </w:rPr>
            </w:pPr>
            <w:r>
              <w:rPr>
                <w:rFonts w:hint="eastAsia"/>
              </w:rPr>
              <w:t>6 468</w:t>
            </w:r>
          </w:p>
        </w:tc>
        <w:tc>
          <w:tcPr>
            <w:tcW w:w="481" w:type="pct"/>
          </w:tcPr>
          <w:p w:rsidR="00000000" w:rsidRDefault="00E93C63" w:rsidP="00E93C63">
            <w:pPr>
              <w:spacing w:line="360" w:lineRule="exact"/>
              <w:ind w:rightChars="60" w:right="31680"/>
              <w:jc w:val="right"/>
              <w:rPr>
                <w:rFonts w:hint="eastAsia"/>
              </w:rPr>
            </w:pPr>
            <w:r>
              <w:rPr>
                <w:rFonts w:hint="eastAsia"/>
              </w:rPr>
              <w:t>1 959</w:t>
            </w:r>
          </w:p>
        </w:tc>
        <w:tc>
          <w:tcPr>
            <w:tcW w:w="482" w:type="pct"/>
          </w:tcPr>
          <w:p w:rsidR="00000000" w:rsidRDefault="00E93C63" w:rsidP="00E93C63">
            <w:pPr>
              <w:spacing w:line="360" w:lineRule="exact"/>
              <w:ind w:rightChars="60" w:right="31680"/>
              <w:jc w:val="right"/>
              <w:rPr>
                <w:rFonts w:hint="eastAsia"/>
              </w:rPr>
            </w:pPr>
            <w:r>
              <w:rPr>
                <w:rFonts w:hint="eastAsia"/>
              </w:rPr>
              <w:t>856</w:t>
            </w:r>
          </w:p>
        </w:tc>
        <w:tc>
          <w:tcPr>
            <w:tcW w:w="485" w:type="pct"/>
          </w:tcPr>
          <w:p w:rsidR="00000000" w:rsidRDefault="00E93C63" w:rsidP="00E93C63">
            <w:pPr>
              <w:spacing w:line="360" w:lineRule="exact"/>
              <w:ind w:rightChars="60" w:right="31680"/>
              <w:jc w:val="right"/>
              <w:rPr>
                <w:rFonts w:hint="eastAsia"/>
              </w:rPr>
            </w:pPr>
            <w:r>
              <w:rPr>
                <w:rFonts w:hint="eastAsia"/>
              </w:rPr>
              <w:t>1 103</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1996</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12 589</w:t>
            </w:r>
          </w:p>
        </w:tc>
        <w:tc>
          <w:tcPr>
            <w:tcW w:w="483" w:type="pct"/>
          </w:tcPr>
          <w:p w:rsidR="00000000" w:rsidRDefault="00E93C63" w:rsidP="00E93C63">
            <w:pPr>
              <w:spacing w:line="360" w:lineRule="exact"/>
              <w:ind w:rightChars="60" w:right="31680"/>
              <w:jc w:val="right"/>
              <w:rPr>
                <w:rFonts w:hint="eastAsia"/>
              </w:rPr>
            </w:pPr>
            <w:r>
              <w:rPr>
                <w:rFonts w:hint="eastAsia"/>
              </w:rPr>
              <w:t>4 848</w:t>
            </w:r>
          </w:p>
        </w:tc>
        <w:tc>
          <w:tcPr>
            <w:tcW w:w="482" w:type="pct"/>
          </w:tcPr>
          <w:p w:rsidR="00000000" w:rsidRDefault="00E93C63" w:rsidP="00E93C63">
            <w:pPr>
              <w:spacing w:line="360" w:lineRule="exact"/>
              <w:ind w:rightChars="60" w:right="31680"/>
              <w:jc w:val="right"/>
              <w:rPr>
                <w:rFonts w:hint="eastAsia"/>
              </w:rPr>
            </w:pPr>
            <w:r>
              <w:rPr>
                <w:rFonts w:hint="eastAsia"/>
              </w:rPr>
              <w:t>7 741</w:t>
            </w:r>
          </w:p>
        </w:tc>
        <w:tc>
          <w:tcPr>
            <w:tcW w:w="542" w:type="pct"/>
          </w:tcPr>
          <w:p w:rsidR="00000000" w:rsidRDefault="00E93C63" w:rsidP="00E93C63">
            <w:pPr>
              <w:spacing w:line="360" w:lineRule="exact"/>
              <w:ind w:rightChars="60" w:right="31680"/>
              <w:jc w:val="right"/>
              <w:rPr>
                <w:rFonts w:hint="eastAsia"/>
              </w:rPr>
            </w:pPr>
            <w:r>
              <w:rPr>
                <w:rFonts w:hint="eastAsia"/>
              </w:rPr>
              <w:t>10 542</w:t>
            </w:r>
          </w:p>
        </w:tc>
        <w:tc>
          <w:tcPr>
            <w:tcW w:w="481" w:type="pct"/>
          </w:tcPr>
          <w:p w:rsidR="00000000" w:rsidRDefault="00E93C63" w:rsidP="00E93C63">
            <w:pPr>
              <w:spacing w:line="360" w:lineRule="exact"/>
              <w:ind w:rightChars="60" w:right="31680"/>
              <w:jc w:val="right"/>
              <w:rPr>
                <w:rFonts w:hint="eastAsia"/>
              </w:rPr>
            </w:pPr>
            <w:r>
              <w:rPr>
                <w:rFonts w:hint="eastAsia"/>
              </w:rPr>
              <w:t>3 953</w:t>
            </w:r>
          </w:p>
        </w:tc>
        <w:tc>
          <w:tcPr>
            <w:tcW w:w="482" w:type="pct"/>
          </w:tcPr>
          <w:p w:rsidR="00000000" w:rsidRDefault="00E93C63" w:rsidP="00E93C63">
            <w:pPr>
              <w:spacing w:line="360" w:lineRule="exact"/>
              <w:ind w:rightChars="60" w:right="31680"/>
              <w:jc w:val="right"/>
              <w:rPr>
                <w:rFonts w:hint="eastAsia"/>
              </w:rPr>
            </w:pPr>
            <w:r>
              <w:rPr>
                <w:rFonts w:hint="eastAsia"/>
              </w:rPr>
              <w:t>6 589</w:t>
            </w:r>
          </w:p>
        </w:tc>
        <w:tc>
          <w:tcPr>
            <w:tcW w:w="481" w:type="pct"/>
          </w:tcPr>
          <w:p w:rsidR="00000000" w:rsidRDefault="00E93C63" w:rsidP="00E93C63">
            <w:pPr>
              <w:spacing w:line="360" w:lineRule="exact"/>
              <w:ind w:rightChars="60" w:right="31680"/>
              <w:jc w:val="right"/>
              <w:rPr>
                <w:rFonts w:hint="eastAsia"/>
              </w:rPr>
            </w:pPr>
            <w:r>
              <w:rPr>
                <w:rFonts w:hint="eastAsia"/>
              </w:rPr>
              <w:t>2 047</w:t>
            </w:r>
          </w:p>
        </w:tc>
        <w:tc>
          <w:tcPr>
            <w:tcW w:w="482" w:type="pct"/>
          </w:tcPr>
          <w:p w:rsidR="00000000" w:rsidRDefault="00E93C63" w:rsidP="00E93C63">
            <w:pPr>
              <w:spacing w:line="360" w:lineRule="exact"/>
              <w:ind w:rightChars="60" w:right="31680"/>
              <w:jc w:val="right"/>
              <w:rPr>
                <w:rFonts w:hint="eastAsia"/>
              </w:rPr>
            </w:pPr>
            <w:r>
              <w:rPr>
                <w:rFonts w:hint="eastAsia"/>
              </w:rPr>
              <w:t>895</w:t>
            </w:r>
          </w:p>
        </w:tc>
        <w:tc>
          <w:tcPr>
            <w:tcW w:w="485" w:type="pct"/>
          </w:tcPr>
          <w:p w:rsidR="00000000" w:rsidRDefault="00E93C63" w:rsidP="00E93C63">
            <w:pPr>
              <w:spacing w:line="360" w:lineRule="exact"/>
              <w:ind w:rightChars="60" w:right="31680"/>
              <w:jc w:val="right"/>
              <w:rPr>
                <w:rFonts w:hint="eastAsia"/>
              </w:rPr>
            </w:pPr>
            <w:r>
              <w:rPr>
                <w:rFonts w:hint="eastAsia"/>
              </w:rPr>
              <w:t>1 152</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1997</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13 081</w:t>
            </w:r>
          </w:p>
        </w:tc>
        <w:tc>
          <w:tcPr>
            <w:tcW w:w="483" w:type="pct"/>
          </w:tcPr>
          <w:p w:rsidR="00000000" w:rsidRDefault="00E93C63" w:rsidP="00E93C63">
            <w:pPr>
              <w:spacing w:line="360" w:lineRule="exact"/>
              <w:ind w:rightChars="60" w:right="31680"/>
              <w:jc w:val="right"/>
              <w:rPr>
                <w:rFonts w:hint="eastAsia"/>
              </w:rPr>
            </w:pPr>
            <w:r>
              <w:rPr>
                <w:rFonts w:hint="eastAsia"/>
              </w:rPr>
              <w:t>5 102</w:t>
            </w:r>
          </w:p>
        </w:tc>
        <w:tc>
          <w:tcPr>
            <w:tcW w:w="482" w:type="pct"/>
          </w:tcPr>
          <w:p w:rsidR="00000000" w:rsidRDefault="00E93C63" w:rsidP="00E93C63">
            <w:pPr>
              <w:spacing w:line="360" w:lineRule="exact"/>
              <w:ind w:rightChars="60" w:right="31680"/>
              <w:jc w:val="right"/>
              <w:rPr>
                <w:rFonts w:hint="eastAsia"/>
              </w:rPr>
            </w:pPr>
            <w:r>
              <w:rPr>
                <w:rFonts w:hint="eastAsia"/>
              </w:rPr>
              <w:t>7 979</w:t>
            </w:r>
          </w:p>
        </w:tc>
        <w:tc>
          <w:tcPr>
            <w:tcW w:w="542" w:type="pct"/>
          </w:tcPr>
          <w:p w:rsidR="00000000" w:rsidRDefault="00E93C63" w:rsidP="00E93C63">
            <w:pPr>
              <w:spacing w:line="360" w:lineRule="exact"/>
              <w:ind w:rightChars="60" w:right="31680"/>
              <w:jc w:val="right"/>
              <w:rPr>
                <w:rFonts w:hint="eastAsia"/>
              </w:rPr>
            </w:pPr>
            <w:r>
              <w:rPr>
                <w:rFonts w:hint="eastAsia"/>
              </w:rPr>
              <w:t>11 352</w:t>
            </w:r>
          </w:p>
        </w:tc>
        <w:tc>
          <w:tcPr>
            <w:tcW w:w="481" w:type="pct"/>
          </w:tcPr>
          <w:p w:rsidR="00000000" w:rsidRDefault="00E93C63" w:rsidP="00E93C63">
            <w:pPr>
              <w:spacing w:line="360" w:lineRule="exact"/>
              <w:ind w:rightChars="60" w:right="31680"/>
              <w:jc w:val="right"/>
              <w:rPr>
                <w:rFonts w:hint="eastAsia"/>
              </w:rPr>
            </w:pPr>
            <w:r>
              <w:rPr>
                <w:rFonts w:hint="eastAsia"/>
              </w:rPr>
              <w:t>4 291</w:t>
            </w:r>
          </w:p>
        </w:tc>
        <w:tc>
          <w:tcPr>
            <w:tcW w:w="482" w:type="pct"/>
          </w:tcPr>
          <w:p w:rsidR="00000000" w:rsidRDefault="00E93C63" w:rsidP="00E93C63">
            <w:pPr>
              <w:spacing w:line="360" w:lineRule="exact"/>
              <w:ind w:rightChars="60" w:right="31680"/>
              <w:jc w:val="right"/>
              <w:rPr>
                <w:rFonts w:hint="eastAsia"/>
              </w:rPr>
            </w:pPr>
            <w:r>
              <w:rPr>
                <w:rFonts w:hint="eastAsia"/>
              </w:rPr>
              <w:t>7 061</w:t>
            </w:r>
          </w:p>
        </w:tc>
        <w:tc>
          <w:tcPr>
            <w:tcW w:w="481" w:type="pct"/>
          </w:tcPr>
          <w:p w:rsidR="00000000" w:rsidRDefault="00E93C63" w:rsidP="00E93C63">
            <w:pPr>
              <w:spacing w:line="360" w:lineRule="exact"/>
              <w:ind w:rightChars="60" w:right="31680"/>
              <w:jc w:val="right"/>
              <w:rPr>
                <w:rFonts w:hint="eastAsia"/>
              </w:rPr>
            </w:pPr>
            <w:r>
              <w:rPr>
                <w:rFonts w:hint="eastAsia"/>
              </w:rPr>
              <w:t>1 729</w:t>
            </w:r>
          </w:p>
        </w:tc>
        <w:tc>
          <w:tcPr>
            <w:tcW w:w="482" w:type="pct"/>
          </w:tcPr>
          <w:p w:rsidR="00000000" w:rsidRDefault="00E93C63" w:rsidP="00E93C63">
            <w:pPr>
              <w:spacing w:line="360" w:lineRule="exact"/>
              <w:ind w:rightChars="60" w:right="31680"/>
              <w:jc w:val="right"/>
              <w:rPr>
                <w:rFonts w:hint="eastAsia"/>
              </w:rPr>
            </w:pPr>
            <w:r>
              <w:rPr>
                <w:rFonts w:hint="eastAsia"/>
              </w:rPr>
              <w:t>811</w:t>
            </w:r>
          </w:p>
        </w:tc>
        <w:tc>
          <w:tcPr>
            <w:tcW w:w="485" w:type="pct"/>
          </w:tcPr>
          <w:p w:rsidR="00000000" w:rsidRDefault="00E93C63" w:rsidP="00E93C63">
            <w:pPr>
              <w:spacing w:line="360" w:lineRule="exact"/>
              <w:ind w:rightChars="60" w:right="31680"/>
              <w:jc w:val="right"/>
              <w:rPr>
                <w:rFonts w:hint="eastAsia"/>
              </w:rPr>
            </w:pPr>
            <w:r>
              <w:rPr>
                <w:rFonts w:hint="eastAsia"/>
              </w:rPr>
              <w:t>918</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1998</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13 268</w:t>
            </w:r>
          </w:p>
        </w:tc>
        <w:tc>
          <w:tcPr>
            <w:tcW w:w="483" w:type="pct"/>
          </w:tcPr>
          <w:p w:rsidR="00000000" w:rsidRDefault="00E93C63" w:rsidP="00E93C63">
            <w:pPr>
              <w:spacing w:line="360" w:lineRule="exact"/>
              <w:ind w:rightChars="60" w:right="31680"/>
              <w:jc w:val="right"/>
              <w:rPr>
                <w:rFonts w:hint="eastAsia"/>
              </w:rPr>
            </w:pPr>
            <w:r>
              <w:rPr>
                <w:rFonts w:hint="eastAsia"/>
              </w:rPr>
              <w:t>5 234</w:t>
            </w:r>
          </w:p>
        </w:tc>
        <w:tc>
          <w:tcPr>
            <w:tcW w:w="482" w:type="pct"/>
          </w:tcPr>
          <w:p w:rsidR="00000000" w:rsidRDefault="00E93C63" w:rsidP="00E93C63">
            <w:pPr>
              <w:spacing w:line="360" w:lineRule="exact"/>
              <w:ind w:rightChars="60" w:right="31680"/>
              <w:jc w:val="right"/>
              <w:rPr>
                <w:rFonts w:hint="eastAsia"/>
              </w:rPr>
            </w:pPr>
            <w:r>
              <w:rPr>
                <w:rFonts w:hint="eastAsia"/>
              </w:rPr>
              <w:t>8 034</w:t>
            </w:r>
          </w:p>
        </w:tc>
        <w:tc>
          <w:tcPr>
            <w:tcW w:w="542" w:type="pct"/>
          </w:tcPr>
          <w:p w:rsidR="00000000" w:rsidRDefault="00E93C63" w:rsidP="00E93C63">
            <w:pPr>
              <w:spacing w:line="360" w:lineRule="exact"/>
              <w:ind w:rightChars="60" w:right="31680"/>
              <w:jc w:val="right"/>
              <w:rPr>
                <w:rFonts w:hint="eastAsia"/>
              </w:rPr>
            </w:pPr>
            <w:r>
              <w:rPr>
                <w:rFonts w:hint="eastAsia"/>
              </w:rPr>
              <w:t>11 670</w:t>
            </w:r>
          </w:p>
        </w:tc>
        <w:tc>
          <w:tcPr>
            <w:tcW w:w="481" w:type="pct"/>
          </w:tcPr>
          <w:p w:rsidR="00000000" w:rsidRDefault="00E93C63" w:rsidP="00E93C63">
            <w:pPr>
              <w:spacing w:line="360" w:lineRule="exact"/>
              <w:ind w:rightChars="60" w:right="31680"/>
              <w:jc w:val="right"/>
              <w:rPr>
                <w:rFonts w:hint="eastAsia"/>
              </w:rPr>
            </w:pPr>
            <w:r>
              <w:rPr>
                <w:rFonts w:hint="eastAsia"/>
              </w:rPr>
              <w:t>4 540</w:t>
            </w:r>
          </w:p>
        </w:tc>
        <w:tc>
          <w:tcPr>
            <w:tcW w:w="482" w:type="pct"/>
          </w:tcPr>
          <w:p w:rsidR="00000000" w:rsidRDefault="00E93C63" w:rsidP="00E93C63">
            <w:pPr>
              <w:spacing w:line="360" w:lineRule="exact"/>
              <w:ind w:rightChars="60" w:right="31680"/>
              <w:jc w:val="right"/>
              <w:rPr>
                <w:rFonts w:hint="eastAsia"/>
              </w:rPr>
            </w:pPr>
            <w:r>
              <w:rPr>
                <w:rFonts w:hint="eastAsia"/>
              </w:rPr>
              <w:t>7 130</w:t>
            </w:r>
          </w:p>
        </w:tc>
        <w:tc>
          <w:tcPr>
            <w:tcW w:w="481" w:type="pct"/>
          </w:tcPr>
          <w:p w:rsidR="00000000" w:rsidRDefault="00E93C63" w:rsidP="00E93C63">
            <w:pPr>
              <w:spacing w:line="360" w:lineRule="exact"/>
              <w:ind w:rightChars="60" w:right="31680"/>
              <w:jc w:val="right"/>
              <w:rPr>
                <w:rFonts w:hint="eastAsia"/>
              </w:rPr>
            </w:pPr>
            <w:r>
              <w:rPr>
                <w:rFonts w:hint="eastAsia"/>
              </w:rPr>
              <w:t>1 598</w:t>
            </w:r>
          </w:p>
        </w:tc>
        <w:tc>
          <w:tcPr>
            <w:tcW w:w="482" w:type="pct"/>
          </w:tcPr>
          <w:p w:rsidR="00000000" w:rsidRDefault="00E93C63" w:rsidP="00E93C63">
            <w:pPr>
              <w:spacing w:line="360" w:lineRule="exact"/>
              <w:ind w:rightChars="60" w:right="31680"/>
              <w:jc w:val="right"/>
              <w:rPr>
                <w:rFonts w:hint="eastAsia"/>
              </w:rPr>
            </w:pPr>
            <w:r>
              <w:rPr>
                <w:rFonts w:hint="eastAsia"/>
              </w:rPr>
              <w:t>694</w:t>
            </w:r>
          </w:p>
        </w:tc>
        <w:tc>
          <w:tcPr>
            <w:tcW w:w="485" w:type="pct"/>
          </w:tcPr>
          <w:p w:rsidR="00000000" w:rsidRDefault="00E93C63" w:rsidP="00E93C63">
            <w:pPr>
              <w:spacing w:line="360" w:lineRule="exact"/>
              <w:ind w:rightChars="60" w:right="31680"/>
              <w:jc w:val="right"/>
              <w:rPr>
                <w:rFonts w:hint="eastAsia"/>
              </w:rPr>
            </w:pPr>
            <w:r>
              <w:rPr>
                <w:rFonts w:hint="eastAsia"/>
              </w:rPr>
              <w:t>904</w:t>
            </w:r>
          </w:p>
        </w:tc>
      </w:tr>
      <w:tr w:rsidR="00000000">
        <w:tblPrEx>
          <w:tblCellMar>
            <w:top w:w="0" w:type="dxa"/>
            <w:bottom w:w="0" w:type="dxa"/>
          </w:tblCellMar>
        </w:tblPrEx>
        <w:tc>
          <w:tcPr>
            <w:tcW w:w="566" w:type="pct"/>
          </w:tcPr>
          <w:p w:rsidR="00000000" w:rsidRDefault="00E93C63">
            <w:pPr>
              <w:spacing w:line="360" w:lineRule="exact"/>
              <w:rPr>
                <w:rFonts w:hint="eastAsia"/>
              </w:rPr>
            </w:pPr>
            <w:r>
              <w:rPr>
                <w:rFonts w:hint="eastAsia"/>
              </w:rPr>
              <w:t>1999</w:t>
            </w:r>
            <w:r>
              <w:rPr>
                <w:rFonts w:hint="eastAsia"/>
              </w:rPr>
              <w:t>年</w:t>
            </w:r>
          </w:p>
        </w:tc>
        <w:tc>
          <w:tcPr>
            <w:tcW w:w="515" w:type="pct"/>
          </w:tcPr>
          <w:p w:rsidR="00000000" w:rsidRDefault="00E93C63" w:rsidP="00E93C63">
            <w:pPr>
              <w:spacing w:line="360" w:lineRule="exact"/>
              <w:ind w:rightChars="60" w:right="31680"/>
              <w:jc w:val="right"/>
              <w:rPr>
                <w:rFonts w:hint="eastAsia"/>
              </w:rPr>
            </w:pPr>
            <w:r>
              <w:rPr>
                <w:rFonts w:hint="eastAsia"/>
              </w:rPr>
              <w:t>13 704</w:t>
            </w:r>
          </w:p>
        </w:tc>
        <w:tc>
          <w:tcPr>
            <w:tcW w:w="483" w:type="pct"/>
          </w:tcPr>
          <w:p w:rsidR="00000000" w:rsidRDefault="00E93C63" w:rsidP="00E93C63">
            <w:pPr>
              <w:spacing w:line="360" w:lineRule="exact"/>
              <w:ind w:rightChars="60" w:right="31680"/>
              <w:jc w:val="right"/>
              <w:rPr>
                <w:rFonts w:hint="eastAsia"/>
              </w:rPr>
            </w:pPr>
            <w:r>
              <w:rPr>
                <w:rFonts w:hint="eastAsia"/>
              </w:rPr>
              <w:t>5 517</w:t>
            </w:r>
          </w:p>
        </w:tc>
        <w:tc>
          <w:tcPr>
            <w:tcW w:w="482" w:type="pct"/>
          </w:tcPr>
          <w:p w:rsidR="00000000" w:rsidRDefault="00E93C63" w:rsidP="00E93C63">
            <w:pPr>
              <w:spacing w:line="360" w:lineRule="exact"/>
              <w:ind w:rightChars="60" w:right="31680"/>
              <w:jc w:val="right"/>
              <w:rPr>
                <w:rFonts w:hint="eastAsia"/>
              </w:rPr>
            </w:pPr>
            <w:r>
              <w:rPr>
                <w:rFonts w:hint="eastAsia"/>
              </w:rPr>
              <w:t>8 187</w:t>
            </w:r>
          </w:p>
        </w:tc>
        <w:tc>
          <w:tcPr>
            <w:tcW w:w="542" w:type="pct"/>
          </w:tcPr>
          <w:p w:rsidR="00000000" w:rsidRDefault="00E93C63" w:rsidP="00E93C63">
            <w:pPr>
              <w:spacing w:line="360" w:lineRule="exact"/>
              <w:ind w:rightChars="60" w:right="31680"/>
              <w:jc w:val="right"/>
              <w:rPr>
                <w:rFonts w:hint="eastAsia"/>
              </w:rPr>
            </w:pPr>
            <w:r>
              <w:rPr>
                <w:rFonts w:hint="eastAsia"/>
              </w:rPr>
              <w:t>11 8</w:t>
            </w:r>
            <w:r>
              <w:rPr>
                <w:rFonts w:hint="eastAsia"/>
              </w:rPr>
              <w:t>71</w:t>
            </w:r>
          </w:p>
        </w:tc>
        <w:tc>
          <w:tcPr>
            <w:tcW w:w="481" w:type="pct"/>
          </w:tcPr>
          <w:p w:rsidR="00000000" w:rsidRDefault="00E93C63" w:rsidP="00E93C63">
            <w:pPr>
              <w:spacing w:line="360" w:lineRule="exact"/>
              <w:ind w:rightChars="60" w:right="31680"/>
              <w:jc w:val="right"/>
              <w:rPr>
                <w:rFonts w:hint="eastAsia"/>
              </w:rPr>
            </w:pPr>
            <w:r>
              <w:rPr>
                <w:rFonts w:hint="eastAsia"/>
              </w:rPr>
              <w:t>4 725</w:t>
            </w:r>
          </w:p>
        </w:tc>
        <w:tc>
          <w:tcPr>
            <w:tcW w:w="482" w:type="pct"/>
          </w:tcPr>
          <w:p w:rsidR="00000000" w:rsidRDefault="00E93C63" w:rsidP="00E93C63">
            <w:pPr>
              <w:spacing w:line="360" w:lineRule="exact"/>
              <w:ind w:rightChars="60" w:right="31680"/>
              <w:jc w:val="right"/>
              <w:rPr>
                <w:rFonts w:hint="eastAsia"/>
              </w:rPr>
            </w:pPr>
            <w:r>
              <w:rPr>
                <w:rFonts w:hint="eastAsia"/>
              </w:rPr>
              <w:t>7 146</w:t>
            </w:r>
          </w:p>
        </w:tc>
        <w:tc>
          <w:tcPr>
            <w:tcW w:w="481" w:type="pct"/>
          </w:tcPr>
          <w:p w:rsidR="00000000" w:rsidRDefault="00E93C63" w:rsidP="00E93C63">
            <w:pPr>
              <w:spacing w:line="360" w:lineRule="exact"/>
              <w:ind w:rightChars="60" w:right="31680"/>
              <w:jc w:val="right"/>
              <w:rPr>
                <w:rFonts w:hint="eastAsia"/>
              </w:rPr>
            </w:pPr>
            <w:r>
              <w:rPr>
                <w:rFonts w:hint="eastAsia"/>
              </w:rPr>
              <w:t>1 833</w:t>
            </w:r>
          </w:p>
        </w:tc>
        <w:tc>
          <w:tcPr>
            <w:tcW w:w="482" w:type="pct"/>
          </w:tcPr>
          <w:p w:rsidR="00000000" w:rsidRDefault="00E93C63" w:rsidP="00E93C63">
            <w:pPr>
              <w:spacing w:line="360" w:lineRule="exact"/>
              <w:ind w:rightChars="60" w:right="31680"/>
              <w:jc w:val="right"/>
              <w:rPr>
                <w:rFonts w:hint="eastAsia"/>
              </w:rPr>
            </w:pPr>
            <w:r>
              <w:rPr>
                <w:rFonts w:hint="eastAsia"/>
              </w:rPr>
              <w:t>792</w:t>
            </w:r>
          </w:p>
        </w:tc>
        <w:tc>
          <w:tcPr>
            <w:tcW w:w="485" w:type="pct"/>
          </w:tcPr>
          <w:p w:rsidR="00000000" w:rsidRDefault="00E93C63" w:rsidP="00E93C63">
            <w:pPr>
              <w:spacing w:line="360" w:lineRule="exact"/>
              <w:ind w:rightChars="60" w:right="31680"/>
              <w:jc w:val="right"/>
              <w:rPr>
                <w:rFonts w:hint="eastAsia"/>
              </w:rPr>
            </w:pPr>
            <w:r>
              <w:rPr>
                <w:rFonts w:hint="eastAsia"/>
              </w:rPr>
              <w:t>1 041</w:t>
            </w:r>
          </w:p>
        </w:tc>
      </w:tr>
    </w:tbl>
    <w:p w:rsidR="00000000" w:rsidRDefault="00E93C63">
      <w:pPr>
        <w:spacing w:after="240" w:line="360" w:lineRule="exact"/>
        <w:rPr>
          <w:rFonts w:hint="eastAsia"/>
        </w:rPr>
      </w:pP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2"/>
        <w:gridCol w:w="1076"/>
        <w:gridCol w:w="961"/>
        <w:gridCol w:w="933"/>
        <w:gridCol w:w="1060"/>
        <w:gridCol w:w="1007"/>
        <w:gridCol w:w="961"/>
        <w:gridCol w:w="961"/>
        <w:gridCol w:w="967"/>
        <w:gridCol w:w="959"/>
      </w:tblGrid>
      <w:tr w:rsidR="00000000">
        <w:tblPrEx>
          <w:tblCellMar>
            <w:top w:w="0" w:type="dxa"/>
            <w:bottom w:w="0" w:type="dxa"/>
          </w:tblCellMar>
        </w:tblPrEx>
        <w:tc>
          <w:tcPr>
            <w:tcW w:w="5000" w:type="pct"/>
            <w:gridSpan w:val="10"/>
          </w:tcPr>
          <w:p w:rsidR="00000000" w:rsidRDefault="00E93C63">
            <w:pPr>
              <w:pStyle w:val="Date"/>
              <w:spacing w:line="360" w:lineRule="exact"/>
              <w:rPr>
                <w:rFonts w:eastAsia="SimHei" w:hint="eastAsia"/>
              </w:rPr>
            </w:pPr>
            <w:r>
              <w:rPr>
                <w:rFonts w:eastAsia="SimHei" w:hint="eastAsia"/>
              </w:rPr>
              <w:t>按性别分列的进入劳动市场的比例</w:t>
            </w:r>
          </w:p>
        </w:tc>
      </w:tr>
      <w:tr w:rsidR="00000000">
        <w:tblPrEx>
          <w:tblCellMar>
            <w:top w:w="0" w:type="dxa"/>
            <w:bottom w:w="0" w:type="dxa"/>
          </w:tblCellMar>
        </w:tblPrEx>
        <w:tc>
          <w:tcPr>
            <w:tcW w:w="543" w:type="pct"/>
          </w:tcPr>
          <w:p w:rsidR="00000000" w:rsidRDefault="00E93C63">
            <w:pPr>
              <w:spacing w:line="360" w:lineRule="exact"/>
              <w:rPr>
                <w:rFonts w:hint="eastAsia"/>
              </w:rPr>
            </w:pPr>
          </w:p>
        </w:tc>
        <w:tc>
          <w:tcPr>
            <w:tcW w:w="1490" w:type="pct"/>
            <w:gridSpan w:val="3"/>
          </w:tcPr>
          <w:p w:rsidR="00000000" w:rsidRDefault="00E93C63">
            <w:pPr>
              <w:spacing w:line="360" w:lineRule="exact"/>
              <w:jc w:val="center"/>
              <w:rPr>
                <w:rFonts w:hint="eastAsia"/>
                <w:sz w:val="18"/>
              </w:rPr>
            </w:pPr>
            <w:r>
              <w:rPr>
                <w:rFonts w:hint="eastAsia"/>
                <w:sz w:val="18"/>
              </w:rPr>
              <w:t>百分比</w:t>
            </w:r>
          </w:p>
        </w:tc>
        <w:tc>
          <w:tcPr>
            <w:tcW w:w="1519" w:type="pct"/>
            <w:gridSpan w:val="3"/>
          </w:tcPr>
          <w:p w:rsidR="00000000" w:rsidRDefault="00E93C63">
            <w:pPr>
              <w:spacing w:line="360" w:lineRule="exact"/>
              <w:jc w:val="center"/>
              <w:rPr>
                <w:rFonts w:hint="eastAsia"/>
                <w:sz w:val="18"/>
              </w:rPr>
            </w:pPr>
            <w:r>
              <w:rPr>
                <w:rFonts w:hint="eastAsia"/>
                <w:sz w:val="18"/>
              </w:rPr>
              <w:t>就业人口</w:t>
            </w:r>
          </w:p>
        </w:tc>
        <w:tc>
          <w:tcPr>
            <w:tcW w:w="1448" w:type="pct"/>
            <w:gridSpan w:val="3"/>
          </w:tcPr>
          <w:p w:rsidR="00000000" w:rsidRDefault="00E93C63">
            <w:pPr>
              <w:spacing w:line="360" w:lineRule="exact"/>
              <w:jc w:val="center"/>
              <w:rPr>
                <w:rFonts w:hint="eastAsia"/>
                <w:sz w:val="18"/>
              </w:rPr>
            </w:pPr>
            <w:r>
              <w:rPr>
                <w:rFonts w:hint="eastAsia"/>
                <w:sz w:val="18"/>
              </w:rPr>
              <w:t>失业人口</w:t>
            </w:r>
          </w:p>
        </w:tc>
      </w:tr>
      <w:tr w:rsidR="00000000">
        <w:tblPrEx>
          <w:tblCellMar>
            <w:top w:w="0" w:type="dxa"/>
            <w:bottom w:w="0" w:type="dxa"/>
          </w:tblCellMar>
        </w:tblPrEx>
        <w:tc>
          <w:tcPr>
            <w:tcW w:w="543" w:type="pct"/>
          </w:tcPr>
          <w:p w:rsidR="00000000" w:rsidRDefault="00E93C63">
            <w:pPr>
              <w:spacing w:line="360" w:lineRule="exact"/>
              <w:rPr>
                <w:rFonts w:hint="eastAsia"/>
              </w:rPr>
            </w:pPr>
          </w:p>
        </w:tc>
        <w:tc>
          <w:tcPr>
            <w:tcW w:w="540" w:type="pct"/>
          </w:tcPr>
          <w:p w:rsidR="00000000" w:rsidRDefault="00E93C63">
            <w:pPr>
              <w:pStyle w:val="Header"/>
              <w:pBdr>
                <w:bottom w:val="none" w:sz="0" w:space="0" w:color="auto"/>
              </w:pBdr>
              <w:tabs>
                <w:tab w:val="clear" w:pos="4320"/>
                <w:tab w:val="clear" w:pos="8640"/>
              </w:tabs>
              <w:spacing w:line="360" w:lineRule="exact"/>
              <w:rPr>
                <w:rFonts w:hint="eastAsia"/>
                <w:sz w:val="15"/>
              </w:rPr>
            </w:pPr>
            <w:r>
              <w:rPr>
                <w:rFonts w:hint="eastAsia"/>
              </w:rPr>
              <w:t>总计</w:t>
            </w:r>
          </w:p>
        </w:tc>
        <w:tc>
          <w:tcPr>
            <w:tcW w:w="482" w:type="pct"/>
          </w:tcPr>
          <w:p w:rsidR="00000000" w:rsidRDefault="00E93C63">
            <w:pPr>
              <w:spacing w:line="360" w:lineRule="exact"/>
              <w:jc w:val="center"/>
              <w:rPr>
                <w:rFonts w:hint="eastAsia"/>
                <w:sz w:val="18"/>
              </w:rPr>
            </w:pPr>
            <w:r>
              <w:rPr>
                <w:rFonts w:hint="eastAsia"/>
                <w:sz w:val="18"/>
              </w:rPr>
              <w:t>妇女</w:t>
            </w:r>
          </w:p>
        </w:tc>
        <w:tc>
          <w:tcPr>
            <w:tcW w:w="468" w:type="pct"/>
          </w:tcPr>
          <w:p w:rsidR="00000000" w:rsidRDefault="00E93C63">
            <w:pPr>
              <w:spacing w:line="360" w:lineRule="exact"/>
              <w:jc w:val="center"/>
              <w:rPr>
                <w:rFonts w:hint="eastAsia"/>
                <w:sz w:val="18"/>
              </w:rPr>
            </w:pPr>
            <w:r>
              <w:rPr>
                <w:rFonts w:hint="eastAsia"/>
                <w:sz w:val="18"/>
              </w:rPr>
              <w:t>男子</w:t>
            </w:r>
          </w:p>
        </w:tc>
        <w:tc>
          <w:tcPr>
            <w:tcW w:w="532" w:type="pct"/>
          </w:tcPr>
          <w:p w:rsidR="00000000" w:rsidRDefault="00E93C63">
            <w:pPr>
              <w:spacing w:line="360" w:lineRule="exact"/>
              <w:jc w:val="center"/>
              <w:rPr>
                <w:rFonts w:hint="eastAsia"/>
                <w:sz w:val="15"/>
              </w:rPr>
            </w:pPr>
            <w:r>
              <w:rPr>
                <w:rFonts w:hint="eastAsia"/>
                <w:sz w:val="18"/>
              </w:rPr>
              <w:t>总计</w:t>
            </w:r>
          </w:p>
        </w:tc>
        <w:tc>
          <w:tcPr>
            <w:tcW w:w="505" w:type="pct"/>
          </w:tcPr>
          <w:p w:rsidR="00000000" w:rsidRDefault="00E93C63">
            <w:pPr>
              <w:spacing w:line="360" w:lineRule="exact"/>
              <w:jc w:val="center"/>
              <w:rPr>
                <w:rFonts w:hint="eastAsia"/>
                <w:sz w:val="15"/>
              </w:rPr>
            </w:pPr>
            <w:r>
              <w:rPr>
                <w:rFonts w:hint="eastAsia"/>
                <w:sz w:val="18"/>
              </w:rPr>
              <w:t>妇女</w:t>
            </w:r>
          </w:p>
        </w:tc>
        <w:tc>
          <w:tcPr>
            <w:tcW w:w="482" w:type="pct"/>
          </w:tcPr>
          <w:p w:rsidR="00000000" w:rsidRDefault="00E93C63">
            <w:pPr>
              <w:spacing w:line="360" w:lineRule="exact"/>
              <w:jc w:val="center"/>
              <w:rPr>
                <w:rFonts w:hint="eastAsia"/>
                <w:sz w:val="15"/>
              </w:rPr>
            </w:pPr>
            <w:r>
              <w:rPr>
                <w:rFonts w:hint="eastAsia"/>
                <w:sz w:val="18"/>
              </w:rPr>
              <w:t>男子</w:t>
            </w:r>
          </w:p>
        </w:tc>
        <w:tc>
          <w:tcPr>
            <w:tcW w:w="482" w:type="pct"/>
          </w:tcPr>
          <w:p w:rsidR="00000000" w:rsidRDefault="00E93C63">
            <w:pPr>
              <w:spacing w:line="360" w:lineRule="exact"/>
              <w:jc w:val="center"/>
              <w:rPr>
                <w:rFonts w:hint="eastAsia"/>
                <w:sz w:val="15"/>
              </w:rPr>
            </w:pPr>
            <w:r>
              <w:rPr>
                <w:rFonts w:hint="eastAsia"/>
                <w:sz w:val="18"/>
              </w:rPr>
              <w:t>总计</w:t>
            </w:r>
          </w:p>
        </w:tc>
        <w:tc>
          <w:tcPr>
            <w:tcW w:w="485" w:type="pct"/>
          </w:tcPr>
          <w:p w:rsidR="00000000" w:rsidRDefault="00E93C63">
            <w:pPr>
              <w:spacing w:line="360" w:lineRule="exact"/>
              <w:jc w:val="center"/>
              <w:rPr>
                <w:rFonts w:hint="eastAsia"/>
                <w:sz w:val="15"/>
              </w:rPr>
            </w:pPr>
            <w:r>
              <w:rPr>
                <w:rFonts w:hint="eastAsia"/>
                <w:sz w:val="18"/>
              </w:rPr>
              <w:t>妇女</w:t>
            </w:r>
          </w:p>
        </w:tc>
        <w:tc>
          <w:tcPr>
            <w:tcW w:w="482" w:type="pct"/>
          </w:tcPr>
          <w:p w:rsidR="00000000" w:rsidRDefault="00E93C63">
            <w:pPr>
              <w:spacing w:line="360" w:lineRule="exact"/>
              <w:jc w:val="center"/>
              <w:rPr>
                <w:rFonts w:hint="eastAsia"/>
                <w:sz w:val="15"/>
              </w:rPr>
            </w:pPr>
            <w:r>
              <w:rPr>
                <w:rFonts w:hint="eastAsia"/>
                <w:sz w:val="18"/>
              </w:rPr>
              <w:t>男子</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1990</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36.9</w:t>
            </w:r>
          </w:p>
        </w:tc>
        <w:tc>
          <w:tcPr>
            <w:tcW w:w="468" w:type="pct"/>
          </w:tcPr>
          <w:p w:rsidR="00000000" w:rsidRDefault="00E93C63" w:rsidP="00E93C63">
            <w:pPr>
              <w:spacing w:line="360" w:lineRule="exact"/>
              <w:ind w:rightChars="60" w:right="31680"/>
              <w:jc w:val="right"/>
              <w:rPr>
                <w:rFonts w:hint="eastAsia"/>
              </w:rPr>
            </w:pPr>
            <w:r>
              <w:rPr>
                <w:rFonts w:hint="eastAsia"/>
              </w:rPr>
              <w:t>63.1</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36.7</w:t>
            </w:r>
          </w:p>
        </w:tc>
        <w:tc>
          <w:tcPr>
            <w:tcW w:w="482" w:type="pct"/>
          </w:tcPr>
          <w:p w:rsidR="00000000" w:rsidRDefault="00E93C63" w:rsidP="00E93C63">
            <w:pPr>
              <w:spacing w:line="360" w:lineRule="exact"/>
              <w:ind w:rightChars="60" w:right="31680"/>
              <w:jc w:val="right"/>
              <w:rPr>
                <w:rFonts w:hint="eastAsia"/>
              </w:rPr>
            </w:pPr>
            <w:r>
              <w:rPr>
                <w:rFonts w:hint="eastAsia"/>
              </w:rPr>
              <w:t>63.3</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39.2</w:t>
            </w:r>
          </w:p>
        </w:tc>
        <w:tc>
          <w:tcPr>
            <w:tcW w:w="482" w:type="pct"/>
          </w:tcPr>
          <w:p w:rsidR="00000000" w:rsidRDefault="00E93C63" w:rsidP="00E93C63">
            <w:pPr>
              <w:spacing w:line="360" w:lineRule="exact"/>
              <w:ind w:rightChars="60" w:right="31680"/>
              <w:jc w:val="right"/>
              <w:rPr>
                <w:rFonts w:hint="eastAsia"/>
              </w:rPr>
            </w:pPr>
            <w:r>
              <w:rPr>
                <w:rFonts w:hint="eastAsia"/>
              </w:rPr>
              <w:t>60.8</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1991</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37.0</w:t>
            </w:r>
          </w:p>
        </w:tc>
        <w:tc>
          <w:tcPr>
            <w:tcW w:w="468" w:type="pct"/>
          </w:tcPr>
          <w:p w:rsidR="00000000" w:rsidRDefault="00E93C63" w:rsidP="00E93C63">
            <w:pPr>
              <w:spacing w:line="360" w:lineRule="exact"/>
              <w:ind w:rightChars="60" w:right="31680"/>
              <w:jc w:val="right"/>
              <w:rPr>
                <w:rFonts w:hint="eastAsia"/>
              </w:rPr>
            </w:pPr>
            <w:r>
              <w:rPr>
                <w:rFonts w:hint="eastAsia"/>
              </w:rPr>
              <w:t>63.0</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36.6</w:t>
            </w:r>
          </w:p>
        </w:tc>
        <w:tc>
          <w:tcPr>
            <w:tcW w:w="482" w:type="pct"/>
          </w:tcPr>
          <w:p w:rsidR="00000000" w:rsidRDefault="00E93C63" w:rsidP="00E93C63">
            <w:pPr>
              <w:spacing w:line="360" w:lineRule="exact"/>
              <w:ind w:rightChars="60" w:right="31680"/>
              <w:jc w:val="right"/>
              <w:rPr>
                <w:rFonts w:hint="eastAsia"/>
              </w:rPr>
            </w:pPr>
            <w:r>
              <w:rPr>
                <w:rFonts w:hint="eastAsia"/>
              </w:rPr>
              <w:t>63.4</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43.7</w:t>
            </w:r>
          </w:p>
        </w:tc>
        <w:tc>
          <w:tcPr>
            <w:tcW w:w="482" w:type="pct"/>
          </w:tcPr>
          <w:p w:rsidR="00000000" w:rsidRDefault="00E93C63" w:rsidP="00E93C63">
            <w:pPr>
              <w:spacing w:line="360" w:lineRule="exact"/>
              <w:ind w:rightChars="60" w:right="31680"/>
              <w:jc w:val="right"/>
              <w:rPr>
                <w:rFonts w:hint="eastAsia"/>
              </w:rPr>
            </w:pPr>
            <w:r>
              <w:rPr>
                <w:rFonts w:hint="eastAsia"/>
              </w:rPr>
              <w:t>56.3</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1992</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37.7</w:t>
            </w:r>
          </w:p>
        </w:tc>
        <w:tc>
          <w:tcPr>
            <w:tcW w:w="468" w:type="pct"/>
          </w:tcPr>
          <w:p w:rsidR="00000000" w:rsidRDefault="00E93C63" w:rsidP="00E93C63">
            <w:pPr>
              <w:spacing w:line="360" w:lineRule="exact"/>
              <w:ind w:rightChars="60" w:right="31680"/>
              <w:jc w:val="right"/>
              <w:rPr>
                <w:rFonts w:hint="eastAsia"/>
              </w:rPr>
            </w:pPr>
            <w:r>
              <w:rPr>
                <w:rFonts w:hint="eastAsia"/>
              </w:rPr>
              <w:t>62.3</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37.4</w:t>
            </w:r>
          </w:p>
        </w:tc>
        <w:tc>
          <w:tcPr>
            <w:tcW w:w="482" w:type="pct"/>
          </w:tcPr>
          <w:p w:rsidR="00000000" w:rsidRDefault="00E93C63" w:rsidP="00E93C63">
            <w:pPr>
              <w:spacing w:line="360" w:lineRule="exact"/>
              <w:ind w:rightChars="60" w:right="31680"/>
              <w:jc w:val="right"/>
              <w:rPr>
                <w:rFonts w:hint="eastAsia"/>
              </w:rPr>
            </w:pPr>
            <w:r>
              <w:rPr>
                <w:rFonts w:hint="eastAsia"/>
              </w:rPr>
              <w:t>62.6</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41.6</w:t>
            </w:r>
          </w:p>
        </w:tc>
        <w:tc>
          <w:tcPr>
            <w:tcW w:w="482" w:type="pct"/>
          </w:tcPr>
          <w:p w:rsidR="00000000" w:rsidRDefault="00E93C63" w:rsidP="00E93C63">
            <w:pPr>
              <w:spacing w:line="360" w:lineRule="exact"/>
              <w:ind w:rightChars="60" w:right="31680"/>
              <w:jc w:val="right"/>
              <w:rPr>
                <w:rFonts w:hint="eastAsia"/>
              </w:rPr>
            </w:pPr>
            <w:r>
              <w:rPr>
                <w:rFonts w:hint="eastAsia"/>
              </w:rPr>
              <w:t>58.4</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1993</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38.2</w:t>
            </w:r>
          </w:p>
        </w:tc>
        <w:tc>
          <w:tcPr>
            <w:tcW w:w="468" w:type="pct"/>
          </w:tcPr>
          <w:p w:rsidR="00000000" w:rsidRDefault="00E93C63" w:rsidP="00E93C63">
            <w:pPr>
              <w:spacing w:line="360" w:lineRule="exact"/>
              <w:ind w:rightChars="60" w:right="31680"/>
              <w:jc w:val="right"/>
              <w:rPr>
                <w:rFonts w:hint="eastAsia"/>
              </w:rPr>
            </w:pPr>
            <w:r>
              <w:rPr>
                <w:rFonts w:hint="eastAsia"/>
              </w:rPr>
              <w:t>61.8</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37.4</w:t>
            </w:r>
          </w:p>
        </w:tc>
        <w:tc>
          <w:tcPr>
            <w:tcW w:w="482" w:type="pct"/>
          </w:tcPr>
          <w:p w:rsidR="00000000" w:rsidRDefault="00E93C63" w:rsidP="00E93C63">
            <w:pPr>
              <w:spacing w:line="360" w:lineRule="exact"/>
              <w:ind w:rightChars="60" w:right="31680"/>
              <w:jc w:val="right"/>
              <w:rPr>
                <w:rFonts w:hint="eastAsia"/>
              </w:rPr>
            </w:pPr>
            <w:r>
              <w:rPr>
                <w:rFonts w:hint="eastAsia"/>
              </w:rPr>
              <w:t>62.6</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46.2</w:t>
            </w:r>
          </w:p>
        </w:tc>
        <w:tc>
          <w:tcPr>
            <w:tcW w:w="482" w:type="pct"/>
          </w:tcPr>
          <w:p w:rsidR="00000000" w:rsidRDefault="00E93C63" w:rsidP="00E93C63">
            <w:pPr>
              <w:spacing w:line="360" w:lineRule="exact"/>
              <w:ind w:rightChars="60" w:right="31680"/>
              <w:jc w:val="right"/>
              <w:rPr>
                <w:rFonts w:hint="eastAsia"/>
              </w:rPr>
            </w:pPr>
            <w:r>
              <w:rPr>
                <w:rFonts w:hint="eastAsia"/>
              </w:rPr>
              <w:t>53.8</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1994</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38.1</w:t>
            </w:r>
          </w:p>
        </w:tc>
        <w:tc>
          <w:tcPr>
            <w:tcW w:w="468" w:type="pct"/>
          </w:tcPr>
          <w:p w:rsidR="00000000" w:rsidRDefault="00E93C63" w:rsidP="00E93C63">
            <w:pPr>
              <w:spacing w:line="360" w:lineRule="exact"/>
              <w:ind w:rightChars="60" w:right="31680"/>
              <w:jc w:val="right"/>
              <w:rPr>
                <w:rFonts w:hint="eastAsia"/>
              </w:rPr>
            </w:pPr>
            <w:r>
              <w:rPr>
                <w:rFonts w:hint="eastAsia"/>
              </w:rPr>
              <w:t>61.9</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37.1</w:t>
            </w:r>
          </w:p>
        </w:tc>
        <w:tc>
          <w:tcPr>
            <w:tcW w:w="482" w:type="pct"/>
          </w:tcPr>
          <w:p w:rsidR="00000000" w:rsidRDefault="00E93C63" w:rsidP="00E93C63">
            <w:pPr>
              <w:spacing w:line="360" w:lineRule="exact"/>
              <w:ind w:rightChars="60" w:right="31680"/>
              <w:jc w:val="right"/>
              <w:rPr>
                <w:rFonts w:hint="eastAsia"/>
              </w:rPr>
            </w:pPr>
            <w:r>
              <w:rPr>
                <w:rFonts w:hint="eastAsia"/>
              </w:rPr>
              <w:t>62.9</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45.6</w:t>
            </w:r>
          </w:p>
        </w:tc>
        <w:tc>
          <w:tcPr>
            <w:tcW w:w="482" w:type="pct"/>
          </w:tcPr>
          <w:p w:rsidR="00000000" w:rsidRDefault="00E93C63" w:rsidP="00E93C63">
            <w:pPr>
              <w:spacing w:line="360" w:lineRule="exact"/>
              <w:ind w:rightChars="60" w:right="31680"/>
              <w:jc w:val="right"/>
              <w:rPr>
                <w:rFonts w:hint="eastAsia"/>
              </w:rPr>
            </w:pPr>
            <w:r>
              <w:rPr>
                <w:rFonts w:hint="eastAsia"/>
              </w:rPr>
              <w:t>54.4</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1995</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38.5</w:t>
            </w:r>
          </w:p>
        </w:tc>
        <w:tc>
          <w:tcPr>
            <w:tcW w:w="468" w:type="pct"/>
          </w:tcPr>
          <w:p w:rsidR="00000000" w:rsidRDefault="00E93C63" w:rsidP="00E93C63">
            <w:pPr>
              <w:spacing w:line="360" w:lineRule="exact"/>
              <w:ind w:rightChars="60" w:right="31680"/>
              <w:jc w:val="right"/>
              <w:rPr>
                <w:rFonts w:hint="eastAsia"/>
              </w:rPr>
            </w:pPr>
            <w:r>
              <w:rPr>
                <w:rFonts w:hint="eastAsia"/>
              </w:rPr>
              <w:t>61.5</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37.5</w:t>
            </w:r>
          </w:p>
        </w:tc>
        <w:tc>
          <w:tcPr>
            <w:tcW w:w="482" w:type="pct"/>
          </w:tcPr>
          <w:p w:rsidR="00000000" w:rsidRDefault="00E93C63" w:rsidP="00E93C63">
            <w:pPr>
              <w:spacing w:line="360" w:lineRule="exact"/>
              <w:ind w:rightChars="60" w:right="31680"/>
              <w:jc w:val="right"/>
              <w:rPr>
                <w:rFonts w:hint="eastAsia"/>
              </w:rPr>
            </w:pPr>
            <w:r>
              <w:rPr>
                <w:rFonts w:hint="eastAsia"/>
              </w:rPr>
              <w:t>62.5</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43.7</w:t>
            </w:r>
          </w:p>
        </w:tc>
        <w:tc>
          <w:tcPr>
            <w:tcW w:w="482" w:type="pct"/>
          </w:tcPr>
          <w:p w:rsidR="00000000" w:rsidRDefault="00E93C63" w:rsidP="00E93C63">
            <w:pPr>
              <w:spacing w:line="360" w:lineRule="exact"/>
              <w:ind w:rightChars="60" w:right="31680"/>
              <w:jc w:val="right"/>
              <w:rPr>
                <w:rFonts w:hint="eastAsia"/>
              </w:rPr>
            </w:pPr>
            <w:r>
              <w:rPr>
                <w:rFonts w:hint="eastAsia"/>
              </w:rPr>
              <w:t>56.3</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1996</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38.5</w:t>
            </w:r>
          </w:p>
        </w:tc>
        <w:tc>
          <w:tcPr>
            <w:tcW w:w="468" w:type="pct"/>
          </w:tcPr>
          <w:p w:rsidR="00000000" w:rsidRDefault="00E93C63" w:rsidP="00E93C63">
            <w:pPr>
              <w:spacing w:line="360" w:lineRule="exact"/>
              <w:ind w:rightChars="60" w:right="31680"/>
              <w:jc w:val="right"/>
              <w:rPr>
                <w:rFonts w:hint="eastAsia"/>
              </w:rPr>
            </w:pPr>
            <w:r>
              <w:rPr>
                <w:rFonts w:hint="eastAsia"/>
              </w:rPr>
              <w:t>61.5</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37.5</w:t>
            </w:r>
          </w:p>
        </w:tc>
        <w:tc>
          <w:tcPr>
            <w:tcW w:w="482" w:type="pct"/>
          </w:tcPr>
          <w:p w:rsidR="00000000" w:rsidRDefault="00E93C63" w:rsidP="00E93C63">
            <w:pPr>
              <w:spacing w:line="360" w:lineRule="exact"/>
              <w:ind w:rightChars="60" w:right="31680"/>
              <w:jc w:val="right"/>
              <w:rPr>
                <w:rFonts w:hint="eastAsia"/>
              </w:rPr>
            </w:pPr>
            <w:r>
              <w:rPr>
                <w:rFonts w:hint="eastAsia"/>
              </w:rPr>
              <w:t>62.5</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43.7</w:t>
            </w:r>
          </w:p>
        </w:tc>
        <w:tc>
          <w:tcPr>
            <w:tcW w:w="482" w:type="pct"/>
          </w:tcPr>
          <w:p w:rsidR="00000000" w:rsidRDefault="00E93C63" w:rsidP="00E93C63">
            <w:pPr>
              <w:spacing w:line="360" w:lineRule="exact"/>
              <w:ind w:rightChars="60" w:right="31680"/>
              <w:jc w:val="right"/>
              <w:rPr>
                <w:rFonts w:hint="eastAsia"/>
              </w:rPr>
            </w:pPr>
            <w:r>
              <w:rPr>
                <w:rFonts w:hint="eastAsia"/>
              </w:rPr>
              <w:t>56.3</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1997</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39.0</w:t>
            </w:r>
          </w:p>
        </w:tc>
        <w:tc>
          <w:tcPr>
            <w:tcW w:w="468" w:type="pct"/>
          </w:tcPr>
          <w:p w:rsidR="00000000" w:rsidRDefault="00E93C63" w:rsidP="00E93C63">
            <w:pPr>
              <w:spacing w:line="360" w:lineRule="exact"/>
              <w:ind w:rightChars="60" w:right="31680"/>
              <w:jc w:val="right"/>
              <w:rPr>
                <w:rFonts w:hint="eastAsia"/>
              </w:rPr>
            </w:pPr>
            <w:r>
              <w:rPr>
                <w:rFonts w:hint="eastAsia"/>
              </w:rPr>
              <w:t>61.0</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37.8</w:t>
            </w:r>
          </w:p>
        </w:tc>
        <w:tc>
          <w:tcPr>
            <w:tcW w:w="482" w:type="pct"/>
          </w:tcPr>
          <w:p w:rsidR="00000000" w:rsidRDefault="00E93C63" w:rsidP="00E93C63">
            <w:pPr>
              <w:spacing w:line="360" w:lineRule="exact"/>
              <w:ind w:rightChars="60" w:right="31680"/>
              <w:jc w:val="right"/>
              <w:rPr>
                <w:rFonts w:hint="eastAsia"/>
              </w:rPr>
            </w:pPr>
            <w:r>
              <w:rPr>
                <w:rFonts w:hint="eastAsia"/>
              </w:rPr>
              <w:t>62.2</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46.9</w:t>
            </w:r>
          </w:p>
        </w:tc>
        <w:tc>
          <w:tcPr>
            <w:tcW w:w="482" w:type="pct"/>
          </w:tcPr>
          <w:p w:rsidR="00000000" w:rsidRDefault="00E93C63" w:rsidP="00E93C63">
            <w:pPr>
              <w:spacing w:line="360" w:lineRule="exact"/>
              <w:ind w:rightChars="60" w:right="31680"/>
              <w:jc w:val="right"/>
              <w:rPr>
                <w:rFonts w:hint="eastAsia"/>
              </w:rPr>
            </w:pPr>
            <w:r>
              <w:rPr>
                <w:rFonts w:hint="eastAsia"/>
              </w:rPr>
              <w:t>53.1</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1998</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39.4</w:t>
            </w:r>
          </w:p>
        </w:tc>
        <w:tc>
          <w:tcPr>
            <w:tcW w:w="468" w:type="pct"/>
          </w:tcPr>
          <w:p w:rsidR="00000000" w:rsidRDefault="00E93C63" w:rsidP="00E93C63">
            <w:pPr>
              <w:spacing w:line="360" w:lineRule="exact"/>
              <w:ind w:rightChars="60" w:right="31680"/>
              <w:jc w:val="right"/>
              <w:rPr>
                <w:rFonts w:hint="eastAsia"/>
              </w:rPr>
            </w:pPr>
            <w:r>
              <w:rPr>
                <w:rFonts w:hint="eastAsia"/>
              </w:rPr>
              <w:t>60.6</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w:t>
            </w:r>
            <w:r>
              <w:rPr>
                <w:rFonts w:hint="eastAsia"/>
              </w:rPr>
              <w:t>8.9</w:t>
            </w:r>
          </w:p>
        </w:tc>
        <w:tc>
          <w:tcPr>
            <w:tcW w:w="482" w:type="pct"/>
          </w:tcPr>
          <w:p w:rsidR="00000000" w:rsidRDefault="00E93C63" w:rsidP="00E93C63">
            <w:pPr>
              <w:spacing w:line="360" w:lineRule="exact"/>
              <w:ind w:rightChars="60" w:right="31680"/>
              <w:jc w:val="right"/>
              <w:rPr>
                <w:rFonts w:hint="eastAsia"/>
              </w:rPr>
            </w:pPr>
            <w:r>
              <w:rPr>
                <w:rFonts w:hint="eastAsia"/>
              </w:rPr>
              <w:t>61.1</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43.4</w:t>
            </w:r>
          </w:p>
        </w:tc>
        <w:tc>
          <w:tcPr>
            <w:tcW w:w="482" w:type="pct"/>
          </w:tcPr>
          <w:p w:rsidR="00000000" w:rsidRDefault="00E93C63" w:rsidP="00E93C63">
            <w:pPr>
              <w:spacing w:line="360" w:lineRule="exact"/>
              <w:ind w:rightChars="60" w:right="31680"/>
              <w:jc w:val="right"/>
              <w:rPr>
                <w:rFonts w:hint="eastAsia"/>
              </w:rPr>
            </w:pPr>
            <w:r>
              <w:rPr>
                <w:rFonts w:hint="eastAsia"/>
              </w:rPr>
              <w:t>56.6</w:t>
            </w:r>
          </w:p>
        </w:tc>
      </w:tr>
      <w:tr w:rsidR="00000000">
        <w:tblPrEx>
          <w:tblCellMar>
            <w:top w:w="0" w:type="dxa"/>
            <w:bottom w:w="0" w:type="dxa"/>
          </w:tblCellMar>
        </w:tblPrEx>
        <w:tc>
          <w:tcPr>
            <w:tcW w:w="543" w:type="pct"/>
          </w:tcPr>
          <w:p w:rsidR="00000000" w:rsidRDefault="00E93C63">
            <w:pPr>
              <w:spacing w:line="360" w:lineRule="exact"/>
              <w:rPr>
                <w:rFonts w:hint="eastAsia"/>
              </w:rPr>
            </w:pPr>
            <w:r>
              <w:rPr>
                <w:rFonts w:hint="eastAsia"/>
              </w:rPr>
              <w:t>1999</w:t>
            </w:r>
            <w:r>
              <w:rPr>
                <w:rFonts w:hint="eastAsia"/>
              </w:rPr>
              <w:t>年</w:t>
            </w:r>
          </w:p>
        </w:tc>
        <w:tc>
          <w:tcPr>
            <w:tcW w:w="540" w:type="pct"/>
          </w:tcPr>
          <w:p w:rsidR="00000000" w:rsidRDefault="00E93C63" w:rsidP="00E93C63">
            <w:pPr>
              <w:spacing w:line="360" w:lineRule="exact"/>
              <w:ind w:rightChars="60" w:right="31680"/>
              <w:jc w:val="right"/>
              <w:rPr>
                <w:rFonts w:hint="eastAsia"/>
              </w:rPr>
            </w:pPr>
            <w:r>
              <w:rPr>
                <w:rFonts w:hint="eastAsia"/>
              </w:rPr>
              <w:t>100</w:t>
            </w:r>
          </w:p>
        </w:tc>
        <w:tc>
          <w:tcPr>
            <w:tcW w:w="482" w:type="pct"/>
          </w:tcPr>
          <w:p w:rsidR="00000000" w:rsidRDefault="00E93C63" w:rsidP="00E93C63">
            <w:pPr>
              <w:spacing w:line="360" w:lineRule="exact"/>
              <w:ind w:rightChars="60" w:right="31680"/>
              <w:jc w:val="right"/>
              <w:rPr>
                <w:rFonts w:hint="eastAsia"/>
              </w:rPr>
            </w:pPr>
            <w:r>
              <w:rPr>
                <w:rFonts w:hint="eastAsia"/>
              </w:rPr>
              <w:t>40.3</w:t>
            </w:r>
          </w:p>
        </w:tc>
        <w:tc>
          <w:tcPr>
            <w:tcW w:w="468" w:type="pct"/>
          </w:tcPr>
          <w:p w:rsidR="00000000" w:rsidRDefault="00E93C63" w:rsidP="00E93C63">
            <w:pPr>
              <w:spacing w:line="360" w:lineRule="exact"/>
              <w:ind w:rightChars="60" w:right="31680"/>
              <w:jc w:val="right"/>
              <w:rPr>
                <w:rFonts w:hint="eastAsia"/>
              </w:rPr>
            </w:pPr>
            <w:r>
              <w:rPr>
                <w:rFonts w:hint="eastAsia"/>
              </w:rPr>
              <w:t>59.7</w:t>
            </w:r>
          </w:p>
        </w:tc>
        <w:tc>
          <w:tcPr>
            <w:tcW w:w="532" w:type="pct"/>
          </w:tcPr>
          <w:p w:rsidR="00000000" w:rsidRDefault="00E93C63" w:rsidP="00E93C63">
            <w:pPr>
              <w:spacing w:line="360" w:lineRule="exact"/>
              <w:ind w:rightChars="60" w:right="31680"/>
              <w:jc w:val="right"/>
              <w:rPr>
                <w:rFonts w:hint="eastAsia"/>
              </w:rPr>
            </w:pPr>
            <w:r>
              <w:rPr>
                <w:rFonts w:hint="eastAsia"/>
              </w:rPr>
              <w:t>100</w:t>
            </w:r>
          </w:p>
        </w:tc>
        <w:tc>
          <w:tcPr>
            <w:tcW w:w="505" w:type="pct"/>
          </w:tcPr>
          <w:p w:rsidR="00000000" w:rsidRDefault="00E93C63" w:rsidP="00E93C63">
            <w:pPr>
              <w:spacing w:line="360" w:lineRule="exact"/>
              <w:ind w:rightChars="60" w:right="31680"/>
              <w:jc w:val="right"/>
              <w:rPr>
                <w:rFonts w:hint="eastAsia"/>
              </w:rPr>
            </w:pPr>
            <w:r>
              <w:rPr>
                <w:rFonts w:hint="eastAsia"/>
              </w:rPr>
              <w:t>39.8</w:t>
            </w:r>
          </w:p>
        </w:tc>
        <w:tc>
          <w:tcPr>
            <w:tcW w:w="482" w:type="pct"/>
          </w:tcPr>
          <w:p w:rsidR="00000000" w:rsidRDefault="00E93C63" w:rsidP="00E93C63">
            <w:pPr>
              <w:spacing w:line="360" w:lineRule="exact"/>
              <w:ind w:rightChars="60" w:right="31680"/>
              <w:jc w:val="right"/>
              <w:rPr>
                <w:rFonts w:hint="eastAsia"/>
              </w:rPr>
            </w:pPr>
            <w:r>
              <w:rPr>
                <w:rFonts w:hint="eastAsia"/>
              </w:rPr>
              <w:t>60.2</w:t>
            </w:r>
          </w:p>
        </w:tc>
        <w:tc>
          <w:tcPr>
            <w:tcW w:w="482" w:type="pct"/>
          </w:tcPr>
          <w:p w:rsidR="00000000" w:rsidRDefault="00E93C63" w:rsidP="00E93C63">
            <w:pPr>
              <w:spacing w:line="360" w:lineRule="exact"/>
              <w:ind w:rightChars="60" w:right="31680"/>
              <w:jc w:val="right"/>
              <w:rPr>
                <w:rFonts w:hint="eastAsia"/>
              </w:rPr>
            </w:pPr>
            <w:r>
              <w:rPr>
                <w:rFonts w:hint="eastAsia"/>
              </w:rPr>
              <w:t>100</w:t>
            </w:r>
          </w:p>
        </w:tc>
        <w:tc>
          <w:tcPr>
            <w:tcW w:w="485" w:type="pct"/>
          </w:tcPr>
          <w:p w:rsidR="00000000" w:rsidRDefault="00E93C63" w:rsidP="00E93C63">
            <w:pPr>
              <w:spacing w:line="360" w:lineRule="exact"/>
              <w:ind w:rightChars="60" w:right="31680"/>
              <w:jc w:val="right"/>
              <w:rPr>
                <w:rFonts w:hint="eastAsia"/>
              </w:rPr>
            </w:pPr>
            <w:r>
              <w:rPr>
                <w:rFonts w:hint="eastAsia"/>
              </w:rPr>
              <w:t>43.2</w:t>
            </w:r>
          </w:p>
        </w:tc>
        <w:tc>
          <w:tcPr>
            <w:tcW w:w="482" w:type="pct"/>
          </w:tcPr>
          <w:p w:rsidR="00000000" w:rsidRDefault="00E93C63" w:rsidP="00E93C63">
            <w:pPr>
              <w:spacing w:line="360" w:lineRule="exact"/>
              <w:ind w:rightChars="60" w:right="31680"/>
              <w:jc w:val="right"/>
              <w:rPr>
                <w:rFonts w:hint="eastAsia"/>
              </w:rPr>
            </w:pPr>
            <w:r>
              <w:rPr>
                <w:rFonts w:hint="eastAsia"/>
              </w:rPr>
              <w:t>56.8</w:t>
            </w:r>
          </w:p>
        </w:tc>
      </w:tr>
      <w:tr w:rsidR="00000000">
        <w:tblPrEx>
          <w:tblCellMar>
            <w:top w:w="0" w:type="dxa"/>
            <w:bottom w:w="0" w:type="dxa"/>
          </w:tblCellMar>
        </w:tblPrEx>
        <w:tc>
          <w:tcPr>
            <w:tcW w:w="5000" w:type="pct"/>
            <w:gridSpan w:val="10"/>
          </w:tcPr>
          <w:p w:rsidR="00000000" w:rsidRDefault="00E93C63">
            <w:pPr>
              <w:spacing w:line="360" w:lineRule="exact"/>
              <w:rPr>
                <w:rFonts w:hint="eastAsia"/>
                <w:sz w:val="18"/>
              </w:rPr>
            </w:pPr>
            <w:r>
              <w:rPr>
                <w:rFonts w:hint="eastAsia"/>
                <w:sz w:val="18"/>
              </w:rPr>
              <w:t>资料来源</w:t>
            </w:r>
            <w:r>
              <w:rPr>
                <w:rFonts w:hint="eastAsia"/>
                <w:sz w:val="18"/>
              </w:rPr>
              <w:t xml:space="preserve">: </w:t>
            </w:r>
            <w:r>
              <w:rPr>
                <w:rFonts w:hint="eastAsia"/>
                <w:sz w:val="18"/>
              </w:rPr>
              <w:t>本表是根据南方市场劳动市场观测处的报告、阿根廷劳工统计数据、经济、工程和公共事业部提供的资料和全国统计和人口普查局长期家庭调查的数据编制而成。</w:t>
            </w:r>
          </w:p>
        </w:tc>
      </w:tr>
    </w:tbl>
    <w:p w:rsidR="00000000" w:rsidRDefault="00E93C63">
      <w:pPr>
        <w:spacing w:line="360" w:lineRule="exact"/>
        <w:ind w:firstLine="448"/>
        <w:rPr>
          <w:rFonts w:hint="eastAsia"/>
        </w:rPr>
      </w:pPr>
    </w:p>
    <w:p w:rsidR="00000000" w:rsidRDefault="00E93C63">
      <w:pPr>
        <w:spacing w:after="240" w:line="360" w:lineRule="exact"/>
        <w:ind w:firstLine="448"/>
        <w:rPr>
          <w:rFonts w:hint="eastAsia"/>
        </w:rPr>
      </w:pPr>
      <w:r>
        <w:rPr>
          <w:rFonts w:hint="eastAsia"/>
        </w:rPr>
        <w:t>1999</w:t>
      </w:r>
      <w:r>
        <w:rPr>
          <w:rFonts w:hint="eastAsia"/>
        </w:rPr>
        <w:t>年，阿根廷城市的经济活动人口共计</w:t>
      </w:r>
      <w:r>
        <w:rPr>
          <w:rFonts w:hint="eastAsia"/>
        </w:rPr>
        <w:t>1 370</w:t>
      </w:r>
      <w:r>
        <w:rPr>
          <w:rFonts w:hint="eastAsia"/>
        </w:rPr>
        <w:t>万人，其中</w:t>
      </w:r>
      <w:r>
        <w:rPr>
          <w:rFonts w:hint="eastAsia"/>
        </w:rPr>
        <w:t>60%</w:t>
      </w:r>
      <w:r>
        <w:rPr>
          <w:rFonts w:hint="eastAsia"/>
        </w:rPr>
        <w:t>为男性，女性占</w:t>
      </w:r>
      <w:r>
        <w:rPr>
          <w:rFonts w:hint="eastAsia"/>
        </w:rPr>
        <w:t>40%</w:t>
      </w:r>
      <w:r>
        <w:rPr>
          <w:rFonts w:hint="eastAsia"/>
        </w:rPr>
        <w:t>。</w:t>
      </w:r>
    </w:p>
    <w:p w:rsidR="00000000" w:rsidRDefault="00E93C63">
      <w:pPr>
        <w:spacing w:after="240" w:line="360" w:lineRule="exact"/>
        <w:ind w:firstLine="448"/>
        <w:rPr>
          <w:rFonts w:hint="eastAsia"/>
        </w:rPr>
      </w:pPr>
      <w:r>
        <w:rPr>
          <w:rFonts w:hint="eastAsia"/>
        </w:rPr>
        <w:t>在经济活动人口中，就业人口总计</w:t>
      </w:r>
      <w:r>
        <w:rPr>
          <w:rFonts w:hint="eastAsia"/>
        </w:rPr>
        <w:t>1 190</w:t>
      </w:r>
      <w:r>
        <w:rPr>
          <w:rFonts w:hint="eastAsia"/>
        </w:rPr>
        <w:t>万人，其余</w:t>
      </w:r>
      <w:r>
        <w:rPr>
          <w:rFonts w:hint="eastAsia"/>
        </w:rPr>
        <w:t>180</w:t>
      </w:r>
      <w:r>
        <w:rPr>
          <w:rFonts w:hint="eastAsia"/>
        </w:rPr>
        <w:t>万人积极寻找有薪工作而不遇。</w:t>
      </w:r>
    </w:p>
    <w:p w:rsidR="00000000" w:rsidRDefault="00E93C63">
      <w:pPr>
        <w:spacing w:after="240" w:line="360" w:lineRule="exact"/>
        <w:rPr>
          <w:rFonts w:ascii="SimHei" w:eastAsia="SimHei" w:hint="eastAsia"/>
        </w:rPr>
      </w:pPr>
      <w:r>
        <w:rPr>
          <w:rFonts w:ascii="SimHei" w:eastAsia="SimHei" w:hint="eastAsia"/>
        </w:rPr>
        <w:t>√</w:t>
      </w:r>
      <w:r>
        <w:rPr>
          <w:rFonts w:ascii="SimHei" w:eastAsia="SimHei" w:hint="eastAsia"/>
        </w:rPr>
        <w:t xml:space="preserve">  </w:t>
      </w:r>
      <w:r>
        <w:rPr>
          <w:rFonts w:ascii="SimHei" w:eastAsia="SimHei" w:hint="eastAsia"/>
        </w:rPr>
        <w:t>经济活动人口的构成和演变</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9"/>
        <w:gridCol w:w="2089"/>
        <w:gridCol w:w="1967"/>
        <w:gridCol w:w="2087"/>
        <w:gridCol w:w="1965"/>
      </w:tblGrid>
      <w:tr w:rsidR="00000000">
        <w:tblPrEx>
          <w:tblCellMar>
            <w:top w:w="0" w:type="dxa"/>
            <w:bottom w:w="0" w:type="dxa"/>
          </w:tblCellMar>
        </w:tblPrEx>
        <w:tc>
          <w:tcPr>
            <w:tcW w:w="932" w:type="pct"/>
          </w:tcPr>
          <w:p w:rsidR="00000000" w:rsidRDefault="00E93C63">
            <w:pPr>
              <w:pStyle w:val="Date"/>
              <w:spacing w:line="360" w:lineRule="exact"/>
              <w:rPr>
                <w:rFonts w:hint="eastAsia"/>
              </w:rPr>
            </w:pPr>
          </w:p>
        </w:tc>
        <w:tc>
          <w:tcPr>
            <w:tcW w:w="1048" w:type="pct"/>
          </w:tcPr>
          <w:p w:rsidR="00000000" w:rsidRDefault="00E93C63">
            <w:pPr>
              <w:spacing w:line="360" w:lineRule="exact"/>
              <w:jc w:val="center"/>
              <w:rPr>
                <w:rFonts w:ascii="SimHei" w:hint="eastAsia"/>
              </w:rPr>
            </w:pPr>
            <w:r>
              <w:rPr>
                <w:rFonts w:ascii="SimHei" w:hint="eastAsia"/>
              </w:rPr>
              <w:t>1990</w:t>
            </w:r>
            <w:r>
              <w:rPr>
                <w:rFonts w:ascii="SimHei" w:hint="eastAsia"/>
              </w:rPr>
              <w:t>年</w:t>
            </w:r>
          </w:p>
        </w:tc>
        <w:tc>
          <w:tcPr>
            <w:tcW w:w="987" w:type="pct"/>
          </w:tcPr>
          <w:p w:rsidR="00000000" w:rsidRDefault="00E93C63">
            <w:pPr>
              <w:spacing w:line="360" w:lineRule="exact"/>
              <w:jc w:val="center"/>
              <w:rPr>
                <w:rFonts w:ascii="SimHei" w:hint="eastAsia"/>
              </w:rPr>
            </w:pPr>
            <w:r>
              <w:rPr>
                <w:rFonts w:ascii="SimHei" w:hint="eastAsia"/>
              </w:rPr>
              <w:t>1993</w:t>
            </w:r>
            <w:r>
              <w:rPr>
                <w:rFonts w:hint="eastAsia"/>
              </w:rPr>
              <w:t>年</w:t>
            </w:r>
          </w:p>
        </w:tc>
        <w:tc>
          <w:tcPr>
            <w:tcW w:w="1047" w:type="pct"/>
          </w:tcPr>
          <w:p w:rsidR="00000000" w:rsidRDefault="00E93C63">
            <w:pPr>
              <w:spacing w:line="360" w:lineRule="exact"/>
              <w:jc w:val="center"/>
              <w:rPr>
                <w:rFonts w:ascii="SimHei" w:hint="eastAsia"/>
              </w:rPr>
            </w:pPr>
            <w:r>
              <w:rPr>
                <w:rFonts w:ascii="SimHei" w:hint="eastAsia"/>
              </w:rPr>
              <w:t>1996</w:t>
            </w:r>
            <w:r>
              <w:rPr>
                <w:rFonts w:hint="eastAsia"/>
              </w:rPr>
              <w:t>年</w:t>
            </w:r>
          </w:p>
        </w:tc>
        <w:tc>
          <w:tcPr>
            <w:tcW w:w="986" w:type="pct"/>
          </w:tcPr>
          <w:p w:rsidR="00000000" w:rsidRDefault="00E93C63">
            <w:pPr>
              <w:spacing w:line="360" w:lineRule="exact"/>
              <w:jc w:val="center"/>
              <w:rPr>
                <w:rFonts w:ascii="SimHei" w:hint="eastAsia"/>
              </w:rPr>
            </w:pPr>
            <w:r>
              <w:rPr>
                <w:rFonts w:ascii="SimHei" w:hint="eastAsia"/>
              </w:rPr>
              <w:t>1999</w:t>
            </w:r>
            <w:r>
              <w:rPr>
                <w:rFonts w:hint="eastAsia"/>
              </w:rPr>
              <w:t>年</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经济活动人口</w:t>
            </w:r>
          </w:p>
        </w:tc>
        <w:tc>
          <w:tcPr>
            <w:tcW w:w="1048" w:type="pct"/>
          </w:tcPr>
          <w:p w:rsidR="00000000" w:rsidRDefault="00E93C63" w:rsidP="00E93C63">
            <w:pPr>
              <w:spacing w:line="360" w:lineRule="exact"/>
              <w:ind w:rightChars="285" w:right="31680"/>
              <w:jc w:val="right"/>
              <w:rPr>
                <w:rFonts w:hint="eastAsia"/>
              </w:rPr>
            </w:pPr>
            <w:r>
              <w:rPr>
                <w:rFonts w:hint="eastAsia"/>
              </w:rPr>
              <w:t>10 618</w:t>
            </w:r>
          </w:p>
        </w:tc>
        <w:tc>
          <w:tcPr>
            <w:tcW w:w="987" w:type="pct"/>
          </w:tcPr>
          <w:p w:rsidR="00000000" w:rsidRDefault="00E93C63" w:rsidP="00E93C63">
            <w:pPr>
              <w:spacing w:line="360" w:lineRule="exact"/>
              <w:ind w:rightChars="285" w:right="31680"/>
              <w:jc w:val="right"/>
              <w:rPr>
                <w:rFonts w:hint="eastAsia"/>
              </w:rPr>
            </w:pPr>
            <w:r>
              <w:rPr>
                <w:rFonts w:hint="eastAsia"/>
              </w:rPr>
              <w:t>11 722</w:t>
            </w:r>
          </w:p>
        </w:tc>
        <w:tc>
          <w:tcPr>
            <w:tcW w:w="1047" w:type="pct"/>
          </w:tcPr>
          <w:p w:rsidR="00000000" w:rsidRDefault="00E93C63" w:rsidP="00E93C63">
            <w:pPr>
              <w:spacing w:line="360" w:lineRule="exact"/>
              <w:ind w:rightChars="285" w:right="31680"/>
              <w:jc w:val="right"/>
              <w:rPr>
                <w:rFonts w:hint="eastAsia"/>
              </w:rPr>
            </w:pPr>
            <w:r>
              <w:rPr>
                <w:rFonts w:hint="eastAsia"/>
              </w:rPr>
              <w:t>12 589</w:t>
            </w:r>
          </w:p>
        </w:tc>
        <w:tc>
          <w:tcPr>
            <w:tcW w:w="986" w:type="pct"/>
          </w:tcPr>
          <w:p w:rsidR="00000000" w:rsidRDefault="00E93C63" w:rsidP="00E93C63">
            <w:pPr>
              <w:spacing w:line="360" w:lineRule="exact"/>
              <w:ind w:rightChars="285" w:right="31680"/>
              <w:jc w:val="right"/>
              <w:rPr>
                <w:rFonts w:hint="eastAsia"/>
              </w:rPr>
            </w:pPr>
            <w:r>
              <w:rPr>
                <w:rFonts w:hint="eastAsia"/>
              </w:rPr>
              <w:t>13 704</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男子</w:t>
            </w:r>
          </w:p>
        </w:tc>
        <w:tc>
          <w:tcPr>
            <w:tcW w:w="1048" w:type="pct"/>
          </w:tcPr>
          <w:p w:rsidR="00000000" w:rsidRDefault="00E93C63" w:rsidP="00E93C63">
            <w:pPr>
              <w:spacing w:line="360" w:lineRule="exact"/>
              <w:ind w:rightChars="285" w:right="31680"/>
              <w:jc w:val="right"/>
              <w:rPr>
                <w:rFonts w:hint="eastAsia"/>
              </w:rPr>
            </w:pPr>
            <w:r>
              <w:rPr>
                <w:rFonts w:hint="eastAsia"/>
              </w:rPr>
              <w:t>6 704</w:t>
            </w:r>
          </w:p>
        </w:tc>
        <w:tc>
          <w:tcPr>
            <w:tcW w:w="987" w:type="pct"/>
          </w:tcPr>
          <w:p w:rsidR="00000000" w:rsidRDefault="00E93C63" w:rsidP="00E93C63">
            <w:pPr>
              <w:spacing w:line="360" w:lineRule="exact"/>
              <w:ind w:rightChars="285" w:right="31680"/>
              <w:jc w:val="right"/>
              <w:rPr>
                <w:rFonts w:hint="eastAsia"/>
              </w:rPr>
            </w:pPr>
            <w:r>
              <w:rPr>
                <w:rFonts w:hint="eastAsia"/>
              </w:rPr>
              <w:t>7 245</w:t>
            </w:r>
          </w:p>
        </w:tc>
        <w:tc>
          <w:tcPr>
            <w:tcW w:w="1047" w:type="pct"/>
          </w:tcPr>
          <w:p w:rsidR="00000000" w:rsidRDefault="00E93C63" w:rsidP="00E93C63">
            <w:pPr>
              <w:spacing w:line="360" w:lineRule="exact"/>
              <w:ind w:rightChars="285" w:right="31680"/>
              <w:jc w:val="right"/>
              <w:rPr>
                <w:rFonts w:hint="eastAsia"/>
              </w:rPr>
            </w:pPr>
            <w:r>
              <w:rPr>
                <w:rFonts w:hint="eastAsia"/>
              </w:rPr>
              <w:t>7 741</w:t>
            </w:r>
          </w:p>
        </w:tc>
        <w:tc>
          <w:tcPr>
            <w:tcW w:w="986" w:type="pct"/>
          </w:tcPr>
          <w:p w:rsidR="00000000" w:rsidRDefault="00E93C63" w:rsidP="00E93C63">
            <w:pPr>
              <w:spacing w:line="360" w:lineRule="exact"/>
              <w:ind w:rightChars="285" w:right="31680"/>
              <w:jc w:val="right"/>
              <w:rPr>
                <w:rFonts w:hint="eastAsia"/>
              </w:rPr>
            </w:pPr>
            <w:r>
              <w:rPr>
                <w:rFonts w:hint="eastAsia"/>
              </w:rPr>
              <w:t>8 187</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妇女</w:t>
            </w:r>
          </w:p>
        </w:tc>
        <w:tc>
          <w:tcPr>
            <w:tcW w:w="1048" w:type="pct"/>
          </w:tcPr>
          <w:p w:rsidR="00000000" w:rsidRDefault="00E93C63" w:rsidP="00E93C63">
            <w:pPr>
              <w:spacing w:line="360" w:lineRule="exact"/>
              <w:ind w:rightChars="285" w:right="31680"/>
              <w:jc w:val="right"/>
              <w:rPr>
                <w:rFonts w:hint="eastAsia"/>
              </w:rPr>
            </w:pPr>
            <w:r>
              <w:rPr>
                <w:rFonts w:hint="eastAsia"/>
              </w:rPr>
              <w:t>3 914</w:t>
            </w:r>
          </w:p>
        </w:tc>
        <w:tc>
          <w:tcPr>
            <w:tcW w:w="987" w:type="pct"/>
          </w:tcPr>
          <w:p w:rsidR="00000000" w:rsidRDefault="00E93C63" w:rsidP="00E93C63">
            <w:pPr>
              <w:spacing w:line="360" w:lineRule="exact"/>
              <w:ind w:rightChars="285" w:right="31680"/>
              <w:jc w:val="right"/>
              <w:rPr>
                <w:rFonts w:hint="eastAsia"/>
              </w:rPr>
            </w:pPr>
            <w:r>
              <w:rPr>
                <w:rFonts w:hint="eastAsia"/>
              </w:rPr>
              <w:t>4 477</w:t>
            </w:r>
          </w:p>
        </w:tc>
        <w:tc>
          <w:tcPr>
            <w:tcW w:w="1047" w:type="pct"/>
          </w:tcPr>
          <w:p w:rsidR="00000000" w:rsidRDefault="00E93C63" w:rsidP="00E93C63">
            <w:pPr>
              <w:spacing w:line="360" w:lineRule="exact"/>
              <w:ind w:rightChars="285" w:right="31680"/>
              <w:jc w:val="right"/>
              <w:rPr>
                <w:rFonts w:hint="eastAsia"/>
              </w:rPr>
            </w:pPr>
            <w:r>
              <w:rPr>
                <w:rFonts w:hint="eastAsia"/>
              </w:rPr>
              <w:t>4 848</w:t>
            </w:r>
          </w:p>
        </w:tc>
        <w:tc>
          <w:tcPr>
            <w:tcW w:w="986" w:type="pct"/>
          </w:tcPr>
          <w:p w:rsidR="00000000" w:rsidRDefault="00E93C63" w:rsidP="00E93C63">
            <w:pPr>
              <w:spacing w:line="360" w:lineRule="exact"/>
              <w:ind w:rightChars="285" w:right="31680"/>
              <w:jc w:val="right"/>
              <w:rPr>
                <w:rFonts w:hint="eastAsia"/>
              </w:rPr>
            </w:pPr>
            <w:r>
              <w:rPr>
                <w:rFonts w:hint="eastAsia"/>
              </w:rPr>
              <w:t>5 517</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就业率（</w:t>
            </w:r>
            <w:r>
              <w:rPr>
                <w:rFonts w:hint="eastAsia"/>
              </w:rPr>
              <w:t>%</w:t>
            </w:r>
            <w:r>
              <w:rPr>
                <w:rFonts w:hint="eastAsia"/>
              </w:rPr>
              <w:t>）</w:t>
            </w:r>
          </w:p>
        </w:tc>
        <w:tc>
          <w:tcPr>
            <w:tcW w:w="1048" w:type="pct"/>
          </w:tcPr>
          <w:p w:rsidR="00000000" w:rsidRDefault="00E93C63" w:rsidP="00E93C63">
            <w:pPr>
              <w:spacing w:line="360" w:lineRule="exact"/>
              <w:ind w:rightChars="285" w:right="31680"/>
              <w:jc w:val="right"/>
              <w:rPr>
                <w:rFonts w:hint="eastAsia"/>
              </w:rPr>
            </w:pPr>
            <w:r>
              <w:rPr>
                <w:rFonts w:hint="eastAsia"/>
              </w:rPr>
              <w:t>93.6</w:t>
            </w:r>
          </w:p>
        </w:tc>
        <w:tc>
          <w:tcPr>
            <w:tcW w:w="987" w:type="pct"/>
          </w:tcPr>
          <w:p w:rsidR="00000000" w:rsidRDefault="00E93C63" w:rsidP="00E93C63">
            <w:pPr>
              <w:spacing w:line="360" w:lineRule="exact"/>
              <w:ind w:rightChars="285" w:right="31680"/>
              <w:jc w:val="right"/>
              <w:rPr>
                <w:rFonts w:hint="eastAsia"/>
              </w:rPr>
            </w:pPr>
            <w:r>
              <w:rPr>
                <w:rFonts w:hint="eastAsia"/>
              </w:rPr>
              <w:t>90.9</w:t>
            </w:r>
          </w:p>
        </w:tc>
        <w:tc>
          <w:tcPr>
            <w:tcW w:w="1047" w:type="pct"/>
          </w:tcPr>
          <w:p w:rsidR="00000000" w:rsidRDefault="00E93C63" w:rsidP="00E93C63">
            <w:pPr>
              <w:spacing w:line="360" w:lineRule="exact"/>
              <w:ind w:rightChars="285" w:right="31680"/>
              <w:jc w:val="right"/>
              <w:rPr>
                <w:rFonts w:hint="eastAsia"/>
              </w:rPr>
            </w:pPr>
            <w:r>
              <w:rPr>
                <w:rFonts w:hint="eastAsia"/>
              </w:rPr>
              <w:t>83.7</w:t>
            </w:r>
          </w:p>
        </w:tc>
        <w:tc>
          <w:tcPr>
            <w:tcW w:w="986" w:type="pct"/>
          </w:tcPr>
          <w:p w:rsidR="00000000" w:rsidRDefault="00E93C63" w:rsidP="00E93C63">
            <w:pPr>
              <w:spacing w:line="360" w:lineRule="exact"/>
              <w:ind w:rightChars="285" w:right="31680"/>
              <w:jc w:val="right"/>
              <w:rPr>
                <w:rFonts w:hint="eastAsia"/>
              </w:rPr>
            </w:pPr>
            <w:r>
              <w:rPr>
                <w:rFonts w:hint="eastAsia"/>
              </w:rPr>
              <w:t>86.6</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男子</w:t>
            </w:r>
          </w:p>
        </w:tc>
        <w:tc>
          <w:tcPr>
            <w:tcW w:w="1048" w:type="pct"/>
          </w:tcPr>
          <w:p w:rsidR="00000000" w:rsidRDefault="00E93C63" w:rsidP="00E93C63">
            <w:pPr>
              <w:spacing w:line="360" w:lineRule="exact"/>
              <w:ind w:rightChars="285" w:right="31680"/>
              <w:jc w:val="right"/>
              <w:rPr>
                <w:rFonts w:hint="eastAsia"/>
              </w:rPr>
            </w:pPr>
            <w:r>
              <w:rPr>
                <w:rFonts w:hint="eastAsia"/>
              </w:rPr>
              <w:t>93.8</w:t>
            </w:r>
          </w:p>
        </w:tc>
        <w:tc>
          <w:tcPr>
            <w:tcW w:w="987" w:type="pct"/>
          </w:tcPr>
          <w:p w:rsidR="00000000" w:rsidRDefault="00E93C63" w:rsidP="00E93C63">
            <w:pPr>
              <w:spacing w:line="360" w:lineRule="exact"/>
              <w:ind w:rightChars="285" w:right="31680"/>
              <w:jc w:val="right"/>
              <w:rPr>
                <w:rFonts w:hint="eastAsia"/>
              </w:rPr>
            </w:pPr>
            <w:r>
              <w:rPr>
                <w:rFonts w:hint="eastAsia"/>
              </w:rPr>
              <w:t>92.1</w:t>
            </w:r>
          </w:p>
        </w:tc>
        <w:tc>
          <w:tcPr>
            <w:tcW w:w="1047" w:type="pct"/>
          </w:tcPr>
          <w:p w:rsidR="00000000" w:rsidRDefault="00E93C63" w:rsidP="00E93C63">
            <w:pPr>
              <w:spacing w:line="360" w:lineRule="exact"/>
              <w:ind w:rightChars="285" w:right="31680"/>
              <w:jc w:val="right"/>
              <w:rPr>
                <w:rFonts w:hint="eastAsia"/>
              </w:rPr>
            </w:pPr>
            <w:r>
              <w:rPr>
                <w:rFonts w:hint="eastAsia"/>
              </w:rPr>
              <w:t>85.1</w:t>
            </w:r>
          </w:p>
        </w:tc>
        <w:tc>
          <w:tcPr>
            <w:tcW w:w="986" w:type="pct"/>
          </w:tcPr>
          <w:p w:rsidR="00000000" w:rsidRDefault="00E93C63" w:rsidP="00E93C63">
            <w:pPr>
              <w:spacing w:line="360" w:lineRule="exact"/>
              <w:ind w:rightChars="285" w:right="31680"/>
              <w:jc w:val="right"/>
              <w:rPr>
                <w:rFonts w:hint="eastAsia"/>
              </w:rPr>
            </w:pPr>
            <w:r>
              <w:rPr>
                <w:rFonts w:hint="eastAsia"/>
              </w:rPr>
              <w:t>87.3</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妇女</w:t>
            </w:r>
          </w:p>
        </w:tc>
        <w:tc>
          <w:tcPr>
            <w:tcW w:w="1048" w:type="pct"/>
          </w:tcPr>
          <w:p w:rsidR="00000000" w:rsidRDefault="00E93C63" w:rsidP="00E93C63">
            <w:pPr>
              <w:spacing w:line="360" w:lineRule="exact"/>
              <w:ind w:rightChars="285" w:right="31680"/>
              <w:jc w:val="right"/>
              <w:rPr>
                <w:rFonts w:hint="eastAsia"/>
              </w:rPr>
            </w:pPr>
            <w:r>
              <w:rPr>
                <w:rFonts w:hint="eastAsia"/>
              </w:rPr>
              <w:t>93.2</w:t>
            </w:r>
          </w:p>
        </w:tc>
        <w:tc>
          <w:tcPr>
            <w:tcW w:w="987" w:type="pct"/>
          </w:tcPr>
          <w:p w:rsidR="00000000" w:rsidRDefault="00E93C63" w:rsidP="00E93C63">
            <w:pPr>
              <w:spacing w:line="360" w:lineRule="exact"/>
              <w:ind w:rightChars="285" w:right="31680"/>
              <w:jc w:val="right"/>
              <w:rPr>
                <w:rFonts w:hint="eastAsia"/>
              </w:rPr>
            </w:pPr>
            <w:r>
              <w:rPr>
                <w:rFonts w:hint="eastAsia"/>
              </w:rPr>
              <w:t>89.0</w:t>
            </w:r>
          </w:p>
        </w:tc>
        <w:tc>
          <w:tcPr>
            <w:tcW w:w="1047" w:type="pct"/>
          </w:tcPr>
          <w:p w:rsidR="00000000" w:rsidRDefault="00E93C63" w:rsidP="00E93C63">
            <w:pPr>
              <w:spacing w:line="360" w:lineRule="exact"/>
              <w:ind w:rightChars="285" w:right="31680"/>
              <w:jc w:val="right"/>
              <w:rPr>
                <w:rFonts w:hint="eastAsia"/>
              </w:rPr>
            </w:pPr>
            <w:r>
              <w:rPr>
                <w:rFonts w:hint="eastAsia"/>
              </w:rPr>
              <w:t>81.5</w:t>
            </w:r>
          </w:p>
        </w:tc>
        <w:tc>
          <w:tcPr>
            <w:tcW w:w="986" w:type="pct"/>
          </w:tcPr>
          <w:p w:rsidR="00000000" w:rsidRDefault="00E93C63" w:rsidP="00E93C63">
            <w:pPr>
              <w:spacing w:line="360" w:lineRule="exact"/>
              <w:ind w:rightChars="285" w:right="31680"/>
              <w:jc w:val="right"/>
              <w:rPr>
                <w:rFonts w:hint="eastAsia"/>
              </w:rPr>
            </w:pPr>
            <w:r>
              <w:rPr>
                <w:rFonts w:hint="eastAsia"/>
              </w:rPr>
              <w:t>85.6</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失业率（</w:t>
            </w:r>
            <w:r>
              <w:rPr>
                <w:rFonts w:hint="eastAsia"/>
              </w:rPr>
              <w:t>%</w:t>
            </w:r>
            <w:r>
              <w:rPr>
                <w:rFonts w:hint="eastAsia"/>
              </w:rPr>
              <w:t>）</w:t>
            </w:r>
          </w:p>
        </w:tc>
        <w:tc>
          <w:tcPr>
            <w:tcW w:w="1048" w:type="pct"/>
          </w:tcPr>
          <w:p w:rsidR="00000000" w:rsidRDefault="00E93C63" w:rsidP="00E93C63">
            <w:pPr>
              <w:spacing w:line="360" w:lineRule="exact"/>
              <w:ind w:rightChars="285" w:right="31680"/>
              <w:jc w:val="right"/>
              <w:rPr>
                <w:rFonts w:hint="eastAsia"/>
              </w:rPr>
            </w:pPr>
            <w:r>
              <w:rPr>
                <w:rFonts w:hint="eastAsia"/>
              </w:rPr>
              <w:t>6.4</w:t>
            </w:r>
          </w:p>
        </w:tc>
        <w:tc>
          <w:tcPr>
            <w:tcW w:w="987" w:type="pct"/>
          </w:tcPr>
          <w:p w:rsidR="00000000" w:rsidRDefault="00E93C63" w:rsidP="00E93C63">
            <w:pPr>
              <w:spacing w:line="360" w:lineRule="exact"/>
              <w:ind w:rightChars="285" w:right="31680"/>
              <w:jc w:val="right"/>
              <w:rPr>
                <w:rFonts w:hint="eastAsia"/>
              </w:rPr>
            </w:pPr>
            <w:r>
              <w:rPr>
                <w:rFonts w:hint="eastAsia"/>
              </w:rPr>
              <w:t>9.1</w:t>
            </w:r>
          </w:p>
        </w:tc>
        <w:tc>
          <w:tcPr>
            <w:tcW w:w="1047" w:type="pct"/>
          </w:tcPr>
          <w:p w:rsidR="00000000" w:rsidRDefault="00E93C63" w:rsidP="00E93C63">
            <w:pPr>
              <w:spacing w:line="360" w:lineRule="exact"/>
              <w:ind w:rightChars="285" w:right="31680"/>
              <w:jc w:val="right"/>
              <w:rPr>
                <w:rFonts w:hint="eastAsia"/>
              </w:rPr>
            </w:pPr>
            <w:r>
              <w:rPr>
                <w:rFonts w:hint="eastAsia"/>
              </w:rPr>
              <w:t>16.3</w:t>
            </w:r>
          </w:p>
        </w:tc>
        <w:tc>
          <w:tcPr>
            <w:tcW w:w="986" w:type="pct"/>
          </w:tcPr>
          <w:p w:rsidR="00000000" w:rsidRDefault="00E93C63" w:rsidP="00E93C63">
            <w:pPr>
              <w:spacing w:line="360" w:lineRule="exact"/>
              <w:ind w:rightChars="285" w:right="31680"/>
              <w:jc w:val="right"/>
              <w:rPr>
                <w:rFonts w:hint="eastAsia"/>
              </w:rPr>
            </w:pPr>
            <w:r>
              <w:rPr>
                <w:rFonts w:hint="eastAsia"/>
              </w:rPr>
              <w:t>13.4</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男子</w:t>
            </w:r>
          </w:p>
        </w:tc>
        <w:tc>
          <w:tcPr>
            <w:tcW w:w="1048" w:type="pct"/>
          </w:tcPr>
          <w:p w:rsidR="00000000" w:rsidRDefault="00E93C63" w:rsidP="00E93C63">
            <w:pPr>
              <w:spacing w:line="360" w:lineRule="exact"/>
              <w:ind w:rightChars="285" w:right="31680"/>
              <w:jc w:val="right"/>
              <w:rPr>
                <w:rFonts w:hint="eastAsia"/>
              </w:rPr>
            </w:pPr>
            <w:r>
              <w:rPr>
                <w:rFonts w:hint="eastAsia"/>
              </w:rPr>
              <w:t>6.2</w:t>
            </w:r>
          </w:p>
        </w:tc>
        <w:tc>
          <w:tcPr>
            <w:tcW w:w="987" w:type="pct"/>
          </w:tcPr>
          <w:p w:rsidR="00000000" w:rsidRDefault="00E93C63" w:rsidP="00E93C63">
            <w:pPr>
              <w:spacing w:line="360" w:lineRule="exact"/>
              <w:ind w:rightChars="285" w:right="31680"/>
              <w:jc w:val="right"/>
              <w:rPr>
                <w:rFonts w:hint="eastAsia"/>
              </w:rPr>
            </w:pPr>
            <w:r>
              <w:rPr>
                <w:rFonts w:hint="eastAsia"/>
              </w:rPr>
              <w:t>7.9</w:t>
            </w:r>
          </w:p>
        </w:tc>
        <w:tc>
          <w:tcPr>
            <w:tcW w:w="1047" w:type="pct"/>
          </w:tcPr>
          <w:p w:rsidR="00000000" w:rsidRDefault="00E93C63" w:rsidP="00E93C63">
            <w:pPr>
              <w:spacing w:line="360" w:lineRule="exact"/>
              <w:ind w:rightChars="285" w:right="31680"/>
              <w:jc w:val="right"/>
              <w:rPr>
                <w:rFonts w:hint="eastAsia"/>
              </w:rPr>
            </w:pPr>
            <w:r>
              <w:rPr>
                <w:rFonts w:hint="eastAsia"/>
              </w:rPr>
              <w:t>14.9</w:t>
            </w:r>
          </w:p>
        </w:tc>
        <w:tc>
          <w:tcPr>
            <w:tcW w:w="986" w:type="pct"/>
          </w:tcPr>
          <w:p w:rsidR="00000000" w:rsidRDefault="00E93C63" w:rsidP="00E93C63">
            <w:pPr>
              <w:spacing w:line="360" w:lineRule="exact"/>
              <w:ind w:rightChars="285" w:right="31680"/>
              <w:jc w:val="right"/>
              <w:rPr>
                <w:rFonts w:hint="eastAsia"/>
              </w:rPr>
            </w:pPr>
            <w:r>
              <w:rPr>
                <w:rFonts w:hint="eastAsia"/>
              </w:rPr>
              <w:t>12.7</w:t>
            </w:r>
          </w:p>
        </w:tc>
      </w:tr>
      <w:tr w:rsidR="00000000">
        <w:tblPrEx>
          <w:tblCellMar>
            <w:top w:w="0" w:type="dxa"/>
            <w:bottom w:w="0" w:type="dxa"/>
          </w:tblCellMar>
        </w:tblPrEx>
        <w:tc>
          <w:tcPr>
            <w:tcW w:w="932" w:type="pct"/>
          </w:tcPr>
          <w:p w:rsidR="00000000" w:rsidRDefault="00E93C63">
            <w:pPr>
              <w:spacing w:line="360" w:lineRule="exact"/>
              <w:rPr>
                <w:rFonts w:hint="eastAsia"/>
              </w:rPr>
            </w:pPr>
            <w:r>
              <w:rPr>
                <w:rFonts w:hint="eastAsia"/>
              </w:rPr>
              <w:t>妇女</w:t>
            </w:r>
          </w:p>
        </w:tc>
        <w:tc>
          <w:tcPr>
            <w:tcW w:w="1048" w:type="pct"/>
          </w:tcPr>
          <w:p w:rsidR="00000000" w:rsidRDefault="00E93C63" w:rsidP="00E93C63">
            <w:pPr>
              <w:spacing w:line="360" w:lineRule="exact"/>
              <w:ind w:rightChars="285" w:right="31680"/>
              <w:jc w:val="right"/>
              <w:rPr>
                <w:rFonts w:hint="eastAsia"/>
              </w:rPr>
            </w:pPr>
            <w:r>
              <w:rPr>
                <w:rFonts w:hint="eastAsia"/>
              </w:rPr>
              <w:t>6.8</w:t>
            </w:r>
          </w:p>
        </w:tc>
        <w:tc>
          <w:tcPr>
            <w:tcW w:w="987" w:type="pct"/>
          </w:tcPr>
          <w:p w:rsidR="00000000" w:rsidRDefault="00E93C63" w:rsidP="00E93C63">
            <w:pPr>
              <w:spacing w:line="360" w:lineRule="exact"/>
              <w:ind w:rightChars="285" w:right="31680"/>
              <w:jc w:val="right"/>
              <w:rPr>
                <w:rFonts w:hint="eastAsia"/>
              </w:rPr>
            </w:pPr>
            <w:r>
              <w:rPr>
                <w:rFonts w:hint="eastAsia"/>
              </w:rPr>
              <w:t>11.0</w:t>
            </w:r>
          </w:p>
        </w:tc>
        <w:tc>
          <w:tcPr>
            <w:tcW w:w="1047" w:type="pct"/>
          </w:tcPr>
          <w:p w:rsidR="00000000" w:rsidRDefault="00E93C63" w:rsidP="00E93C63">
            <w:pPr>
              <w:spacing w:line="360" w:lineRule="exact"/>
              <w:ind w:rightChars="285" w:right="31680"/>
              <w:jc w:val="right"/>
              <w:rPr>
                <w:rFonts w:hint="eastAsia"/>
              </w:rPr>
            </w:pPr>
            <w:r>
              <w:rPr>
                <w:rFonts w:hint="eastAsia"/>
              </w:rPr>
              <w:t>1</w:t>
            </w:r>
            <w:r>
              <w:rPr>
                <w:rFonts w:hint="eastAsia"/>
              </w:rPr>
              <w:t>8.5</w:t>
            </w:r>
          </w:p>
        </w:tc>
        <w:tc>
          <w:tcPr>
            <w:tcW w:w="986" w:type="pct"/>
          </w:tcPr>
          <w:p w:rsidR="00000000" w:rsidRDefault="00E93C63" w:rsidP="00E93C63">
            <w:pPr>
              <w:spacing w:line="360" w:lineRule="exact"/>
              <w:ind w:rightChars="285" w:right="31680"/>
              <w:jc w:val="right"/>
              <w:rPr>
                <w:rFonts w:hint="eastAsia"/>
              </w:rPr>
            </w:pPr>
            <w:r>
              <w:rPr>
                <w:rFonts w:hint="eastAsia"/>
              </w:rPr>
              <w:t>14.4</w:t>
            </w:r>
          </w:p>
        </w:tc>
      </w:tr>
      <w:tr w:rsidR="00000000">
        <w:tblPrEx>
          <w:tblCellMar>
            <w:top w:w="0" w:type="dxa"/>
            <w:bottom w:w="0" w:type="dxa"/>
          </w:tblCellMar>
        </w:tblPrEx>
        <w:tc>
          <w:tcPr>
            <w:tcW w:w="5000" w:type="pct"/>
            <w:gridSpan w:val="5"/>
          </w:tcPr>
          <w:p w:rsidR="00000000" w:rsidRDefault="00E93C63">
            <w:pPr>
              <w:spacing w:line="360" w:lineRule="exact"/>
              <w:rPr>
                <w:rFonts w:hint="eastAsia"/>
              </w:rPr>
            </w:pPr>
            <w:r>
              <w:rPr>
                <w:rFonts w:hint="eastAsia"/>
                <w:sz w:val="18"/>
              </w:rPr>
              <w:t>资料来源：本表是根据南方市场劳动市场观测处报告、阿根廷劳工统计数据、经济、工程和公共事业部提供的资料和全国统计和人口普查局长期家庭调查的数据编制而成。</w:t>
            </w:r>
          </w:p>
        </w:tc>
      </w:tr>
    </w:tbl>
    <w:p w:rsidR="00000000" w:rsidRDefault="00E93C63">
      <w:pPr>
        <w:pStyle w:val="Date"/>
        <w:spacing w:line="360" w:lineRule="exact"/>
        <w:rPr>
          <w:rFonts w:hint="eastAsia"/>
        </w:rPr>
      </w:pPr>
    </w:p>
    <w:p w:rsidR="00000000" w:rsidRDefault="00E93C63">
      <w:pPr>
        <w:spacing w:after="240" w:line="360" w:lineRule="exact"/>
        <w:rPr>
          <w:rFonts w:hint="eastAsia"/>
        </w:rPr>
      </w:pPr>
      <w:r>
        <w:rPr>
          <w:rFonts w:hint="eastAsia"/>
        </w:rPr>
        <w:t xml:space="preserve">    90</w:t>
      </w:r>
      <w:r>
        <w:rPr>
          <w:rFonts w:hint="eastAsia"/>
        </w:rPr>
        <w:t>年代，男性经济活动人口增长了</w:t>
      </w:r>
      <w:r>
        <w:rPr>
          <w:rFonts w:hint="eastAsia"/>
        </w:rPr>
        <w:t>22%</w:t>
      </w:r>
      <w:r>
        <w:rPr>
          <w:rFonts w:hint="eastAsia"/>
        </w:rPr>
        <w:t>，而同期，妇女在劳动市场中的份额提高到</w:t>
      </w:r>
      <w:r>
        <w:rPr>
          <w:rFonts w:hint="eastAsia"/>
        </w:rPr>
        <w:t>41%</w:t>
      </w:r>
      <w:r>
        <w:rPr>
          <w:rFonts w:hint="eastAsia"/>
        </w:rPr>
        <w:t>。城市经济活动人口的显著增加（</w:t>
      </w:r>
      <w:r>
        <w:rPr>
          <w:rFonts w:hint="eastAsia"/>
        </w:rPr>
        <w:t>1990</w:t>
      </w:r>
      <w:r>
        <w:rPr>
          <w:rFonts w:hint="eastAsia"/>
        </w:rPr>
        <w:t>年至</w:t>
      </w:r>
      <w:r>
        <w:rPr>
          <w:rFonts w:hint="eastAsia"/>
        </w:rPr>
        <w:t>1999</w:t>
      </w:r>
      <w:r>
        <w:rPr>
          <w:rFonts w:hint="eastAsia"/>
        </w:rPr>
        <w:t>年期间的增长率是</w:t>
      </w:r>
      <w:r>
        <w:rPr>
          <w:rFonts w:hint="eastAsia"/>
        </w:rPr>
        <w:t>30%</w:t>
      </w:r>
      <w:r>
        <w:rPr>
          <w:rFonts w:hint="eastAsia"/>
        </w:rPr>
        <w:t>）反映为就业人口的增长与失业人口的增长呈不平衡态势。</w:t>
      </w:r>
      <w:r>
        <w:rPr>
          <w:rFonts w:hint="eastAsia"/>
        </w:rPr>
        <w:t>90</w:t>
      </w:r>
      <w:r>
        <w:rPr>
          <w:rFonts w:hint="eastAsia"/>
        </w:rPr>
        <w:t>年代的就业增长率为</w:t>
      </w:r>
      <w:r>
        <w:rPr>
          <w:rFonts w:hint="eastAsia"/>
        </w:rPr>
        <w:t>20%</w:t>
      </w:r>
      <w:r>
        <w:rPr>
          <w:rFonts w:hint="eastAsia"/>
        </w:rPr>
        <w:t>，同期的失业增长率高达</w:t>
      </w:r>
      <w:r>
        <w:rPr>
          <w:rFonts w:hint="eastAsia"/>
        </w:rPr>
        <w:t>170%</w:t>
      </w:r>
      <w:r>
        <w:rPr>
          <w:rFonts w:hint="eastAsia"/>
        </w:rPr>
        <w:t>。最近，妇女在劳动市场的两种表现形态中所占的比例都比较大：妇女就</w:t>
      </w:r>
      <w:r>
        <w:rPr>
          <w:rFonts w:hint="eastAsia"/>
        </w:rPr>
        <w:t>业人口增加了</w:t>
      </w:r>
      <w:r>
        <w:rPr>
          <w:rFonts w:hint="eastAsia"/>
        </w:rPr>
        <w:t>30%</w:t>
      </w:r>
      <w:r>
        <w:rPr>
          <w:rFonts w:hint="eastAsia"/>
        </w:rPr>
        <w:t>（男性就业人口的增长率为</w:t>
      </w:r>
      <w:r>
        <w:rPr>
          <w:rFonts w:hint="eastAsia"/>
        </w:rPr>
        <w:t>13%</w:t>
      </w:r>
      <w:r>
        <w:rPr>
          <w:rFonts w:hint="eastAsia"/>
        </w:rPr>
        <w:t>），同时，妇女失业人口也上升了</w:t>
      </w:r>
      <w:r>
        <w:rPr>
          <w:rFonts w:hint="eastAsia"/>
        </w:rPr>
        <w:t>200%</w:t>
      </w:r>
      <w:r>
        <w:rPr>
          <w:rFonts w:hint="eastAsia"/>
        </w:rPr>
        <w:t>（男性失业人口的上升率是</w:t>
      </w:r>
      <w:r>
        <w:rPr>
          <w:rFonts w:hint="eastAsia"/>
        </w:rPr>
        <w:t>150%</w:t>
      </w:r>
      <w:r>
        <w:rPr>
          <w:rFonts w:hint="eastAsia"/>
        </w:rPr>
        <w:t>）。</w:t>
      </w:r>
    </w:p>
    <w:p w:rsidR="00000000" w:rsidRDefault="00E93C63" w:rsidP="00E93C63">
      <w:pPr>
        <w:spacing w:after="240" w:line="360" w:lineRule="exact"/>
        <w:ind w:firstLineChars="200" w:firstLine="31680"/>
        <w:rPr>
          <w:rFonts w:hint="eastAsia"/>
        </w:rPr>
      </w:pPr>
      <w:r>
        <w:rPr>
          <w:rFonts w:hint="eastAsia"/>
        </w:rPr>
        <w:t>在这种情况下，如果观察长期家庭调查得出的专门数据，所有城镇地区都表现出相同的特征</w:t>
      </w:r>
      <w:r>
        <w:rPr>
          <w:rStyle w:val="FootnoteReference"/>
        </w:rPr>
        <w:footnoteReference w:customMarkFollows="1" w:id="6"/>
        <w:t>4</w:t>
      </w:r>
      <w:r>
        <w:rPr>
          <w:rFonts w:hint="eastAsia"/>
        </w:rPr>
        <w:t>。</w:t>
      </w:r>
    </w:p>
    <w:p w:rsidR="00000000" w:rsidRDefault="00E93C63" w:rsidP="00E93C63">
      <w:pPr>
        <w:spacing w:after="240" w:line="360" w:lineRule="exact"/>
        <w:ind w:firstLineChars="200" w:firstLine="31680"/>
        <w:rPr>
          <w:rFonts w:hint="eastAsia"/>
        </w:rPr>
      </w:pPr>
      <w:r>
        <w:rPr>
          <w:rFonts w:hint="eastAsia"/>
        </w:rPr>
        <w:t>同样，妇女经济活动人口从</w:t>
      </w:r>
      <w:r>
        <w:rPr>
          <w:rFonts w:hint="eastAsia"/>
        </w:rPr>
        <w:t>1990</w:t>
      </w:r>
      <w:r>
        <w:rPr>
          <w:rFonts w:hint="eastAsia"/>
        </w:rPr>
        <w:t>年占经济活动总人口的</w:t>
      </w:r>
      <w:r>
        <w:rPr>
          <w:rFonts w:hint="eastAsia"/>
        </w:rPr>
        <w:t>27.4%</w:t>
      </w:r>
      <w:r>
        <w:rPr>
          <w:rFonts w:hint="eastAsia"/>
        </w:rPr>
        <w:t>上升到</w:t>
      </w:r>
      <w:r>
        <w:rPr>
          <w:rFonts w:hint="eastAsia"/>
        </w:rPr>
        <w:t>1999</w:t>
      </w:r>
      <w:r>
        <w:rPr>
          <w:rFonts w:hint="eastAsia"/>
        </w:rPr>
        <w:t>年的</w:t>
      </w:r>
      <w:r>
        <w:rPr>
          <w:rFonts w:hint="eastAsia"/>
        </w:rPr>
        <w:t>33.1%</w:t>
      </w:r>
      <w:r>
        <w:rPr>
          <w:rFonts w:hint="eastAsia"/>
        </w:rPr>
        <w:t>。另一方面，就业统计数据显示男性就业率呈下降趋势，由</w:t>
      </w:r>
      <w:r>
        <w:rPr>
          <w:rFonts w:hint="eastAsia"/>
        </w:rPr>
        <w:t>1990</w:t>
      </w:r>
      <w:r>
        <w:rPr>
          <w:rFonts w:hint="eastAsia"/>
        </w:rPr>
        <w:t>年的</w:t>
      </w:r>
      <w:r>
        <w:rPr>
          <w:rFonts w:hint="eastAsia"/>
        </w:rPr>
        <w:t>48.5%</w:t>
      </w:r>
      <w:r>
        <w:rPr>
          <w:rFonts w:hint="eastAsia"/>
        </w:rPr>
        <w:t>减少至</w:t>
      </w:r>
      <w:r>
        <w:rPr>
          <w:rFonts w:hint="eastAsia"/>
        </w:rPr>
        <w:t>1999</w:t>
      </w:r>
      <w:r>
        <w:rPr>
          <w:rFonts w:hint="eastAsia"/>
        </w:rPr>
        <w:t>年的</w:t>
      </w:r>
      <w:r>
        <w:rPr>
          <w:rFonts w:hint="eastAsia"/>
        </w:rPr>
        <w:t>46.1%</w:t>
      </w:r>
      <w:r>
        <w:rPr>
          <w:rFonts w:hint="eastAsia"/>
        </w:rPr>
        <w:t>；同期的妇女就业率却呈上升趋势，由</w:t>
      </w:r>
      <w:r>
        <w:rPr>
          <w:rFonts w:hint="eastAsia"/>
        </w:rPr>
        <w:t>1990</w:t>
      </w:r>
      <w:r>
        <w:rPr>
          <w:rFonts w:hint="eastAsia"/>
        </w:rPr>
        <w:t>年的</w:t>
      </w:r>
      <w:r>
        <w:rPr>
          <w:rFonts w:hint="eastAsia"/>
        </w:rPr>
        <w:t>25.6%</w:t>
      </w:r>
      <w:r>
        <w:rPr>
          <w:rFonts w:hint="eastAsia"/>
        </w:rPr>
        <w:t>增加到</w:t>
      </w:r>
      <w:r>
        <w:rPr>
          <w:rFonts w:hint="eastAsia"/>
        </w:rPr>
        <w:t>1999</w:t>
      </w:r>
      <w:r>
        <w:rPr>
          <w:rFonts w:hint="eastAsia"/>
        </w:rPr>
        <w:t>年的</w:t>
      </w:r>
      <w:r>
        <w:rPr>
          <w:rFonts w:hint="eastAsia"/>
        </w:rPr>
        <w:t>28.2%</w:t>
      </w:r>
      <w:r>
        <w:rPr>
          <w:rFonts w:hint="eastAsia"/>
        </w:rPr>
        <w:t>。</w:t>
      </w:r>
    </w:p>
    <w:p w:rsidR="00000000" w:rsidRDefault="00E93C63" w:rsidP="00E93C63">
      <w:pPr>
        <w:spacing w:after="240" w:line="360" w:lineRule="exact"/>
        <w:ind w:firstLineChars="200" w:firstLine="31680"/>
        <w:rPr>
          <w:rFonts w:hint="eastAsia"/>
        </w:rPr>
      </w:pPr>
      <w:r>
        <w:rPr>
          <w:rFonts w:hint="eastAsia"/>
        </w:rPr>
        <w:t>另外，通过分析可以看出</w:t>
      </w:r>
      <w:r>
        <w:rPr>
          <w:rFonts w:hint="eastAsia"/>
        </w:rPr>
        <w:t>，最近几十年来，由于社会经济关系的全球化进程，阿根廷共和国发生了深刻的结构性变化。</w:t>
      </w:r>
    </w:p>
    <w:p w:rsidR="00000000" w:rsidRDefault="00E93C63" w:rsidP="00E93C63">
      <w:pPr>
        <w:spacing w:after="240" w:line="360" w:lineRule="exact"/>
        <w:ind w:firstLineChars="200" w:firstLine="31680"/>
        <w:rPr>
          <w:rFonts w:hint="eastAsia"/>
        </w:rPr>
      </w:pPr>
      <w:r>
        <w:rPr>
          <w:rFonts w:hint="eastAsia"/>
        </w:rPr>
        <w:t>出于个人决定或者由于经济压力，每天都有越来越多的妇女打算加入劳动市场。</w:t>
      </w:r>
    </w:p>
    <w:p w:rsidR="00000000" w:rsidRDefault="00E93C63" w:rsidP="00E93C63">
      <w:pPr>
        <w:spacing w:after="240" w:line="360" w:lineRule="exact"/>
        <w:ind w:firstLineChars="200" w:firstLine="31680"/>
        <w:rPr>
          <w:rFonts w:hint="eastAsia"/>
        </w:rPr>
      </w:pPr>
      <w:r>
        <w:rPr>
          <w:rFonts w:hint="eastAsia"/>
        </w:rPr>
        <w:t>那么，妇女加入劳动市场有怎样的表现形态呢？</w:t>
      </w:r>
    </w:p>
    <w:p w:rsidR="00000000" w:rsidRDefault="00E93C63" w:rsidP="00E93C63">
      <w:pPr>
        <w:spacing w:after="240" w:line="360" w:lineRule="exact"/>
        <w:ind w:firstLineChars="200" w:firstLine="31680"/>
        <w:rPr>
          <w:rFonts w:hint="eastAsia"/>
        </w:rPr>
      </w:pPr>
      <w:r>
        <w:rPr>
          <w:rFonts w:hint="eastAsia"/>
        </w:rPr>
        <w:t>除了对统计数据进行分析之外，还必须指出的是：</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妇女既在社会</w:t>
      </w:r>
      <w:r>
        <w:rPr>
          <w:rFonts w:hint="eastAsia"/>
        </w:rPr>
        <w:t>-</w:t>
      </w:r>
      <w:r>
        <w:rPr>
          <w:rFonts w:hint="eastAsia"/>
        </w:rPr>
        <w:t>经济发展进程中，又在供养自己的家庭方面扮演着关键性的角色。</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妇女的文化水平和入学率比男性高。</w:t>
      </w:r>
    </w:p>
    <w:p w:rsidR="00000000" w:rsidRDefault="00E93C63">
      <w:pPr>
        <w:spacing w:after="240" w:line="360" w:lineRule="exact"/>
        <w:ind w:firstLine="450"/>
        <w:rPr>
          <w:rFonts w:hint="eastAsia"/>
        </w:rPr>
      </w:pPr>
      <w:r>
        <w:rPr>
          <w:rFonts w:hint="eastAsia"/>
        </w:rPr>
        <w:t>无论是在少年（</w:t>
      </w:r>
      <w:r>
        <w:rPr>
          <w:rFonts w:hint="eastAsia"/>
        </w:rPr>
        <w:t>15</w:t>
      </w:r>
      <w:r>
        <w:rPr>
          <w:rFonts w:hint="eastAsia"/>
        </w:rPr>
        <w:t>岁至</w:t>
      </w:r>
      <w:r>
        <w:rPr>
          <w:rFonts w:hint="eastAsia"/>
        </w:rPr>
        <w:t>17</w:t>
      </w:r>
      <w:r>
        <w:rPr>
          <w:rFonts w:hint="eastAsia"/>
        </w:rPr>
        <w:t>岁之间）时期，还是在青年（</w:t>
      </w:r>
      <w:r>
        <w:rPr>
          <w:rFonts w:hint="eastAsia"/>
        </w:rPr>
        <w:t>18</w:t>
      </w:r>
      <w:r>
        <w:rPr>
          <w:rFonts w:hint="eastAsia"/>
        </w:rPr>
        <w:t>岁至</w:t>
      </w:r>
      <w:r>
        <w:rPr>
          <w:rFonts w:hint="eastAsia"/>
        </w:rPr>
        <w:t>24</w:t>
      </w:r>
      <w:r>
        <w:rPr>
          <w:rFonts w:hint="eastAsia"/>
        </w:rPr>
        <w:t>岁之间）时期，妇女的入学率都高于男性。</w:t>
      </w:r>
    </w:p>
    <w:p w:rsidR="00000000" w:rsidRDefault="00E93C63">
      <w:pPr>
        <w:spacing w:after="240" w:line="360" w:lineRule="exact"/>
        <w:ind w:firstLine="450"/>
        <w:rPr>
          <w:rFonts w:hint="eastAsia"/>
        </w:rPr>
      </w:pPr>
      <w:r>
        <w:rPr>
          <w:rFonts w:hint="eastAsia"/>
        </w:rPr>
        <w:t>从性别和年龄段上看，</w:t>
      </w:r>
      <w:r>
        <w:rPr>
          <w:rFonts w:hint="eastAsia"/>
        </w:rPr>
        <w:t>1999</w:t>
      </w:r>
      <w:r>
        <w:rPr>
          <w:rFonts w:hint="eastAsia"/>
        </w:rPr>
        <w:t>年</w:t>
      </w:r>
      <w:r>
        <w:rPr>
          <w:rFonts w:hint="eastAsia"/>
        </w:rPr>
        <w:t>5</w:t>
      </w:r>
      <w:r>
        <w:rPr>
          <w:rFonts w:hint="eastAsia"/>
        </w:rPr>
        <w:t>月主要城镇地区的入学波</w:t>
      </w:r>
      <w:r>
        <w:rPr>
          <w:rFonts w:hint="eastAsia"/>
        </w:rPr>
        <w:t>形图表现为：在</w:t>
      </w:r>
      <w:r>
        <w:rPr>
          <w:rFonts w:hint="eastAsia"/>
        </w:rPr>
        <w:t>15</w:t>
      </w:r>
      <w:r>
        <w:rPr>
          <w:rFonts w:hint="eastAsia"/>
        </w:rPr>
        <w:t>岁至</w:t>
      </w:r>
      <w:r>
        <w:rPr>
          <w:rFonts w:hint="eastAsia"/>
        </w:rPr>
        <w:t>17</w:t>
      </w:r>
      <w:r>
        <w:rPr>
          <w:rFonts w:hint="eastAsia"/>
        </w:rPr>
        <w:t>岁的少年之中，男性入学率是</w:t>
      </w:r>
      <w:r>
        <w:rPr>
          <w:rFonts w:hint="eastAsia"/>
        </w:rPr>
        <w:t>78.6</w:t>
      </w:r>
      <w:r>
        <w:rPr>
          <w:rFonts w:hint="eastAsia"/>
        </w:rPr>
        <w:t>，女性入学率达</w:t>
      </w:r>
      <w:r>
        <w:rPr>
          <w:rFonts w:hint="eastAsia"/>
        </w:rPr>
        <w:t>84.6</w:t>
      </w:r>
      <w:r>
        <w:rPr>
          <w:rFonts w:hint="eastAsia"/>
        </w:rPr>
        <w:t>；在</w:t>
      </w:r>
      <w:r>
        <w:rPr>
          <w:rFonts w:hint="eastAsia"/>
        </w:rPr>
        <w:t>18</w:t>
      </w:r>
      <w:r>
        <w:rPr>
          <w:rFonts w:hint="eastAsia"/>
        </w:rPr>
        <w:t>岁至</w:t>
      </w:r>
      <w:r>
        <w:rPr>
          <w:rFonts w:hint="eastAsia"/>
        </w:rPr>
        <w:t>24</w:t>
      </w:r>
      <w:r>
        <w:rPr>
          <w:rFonts w:hint="eastAsia"/>
        </w:rPr>
        <w:t>岁的青年之中，男性入学率和女性入学率分别为</w:t>
      </w:r>
      <w:r>
        <w:rPr>
          <w:rFonts w:hint="eastAsia"/>
        </w:rPr>
        <w:t>41.5</w:t>
      </w:r>
      <w:r>
        <w:rPr>
          <w:rFonts w:hint="eastAsia"/>
        </w:rPr>
        <w:t>和</w:t>
      </w:r>
      <w:r>
        <w:rPr>
          <w:rFonts w:hint="eastAsia"/>
        </w:rPr>
        <w:t>48.6</w:t>
      </w:r>
      <w:r>
        <w:rPr>
          <w:rFonts w:hint="eastAsia"/>
        </w:rPr>
        <w:t>（资料来源：社会方案信息、监督和评估制度）。</w:t>
      </w:r>
    </w:p>
    <w:p w:rsidR="00000000" w:rsidRDefault="00E93C63" w:rsidP="00E93C63">
      <w:pPr>
        <w:spacing w:after="240" w:line="360" w:lineRule="exact"/>
        <w:ind w:firstLineChars="200" w:firstLine="31680"/>
        <w:rPr>
          <w:rFonts w:hint="eastAsia"/>
        </w:rPr>
      </w:pPr>
      <w:r>
        <w:rPr>
          <w:rFonts w:hint="eastAsia"/>
        </w:rPr>
        <w:t>正如上文所示，随着女性入学率的提高，妇女在劳动市场中占有的份额也在不断地增加，但是这一切并不意味着妇女能够在与男子平等的条件下进入劳动市场。在加入劳动市场的时候，妇女面临着某些劣势。这些不利因素为她们的就业和长期稳定就业制造了障碍。</w:t>
      </w:r>
    </w:p>
    <w:p w:rsidR="00000000" w:rsidRDefault="00E93C63" w:rsidP="00E93C63">
      <w:pPr>
        <w:spacing w:after="240" w:line="360" w:lineRule="exact"/>
        <w:ind w:firstLineChars="200" w:firstLine="31680"/>
        <w:rPr>
          <w:rFonts w:hint="eastAsia"/>
        </w:rPr>
      </w:pPr>
      <w:r>
        <w:rPr>
          <w:rFonts w:hint="eastAsia"/>
        </w:rPr>
        <w:t>由于社会对女性角色和男性角色的文化定义不同，职业妇女或者希望就业的妇女必须</w:t>
      </w:r>
      <w:r>
        <w:rPr>
          <w:rFonts w:hint="eastAsia"/>
        </w:rPr>
        <w:t>承担家庭</w:t>
      </w:r>
      <w:r>
        <w:rPr>
          <w:rFonts w:hint="eastAsia"/>
        </w:rPr>
        <w:t>-</w:t>
      </w:r>
      <w:r>
        <w:rPr>
          <w:rFonts w:hint="eastAsia"/>
        </w:rPr>
        <w:t>工作的双重责任。这导致了一系列冲突的产生，影响了她们的个人发展和职业发展。</w:t>
      </w:r>
    </w:p>
    <w:p w:rsidR="00000000" w:rsidRDefault="00E93C63" w:rsidP="00E93C63">
      <w:pPr>
        <w:spacing w:after="240" w:line="360" w:lineRule="exact"/>
        <w:ind w:firstLineChars="200" w:firstLine="31680"/>
        <w:rPr>
          <w:rFonts w:hint="eastAsia"/>
        </w:rPr>
      </w:pPr>
      <w:r>
        <w:rPr>
          <w:rFonts w:hint="eastAsia"/>
        </w:rPr>
        <w:t>这种状况意味着职业妇女必须努力调和家务劳动和工作之间的关系，影响和阻碍了她们安排工作或参加职业培训。</w:t>
      </w:r>
    </w:p>
    <w:p w:rsidR="00000000" w:rsidRDefault="00E93C63" w:rsidP="00E93C63">
      <w:pPr>
        <w:pStyle w:val="NormalIndent"/>
        <w:spacing w:after="240" w:line="360" w:lineRule="exact"/>
        <w:ind w:firstLineChars="200" w:firstLine="31680"/>
        <w:rPr>
          <w:rFonts w:hint="eastAsia"/>
          <w:kern w:val="0"/>
        </w:rPr>
      </w:pPr>
      <w:r>
        <w:rPr>
          <w:rFonts w:hint="eastAsia"/>
          <w:kern w:val="0"/>
        </w:rPr>
        <w:t>另一方面，从需求上看，雇主对妇女就业抱有各种各样的偏见，致使她们难以获得就业机会。</w:t>
      </w:r>
    </w:p>
    <w:p w:rsidR="00000000" w:rsidRDefault="00E93C63" w:rsidP="00E93C63">
      <w:pPr>
        <w:spacing w:after="240" w:line="360" w:lineRule="exact"/>
        <w:ind w:firstLineChars="200" w:firstLine="31680"/>
        <w:rPr>
          <w:rFonts w:hint="eastAsia"/>
        </w:rPr>
      </w:pPr>
      <w:r>
        <w:rPr>
          <w:rFonts w:hint="eastAsia"/>
        </w:rPr>
        <w:t>雇主之所以抱有这样的偏见，是因为他们认为妇女承担的怀孕与哺乳生理机能以及她们背负的家庭责任会对劳动成本产生所谓的影响。</w:t>
      </w:r>
    </w:p>
    <w:p w:rsidR="00000000" w:rsidRDefault="00E93C63" w:rsidP="00E93C63">
      <w:pPr>
        <w:spacing w:after="240" w:line="360" w:lineRule="exact"/>
        <w:ind w:firstLineChars="200" w:firstLine="31680"/>
        <w:rPr>
          <w:rFonts w:hint="eastAsia"/>
        </w:rPr>
      </w:pPr>
      <w:r>
        <w:rPr>
          <w:rFonts w:hint="eastAsia"/>
        </w:rPr>
        <w:t>通过对妇女就业市场的特点进行分析，可以清楚地看到妇女相对于男子的劣势。</w:t>
      </w:r>
    </w:p>
    <w:p w:rsidR="00000000" w:rsidRDefault="00E93C63" w:rsidP="00E93C63">
      <w:pPr>
        <w:spacing w:after="240" w:line="360" w:lineRule="exact"/>
        <w:ind w:firstLineChars="200" w:firstLine="31680"/>
        <w:rPr>
          <w:rFonts w:hint="eastAsia"/>
        </w:rPr>
      </w:pPr>
      <w:r>
        <w:rPr>
          <w:rFonts w:hint="eastAsia"/>
        </w:rPr>
        <w:t>根据观察，妇女就业呈现明显的横向隔离特征，换言之</w:t>
      </w:r>
      <w:r>
        <w:rPr>
          <w:rFonts w:hint="eastAsia"/>
        </w:rPr>
        <w:t>，她们聚集在数量有限的职业——在文化上被定义为典型的女性职业之中，而且，在任何一个职业的内部，妇女集中在低级别职位之中，也就是说，她们大多担任工资低、稳定性差的职务。</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妇女基本上从事教师（大学教师）、护士、秘书、打字员、文员、售货员、理发员等工作。</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妇女大多集中在劳动技能含量低的服务行业，而且，她们是家庭劳务业的主力军。有</w:t>
      </w:r>
      <w:r>
        <w:rPr>
          <w:rFonts w:hint="eastAsia"/>
        </w:rPr>
        <w:t>18%</w:t>
      </w:r>
      <w:r>
        <w:rPr>
          <w:rFonts w:hint="eastAsia"/>
        </w:rPr>
        <w:t>的职业妇女从事家庭劳务服务。</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根据观察，女性就业市场还呈现出明显的纵向隔离特征。它指的是无论妇女从事何种职业，她们担任的大多是低级别的职务，换言之，她们的职位工资低、稳定性差。这种情</w:t>
      </w:r>
      <w:r>
        <w:rPr>
          <w:rFonts w:hint="eastAsia"/>
        </w:rPr>
        <w:t>况在私人部门表现得尤其明显。</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男女工资差异是女性就业市场的另一个特征。妇女在积极寿命中领取的工资总额低于男子的总收入。</w:t>
      </w:r>
    </w:p>
    <w:p w:rsidR="00000000" w:rsidRDefault="00E93C63" w:rsidP="00E93C63">
      <w:pPr>
        <w:spacing w:after="240" w:line="360" w:lineRule="exact"/>
        <w:ind w:leftChars="457" w:left="31680" w:firstLineChars="200" w:firstLine="31680"/>
        <w:rPr>
          <w:rFonts w:hint="eastAsia"/>
        </w:rPr>
      </w:pPr>
      <w:r>
        <w:rPr>
          <w:rFonts w:hint="eastAsia"/>
        </w:rPr>
        <w:t>妇女领取的工资总额大约比男子的工资收入低</w:t>
      </w:r>
      <w:r>
        <w:rPr>
          <w:rFonts w:hint="eastAsia"/>
        </w:rPr>
        <w:t>30%</w:t>
      </w:r>
      <w:r>
        <w:rPr>
          <w:rFonts w:hint="eastAsia"/>
        </w:rPr>
        <w:t>。这可以解释为什么妇女集中在低等和中等收入阶层的原因，而男子主要集中在中等和高等收入阶层。</w:t>
      </w:r>
    </w:p>
    <w:p w:rsidR="00000000" w:rsidRDefault="00E93C63" w:rsidP="00E93C63">
      <w:pPr>
        <w:spacing w:after="240" w:line="360" w:lineRule="exact"/>
        <w:ind w:firstLineChars="200" w:firstLine="31680"/>
        <w:rPr>
          <w:rFonts w:hint="eastAsia"/>
        </w:rPr>
      </w:pPr>
      <w:r>
        <w:rPr>
          <w:rFonts w:hint="eastAsia"/>
        </w:rPr>
        <w:t>综上所述，可以得出以下结论：正规教育程度越来越不构成妇女在劳动市场中面临的主要问题。相反，她们面临的主要问题是职业的性别划分、缺乏职业培训、得不到有关新生产范例的知识，以及传统文化模式依旧认为妇女的工作只是男性工作的补充。</w:t>
      </w:r>
    </w:p>
    <w:p w:rsidR="00000000" w:rsidRDefault="00E93C63">
      <w:pPr>
        <w:numPr>
          <w:ilvl w:val="0"/>
          <w:numId w:val="478"/>
        </w:numPr>
        <w:spacing w:after="240" w:line="360" w:lineRule="exact"/>
        <w:rPr>
          <w:rFonts w:eastAsia="SimHei" w:hint="eastAsia"/>
        </w:rPr>
      </w:pPr>
      <w:r>
        <w:rPr>
          <w:rFonts w:eastAsia="SimHei" w:hint="eastAsia"/>
        </w:rPr>
        <w:t>指数的编制</w:t>
      </w:r>
    </w:p>
    <w:p w:rsidR="00000000" w:rsidRDefault="00E93C63" w:rsidP="00E93C63">
      <w:pPr>
        <w:spacing w:after="240" w:line="360" w:lineRule="exact"/>
        <w:ind w:firstLineChars="200" w:firstLine="31680"/>
        <w:rPr>
          <w:rFonts w:hint="eastAsia"/>
        </w:rPr>
      </w:pPr>
      <w:r>
        <w:rPr>
          <w:rFonts w:hint="eastAsia"/>
        </w:rPr>
        <w:t>在妇女问题联邦方案</w:t>
      </w:r>
      <w:r>
        <w:rPr>
          <w:rFonts w:hint="eastAsia"/>
        </w:rPr>
        <w:t>和妇女信息制度的框架内，全国妇女委员会编制了一套测量性别差距的指数系统，用于测量阿根廷的妇女状况。此外，在政策的修订方面，这套指数系统也是一件有用的工具。</w:t>
      </w:r>
    </w:p>
    <w:p w:rsidR="00000000" w:rsidRDefault="00E93C63" w:rsidP="00E93C63">
      <w:pPr>
        <w:spacing w:after="240" w:line="360" w:lineRule="exact"/>
        <w:ind w:firstLineChars="200" w:firstLine="31680"/>
        <w:rPr>
          <w:rFonts w:hint="eastAsia"/>
        </w:rPr>
      </w:pPr>
      <w:r>
        <w:rPr>
          <w:rFonts w:hint="eastAsia"/>
        </w:rPr>
        <w:t>选择这些指数是为了认识妇女的相对状况和了解基于性别原因而产生的差别，因此，除在那些需要编制性别指数的领域之外，设计性别指数的目的是为了判断妇女的状况，显示她们与男性相比的相对优势和劣势。首先，两性差别表现为男女之间价值上的差距。差距这一概念可以量化男性一般状况与女性一般状况之间的差别。</w:t>
      </w:r>
    </w:p>
    <w:p w:rsidR="00000000" w:rsidRDefault="00E93C63">
      <w:pPr>
        <w:spacing w:after="240" w:line="360" w:lineRule="exact"/>
        <w:rPr>
          <w:rFonts w:ascii="SimSun" w:hint="eastAsia"/>
        </w:rPr>
      </w:pPr>
      <w:r>
        <w:rPr>
          <w:rFonts w:ascii="SimSun" w:hint="eastAsia"/>
        </w:rPr>
        <w:t>√</w:t>
      </w:r>
      <w:r>
        <w:rPr>
          <w:rFonts w:ascii="SimSun" w:hint="eastAsia"/>
        </w:rPr>
        <w:t xml:space="preserve"> </w:t>
      </w:r>
      <w:r>
        <w:rPr>
          <w:rFonts w:ascii="SimSun"/>
        </w:rPr>
        <w:t xml:space="preserve"> </w:t>
      </w:r>
      <w:r>
        <w:rPr>
          <w:rFonts w:ascii="SimSun" w:hint="eastAsia"/>
        </w:rPr>
        <w:t>从</w:t>
      </w:r>
      <w:r>
        <w:rPr>
          <w:rFonts w:ascii="KaiTi_GB2312" w:eastAsia="KaiTi_GB2312" w:hint="eastAsia"/>
          <w:b/>
          <w:bCs/>
        </w:rPr>
        <w:t>工作领域</w:t>
      </w:r>
      <w:r>
        <w:rPr>
          <w:rFonts w:ascii="SimSun" w:hint="eastAsia"/>
        </w:rPr>
        <w:t>上看，包括下列指数：</w:t>
      </w:r>
    </w:p>
    <w:p w:rsidR="00000000" w:rsidRDefault="00E93C63">
      <w:pPr>
        <w:numPr>
          <w:ilvl w:val="0"/>
          <w:numId w:val="482"/>
        </w:numPr>
        <w:spacing w:line="360" w:lineRule="exact"/>
        <w:ind w:left="896" w:right="595" w:hanging="539"/>
        <w:rPr>
          <w:rFonts w:ascii="SimSun" w:hint="eastAsia"/>
        </w:rPr>
      </w:pPr>
      <w:r>
        <w:rPr>
          <w:rFonts w:ascii="SimSun" w:hint="eastAsia"/>
        </w:rPr>
        <w:t>活动率差别指数</w:t>
      </w:r>
    </w:p>
    <w:p w:rsidR="00000000" w:rsidRDefault="00E93C63">
      <w:pPr>
        <w:numPr>
          <w:ilvl w:val="0"/>
          <w:numId w:val="482"/>
        </w:numPr>
        <w:spacing w:line="360" w:lineRule="exact"/>
        <w:ind w:left="896" w:right="595" w:hanging="539"/>
        <w:rPr>
          <w:rFonts w:ascii="SimSun" w:hint="eastAsia"/>
        </w:rPr>
      </w:pPr>
      <w:r>
        <w:rPr>
          <w:rFonts w:ascii="SimSun" w:hint="eastAsia"/>
        </w:rPr>
        <w:t>就业率差别指数</w:t>
      </w:r>
    </w:p>
    <w:p w:rsidR="00000000" w:rsidRDefault="00E93C63">
      <w:pPr>
        <w:numPr>
          <w:ilvl w:val="0"/>
          <w:numId w:val="482"/>
        </w:numPr>
        <w:spacing w:line="360" w:lineRule="exact"/>
        <w:ind w:left="896" w:right="595" w:hanging="539"/>
        <w:rPr>
          <w:rFonts w:ascii="SimSun" w:hint="eastAsia"/>
        </w:rPr>
      </w:pPr>
      <w:r>
        <w:rPr>
          <w:rFonts w:ascii="SimSun" w:hint="eastAsia"/>
        </w:rPr>
        <w:t>失业率差别指数</w:t>
      </w:r>
    </w:p>
    <w:p w:rsidR="00000000" w:rsidRDefault="00E93C63">
      <w:pPr>
        <w:numPr>
          <w:ilvl w:val="0"/>
          <w:numId w:val="482"/>
        </w:numPr>
        <w:spacing w:line="360" w:lineRule="exact"/>
        <w:ind w:left="896" w:right="595" w:hanging="539"/>
        <w:rPr>
          <w:rFonts w:ascii="SimSun" w:hint="eastAsia"/>
        </w:rPr>
      </w:pPr>
      <w:r>
        <w:rPr>
          <w:rFonts w:ascii="SimSun" w:hint="eastAsia"/>
        </w:rPr>
        <w:t>从职业类别上反映的职业差别指数</w:t>
      </w:r>
    </w:p>
    <w:p w:rsidR="00000000" w:rsidRDefault="00E93C63">
      <w:pPr>
        <w:numPr>
          <w:ilvl w:val="0"/>
          <w:numId w:val="482"/>
        </w:numPr>
        <w:spacing w:line="360" w:lineRule="exact"/>
        <w:ind w:left="896" w:right="595" w:hanging="539"/>
        <w:rPr>
          <w:rFonts w:ascii="SimSun" w:hint="eastAsia"/>
        </w:rPr>
      </w:pPr>
      <w:r>
        <w:rPr>
          <w:rFonts w:ascii="SimSun" w:hint="eastAsia"/>
        </w:rPr>
        <w:t>从技能含量上反映的职业差别指数</w:t>
      </w:r>
    </w:p>
    <w:p w:rsidR="00000000" w:rsidRDefault="00E93C63">
      <w:pPr>
        <w:numPr>
          <w:ilvl w:val="0"/>
          <w:numId w:val="482"/>
        </w:numPr>
        <w:spacing w:line="360" w:lineRule="exact"/>
        <w:ind w:left="896" w:right="595" w:hanging="539"/>
        <w:rPr>
          <w:rFonts w:ascii="SimSun" w:hint="eastAsia"/>
        </w:rPr>
      </w:pPr>
      <w:r>
        <w:rPr>
          <w:rFonts w:ascii="SimSun" w:hint="eastAsia"/>
        </w:rPr>
        <w:t>从活动领域反映的职业差别指数</w:t>
      </w:r>
    </w:p>
    <w:p w:rsidR="00000000" w:rsidRDefault="00E93C63">
      <w:pPr>
        <w:numPr>
          <w:ilvl w:val="0"/>
          <w:numId w:val="482"/>
        </w:numPr>
        <w:spacing w:line="360" w:lineRule="exact"/>
        <w:ind w:left="896" w:right="595" w:hanging="539"/>
        <w:rPr>
          <w:rFonts w:ascii="SimSun" w:hint="eastAsia"/>
        </w:rPr>
      </w:pPr>
      <w:r>
        <w:rPr>
          <w:rFonts w:ascii="SimSun" w:hint="eastAsia"/>
        </w:rPr>
        <w:t>从职业部门上反映的职业差别指数</w:t>
      </w:r>
    </w:p>
    <w:p w:rsidR="00000000" w:rsidRDefault="00E93C63">
      <w:pPr>
        <w:numPr>
          <w:ilvl w:val="0"/>
          <w:numId w:val="482"/>
        </w:numPr>
        <w:spacing w:line="360" w:lineRule="exact"/>
        <w:ind w:left="896" w:right="595" w:hanging="539"/>
        <w:rPr>
          <w:rFonts w:ascii="SimSun" w:hint="eastAsia"/>
        </w:rPr>
      </w:pPr>
      <w:r>
        <w:rPr>
          <w:rFonts w:ascii="SimSun" w:hint="eastAsia"/>
        </w:rPr>
        <w:t>从雇佣劳动保障网络的覆盖程度上反映的职业差别指数</w:t>
      </w:r>
    </w:p>
    <w:p w:rsidR="00000000" w:rsidRDefault="00E93C63">
      <w:pPr>
        <w:numPr>
          <w:ilvl w:val="0"/>
          <w:numId w:val="482"/>
        </w:numPr>
        <w:spacing w:line="360" w:lineRule="exact"/>
        <w:ind w:left="896" w:right="595" w:hanging="539"/>
        <w:rPr>
          <w:rFonts w:ascii="SimSun" w:hint="eastAsia"/>
        </w:rPr>
      </w:pPr>
      <w:r>
        <w:rPr>
          <w:rFonts w:ascii="SimSun" w:hint="eastAsia"/>
        </w:rPr>
        <w:t>劳动收入差别指数</w:t>
      </w:r>
    </w:p>
    <w:p w:rsidR="00000000" w:rsidRDefault="00E93C63">
      <w:pPr>
        <w:numPr>
          <w:ilvl w:val="0"/>
          <w:numId w:val="482"/>
        </w:numPr>
        <w:spacing w:line="360" w:lineRule="exact"/>
        <w:ind w:left="896" w:right="595" w:hanging="539"/>
        <w:rPr>
          <w:rFonts w:ascii="SimSun" w:hint="eastAsia"/>
        </w:rPr>
      </w:pPr>
      <w:r>
        <w:rPr>
          <w:rFonts w:ascii="SimSun" w:hint="eastAsia"/>
        </w:rPr>
        <w:t>总收入差别指数</w:t>
      </w:r>
    </w:p>
    <w:p w:rsidR="00000000" w:rsidRDefault="00E93C63">
      <w:pPr>
        <w:spacing w:line="360" w:lineRule="exact"/>
        <w:ind w:left="357" w:right="595"/>
        <w:rPr>
          <w:rFonts w:ascii="SimSun" w:hint="eastAsia"/>
        </w:rPr>
      </w:pPr>
    </w:p>
    <w:p w:rsidR="00000000" w:rsidRDefault="00E93C63">
      <w:pPr>
        <w:spacing w:after="240" w:line="360" w:lineRule="exact"/>
        <w:rPr>
          <w:rFonts w:ascii="SimHei" w:eastAsia="SimHei" w:hint="eastAsia"/>
        </w:rPr>
      </w:pPr>
      <w:r>
        <w:rPr>
          <w:rFonts w:ascii="SimHei" w:eastAsia="SimHei" w:hint="eastAsia"/>
        </w:rPr>
        <w:t>4</w:t>
      </w:r>
      <w:r>
        <w:rPr>
          <w:rFonts w:ascii="SimHei" w:eastAsia="SimHei" w:hint="eastAsia"/>
        </w:rPr>
        <w:t>．女性加入劳动市场</w:t>
      </w:r>
    </w:p>
    <w:p w:rsidR="00000000" w:rsidRDefault="00E93C63">
      <w:pPr>
        <w:spacing w:after="240" w:line="360" w:lineRule="exact"/>
        <w:rPr>
          <w:rFonts w:hint="eastAsia"/>
        </w:rPr>
      </w:pPr>
      <w:r>
        <w:rPr>
          <w:rFonts w:hint="eastAsia"/>
          <w:b/>
          <w:bCs/>
        </w:rPr>
        <w:t xml:space="preserve"> </w:t>
      </w:r>
      <w:r>
        <w:rPr>
          <w:b/>
          <w:bCs/>
        </w:rPr>
        <w:t xml:space="preserve">  </w:t>
      </w:r>
      <w:r>
        <w:rPr>
          <w:rFonts w:hint="eastAsia"/>
        </w:rPr>
        <w:t>全国妇女委员会承认：</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最近十年间，在社会上居于主导地位的排斥模式严重影响了妇女加入劳动市场，因为女性的失业率高于男性的失业率；</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越来越多的家庭主妇成为家庭的唯一支柱；</w:t>
      </w:r>
    </w:p>
    <w:p w:rsidR="00000000" w:rsidRDefault="00E93C63">
      <w:pPr>
        <w:numPr>
          <w:ilvl w:val="0"/>
          <w:numId w:val="542"/>
        </w:numPr>
        <w:tabs>
          <w:tab w:val="clear" w:pos="1200"/>
          <w:tab w:val="num" w:pos="960"/>
          <w:tab w:val="num" w:pos="2220"/>
        </w:tabs>
        <w:spacing w:after="240" w:line="360" w:lineRule="exact"/>
        <w:ind w:left="960" w:hanging="510"/>
        <w:rPr>
          <w:rFonts w:hint="eastAsia"/>
        </w:rPr>
      </w:pPr>
      <w:r>
        <w:rPr>
          <w:rFonts w:hint="eastAsia"/>
        </w:rPr>
        <w:t>传统的文化定型观念、因循守旧的定型模式和角色定义影响妇女进入劳动市场并保持长期就业。</w:t>
      </w:r>
    </w:p>
    <w:p w:rsidR="00000000" w:rsidRDefault="00E93C63" w:rsidP="00E93C63">
      <w:pPr>
        <w:spacing w:after="240" w:line="360" w:lineRule="exact"/>
        <w:ind w:firstLineChars="200" w:firstLine="31680"/>
        <w:rPr>
          <w:rFonts w:hint="eastAsia"/>
        </w:rPr>
      </w:pPr>
      <w:r>
        <w:rPr>
          <w:rFonts w:hint="eastAsia"/>
        </w:rPr>
        <w:t>在此基础上，全国妇女委员会已经制订了一项战略，目的是与劳工部一同在积极就业政策纳入使促进不具备熟练劳动技能的妇女（主要指的是家庭妇女）加入劳动市场的内容。</w:t>
      </w:r>
    </w:p>
    <w:p w:rsidR="00000000" w:rsidRDefault="00E93C63">
      <w:pPr>
        <w:spacing w:after="240" w:line="360" w:lineRule="exact"/>
        <w:rPr>
          <w:rFonts w:ascii="SimHei" w:eastAsia="SimHei" w:hint="eastAsia"/>
        </w:rPr>
      </w:pPr>
      <w:r>
        <w:rPr>
          <w:rFonts w:ascii="SimHei" w:eastAsia="SimHei" w:hint="eastAsia"/>
        </w:rPr>
        <w:t>√</w:t>
      </w:r>
      <w:r>
        <w:rPr>
          <w:rFonts w:ascii="SimHei" w:eastAsia="SimHei" w:hint="eastAsia"/>
        </w:rPr>
        <w:t xml:space="preserve"> </w:t>
      </w:r>
      <w:r>
        <w:rPr>
          <w:rFonts w:ascii="SimHei" w:eastAsia="SimHei"/>
        </w:rPr>
        <w:t xml:space="preserve"> </w:t>
      </w:r>
      <w:r>
        <w:rPr>
          <w:rFonts w:ascii="SimHei" w:eastAsia="SimHei" w:hint="eastAsia"/>
        </w:rPr>
        <w:t>紧急劳工方案（</w:t>
      </w:r>
      <w:r>
        <w:rPr>
          <w:rFonts w:ascii="SimHei" w:eastAsia="SimHei" w:hint="eastAsia"/>
        </w:rPr>
        <w:t>PEL</w:t>
      </w:r>
      <w:r>
        <w:rPr>
          <w:rFonts w:ascii="SimHei" w:eastAsia="SimHei" w:hint="eastAsia"/>
        </w:rPr>
        <w:t>）</w:t>
      </w:r>
    </w:p>
    <w:p w:rsidR="00000000" w:rsidRDefault="00E93C63">
      <w:pPr>
        <w:spacing w:after="240" w:line="360" w:lineRule="exact"/>
        <w:ind w:firstLine="435"/>
        <w:rPr>
          <w:rFonts w:hint="eastAsia"/>
        </w:rPr>
      </w:pPr>
      <w:r>
        <w:rPr>
          <w:rFonts w:hint="eastAsia"/>
        </w:rPr>
        <w:t>在这方面，已经开展了一系列活动，目的是在紧急劳工—社区发展方案框架内的提案中纳入性别横向联系观点。同时，已经制订了一项社区战略，向各种民间社会机构通报本方案的进展。</w:t>
      </w:r>
    </w:p>
    <w:p w:rsidR="00000000" w:rsidRDefault="00E93C63">
      <w:pPr>
        <w:spacing w:after="240" w:line="360" w:lineRule="exact"/>
        <w:ind w:firstLine="435"/>
        <w:rPr>
          <w:rFonts w:hint="eastAsia"/>
        </w:rPr>
      </w:pPr>
      <w:r>
        <w:rPr>
          <w:rFonts w:hint="eastAsia"/>
        </w:rPr>
        <w:t>紧急劳工方案执行机制的目标是：</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向非政府和政府组织宣传和传播紧急劳工方案的目标、内容和执行措施，以及全国妇女委员会提供的涉及紧急劳工方案的各种服务。</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和非政府组</w:t>
      </w:r>
      <w:r>
        <w:rPr>
          <w:rFonts w:hint="eastAsia"/>
        </w:rPr>
        <w:t>织、市政当局和政府及市级地区的妇女问题机构共同举办工作培训班。</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编制紧急劳工方案—社区发展手册，使不同的社会当事人和计划执行者了解该方案的存在，以及全国妇女委员会在这方面提供的相关服务。</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向民间社会机构和全国各地的省级及市级政府大量散发紧急劳工方案手册。</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与布宜诺斯艾利斯市和阿根廷内地省区政府负责就业及职业培训事务的工作人员建立联系，目的是使各省的规划局能够把妇女问题纳入其工作范畴。省级规划局的职责是设计必要的战略并使其以恰当的方式参与全国性方案，同时，在执行该方案的地区选择并确定本行政辖区的优先项目。</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与</w:t>
      </w:r>
      <w:r>
        <w:rPr>
          <w:rFonts w:hint="eastAsia"/>
        </w:rPr>
        <w:t>省级地区妇女问题机构建立联系。该活动的目的是使省级机构能够以保障人的身份参与各省规划局的工作，确保在就业领域内做到男女机会均等，同时鼓励从性别观念的角度提交关于轮班作业的建议。</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帮助非政府组织和市级机构提交建议。</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采取刺激性措施，通过推动相关方案，鼓励妇女从事非传统职业活动。</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根据地方需求实施各种规划，同时开展一系列活动帮助妇女在一旦失业的情况下有可能找到另一份工作。</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提倡的非传统活动包括：环境服务：除草、停车、整理和设计托儿所、垃圾分类、生产可降解生物肥料以及与进行旅游业发展相联系的服务活动。修复文化财产</w:t>
      </w:r>
      <w:r>
        <w:rPr>
          <w:rFonts w:hint="eastAsia"/>
        </w:rPr>
        <w:t>：书籍、教学材料、修理配有儿童教具的椅子和小型家具。怀孕妇女与母亲社会援助网，维持保健服务使用者权利活动，防治艾滋病病毒</w:t>
      </w:r>
      <w:r>
        <w:rPr>
          <w:rFonts w:hint="eastAsia"/>
        </w:rPr>
        <w:t>/</w:t>
      </w:r>
      <w:r>
        <w:rPr>
          <w:rFonts w:hint="eastAsia"/>
        </w:rPr>
        <w:t>艾滋病、南美锥虫病和登革热等疾病。</w:t>
      </w:r>
    </w:p>
    <w:p w:rsidR="00000000" w:rsidRDefault="00E93C63">
      <w:pPr>
        <w:numPr>
          <w:ilvl w:val="1"/>
          <w:numId w:val="524"/>
        </w:numPr>
        <w:tabs>
          <w:tab w:val="clear" w:pos="780"/>
          <w:tab w:val="num" w:pos="960"/>
        </w:tabs>
        <w:spacing w:after="240" w:line="360" w:lineRule="exact"/>
        <w:ind w:left="960" w:hanging="540"/>
        <w:rPr>
          <w:rFonts w:hint="eastAsia"/>
        </w:rPr>
      </w:pPr>
      <w:r>
        <w:rPr>
          <w:rFonts w:hint="eastAsia"/>
        </w:rPr>
        <w:t>最后，全国妇女委员会根据紧急劳工方案，设计了发展个人的市场和（或）公共能力的训练班的培训内容，目的是提高受训妇女对自身的价值认识，使她们在结束培训后，以更好的条件面对劳动市场。对于方案提交者而言，培训内容是一份主要的参考材料，因为它关注性别问题，而且在其中纳入了性别观念。</w:t>
      </w:r>
    </w:p>
    <w:p w:rsidR="00000000" w:rsidRDefault="00E93C63">
      <w:pPr>
        <w:spacing w:after="240" w:line="360" w:lineRule="exact"/>
        <w:rPr>
          <w:rFonts w:eastAsia="KaiTi_GB2312" w:hint="eastAsia"/>
          <w:b/>
          <w:bCs/>
        </w:rPr>
      </w:pPr>
      <w:r>
        <w:rPr>
          <w:rFonts w:ascii="SimSun" w:eastAsia="KaiTi_GB2312" w:hint="eastAsia"/>
          <w:b/>
          <w:bCs/>
        </w:rPr>
        <w:t>√</w:t>
      </w:r>
      <w:r>
        <w:rPr>
          <w:rFonts w:eastAsia="KaiTi_GB2312" w:hint="eastAsia"/>
          <w:b/>
          <w:bCs/>
        </w:rPr>
        <w:t xml:space="preserve">  </w:t>
      </w:r>
      <w:r>
        <w:rPr>
          <w:rFonts w:eastAsia="KaiTi_GB2312" w:hint="eastAsia"/>
          <w:b/>
          <w:bCs/>
        </w:rPr>
        <w:t>全国妇女委员会开展的其他活动：</w:t>
      </w:r>
    </w:p>
    <w:p w:rsidR="00000000" w:rsidRDefault="00E93C63">
      <w:pPr>
        <w:numPr>
          <w:ilvl w:val="1"/>
          <w:numId w:val="525"/>
        </w:numPr>
        <w:tabs>
          <w:tab w:val="clear" w:pos="780"/>
          <w:tab w:val="num" w:pos="960"/>
          <w:tab w:val="num" w:pos="2220"/>
        </w:tabs>
        <w:spacing w:after="240" w:line="360" w:lineRule="exact"/>
        <w:ind w:left="960" w:hanging="540"/>
        <w:rPr>
          <w:rFonts w:hint="eastAsia"/>
        </w:rPr>
      </w:pPr>
      <w:r>
        <w:rPr>
          <w:rFonts w:hint="eastAsia"/>
        </w:rPr>
        <w:t>提供技术援助和培训，帮助各种组织提交建议，</w:t>
      </w:r>
      <w:r>
        <w:rPr>
          <w:rFonts w:hint="eastAsia"/>
        </w:rPr>
        <w:t>以便在这些建议中纳入性别观念。</w:t>
      </w:r>
    </w:p>
    <w:p w:rsidR="00000000" w:rsidRDefault="00E93C63">
      <w:pPr>
        <w:numPr>
          <w:ilvl w:val="1"/>
          <w:numId w:val="525"/>
        </w:numPr>
        <w:tabs>
          <w:tab w:val="clear" w:pos="780"/>
          <w:tab w:val="num" w:pos="960"/>
          <w:tab w:val="num" w:pos="2220"/>
        </w:tabs>
        <w:spacing w:after="240" w:line="360" w:lineRule="exact"/>
        <w:ind w:left="960" w:hanging="540"/>
        <w:rPr>
          <w:rFonts w:hint="eastAsia"/>
        </w:rPr>
      </w:pPr>
      <w:r>
        <w:rPr>
          <w:rFonts w:hint="eastAsia"/>
        </w:rPr>
        <w:t>提供咨询意见，帮助本方案框架内的提案中选。</w:t>
      </w:r>
    </w:p>
    <w:p w:rsidR="00000000" w:rsidRDefault="00E93C63">
      <w:pPr>
        <w:numPr>
          <w:ilvl w:val="1"/>
          <w:numId w:val="525"/>
        </w:numPr>
        <w:tabs>
          <w:tab w:val="clear" w:pos="780"/>
          <w:tab w:val="num" w:pos="960"/>
          <w:tab w:val="num" w:pos="2220"/>
        </w:tabs>
        <w:spacing w:after="240" w:line="360" w:lineRule="exact"/>
        <w:ind w:left="960" w:hanging="540"/>
        <w:rPr>
          <w:rFonts w:hint="eastAsia"/>
        </w:rPr>
      </w:pPr>
      <w:r>
        <w:rPr>
          <w:rFonts w:hint="eastAsia"/>
        </w:rPr>
        <w:t>鼓励从性别观念的角度提交有关妇女从事非传统职业的建议。</w:t>
      </w:r>
    </w:p>
    <w:p w:rsidR="00000000" w:rsidRDefault="00E93C63">
      <w:pPr>
        <w:spacing w:after="240" w:line="360" w:lineRule="exact"/>
        <w:rPr>
          <w:rFonts w:ascii="SimHei" w:eastAsia="SimHei" w:hint="eastAsia"/>
          <w:lang w:val="es-ES"/>
        </w:rPr>
      </w:pPr>
      <w:r>
        <w:rPr>
          <w:rFonts w:ascii="SimHei" w:eastAsia="SimHei" w:hint="eastAsia"/>
        </w:rPr>
        <w:t>5</w:t>
      </w:r>
      <w:r>
        <w:rPr>
          <w:rFonts w:ascii="SimHei" w:eastAsia="SimHei" w:hint="eastAsia"/>
        </w:rPr>
        <w:t>．</w:t>
      </w:r>
      <w:r>
        <w:rPr>
          <w:rFonts w:ascii="SimHei" w:eastAsia="SimHei" w:hint="eastAsia"/>
          <w:lang w:val="es-ES"/>
        </w:rPr>
        <w:t>妇女的职业</w:t>
      </w:r>
      <w:r>
        <w:rPr>
          <w:rFonts w:ascii="SimHei" w:eastAsia="SimHei" w:hint="eastAsia"/>
          <w:lang w:val="es-ES"/>
        </w:rPr>
        <w:t>/</w:t>
      </w:r>
      <w:r>
        <w:rPr>
          <w:rFonts w:ascii="SimHei" w:eastAsia="SimHei" w:hint="eastAsia"/>
          <w:lang w:val="es-ES"/>
        </w:rPr>
        <w:t>专业培训</w:t>
      </w:r>
    </w:p>
    <w:p w:rsidR="00000000" w:rsidRDefault="00E93C63">
      <w:pPr>
        <w:spacing w:after="240" w:line="360" w:lineRule="exact"/>
        <w:ind w:firstLine="435"/>
        <w:rPr>
          <w:rFonts w:hint="eastAsia"/>
        </w:rPr>
      </w:pPr>
      <w:r>
        <w:rPr>
          <w:rFonts w:hint="eastAsia"/>
        </w:rPr>
        <w:t>就业结构的变化对工人（男</w:t>
      </w:r>
      <w:r>
        <w:rPr>
          <w:rFonts w:hint="eastAsia"/>
        </w:rPr>
        <w:t>/</w:t>
      </w:r>
      <w:r>
        <w:rPr>
          <w:rFonts w:hint="eastAsia"/>
        </w:rPr>
        <w:t>女）的角色提出了新的要求，同时，失业率的上升使贫困和不平等程度不断加深和加剧，在这样的背景下，在已经开展就业活动的基础上，最主要的是必须增加旨在强化妇女就业能力的活动。职业培训构成了妇女能够在平等条件下进入劳务市场的一个主要工具。</w:t>
      </w:r>
    </w:p>
    <w:p w:rsidR="00000000" w:rsidRDefault="00E93C63">
      <w:pPr>
        <w:spacing w:after="240" w:line="360" w:lineRule="exact"/>
        <w:rPr>
          <w:rFonts w:ascii="SimHei" w:eastAsia="SimHei" w:hint="eastAsia"/>
        </w:rPr>
      </w:pPr>
      <w:r>
        <w:rPr>
          <w:rFonts w:ascii="SimHei" w:eastAsia="SimHei" w:hint="eastAsia"/>
          <w:lang w:val="es-ES"/>
        </w:rPr>
        <w:t>√</w:t>
      </w:r>
      <w:r>
        <w:rPr>
          <w:rFonts w:ascii="SimHei" w:eastAsia="SimHei" w:hint="eastAsia"/>
          <w:lang w:val="es-ES"/>
        </w:rPr>
        <w:t xml:space="preserve"> </w:t>
      </w:r>
      <w:r>
        <w:rPr>
          <w:rFonts w:ascii="SimHei" w:eastAsia="SimHei"/>
          <w:lang w:val="es-ES"/>
        </w:rPr>
        <w:t xml:space="preserve"> </w:t>
      </w:r>
      <w:r>
        <w:rPr>
          <w:rFonts w:ascii="SimHei" w:eastAsia="SimHei" w:hint="eastAsia"/>
          <w:lang w:val="es-ES"/>
        </w:rPr>
        <w:t>加强对低收入妇女进行技术和职业培训的体制方案（</w:t>
      </w:r>
      <w:r>
        <w:rPr>
          <w:rFonts w:ascii="SimHei" w:eastAsia="SimHei" w:hint="eastAsia"/>
        </w:rPr>
        <w:t>FORMUJER</w:t>
      </w:r>
      <w:r>
        <w:rPr>
          <w:rFonts w:ascii="SimHei" w:eastAsia="SimHei" w:hint="eastAsia"/>
        </w:rPr>
        <w:t>方案）。</w:t>
      </w:r>
    </w:p>
    <w:p w:rsidR="00000000" w:rsidRDefault="00E93C63" w:rsidP="00E93C63">
      <w:pPr>
        <w:spacing w:after="240" w:line="360" w:lineRule="exact"/>
        <w:ind w:firstLineChars="200" w:firstLine="31680"/>
        <w:rPr>
          <w:rFonts w:hint="eastAsia"/>
        </w:rPr>
      </w:pPr>
      <w:r>
        <w:rPr>
          <w:rFonts w:hint="eastAsia"/>
        </w:rPr>
        <w:t>加强对低收入妇女进</w:t>
      </w:r>
      <w:r>
        <w:rPr>
          <w:rFonts w:hint="eastAsia"/>
        </w:rPr>
        <w:t>行技术和职业培训方案（开始日期：</w:t>
      </w:r>
      <w:r>
        <w:rPr>
          <w:rFonts w:hint="eastAsia"/>
        </w:rPr>
        <w:t>2001</w:t>
      </w:r>
      <w:r>
        <w:rPr>
          <w:rFonts w:hint="eastAsia"/>
        </w:rPr>
        <w:t>年</w:t>
      </w:r>
      <w:r>
        <w:rPr>
          <w:rFonts w:hint="eastAsia"/>
        </w:rPr>
        <w:t>1</w:t>
      </w:r>
      <w:r>
        <w:rPr>
          <w:rFonts w:hint="eastAsia"/>
        </w:rPr>
        <w:t>月）。</w:t>
      </w:r>
    </w:p>
    <w:p w:rsidR="00000000" w:rsidRDefault="00E93C63">
      <w:pPr>
        <w:spacing w:after="240" w:line="360" w:lineRule="exact"/>
        <w:ind w:firstLine="435"/>
        <w:rPr>
          <w:rFonts w:hint="eastAsia"/>
        </w:rPr>
      </w:pPr>
      <w:r>
        <w:rPr>
          <w:rFonts w:hint="eastAsia"/>
        </w:rPr>
        <w:t>全国妇女委员会是</w:t>
      </w:r>
      <w:r>
        <w:rPr>
          <w:rFonts w:hint="eastAsia"/>
        </w:rPr>
        <w:t>FORMUJER</w:t>
      </w:r>
      <w:r>
        <w:rPr>
          <w:rFonts w:hint="eastAsia"/>
        </w:rPr>
        <w:t>方案咨询委员会是常任成员。这是一个在劳工部框架下的执行方案，它得到了美洲开发银行、</w:t>
      </w:r>
      <w:r>
        <w:rPr>
          <w:rFonts w:hint="eastAsia"/>
        </w:rPr>
        <w:t>CINTEFOR</w:t>
      </w:r>
      <w:r>
        <w:rPr>
          <w:rFonts w:hint="eastAsia"/>
        </w:rPr>
        <w:t>和国际劳工组织给予的合作和提供的技术与资金援助。</w:t>
      </w:r>
    </w:p>
    <w:p w:rsidR="00000000" w:rsidRDefault="00E93C63">
      <w:pPr>
        <w:spacing w:after="240" w:line="360" w:lineRule="exact"/>
        <w:ind w:firstLine="435"/>
        <w:rPr>
          <w:rFonts w:hint="eastAsia"/>
        </w:rPr>
      </w:pPr>
      <w:r>
        <w:rPr>
          <w:rFonts w:hint="eastAsia"/>
        </w:rPr>
        <w:t>该方案的目标是推动生产性就业的发展和扩大就业机会，通过职业培训，帮助妇女实现自我发展，并在减少贫困的进程中进行合作。</w:t>
      </w:r>
    </w:p>
    <w:p w:rsidR="00000000" w:rsidRDefault="00E93C63">
      <w:pPr>
        <w:spacing w:after="240" w:line="360" w:lineRule="exact"/>
        <w:ind w:firstLine="435"/>
        <w:rPr>
          <w:rFonts w:hint="eastAsia"/>
        </w:rPr>
      </w:pPr>
      <w:r>
        <w:rPr>
          <w:rFonts w:hint="eastAsia"/>
        </w:rPr>
        <w:t>该方案的涵盖范围：胡胡伊省、门多萨省、科尔多瓦省以及布宜诺斯艾利斯大区南部和西部地区。</w:t>
      </w:r>
    </w:p>
    <w:p w:rsidR="00000000" w:rsidRDefault="00E93C63">
      <w:pPr>
        <w:spacing w:after="240" w:line="360" w:lineRule="exact"/>
        <w:ind w:firstLine="435"/>
        <w:rPr>
          <w:rFonts w:hint="eastAsia"/>
        </w:rPr>
      </w:pPr>
      <w:r>
        <w:rPr>
          <w:rFonts w:hint="eastAsia"/>
        </w:rPr>
        <w:t>该方案提供的服务有：</w:t>
      </w:r>
    </w:p>
    <w:p w:rsidR="00000000" w:rsidRDefault="00E93C63">
      <w:pPr>
        <w:numPr>
          <w:ilvl w:val="0"/>
          <w:numId w:val="483"/>
        </w:numPr>
        <w:tabs>
          <w:tab w:val="clear" w:pos="1035"/>
          <w:tab w:val="num" w:pos="840"/>
        </w:tabs>
        <w:spacing w:after="240" w:line="360" w:lineRule="exact"/>
        <w:ind w:left="840" w:hanging="405"/>
        <w:rPr>
          <w:rFonts w:hint="eastAsia"/>
        </w:rPr>
      </w:pPr>
      <w:r>
        <w:rPr>
          <w:rFonts w:hint="eastAsia"/>
        </w:rPr>
        <w:t>从帮助妇女进入劳动市场的角度出发，通过审查，设计专业</w:t>
      </w:r>
      <w:r>
        <w:rPr>
          <w:rFonts w:hint="eastAsia"/>
        </w:rPr>
        <w:t>培训的特长项目、研究计划、教学资料、方法和教学练习，加强技术培训机构的职业培训能力。</w:t>
      </w:r>
    </w:p>
    <w:p w:rsidR="00000000" w:rsidRDefault="00E93C63">
      <w:pPr>
        <w:numPr>
          <w:ilvl w:val="0"/>
          <w:numId w:val="483"/>
        </w:numPr>
        <w:tabs>
          <w:tab w:val="clear" w:pos="1035"/>
          <w:tab w:val="num" w:pos="840"/>
        </w:tabs>
        <w:spacing w:after="240" w:line="360" w:lineRule="exact"/>
        <w:ind w:left="840" w:hanging="405"/>
        <w:rPr>
          <w:rFonts w:hint="eastAsia"/>
        </w:rPr>
      </w:pPr>
      <w:r>
        <w:rPr>
          <w:rFonts w:hint="eastAsia"/>
        </w:rPr>
        <w:t>在研究方案中纳入性别观念。</w:t>
      </w:r>
    </w:p>
    <w:p w:rsidR="00000000" w:rsidRDefault="00E93C63">
      <w:pPr>
        <w:spacing w:after="240" w:line="360" w:lineRule="exact"/>
        <w:ind w:firstLine="435"/>
        <w:rPr>
          <w:rFonts w:hint="eastAsia"/>
        </w:rPr>
      </w:pPr>
      <w:r>
        <w:rPr>
          <w:rFonts w:hint="eastAsia"/>
        </w:rPr>
        <w:t>该方案共计培训了</w:t>
      </w:r>
      <w:r>
        <w:rPr>
          <w:rFonts w:hint="eastAsia"/>
        </w:rPr>
        <w:t>600</w:t>
      </w:r>
      <w:r>
        <w:rPr>
          <w:rFonts w:hint="eastAsia"/>
        </w:rPr>
        <w:t>名妇女和</w:t>
      </w:r>
      <w:r>
        <w:rPr>
          <w:rFonts w:hint="eastAsia"/>
        </w:rPr>
        <w:t>150</w:t>
      </w:r>
      <w:r>
        <w:rPr>
          <w:rFonts w:hint="eastAsia"/>
        </w:rPr>
        <w:t>名男子，使他们（她们）有能力在各个不同的职业领域中发挥作用。</w:t>
      </w:r>
    </w:p>
    <w:p w:rsidR="00000000" w:rsidRDefault="00E93C63">
      <w:pPr>
        <w:spacing w:after="240" w:line="360" w:lineRule="exact"/>
        <w:rPr>
          <w:rFonts w:ascii="SimHei" w:eastAsia="SimHei" w:hint="eastAsia"/>
        </w:rPr>
      </w:pPr>
      <w:r>
        <w:rPr>
          <w:rFonts w:ascii="SimHei" w:eastAsia="SimHei" w:hint="eastAsia"/>
        </w:rPr>
        <w:t>6</w:t>
      </w:r>
      <w:r>
        <w:rPr>
          <w:rFonts w:ascii="SimHei" w:eastAsia="SimHei" w:hint="eastAsia"/>
        </w:rPr>
        <w:t>．</w:t>
      </w:r>
      <w:r>
        <w:rPr>
          <w:rFonts w:ascii="SimHei" w:eastAsia="SimHei" w:hint="eastAsia"/>
        </w:rPr>
        <w:t xml:space="preserve"> </w:t>
      </w:r>
      <w:r>
        <w:rPr>
          <w:rFonts w:ascii="SimHei" w:eastAsia="SimHei" w:hint="eastAsia"/>
        </w:rPr>
        <w:t>促进妇女就业</w:t>
      </w:r>
    </w:p>
    <w:p w:rsidR="00000000" w:rsidRDefault="00E93C63">
      <w:pPr>
        <w:spacing w:after="240" w:line="360" w:lineRule="exact"/>
        <w:rPr>
          <w:rFonts w:ascii="SimHei" w:eastAsia="SimHei" w:hint="eastAsia"/>
        </w:rPr>
      </w:pPr>
      <w:r>
        <w:rPr>
          <w:rFonts w:ascii="SimHei" w:eastAsia="SimHei" w:hint="eastAsia"/>
        </w:rPr>
        <w:t>√</w:t>
      </w:r>
      <w:r>
        <w:rPr>
          <w:rFonts w:ascii="SimHei" w:eastAsia="SimHei" w:hint="eastAsia"/>
        </w:rPr>
        <w:t xml:space="preserve">  </w:t>
      </w:r>
      <w:r>
        <w:rPr>
          <w:rFonts w:ascii="SimHei" w:eastAsia="SimHei" w:hint="eastAsia"/>
        </w:rPr>
        <w:t>国际劳工组织第</w:t>
      </w:r>
      <w:r>
        <w:rPr>
          <w:rFonts w:ascii="SimHei" w:eastAsia="SimHei" w:hint="eastAsia"/>
        </w:rPr>
        <w:t>103</w:t>
      </w:r>
      <w:r>
        <w:rPr>
          <w:rFonts w:ascii="SimHei" w:eastAsia="SimHei" w:hint="eastAsia"/>
        </w:rPr>
        <w:t>号公约《产妇国际保护》。</w:t>
      </w:r>
    </w:p>
    <w:p w:rsidR="00000000" w:rsidRDefault="00E93C63">
      <w:pPr>
        <w:spacing w:after="240" w:line="360" w:lineRule="exact"/>
        <w:ind w:firstLine="435"/>
        <w:rPr>
          <w:rFonts w:hint="eastAsia"/>
        </w:rPr>
      </w:pPr>
      <w:r>
        <w:rPr>
          <w:rFonts w:hint="eastAsia"/>
        </w:rPr>
        <w:t>尽管阿根廷从未批准过第</w:t>
      </w:r>
      <w:r>
        <w:rPr>
          <w:rFonts w:hint="eastAsia"/>
        </w:rPr>
        <w:t>103</w:t>
      </w:r>
      <w:r>
        <w:rPr>
          <w:rFonts w:hint="eastAsia"/>
        </w:rPr>
        <w:t>号公约，国内的劳动法已经接受了公约的各项原则规定。</w:t>
      </w:r>
    </w:p>
    <w:p w:rsidR="00000000" w:rsidRDefault="00E93C63">
      <w:pPr>
        <w:spacing w:after="240" w:line="360" w:lineRule="exact"/>
        <w:ind w:firstLine="435"/>
        <w:rPr>
          <w:rFonts w:hint="eastAsia"/>
        </w:rPr>
      </w:pPr>
      <w:r>
        <w:rPr>
          <w:rFonts w:hint="eastAsia"/>
        </w:rPr>
        <w:t>修订第</w:t>
      </w:r>
      <w:r>
        <w:rPr>
          <w:rFonts w:hint="eastAsia"/>
        </w:rPr>
        <w:t>103</w:t>
      </w:r>
      <w:r>
        <w:rPr>
          <w:rFonts w:hint="eastAsia"/>
        </w:rPr>
        <w:t>号公约的原因：</w:t>
      </w:r>
    </w:p>
    <w:p w:rsidR="00000000" w:rsidRDefault="00E93C63">
      <w:pPr>
        <w:spacing w:after="240" w:line="360" w:lineRule="exact"/>
        <w:ind w:firstLine="435"/>
        <w:rPr>
          <w:rFonts w:hint="eastAsia"/>
        </w:rPr>
      </w:pPr>
      <w:r>
        <w:rPr>
          <w:rFonts w:hint="eastAsia"/>
        </w:rPr>
        <w:t>1997</w:t>
      </w:r>
      <w:r>
        <w:rPr>
          <w:rFonts w:hint="eastAsia"/>
        </w:rPr>
        <w:t>年</w:t>
      </w:r>
      <w:r>
        <w:rPr>
          <w:rFonts w:hint="eastAsia"/>
        </w:rPr>
        <w:t>3</w:t>
      </w:r>
      <w:r>
        <w:rPr>
          <w:rFonts w:hint="eastAsia"/>
        </w:rPr>
        <w:t>月，国际劳工组织通过决议，决定审查《产妇国际保护公约》。以下是促使劳工组织做出这一决定原因：</w:t>
      </w:r>
    </w:p>
    <w:p w:rsidR="00000000" w:rsidRDefault="00E93C63">
      <w:pPr>
        <w:numPr>
          <w:ilvl w:val="0"/>
          <w:numId w:val="484"/>
        </w:numPr>
        <w:spacing w:after="240" w:line="360" w:lineRule="exact"/>
        <w:rPr>
          <w:rFonts w:hint="eastAsia"/>
        </w:rPr>
      </w:pPr>
      <w:r>
        <w:rPr>
          <w:rFonts w:hint="eastAsia"/>
        </w:rPr>
        <w:t>妇女活动率的提</w:t>
      </w:r>
      <w:r>
        <w:rPr>
          <w:rFonts w:hint="eastAsia"/>
        </w:rPr>
        <w:t>高；</w:t>
      </w:r>
    </w:p>
    <w:p w:rsidR="00000000" w:rsidRDefault="00E93C63">
      <w:pPr>
        <w:numPr>
          <w:ilvl w:val="0"/>
          <w:numId w:val="484"/>
        </w:numPr>
        <w:spacing w:after="240" w:line="360" w:lineRule="exact"/>
        <w:rPr>
          <w:rFonts w:hint="eastAsia"/>
        </w:rPr>
      </w:pPr>
      <w:r>
        <w:rPr>
          <w:rFonts w:hint="eastAsia"/>
        </w:rPr>
        <w:t>妇女有在子女哺乳期内保持工作的趋势；</w:t>
      </w:r>
    </w:p>
    <w:p w:rsidR="00000000" w:rsidRDefault="00E93C63">
      <w:pPr>
        <w:numPr>
          <w:ilvl w:val="0"/>
          <w:numId w:val="484"/>
        </w:numPr>
        <w:spacing w:after="240" w:line="360" w:lineRule="exact"/>
        <w:rPr>
          <w:rFonts w:hint="eastAsia"/>
        </w:rPr>
      </w:pPr>
      <w:r>
        <w:rPr>
          <w:rFonts w:hint="eastAsia"/>
        </w:rPr>
        <w:t>妇女的收入在家庭收入中已经占有突出地位；</w:t>
      </w:r>
    </w:p>
    <w:p w:rsidR="00000000" w:rsidRDefault="00E93C63">
      <w:pPr>
        <w:numPr>
          <w:ilvl w:val="0"/>
          <w:numId w:val="484"/>
        </w:numPr>
        <w:spacing w:after="240" w:line="360" w:lineRule="exact"/>
        <w:rPr>
          <w:rFonts w:hint="eastAsia"/>
        </w:rPr>
      </w:pPr>
      <w:r>
        <w:rPr>
          <w:rFonts w:hint="eastAsia"/>
        </w:rPr>
        <w:t>批准率低和技术困难为新的批准设置了障碍。</w:t>
      </w:r>
    </w:p>
    <w:p w:rsidR="00000000" w:rsidRDefault="00E93C63">
      <w:pPr>
        <w:spacing w:after="240" w:line="360" w:lineRule="exact"/>
        <w:ind w:firstLine="435"/>
        <w:rPr>
          <w:rFonts w:hint="eastAsia"/>
        </w:rPr>
      </w:pPr>
      <w:r>
        <w:rPr>
          <w:rFonts w:hint="eastAsia"/>
        </w:rPr>
        <w:t>1999</w:t>
      </w:r>
      <w:r>
        <w:rPr>
          <w:rFonts w:hint="eastAsia"/>
        </w:rPr>
        <w:t>年举行了有关新公约草案的第一次讨论。</w:t>
      </w:r>
    </w:p>
    <w:p w:rsidR="00000000" w:rsidRDefault="00E93C63">
      <w:pPr>
        <w:spacing w:after="240" w:line="360" w:lineRule="exact"/>
        <w:ind w:firstLine="435"/>
        <w:rPr>
          <w:rFonts w:hint="eastAsia"/>
        </w:rPr>
      </w:pPr>
      <w:r>
        <w:rPr>
          <w:rFonts w:hint="eastAsia"/>
        </w:rPr>
        <w:t>国际劳工组织第</w:t>
      </w:r>
      <w:r>
        <w:rPr>
          <w:rFonts w:hint="eastAsia"/>
        </w:rPr>
        <w:t>88</w:t>
      </w:r>
      <w:r>
        <w:rPr>
          <w:rFonts w:hint="eastAsia"/>
        </w:rPr>
        <w:t>次会议期间（瑞士，日内瓦）进行了第二次讨论。</w:t>
      </w:r>
    </w:p>
    <w:p w:rsidR="00000000" w:rsidRDefault="00E93C63">
      <w:pPr>
        <w:spacing w:after="240" w:line="360" w:lineRule="exact"/>
        <w:ind w:firstLine="435"/>
        <w:rPr>
          <w:rFonts w:hint="eastAsia"/>
        </w:rPr>
      </w:pPr>
      <w:r>
        <w:rPr>
          <w:rFonts w:hint="eastAsia"/>
        </w:rPr>
        <w:t>审查第</w:t>
      </w:r>
      <w:r>
        <w:rPr>
          <w:rFonts w:hint="eastAsia"/>
        </w:rPr>
        <w:t>103</w:t>
      </w:r>
      <w:r>
        <w:rPr>
          <w:rFonts w:hint="eastAsia"/>
        </w:rPr>
        <w:t>号公约的建议是合理而理智的，但是在核查的内容方面存在着问题。出于促使新的国家加入该《公约》的唯一目的，</w:t>
      </w:r>
      <w:r>
        <w:rPr>
          <w:rFonts w:hint="eastAsia"/>
        </w:rPr>
        <w:t>1999</w:t>
      </w:r>
      <w:r>
        <w:rPr>
          <w:rFonts w:hint="eastAsia"/>
        </w:rPr>
        <w:t>年会议在对《修订草案》进行辩论时，已经发现了某些建议带有变通性倾向。随后办事处连续发布了多份报告，这一倾向逐渐加重。</w:t>
      </w:r>
    </w:p>
    <w:p w:rsidR="00000000" w:rsidRDefault="00E93C63">
      <w:pPr>
        <w:spacing w:after="240" w:line="360" w:lineRule="exact"/>
        <w:ind w:firstLine="435"/>
        <w:rPr>
          <w:rFonts w:hint="eastAsia"/>
        </w:rPr>
      </w:pPr>
      <w:r>
        <w:rPr>
          <w:rFonts w:hint="eastAsia"/>
        </w:rPr>
        <w:t>在对办事处提交的草案的进行审议过程</w:t>
      </w:r>
      <w:r>
        <w:rPr>
          <w:rFonts w:hint="eastAsia"/>
        </w:rPr>
        <w:t>中，发现其具有向下调节的趋势，即在基本领域内出现了某些倒退，如：可能将某些类别（级别）的女工和企业排除在《公约》适用范围之外；减少了针对解雇的保护性条例，降低了女工母亲就业的稳定性保障；取消部分产假必须在产后享受的强制性规定以及将产假和产妇津贴等同于病假和病假补贴或因丧失劳动力造成的休假和领取的补贴。</w:t>
      </w:r>
    </w:p>
    <w:p w:rsidR="00000000" w:rsidRDefault="00E93C63">
      <w:pPr>
        <w:spacing w:after="240" w:line="360" w:lineRule="exact"/>
        <w:ind w:firstLine="435"/>
        <w:rPr>
          <w:rFonts w:eastAsia="SimHei" w:hint="eastAsia"/>
        </w:rPr>
      </w:pPr>
      <w:r>
        <w:rPr>
          <w:rFonts w:eastAsia="SimHei" w:hint="eastAsia"/>
        </w:rPr>
        <w:t>全国妇女委员会的活动：</w:t>
      </w:r>
    </w:p>
    <w:p w:rsidR="00000000" w:rsidRDefault="00E93C63">
      <w:pPr>
        <w:spacing w:after="240" w:line="360" w:lineRule="exact"/>
        <w:ind w:firstLine="435"/>
        <w:rPr>
          <w:rFonts w:hint="eastAsia"/>
        </w:rPr>
      </w:pPr>
      <w:r>
        <w:rPr>
          <w:rFonts w:hint="eastAsia"/>
        </w:rPr>
        <w:t>由于进行了一系列修订，第</w:t>
      </w:r>
      <w:r>
        <w:rPr>
          <w:rFonts w:hint="eastAsia"/>
        </w:rPr>
        <w:t>103</w:t>
      </w:r>
      <w:r>
        <w:rPr>
          <w:rFonts w:hint="eastAsia"/>
        </w:rPr>
        <w:t>号公约的修订草案表现出一种变通性的限制，并且减少了产妇的保障。作为负责执行《消除对妇女的一切歧视公约》及监督其实施的国家机关，以及妇女公共政策的确定者，全</w:t>
      </w:r>
      <w:r>
        <w:rPr>
          <w:rFonts w:hint="eastAsia"/>
        </w:rPr>
        <w:t>国妇女委员会召集有关社会当事人，就上述问题举行了一次会议。与会者包括：</w:t>
      </w:r>
    </w:p>
    <w:p w:rsidR="00000000" w:rsidRDefault="00E93C63">
      <w:pPr>
        <w:numPr>
          <w:ilvl w:val="0"/>
          <w:numId w:val="485"/>
        </w:numPr>
        <w:tabs>
          <w:tab w:val="clear" w:pos="797"/>
          <w:tab w:val="num" w:pos="960"/>
        </w:tabs>
        <w:spacing w:after="240" w:line="360" w:lineRule="exact"/>
        <w:ind w:left="960" w:hanging="480"/>
        <w:rPr>
          <w:rFonts w:hint="eastAsia"/>
        </w:rPr>
      </w:pPr>
      <w:r>
        <w:rPr>
          <w:rFonts w:hint="eastAsia"/>
        </w:rPr>
        <w:t>社会部门代表（阿根廷共和国冶炼机械工业监察员协会，法官公会、公众娱乐业工会、国家民间人事联盟妇女问题机构、烟草工会、</w:t>
      </w:r>
      <w:r>
        <w:rPr>
          <w:rFonts w:hint="eastAsia"/>
        </w:rPr>
        <w:t>AME</w:t>
      </w:r>
      <w:r>
        <w:rPr>
          <w:rFonts w:hint="eastAsia"/>
        </w:rPr>
        <w:t>、总工会妇女部和总公共妇女研究所）。</w:t>
      </w:r>
    </w:p>
    <w:p w:rsidR="00000000" w:rsidRDefault="00E93C63">
      <w:pPr>
        <w:numPr>
          <w:ilvl w:val="0"/>
          <w:numId w:val="485"/>
        </w:numPr>
        <w:tabs>
          <w:tab w:val="clear" w:pos="797"/>
          <w:tab w:val="num" w:pos="960"/>
        </w:tabs>
        <w:spacing w:after="240" w:line="360" w:lineRule="exact"/>
        <w:ind w:left="960" w:hanging="480"/>
        <w:rPr>
          <w:rFonts w:hint="eastAsia"/>
        </w:rPr>
      </w:pPr>
      <w:r>
        <w:rPr>
          <w:rFonts w:hint="eastAsia"/>
        </w:rPr>
        <w:t>立法机关代表（女性立法委员）。</w:t>
      </w:r>
    </w:p>
    <w:p w:rsidR="00000000" w:rsidRDefault="00E93C63">
      <w:pPr>
        <w:numPr>
          <w:ilvl w:val="0"/>
          <w:numId w:val="485"/>
        </w:numPr>
        <w:tabs>
          <w:tab w:val="clear" w:pos="797"/>
          <w:tab w:val="num" w:pos="960"/>
        </w:tabs>
        <w:spacing w:after="240" w:line="360" w:lineRule="exact"/>
        <w:ind w:left="960" w:hanging="480"/>
        <w:rPr>
          <w:rFonts w:hint="eastAsia"/>
        </w:rPr>
      </w:pPr>
      <w:r>
        <w:rPr>
          <w:rFonts w:hint="eastAsia"/>
        </w:rPr>
        <w:t>性别问题方面的专家与专业研究人员。</w:t>
      </w:r>
    </w:p>
    <w:p w:rsidR="00000000" w:rsidRDefault="00E93C63">
      <w:pPr>
        <w:numPr>
          <w:ilvl w:val="0"/>
          <w:numId w:val="485"/>
        </w:numPr>
        <w:tabs>
          <w:tab w:val="clear" w:pos="797"/>
          <w:tab w:val="num" w:pos="960"/>
        </w:tabs>
        <w:spacing w:after="240" w:line="360" w:lineRule="exact"/>
        <w:ind w:left="960" w:hanging="480"/>
        <w:rPr>
          <w:rFonts w:hint="eastAsia"/>
        </w:rPr>
      </w:pPr>
      <w:r>
        <w:rPr>
          <w:rFonts w:hint="eastAsia"/>
        </w:rPr>
        <w:t>与该问题有关的非政府组织。</w:t>
      </w:r>
    </w:p>
    <w:p w:rsidR="00000000" w:rsidRDefault="00E93C63" w:rsidP="00E93C63">
      <w:pPr>
        <w:spacing w:after="240" w:line="360" w:lineRule="exact"/>
        <w:ind w:firstLineChars="200" w:firstLine="31680"/>
        <w:rPr>
          <w:rFonts w:hint="eastAsia"/>
        </w:rPr>
      </w:pPr>
      <w:r>
        <w:rPr>
          <w:rFonts w:hint="eastAsia"/>
        </w:rPr>
        <w:t>与会代表都表明了他们所代表的部门的立场。随后，全国妇女委员会编写了一份建议书，递交至劳工、就业和人力资源部。</w:t>
      </w:r>
    </w:p>
    <w:p w:rsidR="00000000" w:rsidRDefault="00E93C63" w:rsidP="00E93C63">
      <w:pPr>
        <w:spacing w:after="240" w:line="360" w:lineRule="exact"/>
        <w:ind w:firstLineChars="200" w:firstLine="31680"/>
        <w:rPr>
          <w:rFonts w:hint="eastAsia"/>
        </w:rPr>
      </w:pPr>
      <w:r>
        <w:rPr>
          <w:rFonts w:hint="eastAsia"/>
        </w:rPr>
        <w:t>劳工、就业和人力资源部则起草了一份最终文件，包含阿根廷政府立场的该文件考虑</w:t>
      </w:r>
      <w:r>
        <w:rPr>
          <w:rFonts w:hint="eastAsia"/>
        </w:rPr>
        <w:t>到了全国妇女委员会对修订内容的建议与意见。</w:t>
      </w:r>
    </w:p>
    <w:p w:rsidR="00000000" w:rsidRDefault="00E93C63" w:rsidP="00E93C63">
      <w:pPr>
        <w:spacing w:after="240" w:line="360" w:lineRule="exact"/>
        <w:ind w:firstLineChars="200" w:firstLine="31680"/>
        <w:rPr>
          <w:rFonts w:hint="eastAsia"/>
        </w:rPr>
      </w:pPr>
      <w:r>
        <w:rPr>
          <w:rFonts w:hint="eastAsia"/>
        </w:rPr>
        <w:t>意见书的主要内容：</w:t>
      </w:r>
    </w:p>
    <w:p w:rsidR="00000000" w:rsidRDefault="00E93C63" w:rsidP="00E93C63">
      <w:pPr>
        <w:spacing w:after="240" w:line="360" w:lineRule="exact"/>
        <w:ind w:firstLineChars="200" w:firstLine="31680"/>
        <w:rPr>
          <w:rFonts w:hint="eastAsia"/>
        </w:rPr>
      </w:pPr>
      <w:r>
        <w:rPr>
          <w:rFonts w:hint="eastAsia"/>
        </w:rPr>
        <w:t>1</w:t>
      </w:r>
      <w:r>
        <w:rPr>
          <w:rFonts w:hint="eastAsia"/>
        </w:rPr>
        <w:t>．</w:t>
      </w:r>
      <w:r>
        <w:rPr>
          <w:rFonts w:eastAsia="SimHei" w:hint="eastAsia"/>
        </w:rPr>
        <w:t>公约的名称</w:t>
      </w:r>
      <w:r>
        <w:rPr>
          <w:rFonts w:hint="eastAsia"/>
        </w:rPr>
        <w:t>：将公约的名称改为“保护与怀孕、出生和幼儿期有关的权利公约”，目的是把养父母的权利包括在内。</w:t>
      </w:r>
    </w:p>
    <w:p w:rsidR="00000000" w:rsidRDefault="00E93C63" w:rsidP="00E93C63">
      <w:pPr>
        <w:spacing w:after="240" w:line="360" w:lineRule="exact"/>
        <w:ind w:firstLineChars="200" w:firstLine="31680"/>
        <w:rPr>
          <w:rFonts w:hint="eastAsia"/>
        </w:rPr>
      </w:pPr>
      <w:r>
        <w:rPr>
          <w:rFonts w:hint="eastAsia"/>
        </w:rPr>
        <w:t>2</w:t>
      </w:r>
      <w:r>
        <w:rPr>
          <w:rFonts w:hint="eastAsia"/>
        </w:rPr>
        <w:t>．</w:t>
      </w:r>
      <w:r>
        <w:rPr>
          <w:rFonts w:eastAsia="SimHei" w:hint="eastAsia"/>
        </w:rPr>
        <w:t>公约的适用范围</w:t>
      </w:r>
      <w:r>
        <w:rPr>
          <w:rFonts w:hint="eastAsia"/>
        </w:rPr>
        <w:t>：用“女工”代替“被雇妇女”这一称谓，以便扩大公约的适用范围。</w:t>
      </w:r>
    </w:p>
    <w:p w:rsidR="00000000" w:rsidRDefault="00E93C63" w:rsidP="00E93C63">
      <w:pPr>
        <w:spacing w:after="240" w:line="360" w:lineRule="exact"/>
        <w:ind w:firstLineChars="200" w:firstLine="31680"/>
        <w:rPr>
          <w:rFonts w:hint="eastAsia"/>
        </w:rPr>
      </w:pPr>
      <w:r>
        <w:rPr>
          <w:rFonts w:hint="eastAsia"/>
        </w:rPr>
        <w:t>3</w:t>
      </w:r>
      <w:r>
        <w:rPr>
          <w:rFonts w:hint="eastAsia"/>
        </w:rPr>
        <w:t>．</w:t>
      </w:r>
      <w:r>
        <w:rPr>
          <w:rFonts w:eastAsia="SimHei" w:hint="eastAsia"/>
        </w:rPr>
        <w:t>产假</w:t>
      </w:r>
      <w:r>
        <w:rPr>
          <w:rFonts w:hint="eastAsia"/>
        </w:rPr>
        <w:t>：在审议稿中加入妇女在分娩后的产假不得少于六星期的强制性规定。这正是第</w:t>
      </w:r>
      <w:r>
        <w:rPr>
          <w:rFonts w:hint="eastAsia"/>
        </w:rPr>
        <w:t>3</w:t>
      </w:r>
      <w:r>
        <w:rPr>
          <w:rFonts w:hint="eastAsia"/>
        </w:rPr>
        <w:t>号公约先行规定的内容。</w:t>
      </w:r>
    </w:p>
    <w:p w:rsidR="00000000" w:rsidRDefault="00E93C63" w:rsidP="00E93C63">
      <w:pPr>
        <w:spacing w:after="240" w:line="360" w:lineRule="exact"/>
        <w:ind w:firstLineChars="200" w:firstLine="31680"/>
        <w:rPr>
          <w:rFonts w:hint="eastAsia"/>
        </w:rPr>
      </w:pPr>
      <w:r>
        <w:rPr>
          <w:rFonts w:hint="eastAsia"/>
        </w:rPr>
        <w:t>阿根廷的法律规定：《劳工合同法》先行规定了</w:t>
      </w:r>
      <w:r>
        <w:rPr>
          <w:rFonts w:hint="eastAsia"/>
        </w:rPr>
        <w:t>90</w:t>
      </w:r>
      <w:r>
        <w:rPr>
          <w:rFonts w:hint="eastAsia"/>
        </w:rPr>
        <w:t>天（</w:t>
      </w:r>
      <w:r>
        <w:rPr>
          <w:rFonts w:hint="eastAsia"/>
        </w:rPr>
        <w:t>12</w:t>
      </w:r>
      <w:r>
        <w:rPr>
          <w:rFonts w:hint="eastAsia"/>
        </w:rPr>
        <w:t>个星期）的产假，其中产前至少休息</w:t>
      </w:r>
      <w:r>
        <w:rPr>
          <w:rFonts w:hint="eastAsia"/>
        </w:rPr>
        <w:t>30</w:t>
      </w:r>
      <w:r>
        <w:rPr>
          <w:rFonts w:hint="eastAsia"/>
        </w:rPr>
        <w:t>天，其余（</w:t>
      </w:r>
      <w:r>
        <w:rPr>
          <w:rFonts w:hint="eastAsia"/>
        </w:rPr>
        <w:t>8</w:t>
      </w:r>
      <w:r>
        <w:rPr>
          <w:rFonts w:hint="eastAsia"/>
        </w:rPr>
        <w:t>个星期）为分娩后享受的产假。</w:t>
      </w:r>
    </w:p>
    <w:p w:rsidR="00000000" w:rsidRDefault="00E93C63" w:rsidP="00E93C63">
      <w:pPr>
        <w:spacing w:after="240" w:line="360" w:lineRule="exact"/>
        <w:ind w:firstLineChars="200" w:firstLine="31680"/>
        <w:rPr>
          <w:rFonts w:hint="eastAsia"/>
        </w:rPr>
      </w:pPr>
      <w:r>
        <w:rPr>
          <w:rFonts w:hint="eastAsia"/>
        </w:rPr>
        <w:t>4</w:t>
      </w:r>
      <w:r>
        <w:rPr>
          <w:rFonts w:hint="eastAsia"/>
        </w:rPr>
        <w:t>．</w:t>
      </w:r>
      <w:r>
        <w:rPr>
          <w:rFonts w:eastAsia="SimHei" w:hint="eastAsia"/>
        </w:rPr>
        <w:t>货币补助</w:t>
      </w:r>
      <w:r>
        <w:rPr>
          <w:rFonts w:hint="eastAsia"/>
        </w:rPr>
        <w:t>：补助的总</w:t>
      </w:r>
      <w:r>
        <w:rPr>
          <w:rFonts w:hint="eastAsia"/>
        </w:rPr>
        <w:t>金额应该与接受补助的妇女此前的收入相同或与核算补助额的基准收入相同。</w:t>
      </w:r>
    </w:p>
    <w:p w:rsidR="00000000" w:rsidRDefault="00E93C63" w:rsidP="00E93C63">
      <w:pPr>
        <w:spacing w:after="240" w:line="360" w:lineRule="exact"/>
        <w:ind w:firstLineChars="200" w:firstLine="31680"/>
        <w:rPr>
          <w:rFonts w:hint="eastAsia"/>
        </w:rPr>
      </w:pPr>
      <w:r>
        <w:rPr>
          <w:rFonts w:hint="eastAsia"/>
        </w:rPr>
        <w:t>把产假和病假两种社会保障体制混为一谈是不恰当的。绝对反对修订草案中的下列提法：“任何经济和社会保障制度不够充分发达的缔约国，若货币补助至少等同于先行规定的因疾病或暂时丧失劳动力而领取的补助总额，则可以被认为尽到了公约规定的义务。</w:t>
      </w:r>
    </w:p>
    <w:p w:rsidR="00000000" w:rsidRDefault="00E93C63" w:rsidP="00E93C63">
      <w:pPr>
        <w:spacing w:after="240" w:line="360" w:lineRule="exact"/>
        <w:ind w:firstLineChars="200" w:firstLine="31680"/>
        <w:rPr>
          <w:rFonts w:hint="eastAsia"/>
        </w:rPr>
      </w:pPr>
      <w:r>
        <w:rPr>
          <w:rFonts w:hint="eastAsia"/>
        </w:rPr>
        <w:t>提出这一反对意见是因为生育事实上是一种需要由女性承担的社会责任，而不是什么削弱劳动能力的意外事件。</w:t>
      </w:r>
    </w:p>
    <w:p w:rsidR="00000000" w:rsidRDefault="00E93C63" w:rsidP="00E93C63">
      <w:pPr>
        <w:spacing w:after="240" w:line="360" w:lineRule="exact"/>
        <w:ind w:firstLineChars="200" w:firstLine="31680"/>
        <w:rPr>
          <w:rFonts w:hint="eastAsia"/>
        </w:rPr>
      </w:pPr>
      <w:r>
        <w:rPr>
          <w:rFonts w:eastAsia="SimHei" w:hint="eastAsia"/>
          <w:u w:val="single"/>
        </w:rPr>
        <w:t>国家的法律规定</w:t>
      </w:r>
      <w:r>
        <w:rPr>
          <w:rFonts w:hint="eastAsia"/>
        </w:rPr>
        <w:t>：</w:t>
      </w:r>
      <w:r>
        <w:rPr>
          <w:rFonts w:hint="eastAsia"/>
        </w:rPr>
        <w:t xml:space="preserve"> </w:t>
      </w:r>
      <w:r>
        <w:rPr>
          <w:rFonts w:hint="eastAsia"/>
        </w:rPr>
        <w:t>《家庭补助法》中有关于产假补助的规定。它是一种社会保障补助，其金额相当于女工在合法产假期间本应</w:t>
      </w:r>
      <w:r>
        <w:rPr>
          <w:rFonts w:hint="eastAsia"/>
        </w:rPr>
        <w:t>领取的薪酬总额，换言之，相当于该女工的日常薪金收入的</w:t>
      </w:r>
      <w:r>
        <w:rPr>
          <w:rFonts w:hint="eastAsia"/>
        </w:rPr>
        <w:t>100%</w:t>
      </w:r>
      <w:r>
        <w:rPr>
          <w:rFonts w:hint="eastAsia"/>
        </w:rPr>
        <w:t>。</w:t>
      </w:r>
    </w:p>
    <w:p w:rsidR="00000000" w:rsidRDefault="00E93C63" w:rsidP="00E93C63">
      <w:pPr>
        <w:spacing w:after="240" w:line="360" w:lineRule="exact"/>
        <w:ind w:firstLineChars="200" w:firstLine="31680"/>
        <w:rPr>
          <w:rFonts w:hint="eastAsia"/>
        </w:rPr>
      </w:pPr>
      <w:r>
        <w:rPr>
          <w:rFonts w:hint="eastAsia"/>
        </w:rPr>
        <w:t>5</w:t>
      </w:r>
      <w:r>
        <w:rPr>
          <w:rFonts w:hint="eastAsia"/>
        </w:rPr>
        <w:t>．</w:t>
      </w:r>
      <w:r>
        <w:rPr>
          <w:rFonts w:eastAsia="SimHei" w:hint="eastAsia"/>
        </w:rPr>
        <w:t xml:space="preserve"> </w:t>
      </w:r>
      <w:r>
        <w:rPr>
          <w:rFonts w:eastAsia="SimHei" w:hint="eastAsia"/>
        </w:rPr>
        <w:t>针对解雇的保护条件</w:t>
      </w:r>
      <w:r>
        <w:rPr>
          <w:rFonts w:hint="eastAsia"/>
        </w:rPr>
        <w:t>：取消在修订草案新中加入的特例规定，因为这种变通性的规定改变了产妇保护条款，允许利用与怀孕或分娩及其后果或哺乳无关的理由解雇女工。第</w:t>
      </w:r>
      <w:r>
        <w:rPr>
          <w:rFonts w:hint="eastAsia"/>
        </w:rPr>
        <w:t>103</w:t>
      </w:r>
      <w:r>
        <w:rPr>
          <w:rFonts w:hint="eastAsia"/>
        </w:rPr>
        <w:t>号公约绝对禁止这种性质的解雇。</w:t>
      </w:r>
    </w:p>
    <w:p w:rsidR="00000000" w:rsidRDefault="00E93C63" w:rsidP="00E93C63">
      <w:pPr>
        <w:spacing w:after="240" w:line="360" w:lineRule="exact"/>
        <w:ind w:firstLineChars="200" w:firstLine="31680"/>
        <w:rPr>
          <w:rFonts w:hint="eastAsia"/>
        </w:rPr>
      </w:pPr>
      <w:r>
        <w:rPr>
          <w:rFonts w:eastAsia="SimHei" w:hint="eastAsia"/>
          <w:u w:val="single"/>
        </w:rPr>
        <w:t>国家的法律规定</w:t>
      </w:r>
      <w:r>
        <w:rPr>
          <w:rFonts w:hint="eastAsia"/>
        </w:rPr>
        <w:t>：若女子在分娩之前七个半月或分娩之后遭到解雇，只要女工已经被告知的确已经怀孕且可以出示写明预产期的医生证明，除非有相反的证据，按照阿根廷法律均被假定为由于生育或怀孕的原因遭到解雇。</w:t>
      </w:r>
    </w:p>
    <w:p w:rsidR="00000000" w:rsidRDefault="00E93C63" w:rsidP="00E93C63">
      <w:pPr>
        <w:spacing w:after="240" w:line="360" w:lineRule="exact"/>
        <w:ind w:firstLineChars="200" w:firstLine="31680"/>
        <w:rPr>
          <w:rFonts w:hint="eastAsia"/>
        </w:rPr>
      </w:pPr>
      <w:r>
        <w:rPr>
          <w:rFonts w:hint="eastAsia"/>
        </w:rPr>
        <w:t>倘若女工在前款规定的期限内遭到解雇，且雇主不能证明解雇是由</w:t>
      </w:r>
      <w:r>
        <w:rPr>
          <w:rFonts w:hint="eastAsia"/>
        </w:rPr>
        <w:t>于其他理由造成的，该雇主在支付无故解雇补偿金之后，将被判处支付相当于被解雇女工一年总收入的特殊赔偿金。</w:t>
      </w:r>
    </w:p>
    <w:p w:rsidR="00000000" w:rsidRDefault="00E93C63">
      <w:pPr>
        <w:pStyle w:val="BodyTextIndent2"/>
        <w:spacing w:after="240" w:line="360" w:lineRule="exact"/>
        <w:rPr>
          <w:rFonts w:hint="eastAsia"/>
          <w:i w:val="0"/>
          <w:iCs/>
        </w:rPr>
      </w:pPr>
      <w:r>
        <w:rPr>
          <w:rFonts w:hint="eastAsia"/>
          <w:i w:val="0"/>
          <w:iCs/>
        </w:rPr>
        <w:t>换言之，以怀孕为理由解雇女工是要受到惩罚的行为。根据修订草案的建议，范围扩展到怀孕、产假和重新恢复工作期间。</w:t>
      </w:r>
    </w:p>
    <w:p w:rsidR="00000000" w:rsidRDefault="00E93C63">
      <w:pPr>
        <w:pStyle w:val="BodyTextIndent2"/>
        <w:spacing w:after="240" w:line="360" w:lineRule="exact"/>
        <w:ind w:firstLine="0"/>
        <w:rPr>
          <w:rFonts w:eastAsia="SimHei" w:hint="eastAsia"/>
          <w:i w:val="0"/>
          <w:iCs/>
        </w:rPr>
      </w:pPr>
      <w:r>
        <w:rPr>
          <w:rFonts w:eastAsia="SimHei" w:hint="eastAsia"/>
          <w:i w:val="0"/>
          <w:iCs/>
        </w:rPr>
        <w:t>阿根廷在国际劳工组织中的立场：</w:t>
      </w:r>
    </w:p>
    <w:p w:rsidR="00000000" w:rsidRDefault="00E93C63" w:rsidP="00E93C63">
      <w:pPr>
        <w:spacing w:after="240" w:line="360" w:lineRule="exact"/>
        <w:ind w:firstLineChars="200" w:firstLine="31680"/>
        <w:rPr>
          <w:rFonts w:eastAsia="KaiTi_GB2312" w:hint="eastAsia"/>
        </w:rPr>
      </w:pPr>
      <w:r>
        <w:rPr>
          <w:rFonts w:eastAsia="KaiTi_GB2312" w:hint="eastAsia"/>
        </w:rPr>
        <w:t>组建拉丁美洲和加勒比国家集团或许是一个最具先验性的重大政治举措。在阿根廷和智利的领导下，拉美国家集团几乎在整个会议期间都保持了协调一致的工作关系，就几乎全部条文都联合提出了共同修正案，拉美国家集团在投票中保待一致，亲自出席各种协商会议并坚持其政治立场，在委员会的所有</w:t>
      </w:r>
      <w:r>
        <w:rPr>
          <w:rFonts w:eastAsia="KaiTi_GB2312" w:hint="eastAsia"/>
        </w:rPr>
        <w:t>审议活动中施加了自己的影响。</w:t>
      </w:r>
    </w:p>
    <w:p w:rsidR="00000000" w:rsidRDefault="00E93C63" w:rsidP="00E93C63">
      <w:pPr>
        <w:spacing w:after="240" w:line="360" w:lineRule="exact"/>
        <w:ind w:firstLineChars="200" w:firstLine="31680"/>
        <w:rPr>
          <w:rFonts w:hint="eastAsia"/>
        </w:rPr>
      </w:pPr>
      <w:r>
        <w:rPr>
          <w:rFonts w:hint="eastAsia"/>
        </w:rPr>
        <w:t>阿根廷政府向阿根廷驻劳工组织代表团通告了政府关于《第</w:t>
      </w:r>
      <w:r>
        <w:rPr>
          <w:rFonts w:hint="eastAsia"/>
        </w:rPr>
        <w:t>103</w:t>
      </w:r>
      <w:r>
        <w:rPr>
          <w:rFonts w:hint="eastAsia"/>
        </w:rPr>
        <w:t>号公约修订草案》的立场和态度，即新文书确定的保护标准不得低于原第</w:t>
      </w:r>
      <w:r>
        <w:rPr>
          <w:rFonts w:hint="eastAsia"/>
        </w:rPr>
        <w:t>103</w:t>
      </w:r>
      <w:r>
        <w:rPr>
          <w:rFonts w:hint="eastAsia"/>
        </w:rPr>
        <w:t>号公约和阿根廷本国的法和保护标准，因为就某些方面而言，阿根廷法律的标准高于该国际法文书，并且希望在某些方面能够有所改进，如把产假延长至</w:t>
      </w:r>
      <w:r>
        <w:rPr>
          <w:rFonts w:hint="eastAsia"/>
        </w:rPr>
        <w:t>17</w:t>
      </w:r>
      <w:r>
        <w:rPr>
          <w:rFonts w:hint="eastAsia"/>
        </w:rPr>
        <w:t>周。</w:t>
      </w:r>
    </w:p>
    <w:p w:rsidR="00000000" w:rsidRDefault="00E93C63" w:rsidP="00E93C63">
      <w:pPr>
        <w:spacing w:after="240" w:line="360" w:lineRule="exact"/>
        <w:ind w:firstLineChars="200" w:firstLine="31680"/>
        <w:rPr>
          <w:rFonts w:hint="eastAsia"/>
        </w:rPr>
      </w:pPr>
      <w:r>
        <w:rPr>
          <w:rFonts w:hint="eastAsia"/>
        </w:rPr>
        <w:t>在委员会投票中被否决的由拉丁美洲和加勒比国家集团提出的修正案有：</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修改公约名称。</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用“女工”一词取代“受雇妇女”这一称谓。</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排除某些级别（类别）的女工或企业被剔除出公约适用范围的可能性。</w:t>
      </w:r>
    </w:p>
    <w:p w:rsidR="00000000" w:rsidRDefault="00E93C63">
      <w:pPr>
        <w:spacing w:after="240" w:line="360" w:lineRule="exact"/>
        <w:ind w:left="810" w:firstLine="150"/>
        <w:rPr>
          <w:rFonts w:hint="eastAsia"/>
        </w:rPr>
      </w:pPr>
      <w:r>
        <w:rPr>
          <w:rFonts w:hint="eastAsia"/>
        </w:rPr>
        <w:t>仅有以下几项修正案获得</w:t>
      </w:r>
      <w:r>
        <w:rPr>
          <w:rFonts w:hint="eastAsia"/>
        </w:rPr>
        <w:t>了通过：</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提高货币补助，使之相当于</w:t>
      </w:r>
      <w:r>
        <w:rPr>
          <w:rFonts w:hint="eastAsia"/>
        </w:rPr>
        <w:t>100%</w:t>
      </w:r>
      <w:r>
        <w:rPr>
          <w:rFonts w:hint="eastAsia"/>
        </w:rPr>
        <w:t>。</w:t>
      </w:r>
      <w:r>
        <w:rPr>
          <w:rFonts w:hint="eastAsia"/>
        </w:rPr>
        <w:t xml:space="preserve"> </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由公共基金和强制性社会保险承担保障货币补发的责任。</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父母育儿假。</w:t>
      </w:r>
      <w:r>
        <w:rPr>
          <w:rFonts w:hint="eastAsia"/>
        </w:rPr>
        <w:t xml:space="preserve"> </w:t>
      </w:r>
    </w:p>
    <w:p w:rsidR="00000000" w:rsidRDefault="00E93C63">
      <w:pPr>
        <w:numPr>
          <w:ilvl w:val="0"/>
          <w:numId w:val="486"/>
        </w:numPr>
        <w:tabs>
          <w:tab w:val="clear" w:pos="1231"/>
          <w:tab w:val="num" w:pos="960"/>
        </w:tabs>
        <w:spacing w:after="240" w:line="360" w:lineRule="exact"/>
        <w:ind w:left="960" w:hanging="480"/>
        <w:rPr>
          <w:rFonts w:hint="eastAsia"/>
        </w:rPr>
      </w:pPr>
      <w:r>
        <w:rPr>
          <w:rFonts w:hint="eastAsia"/>
        </w:rPr>
        <w:t>若在享受的产假结束之前，母亲死亡或丧失了照料婴儿的能力，承认父亲有权享受余下的产假。</w:t>
      </w:r>
    </w:p>
    <w:p w:rsidR="00000000" w:rsidRDefault="00E93C63" w:rsidP="00E93C63">
      <w:pPr>
        <w:spacing w:after="240" w:line="360" w:lineRule="exact"/>
        <w:ind w:firstLineChars="200" w:firstLine="31680"/>
        <w:rPr>
          <w:rFonts w:hint="eastAsia"/>
        </w:rPr>
      </w:pPr>
      <w:r>
        <w:rPr>
          <w:rFonts w:hint="eastAsia"/>
        </w:rPr>
        <w:t>某些在公约编写工作中没有被接受的修正案被收录在建议书之中。</w:t>
      </w:r>
    </w:p>
    <w:p w:rsidR="00000000" w:rsidRDefault="00E93C63" w:rsidP="00E93C63">
      <w:pPr>
        <w:spacing w:after="240" w:line="360" w:lineRule="exact"/>
        <w:ind w:firstLineChars="200" w:firstLine="31680"/>
        <w:rPr>
          <w:rFonts w:hint="eastAsia"/>
        </w:rPr>
      </w:pPr>
      <w:r>
        <w:rPr>
          <w:rFonts w:hint="eastAsia"/>
        </w:rPr>
        <w:t>经过投票，公约获得通过，其中有</w:t>
      </w:r>
      <w:r>
        <w:rPr>
          <w:rFonts w:hint="eastAsia"/>
        </w:rPr>
        <w:t>304</w:t>
      </w:r>
      <w:r>
        <w:rPr>
          <w:rFonts w:hint="eastAsia"/>
        </w:rPr>
        <w:t>票赞成，</w:t>
      </w:r>
      <w:r>
        <w:rPr>
          <w:rFonts w:hint="eastAsia"/>
        </w:rPr>
        <w:t>22</w:t>
      </w:r>
      <w:r>
        <w:rPr>
          <w:rFonts w:hint="eastAsia"/>
        </w:rPr>
        <w:t>票反对（投反对票的包括</w:t>
      </w:r>
      <w:r>
        <w:rPr>
          <w:rFonts w:hint="eastAsia"/>
        </w:rPr>
        <w:t>12</w:t>
      </w:r>
      <w:r>
        <w:rPr>
          <w:rFonts w:hint="eastAsia"/>
        </w:rPr>
        <w:t>个拉丁美洲国家，还有三个劳工组织和一个雇主组织），另有</w:t>
      </w:r>
      <w:r>
        <w:rPr>
          <w:rFonts w:hint="eastAsia"/>
        </w:rPr>
        <w:t>116</w:t>
      </w:r>
      <w:r>
        <w:rPr>
          <w:rFonts w:hint="eastAsia"/>
        </w:rPr>
        <w:t>票弃权。</w:t>
      </w:r>
    </w:p>
    <w:p w:rsidR="00000000" w:rsidRDefault="00E93C63" w:rsidP="00E93C63">
      <w:pPr>
        <w:spacing w:after="240" w:line="360" w:lineRule="exact"/>
        <w:ind w:firstLineChars="200" w:firstLine="31680"/>
        <w:rPr>
          <w:rFonts w:hint="eastAsia"/>
        </w:rPr>
      </w:pPr>
      <w:r>
        <w:rPr>
          <w:rFonts w:hint="eastAsia"/>
        </w:rPr>
        <w:t>阿根廷投了反对票，因为新公约限制了女工母亲的权利，降低了第</w:t>
      </w:r>
      <w:r>
        <w:rPr>
          <w:rFonts w:hint="eastAsia"/>
        </w:rPr>
        <w:t>103</w:t>
      </w:r>
      <w:r>
        <w:rPr>
          <w:rFonts w:hint="eastAsia"/>
        </w:rPr>
        <w:t>号公约和我国法律保障的受保护水平。</w:t>
      </w:r>
    </w:p>
    <w:p w:rsidR="00000000" w:rsidRDefault="00E93C63">
      <w:pPr>
        <w:spacing w:after="240" w:line="360" w:lineRule="exact"/>
        <w:rPr>
          <w:rFonts w:eastAsia="SimHei" w:hint="eastAsia"/>
        </w:rPr>
      </w:pPr>
      <w:r>
        <w:rPr>
          <w:rFonts w:eastAsia="SimHei" w:hint="eastAsia"/>
        </w:rPr>
        <w:t>在区域</w:t>
      </w:r>
      <w:r>
        <w:rPr>
          <w:rFonts w:eastAsia="SimHei" w:hint="eastAsia"/>
        </w:rPr>
        <w:t>组织中的立场</w:t>
      </w:r>
    </w:p>
    <w:p w:rsidR="00000000" w:rsidRDefault="00E93C63" w:rsidP="00E93C63">
      <w:pPr>
        <w:spacing w:after="240" w:line="360" w:lineRule="exact"/>
        <w:ind w:firstLineChars="200" w:firstLine="31680"/>
        <w:rPr>
          <w:rFonts w:hint="eastAsia"/>
        </w:rPr>
      </w:pPr>
      <w:r>
        <w:rPr>
          <w:rFonts w:hint="eastAsia"/>
        </w:rPr>
        <w:t>阿根廷加入了各种政府集团、劳工办组织、南方共同体国家、拉丁美洲和加勒比国家集团（</w:t>
      </w:r>
      <w:r>
        <w:rPr>
          <w:rFonts w:hint="eastAsia"/>
        </w:rPr>
        <w:t>GRULAC</w:t>
      </w:r>
      <w:r>
        <w:rPr>
          <w:rFonts w:hint="eastAsia"/>
        </w:rPr>
        <w:t>）以及委员会劳工工作组的各种会议。</w:t>
      </w:r>
    </w:p>
    <w:p w:rsidR="00000000" w:rsidRDefault="00E93C63" w:rsidP="00E93C63">
      <w:pPr>
        <w:spacing w:after="240" w:line="360" w:lineRule="exact"/>
        <w:ind w:firstLineChars="200" w:firstLine="31680"/>
        <w:rPr>
          <w:rFonts w:hint="eastAsia"/>
        </w:rPr>
      </w:pPr>
      <w:r>
        <w:rPr>
          <w:rFonts w:hint="eastAsia"/>
        </w:rPr>
        <w:t>发达国家（美国、加拿大、联合王国、新西兰等）的强大的游说影响和欧洲国家代表不置可否的态度致使我们的许多原本可以获得通过的建议提案</w:t>
      </w:r>
      <w:r>
        <w:rPr>
          <w:rFonts w:hint="eastAsia"/>
        </w:rPr>
        <w:t>/</w:t>
      </w:r>
      <w:r>
        <w:rPr>
          <w:rFonts w:hint="eastAsia"/>
        </w:rPr>
        <w:t>修正案遭到否决。这些建议总是得到劳工集团的支持与雇主集团的反对。</w:t>
      </w:r>
    </w:p>
    <w:p w:rsidR="00000000" w:rsidRDefault="00E93C63">
      <w:pPr>
        <w:numPr>
          <w:ilvl w:val="1"/>
          <w:numId w:val="525"/>
        </w:numPr>
        <w:tabs>
          <w:tab w:val="clear" w:pos="780"/>
          <w:tab w:val="num" w:pos="480"/>
        </w:tabs>
        <w:spacing w:after="240" w:line="360" w:lineRule="exact"/>
        <w:ind w:left="480" w:hanging="480"/>
        <w:rPr>
          <w:rFonts w:hint="eastAsia"/>
        </w:rPr>
      </w:pPr>
      <w:r>
        <w:rPr>
          <w:rFonts w:hint="eastAsia"/>
        </w:rPr>
        <w:t>阿根廷劳工界男女机会和待遇平等三方委员会再次宣告成立（</w:t>
      </w:r>
      <w:r>
        <w:rPr>
          <w:rFonts w:hint="eastAsia"/>
        </w:rPr>
        <w:t>2000</w:t>
      </w:r>
      <w:r>
        <w:rPr>
          <w:rFonts w:hint="eastAsia"/>
        </w:rPr>
        <w:t>年</w:t>
      </w:r>
      <w:r>
        <w:rPr>
          <w:rFonts w:hint="eastAsia"/>
        </w:rPr>
        <w:t>11</w:t>
      </w:r>
      <w:r>
        <w:rPr>
          <w:rFonts w:hint="eastAsia"/>
        </w:rPr>
        <w:t>月</w:t>
      </w:r>
      <w:r>
        <w:rPr>
          <w:rFonts w:hint="eastAsia"/>
        </w:rPr>
        <w:t>30</w:t>
      </w:r>
      <w:r>
        <w:rPr>
          <w:rFonts w:hint="eastAsia"/>
        </w:rPr>
        <w:t>日第</w:t>
      </w:r>
      <w:r>
        <w:rPr>
          <w:rFonts w:hint="eastAsia"/>
        </w:rPr>
        <w:t>37</w:t>
      </w:r>
      <w:r>
        <w:rPr>
          <w:rFonts w:hint="eastAsia"/>
        </w:rPr>
        <w:t>号决议记录）。</w:t>
      </w:r>
    </w:p>
    <w:p w:rsidR="00000000" w:rsidRDefault="00E93C63" w:rsidP="00E93C63">
      <w:pPr>
        <w:spacing w:after="240" w:line="360" w:lineRule="exact"/>
        <w:ind w:firstLineChars="200" w:firstLine="31680"/>
        <w:rPr>
          <w:rFonts w:hint="eastAsia"/>
        </w:rPr>
      </w:pPr>
      <w:r>
        <w:rPr>
          <w:rFonts w:hint="eastAsia"/>
        </w:rPr>
        <w:t>三方委员会是劳工、就业和人力资源培训部和全国妇女委员会联合倡议的产物，宗旨是</w:t>
      </w:r>
      <w:r>
        <w:rPr>
          <w:rFonts w:hint="eastAsia"/>
        </w:rPr>
        <w:t>邀请雇主（男性</w:t>
      </w:r>
      <w:r>
        <w:rPr>
          <w:rFonts w:hint="eastAsia"/>
        </w:rPr>
        <w:t>/</w:t>
      </w:r>
      <w:r>
        <w:rPr>
          <w:rFonts w:hint="eastAsia"/>
        </w:rPr>
        <w:t>女性）和工人（男性</w:t>
      </w:r>
      <w:r>
        <w:rPr>
          <w:rFonts w:hint="eastAsia"/>
        </w:rPr>
        <w:t>/</w:t>
      </w:r>
      <w:r>
        <w:rPr>
          <w:rFonts w:hint="eastAsia"/>
        </w:rPr>
        <w:t>女性）参与社会对话。</w:t>
      </w:r>
    </w:p>
    <w:p w:rsidR="00000000" w:rsidRDefault="00E93C63" w:rsidP="00E93C63">
      <w:pPr>
        <w:spacing w:after="240" w:line="360" w:lineRule="exact"/>
        <w:ind w:firstLineChars="200" w:firstLine="31680"/>
        <w:rPr>
          <w:rFonts w:hint="eastAsia"/>
        </w:rPr>
      </w:pPr>
      <w:r>
        <w:rPr>
          <w:rFonts w:hint="eastAsia"/>
        </w:rPr>
        <w:t>三方委员会是发挥相互影响与进行部门间协作的场所，其目的在于帮助和推动开展具体的活动，在劳工界促进男女机会和待遇平等。</w:t>
      </w:r>
    </w:p>
    <w:p w:rsidR="00000000" w:rsidRDefault="00E93C63" w:rsidP="00E93C63">
      <w:pPr>
        <w:spacing w:after="240" w:line="360" w:lineRule="exact"/>
        <w:ind w:firstLineChars="200" w:firstLine="31680"/>
        <w:rPr>
          <w:rFonts w:hint="eastAsia"/>
        </w:rPr>
      </w:pPr>
      <w:r>
        <w:rPr>
          <w:rFonts w:hint="eastAsia"/>
        </w:rPr>
        <w:t>阿根廷的三个总工会都参加了三方委员会。至于在雇主方面，加入三方委员会的有：阿根廷工业联合会、阿根廷商会、经济联合总会、工业联合总会、制造业联合总会、商业和服务业联合总会、商业贸易企业活动协调协会和二版市场商会联合会。就政府方面而言，劳动部、对外关系、国际贸易和文化部以及全国妇女委员会加入了三方委员会。</w:t>
      </w:r>
    </w:p>
    <w:p w:rsidR="00000000" w:rsidRDefault="00E93C63" w:rsidP="00E93C63">
      <w:pPr>
        <w:spacing w:after="240" w:line="360" w:lineRule="exact"/>
        <w:ind w:firstLineChars="200" w:firstLine="31680"/>
        <w:rPr>
          <w:rFonts w:hint="eastAsia"/>
        </w:rPr>
      </w:pPr>
      <w:r>
        <w:rPr>
          <w:rFonts w:hint="eastAsia"/>
        </w:rPr>
        <w:t>同时，为了使三方委员会了解各种不</w:t>
      </w:r>
      <w:r>
        <w:rPr>
          <w:rFonts w:hint="eastAsia"/>
        </w:rPr>
        <w:t>同的妇女和女工群体的需要、需求与建议，举办了一次非政府组织咨询论坛。</w:t>
      </w:r>
    </w:p>
    <w:p w:rsidR="00000000" w:rsidRDefault="00E93C63" w:rsidP="00E93C63">
      <w:pPr>
        <w:spacing w:after="240" w:line="360" w:lineRule="exact"/>
        <w:ind w:firstLineChars="200" w:firstLine="31680"/>
        <w:rPr>
          <w:rFonts w:hint="eastAsia"/>
        </w:rPr>
      </w:pPr>
      <w:r>
        <w:rPr>
          <w:rFonts w:hint="eastAsia"/>
        </w:rPr>
        <w:t>其中，三方委员会正在制定两项法律草案：</w:t>
      </w:r>
    </w:p>
    <w:p w:rsidR="00000000" w:rsidRDefault="00E93C63">
      <w:pPr>
        <w:numPr>
          <w:ilvl w:val="0"/>
          <w:numId w:val="488"/>
        </w:numPr>
        <w:spacing w:after="240" w:line="360" w:lineRule="exact"/>
        <w:rPr>
          <w:rFonts w:hint="eastAsia"/>
        </w:rPr>
      </w:pPr>
      <w:r>
        <w:t xml:space="preserve"> </w:t>
      </w:r>
      <w:r>
        <w:rPr>
          <w:rFonts w:hint="eastAsia"/>
        </w:rPr>
        <w:t>修订《劳动合同法》，在其中加入父母育儿假和收养假的内容。</w:t>
      </w:r>
    </w:p>
    <w:p w:rsidR="00000000" w:rsidRDefault="00E93C63">
      <w:pPr>
        <w:numPr>
          <w:ilvl w:val="0"/>
          <w:numId w:val="488"/>
        </w:numPr>
        <w:spacing w:after="240" w:line="360" w:lineRule="exact"/>
        <w:rPr>
          <w:rFonts w:hint="eastAsia"/>
        </w:rPr>
      </w:pPr>
      <w:r>
        <w:t xml:space="preserve"> </w:t>
      </w:r>
      <w:r>
        <w:rPr>
          <w:rFonts w:hint="eastAsia"/>
        </w:rPr>
        <w:t>在《劳动合同法》中纳入有关“性骚挠”的内容。</w:t>
      </w:r>
    </w:p>
    <w:p w:rsidR="00000000" w:rsidRDefault="00E93C63" w:rsidP="00E93C63">
      <w:pPr>
        <w:spacing w:after="240" w:line="360" w:lineRule="exact"/>
        <w:ind w:firstLineChars="200" w:firstLine="31680"/>
      </w:pPr>
      <w:r>
        <w:rPr>
          <w:rFonts w:hint="eastAsia"/>
        </w:rPr>
        <w:t>此外，还有一项关于在劳工界设立男女平等奖的决议草案，目的是由官方正式褒奖那些为促进男女机会均等做出贡献的私营部门机构。</w:t>
      </w:r>
    </w:p>
    <w:p w:rsidR="00000000" w:rsidRDefault="00E93C63" w:rsidP="00E93C63">
      <w:pPr>
        <w:spacing w:after="240" w:line="360" w:lineRule="exact"/>
        <w:ind w:firstLineChars="200" w:firstLine="31680"/>
      </w:pPr>
    </w:p>
    <w:p w:rsidR="00000000" w:rsidRDefault="00E93C63">
      <w:pPr>
        <w:spacing w:after="240" w:line="360" w:lineRule="exact"/>
        <w:rPr>
          <w:rFonts w:eastAsia="SimHei" w:hint="eastAsia"/>
        </w:rPr>
      </w:pPr>
      <w:r>
        <w:rPr>
          <w:rFonts w:ascii="SimSun" w:eastAsia="SimHei" w:hint="eastAsia"/>
        </w:rPr>
        <w:t>√</w:t>
      </w:r>
      <w:r>
        <w:rPr>
          <w:rFonts w:eastAsia="SimHei" w:hint="eastAsia"/>
        </w:rPr>
        <w:t xml:space="preserve">  </w:t>
      </w:r>
      <w:r>
        <w:rPr>
          <w:rFonts w:eastAsia="SimHei" w:hint="eastAsia"/>
        </w:rPr>
        <w:t>家庭劳务简章</w:t>
      </w:r>
    </w:p>
    <w:p w:rsidR="00000000" w:rsidRDefault="00E93C63" w:rsidP="00E93C63">
      <w:pPr>
        <w:spacing w:after="240" w:line="360" w:lineRule="exact"/>
        <w:ind w:firstLineChars="200" w:firstLine="31680"/>
        <w:rPr>
          <w:rFonts w:hint="eastAsia"/>
        </w:rPr>
      </w:pPr>
      <w:r>
        <w:rPr>
          <w:rFonts w:hint="eastAsia"/>
        </w:rPr>
        <w:t>全国妇女委员会和劳动部编制并已经开始执行关于《家庭劳务简章》，以此作为《赋税改革法》（第</w:t>
      </w:r>
      <w:r>
        <w:rPr>
          <w:rFonts w:hint="eastAsia"/>
        </w:rPr>
        <w:t>25.239</w:t>
      </w:r>
      <w:r>
        <w:rPr>
          <w:rFonts w:hint="eastAsia"/>
        </w:rPr>
        <w:t>号第十八卷）的补充。根据该简章，从事家庭劳务的男工和</w:t>
      </w:r>
      <w:r>
        <w:rPr>
          <w:rFonts w:hint="eastAsia"/>
        </w:rPr>
        <w:t>女工均可以享受医疗保险、退休金、意外致残退职金和抚恤金。</w:t>
      </w:r>
    </w:p>
    <w:p w:rsidR="00000000" w:rsidRDefault="00E93C63" w:rsidP="00E93C63">
      <w:pPr>
        <w:spacing w:after="240" w:line="360" w:lineRule="exact"/>
        <w:ind w:firstLineChars="200" w:firstLine="31680"/>
        <w:rPr>
          <w:rFonts w:hint="eastAsia"/>
        </w:rPr>
      </w:pPr>
      <w:r>
        <w:rPr>
          <w:rFonts w:hint="eastAsia"/>
        </w:rPr>
        <w:t>2000</w:t>
      </w:r>
      <w:r>
        <w:rPr>
          <w:rFonts w:hint="eastAsia"/>
        </w:rPr>
        <w:t>年底，国家内阁最高领导层认为，家庭劳务已经构成了国家经济的一个非正式的组成部分，鉴于从业员工（男工</w:t>
      </w:r>
      <w:r>
        <w:rPr>
          <w:rFonts w:hint="eastAsia"/>
        </w:rPr>
        <w:t>/</w:t>
      </w:r>
      <w:r>
        <w:rPr>
          <w:rFonts w:hint="eastAsia"/>
        </w:rPr>
        <w:t>女工）的数量之巨，国家政府应该努力使他们具备权利主体的身份。</w:t>
      </w:r>
    </w:p>
    <w:p w:rsidR="00000000" w:rsidRDefault="00E93C63" w:rsidP="00E93C63">
      <w:pPr>
        <w:spacing w:after="240" w:line="360" w:lineRule="exact"/>
        <w:ind w:firstLineChars="200" w:firstLine="31680"/>
        <w:rPr>
          <w:rFonts w:hint="eastAsia"/>
        </w:rPr>
      </w:pPr>
      <w:r>
        <w:rPr>
          <w:rFonts w:hint="eastAsia"/>
        </w:rPr>
        <w:t>因此，组成了一个由全国妇女委员会负责协调的工作领导委员会，并且展开一系列的活动。通过些活动推动实现预期成果，即把总计约</w:t>
      </w:r>
      <w:r>
        <w:rPr>
          <w:rFonts w:hint="eastAsia"/>
        </w:rPr>
        <w:t>80</w:t>
      </w:r>
      <w:r>
        <w:rPr>
          <w:rFonts w:hint="eastAsia"/>
        </w:rPr>
        <w:t>万名男工</w:t>
      </w:r>
      <w:r>
        <w:rPr>
          <w:rFonts w:hint="eastAsia"/>
        </w:rPr>
        <w:t>/</w:t>
      </w:r>
      <w:r>
        <w:rPr>
          <w:rFonts w:hint="eastAsia"/>
        </w:rPr>
        <w:t>女工纳入正式体制之中。</w:t>
      </w:r>
    </w:p>
    <w:p w:rsidR="00000000" w:rsidRDefault="00E93C63" w:rsidP="00E93C63">
      <w:pPr>
        <w:spacing w:after="240" w:line="360" w:lineRule="exact"/>
        <w:ind w:firstLineChars="200" w:firstLine="31680"/>
        <w:rPr>
          <w:rFonts w:hint="eastAsia"/>
        </w:rPr>
      </w:pPr>
      <w:r>
        <w:rPr>
          <w:rFonts w:hint="eastAsia"/>
        </w:rPr>
        <w:t>领导工作委员会成员包括：</w:t>
      </w:r>
    </w:p>
    <w:p w:rsidR="00000000" w:rsidRDefault="00E93C63" w:rsidP="00E93C63">
      <w:pPr>
        <w:spacing w:after="240" w:line="360" w:lineRule="exact"/>
        <w:ind w:firstLineChars="200" w:firstLine="31680"/>
        <w:rPr>
          <w:rFonts w:hint="eastAsia"/>
        </w:rPr>
      </w:pPr>
      <w:r>
        <w:rPr>
          <w:rFonts w:hint="eastAsia"/>
        </w:rPr>
        <w:t>—</w:t>
      </w:r>
      <w:r>
        <w:tab/>
      </w:r>
      <w:r>
        <w:tab/>
      </w:r>
      <w:r>
        <w:rPr>
          <w:rFonts w:hint="eastAsia"/>
        </w:rPr>
        <w:t>全国妇女委员会：协调，专家组和宣传组</w:t>
      </w:r>
    </w:p>
    <w:p w:rsidR="00000000" w:rsidRDefault="00E93C63" w:rsidP="00E93C63">
      <w:pPr>
        <w:spacing w:after="240" w:line="360" w:lineRule="exact"/>
        <w:ind w:firstLineChars="200" w:firstLine="31680"/>
        <w:rPr>
          <w:rFonts w:hint="eastAsia"/>
        </w:rPr>
      </w:pPr>
      <w:r>
        <w:rPr>
          <w:rFonts w:hint="eastAsia"/>
        </w:rPr>
        <w:t>—</w:t>
      </w:r>
      <w:r>
        <w:tab/>
      </w:r>
      <w:r>
        <w:tab/>
      </w:r>
      <w:r>
        <w:rPr>
          <w:rFonts w:hint="eastAsia"/>
        </w:rPr>
        <w:t>劳工部：顾问处长及其宣传组</w:t>
      </w:r>
    </w:p>
    <w:p w:rsidR="00000000" w:rsidRDefault="00E93C63" w:rsidP="00E93C63">
      <w:pPr>
        <w:spacing w:after="240" w:line="360" w:lineRule="exact"/>
        <w:ind w:firstLineChars="200" w:firstLine="31680"/>
        <w:rPr>
          <w:rFonts w:hint="eastAsia"/>
        </w:rPr>
      </w:pPr>
      <w:r>
        <w:rPr>
          <w:rFonts w:hint="eastAsia"/>
        </w:rPr>
        <w:t>—</w:t>
      </w:r>
      <w:r>
        <w:tab/>
      </w:r>
      <w:r>
        <w:tab/>
      </w:r>
      <w:r>
        <w:rPr>
          <w:rFonts w:hint="eastAsia"/>
        </w:rPr>
        <w:t>劳工部：社会保障司</w:t>
      </w:r>
    </w:p>
    <w:p w:rsidR="00000000" w:rsidRDefault="00E93C63" w:rsidP="00E93C63">
      <w:pPr>
        <w:spacing w:after="240" w:line="360" w:lineRule="exact"/>
        <w:ind w:firstLineChars="200" w:firstLine="31680"/>
        <w:rPr>
          <w:rFonts w:hint="eastAsia"/>
        </w:rPr>
      </w:pPr>
      <w:r>
        <w:rPr>
          <w:rFonts w:hint="eastAsia"/>
        </w:rPr>
        <w:t>—</w:t>
      </w:r>
      <w:r>
        <w:tab/>
      </w:r>
      <w:r>
        <w:tab/>
      </w:r>
      <w:r>
        <w:rPr>
          <w:rFonts w:hint="eastAsia"/>
        </w:rPr>
        <w:t>劳工部：国家社会保障管理处（</w:t>
      </w:r>
      <w:r>
        <w:rPr>
          <w:rFonts w:hint="eastAsia"/>
        </w:rPr>
        <w:t>ANSES</w:t>
      </w:r>
      <w:r>
        <w:rPr>
          <w:rFonts w:hint="eastAsia"/>
        </w:rPr>
        <w:t>）</w:t>
      </w:r>
    </w:p>
    <w:p w:rsidR="00000000" w:rsidRDefault="00E93C63" w:rsidP="00E93C63">
      <w:pPr>
        <w:spacing w:after="240" w:line="360" w:lineRule="exact"/>
        <w:ind w:firstLineChars="200" w:firstLine="31680"/>
        <w:rPr>
          <w:rFonts w:hint="eastAsia"/>
        </w:rPr>
      </w:pPr>
      <w:r>
        <w:rPr>
          <w:rFonts w:hint="eastAsia"/>
        </w:rPr>
        <w:t>—</w:t>
      </w:r>
      <w:r>
        <w:tab/>
      </w:r>
      <w:r>
        <w:tab/>
      </w:r>
      <w:r>
        <w:rPr>
          <w:rFonts w:hint="eastAsia"/>
        </w:rPr>
        <w:t>经济部：联邦公共收入签到处（</w:t>
      </w:r>
      <w:r>
        <w:rPr>
          <w:rFonts w:hint="eastAsia"/>
        </w:rPr>
        <w:t>AFIP</w:t>
      </w:r>
      <w:r>
        <w:rPr>
          <w:rFonts w:hint="eastAsia"/>
        </w:rPr>
        <w:t>）</w:t>
      </w:r>
    </w:p>
    <w:p w:rsidR="00000000" w:rsidRDefault="00E93C63" w:rsidP="00E93C63">
      <w:pPr>
        <w:spacing w:after="240" w:line="360" w:lineRule="exact"/>
        <w:ind w:firstLineChars="200" w:firstLine="31680"/>
        <w:rPr>
          <w:rFonts w:hint="eastAsia"/>
        </w:rPr>
      </w:pPr>
      <w:r>
        <w:rPr>
          <w:rFonts w:hint="eastAsia"/>
        </w:rPr>
        <w:t>—</w:t>
      </w:r>
      <w:r>
        <w:tab/>
      </w:r>
      <w:r>
        <w:tab/>
      </w:r>
      <w:r>
        <w:rPr>
          <w:rFonts w:hint="eastAsia"/>
        </w:rPr>
        <w:t>卫生部：卫生保健服务最高领导小组（</w:t>
      </w:r>
      <w:r>
        <w:rPr>
          <w:rFonts w:hint="eastAsia"/>
        </w:rPr>
        <w:t>SSS</w:t>
      </w:r>
      <w:r>
        <w:rPr>
          <w:rFonts w:hint="eastAsia"/>
        </w:rPr>
        <w:t>）</w:t>
      </w:r>
    </w:p>
    <w:p w:rsidR="00000000" w:rsidRDefault="00E93C63" w:rsidP="00E93C63">
      <w:pPr>
        <w:spacing w:after="240" w:line="360" w:lineRule="exact"/>
        <w:ind w:firstLineChars="200" w:firstLine="31680"/>
        <w:rPr>
          <w:rFonts w:hint="eastAsia"/>
        </w:rPr>
      </w:pPr>
      <w:r>
        <w:rPr>
          <w:rFonts w:hint="eastAsia"/>
        </w:rPr>
        <w:t>尽管政府战略的核心之一是增加税收，全国妇女委员会成功地使以下事实成为一个不可拒绝的观念——鉴于社会保障和保健体制规定的基本权利，根据以性别之间团结平等的社会观念为基础的宣传战略，在寻求改变劳动关系中一成不变的雇主（男性</w:t>
      </w:r>
      <w:r>
        <w:rPr>
          <w:rFonts w:hint="eastAsia"/>
        </w:rPr>
        <w:t>/</w:t>
      </w:r>
      <w:r>
        <w:rPr>
          <w:rFonts w:hint="eastAsia"/>
        </w:rPr>
        <w:t>女性）和工人（男性</w:t>
      </w:r>
      <w:r>
        <w:rPr>
          <w:rFonts w:hint="eastAsia"/>
        </w:rPr>
        <w:t>/</w:t>
      </w:r>
      <w:r>
        <w:rPr>
          <w:rFonts w:hint="eastAsia"/>
        </w:rPr>
        <w:t>女性）关系时，女工不得受到任何歧视。</w:t>
      </w:r>
    </w:p>
    <w:p w:rsidR="00000000" w:rsidRDefault="00E93C63" w:rsidP="00E93C63">
      <w:pPr>
        <w:spacing w:after="240" w:line="360" w:lineRule="exact"/>
        <w:ind w:firstLineChars="200" w:firstLine="31680"/>
        <w:rPr>
          <w:rFonts w:hint="eastAsia"/>
        </w:rPr>
      </w:pPr>
      <w:r>
        <w:rPr>
          <w:rFonts w:hint="eastAsia"/>
        </w:rPr>
        <w:t>另外，全国妇女委员会还认为应该让其他社会当事人加入并支持这一运动。因此，在三方委员会的框</w:t>
      </w:r>
      <w:r>
        <w:rPr>
          <w:rFonts w:hint="eastAsia"/>
        </w:rPr>
        <w:t>架内召开了对话会议。三方委员会是受劳工部和全国妇女委员会领导的、有总工会和雇主协会共同参与的一个机构。同样，全国妇女委员会还要求与社会福利机构的领导——包括那些经过该部门的全体女工选举，有可能当选的领导人——相互合作，共同开展工作。</w:t>
      </w:r>
    </w:p>
    <w:p w:rsidR="00000000" w:rsidRDefault="00E93C63" w:rsidP="00E93C63">
      <w:pPr>
        <w:spacing w:after="240" w:line="360" w:lineRule="exact"/>
        <w:ind w:firstLineChars="200" w:firstLine="31680"/>
        <w:rPr>
          <w:rFonts w:hint="eastAsia"/>
        </w:rPr>
      </w:pPr>
      <w:r>
        <w:rPr>
          <w:rFonts w:hint="eastAsia"/>
        </w:rPr>
        <w:t>领导工作委员会经过讨论和协商，共同提出了一份法律规定准则，它对于做出一系列的解释和澄清现行法律的空白是十分必要的。</w:t>
      </w:r>
      <w:r>
        <w:rPr>
          <w:rFonts w:hint="eastAsia"/>
        </w:rPr>
        <w:t>2001</w:t>
      </w:r>
      <w:r>
        <w:rPr>
          <w:rFonts w:hint="eastAsia"/>
        </w:rPr>
        <w:t>年</w:t>
      </w:r>
      <w:r>
        <w:rPr>
          <w:rFonts w:hint="eastAsia"/>
        </w:rPr>
        <w:t>3</w:t>
      </w:r>
      <w:r>
        <w:rPr>
          <w:rFonts w:hint="eastAsia"/>
        </w:rPr>
        <w:t>月</w:t>
      </w:r>
      <w:r>
        <w:rPr>
          <w:rFonts w:hint="eastAsia"/>
        </w:rPr>
        <w:t>8</w:t>
      </w:r>
      <w:r>
        <w:rPr>
          <w:rFonts w:hint="eastAsia"/>
        </w:rPr>
        <w:t>日，也就是国际妇女节那天，第</w:t>
      </w:r>
      <w:r>
        <w:rPr>
          <w:rFonts w:hint="eastAsia"/>
        </w:rPr>
        <w:t>291/01</w:t>
      </w:r>
      <w:r>
        <w:rPr>
          <w:rFonts w:hint="eastAsia"/>
        </w:rPr>
        <w:t>号法令获得通过。根据它的规定，全国妇女委员会和劳工部应该展开一场宣传活动，传播在制度方面取得的进展。</w:t>
      </w:r>
    </w:p>
    <w:p w:rsidR="00000000" w:rsidRDefault="00E93C63" w:rsidP="00E93C63">
      <w:pPr>
        <w:spacing w:after="240" w:line="360" w:lineRule="exact"/>
        <w:ind w:firstLineChars="200" w:firstLine="31680"/>
        <w:rPr>
          <w:rFonts w:hint="eastAsia"/>
        </w:rPr>
      </w:pPr>
      <w:r>
        <w:rPr>
          <w:rFonts w:hint="eastAsia"/>
        </w:rPr>
        <w:t>全国妇</w:t>
      </w:r>
      <w:r>
        <w:rPr>
          <w:rFonts w:hint="eastAsia"/>
        </w:rPr>
        <w:t>女委员会还加强了针对国家及省级女性立法委员的宣传工作，其中包括与国家众议院全体议员一同列席了国家会议院工作委员会的一次特别会议（见附件</w:t>
      </w:r>
      <w:r>
        <w:rPr>
          <w:rFonts w:hint="eastAsia"/>
        </w:rPr>
        <w:t>4</w:t>
      </w:r>
      <w:r>
        <w:rPr>
          <w:rFonts w:hint="eastAsia"/>
        </w:rPr>
        <w:t>）。</w:t>
      </w:r>
    </w:p>
    <w:p w:rsidR="00000000" w:rsidRDefault="00E93C63" w:rsidP="00E93C63">
      <w:pPr>
        <w:spacing w:after="240" w:line="360" w:lineRule="exact"/>
        <w:ind w:firstLineChars="200" w:firstLine="31680"/>
        <w:rPr>
          <w:rFonts w:hint="eastAsia"/>
        </w:rPr>
      </w:pPr>
      <w:r>
        <w:rPr>
          <w:rFonts w:hint="eastAsia"/>
        </w:rPr>
        <w:t>2000</w:t>
      </w:r>
      <w:r>
        <w:rPr>
          <w:rFonts w:hint="eastAsia"/>
        </w:rPr>
        <w:t>年</w:t>
      </w:r>
      <w:r>
        <w:rPr>
          <w:rFonts w:hint="eastAsia"/>
        </w:rPr>
        <w:t>12</w:t>
      </w:r>
      <w:r>
        <w:rPr>
          <w:rFonts w:hint="eastAsia"/>
        </w:rPr>
        <w:t>月，全国妇女委员会出席了在智利圣地亚哥举办的南方市场中的社会对话、三方合作与机会均等国际研讨班。它是由智利劳工部、智利国家妇女部门（</w:t>
      </w:r>
      <w:r>
        <w:rPr>
          <w:rFonts w:hint="eastAsia"/>
        </w:rPr>
        <w:t>SERNAM</w:t>
      </w:r>
      <w:r>
        <w:rPr>
          <w:rFonts w:hint="eastAsia"/>
        </w:rPr>
        <w:t>）、国际劳工组织驻</w:t>
      </w:r>
      <w:r>
        <w:t>Turin</w:t>
      </w:r>
      <w:r>
        <w:rPr>
          <w:rFonts w:hint="eastAsia"/>
        </w:rPr>
        <w:t>的国际中心“社会对话方案”与劳工组织美洲办事处共同组织的。</w:t>
      </w:r>
    </w:p>
    <w:p w:rsidR="00000000" w:rsidRDefault="00E93C63">
      <w:pPr>
        <w:spacing w:after="240" w:line="360" w:lineRule="exact"/>
        <w:rPr>
          <w:rFonts w:eastAsia="SimHei" w:hint="eastAsia"/>
        </w:rPr>
      </w:pPr>
      <w:r>
        <w:rPr>
          <w:rFonts w:ascii="SimSun" w:eastAsia="SimHei" w:hint="eastAsia"/>
        </w:rPr>
        <w:t>√</w:t>
      </w:r>
      <w:r>
        <w:rPr>
          <w:rFonts w:eastAsia="SimHei" w:hint="eastAsia"/>
        </w:rPr>
        <w:t xml:space="preserve">  </w:t>
      </w:r>
      <w:r>
        <w:rPr>
          <w:rFonts w:eastAsia="SimHei" w:hint="eastAsia"/>
        </w:rPr>
        <w:t>国际劳工组织与全国妇女委员会共同组织的“性别、贫穷与就业”培训班。</w:t>
      </w:r>
    </w:p>
    <w:p w:rsidR="00000000" w:rsidRDefault="00E93C63" w:rsidP="00E93C63">
      <w:pPr>
        <w:spacing w:after="240" w:line="360" w:lineRule="exact"/>
        <w:ind w:firstLineChars="200" w:firstLine="31680"/>
        <w:rPr>
          <w:rFonts w:hint="eastAsia"/>
        </w:rPr>
      </w:pPr>
      <w:r>
        <w:rPr>
          <w:rFonts w:hint="eastAsia"/>
        </w:rPr>
        <w:t>根据社会发展问题世界首脑会议（哥本哈根，</w:t>
      </w:r>
      <w:r>
        <w:rPr>
          <w:rFonts w:hint="eastAsia"/>
        </w:rPr>
        <w:t>1995</w:t>
      </w:r>
      <w:r>
        <w:rPr>
          <w:rFonts w:hint="eastAsia"/>
        </w:rPr>
        <w:t>年</w:t>
      </w:r>
      <w:r>
        <w:rPr>
          <w:rFonts w:hint="eastAsia"/>
        </w:rPr>
        <w:t>）和第四次妇女问题世界会议（北京，</w:t>
      </w:r>
      <w:r>
        <w:rPr>
          <w:rFonts w:hint="eastAsia"/>
        </w:rPr>
        <w:t>1995</w:t>
      </w:r>
      <w:r>
        <w:rPr>
          <w:rFonts w:hint="eastAsia"/>
        </w:rPr>
        <w:t>年）确定的全球优先目标，国际劳工组织制订并实施了“加强体制建设的方案：实现性别平等、推动就业与消灭贫穷”。</w:t>
      </w:r>
    </w:p>
    <w:p w:rsidR="00000000" w:rsidRDefault="00E93C63" w:rsidP="00E93C63">
      <w:pPr>
        <w:spacing w:after="240" w:line="360" w:lineRule="exact"/>
        <w:ind w:firstLineChars="200" w:firstLine="31680"/>
        <w:rPr>
          <w:rFonts w:hint="eastAsia"/>
        </w:rPr>
      </w:pPr>
      <w:r>
        <w:rPr>
          <w:rFonts w:hint="eastAsia"/>
        </w:rPr>
        <w:t>这是一个培训方案，其目的是增强国家机构和区域机构的能力，使它们认识到性别、贫穷与发展三者之间的关系，同时开展、推行和评估旨在消灭贫穷和失业的政策与规划，并且在提出上述政策时纳入性别观点。</w:t>
      </w:r>
    </w:p>
    <w:p w:rsidR="00000000" w:rsidRDefault="00E93C63" w:rsidP="00E93C63">
      <w:pPr>
        <w:spacing w:after="240" w:line="360" w:lineRule="exact"/>
        <w:ind w:firstLineChars="200" w:firstLine="31680"/>
        <w:rPr>
          <w:rFonts w:hint="eastAsia"/>
        </w:rPr>
      </w:pPr>
      <w:r>
        <w:rPr>
          <w:rFonts w:hint="eastAsia"/>
        </w:rPr>
        <w:t>这个培训方案包括</w:t>
      </w:r>
      <w:r>
        <w:rPr>
          <w:rFonts w:hint="eastAsia"/>
        </w:rPr>
        <w:t>8</w:t>
      </w:r>
      <w:r>
        <w:rPr>
          <w:rFonts w:hint="eastAsia"/>
        </w:rPr>
        <w:t>个主题，以及战略、经验和方案为在关键政策领域内开展活动而制订的行动指导。方案由培训员指导手册和受训人员导读手册两部分组成。</w:t>
      </w:r>
    </w:p>
    <w:p w:rsidR="00000000" w:rsidRDefault="00E93C63" w:rsidP="00E93C63">
      <w:pPr>
        <w:spacing w:after="240" w:line="360" w:lineRule="exact"/>
        <w:ind w:firstLineChars="200" w:firstLine="31680"/>
        <w:rPr>
          <w:rFonts w:hint="eastAsia"/>
        </w:rPr>
      </w:pPr>
      <w:r>
        <w:rPr>
          <w:rFonts w:hint="eastAsia"/>
        </w:rPr>
        <w:t>培训的主题内容包括以下</w:t>
      </w:r>
      <w:r>
        <w:rPr>
          <w:rFonts w:hint="eastAsia"/>
        </w:rPr>
        <w:t>8</w:t>
      </w:r>
      <w:r>
        <w:rPr>
          <w:rFonts w:hint="eastAsia"/>
        </w:rPr>
        <w:t>点：</w:t>
      </w:r>
    </w:p>
    <w:p w:rsidR="00000000" w:rsidRDefault="00E93C63" w:rsidP="00E93C63">
      <w:pPr>
        <w:spacing w:after="240" w:line="360" w:lineRule="exact"/>
        <w:ind w:firstLineChars="200" w:firstLine="31680"/>
        <w:rPr>
          <w:rFonts w:hint="eastAsia"/>
        </w:rPr>
      </w:pPr>
      <w:r>
        <w:rPr>
          <w:rFonts w:hint="eastAsia"/>
        </w:rPr>
        <w:t>第</w:t>
      </w:r>
      <w:r>
        <w:rPr>
          <w:rFonts w:hint="eastAsia"/>
        </w:rPr>
        <w:t>一单元：趋势、问题和全局观点，就业的性别与贫穷</w:t>
      </w:r>
    </w:p>
    <w:p w:rsidR="00000000" w:rsidRDefault="00E93C63" w:rsidP="00E93C63">
      <w:pPr>
        <w:spacing w:after="240" w:line="360" w:lineRule="exact"/>
        <w:ind w:firstLineChars="200" w:firstLine="31680"/>
        <w:rPr>
          <w:rFonts w:hint="eastAsia"/>
        </w:rPr>
      </w:pPr>
      <w:r>
        <w:rPr>
          <w:rFonts w:hint="eastAsia"/>
        </w:rPr>
        <w:t>第二单元：组织和协商能力，进行变革的权力</w:t>
      </w:r>
    </w:p>
    <w:p w:rsidR="00000000" w:rsidRDefault="00E93C63" w:rsidP="00E93C63">
      <w:pPr>
        <w:spacing w:after="240" w:line="360" w:lineRule="exact"/>
        <w:ind w:firstLineChars="200" w:firstLine="31680"/>
        <w:rPr>
          <w:rFonts w:hint="eastAsia"/>
        </w:rPr>
      </w:pPr>
      <w:r>
        <w:rPr>
          <w:rFonts w:hint="eastAsia"/>
        </w:rPr>
        <w:t>第三单元：获取生产资源</w:t>
      </w:r>
    </w:p>
    <w:p w:rsidR="00000000" w:rsidRDefault="00E93C63" w:rsidP="00E93C63">
      <w:pPr>
        <w:spacing w:after="240" w:line="360" w:lineRule="exact"/>
        <w:ind w:firstLineChars="200" w:firstLine="31680"/>
        <w:rPr>
          <w:rFonts w:hint="eastAsia"/>
        </w:rPr>
      </w:pPr>
      <w:r>
        <w:rPr>
          <w:rFonts w:hint="eastAsia"/>
        </w:rPr>
        <w:t>第四单元：针对穷人的金融资源：贷款</w:t>
      </w:r>
    </w:p>
    <w:p w:rsidR="00000000" w:rsidRDefault="00E93C63" w:rsidP="00E93C63">
      <w:pPr>
        <w:spacing w:after="240" w:line="360" w:lineRule="exact"/>
        <w:ind w:firstLineChars="200" w:firstLine="31680"/>
        <w:rPr>
          <w:rFonts w:hint="eastAsia"/>
        </w:rPr>
      </w:pPr>
      <w:r>
        <w:rPr>
          <w:rFonts w:hint="eastAsia"/>
        </w:rPr>
        <w:t>第五单元：教育与职业培训</w:t>
      </w:r>
    </w:p>
    <w:p w:rsidR="00000000" w:rsidRDefault="00E93C63" w:rsidP="00E93C63">
      <w:pPr>
        <w:spacing w:after="240" w:line="360" w:lineRule="exact"/>
        <w:ind w:firstLineChars="200" w:firstLine="31680"/>
        <w:rPr>
          <w:rFonts w:hint="eastAsia"/>
        </w:rPr>
      </w:pPr>
      <w:r>
        <w:rPr>
          <w:rFonts w:hint="eastAsia"/>
        </w:rPr>
        <w:t>第六单元：得到体面的工作</w:t>
      </w:r>
    </w:p>
    <w:p w:rsidR="00000000" w:rsidRDefault="00E93C63" w:rsidP="00E93C63">
      <w:pPr>
        <w:spacing w:after="240" w:line="360" w:lineRule="exact"/>
        <w:ind w:firstLineChars="200" w:firstLine="31680"/>
        <w:rPr>
          <w:rFonts w:hint="eastAsia"/>
        </w:rPr>
      </w:pPr>
      <w:r>
        <w:rPr>
          <w:rFonts w:hint="eastAsia"/>
        </w:rPr>
        <w:t>第七单元：拓展社会保护</w:t>
      </w:r>
    </w:p>
    <w:p w:rsidR="00000000" w:rsidRDefault="00E93C63" w:rsidP="00E93C63">
      <w:pPr>
        <w:spacing w:after="240" w:line="360" w:lineRule="exact"/>
        <w:ind w:firstLineChars="200" w:firstLine="31680"/>
        <w:rPr>
          <w:rFonts w:hint="eastAsia"/>
        </w:rPr>
      </w:pPr>
      <w:r>
        <w:rPr>
          <w:rFonts w:hint="eastAsia"/>
        </w:rPr>
        <w:t>第八单元：社会基金</w:t>
      </w:r>
    </w:p>
    <w:p w:rsidR="00000000" w:rsidRDefault="00E93C63" w:rsidP="00E93C63">
      <w:pPr>
        <w:spacing w:after="240" w:line="360" w:lineRule="exact"/>
        <w:ind w:firstLineChars="200" w:firstLine="31680"/>
        <w:rPr>
          <w:rFonts w:hint="eastAsia"/>
        </w:rPr>
      </w:pPr>
      <w:r>
        <w:rPr>
          <w:rFonts w:hint="eastAsia"/>
        </w:rPr>
        <w:t>与国际劳工组织的区域战略相统一，全国妇女委员会与劳工组织达成了框架合作协议，以便于规划、了解和协调在劳工组织加强机构能力的方案框架内的各种活动。</w:t>
      </w:r>
    </w:p>
    <w:p w:rsidR="00000000" w:rsidRDefault="00E93C63" w:rsidP="00E93C63">
      <w:pPr>
        <w:spacing w:after="240" w:line="360" w:lineRule="exact"/>
        <w:ind w:firstLineChars="200" w:firstLine="31680"/>
        <w:rPr>
          <w:rFonts w:hint="eastAsia"/>
        </w:rPr>
      </w:pPr>
      <w:r>
        <w:rPr>
          <w:rFonts w:hint="eastAsia"/>
        </w:rPr>
        <w:t>框架合作协议的宗旨是：</w:t>
      </w:r>
    </w:p>
    <w:p w:rsidR="00000000" w:rsidRDefault="00E93C63">
      <w:pPr>
        <w:numPr>
          <w:ilvl w:val="0"/>
          <w:numId w:val="489"/>
        </w:numPr>
        <w:tabs>
          <w:tab w:val="clear" w:pos="1365"/>
          <w:tab w:val="num" w:pos="840"/>
        </w:tabs>
        <w:spacing w:after="240" w:line="360" w:lineRule="exact"/>
        <w:ind w:left="840" w:hanging="360"/>
        <w:rPr>
          <w:rFonts w:hint="eastAsia"/>
        </w:rPr>
      </w:pPr>
      <w:r>
        <w:rPr>
          <w:rFonts w:hint="eastAsia"/>
        </w:rPr>
        <w:t>加强各种社会当事人与社会机构制订与执行政策和规划的能力，从而创造就业机会、根除贫穷和实现男女平等</w:t>
      </w:r>
      <w:r>
        <w:rPr>
          <w:rFonts w:hint="eastAsia"/>
        </w:rPr>
        <w:t>。</w:t>
      </w:r>
    </w:p>
    <w:p w:rsidR="00000000" w:rsidRDefault="00E93C63">
      <w:pPr>
        <w:numPr>
          <w:ilvl w:val="0"/>
          <w:numId w:val="489"/>
        </w:numPr>
        <w:tabs>
          <w:tab w:val="clear" w:pos="1365"/>
          <w:tab w:val="num" w:pos="840"/>
        </w:tabs>
        <w:spacing w:after="240" w:line="360" w:lineRule="exact"/>
        <w:ind w:left="840" w:hanging="360"/>
        <w:rPr>
          <w:rFonts w:hint="eastAsia"/>
        </w:rPr>
      </w:pPr>
      <w:r>
        <w:rPr>
          <w:rFonts w:hint="eastAsia"/>
        </w:rPr>
        <w:t>鼓励在国家一级开展切实有效的活动。</w:t>
      </w:r>
    </w:p>
    <w:p w:rsidR="00000000" w:rsidRDefault="00E93C63" w:rsidP="00E93C63">
      <w:pPr>
        <w:spacing w:after="240" w:line="360" w:lineRule="exact"/>
        <w:ind w:firstLineChars="200" w:firstLine="31680"/>
        <w:rPr>
          <w:rFonts w:hint="eastAsia"/>
        </w:rPr>
      </w:pPr>
      <w:r>
        <w:rPr>
          <w:rFonts w:hint="eastAsia"/>
        </w:rPr>
        <w:t>在该合作协议的框架内开展的第一项活动是围绕介绍、传播和转移培训方案的工作方法、工具和经验。举办了一个培训</w:t>
      </w:r>
      <w:r>
        <w:rPr>
          <w:rFonts w:hint="eastAsia"/>
        </w:rPr>
        <w:t>-</w:t>
      </w:r>
      <w:r>
        <w:rPr>
          <w:rFonts w:hint="eastAsia"/>
        </w:rPr>
        <w:t>研讨会。它的对象是负责设计和执行带有性别观点的就业和职业培训公共政策的政府及非政府的人员。</w:t>
      </w:r>
    </w:p>
    <w:p w:rsidR="00000000" w:rsidRDefault="00E93C63" w:rsidP="00E93C63">
      <w:pPr>
        <w:spacing w:after="240" w:line="360" w:lineRule="exact"/>
        <w:ind w:firstLineChars="200" w:firstLine="31680"/>
        <w:rPr>
          <w:rFonts w:hint="eastAsia"/>
        </w:rPr>
      </w:pPr>
      <w:r>
        <w:rPr>
          <w:rFonts w:hint="eastAsia"/>
        </w:rPr>
        <w:t>这次培训</w:t>
      </w:r>
      <w:r>
        <w:rPr>
          <w:rFonts w:hint="eastAsia"/>
        </w:rPr>
        <w:t>-</w:t>
      </w:r>
      <w:r>
        <w:rPr>
          <w:rFonts w:hint="eastAsia"/>
        </w:rPr>
        <w:t>研讨会于</w:t>
      </w:r>
      <w:r>
        <w:rPr>
          <w:rFonts w:hint="eastAsia"/>
        </w:rPr>
        <w:t>2001</w:t>
      </w:r>
      <w:r>
        <w:rPr>
          <w:rFonts w:hint="eastAsia"/>
        </w:rPr>
        <w:t>年</w:t>
      </w:r>
      <w:r>
        <w:rPr>
          <w:rFonts w:hint="eastAsia"/>
        </w:rPr>
        <w:t>9</w:t>
      </w:r>
      <w:r>
        <w:rPr>
          <w:rFonts w:hint="eastAsia"/>
        </w:rPr>
        <w:t>月</w:t>
      </w:r>
      <w:r>
        <w:rPr>
          <w:rFonts w:hint="eastAsia"/>
        </w:rPr>
        <w:t>26</w:t>
      </w:r>
      <w:r>
        <w:rPr>
          <w:rFonts w:hint="eastAsia"/>
        </w:rPr>
        <w:t>日、</w:t>
      </w:r>
      <w:r>
        <w:rPr>
          <w:rFonts w:hint="eastAsia"/>
        </w:rPr>
        <w:t>27</w:t>
      </w:r>
      <w:r>
        <w:rPr>
          <w:rFonts w:hint="eastAsia"/>
        </w:rPr>
        <w:t>日和</w:t>
      </w:r>
      <w:r>
        <w:rPr>
          <w:rFonts w:hint="eastAsia"/>
        </w:rPr>
        <w:t>28</w:t>
      </w:r>
      <w:r>
        <w:rPr>
          <w:rFonts w:hint="eastAsia"/>
        </w:rPr>
        <w:t>日在布宜诺斯艾利斯市举行。</w:t>
      </w:r>
    </w:p>
    <w:p w:rsidR="00000000" w:rsidRDefault="00E93C63" w:rsidP="00E93C63">
      <w:pPr>
        <w:spacing w:after="240" w:line="360" w:lineRule="exact"/>
        <w:ind w:firstLineChars="200" w:firstLine="31680"/>
        <w:rPr>
          <w:rFonts w:hint="eastAsia"/>
        </w:rPr>
      </w:pPr>
      <w:r>
        <w:rPr>
          <w:rFonts w:hint="eastAsia"/>
        </w:rPr>
        <w:t>举办培训</w:t>
      </w:r>
      <w:r>
        <w:rPr>
          <w:rFonts w:hint="eastAsia"/>
        </w:rPr>
        <w:t>-</w:t>
      </w:r>
      <w:r>
        <w:rPr>
          <w:rFonts w:hint="eastAsia"/>
        </w:rPr>
        <w:t>研讨会的目的：</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向政府及非政府人员介绍和传播国家方案。</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增加提案的设计与执行机关的评论席数，便于它们能够提高发言的效率和效力，从而使公共政策与消灭贫穷、实现性别平等和正义的目标相适应、</w:t>
      </w:r>
      <w:r>
        <w:rPr>
          <w:rFonts w:hint="eastAsia"/>
        </w:rPr>
        <w:t>相联系。</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拟定</w:t>
      </w:r>
      <w:r>
        <w:rPr>
          <w:rFonts w:hint="eastAsia"/>
        </w:rPr>
        <w:t>2002</w:t>
      </w:r>
      <w:r>
        <w:rPr>
          <w:rFonts w:hint="eastAsia"/>
        </w:rPr>
        <w:t>年行动计划。</w:t>
      </w:r>
    </w:p>
    <w:p w:rsidR="00000000" w:rsidRDefault="00E93C63" w:rsidP="00E93C63">
      <w:pPr>
        <w:spacing w:after="240" w:line="360" w:lineRule="exact"/>
        <w:ind w:firstLineChars="200" w:firstLine="31680"/>
        <w:rPr>
          <w:rFonts w:hint="eastAsia"/>
        </w:rPr>
      </w:pPr>
      <w:r>
        <w:rPr>
          <w:rFonts w:hint="eastAsia"/>
        </w:rPr>
        <w:t>该培训</w:t>
      </w:r>
      <w:r>
        <w:rPr>
          <w:rFonts w:hint="eastAsia"/>
        </w:rPr>
        <w:t>-</w:t>
      </w:r>
      <w:r>
        <w:rPr>
          <w:rFonts w:hint="eastAsia"/>
        </w:rPr>
        <w:t>研讨班的对象是：</w:t>
      </w:r>
    </w:p>
    <w:p w:rsidR="00000000" w:rsidRDefault="00E93C63">
      <w:pPr>
        <w:numPr>
          <w:ilvl w:val="0"/>
          <w:numId w:val="490"/>
        </w:numPr>
        <w:spacing w:after="240" w:line="360" w:lineRule="exact"/>
        <w:rPr>
          <w:rFonts w:hint="eastAsia"/>
        </w:rPr>
      </w:pPr>
      <w:r>
        <w:rPr>
          <w:rFonts w:hint="eastAsia"/>
        </w:rPr>
        <w:t>省级地区及地方妇女问题机构的官员（男性</w:t>
      </w:r>
      <w:r>
        <w:rPr>
          <w:rFonts w:hint="eastAsia"/>
        </w:rPr>
        <w:t>/</w:t>
      </w:r>
      <w:r>
        <w:rPr>
          <w:rFonts w:hint="eastAsia"/>
        </w:rPr>
        <w:t>女性）；</w:t>
      </w:r>
    </w:p>
    <w:p w:rsidR="00000000" w:rsidRDefault="00E93C63">
      <w:pPr>
        <w:numPr>
          <w:ilvl w:val="0"/>
          <w:numId w:val="490"/>
        </w:numPr>
        <w:spacing w:after="240" w:line="360" w:lineRule="exact"/>
        <w:rPr>
          <w:rFonts w:hint="eastAsia"/>
        </w:rPr>
      </w:pPr>
      <w:r>
        <w:rPr>
          <w:rFonts w:hint="eastAsia"/>
        </w:rPr>
        <w:t>国家政府社会、就业和劳动技能培训计划协调员（男性</w:t>
      </w:r>
      <w:r>
        <w:rPr>
          <w:rFonts w:hint="eastAsia"/>
        </w:rPr>
        <w:t>/</w:t>
      </w:r>
      <w:r>
        <w:rPr>
          <w:rFonts w:hint="eastAsia"/>
        </w:rPr>
        <w:t>女性），这些规划都直接和间接地增强了妇女加入劳工界的可能性；</w:t>
      </w:r>
    </w:p>
    <w:p w:rsidR="00000000" w:rsidRDefault="00E93C63">
      <w:pPr>
        <w:numPr>
          <w:ilvl w:val="0"/>
          <w:numId w:val="490"/>
        </w:numPr>
        <w:spacing w:after="240" w:line="360" w:lineRule="exact"/>
        <w:rPr>
          <w:rFonts w:hint="eastAsia"/>
        </w:rPr>
      </w:pPr>
      <w:r>
        <w:rPr>
          <w:rFonts w:hint="eastAsia"/>
        </w:rPr>
        <w:t>全国妇女委员会的技术人员；</w:t>
      </w:r>
    </w:p>
    <w:p w:rsidR="00000000" w:rsidRDefault="00E93C63">
      <w:pPr>
        <w:numPr>
          <w:ilvl w:val="0"/>
          <w:numId w:val="490"/>
        </w:numPr>
        <w:spacing w:after="240" w:line="360" w:lineRule="exact"/>
        <w:rPr>
          <w:rFonts w:hint="eastAsia"/>
        </w:rPr>
      </w:pPr>
      <w:r>
        <w:rPr>
          <w:rFonts w:hint="eastAsia"/>
        </w:rPr>
        <w:t>FORMUJER</w:t>
      </w:r>
      <w:r>
        <w:rPr>
          <w:rFonts w:hint="eastAsia"/>
        </w:rPr>
        <w:t>方案职业培训机构代表。</w:t>
      </w:r>
    </w:p>
    <w:p w:rsidR="00000000" w:rsidRDefault="00E93C63">
      <w:pPr>
        <w:spacing w:after="240" w:line="360" w:lineRule="exact"/>
        <w:ind w:left="420"/>
        <w:rPr>
          <w:rFonts w:hint="eastAsia"/>
        </w:rPr>
      </w:pPr>
      <w:r>
        <w:rPr>
          <w:rFonts w:hint="eastAsia"/>
        </w:rPr>
        <w:t>参加该培训</w:t>
      </w:r>
      <w:r>
        <w:rPr>
          <w:rFonts w:hint="eastAsia"/>
        </w:rPr>
        <w:t>-</w:t>
      </w:r>
      <w:r>
        <w:rPr>
          <w:rFonts w:hint="eastAsia"/>
        </w:rPr>
        <w:t>研讨班的代表的构成是：</w:t>
      </w:r>
    </w:p>
    <w:p w:rsidR="00000000" w:rsidRDefault="00E93C63">
      <w:pPr>
        <w:numPr>
          <w:ilvl w:val="0"/>
          <w:numId w:val="527"/>
        </w:numPr>
        <w:spacing w:after="240" w:line="360" w:lineRule="exact"/>
        <w:rPr>
          <w:rFonts w:hint="eastAsia"/>
        </w:rPr>
      </w:pPr>
      <w:r>
        <w:rPr>
          <w:rFonts w:hint="eastAsia"/>
        </w:rPr>
        <w:t>省级地区及地方妇女问题机构官员（男性</w:t>
      </w:r>
      <w:r>
        <w:rPr>
          <w:rFonts w:hint="eastAsia"/>
        </w:rPr>
        <w:t>/</w:t>
      </w:r>
      <w:r>
        <w:rPr>
          <w:rFonts w:hint="eastAsia"/>
        </w:rPr>
        <w:t>女性）</w:t>
      </w:r>
      <w:r>
        <w:rPr>
          <w:rFonts w:hint="eastAsia"/>
        </w:rPr>
        <w:t>25</w:t>
      </w:r>
      <w:r>
        <w:rPr>
          <w:rFonts w:hint="eastAsia"/>
        </w:rPr>
        <w:t>名；</w:t>
      </w:r>
    </w:p>
    <w:p w:rsidR="00000000" w:rsidRDefault="00E93C63">
      <w:pPr>
        <w:numPr>
          <w:ilvl w:val="0"/>
          <w:numId w:val="527"/>
        </w:numPr>
        <w:spacing w:after="240" w:line="360" w:lineRule="exact"/>
        <w:rPr>
          <w:rFonts w:hint="eastAsia"/>
        </w:rPr>
      </w:pPr>
      <w:r>
        <w:rPr>
          <w:rFonts w:hint="eastAsia"/>
        </w:rPr>
        <w:t>国家政府与积极就业政策和职业培训政策相关的方案与规划的技术团队成员</w:t>
      </w:r>
      <w:r>
        <w:rPr>
          <w:rFonts w:hint="eastAsia"/>
        </w:rPr>
        <w:t>12</w:t>
      </w:r>
      <w:r>
        <w:rPr>
          <w:rFonts w:hint="eastAsia"/>
        </w:rPr>
        <w:t>名；</w:t>
      </w:r>
    </w:p>
    <w:p w:rsidR="00000000" w:rsidRDefault="00E93C63">
      <w:pPr>
        <w:numPr>
          <w:ilvl w:val="0"/>
          <w:numId w:val="527"/>
        </w:numPr>
        <w:spacing w:after="240" w:line="360" w:lineRule="exact"/>
        <w:rPr>
          <w:rFonts w:hint="eastAsia"/>
        </w:rPr>
      </w:pPr>
      <w:r>
        <w:rPr>
          <w:rFonts w:hint="eastAsia"/>
        </w:rPr>
        <w:t>全国妇女委员会专业人员</w:t>
      </w:r>
      <w:r>
        <w:rPr>
          <w:rFonts w:hint="eastAsia"/>
        </w:rPr>
        <w:t>6</w:t>
      </w:r>
      <w:r>
        <w:rPr>
          <w:rFonts w:hint="eastAsia"/>
        </w:rPr>
        <w:t>名；</w:t>
      </w:r>
    </w:p>
    <w:p w:rsidR="00000000" w:rsidRDefault="00E93C63">
      <w:pPr>
        <w:numPr>
          <w:ilvl w:val="0"/>
          <w:numId w:val="527"/>
        </w:numPr>
        <w:spacing w:after="240" w:line="360" w:lineRule="exact"/>
        <w:rPr>
          <w:rFonts w:hint="eastAsia"/>
        </w:rPr>
      </w:pPr>
      <w:r>
        <w:rPr>
          <w:rFonts w:hint="eastAsia"/>
        </w:rPr>
        <w:t>方案职业培训机构的专业人</w:t>
      </w:r>
      <w:r>
        <w:rPr>
          <w:rFonts w:hint="eastAsia"/>
        </w:rPr>
        <w:t>员</w:t>
      </w:r>
      <w:r>
        <w:rPr>
          <w:rFonts w:hint="eastAsia"/>
        </w:rPr>
        <w:t>5</w:t>
      </w:r>
      <w:r>
        <w:rPr>
          <w:rFonts w:hint="eastAsia"/>
        </w:rPr>
        <w:t>名。</w:t>
      </w:r>
    </w:p>
    <w:p w:rsidR="00000000" w:rsidRDefault="00E93C63" w:rsidP="00E93C63">
      <w:pPr>
        <w:spacing w:after="240" w:line="360" w:lineRule="exact"/>
        <w:ind w:firstLineChars="200" w:firstLine="31680"/>
        <w:rPr>
          <w:rFonts w:hint="eastAsia"/>
        </w:rPr>
      </w:pPr>
      <w:r>
        <w:rPr>
          <w:rFonts w:hint="eastAsia"/>
        </w:rPr>
        <w:t>工作方法如下：</w:t>
      </w:r>
    </w:p>
    <w:p w:rsidR="00000000" w:rsidRDefault="00E93C63">
      <w:pPr>
        <w:spacing w:after="240" w:line="360" w:lineRule="exact"/>
        <w:ind w:left="420"/>
        <w:rPr>
          <w:rFonts w:hint="eastAsia"/>
        </w:rPr>
      </w:pPr>
      <w:r>
        <w:rPr>
          <w:rFonts w:hint="eastAsia"/>
        </w:rPr>
        <w:t>1</w:t>
      </w:r>
      <w:r>
        <w:rPr>
          <w:rFonts w:hint="eastAsia"/>
        </w:rPr>
        <w:t>）</w:t>
      </w:r>
      <w:r>
        <w:t xml:space="preserve"> </w:t>
      </w:r>
      <w:r>
        <w:rPr>
          <w:rFonts w:hint="eastAsia"/>
        </w:rPr>
        <w:t>介绍与性别、贫穷和就业问题有关的培训内容与信息。</w:t>
      </w:r>
    </w:p>
    <w:p w:rsidR="00000000" w:rsidRDefault="00E93C63">
      <w:pPr>
        <w:spacing w:after="240" w:line="360" w:lineRule="exact"/>
        <w:ind w:left="420"/>
        <w:rPr>
          <w:rFonts w:hint="eastAsia"/>
        </w:rPr>
      </w:pPr>
      <w:r>
        <w:rPr>
          <w:rFonts w:hint="eastAsia"/>
        </w:rPr>
        <w:t>2</w:t>
      </w:r>
      <w:r>
        <w:rPr>
          <w:rFonts w:hint="eastAsia"/>
        </w:rPr>
        <w:t>）</w:t>
      </w:r>
      <w:r>
        <w:t xml:space="preserve"> </w:t>
      </w:r>
      <w:r>
        <w:rPr>
          <w:rFonts w:hint="eastAsia"/>
        </w:rPr>
        <w:t>小组研究。</w:t>
      </w:r>
    </w:p>
    <w:p w:rsidR="00000000" w:rsidRDefault="00E93C63">
      <w:pPr>
        <w:spacing w:after="240" w:line="360" w:lineRule="exact"/>
        <w:ind w:left="420"/>
        <w:rPr>
          <w:rFonts w:hint="eastAsia"/>
        </w:rPr>
      </w:pPr>
      <w:r>
        <w:rPr>
          <w:rFonts w:hint="eastAsia"/>
        </w:rPr>
        <w:t>3</w:t>
      </w:r>
      <w:r>
        <w:rPr>
          <w:rFonts w:hint="eastAsia"/>
        </w:rPr>
        <w:t>）</w:t>
      </w:r>
      <w:r>
        <w:t xml:space="preserve"> </w:t>
      </w:r>
      <w:r>
        <w:rPr>
          <w:rFonts w:hint="eastAsia"/>
        </w:rPr>
        <w:t>集体研究。</w:t>
      </w:r>
    </w:p>
    <w:p w:rsidR="00000000" w:rsidRDefault="00E93C63" w:rsidP="00E93C63">
      <w:pPr>
        <w:spacing w:after="240" w:line="360" w:lineRule="exact"/>
        <w:ind w:firstLineChars="200" w:firstLine="31680"/>
        <w:rPr>
          <w:rFonts w:hint="eastAsia"/>
        </w:rPr>
      </w:pPr>
      <w:r>
        <w:rPr>
          <w:rFonts w:hint="eastAsia"/>
        </w:rPr>
        <w:t>作为这个培训</w:t>
      </w:r>
      <w:r>
        <w:rPr>
          <w:rFonts w:hint="eastAsia"/>
        </w:rPr>
        <w:t>-</w:t>
      </w:r>
      <w:r>
        <w:rPr>
          <w:rFonts w:hint="eastAsia"/>
        </w:rPr>
        <w:t>研讨会的工作成果，其成员（男性</w:t>
      </w:r>
      <w:r>
        <w:rPr>
          <w:rFonts w:hint="eastAsia"/>
        </w:rPr>
        <w:t>/</w:t>
      </w:r>
      <w:r>
        <w:rPr>
          <w:rFonts w:hint="eastAsia"/>
        </w:rPr>
        <w:t>女性）经过协商，共同提出了一个</w:t>
      </w:r>
      <w:r>
        <w:rPr>
          <w:rFonts w:hint="eastAsia"/>
        </w:rPr>
        <w:t>2002</w:t>
      </w:r>
      <w:r>
        <w:rPr>
          <w:rFonts w:hint="eastAsia"/>
        </w:rPr>
        <w:t>年行动方案。而且，国际劳工办事处已经通过了这个行动方案。</w:t>
      </w:r>
    </w:p>
    <w:p w:rsidR="00000000" w:rsidRDefault="00E93C63">
      <w:pPr>
        <w:numPr>
          <w:ilvl w:val="1"/>
          <w:numId w:val="491"/>
        </w:numPr>
        <w:tabs>
          <w:tab w:val="clear" w:pos="1200"/>
          <w:tab w:val="num" w:pos="960"/>
        </w:tabs>
        <w:spacing w:after="240" w:line="360" w:lineRule="exact"/>
        <w:ind w:left="960" w:hanging="480"/>
        <w:rPr>
          <w:rFonts w:hint="eastAsia"/>
        </w:rPr>
      </w:pPr>
      <w:r>
        <w:rPr>
          <w:rFonts w:hint="eastAsia"/>
        </w:rPr>
        <w:t>在本机构中向与自身工作最为接近的团队传达</w:t>
      </w:r>
      <w:r>
        <w:rPr>
          <w:rFonts w:hint="eastAsia"/>
        </w:rPr>
        <w:t>/</w:t>
      </w:r>
      <w:r>
        <w:rPr>
          <w:rFonts w:hint="eastAsia"/>
        </w:rPr>
        <w:t>转移在本次培训</w:t>
      </w:r>
      <w:r>
        <w:rPr>
          <w:rFonts w:hint="eastAsia"/>
        </w:rPr>
        <w:t>-</w:t>
      </w:r>
      <w:r>
        <w:rPr>
          <w:rFonts w:hint="eastAsia"/>
        </w:rPr>
        <w:t>研讨班上获取的知识。</w:t>
      </w:r>
    </w:p>
    <w:p w:rsidR="00000000" w:rsidRDefault="00E93C63">
      <w:pPr>
        <w:numPr>
          <w:ilvl w:val="1"/>
          <w:numId w:val="491"/>
        </w:numPr>
        <w:tabs>
          <w:tab w:val="clear" w:pos="1200"/>
          <w:tab w:val="num" w:pos="960"/>
        </w:tabs>
        <w:spacing w:after="240" w:line="360" w:lineRule="exact"/>
        <w:ind w:left="960" w:hanging="480"/>
        <w:rPr>
          <w:rFonts w:hint="eastAsia"/>
        </w:rPr>
      </w:pPr>
      <w:r>
        <w:rPr>
          <w:rFonts w:hint="eastAsia"/>
        </w:rPr>
        <w:t>为下列机构和部门的官员（男性</w:t>
      </w:r>
      <w:r>
        <w:rPr>
          <w:rFonts w:hint="eastAsia"/>
        </w:rPr>
        <w:t>/</w:t>
      </w:r>
      <w:r>
        <w:rPr>
          <w:rFonts w:hint="eastAsia"/>
        </w:rPr>
        <w:t>女性）和技术人员（男性</w:t>
      </w:r>
      <w:r>
        <w:rPr>
          <w:rFonts w:hint="eastAsia"/>
        </w:rPr>
        <w:t>/</w:t>
      </w:r>
      <w:r>
        <w:rPr>
          <w:rFonts w:hint="eastAsia"/>
        </w:rPr>
        <w:t>女性）开设培训班，普及认识</w:t>
      </w:r>
      <w:r>
        <w:rPr>
          <w:rFonts w:hint="eastAsia"/>
        </w:rPr>
        <w:t>/</w:t>
      </w:r>
      <w:r>
        <w:rPr>
          <w:rFonts w:hint="eastAsia"/>
        </w:rPr>
        <w:t>提高认识水平：</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政府和立法机关的初级政治工作者</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就业与劳动技能培训管理办公室（劳工、就业与</w:t>
      </w:r>
      <w:r>
        <w:rPr>
          <w:rFonts w:hint="eastAsia"/>
        </w:rPr>
        <w:t>人力资源培训部的下属机关）</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企业协会和工会</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“南方市场城市网络”的相关单位</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传媒机构</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教育机构和大学</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各地区或各省现有的各种不同的多部门合作场所（如收益走廊）。</w:t>
      </w:r>
    </w:p>
    <w:p w:rsidR="00000000" w:rsidRDefault="00E93C63">
      <w:pPr>
        <w:spacing w:after="240" w:line="360" w:lineRule="exact"/>
        <w:ind w:firstLine="435"/>
        <w:rPr>
          <w:rFonts w:hint="eastAsia"/>
        </w:rPr>
      </w:pPr>
      <w:r>
        <w:rPr>
          <w:rFonts w:hint="eastAsia"/>
        </w:rPr>
        <w:t>劳工组织和全国妇女委员会承诺提供援助（用于介绍方案的手册和电子版材料）。</w:t>
      </w:r>
    </w:p>
    <w:p w:rsidR="00000000" w:rsidRDefault="00E93C63">
      <w:pPr>
        <w:spacing w:after="240" w:line="360" w:lineRule="exact"/>
        <w:rPr>
          <w:rFonts w:hint="eastAsia"/>
        </w:rPr>
      </w:pPr>
      <w:r>
        <w:rPr>
          <w:rFonts w:hint="eastAsia"/>
        </w:rPr>
        <w:t>3</w:t>
      </w:r>
      <w:r>
        <w:rPr>
          <w:rFonts w:hint="eastAsia"/>
        </w:rPr>
        <w:t>．</w:t>
      </w:r>
      <w:r>
        <w:t xml:space="preserve"> </w:t>
      </w:r>
      <w:r>
        <w:rPr>
          <w:rFonts w:hint="eastAsia"/>
        </w:rPr>
        <w:t>开展适当的培训活动。</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针对负责就业规划和（或）消除贫穷方案执行工作的公务员（男性</w:t>
      </w:r>
      <w:r>
        <w:rPr>
          <w:rFonts w:hint="eastAsia"/>
        </w:rPr>
        <w:t>/</w:t>
      </w:r>
      <w:r>
        <w:rPr>
          <w:rFonts w:hint="eastAsia"/>
        </w:rPr>
        <w:t>女性）的培训班（如省级劳工部或劳工局、社会发展部或社会发展局）</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针对某些公务员（男性</w:t>
      </w:r>
      <w:r>
        <w:rPr>
          <w:rFonts w:hint="eastAsia"/>
        </w:rPr>
        <w:t>/</w:t>
      </w:r>
      <w:r>
        <w:rPr>
          <w:rFonts w:hint="eastAsia"/>
        </w:rPr>
        <w:t>女性），如布宜诺斯艾利斯自治市管理与参与中心代表的培训班。</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培训与</w:t>
      </w:r>
      <w:r>
        <w:rPr>
          <w:rFonts w:hint="eastAsia"/>
        </w:rPr>
        <w:t>PORMUJER</w:t>
      </w:r>
      <w:r>
        <w:rPr>
          <w:rFonts w:hint="eastAsia"/>
        </w:rPr>
        <w:t>方案有关的职业培训机</w:t>
      </w:r>
      <w:r>
        <w:rPr>
          <w:rFonts w:hint="eastAsia"/>
        </w:rPr>
        <w:t>构和非政府组织的培训人员。培训地方妇女问题机构的负责人，使他们能够在地方复制所学的经验。</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针对“南方市场城市网”的妇女问题机构的培训班。</w:t>
      </w:r>
    </w:p>
    <w:p w:rsidR="00000000" w:rsidRDefault="00E93C63">
      <w:pPr>
        <w:spacing w:after="240" w:line="360" w:lineRule="exact"/>
        <w:rPr>
          <w:rFonts w:hint="eastAsia"/>
        </w:rPr>
      </w:pPr>
      <w:r>
        <w:rPr>
          <w:rFonts w:hint="eastAsia"/>
        </w:rPr>
        <w:t>4</w:t>
      </w:r>
      <w:r>
        <w:rPr>
          <w:rFonts w:hint="eastAsia"/>
        </w:rPr>
        <w:t>．</w:t>
      </w:r>
      <w:r>
        <w:t xml:space="preserve"> </w:t>
      </w:r>
      <w:r>
        <w:rPr>
          <w:rFonts w:hint="eastAsia"/>
        </w:rPr>
        <w:t>促进对培训人员的培训工作。</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针对省、地两级培训人员的讲习所，提高省、地两级培训人员的能力，使他们也能够举办类似的培训班。</w:t>
      </w:r>
    </w:p>
    <w:p w:rsidR="00000000" w:rsidRDefault="00E93C63">
      <w:pPr>
        <w:spacing w:after="240" w:line="360" w:lineRule="exact"/>
        <w:ind w:firstLine="435"/>
        <w:rPr>
          <w:rFonts w:hint="eastAsia"/>
        </w:rPr>
      </w:pPr>
      <w:r>
        <w:rPr>
          <w:rFonts w:hint="eastAsia"/>
        </w:rPr>
        <w:t>请求劳工组织提供援助，向讲习所派遣培训人员和提供物资支援。</w:t>
      </w:r>
    </w:p>
    <w:p w:rsidR="00000000" w:rsidRDefault="00E93C63">
      <w:pPr>
        <w:spacing w:after="240" w:line="360" w:lineRule="exact"/>
        <w:rPr>
          <w:rFonts w:hint="eastAsia"/>
        </w:rPr>
      </w:pPr>
      <w:r>
        <w:rPr>
          <w:rFonts w:hint="eastAsia"/>
        </w:rPr>
        <w:t>5</w:t>
      </w:r>
      <w:r>
        <w:rPr>
          <w:rFonts w:hint="eastAsia"/>
        </w:rPr>
        <w:t>．</w:t>
      </w:r>
      <w:r>
        <w:rPr>
          <w:rFonts w:hint="eastAsia"/>
        </w:rPr>
        <w:t xml:space="preserve"> </w:t>
      </w:r>
      <w:r>
        <w:rPr>
          <w:rFonts w:hint="eastAsia"/>
        </w:rPr>
        <w:t>设计和实施联盟战略，与其他部门和机构（公共部门、私人部门、非政府组织等等）建立战略联盟，以便强化能力和增加资源，推动方案的实施工作，并促使其产生好的效果。</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建议组成省级三方委员会促</w:t>
      </w:r>
      <w:r>
        <w:rPr>
          <w:rFonts w:hint="eastAsia"/>
        </w:rPr>
        <w:t>进实现就业机会均等。同国家三方委员会一样，成立省级三方委员会的目的也是为了推动方案的实施工作。</w:t>
      </w:r>
    </w:p>
    <w:p w:rsidR="00000000" w:rsidRDefault="00E93C63">
      <w:pPr>
        <w:numPr>
          <w:ilvl w:val="0"/>
          <w:numId w:val="526"/>
        </w:numPr>
        <w:tabs>
          <w:tab w:val="clear" w:pos="1170"/>
          <w:tab w:val="num" w:pos="840"/>
        </w:tabs>
        <w:spacing w:after="240" w:line="360" w:lineRule="exact"/>
        <w:ind w:left="840" w:hanging="420"/>
        <w:rPr>
          <w:rFonts w:hint="eastAsia"/>
        </w:rPr>
      </w:pPr>
      <w:r>
        <w:rPr>
          <w:rFonts w:hint="eastAsia"/>
        </w:rPr>
        <w:t>决定开展一系列活动增加和加强在该培训班中掌握的新知识。与此同时，在省级就业办公厅负责人员的共同参与下，通过上述活动，能够分析就业规划并使机会均等计划获得性别、贫穷和就业方案的资助，吸取该方案的经验教训。</w:t>
      </w:r>
    </w:p>
    <w:p w:rsidR="00000000" w:rsidRDefault="00E93C63">
      <w:pPr>
        <w:spacing w:after="240" w:line="360" w:lineRule="exact"/>
        <w:rPr>
          <w:rFonts w:hint="eastAsia"/>
        </w:rPr>
      </w:pPr>
      <w:r>
        <w:rPr>
          <w:rFonts w:hint="eastAsia"/>
        </w:rPr>
        <w:t>6</w:t>
      </w:r>
      <w:r>
        <w:rPr>
          <w:rFonts w:hint="eastAsia"/>
        </w:rPr>
        <w:t>．</w:t>
      </w:r>
      <w:r>
        <w:rPr>
          <w:rFonts w:hint="eastAsia"/>
        </w:rPr>
        <w:t xml:space="preserve"> </w:t>
      </w:r>
      <w:r>
        <w:rPr>
          <w:rFonts w:hint="eastAsia"/>
        </w:rPr>
        <w:t>市级妇女问题机构在</w:t>
      </w:r>
      <w:r>
        <w:rPr>
          <w:rFonts w:hint="eastAsia"/>
        </w:rPr>
        <w:t>11</w:t>
      </w:r>
      <w:r>
        <w:rPr>
          <w:rFonts w:hint="eastAsia"/>
        </w:rPr>
        <w:t>月</w:t>
      </w:r>
      <w:r>
        <w:rPr>
          <w:rFonts w:hint="eastAsia"/>
        </w:rPr>
        <w:t>30</w:t>
      </w:r>
      <w:r>
        <w:rPr>
          <w:rFonts w:hint="eastAsia"/>
        </w:rPr>
        <w:t>日之前提出一份工作计划，首先在全体受训人员内部传阅，然后寄给全国妇女委员会。</w:t>
      </w:r>
    </w:p>
    <w:p w:rsidR="00000000" w:rsidRDefault="00E93C63">
      <w:pPr>
        <w:spacing w:after="240" w:line="360" w:lineRule="exact"/>
        <w:ind w:firstLine="435"/>
        <w:rPr>
          <w:rFonts w:hint="eastAsia"/>
        </w:rPr>
      </w:pPr>
      <w:r>
        <w:rPr>
          <w:rFonts w:hint="eastAsia"/>
        </w:rPr>
        <w:t>全国妇女委员会应该任命一名机构联络员（男性</w:t>
      </w:r>
      <w:r>
        <w:rPr>
          <w:rFonts w:hint="eastAsia"/>
        </w:rPr>
        <w:t>/</w:t>
      </w:r>
      <w:r>
        <w:rPr>
          <w:rFonts w:hint="eastAsia"/>
        </w:rPr>
        <w:t>女性），负责技术援助和与劳工部及国际劳工组织的联系工作。</w:t>
      </w:r>
    </w:p>
    <w:p w:rsidR="00000000" w:rsidRDefault="00E93C63">
      <w:pPr>
        <w:spacing w:after="240" w:line="360" w:lineRule="exact"/>
        <w:ind w:firstLine="435"/>
        <w:rPr>
          <w:rFonts w:hint="eastAsia"/>
        </w:rPr>
      </w:pPr>
      <w:r>
        <w:rPr>
          <w:rFonts w:hint="eastAsia"/>
        </w:rPr>
        <w:t>在本报告的编写过程中，全国妇女委员会正在不断收到各个省级行政辖区提交的</w:t>
      </w:r>
      <w:r>
        <w:rPr>
          <w:rFonts w:hint="eastAsia"/>
        </w:rPr>
        <w:t>2002</w:t>
      </w:r>
      <w:r>
        <w:rPr>
          <w:rFonts w:hint="eastAsia"/>
        </w:rPr>
        <w:t>年工作计划。</w:t>
      </w:r>
    </w:p>
    <w:p w:rsidR="00000000" w:rsidRDefault="00E93C63">
      <w:pPr>
        <w:spacing w:after="240" w:line="360" w:lineRule="exact"/>
        <w:rPr>
          <w:rFonts w:eastAsia="SimHei" w:hint="eastAsia"/>
        </w:rPr>
      </w:pPr>
      <w:r>
        <w:rPr>
          <w:rFonts w:ascii="SimSun" w:eastAsia="SimHei" w:hint="eastAsia"/>
        </w:rPr>
        <w:t>√</w:t>
      </w:r>
      <w:r>
        <w:rPr>
          <w:rFonts w:eastAsia="SimHei" w:hint="eastAsia"/>
        </w:rPr>
        <w:t xml:space="preserve">  </w:t>
      </w:r>
      <w:r>
        <w:rPr>
          <w:rFonts w:eastAsia="SimHei" w:hint="eastAsia"/>
        </w:rPr>
        <w:t>拉丁美洲经济委员会—德国技术合作南美办事处的调查报告：妇女与发展系列：性别平等与就业质量。阿根廷卫生保健部门的男性工作人员与女性工作人员。</w:t>
      </w:r>
    </w:p>
    <w:p w:rsidR="00000000" w:rsidRDefault="00E93C63">
      <w:pPr>
        <w:spacing w:after="240" w:line="360" w:lineRule="exact"/>
        <w:ind w:firstLine="435"/>
        <w:rPr>
          <w:rFonts w:hint="eastAsia"/>
        </w:rPr>
      </w:pPr>
      <w:r>
        <w:rPr>
          <w:rFonts w:hint="eastAsia"/>
        </w:rPr>
        <w:t>2000</w:t>
      </w:r>
      <w:r>
        <w:rPr>
          <w:rFonts w:hint="eastAsia"/>
        </w:rPr>
        <w:t>年</w:t>
      </w:r>
      <w:r>
        <w:rPr>
          <w:rFonts w:hint="eastAsia"/>
        </w:rPr>
        <w:t>5</w:t>
      </w:r>
      <w:r>
        <w:rPr>
          <w:rFonts w:hint="eastAsia"/>
        </w:rPr>
        <w:t>月，拉丁美洲经济委员会和阿根廷全国妇女委员会之间的协议签署之后，在拉丁美洲经济委员会—德国技术合作南美办事处的“拉丁美洲经济委员会和各个部委接纳性别观念”方案的框架内，进行了一次调查活动，其核心宗旨是强化性别观点的制度化进程，从而推动提出和实施在经济与劳动领域</w:t>
      </w:r>
      <w:r>
        <w:rPr>
          <w:rFonts w:hint="eastAsia"/>
        </w:rPr>
        <w:t>促进男女平等的政策、战略和措施。</w:t>
      </w:r>
    </w:p>
    <w:p w:rsidR="00000000" w:rsidRDefault="00E93C63">
      <w:pPr>
        <w:spacing w:after="240" w:line="360" w:lineRule="exact"/>
        <w:ind w:firstLine="435"/>
        <w:rPr>
          <w:rFonts w:hint="eastAsia"/>
        </w:rPr>
      </w:pPr>
      <w:r>
        <w:rPr>
          <w:rFonts w:hint="eastAsia"/>
        </w:rPr>
        <w:t>该调查最具特色的部分是面对</w:t>
      </w:r>
      <w:r>
        <w:rPr>
          <w:rFonts w:hint="eastAsia"/>
        </w:rPr>
        <w:t>90</w:t>
      </w:r>
      <w:r>
        <w:rPr>
          <w:rFonts w:hint="eastAsia"/>
        </w:rPr>
        <w:t>年代阿根廷社会变革的独特进程，从性别观念的角度，研究国家卫生保健部门的就业特征。（调查的执行简报见有关附件第</w:t>
      </w:r>
      <w:r>
        <w:rPr>
          <w:rFonts w:hint="eastAsia"/>
        </w:rPr>
        <w:t>11</w:t>
      </w:r>
      <w:r>
        <w:rPr>
          <w:rFonts w:hint="eastAsia"/>
        </w:rPr>
        <w:t>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76"/>
      </w:tblGrid>
      <w:tr w:rsidR="00000000">
        <w:tblPrEx>
          <w:tblCellMar>
            <w:top w:w="0" w:type="dxa"/>
            <w:bottom w:w="0" w:type="dxa"/>
          </w:tblCellMar>
        </w:tblPrEx>
        <w:tc>
          <w:tcPr>
            <w:tcW w:w="5000" w:type="pct"/>
          </w:tcPr>
          <w:p w:rsidR="00000000" w:rsidRDefault="00E93C63">
            <w:pPr>
              <w:numPr>
                <w:ilvl w:val="0"/>
                <w:numId w:val="529"/>
              </w:numPr>
              <w:tabs>
                <w:tab w:val="clear" w:pos="810"/>
                <w:tab w:val="num" w:pos="480"/>
              </w:tabs>
              <w:spacing w:line="360" w:lineRule="exact"/>
              <w:ind w:hanging="690"/>
              <w:rPr>
                <w:rFonts w:eastAsia="SimHei" w:hint="eastAsia"/>
              </w:rPr>
            </w:pPr>
            <w:r>
              <w:rPr>
                <w:rFonts w:eastAsia="SimHei" w:hint="eastAsia"/>
              </w:rPr>
              <w:t>第十二条</w:t>
            </w:r>
          </w:p>
        </w:tc>
      </w:tr>
    </w:tbl>
    <w:p w:rsidR="00000000" w:rsidRDefault="00E93C63">
      <w:pPr>
        <w:spacing w:line="360" w:lineRule="exact"/>
        <w:rPr>
          <w:rFonts w:hint="eastAsia"/>
        </w:rPr>
      </w:pPr>
    </w:p>
    <w:p w:rsidR="00000000" w:rsidRDefault="00E93C63">
      <w:pPr>
        <w:spacing w:after="240" w:line="360" w:lineRule="exact"/>
        <w:ind w:firstLine="435"/>
        <w:rPr>
          <w:rFonts w:hint="eastAsia"/>
        </w:rPr>
      </w:pPr>
      <w:r>
        <w:rPr>
          <w:rFonts w:hint="eastAsia"/>
        </w:rPr>
        <w:t>为了执行公约，特别是实施关于《消除对妇女一切形式歧视公约》第</w:t>
      </w:r>
      <w:r>
        <w:rPr>
          <w:rFonts w:hint="eastAsia"/>
        </w:rPr>
        <w:t>12</w:t>
      </w:r>
      <w:r>
        <w:rPr>
          <w:rFonts w:hint="eastAsia"/>
        </w:rPr>
        <w:t>条（妇女和健康）的一般性建议</w:t>
      </w:r>
      <w:r>
        <w:rPr>
          <w:rFonts w:hint="eastAsia"/>
        </w:rPr>
        <w:t>24</w:t>
      </w:r>
      <w:r>
        <w:rPr>
          <w:rFonts w:hint="eastAsia"/>
        </w:rPr>
        <w:t>（第</w:t>
      </w:r>
      <w:r>
        <w:rPr>
          <w:rFonts w:hint="eastAsia"/>
        </w:rPr>
        <w:t>20</w:t>
      </w:r>
      <w:r>
        <w:rPr>
          <w:rFonts w:hint="eastAsia"/>
        </w:rPr>
        <w:t>次会议，</w:t>
      </w:r>
      <w:r>
        <w:rPr>
          <w:rFonts w:hint="eastAsia"/>
        </w:rPr>
        <w:t>1999</w:t>
      </w:r>
      <w:r>
        <w:rPr>
          <w:rFonts w:hint="eastAsia"/>
        </w:rPr>
        <w:t>年），已经制订了下列公共政策：</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国家降低母婴死亡率的计划</w:t>
      </w:r>
    </w:p>
    <w:p w:rsidR="00000000" w:rsidRDefault="00E93C63">
      <w:pPr>
        <w:spacing w:after="240" w:line="360" w:lineRule="exact"/>
        <w:ind w:firstLine="435"/>
        <w:rPr>
          <w:rFonts w:hint="eastAsia"/>
        </w:rPr>
      </w:pPr>
      <w:r>
        <w:rPr>
          <w:rFonts w:hint="eastAsia"/>
        </w:rPr>
        <w:t>2000</w:t>
      </w:r>
      <w:r>
        <w:rPr>
          <w:rFonts w:hint="eastAsia"/>
        </w:rPr>
        <w:t>年</w:t>
      </w:r>
      <w:r>
        <w:rPr>
          <w:rFonts w:hint="eastAsia"/>
        </w:rPr>
        <w:t>7</w:t>
      </w:r>
      <w:r>
        <w:rPr>
          <w:rFonts w:hint="eastAsia"/>
        </w:rPr>
        <w:t>月，国家总统颁布了国家降低母婴死亡率计划，它对妇女的社会地位具有特殊重大的意义，并且对妇女及其子女的生活与健康产生了强烈的影</w:t>
      </w:r>
      <w:r>
        <w:rPr>
          <w:rFonts w:hint="eastAsia"/>
        </w:rPr>
        <w:t>响。该计划是由卫生部负责编写的。全国妇女委员会、社会发展与环境部以及教育和文化部都参与了计划的起草工作。</w:t>
      </w:r>
    </w:p>
    <w:p w:rsidR="00000000" w:rsidRDefault="00E93C63">
      <w:pPr>
        <w:spacing w:after="240" w:line="360" w:lineRule="exact"/>
        <w:ind w:firstLine="435"/>
        <w:rPr>
          <w:rFonts w:hint="eastAsia"/>
        </w:rPr>
      </w:pPr>
      <w:r>
        <w:rPr>
          <w:rFonts w:hint="eastAsia"/>
        </w:rPr>
        <w:t>该计划的总体目标是降低产妇由于怀孕、分娩和产后并发症失去生命的几率和减少婴儿（</w:t>
      </w:r>
      <w:r>
        <w:rPr>
          <w:rFonts w:hint="eastAsia"/>
        </w:rPr>
        <w:t>0</w:t>
      </w:r>
      <w:r>
        <w:rPr>
          <w:rFonts w:hint="eastAsia"/>
        </w:rPr>
        <w:t>岁至</w:t>
      </w:r>
      <w:r>
        <w:rPr>
          <w:rFonts w:hint="eastAsia"/>
        </w:rPr>
        <w:t>1</w:t>
      </w:r>
      <w:r>
        <w:rPr>
          <w:rFonts w:hint="eastAsia"/>
        </w:rPr>
        <w:t>岁的男女幼童）的死亡率。从专门性目标上看，该国家计划试图通过一系列关于生育责任、性教育和防范强奸的教育方案，防止非预期怀孕；改善初级卫生医疗保健机构的质量，使更多的人可以享受到初级保健服务；使妇女认识到自己的权利并加强她们的诉讼要求能力，保证育龄妇女有资格接受基础教育；在社会规划中加入向孕期妇女和母亲提供社会救助的内容</w:t>
      </w:r>
      <w:r>
        <w:rPr>
          <w:rFonts w:hint="eastAsia"/>
        </w:rPr>
        <w:t>，促进母乳喂养和向孕期妇女、男童和女童提供适宜的食品和营养品。</w:t>
      </w:r>
    </w:p>
    <w:p w:rsidR="00000000" w:rsidRDefault="00E93C63">
      <w:pPr>
        <w:spacing w:after="240" w:line="360" w:lineRule="exact"/>
        <w:ind w:firstLine="435"/>
        <w:rPr>
          <w:rFonts w:hint="eastAsia"/>
        </w:rPr>
      </w:pPr>
      <w:r>
        <w:rPr>
          <w:rFonts w:hint="eastAsia"/>
        </w:rPr>
        <w:t>该计划是一个全国性的计划，是由联邦保健委员会</w:t>
      </w:r>
      <w:r>
        <w:rPr>
          <w:rStyle w:val="FootnoteReference"/>
        </w:rPr>
        <w:footnoteReference w:customMarkFollows="1" w:id="7"/>
        <w:t>5</w:t>
      </w:r>
      <w:r>
        <w:rPr>
          <w:rFonts w:hint="eastAsia"/>
        </w:rPr>
        <w:t>（</w:t>
      </w:r>
      <w:r>
        <w:rPr>
          <w:rFonts w:hint="eastAsia"/>
        </w:rPr>
        <w:t>COFESA</w:t>
      </w:r>
      <w:r>
        <w:rPr>
          <w:rFonts w:hint="eastAsia"/>
        </w:rPr>
        <w:t>）在</w:t>
      </w:r>
      <w:r>
        <w:rPr>
          <w:rFonts w:hint="eastAsia"/>
        </w:rPr>
        <w:t>2001</w:t>
      </w:r>
      <w:r>
        <w:rPr>
          <w:rFonts w:hint="eastAsia"/>
        </w:rPr>
        <w:t>年中提出和讨论通过的。随后，在不到一年的时间内，共有</w:t>
      </w:r>
      <w:r>
        <w:rPr>
          <w:rFonts w:hint="eastAsia"/>
        </w:rPr>
        <w:t>14</w:t>
      </w:r>
      <w:r>
        <w:rPr>
          <w:rFonts w:hint="eastAsia"/>
        </w:rPr>
        <w:t>个省拟定了各自的降低母婴死亡率省级计划。全国妇女委员会向这些计划提出了咨询意见。</w:t>
      </w:r>
    </w:p>
    <w:p w:rsidR="00000000" w:rsidRDefault="00E93C63">
      <w:pPr>
        <w:spacing w:after="240" w:line="360" w:lineRule="exact"/>
        <w:ind w:firstLine="435"/>
        <w:rPr>
          <w:rFonts w:hint="eastAsia"/>
        </w:rPr>
      </w:pPr>
      <w:r>
        <w:rPr>
          <w:rFonts w:hint="eastAsia"/>
        </w:rPr>
        <w:t>为了实现降低母婴死亡率的目标，该计划建议开展两大类活动：</w:t>
      </w:r>
    </w:p>
    <w:p w:rsidR="00000000" w:rsidRDefault="00E93C63" w:rsidP="00E93C63">
      <w:pPr>
        <w:spacing w:after="240" w:line="360" w:lineRule="exact"/>
        <w:ind w:leftChars="228" w:left="31680" w:hangingChars="228" w:firstLine="31680"/>
        <w:rPr>
          <w:rFonts w:hint="eastAsia"/>
        </w:rPr>
      </w:pPr>
      <w:r>
        <w:rPr>
          <w:rFonts w:hint="eastAsia"/>
        </w:rPr>
        <w:t>1</w:t>
      </w:r>
      <w:r>
        <w:rPr>
          <w:rFonts w:hint="eastAsia"/>
        </w:rPr>
        <w:t>）</w:t>
      </w:r>
      <w:r>
        <w:tab/>
      </w:r>
      <w:r>
        <w:rPr>
          <w:rFonts w:hint="eastAsia"/>
        </w:rPr>
        <w:t>改造医疗保健服务机构：集中这些机构的力量，推动保健和疾病的预防工作，同时也不忽视治疗和康复工作。强调初级医疗保健机构的工作，优先关注下列目标：</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妇科和儿科：扩大初级医疗保健机</w:t>
      </w:r>
      <w:r>
        <w:rPr>
          <w:rFonts w:hint="eastAsia"/>
        </w:rPr>
        <w:t>构的服务范围，提高服务质量，确保这种照料易被接受、免除风险、体面而令人尊敬并且能够满足人们的需求、要求和期望。</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重新调整卫生保健部门的人力资源的培训工作，强调从业人员的继续教育。</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通过支持地方规划、管理、指导、鼓励、监督与评估，加强经营管理。</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促进流行病学研究，监测从</w:t>
      </w:r>
      <w:r>
        <w:rPr>
          <w:rFonts w:hint="eastAsia"/>
        </w:rPr>
        <w:t>MI</w:t>
      </w:r>
      <w:r>
        <w:rPr>
          <w:rFonts w:hint="eastAsia"/>
        </w:rPr>
        <w:t>和</w:t>
      </w:r>
      <w:r>
        <w:rPr>
          <w:rFonts w:hint="eastAsia"/>
        </w:rPr>
        <w:t>MM</w:t>
      </w:r>
      <w:r>
        <w:rPr>
          <w:rFonts w:hint="eastAsia"/>
        </w:rPr>
        <w:t>。</w:t>
      </w:r>
    </w:p>
    <w:p w:rsidR="00000000" w:rsidRDefault="00E93C63">
      <w:pPr>
        <w:numPr>
          <w:ilvl w:val="0"/>
          <w:numId w:val="488"/>
        </w:numPr>
        <w:tabs>
          <w:tab w:val="clear" w:pos="780"/>
          <w:tab w:val="num" w:pos="1560"/>
        </w:tabs>
        <w:spacing w:after="240" w:line="360" w:lineRule="exact"/>
        <w:ind w:left="1560" w:hanging="600"/>
        <w:rPr>
          <w:rFonts w:hint="eastAsia"/>
        </w:rPr>
      </w:pPr>
      <w:r>
        <w:rPr>
          <w:rFonts w:hint="eastAsia"/>
        </w:rPr>
        <w:t>促进对妇女保健的整体关注，其中包括生育责任教育。</w:t>
      </w:r>
    </w:p>
    <w:p w:rsidR="00000000" w:rsidRDefault="00E93C63" w:rsidP="00E93C63">
      <w:pPr>
        <w:spacing w:after="240" w:line="360" w:lineRule="exact"/>
        <w:ind w:leftChars="228" w:left="31680" w:hangingChars="228" w:firstLine="31680"/>
        <w:rPr>
          <w:rFonts w:hint="eastAsia"/>
        </w:rPr>
      </w:pPr>
      <w:r>
        <w:rPr>
          <w:rFonts w:hint="eastAsia"/>
        </w:rPr>
        <w:t>2</w:t>
      </w:r>
      <w:r>
        <w:rPr>
          <w:rFonts w:hint="eastAsia"/>
        </w:rPr>
        <w:t>）</w:t>
      </w:r>
      <w:r>
        <w:tab/>
      </w:r>
      <w:r>
        <w:rPr>
          <w:rFonts w:hint="eastAsia"/>
        </w:rPr>
        <w:t>利用社会宣传手段，促使人们认识到自己的权利，获取必要的基本信息，监督其接受或需要的社会服务及卫生保健部门的活动。</w:t>
      </w:r>
    </w:p>
    <w:p w:rsidR="00000000" w:rsidRDefault="00E93C63">
      <w:pPr>
        <w:spacing w:after="240" w:line="360" w:lineRule="exact"/>
        <w:ind w:firstLine="435"/>
        <w:rPr>
          <w:rFonts w:hint="eastAsia"/>
        </w:rPr>
      </w:pPr>
      <w:r>
        <w:rPr>
          <w:rFonts w:hint="eastAsia"/>
        </w:rPr>
        <w:t>该计划建构在四个核心战略之上。</w:t>
      </w:r>
    </w:p>
    <w:p w:rsidR="00000000" w:rsidRDefault="00E93C63">
      <w:pPr>
        <w:numPr>
          <w:ilvl w:val="0"/>
          <w:numId w:val="530"/>
        </w:numPr>
        <w:tabs>
          <w:tab w:val="clear" w:pos="780"/>
          <w:tab w:val="num" w:pos="960"/>
        </w:tabs>
        <w:spacing w:after="240" w:line="360" w:lineRule="exact"/>
        <w:ind w:left="960" w:hanging="540"/>
        <w:rPr>
          <w:rFonts w:eastAsia="KaiTi_GB2312" w:hint="eastAsia"/>
        </w:rPr>
      </w:pPr>
      <w:r>
        <w:rPr>
          <w:rFonts w:eastAsia="KaiTi_GB2312" w:hint="eastAsia"/>
        </w:rPr>
        <w:t>对方案与活动的跨部门协调</w:t>
      </w:r>
    </w:p>
    <w:p w:rsidR="00000000" w:rsidRDefault="00E93C63" w:rsidP="00E93C63">
      <w:pPr>
        <w:spacing w:after="240" w:line="360" w:lineRule="exact"/>
        <w:ind w:leftChars="228" w:left="31680" w:firstLineChars="200" w:firstLine="31680"/>
        <w:rPr>
          <w:rFonts w:hint="eastAsia"/>
        </w:rPr>
      </w:pPr>
      <w:r>
        <w:rPr>
          <w:rFonts w:hint="eastAsia"/>
        </w:rPr>
        <w:t>计</w:t>
      </w:r>
      <w:r>
        <w:rPr>
          <w:rFonts w:hint="eastAsia"/>
        </w:rPr>
        <w:t>划建议协调目前由各个部委（卫生部、教育部、社会发展部和全国妇女委员会）进行的方案与活动。尽管卫生保健部门担负降低母婴死亡率的首要责任，国际经验表明其他部门的行动，如社区活动和社会动员、教育与社会发展行动、权利促进活动等等，对卫生保健部门的活动起到了重要的补充和完善的作用。</w:t>
      </w:r>
    </w:p>
    <w:p w:rsidR="00000000" w:rsidRDefault="00E93C63">
      <w:pPr>
        <w:numPr>
          <w:ilvl w:val="0"/>
          <w:numId w:val="530"/>
        </w:numPr>
        <w:tabs>
          <w:tab w:val="clear" w:pos="780"/>
          <w:tab w:val="num" w:pos="960"/>
        </w:tabs>
        <w:spacing w:after="240" w:line="360" w:lineRule="exact"/>
        <w:ind w:left="960" w:hanging="540"/>
        <w:rPr>
          <w:rFonts w:eastAsia="KaiTi_GB2312" w:hint="eastAsia"/>
        </w:rPr>
      </w:pPr>
      <w:r>
        <w:rPr>
          <w:rFonts w:eastAsia="KaiTi_GB2312" w:hint="eastAsia"/>
        </w:rPr>
        <w:t>培训参与方案活动的从业人员</w:t>
      </w:r>
    </w:p>
    <w:p w:rsidR="00000000" w:rsidRDefault="00E93C63" w:rsidP="00E93C63">
      <w:pPr>
        <w:spacing w:after="240" w:line="360" w:lineRule="exact"/>
        <w:ind w:leftChars="228" w:left="31680" w:firstLineChars="200" w:firstLine="31680"/>
        <w:rPr>
          <w:rFonts w:hint="eastAsia"/>
        </w:rPr>
      </w:pPr>
      <w:r>
        <w:rPr>
          <w:rFonts w:hint="eastAsia"/>
        </w:rPr>
        <w:t>很大程度上，居民能否接受卫生保健服务，是否对受到的照料表示满意取决于卫生保健及其他社会服务部门的工作以及服务提供者的工作风格的重新调整情况。为此必须重新培训从业人员并把培训重点放在以下几个方面：权利观念、处理问</w:t>
      </w:r>
      <w:r>
        <w:rPr>
          <w:rFonts w:hint="eastAsia"/>
        </w:rPr>
        <w:t>题的专业能力、改善服务质量以及监督和评估各项行动的影响。</w:t>
      </w:r>
    </w:p>
    <w:p w:rsidR="00000000" w:rsidRDefault="00E93C63">
      <w:pPr>
        <w:numPr>
          <w:ilvl w:val="0"/>
          <w:numId w:val="530"/>
        </w:numPr>
        <w:tabs>
          <w:tab w:val="clear" w:pos="780"/>
          <w:tab w:val="num" w:pos="960"/>
        </w:tabs>
        <w:spacing w:after="240" w:line="360" w:lineRule="exact"/>
        <w:ind w:left="960" w:hanging="540"/>
        <w:rPr>
          <w:rFonts w:eastAsia="KaiTi_GB2312" w:hint="eastAsia"/>
        </w:rPr>
      </w:pPr>
      <w:r>
        <w:rPr>
          <w:rFonts w:eastAsia="KaiTi_GB2312" w:hint="eastAsia"/>
        </w:rPr>
        <w:t>促进个人权利和社会权利</w:t>
      </w:r>
    </w:p>
    <w:p w:rsidR="00000000" w:rsidRDefault="00E93C63" w:rsidP="00E93C63">
      <w:pPr>
        <w:spacing w:after="240" w:line="360" w:lineRule="exact"/>
        <w:ind w:leftChars="228" w:left="31680" w:firstLineChars="200" w:firstLine="31680"/>
        <w:rPr>
          <w:rFonts w:hint="eastAsia"/>
        </w:rPr>
      </w:pPr>
      <w:r>
        <w:rPr>
          <w:rFonts w:hint="eastAsia"/>
        </w:rPr>
        <w:t>居民是否能够培养自我负责习惯，是否能够及时对危险信号做出反应和监督自身卫生保健权利，主要取决于他们对这些权利的认识并且提高个人和集体的权利要求的能力。为此，需要开展一系列的活动，促进卫生保健权利的发展。</w:t>
      </w:r>
    </w:p>
    <w:p w:rsidR="00000000" w:rsidRDefault="00E93C63">
      <w:pPr>
        <w:numPr>
          <w:ilvl w:val="0"/>
          <w:numId w:val="530"/>
        </w:numPr>
        <w:tabs>
          <w:tab w:val="clear" w:pos="780"/>
          <w:tab w:val="num" w:pos="960"/>
        </w:tabs>
        <w:spacing w:after="240" w:line="360" w:lineRule="exact"/>
        <w:ind w:left="960" w:hanging="540"/>
        <w:rPr>
          <w:rFonts w:eastAsia="KaiTi_GB2312" w:hint="eastAsia"/>
        </w:rPr>
      </w:pPr>
      <w:r>
        <w:rPr>
          <w:rFonts w:eastAsia="KaiTi_GB2312" w:hint="eastAsia"/>
        </w:rPr>
        <w:t>社会沟通：公民的承诺与监督</w:t>
      </w:r>
    </w:p>
    <w:p w:rsidR="00000000" w:rsidRDefault="00E93C63">
      <w:pPr>
        <w:spacing w:after="240" w:line="360" w:lineRule="exact"/>
        <w:ind w:firstLine="435"/>
        <w:rPr>
          <w:rFonts w:hint="eastAsia"/>
        </w:rPr>
      </w:pPr>
      <w:r>
        <w:rPr>
          <w:rFonts w:hint="eastAsia"/>
        </w:rPr>
        <w:t>任何旨在降低母婴死亡率的战略都必须建立在公民强有力的长期承诺与监督的基础之上。只有这样才能改变文化定型模式和不利于妇女和儿童健康的社会常规，才能使妇女和儿童在我们的文化中拥有享受和行使卫生保健权的尊</w:t>
      </w:r>
      <w:r>
        <w:rPr>
          <w:rFonts w:hint="eastAsia"/>
        </w:rPr>
        <w:t>严。</w:t>
      </w:r>
    </w:p>
    <w:p w:rsidR="00000000" w:rsidRDefault="00E93C63">
      <w:pPr>
        <w:spacing w:after="240" w:line="360" w:lineRule="exact"/>
        <w:ind w:firstLine="435"/>
        <w:rPr>
          <w:rFonts w:hint="eastAsia"/>
        </w:rPr>
      </w:pPr>
      <w:r>
        <w:rPr>
          <w:rFonts w:hint="eastAsia"/>
        </w:rPr>
        <w:t>为了实现它的两个核心宗旨，该计划提出了一系列的专门目标。具体如下：</w:t>
      </w:r>
    </w:p>
    <w:p w:rsidR="00000000" w:rsidRDefault="00E93C63">
      <w:pPr>
        <w:spacing w:after="240" w:line="360" w:lineRule="exact"/>
        <w:ind w:firstLine="435"/>
        <w:rPr>
          <w:rFonts w:hint="eastAsia"/>
        </w:rPr>
      </w:pPr>
      <w:r>
        <w:rPr>
          <w:rFonts w:hint="eastAsia"/>
        </w:rPr>
        <w:t>在降低产妇死亡率方面：</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通过一系关于生育责任、性教育和防范强奸的教育方案，防止意外怀孕；</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使妇女认识到自己的权利并加强她们的诉讼要求能力；</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监督和控制产妇死亡；</w:t>
      </w:r>
    </w:p>
    <w:p w:rsidR="00000000" w:rsidRDefault="00E93C63">
      <w:pPr>
        <w:spacing w:after="240" w:line="360" w:lineRule="exact"/>
        <w:ind w:firstLine="435"/>
        <w:rPr>
          <w:rFonts w:hint="eastAsia"/>
        </w:rPr>
      </w:pPr>
      <w:r>
        <w:rPr>
          <w:rFonts w:hint="eastAsia"/>
        </w:rPr>
        <w:t>在降低儿童死亡率方面：</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改善初级卫生医疗保健机构的质量，使更多的人可以享受到初级保健服务；</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保证育龄妇女有资格接受基础教育；</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在社会规划中加入向孕期妇女和母亲提供社会救助的内容；</w:t>
      </w:r>
    </w:p>
    <w:p w:rsidR="00000000" w:rsidRDefault="00E93C63">
      <w:pPr>
        <w:numPr>
          <w:ilvl w:val="0"/>
          <w:numId w:val="530"/>
        </w:numPr>
        <w:tabs>
          <w:tab w:val="clear" w:pos="780"/>
          <w:tab w:val="num" w:pos="960"/>
        </w:tabs>
        <w:spacing w:after="240" w:line="360" w:lineRule="exact"/>
        <w:ind w:left="960" w:hanging="540"/>
        <w:rPr>
          <w:rFonts w:hint="eastAsia"/>
        </w:rPr>
      </w:pPr>
      <w:r>
        <w:rPr>
          <w:rFonts w:hint="eastAsia"/>
        </w:rPr>
        <w:t>促进母乳喂养和向孕期妇女、男童和女童提供适宜的食品和营养品。</w:t>
      </w:r>
    </w:p>
    <w:p w:rsidR="00000000" w:rsidRDefault="00E93C63">
      <w:pPr>
        <w:spacing w:after="240" w:line="360" w:lineRule="exact"/>
        <w:ind w:firstLine="435"/>
        <w:rPr>
          <w:rFonts w:hint="eastAsia"/>
        </w:rPr>
      </w:pPr>
      <w:r>
        <w:rPr>
          <w:rFonts w:hint="eastAsia"/>
        </w:rPr>
        <w:t>另外，考虑开展一系列活动履行任何公</w:t>
      </w:r>
      <w:r>
        <w:rPr>
          <w:rFonts w:hint="eastAsia"/>
        </w:rPr>
        <w:t>共政策都包含的一个战略目标：监督和评估国家降低母婴死亡率计划所进行的活动。</w:t>
      </w:r>
    </w:p>
    <w:p w:rsidR="00000000" w:rsidRDefault="00E93C63">
      <w:pPr>
        <w:spacing w:after="240" w:line="360" w:lineRule="exact"/>
        <w:ind w:firstLine="435"/>
        <w:rPr>
          <w:rFonts w:hint="eastAsia"/>
        </w:rPr>
      </w:pPr>
      <w:r>
        <w:rPr>
          <w:rFonts w:hint="eastAsia"/>
        </w:rPr>
        <w:t>在该国家计划的框架内，全国妇女委员会业已开展了以下活动；</w:t>
      </w:r>
    </w:p>
    <w:p w:rsidR="00000000" w:rsidRDefault="00E93C63">
      <w:pPr>
        <w:numPr>
          <w:ilvl w:val="0"/>
          <w:numId w:val="492"/>
        </w:numPr>
        <w:tabs>
          <w:tab w:val="clear" w:pos="795"/>
          <w:tab w:val="num" w:pos="840"/>
        </w:tabs>
        <w:spacing w:after="240" w:line="360" w:lineRule="exact"/>
        <w:ind w:left="960" w:hanging="480"/>
        <w:rPr>
          <w:rFonts w:eastAsia="KaiTi_GB2312" w:hint="eastAsia"/>
        </w:rPr>
      </w:pPr>
      <w:r>
        <w:rPr>
          <w:rFonts w:eastAsia="KaiTi_GB2312" w:hint="eastAsia"/>
        </w:rPr>
        <w:t>培训日：提高对国家降低母婴死亡率的认识</w:t>
      </w:r>
    </w:p>
    <w:p w:rsidR="00000000" w:rsidRDefault="00E93C63">
      <w:pPr>
        <w:spacing w:after="240" w:line="360" w:lineRule="exact"/>
        <w:ind w:firstLine="435"/>
        <w:rPr>
          <w:rFonts w:hint="eastAsia"/>
        </w:rPr>
      </w:pPr>
      <w:r>
        <w:rPr>
          <w:rFonts w:hint="eastAsia"/>
        </w:rPr>
        <w:t>在各省开展的培训日活动中，介绍了该国家计划的宗旨和目标，推动地方政府和民间社会机构加入该国家方案的行动。</w:t>
      </w:r>
    </w:p>
    <w:p w:rsidR="00000000" w:rsidRDefault="00E93C63">
      <w:pPr>
        <w:numPr>
          <w:ilvl w:val="0"/>
          <w:numId w:val="492"/>
        </w:numPr>
        <w:tabs>
          <w:tab w:val="clear" w:pos="795"/>
          <w:tab w:val="num" w:pos="840"/>
        </w:tabs>
        <w:spacing w:after="240" w:line="360" w:lineRule="exact"/>
        <w:ind w:left="960" w:hanging="480"/>
        <w:rPr>
          <w:rFonts w:eastAsia="KaiTi_GB2312" w:hint="eastAsia"/>
        </w:rPr>
      </w:pPr>
      <w:r>
        <w:rPr>
          <w:rFonts w:eastAsia="KaiTi_GB2312" w:hint="eastAsia"/>
        </w:rPr>
        <w:t>生育健康与性别培训班</w:t>
      </w:r>
    </w:p>
    <w:p w:rsidR="00000000" w:rsidRDefault="00E93C63">
      <w:pPr>
        <w:spacing w:after="240" w:line="360" w:lineRule="exact"/>
        <w:ind w:firstLine="435"/>
        <w:rPr>
          <w:rFonts w:hint="eastAsia"/>
        </w:rPr>
      </w:pPr>
      <w:r>
        <w:rPr>
          <w:rFonts w:hint="eastAsia"/>
        </w:rPr>
        <w:t>在参加妇女问题联邦方案的示范省中，举办了五次关于生育健康与性别问题的培训。在培训活动中特别强调了保健服务的质量问题。这五个培训班是由全国妇女委员会组织进行的，各有关部委或各省的卫生厅母婴事务局也参与了相关工作。</w:t>
      </w:r>
      <w:r>
        <w:rPr>
          <w:rFonts w:hint="eastAsia"/>
        </w:rPr>
        <w:t>培训对象包括妇女问题工作组、非政府妇女组织、妇女和处理妇女问题的民间社会机构、卫生保健部门的公务员、公共医疗网络保健团体和各行政辖区社会发展司的工作人员。</w:t>
      </w:r>
    </w:p>
    <w:p w:rsidR="00000000" w:rsidRDefault="00E93C63">
      <w:pPr>
        <w:numPr>
          <w:ilvl w:val="0"/>
          <w:numId w:val="492"/>
        </w:numPr>
        <w:tabs>
          <w:tab w:val="clear" w:pos="795"/>
          <w:tab w:val="num" w:pos="840"/>
        </w:tabs>
        <w:spacing w:after="240" w:line="360" w:lineRule="exact"/>
        <w:ind w:left="960" w:hanging="480"/>
        <w:rPr>
          <w:rFonts w:eastAsia="KaiTi_GB2312" w:hint="eastAsia"/>
        </w:rPr>
      </w:pPr>
      <w:r>
        <w:rPr>
          <w:rFonts w:eastAsia="KaiTi_GB2312" w:hint="eastAsia"/>
        </w:rPr>
        <w:t>促进卫生保健领域内的妇女权利的行动战略与使用的材料。</w:t>
      </w:r>
    </w:p>
    <w:p w:rsidR="00000000" w:rsidRDefault="00E93C63">
      <w:pPr>
        <w:spacing w:after="240" w:line="360" w:lineRule="exact"/>
        <w:ind w:firstLine="435"/>
        <w:rPr>
          <w:rFonts w:hint="eastAsia"/>
        </w:rPr>
      </w:pPr>
      <w:r>
        <w:rPr>
          <w:rFonts w:hint="eastAsia"/>
        </w:rPr>
        <w:t>已经展开了一场促进卫生保健服务者权利的运动。它使用的文字图画材料（招贴画和宣传手册）强调妇女作为医疗保健服务使用者的权利。这一运动一直强调信息权、受到热情对待的权利、隐私权和妇女对自己的身体的决定权。</w:t>
      </w:r>
    </w:p>
    <w:p w:rsidR="00000000" w:rsidRDefault="00E93C63">
      <w:pPr>
        <w:spacing w:after="240" w:line="360" w:lineRule="exact"/>
        <w:ind w:firstLine="435"/>
        <w:rPr>
          <w:rFonts w:hint="eastAsia"/>
        </w:rPr>
      </w:pPr>
      <w:r>
        <w:rPr>
          <w:rFonts w:hint="eastAsia"/>
        </w:rPr>
        <w:t>在这一工作路线的指导下，为广大妇女编写了了有关生殖系统癌症、乳癌、更年期的宣传材料，目的是使妇女了解</w:t>
      </w:r>
      <w:r>
        <w:rPr>
          <w:rFonts w:hint="eastAsia"/>
        </w:rPr>
        <w:t>更多的相关知识，并使她们认识到就上述问题而言自己享有哪些权利，即根据保险体制提供的福利项目的范围，她们在这方面可以享受哪些医疗福利。最后，还是在联合国儿童基金会的帮助下，编写了一本生育健康指南（《保健指南五：“妇女的健康”》），对象是妇女和妇女问题社会工作者。生育健康指南提供了有关这些问题的基本经验。</w:t>
      </w:r>
    </w:p>
    <w:p w:rsidR="00000000" w:rsidRDefault="00E93C63">
      <w:pPr>
        <w:numPr>
          <w:ilvl w:val="0"/>
          <w:numId w:val="492"/>
        </w:numPr>
        <w:tabs>
          <w:tab w:val="clear" w:pos="795"/>
          <w:tab w:val="num" w:pos="840"/>
        </w:tabs>
        <w:spacing w:after="240" w:line="360" w:lineRule="exact"/>
        <w:ind w:left="960" w:hanging="480"/>
        <w:rPr>
          <w:rFonts w:eastAsia="KaiTi_GB2312" w:hint="eastAsia"/>
        </w:rPr>
      </w:pPr>
      <w:r>
        <w:rPr>
          <w:rFonts w:eastAsia="KaiTi_GB2312" w:hint="eastAsia"/>
        </w:rPr>
        <w:t>国家计划的辅助材料</w:t>
      </w:r>
    </w:p>
    <w:p w:rsidR="00000000" w:rsidRDefault="00E93C63">
      <w:pPr>
        <w:spacing w:after="240" w:line="360" w:lineRule="exact"/>
        <w:ind w:firstLine="435"/>
        <w:rPr>
          <w:rFonts w:hint="eastAsia"/>
        </w:rPr>
      </w:pPr>
      <w:r>
        <w:rPr>
          <w:rFonts w:hint="eastAsia"/>
        </w:rPr>
        <w:t>编写了一系列有关生育健康状况和该国家计划的目标与战略的文字材料（宣传手册和传单）。另外，还针对公共卫生、社会发展与教育部门的工作团队、非政府妇女组织、国会议员（男性</w:t>
      </w:r>
      <w:r>
        <w:rPr>
          <w:rFonts w:hint="eastAsia"/>
        </w:rPr>
        <w:t>/</w:t>
      </w:r>
      <w:r>
        <w:rPr>
          <w:rFonts w:hint="eastAsia"/>
        </w:rPr>
        <w:t>女性）编写了有关产妇死</w:t>
      </w:r>
      <w:r>
        <w:rPr>
          <w:rFonts w:hint="eastAsia"/>
        </w:rPr>
        <w:t>亡率、生育健康法、青少年（男性</w:t>
      </w:r>
      <w:r>
        <w:rPr>
          <w:rFonts w:hint="eastAsia"/>
        </w:rPr>
        <w:t>/</w:t>
      </w:r>
      <w:r>
        <w:rPr>
          <w:rFonts w:hint="eastAsia"/>
        </w:rPr>
        <w:t>女性）性权利和生育权利的技术性摘要。编写这些材料的目的是为了判断国家在这些问题方面的现状，以便为上文所述的争取权利的运动提供斗争工具并且在国家现行规章制度的框架内促进妇女权利。</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义务医生计划</w:t>
      </w:r>
    </w:p>
    <w:p w:rsidR="00000000" w:rsidRDefault="00E93C63">
      <w:pPr>
        <w:spacing w:after="240" w:line="360" w:lineRule="exact"/>
        <w:ind w:firstLine="435"/>
        <w:rPr>
          <w:rFonts w:hint="eastAsia"/>
        </w:rPr>
      </w:pPr>
      <w:r>
        <w:rPr>
          <w:rFonts w:hint="eastAsia"/>
        </w:rPr>
        <w:t>2000</w:t>
      </w:r>
      <w:r>
        <w:rPr>
          <w:rFonts w:hint="eastAsia"/>
        </w:rPr>
        <w:t>年</w:t>
      </w:r>
      <w:r>
        <w:rPr>
          <w:rFonts w:hint="eastAsia"/>
        </w:rPr>
        <w:t>10</w:t>
      </w:r>
      <w:r>
        <w:rPr>
          <w:rFonts w:hint="eastAsia"/>
        </w:rPr>
        <w:t>月，重新制定了义务医生计划的章程，具体列举了所有健康保健代理人都必须提供的福利项目。上述规定收录在第</w:t>
      </w:r>
      <w:r>
        <w:rPr>
          <w:rFonts w:hint="eastAsia"/>
        </w:rPr>
        <w:t>23.660</w:t>
      </w:r>
      <w:r>
        <w:rPr>
          <w:rFonts w:hint="eastAsia"/>
        </w:rPr>
        <w:t>号法律第一条中。因此，也重新核定了义务医生方案福利项目目录，其中包括详细列出了保险代理人必须向受益人提供的福利项目。受益人有享受全部规定福利的权利。</w:t>
      </w:r>
    </w:p>
    <w:p w:rsidR="00000000" w:rsidRDefault="00E93C63">
      <w:pPr>
        <w:spacing w:after="240" w:line="360" w:lineRule="exact"/>
        <w:ind w:firstLine="435"/>
        <w:rPr>
          <w:rFonts w:hint="eastAsia"/>
        </w:rPr>
      </w:pPr>
      <w:r>
        <w:rPr>
          <w:rFonts w:hint="eastAsia"/>
        </w:rPr>
        <w:t>义务医生方案</w:t>
      </w:r>
      <w:r>
        <w:rPr>
          <w:rFonts w:hint="eastAsia"/>
        </w:rPr>
        <w:t>福利项目目录包括各种不同方案的内容。在母婴计划方面，规定</w:t>
      </w:r>
      <w:r>
        <w:rPr>
          <w:rFonts w:hint="eastAsia"/>
        </w:rPr>
        <w:t>100%</w:t>
      </w:r>
      <w:r>
        <w:rPr>
          <w:rFonts w:hint="eastAsia"/>
        </w:rPr>
        <w:t>支付孕期全面检查、分娩及新生儿全面检查的费用；</w:t>
      </w:r>
      <w:r>
        <w:rPr>
          <w:rFonts w:hint="eastAsia"/>
        </w:rPr>
        <w:t>100%</w:t>
      </w:r>
      <w:r>
        <w:rPr>
          <w:rFonts w:hint="eastAsia"/>
        </w:rPr>
        <w:t>地支付产妇在孕期、分娩和产后必然需要的全部药费。及支付</w:t>
      </w:r>
      <w:r>
        <w:rPr>
          <w:rFonts w:hint="eastAsia"/>
        </w:rPr>
        <w:t>40%</w:t>
      </w:r>
      <w:r>
        <w:rPr>
          <w:rFonts w:hint="eastAsia"/>
        </w:rPr>
        <w:t>的非直接联系门诊费用；</w:t>
      </w:r>
      <w:r>
        <w:rPr>
          <w:rFonts w:hint="eastAsia"/>
        </w:rPr>
        <w:t>100%</w:t>
      </w:r>
      <w:r>
        <w:rPr>
          <w:rFonts w:hint="eastAsia"/>
        </w:rPr>
        <w:t>支付新生儿年满一周岁之前的药品费用。此外，福利项目还包括有关母乳喂养、幼儿保健法和生育责任的咨询服务。在宫颈癌防治方案方面，</w:t>
      </w:r>
      <w:r>
        <w:rPr>
          <w:rFonts w:hint="eastAsia"/>
        </w:rPr>
        <w:t>100%</w:t>
      </w:r>
      <w:r>
        <w:rPr>
          <w:rFonts w:hint="eastAsia"/>
        </w:rPr>
        <w:t>支付</w:t>
      </w:r>
      <w:r>
        <w:rPr>
          <w:rFonts w:hint="eastAsia"/>
        </w:rPr>
        <w:t>25</w:t>
      </w:r>
      <w:r>
        <w:rPr>
          <w:rFonts w:hint="eastAsia"/>
        </w:rPr>
        <w:t>岁以上妇女的</w:t>
      </w:r>
      <w:r>
        <w:rPr>
          <w:rFonts w:hint="eastAsia"/>
        </w:rPr>
        <w:t>PAP</w:t>
      </w:r>
      <w:r>
        <w:rPr>
          <w:rFonts w:hint="eastAsia"/>
        </w:rPr>
        <w:t>检查费用（检查周期由化验结果决定）以及根据化验结果还需要进行的其它补充检查（阴道窥镜检查和活细胞化验）的费用。乳癌防治方案支付</w:t>
      </w:r>
      <w:r>
        <w:rPr>
          <w:rFonts w:hint="eastAsia"/>
        </w:rPr>
        <w:t>45</w:t>
      </w:r>
      <w:r>
        <w:rPr>
          <w:rFonts w:hint="eastAsia"/>
        </w:rPr>
        <w:t>岁以上妇女乳房</w:t>
      </w:r>
      <w:r>
        <w:rPr>
          <w:rFonts w:hint="eastAsia"/>
        </w:rPr>
        <w:t>X</w:t>
      </w:r>
      <w:r>
        <w:rPr>
          <w:rFonts w:hint="eastAsia"/>
        </w:rPr>
        <w:t>光照射年检费用。在与</w:t>
      </w:r>
      <w:r>
        <w:rPr>
          <w:rFonts w:hint="eastAsia"/>
        </w:rPr>
        <w:t>PMO</w:t>
      </w:r>
      <w:r>
        <w:rPr>
          <w:rFonts w:hint="eastAsia"/>
        </w:rPr>
        <w:t>相关的福利项目方面，目录规定</w:t>
      </w:r>
      <w:r>
        <w:rPr>
          <w:rFonts w:hint="eastAsia"/>
        </w:rPr>
        <w:t>100%</w:t>
      </w:r>
      <w:r>
        <w:rPr>
          <w:rFonts w:hint="eastAsia"/>
        </w:rPr>
        <w:t>支付输卵管结扎、刮宫技术（中止怀孕的一种做法）、放置宫内装置、羊水穿刺检查和遗传学研究（包括咨询）的费用。</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生育健康法</w:t>
      </w:r>
    </w:p>
    <w:p w:rsidR="00000000" w:rsidRDefault="00E93C63">
      <w:pPr>
        <w:spacing w:after="240" w:line="360" w:lineRule="exact"/>
        <w:ind w:firstLine="420"/>
        <w:rPr>
          <w:rFonts w:hint="eastAsia"/>
        </w:rPr>
      </w:pPr>
      <w:r>
        <w:rPr>
          <w:rFonts w:hint="eastAsia"/>
        </w:rPr>
        <w:t>在规章制度方面，以法律的形式制订国家生育责任方案</w:t>
      </w:r>
      <w:r>
        <w:rPr>
          <w:rStyle w:val="FootnoteReference"/>
        </w:rPr>
        <w:footnoteReference w:customMarkFollows="1" w:id="8"/>
        <w:t>6</w:t>
      </w:r>
      <w:r>
        <w:rPr>
          <w:rFonts w:hint="eastAsia"/>
        </w:rPr>
        <w:t>的倡议，而且最近五年之内，多个行政辖区都批准了涉及生育健康问题的省级法规和市级条例。目前，阿根廷共有</w:t>
      </w:r>
      <w:r>
        <w:rPr>
          <w:rFonts w:hint="eastAsia"/>
        </w:rPr>
        <w:t>14</w:t>
      </w:r>
      <w:r>
        <w:rPr>
          <w:rFonts w:hint="eastAsia"/>
        </w:rPr>
        <w:t>个省区和布宜诺斯艾利斯市拥有了相关的法律规定或方案。这些倡议的执行情况各不相同，这取决于各实施者的政策意志。在许多情况下，表现为没有为执行工作设立专门的预算科目（分派人手提供服</w:t>
      </w:r>
      <w:r>
        <w:rPr>
          <w:rFonts w:hint="eastAsia"/>
        </w:rPr>
        <w:t>务、购买避孕药等）。</w:t>
      </w:r>
    </w:p>
    <w:p w:rsidR="00000000" w:rsidRDefault="00E93C63">
      <w:pPr>
        <w:spacing w:after="240" w:line="360" w:lineRule="exact"/>
        <w:ind w:firstLine="420"/>
        <w:rPr>
          <w:rFonts w:hint="eastAsia"/>
        </w:rPr>
      </w:pPr>
      <w:r>
        <w:rPr>
          <w:rFonts w:hint="eastAsia"/>
        </w:rPr>
        <w:t>全国妇女委员会已经编写了一些材料，通报省、市各级对这些法律进行辩论的情况，并且向正在编订生育法草案的立法委员（男性</w:t>
      </w:r>
      <w:r>
        <w:rPr>
          <w:rFonts w:hint="eastAsia"/>
        </w:rPr>
        <w:t>/</w:t>
      </w:r>
      <w:r>
        <w:rPr>
          <w:rFonts w:hint="eastAsia"/>
        </w:rPr>
        <w:t>女性）提供技术支持。</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促进权利和获取服务</w:t>
      </w:r>
    </w:p>
    <w:p w:rsidR="00000000" w:rsidRDefault="00E93C63">
      <w:pPr>
        <w:spacing w:after="240" w:line="360" w:lineRule="exact"/>
        <w:ind w:firstLine="420"/>
        <w:rPr>
          <w:rFonts w:hint="eastAsia"/>
        </w:rPr>
      </w:pPr>
      <w:r>
        <w:rPr>
          <w:rFonts w:hint="eastAsia"/>
        </w:rPr>
        <w:t>为了推动切实有效地行使生育权和宣传阿根廷政府为全体居民提供的有关服务，编写了下列服务指南：</w:t>
      </w:r>
      <w:r>
        <w:rPr>
          <w:rFonts w:hint="eastAsia"/>
        </w:rPr>
        <w:t>a</w:t>
      </w:r>
      <w:r>
        <w:rPr>
          <w:rFonts w:hint="eastAsia"/>
        </w:rPr>
        <w:t>）生育责任方案（布宜诺斯艾利斯市）；</w:t>
      </w:r>
      <w:r>
        <w:rPr>
          <w:rFonts w:hint="eastAsia"/>
        </w:rPr>
        <w:t>b</w:t>
      </w:r>
      <w:r>
        <w:rPr>
          <w:rFonts w:hint="eastAsia"/>
        </w:rPr>
        <w:t>）女性乳癌患者自我援助的办法和方案。这两本指南都可以在全国妇女委员会的网页上直接查阅，另外，该机构还开通了援助热线。</w:t>
      </w:r>
    </w:p>
    <w:p w:rsidR="00000000" w:rsidRDefault="00E93C63">
      <w:pPr>
        <w:spacing w:after="240" w:line="360" w:lineRule="exact"/>
        <w:ind w:firstLine="420"/>
        <w:rPr>
          <w:rFonts w:hint="eastAsia"/>
        </w:rPr>
      </w:pPr>
      <w:r>
        <w:rPr>
          <w:rFonts w:hint="eastAsia"/>
        </w:rPr>
        <w:t>在这方面，与全国</w:t>
      </w:r>
      <w:r>
        <w:rPr>
          <w:rFonts w:hint="eastAsia"/>
        </w:rPr>
        <w:t>21</w:t>
      </w:r>
      <w:r>
        <w:rPr>
          <w:rFonts w:hint="eastAsia"/>
        </w:rPr>
        <w:t>个行政辖区的人民权利维护事务处签署了合作协议，并且在各个辖区举办</w:t>
      </w:r>
      <w:r>
        <w:rPr>
          <w:rFonts w:hint="eastAsia"/>
        </w:rPr>
        <w:t>了提高认识目的活动，目的是促进妇女的卫生保健权，帮助她们了解和使用现有的法律武器捍卫国家现行法律体系赋予她们的权利。</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提出资料</w:t>
      </w:r>
    </w:p>
    <w:p w:rsidR="00000000" w:rsidRDefault="00E93C63">
      <w:pPr>
        <w:spacing w:after="240" w:line="360" w:lineRule="exact"/>
        <w:ind w:firstLine="420"/>
        <w:rPr>
          <w:rFonts w:hint="eastAsia"/>
        </w:rPr>
      </w:pPr>
      <w:r>
        <w:rPr>
          <w:rFonts w:hint="eastAsia"/>
        </w:rPr>
        <w:t>为了提出有关阿根廷妇女健康现状的资料，已经开展或资助开展了多项调查：</w:t>
      </w:r>
      <w:r>
        <w:rPr>
          <w:rFonts w:hint="eastAsia"/>
        </w:rPr>
        <w:t>a</w:t>
      </w:r>
      <w:r>
        <w:rPr>
          <w:rFonts w:hint="eastAsia"/>
        </w:rPr>
        <w:t>）监督省级生育健康法的推行状况（与世界银行合作进行）；</w:t>
      </w:r>
      <w:r>
        <w:rPr>
          <w:rFonts w:hint="eastAsia"/>
        </w:rPr>
        <w:t>b</w:t>
      </w:r>
      <w:r>
        <w:rPr>
          <w:rFonts w:hint="eastAsia"/>
        </w:rPr>
        <w:t>）农村地区的生育健康状况（与世界银行合作进行）；以及，</w:t>
      </w:r>
      <w:r>
        <w:t>c</w:t>
      </w:r>
      <w:r>
        <w:rPr>
          <w:rFonts w:hint="eastAsia"/>
        </w:rPr>
        <w:t>）阿根廷妇女健康状况报告（生育健康、暴力与健康、精神健康和一般发病率。）</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达成一致</w:t>
      </w:r>
    </w:p>
    <w:p w:rsidR="00000000" w:rsidRDefault="00E93C63">
      <w:pPr>
        <w:spacing w:after="240" w:line="360" w:lineRule="exact"/>
        <w:ind w:firstLine="420"/>
        <w:rPr>
          <w:rFonts w:hint="eastAsia"/>
        </w:rPr>
      </w:pPr>
      <w:r>
        <w:rPr>
          <w:rFonts w:hint="eastAsia"/>
        </w:rPr>
        <w:t>为加强各部门合作性公共政策的制订与实施工作，已经召开了两次国家研讨会，促进展开咨询性的部门间辩论，</w:t>
      </w:r>
      <w:r>
        <w:rPr>
          <w:rFonts w:hint="eastAsia"/>
        </w:rPr>
        <w:t>a)</w:t>
      </w:r>
      <w:r>
        <w:rPr>
          <w:rFonts w:hint="eastAsia"/>
        </w:rPr>
        <w:t>国家研讨会“产妇</w:t>
      </w:r>
      <w:r>
        <w:rPr>
          <w:rFonts w:hint="eastAsia"/>
        </w:rPr>
        <w:t>死亡率：公共健康与人权问题（同社会发展与环境部、联合国儿童基金会和泛美卫生组织联合主办）；</w:t>
      </w:r>
      <w:r>
        <w:rPr>
          <w:rFonts w:hint="eastAsia"/>
        </w:rPr>
        <w:t>b</w:t>
      </w:r>
      <w:r>
        <w:rPr>
          <w:rFonts w:hint="eastAsia"/>
        </w:rPr>
        <w:t>）</w:t>
      </w:r>
      <w:r>
        <w:rPr>
          <w:rFonts w:hint="eastAsia"/>
        </w:rPr>
        <w:t xml:space="preserve"> </w:t>
      </w:r>
      <w:r>
        <w:rPr>
          <w:rFonts w:hint="eastAsia"/>
        </w:rPr>
        <w:t>国家研讨会：“生育健康”（与世界银行合作主办）。第一个研讨会在布宜诺斯艾利斯市举行，有来自全国各地的大约</w:t>
      </w:r>
      <w:r>
        <w:rPr>
          <w:rFonts w:hint="eastAsia"/>
        </w:rPr>
        <w:t>250</w:t>
      </w:r>
      <w:r>
        <w:rPr>
          <w:rFonts w:hint="eastAsia"/>
        </w:rPr>
        <w:t>名代表出席了会议。与会代表包括；卫生保健、妇女、社会发展与教育部门的公务员、非政府妇女组织，以及妇女和妇女问题民间社会机构。第二个研讨会是在圣地亚哥—德尔埃斯特罗国立大学的协助下召开的，地点是</w:t>
      </w:r>
      <w:r>
        <w:t>Posadas</w:t>
      </w:r>
      <w:r>
        <w:rPr>
          <w:rFonts w:hint="eastAsia"/>
        </w:rPr>
        <w:t>市，大约有</w:t>
      </w:r>
      <w:r>
        <w:rPr>
          <w:rFonts w:hint="eastAsia"/>
        </w:rPr>
        <w:t>150</w:t>
      </w:r>
      <w:r>
        <w:rPr>
          <w:rFonts w:hint="eastAsia"/>
        </w:rPr>
        <w:t>名来自全国各地的代表出席了会议。代表构成与第一个研讨会类似。在两次研讨会上提交的报告</w:t>
      </w:r>
      <w:r>
        <w:rPr>
          <w:rFonts w:hint="eastAsia"/>
        </w:rPr>
        <w:t>不久即将编辑出版。</w:t>
      </w:r>
    </w:p>
    <w:p w:rsidR="00000000" w:rsidRDefault="00E93C63">
      <w:pPr>
        <w:numPr>
          <w:ilvl w:val="2"/>
          <w:numId w:val="490"/>
        </w:numPr>
        <w:tabs>
          <w:tab w:val="clear" w:pos="1680"/>
          <w:tab w:val="num" w:pos="480"/>
        </w:tabs>
        <w:spacing w:after="240" w:line="360" w:lineRule="exact"/>
        <w:ind w:left="480" w:hanging="480"/>
        <w:rPr>
          <w:rFonts w:eastAsia="KaiTi_GB2312" w:hint="eastAsia"/>
          <w:b/>
          <w:bCs/>
        </w:rPr>
      </w:pPr>
      <w:r>
        <w:rPr>
          <w:rFonts w:eastAsia="KaiTi_GB2312" w:hint="eastAsia"/>
          <w:b/>
          <w:bCs/>
        </w:rPr>
        <w:t>有关妇女保健计划与方案的地方性倡议。</w:t>
      </w:r>
    </w:p>
    <w:p w:rsidR="00000000" w:rsidRDefault="00E93C63">
      <w:pPr>
        <w:spacing w:after="240" w:line="360" w:lineRule="exact"/>
        <w:ind w:firstLine="420"/>
        <w:rPr>
          <w:rFonts w:hint="eastAsia"/>
        </w:rPr>
      </w:pPr>
      <w:r>
        <w:rPr>
          <w:rFonts w:hint="eastAsia"/>
        </w:rPr>
        <w:t>国家劳工部在紧急劳工方案的框架内，根据民间社会机构的倡议，制定了一条生育健康工作路线。全国妇女委员会向这些规划提供了技术支持，监督其实施工作并作出评估。通过这些规划，开展了一系列以生育健康为核心的增进权利、加强培训和促进社区发展的活动。</w:t>
      </w:r>
    </w:p>
    <w:p w:rsidR="00000000" w:rsidRDefault="00E93C63">
      <w:pPr>
        <w:numPr>
          <w:ilvl w:val="0"/>
          <w:numId w:val="532"/>
        </w:numPr>
        <w:pBdr>
          <w:top w:val="single" w:sz="4" w:space="1" w:color="auto"/>
          <w:left w:val="single" w:sz="4" w:space="21" w:color="auto"/>
          <w:bottom w:val="single" w:sz="4" w:space="1" w:color="auto"/>
          <w:right w:val="single" w:sz="4" w:space="4" w:color="auto"/>
        </w:pBdr>
        <w:tabs>
          <w:tab w:val="clear" w:pos="1170"/>
          <w:tab w:val="num" w:pos="960"/>
        </w:tabs>
        <w:spacing w:after="240" w:line="360" w:lineRule="exact"/>
        <w:ind w:left="840" w:hanging="360"/>
        <w:rPr>
          <w:rFonts w:eastAsia="SimHei" w:hint="eastAsia"/>
          <w:b/>
          <w:bCs/>
        </w:rPr>
      </w:pPr>
      <w:r>
        <w:rPr>
          <w:rFonts w:eastAsia="SimHei" w:hint="eastAsia"/>
          <w:b/>
          <w:bCs/>
        </w:rPr>
        <w:t>第十六条</w:t>
      </w:r>
    </w:p>
    <w:p w:rsidR="00000000" w:rsidRDefault="00E93C63">
      <w:pPr>
        <w:spacing w:after="240" w:line="360" w:lineRule="exact"/>
        <w:ind w:firstLine="420"/>
        <w:rPr>
          <w:rFonts w:hint="eastAsia"/>
        </w:rPr>
      </w:pPr>
      <w:r>
        <w:rPr>
          <w:rFonts w:hint="eastAsia"/>
        </w:rPr>
        <w:t>在我国自公约获得通过之后，已经批准了一部法律。无论从它的条文上看，还是考虑到它的一般性建议，这部法律都是家庭权利的里程碑。《婚姻法》对以下方面进行了修订：夫妻双方在婚姻关系中和解除婚姻关系之后都享有法律上的</w:t>
      </w:r>
      <w:r>
        <w:rPr>
          <w:rFonts w:hint="eastAsia"/>
        </w:rPr>
        <w:t>平等；除法官给与的特别豁免之外，结婚年龄，女不得小于</w:t>
      </w:r>
      <w:r>
        <w:rPr>
          <w:rFonts w:hint="eastAsia"/>
        </w:rPr>
        <w:t>16</w:t>
      </w:r>
      <w:r>
        <w:rPr>
          <w:rFonts w:hint="eastAsia"/>
        </w:rPr>
        <w:t>周岁，男不得小于</w:t>
      </w:r>
      <w:r>
        <w:rPr>
          <w:rFonts w:hint="eastAsia"/>
        </w:rPr>
        <w:t>18</w:t>
      </w:r>
      <w:r>
        <w:rPr>
          <w:rFonts w:hint="eastAsia"/>
        </w:rPr>
        <w:t>周岁，限定继承权的离婚；共同协商确定住所；自愿决定是否使用丈夫的姓氏；夫妻双方相互抚养的权利，父权和户籍登记制度改革。</w:t>
      </w:r>
    </w:p>
    <w:p w:rsidR="00000000" w:rsidRDefault="00E93C63">
      <w:pPr>
        <w:spacing w:after="240" w:line="360" w:lineRule="exact"/>
        <w:ind w:firstLine="420"/>
        <w:rPr>
          <w:rFonts w:hint="eastAsia"/>
        </w:rPr>
      </w:pPr>
      <w:r>
        <w:rPr>
          <w:rFonts w:hint="eastAsia"/>
        </w:rPr>
        <w:t>阿根廷在以往提交的报告中表示担心由于缺少有关抚养权的规定准则而无法切实保障抚养权的行使。</w:t>
      </w:r>
    </w:p>
    <w:p w:rsidR="00000000" w:rsidRDefault="00E93C63">
      <w:pPr>
        <w:spacing w:after="240" w:line="360" w:lineRule="exact"/>
        <w:ind w:firstLine="420"/>
        <w:rPr>
          <w:rFonts w:hint="eastAsia"/>
        </w:rPr>
      </w:pPr>
      <w:r>
        <w:rPr>
          <w:rFonts w:hint="eastAsia"/>
        </w:rPr>
        <w:t>抚养权是出现在家庭关系中的一种权利。特别是在分居案和离婚案中，在全国各地，由于集中呈现的困难，抚养费都成为了一个大问题。</w:t>
      </w:r>
    </w:p>
    <w:p w:rsidR="00000000" w:rsidRDefault="00E93C63">
      <w:pPr>
        <w:spacing w:after="240" w:line="360" w:lineRule="exact"/>
        <w:ind w:firstLine="420"/>
        <w:rPr>
          <w:rFonts w:hint="eastAsia"/>
        </w:rPr>
      </w:pPr>
      <w:r>
        <w:rPr>
          <w:rFonts w:hint="eastAsia"/>
        </w:rPr>
        <w:t>阿根廷共和国</w:t>
      </w:r>
      <w:r>
        <w:rPr>
          <w:rFonts w:hint="eastAsia"/>
        </w:rPr>
        <w:t>1999</w:t>
      </w:r>
      <w:r>
        <w:rPr>
          <w:rFonts w:hint="eastAsia"/>
        </w:rPr>
        <w:t>年</w:t>
      </w:r>
      <w:r>
        <w:rPr>
          <w:rFonts w:hint="eastAsia"/>
        </w:rPr>
        <w:t>11</w:t>
      </w:r>
      <w:r>
        <w:rPr>
          <w:rFonts w:hint="eastAsia"/>
        </w:rPr>
        <w:t>月批准了第</w:t>
      </w:r>
      <w:r>
        <w:rPr>
          <w:rFonts w:hint="eastAsia"/>
        </w:rPr>
        <w:t>269</w:t>
      </w:r>
      <w:r>
        <w:rPr>
          <w:rFonts w:hint="eastAsia"/>
        </w:rPr>
        <w:t>号法令，从此，建立了布宜诺斯艾利斯自治市拖欠抚养费登记备案制度</w:t>
      </w:r>
      <w:r>
        <w:rPr>
          <w:rFonts w:hint="eastAsia"/>
        </w:rPr>
        <w:t>。查科、科尔多瓦、丘布特、门多萨、米西奥内斯、圣路易斯、士库曼和圣非八个省地也通过了专门的省级法规。总之，该登记备案制度在各省不同的政府和（或）司法机关中运作。</w:t>
      </w:r>
    </w:p>
    <w:p w:rsidR="00000000" w:rsidRDefault="00E93C63">
      <w:pPr>
        <w:spacing w:after="240" w:line="360" w:lineRule="exact"/>
        <w:ind w:firstLine="420"/>
        <w:rPr>
          <w:rFonts w:hint="eastAsia"/>
        </w:rPr>
      </w:pPr>
      <w:r>
        <w:rPr>
          <w:rFonts w:hint="eastAsia"/>
        </w:rPr>
        <w:t>一般说来，上述几部法律各有差别，但是呈现出许多一致的方面，而且那些不同的说法并没有影响法律精神。主要的一致方面包括：规定未支付抚养费的最低限度：由已定判定裁定或认可的暂时或最终抚养权，在不超过一年的期限内连续三次或交替出现五次出现拖欠抚养费的情况，审理法官正式或应当事人的请求签署法律命令将某人列入其司法辖区的拖欠抚养费登记。备案制度，在拖欠抚养费登</w:t>
      </w:r>
      <w:r>
        <w:rPr>
          <w:rFonts w:hint="eastAsia"/>
        </w:rPr>
        <w:t>记制度备案的欠费人面临的主要后果是：禁止其在公共或私人单位办理行政管理手续或为办理手续设置障碍（驾驶执照、信用卡、银行开户、授权、让与、选举职位证明或委任公务员或司法委任证明，等等）。在办理上述手续时，必须出示由抚养费拖乞登记备案制度出具的证明，说明其未处于法律所示的拖欠状态。</w:t>
      </w:r>
    </w:p>
    <w:p w:rsidR="00000000" w:rsidRDefault="00E93C63">
      <w:pPr>
        <w:spacing w:after="240" w:line="360" w:lineRule="exact"/>
        <w:ind w:firstLine="420"/>
        <w:rPr>
          <w:rFonts w:hint="eastAsia"/>
        </w:rPr>
      </w:pPr>
      <w:r>
        <w:rPr>
          <w:rFonts w:hint="eastAsia"/>
        </w:rPr>
        <w:t>截至到</w:t>
      </w:r>
      <w:r>
        <w:rPr>
          <w:rFonts w:hint="eastAsia"/>
        </w:rPr>
        <w:t>2001</w:t>
      </w:r>
      <w:r>
        <w:rPr>
          <w:rFonts w:hint="eastAsia"/>
        </w:rPr>
        <w:t>年</w:t>
      </w:r>
      <w:r>
        <w:rPr>
          <w:rFonts w:hint="eastAsia"/>
        </w:rPr>
        <w:t>11</w:t>
      </w:r>
      <w:r>
        <w:rPr>
          <w:rFonts w:hint="eastAsia"/>
        </w:rPr>
        <w:t>月，关于创建成国家拖欠抚养费登记备案制度的法律草案已经获得国家众议院的批准，并且已经进入了国家参议院的批准程序。</w:t>
      </w:r>
    </w:p>
    <w:p w:rsidR="00000000" w:rsidRDefault="00E93C63">
      <w:pPr>
        <w:spacing w:after="240" w:line="360" w:lineRule="exact"/>
        <w:ind w:firstLine="420"/>
        <w:rPr>
          <w:rFonts w:hint="eastAsia"/>
        </w:rPr>
      </w:pPr>
      <w:r>
        <w:rPr>
          <w:rFonts w:hint="eastAsia"/>
        </w:rPr>
        <w:t>正如本报表告对公约第五条的说明所示，阿根廷已经批准了一项国家性的防止家庭暴力措施法，而且已经有</w:t>
      </w:r>
      <w:r>
        <w:rPr>
          <w:rFonts w:hint="eastAsia"/>
        </w:rPr>
        <w:t>20</w:t>
      </w:r>
      <w:r>
        <w:rPr>
          <w:rFonts w:hint="eastAsia"/>
        </w:rPr>
        <w:t>个省区制订并批准了相应的省级法规。在全国范围内只有</w:t>
      </w:r>
      <w:r>
        <w:rPr>
          <w:rFonts w:hint="eastAsia"/>
        </w:rPr>
        <w:t>3</w:t>
      </w:r>
      <w:r>
        <w:rPr>
          <w:rFonts w:hint="eastAsia"/>
        </w:rPr>
        <w:t>个省区尚未批准相应的法律规定。</w:t>
      </w:r>
    </w:p>
    <w:p w:rsidR="00000000" w:rsidRDefault="00E93C63"/>
    <w:p w:rsidR="00000000" w:rsidRDefault="00E93C63"/>
    <w:p w:rsidR="00000000" w:rsidRDefault="00E93C63"/>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E93C63">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NO&gt;&gt;N0224911C&lt;&lt;ODS JOB NO&gt;&gt;</w:t>
      </w:r>
    </w:p>
    <w:p w:rsidR="00000000" w:rsidRDefault="00E93C63">
      <w:pPr>
        <w:pStyle w:val="PlainText"/>
        <w:rPr>
          <w:rFonts w:hint="eastAsia"/>
        </w:rPr>
      </w:pPr>
      <w:r>
        <w:rPr>
          <w:rFonts w:hint="eastAsia"/>
        </w:rPr>
        <w:t>&lt;&lt;ODS DOC SYMBOL1&gt;&gt;CEDAW/C/ARG/5&lt;&lt;ODS DOC SYMBOL1&gt;&gt;</w:t>
      </w:r>
    </w:p>
    <w:p w:rsidR="00000000" w:rsidRDefault="00E93C63">
      <w:pPr>
        <w:pStyle w:val="PlainText"/>
      </w:pPr>
      <w:r>
        <w:rPr>
          <w:rFonts w:hint="eastAsia"/>
        </w:rPr>
        <w:t xml:space="preserve">&lt;&lt;ODS DOC SYMBOL2&gt;&gt;&lt;&lt;ODS </w:t>
      </w:r>
      <w:r>
        <w:rPr>
          <w:rFonts w:hint="eastAsia"/>
        </w:rPr>
        <w:t>DOC SYMBOL2&gt;&gt;</w:t>
      </w:r>
    </w:p>
    <w:p w:rsidR="00000000" w:rsidRDefault="00E93C63">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93C63">
      <w:pPr>
        <w:spacing w:line="240" w:lineRule="auto"/>
      </w:pPr>
      <w:r>
        <w:separator/>
      </w:r>
    </w:p>
  </w:endnote>
  <w:endnote w:type="continuationSeparator" w:id="0">
    <w:p w:rsidR="00000000" w:rsidRDefault="00E93C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方正舒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3C6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rsidR="00000000" w:rsidRDefault="00E93C6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3C6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71</w:t>
    </w:r>
    <w:r>
      <w:rPr>
        <w:rStyle w:val="PageNumber"/>
      </w:rPr>
      <w:fldChar w:fldCharType="end"/>
    </w:r>
  </w:p>
  <w:p w:rsidR="00000000" w:rsidRDefault="00E93C63">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3C63">
    <w:pPr>
      <w:pStyle w:val="Footer"/>
    </w:pPr>
    <w:r>
      <w:rPr>
        <w:sz w:val="21"/>
      </w:rPr>
      <w:t>02-2</w:t>
    </w:r>
    <w:r>
      <w:rPr>
        <w:rFonts w:hint="eastAsia"/>
        <w:sz w:val="21"/>
      </w:rPr>
      <w:t>4911</w:t>
    </w:r>
    <w:r>
      <w:rPr>
        <w:sz w:val="21"/>
      </w:rPr>
      <w:t xml:space="preserve"> (C)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93C63">
      <w:pPr>
        <w:spacing w:line="240" w:lineRule="auto"/>
      </w:pPr>
      <w:r>
        <w:separator/>
      </w:r>
    </w:p>
  </w:footnote>
  <w:footnote w:type="continuationSeparator" w:id="0">
    <w:p w:rsidR="00000000" w:rsidRDefault="00E93C63">
      <w:pPr>
        <w:spacing w:line="240" w:lineRule="auto"/>
      </w:pPr>
      <w:r>
        <w:continuationSeparator/>
      </w:r>
    </w:p>
  </w:footnote>
  <w:footnote w:id="1">
    <w:p w:rsidR="00000000" w:rsidRDefault="00E93C63" w:rsidP="00E93C63">
      <w:pPr>
        <w:pStyle w:val="FootnoteText"/>
        <w:spacing w:line="300" w:lineRule="exact"/>
        <w:ind w:firstLineChars="132" w:firstLine="31680"/>
        <w:rPr>
          <w:rFonts w:ascii="SimSun" w:eastAsia="SimSun" w:hAnsi="SimSun" w:hint="eastAsia"/>
        </w:rPr>
      </w:pPr>
      <w:r>
        <w:rPr>
          <w:rStyle w:val="FootnoteReference"/>
          <w:rFonts w:ascii="SimSun" w:eastAsia="SimSun" w:hAnsi="SimSun"/>
        </w:rPr>
        <w:t>*</w:t>
      </w:r>
      <w:r>
        <w:rPr>
          <w:rFonts w:ascii="SimSun" w:eastAsia="SimSun" w:hAnsi="SimSun" w:hint="eastAsia"/>
          <w:vertAlign w:val="superscript"/>
        </w:rPr>
        <w:t xml:space="preserve"> </w:t>
      </w:r>
      <w:r>
        <w:rPr>
          <w:rFonts w:ascii="SimSun" w:eastAsia="SimSun" w:hAnsi="SimSun"/>
          <w:vertAlign w:val="superscript"/>
        </w:rPr>
        <w:t xml:space="preserve"> </w:t>
      </w:r>
      <w:r>
        <w:rPr>
          <w:rFonts w:ascii="SimSun" w:eastAsia="SimSun" w:hAnsi="SimSun" w:hint="eastAsia"/>
          <w:vertAlign w:val="superscript"/>
        </w:rPr>
        <w:tab/>
      </w:r>
      <w:r>
        <w:rPr>
          <w:rFonts w:ascii="SimSun" w:eastAsia="SimSun" w:hAnsi="SimSun" w:hint="eastAsia"/>
        </w:rPr>
        <w:t>阿根廷政府提交的初次报告，见委员会第七届会议审议的</w:t>
      </w:r>
      <w:r>
        <w:rPr>
          <w:rFonts w:ascii="SimSun" w:eastAsia="SimSun" w:hAnsi="SimSun" w:hint="eastAsia"/>
        </w:rPr>
        <w:t>CEDAW/C/5/Add.39</w:t>
      </w:r>
      <w:r>
        <w:rPr>
          <w:rFonts w:ascii="SimSun" w:eastAsia="SimSun" w:hAnsi="SimSun" w:hint="eastAsia"/>
        </w:rPr>
        <w:t>号文件。阿根廷政府提交的第二次定期报告，见委员会第十七届会议审议的</w:t>
      </w:r>
      <w:r>
        <w:rPr>
          <w:rFonts w:ascii="SimSun" w:eastAsia="SimSun" w:hAnsi="SimSun" w:hint="eastAsia"/>
        </w:rPr>
        <w:t>CEDAW/C/ARG/2</w:t>
      </w:r>
      <w:r>
        <w:rPr>
          <w:rFonts w:ascii="SimSun" w:eastAsia="SimSun" w:hAnsi="SimSun" w:hint="eastAsia"/>
        </w:rPr>
        <w:t>、</w:t>
      </w:r>
      <w:r>
        <w:rPr>
          <w:rFonts w:ascii="SimSun" w:eastAsia="SimSun" w:hAnsi="SimSun" w:hint="eastAsia"/>
        </w:rPr>
        <w:t>CEDAW/C/ARG/2/Add.1</w:t>
      </w:r>
      <w:r>
        <w:rPr>
          <w:rFonts w:ascii="SimSun" w:eastAsia="SimSun" w:hAnsi="SimSun" w:hint="eastAsia"/>
        </w:rPr>
        <w:t>和</w:t>
      </w:r>
      <w:r>
        <w:rPr>
          <w:rFonts w:ascii="SimSun" w:eastAsia="SimSun" w:hAnsi="SimSun" w:hint="eastAsia"/>
        </w:rPr>
        <w:t>CEDAW/C/ARG/Add.2</w:t>
      </w:r>
      <w:r>
        <w:rPr>
          <w:rFonts w:ascii="SimSun" w:eastAsia="SimSun" w:hAnsi="SimSun" w:hint="eastAsia"/>
        </w:rPr>
        <w:t>号文件。阿根廷政府提交的第三次定期报告</w:t>
      </w:r>
      <w:r>
        <w:rPr>
          <w:rFonts w:ascii="SimSun" w:eastAsia="SimSun" w:hAnsi="SimSun" w:hint="eastAsia"/>
        </w:rPr>
        <w:t>,</w:t>
      </w:r>
      <w:r>
        <w:rPr>
          <w:rFonts w:ascii="SimSun" w:eastAsia="SimSun" w:hAnsi="SimSun" w:hint="eastAsia"/>
        </w:rPr>
        <w:t>见委员会第十七届会议审议的</w:t>
      </w:r>
      <w:r>
        <w:rPr>
          <w:rFonts w:ascii="SimSun" w:eastAsia="SimSun" w:hAnsi="SimSun" w:hint="eastAsia"/>
        </w:rPr>
        <w:t>CEDAW/C/ARG/3</w:t>
      </w:r>
      <w:r>
        <w:rPr>
          <w:rFonts w:ascii="SimSun" w:eastAsia="SimSun" w:hAnsi="SimSun" w:hint="eastAsia"/>
        </w:rPr>
        <w:t>号文件。阿根廷政府提交的第四次定期报告，见</w:t>
      </w:r>
      <w:r>
        <w:rPr>
          <w:rFonts w:ascii="SimSun" w:eastAsia="SimSun" w:hAnsi="SimSun" w:hint="eastAsia"/>
        </w:rPr>
        <w:t>CEDAW/C/ARG/4</w:t>
      </w:r>
      <w:r>
        <w:rPr>
          <w:rFonts w:ascii="SimSun" w:eastAsia="SimSun" w:hAnsi="SimSun" w:hint="eastAsia"/>
        </w:rPr>
        <w:t>号文</w:t>
      </w:r>
      <w:r>
        <w:rPr>
          <w:rFonts w:ascii="SimSun" w:eastAsia="SimSun" w:hAnsi="SimSun" w:hint="eastAsia"/>
        </w:rPr>
        <w:t>件。</w:t>
      </w:r>
    </w:p>
  </w:footnote>
  <w:footnote w:id="2">
    <w:p w:rsidR="00000000" w:rsidRDefault="00E93C63" w:rsidP="00E93C63">
      <w:pPr>
        <w:pStyle w:val="FootnoteText"/>
        <w:ind w:firstLineChars="132" w:firstLine="31680"/>
        <w:rPr>
          <w:rFonts w:ascii="SimSun" w:eastAsia="SimSun" w:hAnsi="SimSun"/>
        </w:rPr>
      </w:pPr>
      <w:r>
        <w:rPr>
          <w:rStyle w:val="FootnoteReference"/>
          <w:rFonts w:ascii="SimSun" w:eastAsia="SimSun" w:hAnsi="SimSun"/>
        </w:rPr>
        <w:t>*</w:t>
      </w:r>
      <w:r>
        <w:rPr>
          <w:rFonts w:ascii="SimSun" w:eastAsia="SimSun" w:hAnsi="SimSun" w:hint="eastAsia"/>
        </w:rPr>
        <w:t xml:space="preserve">  </w:t>
      </w:r>
      <w:r>
        <w:rPr>
          <w:rFonts w:ascii="SimSun" w:eastAsia="SimSun" w:hAnsi="SimSun" w:hint="eastAsia"/>
        </w:rPr>
        <w:t>附件由秘书处负责保管，在秘书处查询。</w:t>
      </w:r>
    </w:p>
  </w:footnote>
  <w:footnote w:id="3">
    <w:p w:rsidR="00000000" w:rsidRDefault="00E93C63" w:rsidP="00E93C63">
      <w:pPr>
        <w:pStyle w:val="FootnoteText"/>
        <w:ind w:firstLineChars="132" w:firstLine="31680"/>
        <w:rPr>
          <w:rFonts w:ascii="SimSun" w:eastAsia="SimSun" w:hAnsi="SimSun"/>
        </w:rPr>
      </w:pPr>
      <w:r>
        <w:rPr>
          <w:rStyle w:val="FootnoteReference"/>
          <w:rFonts w:ascii="SimSun" w:eastAsia="SimSun" w:hAnsi="SimSun"/>
        </w:rPr>
        <w:footnoteRef/>
      </w:r>
      <w:r>
        <w:rPr>
          <w:rFonts w:ascii="SimSun" w:eastAsia="SimSun" w:hAnsi="SimSun"/>
        </w:rPr>
        <w:t xml:space="preserve"> </w:t>
      </w:r>
      <w:r>
        <w:rPr>
          <w:rFonts w:ascii="SimSun" w:eastAsia="SimSun" w:hAnsi="SimSun" w:hint="eastAsia"/>
        </w:rPr>
        <w:t>国家可以通过多种不同的方式满足某一权利。在大多数情况下，义务主体都能够积极地参与其中。它们包括：</w:t>
      </w:r>
      <w:r>
        <w:rPr>
          <w:rFonts w:ascii="SimSun" w:eastAsia="SimSun" w:hAnsi="SimSun" w:hint="eastAsia"/>
        </w:rPr>
        <w:t xml:space="preserve"> </w:t>
      </w:r>
      <w:r>
        <w:rPr>
          <w:rFonts w:ascii="SimSun" w:eastAsia="SimSun" w:hAnsi="SimSun" w:hint="eastAsia"/>
        </w:rPr>
        <w:t>一）</w:t>
      </w:r>
      <w:r>
        <w:rPr>
          <w:rFonts w:ascii="SimSun" w:eastAsia="SimSun" w:hAnsi="SimSun" w:hint="eastAsia"/>
        </w:rPr>
        <w:t xml:space="preserve"> </w:t>
      </w:r>
      <w:r>
        <w:rPr>
          <w:rFonts w:ascii="SimSun" w:eastAsia="SimSun" w:hAnsi="SimSun" w:hint="eastAsia"/>
        </w:rPr>
        <w:t>有些权利要求国家承担设立调节机制的责任。在这种情况下，国家没有义务必须向受益人直接提供资金。就这个意义而言，国家规定了开展某一活动的法律框架。</w:t>
      </w:r>
      <w:r>
        <w:rPr>
          <w:rFonts w:ascii="SimSun" w:eastAsia="SimSun" w:hAnsi="SimSun" w:hint="eastAsia"/>
        </w:rPr>
        <w:t xml:space="preserve"> </w:t>
      </w:r>
      <w:r>
        <w:rPr>
          <w:rFonts w:ascii="SimSun" w:eastAsia="SimSun" w:hAnsi="SimSun" w:hint="eastAsia"/>
        </w:rPr>
        <w:t>二）</w:t>
      </w:r>
      <w:r>
        <w:rPr>
          <w:rFonts w:ascii="SimSun" w:eastAsia="SimSun" w:hAnsi="SimSun" w:hint="eastAsia"/>
        </w:rPr>
        <w:t xml:space="preserve"> </w:t>
      </w:r>
      <w:r>
        <w:rPr>
          <w:rFonts w:ascii="SimSun" w:eastAsia="SimSun" w:hAnsi="SimSun" w:hint="eastAsia"/>
        </w:rPr>
        <w:t>国家有责任约束或限制私人权限，或赋予其义务。换言之，针对第三方的强制性规定是必要的，而不是仅仅对国家做出这样的规定，如劳动市场章程。</w:t>
      </w:r>
      <w:r>
        <w:rPr>
          <w:rFonts w:ascii="SimSun" w:eastAsia="SimSun" w:hAnsi="SimSun" w:hint="eastAsia"/>
        </w:rPr>
        <w:t xml:space="preserve"> </w:t>
      </w:r>
      <w:r>
        <w:rPr>
          <w:rFonts w:ascii="SimSun" w:eastAsia="SimSun" w:hAnsi="SimSun" w:hint="eastAsia"/>
        </w:rPr>
        <w:t>三）</w:t>
      </w:r>
      <w:r>
        <w:rPr>
          <w:rFonts w:ascii="SimSun" w:eastAsia="SimSun" w:hAnsi="SimSun" w:hint="eastAsia"/>
        </w:rPr>
        <w:t xml:space="preserve"> </w:t>
      </w:r>
      <w:r>
        <w:rPr>
          <w:rFonts w:ascii="SimSun" w:eastAsia="SimSun" w:hAnsi="SimSun" w:hint="eastAsia"/>
        </w:rPr>
        <w:t>国家必须以排他性的方式向居民提供公益服务，或者尽可能地扩大服务的</w:t>
      </w:r>
      <w:r>
        <w:rPr>
          <w:rFonts w:ascii="SimSun" w:eastAsia="SimSun" w:hAnsi="SimSun" w:hint="eastAsia"/>
        </w:rPr>
        <w:t>覆盖范围。在这一情况下，指的是组织公益服务部门，如公共保健体制、行政司法体制的运作、管理住宅抵押贷款，等等。有关情况见</w:t>
      </w:r>
      <w:r>
        <w:rPr>
          <w:rFonts w:ascii="SimSun" w:eastAsia="SimSun" w:hAnsi="SimSun"/>
        </w:rPr>
        <w:t>Abramovich</w:t>
      </w:r>
      <w:r>
        <w:rPr>
          <w:rFonts w:ascii="SimSun" w:eastAsia="SimSun" w:hAnsi="SimSun" w:hint="eastAsia"/>
        </w:rPr>
        <w:t>和</w:t>
      </w:r>
      <w:r>
        <w:rPr>
          <w:rFonts w:ascii="SimSun" w:eastAsia="SimSun" w:hAnsi="SimSun"/>
        </w:rPr>
        <w:t>Courtis (1997</w:t>
      </w:r>
      <w:r>
        <w:rPr>
          <w:rFonts w:ascii="SimSun" w:eastAsia="SimSun" w:hAnsi="SimSun" w:hint="eastAsia"/>
        </w:rPr>
        <w:t>年</w:t>
      </w:r>
      <w:r>
        <w:rPr>
          <w:rFonts w:ascii="SimSun" w:eastAsia="SimSun" w:hAnsi="SimSun"/>
        </w:rPr>
        <w:t>)</w:t>
      </w:r>
      <w:r>
        <w:rPr>
          <w:rFonts w:ascii="SimSun" w:eastAsia="SimSun" w:hAnsi="SimSun" w:hint="eastAsia"/>
        </w:rPr>
        <w:t>，</w:t>
      </w:r>
      <w:r>
        <w:rPr>
          <w:rFonts w:ascii="SimSun" w:eastAsia="SimSun" w:hAnsi="SimSun"/>
        </w:rPr>
        <w:t>Birgin (1997</w:t>
      </w:r>
      <w:r>
        <w:rPr>
          <w:rFonts w:ascii="SimSun" w:eastAsia="SimSun" w:hAnsi="SimSun" w:hint="eastAsia"/>
        </w:rPr>
        <w:t>年</w:t>
      </w:r>
      <w:r>
        <w:rPr>
          <w:rFonts w:ascii="SimSun" w:eastAsia="SimSun" w:hAnsi="SimSun"/>
        </w:rPr>
        <w:t>)</w:t>
      </w:r>
      <w:r>
        <w:rPr>
          <w:rFonts w:ascii="SimSun" w:eastAsia="SimSun" w:hAnsi="SimSun" w:hint="eastAsia"/>
        </w:rPr>
        <w:t>和</w:t>
      </w:r>
      <w:r>
        <w:rPr>
          <w:rFonts w:ascii="SimSun" w:eastAsia="SimSun" w:hAnsi="SimSun"/>
        </w:rPr>
        <w:t xml:space="preserve">Pautassi (1998 </w:t>
      </w:r>
      <w:r>
        <w:rPr>
          <w:rFonts w:ascii="SimSun" w:eastAsia="SimSun" w:hAnsi="SimSun" w:hint="eastAsia"/>
        </w:rPr>
        <w:t>年</w:t>
      </w:r>
      <w:r>
        <w:rPr>
          <w:rFonts w:ascii="SimSun" w:eastAsia="SimSun" w:hAnsi="SimSun"/>
        </w:rPr>
        <w:t>)</w:t>
      </w:r>
      <w:r>
        <w:rPr>
          <w:rFonts w:ascii="SimSun" w:eastAsia="SimSun" w:hAnsi="SimSun" w:hint="eastAsia"/>
        </w:rPr>
        <w:t>。</w:t>
      </w:r>
      <w:r>
        <w:rPr>
          <w:rFonts w:ascii="SimSun" w:eastAsia="SimSun" w:hAnsi="SimSun"/>
        </w:rPr>
        <w:t xml:space="preserve"> </w:t>
      </w:r>
    </w:p>
  </w:footnote>
  <w:footnote w:id="4">
    <w:p w:rsidR="00000000" w:rsidRDefault="00E93C63" w:rsidP="00E93C63">
      <w:pPr>
        <w:pStyle w:val="FootnoteText"/>
        <w:ind w:firstLineChars="132" w:firstLine="31680"/>
        <w:rPr>
          <w:rFonts w:ascii="SimSun" w:eastAsia="SimSun" w:hAnsi="SimSun" w:hint="eastAsia"/>
        </w:rPr>
      </w:pPr>
      <w:r>
        <w:rPr>
          <w:rStyle w:val="FootnoteReference"/>
          <w:rFonts w:ascii="SimSun" w:eastAsia="SimSun" w:hAnsi="SimSun"/>
        </w:rPr>
        <w:t>2</w:t>
      </w:r>
      <w:r>
        <w:rPr>
          <w:rFonts w:ascii="SimSun" w:eastAsia="SimSun" w:hAnsi="SimSun"/>
        </w:rPr>
        <w:t xml:space="preserve"> </w:t>
      </w:r>
      <w:r>
        <w:rPr>
          <w:rFonts w:ascii="SimSun" w:eastAsia="SimSun" w:hAnsi="SimSun" w:hint="eastAsia"/>
        </w:rPr>
        <w:t>（</w:t>
      </w:r>
      <w:r>
        <w:rPr>
          <w:rFonts w:ascii="SimSun" w:eastAsia="SimSun" w:hAnsi="SimSun" w:hint="eastAsia"/>
        </w:rPr>
        <w:t>2001</w:t>
      </w:r>
      <w:r>
        <w:rPr>
          <w:rFonts w:ascii="SimSun" w:eastAsia="SimSun" w:hAnsi="SimSun" w:hint="eastAsia"/>
        </w:rPr>
        <w:t>年）</w:t>
      </w:r>
      <w:r>
        <w:rPr>
          <w:rFonts w:ascii="SimSun" w:eastAsia="SimSun" w:hAnsi="SimSun" w:hint="eastAsia"/>
        </w:rPr>
        <w:t>Marcela Rodngu</w:t>
      </w:r>
      <w:r>
        <w:rPr>
          <w:rFonts w:ascii="SimSun" w:eastAsia="SimSun" w:hAnsi="SimSun"/>
        </w:rPr>
        <w:t>ez</w:t>
      </w:r>
      <w:r>
        <w:rPr>
          <w:rFonts w:ascii="SimSun" w:eastAsia="SimSun" w:hAnsi="SimSun" w:hint="eastAsia"/>
        </w:rPr>
        <w:t>。</w:t>
      </w:r>
    </w:p>
  </w:footnote>
  <w:footnote w:id="5">
    <w:p w:rsidR="00000000" w:rsidRDefault="00E93C63" w:rsidP="00E93C63">
      <w:pPr>
        <w:pStyle w:val="FootnoteText"/>
        <w:ind w:firstLineChars="132" w:firstLine="31680"/>
        <w:rPr>
          <w:rFonts w:ascii="SimSun" w:eastAsia="SimSun" w:hAnsi="SimSun"/>
        </w:rPr>
      </w:pPr>
      <w:r>
        <w:rPr>
          <w:rStyle w:val="FootnoteReference"/>
          <w:rFonts w:ascii="SimSun" w:eastAsia="SimSun" w:hAnsi="SimSun"/>
        </w:rPr>
        <w:t>3</w:t>
      </w:r>
      <w:r>
        <w:rPr>
          <w:rFonts w:ascii="SimSun" w:eastAsia="SimSun" w:hAnsi="SimSun"/>
        </w:rPr>
        <w:t xml:space="preserve"> </w:t>
      </w:r>
    </w:p>
  </w:footnote>
  <w:footnote w:id="6">
    <w:p w:rsidR="00000000" w:rsidRDefault="00E93C63" w:rsidP="00E93C63">
      <w:pPr>
        <w:pStyle w:val="FootnoteText"/>
        <w:ind w:firstLineChars="132" w:firstLine="31680"/>
        <w:rPr>
          <w:rFonts w:ascii="SimSun" w:eastAsia="SimSun" w:hAnsi="SimSun" w:hint="eastAsia"/>
        </w:rPr>
      </w:pPr>
      <w:r>
        <w:rPr>
          <w:rStyle w:val="FootnoteReference"/>
          <w:rFonts w:ascii="SimSun" w:eastAsia="SimSun" w:hAnsi="SimSun"/>
        </w:rPr>
        <w:t>4</w:t>
      </w:r>
      <w:r>
        <w:rPr>
          <w:rFonts w:ascii="SimSun" w:eastAsia="SimSun" w:hAnsi="SimSun"/>
        </w:rPr>
        <w:t xml:space="preserve"> </w:t>
      </w:r>
      <w:r>
        <w:rPr>
          <w:rFonts w:ascii="SimSun" w:eastAsia="SimSun" w:hAnsi="SimSun" w:hint="eastAsia"/>
        </w:rPr>
        <w:t>大约占总人口的</w:t>
      </w:r>
      <w:r>
        <w:rPr>
          <w:rFonts w:ascii="SimSun" w:eastAsia="SimSun" w:hAnsi="SimSun" w:hint="eastAsia"/>
        </w:rPr>
        <w:t>60%</w:t>
      </w:r>
      <w:r>
        <w:rPr>
          <w:rFonts w:ascii="SimSun" w:eastAsia="SimSun" w:hAnsi="SimSun" w:hint="eastAsia"/>
        </w:rPr>
        <w:t>。</w:t>
      </w:r>
    </w:p>
  </w:footnote>
  <w:footnote w:id="7">
    <w:p w:rsidR="00000000" w:rsidRDefault="00E93C63" w:rsidP="00E93C63">
      <w:pPr>
        <w:pStyle w:val="FootnoteText"/>
        <w:ind w:firstLineChars="132" w:firstLine="31680"/>
        <w:rPr>
          <w:rFonts w:ascii="SimSun" w:eastAsia="SimSun" w:hAnsi="SimSun" w:hint="eastAsia"/>
        </w:rPr>
      </w:pPr>
      <w:r>
        <w:rPr>
          <w:rStyle w:val="FootnoteReference"/>
          <w:rFonts w:ascii="SimSun" w:eastAsia="SimSun" w:hAnsi="SimSun"/>
        </w:rPr>
        <w:t>5</w:t>
      </w:r>
      <w:r>
        <w:rPr>
          <w:rFonts w:ascii="SimSun" w:eastAsia="SimSun" w:hAnsi="SimSun"/>
        </w:rPr>
        <w:t xml:space="preserve"> </w:t>
      </w:r>
      <w:r>
        <w:rPr>
          <w:rFonts w:ascii="SimSun" w:eastAsia="SimSun" w:hAnsi="SimSun" w:hint="eastAsia"/>
        </w:rPr>
        <w:t>联邦保健委员会是分析、讨论和共同制定卫生政策的场所。国家政府和</w:t>
      </w:r>
      <w:r>
        <w:rPr>
          <w:rFonts w:ascii="SimSun" w:eastAsia="SimSun" w:hAnsi="SimSun" w:hint="eastAsia"/>
        </w:rPr>
        <w:t>24</w:t>
      </w:r>
      <w:r>
        <w:rPr>
          <w:rFonts w:ascii="SimSun" w:eastAsia="SimSun" w:hAnsi="SimSun" w:hint="eastAsia"/>
        </w:rPr>
        <w:t>个省级行玫辖区都加入了联邦保健委员会。</w:t>
      </w:r>
    </w:p>
  </w:footnote>
  <w:footnote w:id="8">
    <w:p w:rsidR="00000000" w:rsidRDefault="00E93C63" w:rsidP="00E93C63">
      <w:pPr>
        <w:pStyle w:val="FootnoteText"/>
        <w:ind w:firstLineChars="132" w:firstLine="31680"/>
        <w:rPr>
          <w:rFonts w:ascii="SimSun" w:eastAsia="SimSun" w:hAnsi="SimSun" w:hint="eastAsia"/>
        </w:rPr>
      </w:pPr>
      <w:r>
        <w:rPr>
          <w:rStyle w:val="FootnoteReference"/>
          <w:rFonts w:ascii="SimSun" w:eastAsia="SimSun" w:hAnsi="SimSun"/>
        </w:rPr>
        <w:t>6</w:t>
      </w:r>
      <w:r>
        <w:rPr>
          <w:rFonts w:ascii="SimSun" w:eastAsia="SimSun" w:hAnsi="SimSun"/>
        </w:rPr>
        <w:t xml:space="preserve"> </w:t>
      </w:r>
      <w:r>
        <w:rPr>
          <w:rFonts w:ascii="SimSun" w:eastAsia="SimSun" w:hAnsi="SimSun" w:hint="eastAsia"/>
        </w:rPr>
        <w:t xml:space="preserve"> </w:t>
      </w:r>
      <w:r>
        <w:rPr>
          <w:rFonts w:ascii="SimSun" w:eastAsia="SimSun" w:hAnsi="SimSun" w:hint="eastAsia"/>
        </w:rPr>
        <w:t>目前，生育健康与生育责任法律草案已经进入了国家众议院批准程序，国家</w:t>
      </w:r>
      <w:r>
        <w:rPr>
          <w:rFonts w:ascii="SimSun" w:eastAsia="SimSun" w:hAnsi="SimSun" w:hint="eastAsia"/>
        </w:rPr>
        <w:t>参议院也将在不久的将来审议该法律草案。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3C63">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CEDAW/C/ARG/5</w:t>
    </w:r>
  </w:p>
  <w:p w:rsidR="00000000" w:rsidRDefault="00E93C63">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3C63">
    <w:pPr>
      <w:pStyle w:val="Header"/>
      <w:pBdr>
        <w:bottom w:val="none" w:sz="0" w:space="0" w:color="auto"/>
      </w:pBdr>
      <w:ind w:left="7560" w:hanging="360"/>
      <w:jc w:val="right"/>
      <w:rPr>
        <w:b/>
        <w:bCs/>
        <w:sz w:val="21"/>
      </w:rPr>
    </w:pPr>
    <w:r>
      <w:rPr>
        <w:rFonts w:hint="eastAsia"/>
        <w:b/>
        <w:bCs/>
      </w:rPr>
      <w:t>CEDAW/C/ARG/5</w:t>
    </w:r>
  </w:p>
  <w:p w:rsidR="00000000" w:rsidRDefault="00E93C63">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3C63">
    <w:pPr>
      <w:pStyle w:val="Header"/>
      <w:jc w:val="right"/>
      <w:rPr>
        <w:b/>
      </w:rPr>
    </w:pPr>
    <w:r>
      <w:rPr>
        <w:b/>
        <w:sz w:val="30"/>
      </w:rPr>
      <w:t>CEDAW</w:t>
    </w:r>
    <w:r>
      <w:rPr>
        <w:b/>
      </w:rPr>
      <w:t>/</w:t>
    </w:r>
    <w:r>
      <w:rPr>
        <w:rFonts w:hint="eastAsia"/>
        <w:b/>
      </w:rPr>
      <w:t>C/ARG/5</w:t>
    </w:r>
  </w:p>
  <w:p w:rsidR="00000000" w:rsidRDefault="00E93C63">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031E4A"/>
    <w:multiLevelType w:val="hybridMultilevel"/>
    <w:tmpl w:val="65E81572"/>
    <w:lvl w:ilvl="0" w:tplc="B18485D4">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4">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5">
    <w:nsid w:val="00823479"/>
    <w:multiLevelType w:val="hybridMultilevel"/>
    <w:tmpl w:val="E05CBDF4"/>
    <w:lvl w:ilvl="0" w:tplc="FF4E04B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B42A32"/>
    <w:multiLevelType w:val="hybridMultilevel"/>
    <w:tmpl w:val="C7ACCA42"/>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02094F06"/>
    <w:multiLevelType w:val="hybridMultilevel"/>
    <w:tmpl w:val="C7ACCA42"/>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8">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3">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53169FE"/>
    <w:multiLevelType w:val="hybridMultilevel"/>
    <w:tmpl w:val="0906761E"/>
    <w:lvl w:ilvl="0" w:tplc="9F760E42">
      <w:start w:val="2000"/>
      <w:numFmt w:val="bullet"/>
      <w:lvlText w:val=""/>
      <w:lvlJc w:val="left"/>
      <w:pPr>
        <w:tabs>
          <w:tab w:val="num" w:pos="2460"/>
        </w:tabs>
        <w:ind w:left="2460" w:hanging="360"/>
      </w:pPr>
      <w:rPr>
        <w:rFonts w:ascii="Wingdings" w:eastAsia="SimSun" w:hAnsi="Wingdings" w:cs="Times New Roman" w:hint="default"/>
      </w:rPr>
    </w:lvl>
    <w:lvl w:ilvl="1" w:tplc="04090003" w:tentative="1">
      <w:start w:val="1"/>
      <w:numFmt w:val="bullet"/>
      <w:lvlText w:val=""/>
      <w:lvlJc w:val="left"/>
      <w:pPr>
        <w:tabs>
          <w:tab w:val="num" w:pos="2520"/>
        </w:tabs>
        <w:ind w:left="2520" w:hanging="420"/>
      </w:pPr>
      <w:rPr>
        <w:rFonts w:ascii="Wingdings" w:hAnsi="Wingdings" w:hint="default"/>
      </w:rPr>
    </w:lvl>
    <w:lvl w:ilvl="2" w:tplc="04090005"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3" w:tentative="1">
      <w:start w:val="1"/>
      <w:numFmt w:val="bullet"/>
      <w:lvlText w:val=""/>
      <w:lvlJc w:val="left"/>
      <w:pPr>
        <w:tabs>
          <w:tab w:val="num" w:pos="3780"/>
        </w:tabs>
        <w:ind w:left="3780" w:hanging="420"/>
      </w:pPr>
      <w:rPr>
        <w:rFonts w:ascii="Wingdings" w:hAnsi="Wingdings" w:hint="default"/>
      </w:rPr>
    </w:lvl>
    <w:lvl w:ilvl="5" w:tplc="04090005"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3" w:tentative="1">
      <w:start w:val="1"/>
      <w:numFmt w:val="bullet"/>
      <w:lvlText w:val=""/>
      <w:lvlJc w:val="left"/>
      <w:pPr>
        <w:tabs>
          <w:tab w:val="num" w:pos="5040"/>
        </w:tabs>
        <w:ind w:left="5040" w:hanging="420"/>
      </w:pPr>
      <w:rPr>
        <w:rFonts w:ascii="Wingdings" w:hAnsi="Wingdings" w:hint="default"/>
      </w:rPr>
    </w:lvl>
    <w:lvl w:ilvl="8" w:tplc="04090005">
      <w:start w:val="1"/>
      <w:numFmt w:val="bullet"/>
      <w:lvlText w:val=""/>
      <w:lvlJc w:val="left"/>
      <w:pPr>
        <w:tabs>
          <w:tab w:val="num" w:pos="5460"/>
        </w:tabs>
        <w:ind w:left="5460" w:hanging="420"/>
      </w:pPr>
      <w:rPr>
        <w:rFonts w:ascii="Wingdings" w:hAnsi="Wingdings" w:hint="default"/>
      </w:rPr>
    </w:lvl>
  </w:abstractNum>
  <w:abstractNum w:abstractNumId="36">
    <w:nsid w:val="05681779"/>
    <w:multiLevelType w:val="hybridMultilevel"/>
    <w:tmpl w:val="D0144A8E"/>
    <w:lvl w:ilvl="0" w:tplc="118CA6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05762A86"/>
    <w:multiLevelType w:val="hybridMultilevel"/>
    <w:tmpl w:val="18D86DFE"/>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5FF3B4C"/>
    <w:multiLevelType w:val="hybridMultilevel"/>
    <w:tmpl w:val="8402DE5A"/>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39">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6AD550E"/>
    <w:multiLevelType w:val="hybridMultilevel"/>
    <w:tmpl w:val="F7DA1078"/>
    <w:lvl w:ilvl="0" w:tplc="2D2C4F00">
      <w:start w:val="2"/>
      <w:numFmt w:val="bullet"/>
      <w:lvlText w:val=""/>
      <w:lvlJc w:val="left"/>
      <w:pPr>
        <w:tabs>
          <w:tab w:val="num" w:pos="1170"/>
        </w:tabs>
        <w:ind w:left="1170" w:hanging="75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nsid w:val="076135B8"/>
    <w:multiLevelType w:val="hybridMultilevel"/>
    <w:tmpl w:val="0BB6909E"/>
    <w:lvl w:ilvl="0" w:tplc="B18485D4">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4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46">
    <w:nsid w:val="080B490A"/>
    <w:multiLevelType w:val="hybridMultilevel"/>
    <w:tmpl w:val="800259AC"/>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
    <w:nsid w:val="080C73D6"/>
    <w:multiLevelType w:val="hybridMultilevel"/>
    <w:tmpl w:val="F6E657D4"/>
    <w:lvl w:ilvl="0" w:tplc="FEB8634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9">
    <w:nsid w:val="08943441"/>
    <w:multiLevelType w:val="hybridMultilevel"/>
    <w:tmpl w:val="104CB5FA"/>
    <w:lvl w:ilvl="0" w:tplc="8F0C541C">
      <w:start w:val="2"/>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
    <w:nsid w:val="08D20689"/>
    <w:multiLevelType w:val="hybridMultilevel"/>
    <w:tmpl w:val="F7DA1078"/>
    <w:lvl w:ilvl="0" w:tplc="A9FA46BC">
      <w:start w:val="2"/>
      <w:numFmt w:val="bullet"/>
      <w:lvlText w:val=""/>
      <w:lvlJc w:val="left"/>
      <w:pPr>
        <w:tabs>
          <w:tab w:val="num" w:pos="1170"/>
        </w:tabs>
        <w:ind w:left="1170" w:hanging="75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92A4EAC"/>
    <w:multiLevelType w:val="hybridMultilevel"/>
    <w:tmpl w:val="D7D0E698"/>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1C4A9BFA">
      <w:start w:val="1"/>
      <w:numFmt w:val="bullet"/>
      <w:lvlText w:val="●"/>
      <w:lvlJc w:val="left"/>
      <w:pPr>
        <w:tabs>
          <w:tab w:val="num" w:pos="1425"/>
        </w:tabs>
        <w:ind w:left="1425" w:hanging="555"/>
      </w:pPr>
      <w:rPr>
        <w:rFonts w:ascii="SimSun" w:eastAsia="SimSun" w:hAnsi="Times New Roman" w:cs="Times New Roman" w:hint="eastAsia"/>
      </w:r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53">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5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7">
    <w:nsid w:val="0AD8208D"/>
    <w:multiLevelType w:val="hybridMultilevel"/>
    <w:tmpl w:val="CE8EB3A0"/>
    <w:lvl w:ilvl="0" w:tplc="FFFFFFFF">
      <w:start w:val="1"/>
      <w:numFmt w:val="lowerLetter"/>
      <w:lvlText w:val="%1)"/>
      <w:lvlJc w:val="left"/>
      <w:pPr>
        <w:tabs>
          <w:tab w:val="num" w:pos="630"/>
        </w:tabs>
        <w:ind w:left="630" w:hanging="420"/>
      </w:pPr>
    </w:lvl>
    <w:lvl w:ilvl="1" w:tplc="04090019" w:tentative="1">
      <w:start w:val="1"/>
      <w:numFmt w:val="lowerLetter"/>
      <w:lvlText w:val="%2)"/>
      <w:lvlJc w:val="left"/>
      <w:pPr>
        <w:tabs>
          <w:tab w:val="num" w:pos="373"/>
        </w:tabs>
        <w:ind w:left="373" w:hanging="420"/>
      </w:pPr>
    </w:lvl>
    <w:lvl w:ilvl="2" w:tplc="0409001B" w:tentative="1">
      <w:start w:val="1"/>
      <w:numFmt w:val="lowerRoman"/>
      <w:lvlText w:val="%3."/>
      <w:lvlJc w:val="right"/>
      <w:pPr>
        <w:tabs>
          <w:tab w:val="num" w:pos="793"/>
        </w:tabs>
        <w:ind w:left="793" w:hanging="420"/>
      </w:pPr>
    </w:lvl>
    <w:lvl w:ilvl="3" w:tplc="0409000F" w:tentative="1">
      <w:start w:val="1"/>
      <w:numFmt w:val="decimal"/>
      <w:lvlText w:val="%4."/>
      <w:lvlJc w:val="left"/>
      <w:pPr>
        <w:tabs>
          <w:tab w:val="num" w:pos="1213"/>
        </w:tabs>
        <w:ind w:left="1213" w:hanging="420"/>
      </w:pPr>
    </w:lvl>
    <w:lvl w:ilvl="4" w:tplc="04090019" w:tentative="1">
      <w:start w:val="1"/>
      <w:numFmt w:val="lowerLetter"/>
      <w:lvlText w:val="%5)"/>
      <w:lvlJc w:val="left"/>
      <w:pPr>
        <w:tabs>
          <w:tab w:val="num" w:pos="1633"/>
        </w:tabs>
        <w:ind w:left="1633" w:hanging="420"/>
      </w:pPr>
    </w:lvl>
    <w:lvl w:ilvl="5" w:tplc="0409001B" w:tentative="1">
      <w:start w:val="1"/>
      <w:numFmt w:val="lowerRoman"/>
      <w:lvlText w:val="%6."/>
      <w:lvlJc w:val="right"/>
      <w:pPr>
        <w:tabs>
          <w:tab w:val="num" w:pos="2053"/>
        </w:tabs>
        <w:ind w:left="2053" w:hanging="420"/>
      </w:pPr>
    </w:lvl>
    <w:lvl w:ilvl="6" w:tplc="0409000F" w:tentative="1">
      <w:start w:val="1"/>
      <w:numFmt w:val="decimal"/>
      <w:lvlText w:val="%7."/>
      <w:lvlJc w:val="left"/>
      <w:pPr>
        <w:tabs>
          <w:tab w:val="num" w:pos="2473"/>
        </w:tabs>
        <w:ind w:left="2473" w:hanging="420"/>
      </w:pPr>
    </w:lvl>
    <w:lvl w:ilvl="7" w:tplc="04090019" w:tentative="1">
      <w:start w:val="1"/>
      <w:numFmt w:val="lowerLetter"/>
      <w:lvlText w:val="%8)"/>
      <w:lvlJc w:val="left"/>
      <w:pPr>
        <w:tabs>
          <w:tab w:val="num" w:pos="2893"/>
        </w:tabs>
        <w:ind w:left="2893" w:hanging="420"/>
      </w:pPr>
    </w:lvl>
    <w:lvl w:ilvl="8" w:tplc="0409001B" w:tentative="1">
      <w:start w:val="1"/>
      <w:numFmt w:val="lowerRoman"/>
      <w:lvlText w:val="%9."/>
      <w:lvlJc w:val="right"/>
      <w:pPr>
        <w:tabs>
          <w:tab w:val="num" w:pos="3313"/>
        </w:tabs>
        <w:ind w:left="3313" w:hanging="420"/>
      </w:pPr>
    </w:lvl>
  </w:abstractNum>
  <w:abstractNum w:abstractNumId="58">
    <w:nsid w:val="0B073C97"/>
    <w:multiLevelType w:val="hybridMultilevel"/>
    <w:tmpl w:val="46904F8C"/>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9">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6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6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6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C3A2CDF"/>
    <w:multiLevelType w:val="hybridMultilevel"/>
    <w:tmpl w:val="561E2BBA"/>
    <w:lvl w:ilvl="0" w:tplc="6670310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67">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69">
    <w:nsid w:val="0DFE7D3C"/>
    <w:multiLevelType w:val="hybridMultilevel"/>
    <w:tmpl w:val="82DEFE00"/>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71">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72">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75">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77">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79">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80">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81">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82">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84">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8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8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89">
    <w:nsid w:val="12B14909"/>
    <w:multiLevelType w:val="hybridMultilevel"/>
    <w:tmpl w:val="AC920C16"/>
    <w:lvl w:ilvl="0" w:tplc="1BEA4988">
      <w:start w:val="1"/>
      <w:numFmt w:val="lowerLetter"/>
      <w:lvlText w:val="%1)"/>
      <w:lvlJc w:val="left"/>
      <w:pPr>
        <w:tabs>
          <w:tab w:val="num" w:pos="780"/>
        </w:tabs>
        <w:ind w:left="780" w:hanging="360"/>
      </w:pPr>
      <w:rPr>
        <w:rFonts w:hint="default"/>
      </w:rPr>
    </w:lvl>
    <w:lvl w:ilvl="1" w:tplc="396AE0C0">
      <w:start w:val="1"/>
      <w:numFmt w:val="decimal"/>
      <w:lvlText w:val="%2．"/>
      <w:lvlJc w:val="left"/>
      <w:pPr>
        <w:tabs>
          <w:tab w:val="num" w:pos="1200"/>
        </w:tabs>
        <w:ind w:left="1200" w:hanging="360"/>
      </w:pPr>
      <w:rPr>
        <w:rFonts w:hint="eastAsia"/>
      </w:rPr>
    </w:lvl>
    <w:lvl w:ilvl="2" w:tplc="1DFE15B8">
      <w:start w:val="2"/>
      <w:numFmt w:val="bullet"/>
      <w:lvlText w:val="◆"/>
      <w:lvlJc w:val="left"/>
      <w:pPr>
        <w:tabs>
          <w:tab w:val="num" w:pos="1620"/>
        </w:tabs>
        <w:ind w:left="1620" w:hanging="360"/>
      </w:pPr>
      <w:rPr>
        <w:rFonts w:ascii="SimSun" w:eastAsia="SimSun" w:hAnsi="Times New Roman" w:cs="Times New Roman" w:hint="eastAsia"/>
      </w:r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12C70A3F"/>
    <w:multiLevelType w:val="hybridMultilevel"/>
    <w:tmpl w:val="E888654C"/>
    <w:lvl w:ilvl="0" w:tplc="B6AC9AD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3">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98">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9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0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02">
    <w:nsid w:val="161C5948"/>
    <w:multiLevelType w:val="hybridMultilevel"/>
    <w:tmpl w:val="D622971C"/>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3">
    <w:nsid w:val="161F6726"/>
    <w:multiLevelType w:val="hybridMultilevel"/>
    <w:tmpl w:val="CEFAEF72"/>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04">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16655466"/>
    <w:multiLevelType w:val="hybridMultilevel"/>
    <w:tmpl w:val="3692EB0C"/>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07">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16E803B5"/>
    <w:multiLevelType w:val="hybridMultilevel"/>
    <w:tmpl w:val="ACEA1CDE"/>
    <w:lvl w:ilvl="0" w:tplc="B4EEBB68">
      <w:start w:val="1"/>
      <w:numFmt w:val="decimal"/>
      <w:lvlText w:val="%1．"/>
      <w:lvlJc w:val="left"/>
      <w:pPr>
        <w:tabs>
          <w:tab w:val="num" w:pos="360"/>
        </w:tabs>
        <w:ind w:left="360" w:hanging="360"/>
      </w:pPr>
      <w:rPr>
        <w:rFonts w:hint="eastAsia"/>
      </w:rPr>
    </w:lvl>
    <w:lvl w:ilvl="1" w:tplc="C57EE566">
      <w:start w:val="1"/>
      <w:numFmt w:val="bullet"/>
      <w:lvlText w:val=""/>
      <w:lvlJc w:val="left"/>
      <w:pPr>
        <w:tabs>
          <w:tab w:val="num" w:pos="840"/>
        </w:tabs>
        <w:ind w:left="840" w:hanging="420"/>
      </w:pPr>
      <w:rPr>
        <w:rFonts w:ascii="Wingdings" w:eastAsia="SimSun" w:hAnsi="Wingdings" w:hint="default"/>
      </w:rPr>
    </w:lvl>
    <w:lvl w:ilvl="2" w:tplc="D0CA4B4E">
      <w:start w:val="1"/>
      <w:numFmt w:val="bullet"/>
      <w:lvlText w:val="—"/>
      <w:lvlJc w:val="left"/>
      <w:pPr>
        <w:tabs>
          <w:tab w:val="num" w:pos="1200"/>
        </w:tabs>
        <w:ind w:left="1200" w:hanging="360"/>
      </w:pPr>
      <w:rPr>
        <w:rFonts w:ascii="SimSun" w:eastAsia="SimSun" w:hAnsi="Times New Roma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17CC24D1"/>
    <w:multiLevelType w:val="hybridMultilevel"/>
    <w:tmpl w:val="1B1C7BF4"/>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
    <w:nsid w:val="17E43A3C"/>
    <w:multiLevelType w:val="hybridMultilevel"/>
    <w:tmpl w:val="C138111C"/>
    <w:lvl w:ilvl="0" w:tplc="374E31C6">
      <w:start w:val="1"/>
      <w:numFmt w:val="decimal"/>
      <w:lvlText w:val="%1．"/>
      <w:lvlJc w:val="left"/>
      <w:pPr>
        <w:tabs>
          <w:tab w:val="num" w:pos="1231"/>
        </w:tabs>
        <w:ind w:left="1231" w:hanging="360"/>
      </w:pPr>
      <w:rPr>
        <w:rFonts w:hint="eastAsia"/>
      </w:rPr>
    </w:lvl>
    <w:lvl w:ilvl="1" w:tplc="04090019" w:tentative="1">
      <w:start w:val="1"/>
      <w:numFmt w:val="lowerLetter"/>
      <w:lvlText w:val="%2)"/>
      <w:lvlJc w:val="left"/>
      <w:pPr>
        <w:tabs>
          <w:tab w:val="num" w:pos="1711"/>
        </w:tabs>
        <w:ind w:left="1711" w:hanging="420"/>
      </w:pPr>
    </w:lvl>
    <w:lvl w:ilvl="2" w:tplc="0409001B" w:tentative="1">
      <w:start w:val="1"/>
      <w:numFmt w:val="lowerRoman"/>
      <w:lvlText w:val="%3."/>
      <w:lvlJc w:val="right"/>
      <w:pPr>
        <w:tabs>
          <w:tab w:val="num" w:pos="2131"/>
        </w:tabs>
        <w:ind w:left="2131" w:hanging="420"/>
      </w:pPr>
    </w:lvl>
    <w:lvl w:ilvl="3" w:tplc="0409000F" w:tentative="1">
      <w:start w:val="1"/>
      <w:numFmt w:val="decimal"/>
      <w:lvlText w:val="%4."/>
      <w:lvlJc w:val="left"/>
      <w:pPr>
        <w:tabs>
          <w:tab w:val="num" w:pos="2551"/>
        </w:tabs>
        <w:ind w:left="2551" w:hanging="420"/>
      </w:pPr>
    </w:lvl>
    <w:lvl w:ilvl="4" w:tplc="04090019" w:tentative="1">
      <w:start w:val="1"/>
      <w:numFmt w:val="lowerLetter"/>
      <w:lvlText w:val="%5)"/>
      <w:lvlJc w:val="left"/>
      <w:pPr>
        <w:tabs>
          <w:tab w:val="num" w:pos="2971"/>
        </w:tabs>
        <w:ind w:left="2971" w:hanging="420"/>
      </w:pPr>
    </w:lvl>
    <w:lvl w:ilvl="5" w:tplc="0409001B" w:tentative="1">
      <w:start w:val="1"/>
      <w:numFmt w:val="lowerRoman"/>
      <w:lvlText w:val="%6."/>
      <w:lvlJc w:val="right"/>
      <w:pPr>
        <w:tabs>
          <w:tab w:val="num" w:pos="3391"/>
        </w:tabs>
        <w:ind w:left="3391" w:hanging="420"/>
      </w:pPr>
    </w:lvl>
    <w:lvl w:ilvl="6" w:tplc="0409000F" w:tentative="1">
      <w:start w:val="1"/>
      <w:numFmt w:val="decimal"/>
      <w:lvlText w:val="%7."/>
      <w:lvlJc w:val="left"/>
      <w:pPr>
        <w:tabs>
          <w:tab w:val="num" w:pos="3811"/>
        </w:tabs>
        <w:ind w:left="3811" w:hanging="420"/>
      </w:pPr>
    </w:lvl>
    <w:lvl w:ilvl="7" w:tplc="04090019" w:tentative="1">
      <w:start w:val="1"/>
      <w:numFmt w:val="lowerLetter"/>
      <w:lvlText w:val="%8)"/>
      <w:lvlJc w:val="left"/>
      <w:pPr>
        <w:tabs>
          <w:tab w:val="num" w:pos="4231"/>
        </w:tabs>
        <w:ind w:left="4231" w:hanging="420"/>
      </w:pPr>
    </w:lvl>
    <w:lvl w:ilvl="8" w:tplc="0409001B" w:tentative="1">
      <w:start w:val="1"/>
      <w:numFmt w:val="lowerRoman"/>
      <w:lvlText w:val="%9."/>
      <w:lvlJc w:val="right"/>
      <w:pPr>
        <w:tabs>
          <w:tab w:val="num" w:pos="4651"/>
        </w:tabs>
        <w:ind w:left="4651" w:hanging="420"/>
      </w:pPr>
    </w:lvl>
  </w:abstractNum>
  <w:abstractNum w:abstractNumId="11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12">
    <w:nsid w:val="18496608"/>
    <w:multiLevelType w:val="hybridMultilevel"/>
    <w:tmpl w:val="FC22682E"/>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15">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16">
    <w:nsid w:val="19520B6E"/>
    <w:multiLevelType w:val="hybridMultilevel"/>
    <w:tmpl w:val="510EFF24"/>
    <w:lvl w:ilvl="0" w:tplc="08CCE63E">
      <w:start w:val="1"/>
      <w:numFmt w:val="bullet"/>
      <w:lvlText w:val=""/>
      <w:lvlJc w:val="left"/>
      <w:pPr>
        <w:tabs>
          <w:tab w:val="num" w:pos="1260"/>
        </w:tabs>
        <w:ind w:left="1260" w:hanging="420"/>
      </w:pPr>
      <w:rPr>
        <w:rFonts w:ascii="Wingdings" w:eastAsia="SimSun"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19">
    <w:nsid w:val="1A0A2A94"/>
    <w:multiLevelType w:val="hybridMultilevel"/>
    <w:tmpl w:val="C7ACCA42"/>
    <w:lvl w:ilvl="0" w:tplc="C4F68744">
      <w:start w:val="1"/>
      <w:numFmt w:val="bullet"/>
      <w:lvlText w:val="●"/>
      <w:lvlJc w:val="left"/>
      <w:pPr>
        <w:tabs>
          <w:tab w:val="num" w:pos="1082"/>
        </w:tabs>
        <w:ind w:left="1082" w:hanging="645"/>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2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22">
    <w:nsid w:val="1B5835EB"/>
    <w:multiLevelType w:val="hybridMultilevel"/>
    <w:tmpl w:val="63F66E88"/>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1B8E4113"/>
    <w:multiLevelType w:val="hybridMultilevel"/>
    <w:tmpl w:val="6ABAF4F8"/>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25">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27">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128">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29">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130">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3">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
    <w:nsid w:val="1E13761D"/>
    <w:multiLevelType w:val="hybridMultilevel"/>
    <w:tmpl w:val="1FDED92C"/>
    <w:lvl w:ilvl="0" w:tplc="ABEE3A50">
      <w:start w:val="1"/>
      <w:numFmt w:val="lowerLetter"/>
      <w:lvlText w:val="(%1)"/>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1E486D29"/>
    <w:multiLevelType w:val="hybridMultilevel"/>
    <w:tmpl w:val="0F6294CC"/>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3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F4F5865"/>
    <w:multiLevelType w:val="hybridMultilevel"/>
    <w:tmpl w:val="E7FC31E2"/>
    <w:lvl w:ilvl="0" w:tplc="03C8918A">
      <w:start w:val="2"/>
      <w:numFmt w:val="decimal"/>
      <w:lvlText w:val="%1．"/>
      <w:lvlJc w:val="left"/>
      <w:pPr>
        <w:tabs>
          <w:tab w:val="num" w:pos="855"/>
        </w:tabs>
        <w:ind w:left="855" w:hanging="4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41">
    <w:nsid w:val="1FB52B4D"/>
    <w:multiLevelType w:val="hybridMultilevel"/>
    <w:tmpl w:val="CFEE830C"/>
    <w:lvl w:ilvl="0" w:tplc="9F760E42">
      <w:start w:val="2000"/>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FF81DD2"/>
    <w:multiLevelType w:val="hybridMultilevel"/>
    <w:tmpl w:val="C7FEEEBE"/>
    <w:lvl w:ilvl="0" w:tplc="B0E8458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46">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47">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48">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49">
    <w:nsid w:val="20FE6015"/>
    <w:multiLevelType w:val="singleLevel"/>
    <w:tmpl w:val="0409000F"/>
    <w:lvl w:ilvl="0">
      <w:start w:val="1"/>
      <w:numFmt w:val="decimal"/>
      <w:lvlText w:val="%1."/>
      <w:lvlJc w:val="left"/>
      <w:pPr>
        <w:tabs>
          <w:tab w:val="num" w:pos="425"/>
        </w:tabs>
        <w:ind w:left="425" w:hanging="425"/>
      </w:pPr>
    </w:lvl>
  </w:abstractNum>
  <w:abstractNum w:abstractNumId="15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52">
    <w:nsid w:val="21417B28"/>
    <w:multiLevelType w:val="hybridMultilevel"/>
    <w:tmpl w:val="BF7A48E4"/>
    <w:lvl w:ilvl="0" w:tplc="E2E2B824">
      <w:start w:val="2000"/>
      <w:numFmt w:val="bullet"/>
      <w:lvlText w:val="●"/>
      <w:lvlJc w:val="left"/>
      <w:pPr>
        <w:tabs>
          <w:tab w:val="num" w:pos="810"/>
        </w:tabs>
        <w:ind w:left="810" w:hanging="360"/>
      </w:pPr>
      <w:rPr>
        <w:rFonts w:ascii="SimSun" w:eastAsia="SimSun" w:hAnsi="Times New Roman" w:cs="Times New Roman" w:hint="eastAsia"/>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15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5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56">
    <w:nsid w:val="22D461F4"/>
    <w:multiLevelType w:val="hybridMultilevel"/>
    <w:tmpl w:val="D8B898EC"/>
    <w:lvl w:ilvl="0" w:tplc="9CF01F08">
      <w:start w:val="1"/>
      <w:numFmt w:val="decimal"/>
      <w:lvlText w:val="%1．"/>
      <w:lvlJc w:val="left"/>
      <w:pPr>
        <w:tabs>
          <w:tab w:val="num" w:pos="1230"/>
        </w:tabs>
        <w:ind w:left="1230" w:hanging="780"/>
      </w:pPr>
      <w:rPr>
        <w:rFonts w:hint="eastAsia"/>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157">
    <w:nsid w:val="22E60697"/>
    <w:multiLevelType w:val="hybridMultilevel"/>
    <w:tmpl w:val="09542B8E"/>
    <w:lvl w:ilvl="0" w:tplc="AB86CA30">
      <w:start w:val="1"/>
      <w:numFmt w:val="bullet"/>
      <w:lvlText w:val=""/>
      <w:lvlJc w:val="left"/>
      <w:pPr>
        <w:tabs>
          <w:tab w:val="num" w:pos="2100"/>
        </w:tabs>
        <w:ind w:left="210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AB86CA30">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
    <w:nsid w:val="23790162"/>
    <w:multiLevelType w:val="hybridMultilevel"/>
    <w:tmpl w:val="F0544534"/>
    <w:lvl w:ilvl="0" w:tplc="0486C0D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23843710"/>
    <w:multiLevelType w:val="hybridMultilevel"/>
    <w:tmpl w:val="510EFF24"/>
    <w:lvl w:ilvl="0" w:tplc="08CCE63E">
      <w:start w:val="1"/>
      <w:numFmt w:val="bullet"/>
      <w:lvlText w:val=""/>
      <w:lvlJc w:val="left"/>
      <w:pPr>
        <w:tabs>
          <w:tab w:val="num" w:pos="1260"/>
        </w:tabs>
        <w:ind w:left="1260" w:hanging="420"/>
      </w:pPr>
      <w:rPr>
        <w:rFonts w:ascii="Wingdings" w:eastAsia="SimSun"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AB86CA3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6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6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64">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66">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24A32CBE"/>
    <w:multiLevelType w:val="hybridMultilevel"/>
    <w:tmpl w:val="02FE1E64"/>
    <w:lvl w:ilvl="0" w:tplc="DE38CD9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
    <w:nsid w:val="24F91503"/>
    <w:multiLevelType w:val="hybridMultilevel"/>
    <w:tmpl w:val="9A1EE36A"/>
    <w:lvl w:ilvl="0" w:tplc="9CF01F08">
      <w:start w:val="1"/>
      <w:numFmt w:val="decimal"/>
      <w:lvlText w:val="%1．"/>
      <w:lvlJc w:val="left"/>
      <w:pPr>
        <w:tabs>
          <w:tab w:val="num" w:pos="1230"/>
        </w:tabs>
        <w:ind w:left="1230" w:hanging="7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70">
    <w:nsid w:val="25C23DC6"/>
    <w:multiLevelType w:val="hybridMultilevel"/>
    <w:tmpl w:val="F0547D74"/>
    <w:lvl w:ilvl="0" w:tplc="83060E42">
      <w:start w:val="1"/>
      <w:numFmt w:val="decimal"/>
      <w:lvlText w:val="%1．"/>
      <w:lvlJc w:val="left"/>
      <w:pPr>
        <w:tabs>
          <w:tab w:val="num" w:pos="705"/>
        </w:tabs>
        <w:ind w:left="705" w:hanging="360"/>
      </w:pPr>
      <w:rPr>
        <w:rFonts w:hint="eastAsia"/>
      </w:rPr>
    </w:lvl>
    <w:lvl w:ilvl="1" w:tplc="58504928">
      <w:start w:val="1"/>
      <w:numFmt w:val="lowerRoman"/>
      <w:lvlText w:val="%2）"/>
      <w:lvlJc w:val="left"/>
      <w:pPr>
        <w:tabs>
          <w:tab w:val="num" w:pos="1485"/>
        </w:tabs>
        <w:ind w:left="1485" w:hanging="720"/>
      </w:pPr>
      <w:rPr>
        <w:rFonts w:hint="eastAsia"/>
      </w:rPr>
    </w:lvl>
    <w:lvl w:ilvl="2" w:tplc="0409001B" w:tentative="1">
      <w:start w:val="1"/>
      <w:numFmt w:val="lowerRoman"/>
      <w:lvlText w:val="%3."/>
      <w:lvlJc w:val="right"/>
      <w:pPr>
        <w:tabs>
          <w:tab w:val="num" w:pos="1605"/>
        </w:tabs>
        <w:ind w:left="1605" w:hanging="420"/>
      </w:pPr>
    </w:lvl>
    <w:lvl w:ilvl="3" w:tplc="0409000F" w:tentative="1">
      <w:start w:val="1"/>
      <w:numFmt w:val="decimal"/>
      <w:lvlText w:val="%4."/>
      <w:lvlJc w:val="left"/>
      <w:pPr>
        <w:tabs>
          <w:tab w:val="num" w:pos="2025"/>
        </w:tabs>
        <w:ind w:left="2025" w:hanging="420"/>
      </w:pPr>
    </w:lvl>
    <w:lvl w:ilvl="4" w:tplc="04090019" w:tentative="1">
      <w:start w:val="1"/>
      <w:numFmt w:val="lowerLetter"/>
      <w:lvlText w:val="%5)"/>
      <w:lvlJc w:val="left"/>
      <w:pPr>
        <w:tabs>
          <w:tab w:val="num" w:pos="2445"/>
        </w:tabs>
        <w:ind w:left="2445" w:hanging="420"/>
      </w:pPr>
    </w:lvl>
    <w:lvl w:ilvl="5" w:tplc="0409001B" w:tentative="1">
      <w:start w:val="1"/>
      <w:numFmt w:val="lowerRoman"/>
      <w:lvlText w:val="%6."/>
      <w:lvlJc w:val="right"/>
      <w:pPr>
        <w:tabs>
          <w:tab w:val="num" w:pos="2865"/>
        </w:tabs>
        <w:ind w:left="2865" w:hanging="420"/>
      </w:pPr>
    </w:lvl>
    <w:lvl w:ilvl="6" w:tplc="0409000F" w:tentative="1">
      <w:start w:val="1"/>
      <w:numFmt w:val="decimal"/>
      <w:lvlText w:val="%7."/>
      <w:lvlJc w:val="left"/>
      <w:pPr>
        <w:tabs>
          <w:tab w:val="num" w:pos="3285"/>
        </w:tabs>
        <w:ind w:left="3285" w:hanging="420"/>
      </w:pPr>
    </w:lvl>
    <w:lvl w:ilvl="7" w:tplc="04090019" w:tentative="1">
      <w:start w:val="1"/>
      <w:numFmt w:val="lowerLetter"/>
      <w:lvlText w:val="%8)"/>
      <w:lvlJc w:val="left"/>
      <w:pPr>
        <w:tabs>
          <w:tab w:val="num" w:pos="3705"/>
        </w:tabs>
        <w:ind w:left="3705" w:hanging="420"/>
      </w:pPr>
    </w:lvl>
    <w:lvl w:ilvl="8" w:tplc="0409001B" w:tentative="1">
      <w:start w:val="1"/>
      <w:numFmt w:val="lowerRoman"/>
      <w:lvlText w:val="%9."/>
      <w:lvlJc w:val="right"/>
      <w:pPr>
        <w:tabs>
          <w:tab w:val="num" w:pos="4125"/>
        </w:tabs>
        <w:ind w:left="4125" w:hanging="420"/>
      </w:pPr>
    </w:lvl>
  </w:abstractNum>
  <w:abstractNum w:abstractNumId="171">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7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73">
    <w:nsid w:val="26B77618"/>
    <w:multiLevelType w:val="hybridMultilevel"/>
    <w:tmpl w:val="5AE46A30"/>
    <w:lvl w:ilvl="0" w:tplc="BB66B75A">
      <w:start w:val="1"/>
      <w:numFmt w:val="bullet"/>
      <w:lvlText w:val=""/>
      <w:lvlJc w:val="left"/>
      <w:pPr>
        <w:tabs>
          <w:tab w:val="num" w:pos="1890"/>
        </w:tabs>
        <w:ind w:left="1890" w:hanging="420"/>
      </w:pPr>
      <w:rPr>
        <w:rFonts w:ascii="Wingdings" w:hAnsi="Wingdings" w:hint="default"/>
        <w:color w:val="00008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75">
    <w:nsid w:val="272915DB"/>
    <w:multiLevelType w:val="hybridMultilevel"/>
    <w:tmpl w:val="C7ACCA42"/>
    <w:lvl w:ilvl="0" w:tplc="E46CA932">
      <w:start w:val="1"/>
      <w:numFmt w:val="bullet"/>
      <w:lvlText w:val=""/>
      <w:lvlJc w:val="left"/>
      <w:pPr>
        <w:tabs>
          <w:tab w:val="num" w:pos="1082"/>
        </w:tabs>
        <w:ind w:left="1082" w:hanging="645"/>
      </w:pPr>
      <w:rPr>
        <w:rFonts w:ascii="Symbol" w:eastAsia="SimSun" w:hAnsi="Symbol" w:cs="Times New Roman"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76">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7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80">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1">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8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28E76D4D"/>
    <w:multiLevelType w:val="hybridMultilevel"/>
    <w:tmpl w:val="088429B8"/>
    <w:lvl w:ilvl="0" w:tplc="0246B97C">
      <w:start w:val="1"/>
      <w:numFmt w:val="decimal"/>
      <w:lvlText w:val="%1．"/>
      <w:lvlJc w:val="left"/>
      <w:pPr>
        <w:tabs>
          <w:tab w:val="num" w:pos="797"/>
        </w:tabs>
        <w:ind w:left="797" w:hanging="360"/>
      </w:pPr>
      <w:rPr>
        <w:rFonts w:hint="eastAsia"/>
      </w:rPr>
    </w:lvl>
    <w:lvl w:ilvl="1" w:tplc="ECDC79F4">
      <w:start w:val="2000"/>
      <w:numFmt w:val="bullet"/>
      <w:lvlText w:val=""/>
      <w:lvlJc w:val="left"/>
      <w:pPr>
        <w:tabs>
          <w:tab w:val="num" w:pos="780"/>
        </w:tabs>
        <w:ind w:left="780" w:hanging="360"/>
      </w:pPr>
      <w:rPr>
        <w:rFonts w:ascii="Symbol" w:eastAsia="SimSun" w:hAnsi="Symbol"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6">
    <w:nsid w:val="28F73A83"/>
    <w:multiLevelType w:val="hybridMultilevel"/>
    <w:tmpl w:val="162A99A6"/>
    <w:lvl w:ilvl="0" w:tplc="63983C2E">
      <w:start w:val="1"/>
      <w:numFmt w:val="decimal"/>
      <w:lvlText w:val="%1．"/>
      <w:lvlJc w:val="left"/>
      <w:pPr>
        <w:tabs>
          <w:tab w:val="num" w:pos="1230"/>
        </w:tabs>
        <w:ind w:left="1230" w:hanging="780"/>
      </w:pPr>
      <w:rPr>
        <w:rFonts w:hint="eastAsia"/>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18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89">
    <w:nsid w:val="29CD57A8"/>
    <w:multiLevelType w:val="hybridMultilevel"/>
    <w:tmpl w:val="45A435C8"/>
    <w:lvl w:ilvl="0" w:tplc="ABEE3A50">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9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9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19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19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19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2BFA5643"/>
    <w:multiLevelType w:val="hybridMultilevel"/>
    <w:tmpl w:val="3BDE15DA"/>
    <w:lvl w:ilvl="0" w:tplc="EC087CA4">
      <w:start w:val="1"/>
      <w:numFmt w:val="lowerLetter"/>
      <w:lvlText w:val="%1）"/>
      <w:lvlJc w:val="left"/>
      <w:pPr>
        <w:tabs>
          <w:tab w:val="num" w:pos="1125"/>
        </w:tabs>
        <w:ind w:left="1125" w:hanging="360"/>
      </w:pPr>
      <w:rPr>
        <w:rFonts w:hint="eastAsia"/>
      </w:rPr>
    </w:lvl>
    <w:lvl w:ilvl="1" w:tplc="04090019" w:tentative="1">
      <w:start w:val="1"/>
      <w:numFmt w:val="lowerLetter"/>
      <w:lvlText w:val="%2)"/>
      <w:lvlJc w:val="left"/>
      <w:pPr>
        <w:tabs>
          <w:tab w:val="num" w:pos="1605"/>
        </w:tabs>
        <w:ind w:left="1605" w:hanging="420"/>
      </w:pPr>
    </w:lvl>
    <w:lvl w:ilvl="2" w:tplc="0409001B" w:tentative="1">
      <w:start w:val="1"/>
      <w:numFmt w:val="lowerRoman"/>
      <w:lvlText w:val="%3."/>
      <w:lvlJc w:val="right"/>
      <w:pPr>
        <w:tabs>
          <w:tab w:val="num" w:pos="2025"/>
        </w:tabs>
        <w:ind w:left="2025" w:hanging="420"/>
      </w:pPr>
    </w:lvl>
    <w:lvl w:ilvl="3" w:tplc="0409000F" w:tentative="1">
      <w:start w:val="1"/>
      <w:numFmt w:val="decimal"/>
      <w:lvlText w:val="%4."/>
      <w:lvlJc w:val="left"/>
      <w:pPr>
        <w:tabs>
          <w:tab w:val="num" w:pos="2445"/>
        </w:tabs>
        <w:ind w:left="2445" w:hanging="420"/>
      </w:pPr>
    </w:lvl>
    <w:lvl w:ilvl="4" w:tplc="04090019" w:tentative="1">
      <w:start w:val="1"/>
      <w:numFmt w:val="lowerLetter"/>
      <w:lvlText w:val="%5)"/>
      <w:lvlJc w:val="left"/>
      <w:pPr>
        <w:tabs>
          <w:tab w:val="num" w:pos="2865"/>
        </w:tabs>
        <w:ind w:left="2865" w:hanging="420"/>
      </w:pPr>
    </w:lvl>
    <w:lvl w:ilvl="5" w:tplc="0409001B" w:tentative="1">
      <w:start w:val="1"/>
      <w:numFmt w:val="lowerRoman"/>
      <w:lvlText w:val="%6."/>
      <w:lvlJc w:val="right"/>
      <w:pPr>
        <w:tabs>
          <w:tab w:val="num" w:pos="3285"/>
        </w:tabs>
        <w:ind w:left="3285" w:hanging="420"/>
      </w:pPr>
    </w:lvl>
    <w:lvl w:ilvl="6" w:tplc="0409000F" w:tentative="1">
      <w:start w:val="1"/>
      <w:numFmt w:val="decimal"/>
      <w:lvlText w:val="%7."/>
      <w:lvlJc w:val="left"/>
      <w:pPr>
        <w:tabs>
          <w:tab w:val="num" w:pos="3705"/>
        </w:tabs>
        <w:ind w:left="3705" w:hanging="420"/>
      </w:pPr>
    </w:lvl>
    <w:lvl w:ilvl="7" w:tplc="04090019" w:tentative="1">
      <w:start w:val="1"/>
      <w:numFmt w:val="lowerLetter"/>
      <w:lvlText w:val="%8)"/>
      <w:lvlJc w:val="left"/>
      <w:pPr>
        <w:tabs>
          <w:tab w:val="num" w:pos="4125"/>
        </w:tabs>
        <w:ind w:left="4125" w:hanging="420"/>
      </w:pPr>
    </w:lvl>
    <w:lvl w:ilvl="8" w:tplc="0409001B" w:tentative="1">
      <w:start w:val="1"/>
      <w:numFmt w:val="lowerRoman"/>
      <w:lvlText w:val="%9."/>
      <w:lvlJc w:val="right"/>
      <w:pPr>
        <w:tabs>
          <w:tab w:val="num" w:pos="4545"/>
        </w:tabs>
        <w:ind w:left="4545" w:hanging="420"/>
      </w:pPr>
    </w:lvl>
  </w:abstractNum>
  <w:abstractNum w:abstractNumId="19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198">
    <w:nsid w:val="2C31138B"/>
    <w:multiLevelType w:val="hybridMultilevel"/>
    <w:tmpl w:val="C7ACCA42"/>
    <w:lvl w:ilvl="0" w:tplc="3D984578">
      <w:start w:val="1"/>
      <w:numFmt w:val="bullet"/>
      <w:lvlText w:val=""/>
      <w:lvlJc w:val="left"/>
      <w:pPr>
        <w:tabs>
          <w:tab w:val="num" w:pos="1082"/>
        </w:tabs>
        <w:ind w:left="1082" w:hanging="645"/>
      </w:pPr>
      <w:rPr>
        <w:rFonts w:ascii="Wingdings" w:eastAsia="SimSun" w:hAnsi="Wingdings" w:cs="Times New Roman"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99">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0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0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0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2E2B711E"/>
    <w:multiLevelType w:val="hybridMultilevel"/>
    <w:tmpl w:val="2DAC7D8C"/>
    <w:lvl w:ilvl="0" w:tplc="99BC3686">
      <w:start w:val="3"/>
      <w:numFmt w:val="bullet"/>
      <w:lvlText w:val="—"/>
      <w:lvlJc w:val="left"/>
      <w:pPr>
        <w:tabs>
          <w:tab w:val="num" w:pos="810"/>
        </w:tabs>
        <w:ind w:left="810" w:hanging="360"/>
      </w:pPr>
      <w:rPr>
        <w:rFonts w:ascii="SimSun" w:eastAsia="SimSun" w:hAnsi="Times New Roman" w:cs="Times New Roman" w:hint="eastAsia"/>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20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0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0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1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1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12">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1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14">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1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16">
    <w:nsid w:val="30A67ED1"/>
    <w:multiLevelType w:val="hybridMultilevel"/>
    <w:tmpl w:val="BF7A48E4"/>
    <w:lvl w:ilvl="0" w:tplc="5CDA8FA6">
      <w:start w:val="2000"/>
      <w:numFmt w:val="bullet"/>
      <w:lvlText w:val=""/>
      <w:lvlJc w:val="left"/>
      <w:pPr>
        <w:tabs>
          <w:tab w:val="num" w:pos="810"/>
        </w:tabs>
        <w:ind w:left="810" w:hanging="360"/>
      </w:pPr>
      <w:rPr>
        <w:rFonts w:ascii="Wingdings" w:eastAsia="SimSun" w:hAnsi="Wingdings"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21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219">
    <w:nsid w:val="320A6D28"/>
    <w:multiLevelType w:val="hybridMultilevel"/>
    <w:tmpl w:val="08028BF0"/>
    <w:lvl w:ilvl="0" w:tplc="92D4732E">
      <w:start w:val="3"/>
      <w:numFmt w:val="bullet"/>
      <w:lvlText w:val="—"/>
      <w:lvlJc w:val="left"/>
      <w:pPr>
        <w:tabs>
          <w:tab w:val="num" w:pos="900"/>
        </w:tabs>
        <w:ind w:left="900" w:hanging="360"/>
      </w:pPr>
      <w:rPr>
        <w:rFonts w:ascii="Times New Roman" w:eastAsia="SimSun" w:hAnsi="Times New Roman" w:cs="Times New Roman"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2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2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332E3B5F"/>
    <w:multiLevelType w:val="hybridMultilevel"/>
    <w:tmpl w:val="FBDE1476"/>
    <w:lvl w:ilvl="0" w:tplc="7E422566">
      <w:start w:val="1"/>
      <w:numFmt w:val="decimal"/>
      <w:lvlText w:val="%1．"/>
      <w:lvlJc w:val="left"/>
      <w:pPr>
        <w:tabs>
          <w:tab w:val="num" w:pos="435"/>
        </w:tabs>
        <w:ind w:left="435" w:hanging="435"/>
      </w:pPr>
      <w:rPr>
        <w:rFonts w:hint="eastAsia"/>
      </w:rPr>
    </w:lvl>
    <w:lvl w:ilvl="1" w:tplc="DF74FF28">
      <w:start w:val="1"/>
      <w:numFmt w:val="decimal"/>
      <w:lvlText w:val="%2．"/>
      <w:lvlJc w:val="left"/>
      <w:pPr>
        <w:tabs>
          <w:tab w:val="num" w:pos="780"/>
        </w:tabs>
        <w:ind w:left="780" w:hanging="360"/>
      </w:pPr>
      <w:rPr>
        <w:rFonts w:hint="eastAsia"/>
      </w:rPr>
    </w:lvl>
    <w:lvl w:ilvl="2" w:tplc="52DC18B4">
      <w:numFmt w:val="bullet"/>
      <w:lvlText w:val="—"/>
      <w:lvlJc w:val="left"/>
      <w:pPr>
        <w:tabs>
          <w:tab w:val="num" w:pos="1200"/>
        </w:tabs>
        <w:ind w:left="1200" w:hanging="360"/>
      </w:pPr>
      <w:rPr>
        <w:rFonts w:ascii="SimSun" w:eastAsia="SimSun" w:hAnsi="Times New Roma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33742481"/>
    <w:multiLevelType w:val="hybridMultilevel"/>
    <w:tmpl w:val="C3007048"/>
    <w:lvl w:ilvl="0" w:tplc="4AF87F6C">
      <w:start w:val="1"/>
      <w:numFmt w:val="decimal"/>
      <w:lvlText w:val="%1．"/>
      <w:lvlJc w:val="left"/>
      <w:pPr>
        <w:tabs>
          <w:tab w:val="num" w:pos="797"/>
        </w:tabs>
        <w:ind w:left="797" w:hanging="360"/>
      </w:pPr>
      <w:rPr>
        <w:rFonts w:hint="eastAsia"/>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226">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27">
    <w:nsid w:val="340A141C"/>
    <w:multiLevelType w:val="hybridMultilevel"/>
    <w:tmpl w:val="CF9E9DF2"/>
    <w:lvl w:ilvl="0" w:tplc="4B5EBC0C">
      <w:start w:val="1"/>
      <w:numFmt w:val="decimal"/>
      <w:lvlText w:val="%1．"/>
      <w:lvlJc w:val="left"/>
      <w:pPr>
        <w:tabs>
          <w:tab w:val="num" w:pos="810"/>
        </w:tabs>
        <w:ind w:left="810" w:hanging="360"/>
      </w:pPr>
      <w:rPr>
        <w:rFonts w:hint="eastAsia"/>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22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33">
    <w:nsid w:val="35AD79A3"/>
    <w:multiLevelType w:val="hybridMultilevel"/>
    <w:tmpl w:val="22768AD4"/>
    <w:lvl w:ilvl="0" w:tplc="5DFACE66">
      <w:start w:val="1"/>
      <w:numFmt w:val="decimal"/>
      <w:lvlText w:val="%1．"/>
      <w:lvlJc w:val="left"/>
      <w:pPr>
        <w:tabs>
          <w:tab w:val="num" w:pos="1185"/>
        </w:tabs>
        <w:ind w:left="1185" w:hanging="750"/>
      </w:pPr>
      <w:rPr>
        <w:rFonts w:hint="eastAsia"/>
      </w:rPr>
    </w:lvl>
    <w:lvl w:ilvl="1" w:tplc="62163A88">
      <w:start w:val="1"/>
      <w:numFmt w:val="lowerRoman"/>
      <w:lvlText w:val="%2）"/>
      <w:lvlJc w:val="left"/>
      <w:pPr>
        <w:tabs>
          <w:tab w:val="num" w:pos="1575"/>
        </w:tabs>
        <w:ind w:left="1575" w:hanging="720"/>
      </w:pPr>
      <w:rPr>
        <w:rFonts w:hint="eastAsia"/>
      </w:rPr>
    </w:lvl>
    <w:lvl w:ilvl="2" w:tplc="0409001B" w:tentative="1">
      <w:start w:val="1"/>
      <w:numFmt w:val="lowerRoman"/>
      <w:lvlText w:val="%3."/>
      <w:lvlJc w:val="right"/>
      <w:pPr>
        <w:tabs>
          <w:tab w:val="num" w:pos="1695"/>
        </w:tabs>
        <w:ind w:left="1695" w:hanging="420"/>
      </w:pPr>
    </w:lvl>
    <w:lvl w:ilvl="3" w:tplc="0409000F">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3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3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38">
    <w:nsid w:val="36F17604"/>
    <w:multiLevelType w:val="hybridMultilevel"/>
    <w:tmpl w:val="ECAAE6D8"/>
    <w:lvl w:ilvl="0" w:tplc="029C6C7A">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45">
    <w:nsid w:val="3899725B"/>
    <w:multiLevelType w:val="hybridMultilevel"/>
    <w:tmpl w:val="E720677C"/>
    <w:lvl w:ilvl="0" w:tplc="FA72A72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6">
    <w:nsid w:val="38B119E1"/>
    <w:multiLevelType w:val="multilevel"/>
    <w:tmpl w:val="1D28C794"/>
    <w:lvl w:ilvl="0">
      <w:start w:val="1"/>
      <w:numFmt w:val="decimal"/>
      <w:lvlText w:val="%1．"/>
      <w:lvlJc w:val="left"/>
      <w:pPr>
        <w:tabs>
          <w:tab w:val="num" w:pos="645"/>
        </w:tabs>
        <w:ind w:left="645" w:hanging="645"/>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1080"/>
        </w:tabs>
        <w:ind w:left="1080" w:hanging="108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4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4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49">
    <w:nsid w:val="395F39C0"/>
    <w:multiLevelType w:val="hybridMultilevel"/>
    <w:tmpl w:val="027A5458"/>
    <w:lvl w:ilvl="0" w:tplc="3A7E4680">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0">
    <w:nsid w:val="3964629B"/>
    <w:multiLevelType w:val="hybridMultilevel"/>
    <w:tmpl w:val="45286D88"/>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51">
    <w:nsid w:val="397B51D3"/>
    <w:multiLevelType w:val="hybridMultilevel"/>
    <w:tmpl w:val="28C46DC6"/>
    <w:lvl w:ilvl="0" w:tplc="1144DE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2">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5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57">
    <w:nsid w:val="3BE45675"/>
    <w:multiLevelType w:val="hybridMultilevel"/>
    <w:tmpl w:val="14CADEF6"/>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5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6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6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6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6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6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6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6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68">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69">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70">
    <w:nsid w:val="3F4E464F"/>
    <w:multiLevelType w:val="hybridMultilevel"/>
    <w:tmpl w:val="F7DA1078"/>
    <w:lvl w:ilvl="0" w:tplc="3C46C5F6">
      <w:start w:val="2"/>
      <w:numFmt w:val="bullet"/>
      <w:lvlText w:val="●"/>
      <w:lvlJc w:val="left"/>
      <w:pPr>
        <w:tabs>
          <w:tab w:val="num" w:pos="1170"/>
        </w:tabs>
        <w:ind w:left="1170" w:hanging="75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1">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72">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4">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75">
    <w:nsid w:val="40386EC3"/>
    <w:multiLevelType w:val="multilevel"/>
    <w:tmpl w:val="D7E651B0"/>
    <w:lvl w:ilvl="0">
      <w:start w:val="1"/>
      <w:numFmt w:val="decimal"/>
      <w:lvlText w:val="%1．"/>
      <w:lvlJc w:val="left"/>
      <w:pPr>
        <w:tabs>
          <w:tab w:val="num" w:pos="645"/>
        </w:tabs>
        <w:ind w:left="645" w:hanging="645"/>
      </w:pPr>
      <w:rPr>
        <w:rFonts w:hint="eastAsia"/>
      </w:rPr>
    </w:lvl>
    <w:lvl w:ilvl="1">
      <w:start w:val="1"/>
      <w:numFmt w:val="decimal"/>
      <w:lvlText w:val="%1．%2．"/>
      <w:lvlJc w:val="left"/>
      <w:pPr>
        <w:tabs>
          <w:tab w:val="num" w:pos="1500"/>
        </w:tabs>
        <w:ind w:left="1500" w:hanging="720"/>
      </w:pPr>
      <w:rPr>
        <w:rFonts w:hint="eastAsia"/>
      </w:rPr>
    </w:lvl>
    <w:lvl w:ilvl="2">
      <w:start w:val="1"/>
      <w:numFmt w:val="decimal"/>
      <w:lvlText w:val="%1．%2．%3."/>
      <w:lvlJc w:val="left"/>
      <w:pPr>
        <w:tabs>
          <w:tab w:val="num" w:pos="2640"/>
        </w:tabs>
        <w:ind w:left="2640" w:hanging="1080"/>
      </w:pPr>
      <w:rPr>
        <w:rFonts w:hint="eastAsia"/>
      </w:rPr>
    </w:lvl>
    <w:lvl w:ilvl="3">
      <w:start w:val="1"/>
      <w:numFmt w:val="decimal"/>
      <w:lvlText w:val="%1．%2．%3.%4."/>
      <w:lvlJc w:val="left"/>
      <w:pPr>
        <w:tabs>
          <w:tab w:val="num" w:pos="3420"/>
        </w:tabs>
        <w:ind w:left="3420" w:hanging="1080"/>
      </w:pPr>
      <w:rPr>
        <w:rFonts w:hint="eastAsia"/>
      </w:rPr>
    </w:lvl>
    <w:lvl w:ilvl="4">
      <w:start w:val="1"/>
      <w:numFmt w:val="decimal"/>
      <w:lvlText w:val="%1．%2．%3.%4.%5."/>
      <w:lvlJc w:val="left"/>
      <w:pPr>
        <w:tabs>
          <w:tab w:val="num" w:pos="4560"/>
        </w:tabs>
        <w:ind w:left="4560" w:hanging="1440"/>
      </w:pPr>
      <w:rPr>
        <w:rFonts w:hint="eastAsia"/>
      </w:rPr>
    </w:lvl>
    <w:lvl w:ilvl="5">
      <w:start w:val="1"/>
      <w:numFmt w:val="decimal"/>
      <w:lvlText w:val="%1．%2．%3.%4.%5.%6."/>
      <w:lvlJc w:val="left"/>
      <w:pPr>
        <w:tabs>
          <w:tab w:val="num" w:pos="5340"/>
        </w:tabs>
        <w:ind w:left="5340" w:hanging="1440"/>
      </w:pPr>
      <w:rPr>
        <w:rFonts w:hint="eastAsia"/>
      </w:rPr>
    </w:lvl>
    <w:lvl w:ilvl="6">
      <w:start w:val="1"/>
      <w:numFmt w:val="decimal"/>
      <w:lvlText w:val="%1．%2．%3.%4.%5.%6.%7."/>
      <w:lvlJc w:val="left"/>
      <w:pPr>
        <w:tabs>
          <w:tab w:val="num" w:pos="6480"/>
        </w:tabs>
        <w:ind w:left="6480" w:hanging="1800"/>
      </w:pPr>
      <w:rPr>
        <w:rFonts w:hint="eastAsia"/>
      </w:rPr>
    </w:lvl>
    <w:lvl w:ilvl="7">
      <w:start w:val="1"/>
      <w:numFmt w:val="decimal"/>
      <w:lvlText w:val="%1．%2．%3.%4.%5.%6.%7.%8."/>
      <w:lvlJc w:val="left"/>
      <w:pPr>
        <w:tabs>
          <w:tab w:val="num" w:pos="7260"/>
        </w:tabs>
        <w:ind w:left="7260" w:hanging="1800"/>
      </w:pPr>
      <w:rPr>
        <w:rFonts w:hint="eastAsia"/>
      </w:rPr>
    </w:lvl>
    <w:lvl w:ilvl="8">
      <w:start w:val="1"/>
      <w:numFmt w:val="decimal"/>
      <w:lvlText w:val="%1．%2．%3.%4.%5.%6.%7.%8.%9."/>
      <w:lvlJc w:val="left"/>
      <w:pPr>
        <w:tabs>
          <w:tab w:val="num" w:pos="8400"/>
        </w:tabs>
        <w:ind w:left="8400" w:hanging="2160"/>
      </w:pPr>
      <w:rPr>
        <w:rFonts w:hint="eastAsia"/>
      </w:rPr>
    </w:lvl>
  </w:abstractNum>
  <w:abstractNum w:abstractNumId="276">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79">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8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28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28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286">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287">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4285328A"/>
    <w:multiLevelType w:val="hybridMultilevel"/>
    <w:tmpl w:val="2074801A"/>
    <w:lvl w:ilvl="0" w:tplc="ABEE3A50">
      <w:start w:val="1"/>
      <w:numFmt w:val="lowerLetter"/>
      <w:lvlText w:val="(%1)"/>
      <w:lvlJc w:val="left"/>
      <w:pPr>
        <w:tabs>
          <w:tab w:val="num" w:pos="1102"/>
        </w:tabs>
        <w:ind w:left="1102" w:hanging="425"/>
      </w:pPr>
      <w:rPr>
        <w:rFonts w:hint="eastAsia"/>
      </w:rPr>
    </w:lvl>
    <w:lvl w:ilvl="1" w:tplc="04090019" w:tentative="1">
      <w:start w:val="1"/>
      <w:numFmt w:val="lowerLetter"/>
      <w:lvlText w:val="%2)"/>
      <w:lvlJc w:val="left"/>
      <w:pPr>
        <w:tabs>
          <w:tab w:val="num" w:pos="1517"/>
        </w:tabs>
        <w:ind w:left="1517" w:hanging="420"/>
      </w:pPr>
    </w:lvl>
    <w:lvl w:ilvl="2" w:tplc="0409001B" w:tentative="1">
      <w:start w:val="1"/>
      <w:numFmt w:val="lowerRoman"/>
      <w:lvlText w:val="%3."/>
      <w:lvlJc w:val="right"/>
      <w:pPr>
        <w:tabs>
          <w:tab w:val="num" w:pos="1937"/>
        </w:tabs>
        <w:ind w:left="1937" w:hanging="420"/>
      </w:pPr>
    </w:lvl>
    <w:lvl w:ilvl="3" w:tplc="0409000F" w:tentative="1">
      <w:start w:val="1"/>
      <w:numFmt w:val="decimal"/>
      <w:lvlText w:val="%4."/>
      <w:lvlJc w:val="left"/>
      <w:pPr>
        <w:tabs>
          <w:tab w:val="num" w:pos="2357"/>
        </w:tabs>
        <w:ind w:left="2357" w:hanging="420"/>
      </w:pPr>
    </w:lvl>
    <w:lvl w:ilvl="4" w:tplc="04090019" w:tentative="1">
      <w:start w:val="1"/>
      <w:numFmt w:val="lowerLetter"/>
      <w:lvlText w:val="%5)"/>
      <w:lvlJc w:val="left"/>
      <w:pPr>
        <w:tabs>
          <w:tab w:val="num" w:pos="2777"/>
        </w:tabs>
        <w:ind w:left="2777" w:hanging="420"/>
      </w:pPr>
    </w:lvl>
    <w:lvl w:ilvl="5" w:tplc="0409001B" w:tentative="1">
      <w:start w:val="1"/>
      <w:numFmt w:val="lowerRoman"/>
      <w:lvlText w:val="%6."/>
      <w:lvlJc w:val="right"/>
      <w:pPr>
        <w:tabs>
          <w:tab w:val="num" w:pos="3197"/>
        </w:tabs>
        <w:ind w:left="3197" w:hanging="420"/>
      </w:pPr>
    </w:lvl>
    <w:lvl w:ilvl="6" w:tplc="0409000F" w:tentative="1">
      <w:start w:val="1"/>
      <w:numFmt w:val="decimal"/>
      <w:lvlText w:val="%7."/>
      <w:lvlJc w:val="left"/>
      <w:pPr>
        <w:tabs>
          <w:tab w:val="num" w:pos="3617"/>
        </w:tabs>
        <w:ind w:left="3617" w:hanging="420"/>
      </w:pPr>
    </w:lvl>
    <w:lvl w:ilvl="7" w:tplc="04090019" w:tentative="1">
      <w:start w:val="1"/>
      <w:numFmt w:val="lowerLetter"/>
      <w:lvlText w:val="%8)"/>
      <w:lvlJc w:val="left"/>
      <w:pPr>
        <w:tabs>
          <w:tab w:val="num" w:pos="4037"/>
        </w:tabs>
        <w:ind w:left="4037" w:hanging="420"/>
      </w:pPr>
    </w:lvl>
    <w:lvl w:ilvl="8" w:tplc="0409001B" w:tentative="1">
      <w:start w:val="1"/>
      <w:numFmt w:val="lowerRoman"/>
      <w:lvlText w:val="%9."/>
      <w:lvlJc w:val="right"/>
      <w:pPr>
        <w:tabs>
          <w:tab w:val="num" w:pos="4457"/>
        </w:tabs>
        <w:ind w:left="4457" w:hanging="420"/>
      </w:pPr>
    </w:lvl>
  </w:abstractNum>
  <w:abstractNum w:abstractNumId="289">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91">
    <w:nsid w:val="430303FC"/>
    <w:multiLevelType w:val="hybridMultilevel"/>
    <w:tmpl w:val="DA8CBB70"/>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ECDC79F4">
      <w:start w:val="2000"/>
      <w:numFmt w:val="bullet"/>
      <w:lvlText w:val=""/>
      <w:lvlJc w:val="left"/>
      <w:pPr>
        <w:tabs>
          <w:tab w:val="num" w:pos="780"/>
        </w:tabs>
        <w:ind w:left="780" w:hanging="360"/>
      </w:pPr>
      <w:rPr>
        <w:rFonts w:ascii="Symbol" w:eastAsia="SimSun" w:hAnsi="Symbol" w:cs="Times New Roman" w:hint="default"/>
      </w:rPr>
    </w:lvl>
    <w:lvl w:ilvl="2" w:tplc="04090005" w:tentative="1">
      <w:start w:val="1"/>
      <w:numFmt w:val="bullet"/>
      <w:lvlText w:val=""/>
      <w:lvlJc w:val="left"/>
      <w:pPr>
        <w:tabs>
          <w:tab w:val="num" w:pos="1937"/>
        </w:tabs>
        <w:ind w:left="1937" w:hanging="420"/>
      </w:pPr>
      <w:rPr>
        <w:rFonts w:ascii="Wingdings" w:hAnsi="Wingdings" w:hint="default"/>
      </w:rPr>
    </w:lvl>
    <w:lvl w:ilvl="3" w:tplc="04090001" w:tentative="1">
      <w:start w:val="1"/>
      <w:numFmt w:val="bullet"/>
      <w:lvlText w:val=""/>
      <w:lvlJc w:val="left"/>
      <w:pPr>
        <w:tabs>
          <w:tab w:val="num" w:pos="2357"/>
        </w:tabs>
        <w:ind w:left="2357" w:hanging="420"/>
      </w:pPr>
      <w:rPr>
        <w:rFonts w:ascii="Wingdings" w:hAnsi="Wingdings" w:hint="default"/>
      </w:rPr>
    </w:lvl>
    <w:lvl w:ilvl="4" w:tplc="04090003" w:tentative="1">
      <w:start w:val="1"/>
      <w:numFmt w:val="bullet"/>
      <w:lvlText w:val=""/>
      <w:lvlJc w:val="left"/>
      <w:pPr>
        <w:tabs>
          <w:tab w:val="num" w:pos="2777"/>
        </w:tabs>
        <w:ind w:left="2777" w:hanging="420"/>
      </w:pPr>
      <w:rPr>
        <w:rFonts w:ascii="Wingdings" w:hAnsi="Wingdings" w:hint="default"/>
      </w:rPr>
    </w:lvl>
    <w:lvl w:ilvl="5" w:tplc="04090005" w:tentative="1">
      <w:start w:val="1"/>
      <w:numFmt w:val="bullet"/>
      <w:lvlText w:val=""/>
      <w:lvlJc w:val="left"/>
      <w:pPr>
        <w:tabs>
          <w:tab w:val="num" w:pos="3197"/>
        </w:tabs>
        <w:ind w:left="3197" w:hanging="420"/>
      </w:pPr>
      <w:rPr>
        <w:rFonts w:ascii="Wingdings" w:hAnsi="Wingdings" w:hint="default"/>
      </w:rPr>
    </w:lvl>
    <w:lvl w:ilvl="6" w:tplc="04090001" w:tentative="1">
      <w:start w:val="1"/>
      <w:numFmt w:val="bullet"/>
      <w:lvlText w:val=""/>
      <w:lvlJc w:val="left"/>
      <w:pPr>
        <w:tabs>
          <w:tab w:val="num" w:pos="3617"/>
        </w:tabs>
        <w:ind w:left="3617" w:hanging="420"/>
      </w:pPr>
      <w:rPr>
        <w:rFonts w:ascii="Wingdings" w:hAnsi="Wingdings" w:hint="default"/>
      </w:rPr>
    </w:lvl>
    <w:lvl w:ilvl="7" w:tplc="04090003" w:tentative="1">
      <w:start w:val="1"/>
      <w:numFmt w:val="bullet"/>
      <w:lvlText w:val=""/>
      <w:lvlJc w:val="left"/>
      <w:pPr>
        <w:tabs>
          <w:tab w:val="num" w:pos="4037"/>
        </w:tabs>
        <w:ind w:left="4037" w:hanging="420"/>
      </w:pPr>
      <w:rPr>
        <w:rFonts w:ascii="Wingdings" w:hAnsi="Wingdings" w:hint="default"/>
      </w:rPr>
    </w:lvl>
    <w:lvl w:ilvl="8" w:tplc="04090005" w:tentative="1">
      <w:start w:val="1"/>
      <w:numFmt w:val="bullet"/>
      <w:lvlText w:val=""/>
      <w:lvlJc w:val="left"/>
      <w:pPr>
        <w:tabs>
          <w:tab w:val="num" w:pos="4457"/>
        </w:tabs>
        <w:ind w:left="4457" w:hanging="420"/>
      </w:pPr>
      <w:rPr>
        <w:rFonts w:ascii="Wingdings" w:hAnsi="Wingdings" w:hint="default"/>
      </w:rPr>
    </w:lvl>
  </w:abstractNum>
  <w:abstractNum w:abstractNumId="292">
    <w:nsid w:val="43165A00"/>
    <w:multiLevelType w:val="multilevel"/>
    <w:tmpl w:val="0B6A46D0"/>
    <w:lvl w:ilvl="0">
      <w:start w:val="1"/>
      <w:numFmt w:val="decimal"/>
      <w:lvlText w:val="%1．......"/>
      <w:lvlJc w:val="left"/>
      <w:pPr>
        <w:tabs>
          <w:tab w:val="num" w:pos="2160"/>
        </w:tabs>
        <w:ind w:left="2160" w:hanging="2160"/>
      </w:pPr>
      <w:rPr>
        <w:rFonts w:hint="eastAsia"/>
      </w:rPr>
    </w:lvl>
    <w:lvl w:ilvl="1">
      <w:start w:val="2"/>
      <w:numFmt w:val="decimal"/>
      <w:lvlText w:val="%1．%4......"/>
      <w:lvlJc w:val="left"/>
      <w:pPr>
        <w:tabs>
          <w:tab w:val="num" w:pos="2160"/>
        </w:tabs>
        <w:ind w:left="2160" w:hanging="2160"/>
      </w:pPr>
      <w:rPr>
        <w:rFonts w:hint="eastAsia"/>
      </w:rPr>
    </w:lvl>
    <w:lvl w:ilvl="2">
      <w:start w:val="1"/>
      <w:numFmt w:val="decimal"/>
      <w:lvlText w:val="%1．%4.%5....."/>
      <w:lvlJc w:val="left"/>
      <w:pPr>
        <w:tabs>
          <w:tab w:val="num" w:pos="2520"/>
        </w:tabs>
        <w:ind w:left="2520" w:hanging="2520"/>
      </w:pPr>
      <w:rPr>
        <w:rFonts w:hint="eastAsia"/>
      </w:rPr>
    </w:lvl>
    <w:lvl w:ilvl="3">
      <w:start w:val="1"/>
      <w:numFmt w:val="decimal"/>
      <w:lvlText w:val="%1．%4.%5.%6....僠"/>
      <w:lvlJc w:val="left"/>
      <w:pPr>
        <w:tabs>
          <w:tab w:val="num" w:pos="2880"/>
        </w:tabs>
        <w:ind w:left="2880" w:hanging="2880"/>
      </w:pPr>
      <w:rPr>
        <w:rFonts w:hint="eastAsia"/>
      </w:rPr>
    </w:lvl>
    <w:lvl w:ilvl="4">
      <w:start w:val="1"/>
      <w:numFmt w:val="decimal"/>
      <w:lvlText w:val="%1．%4.%5.%6.%7...僠"/>
      <w:lvlJc w:val="left"/>
      <w:pPr>
        <w:tabs>
          <w:tab w:val="num" w:pos="3240"/>
        </w:tabs>
        <w:ind w:left="3240" w:hanging="3240"/>
      </w:pPr>
      <w:rPr>
        <w:rFonts w:hint="eastAsia"/>
      </w:rPr>
    </w:lvl>
    <w:lvl w:ilvl="5">
      <w:start w:val="1"/>
      <w:numFmt w:val="decimal"/>
      <w:lvlText w:val="%1．%4.%5.%6.%7.%8..僠"/>
      <w:lvlJc w:val="left"/>
      <w:pPr>
        <w:tabs>
          <w:tab w:val="num" w:pos="3600"/>
        </w:tabs>
        <w:ind w:left="3600" w:hanging="3600"/>
      </w:pPr>
      <w:rPr>
        <w:rFonts w:hint="eastAsia"/>
      </w:rPr>
    </w:lvl>
    <w:lvl w:ilvl="6">
      <w:start w:val="1"/>
      <w:numFmt w:val="decimal"/>
      <w:lvlText w:val="%1．%4.%5.%6.%7.%8.%9.僠"/>
      <w:lvlJc w:val="left"/>
      <w:pPr>
        <w:tabs>
          <w:tab w:val="num" w:pos="3960"/>
        </w:tabs>
        <w:ind w:left="3960" w:hanging="3960"/>
      </w:pPr>
      <w:rPr>
        <w:rFonts w:hint="eastAsia"/>
      </w:rPr>
    </w:lvl>
    <w:lvl w:ilvl="7">
      <w:start w:val="1"/>
      <w:numFmt w:val="decimal"/>
      <w:lvlText w:val="%1．%4.%5.%6.%7.%8.%9."/>
      <w:lvlJc w:val="left"/>
      <w:pPr>
        <w:tabs>
          <w:tab w:val="num" w:pos="1440"/>
        </w:tabs>
        <w:ind w:left="1440" w:hanging="1440"/>
      </w:pPr>
      <w:rPr>
        <w:rFonts w:hint="eastAsia"/>
      </w:rPr>
    </w:lvl>
    <w:lvl w:ilvl="8">
      <w:start w:val="1"/>
      <w:numFmt w:val="decimal"/>
      <w:lvlText w:val="%1．%4.%5.%6.%7.%8.%9."/>
      <w:lvlJc w:val="left"/>
      <w:pPr>
        <w:tabs>
          <w:tab w:val="num" w:pos="1440"/>
        </w:tabs>
        <w:ind w:left="1440" w:hanging="1440"/>
      </w:pPr>
      <w:rPr>
        <w:rFonts w:hint="eastAsia"/>
      </w:rPr>
    </w:lvl>
  </w:abstractNum>
  <w:abstractNum w:abstractNumId="293">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294">
    <w:nsid w:val="43357B43"/>
    <w:multiLevelType w:val="hybridMultilevel"/>
    <w:tmpl w:val="05CA6896"/>
    <w:lvl w:ilvl="0" w:tplc="6AEE8882">
      <w:start w:val="2000"/>
      <w:numFmt w:val="bullet"/>
      <w:lvlText w:val=""/>
      <w:lvlJc w:val="left"/>
      <w:pPr>
        <w:tabs>
          <w:tab w:val="num" w:pos="810"/>
        </w:tabs>
        <w:ind w:left="81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296">
    <w:nsid w:val="4389184E"/>
    <w:multiLevelType w:val="hybridMultilevel"/>
    <w:tmpl w:val="ACEA1CDE"/>
    <w:lvl w:ilvl="0" w:tplc="B4EEBB68">
      <w:start w:val="1"/>
      <w:numFmt w:val="decimal"/>
      <w:lvlText w:val="%1．"/>
      <w:lvlJc w:val="left"/>
      <w:pPr>
        <w:tabs>
          <w:tab w:val="num" w:pos="360"/>
        </w:tabs>
        <w:ind w:left="360" w:hanging="360"/>
      </w:pPr>
      <w:rPr>
        <w:rFonts w:hint="eastAsia"/>
      </w:rPr>
    </w:lvl>
    <w:lvl w:ilvl="1" w:tplc="08CCE63E">
      <w:start w:val="1"/>
      <w:numFmt w:val="bullet"/>
      <w:lvlText w:val=""/>
      <w:lvlJc w:val="left"/>
      <w:pPr>
        <w:tabs>
          <w:tab w:val="num" w:pos="840"/>
        </w:tabs>
        <w:ind w:left="840" w:hanging="420"/>
      </w:pPr>
      <w:rPr>
        <w:rFonts w:ascii="Wingdings" w:eastAsia="SimSun" w:hAnsi="Wingdings" w:hint="default"/>
      </w:rPr>
    </w:lvl>
    <w:lvl w:ilvl="2" w:tplc="D0CA4B4E">
      <w:start w:val="1"/>
      <w:numFmt w:val="bullet"/>
      <w:lvlText w:val="—"/>
      <w:lvlJc w:val="left"/>
      <w:pPr>
        <w:tabs>
          <w:tab w:val="num" w:pos="1200"/>
        </w:tabs>
        <w:ind w:left="1200" w:hanging="360"/>
      </w:pPr>
      <w:rPr>
        <w:rFonts w:ascii="SimSun" w:eastAsia="SimSun" w:hAnsi="Times New Roma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30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03">
    <w:nsid w:val="46405433"/>
    <w:multiLevelType w:val="hybridMultilevel"/>
    <w:tmpl w:val="BF7A48E4"/>
    <w:lvl w:ilvl="0" w:tplc="E5AC93B2">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304">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06">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08">
    <w:nsid w:val="46DB04DD"/>
    <w:multiLevelType w:val="multilevel"/>
    <w:tmpl w:val="A61C2578"/>
    <w:lvl w:ilvl="0">
      <w:start w:val="1"/>
      <w:numFmt w:val="decimal"/>
      <w:lvlText w:val="%1"/>
      <w:lvlJc w:val="left"/>
      <w:pPr>
        <w:tabs>
          <w:tab w:val="num" w:pos="390"/>
        </w:tabs>
        <w:ind w:left="390" w:hanging="390"/>
      </w:pPr>
      <w:rPr>
        <w:rFonts w:hint="eastAsia"/>
      </w:rPr>
    </w:lvl>
    <w:lvl w:ilvl="1">
      <w:start w:val="1"/>
      <w:numFmt w:val="decimal"/>
      <w:lvlText w:val="%1.1 加强全国妇女委%2"/>
      <w:lvlJc w:val="left"/>
      <w:pPr>
        <w:tabs>
          <w:tab w:val="num" w:pos="2160"/>
        </w:tabs>
        <w:ind w:left="2160" w:hanging="2160"/>
      </w:pPr>
      <w:rPr>
        <w:rFonts w:hint="eastAsia"/>
      </w:rPr>
    </w:lvl>
    <w:lvl w:ilvl="2">
      <w:start w:val="1"/>
      <w:numFmt w:val="decimal"/>
      <w:lvlText w:val="%1.1 加强全国妇女委%2.%3"/>
      <w:lvlJc w:val="left"/>
      <w:pPr>
        <w:tabs>
          <w:tab w:val="num" w:pos="2160"/>
        </w:tabs>
        <w:ind w:left="2160" w:hanging="2160"/>
      </w:pPr>
      <w:rPr>
        <w:rFonts w:hint="eastAsia"/>
      </w:rPr>
    </w:lvl>
    <w:lvl w:ilvl="3">
      <w:start w:val="1"/>
      <w:numFmt w:val="decimal"/>
      <w:lvlText w:val="%1.1 加强全国妇女委%2.%3.%4"/>
      <w:lvlJc w:val="left"/>
      <w:pPr>
        <w:tabs>
          <w:tab w:val="num" w:pos="2520"/>
        </w:tabs>
        <w:ind w:left="2520" w:hanging="2520"/>
      </w:pPr>
      <w:rPr>
        <w:rFonts w:hint="eastAsia"/>
      </w:rPr>
    </w:lvl>
    <w:lvl w:ilvl="4">
      <w:start w:val="1"/>
      <w:numFmt w:val="decimal"/>
      <w:lvlText w:val="%1.1 加强全国妇女委%2.%3.%4.%5"/>
      <w:lvlJc w:val="left"/>
      <w:pPr>
        <w:tabs>
          <w:tab w:val="num" w:pos="2520"/>
        </w:tabs>
        <w:ind w:left="2520" w:hanging="2520"/>
      </w:pPr>
      <w:rPr>
        <w:rFonts w:hint="eastAsia"/>
      </w:rPr>
    </w:lvl>
    <w:lvl w:ilvl="5">
      <w:start w:val="1"/>
      <w:numFmt w:val="decimal"/>
      <w:lvlText w:val="%1.1 加强全国妇女委%2.%3.%4.%5.%6"/>
      <w:lvlJc w:val="left"/>
      <w:pPr>
        <w:tabs>
          <w:tab w:val="num" w:pos="2880"/>
        </w:tabs>
        <w:ind w:left="2880" w:hanging="2880"/>
      </w:pPr>
      <w:rPr>
        <w:rFonts w:hint="eastAsia"/>
      </w:rPr>
    </w:lvl>
    <w:lvl w:ilvl="6">
      <w:start w:val="1"/>
      <w:numFmt w:val="decimal"/>
      <w:lvlText w:val="%1.1 加强全国妇女委%2.%3.%4.%5.%6.%7"/>
      <w:lvlJc w:val="left"/>
      <w:pPr>
        <w:tabs>
          <w:tab w:val="num" w:pos="2880"/>
        </w:tabs>
        <w:ind w:left="2880" w:hanging="2880"/>
      </w:pPr>
      <w:rPr>
        <w:rFonts w:hint="eastAsia"/>
      </w:rPr>
    </w:lvl>
    <w:lvl w:ilvl="7">
      <w:start w:val="1"/>
      <w:numFmt w:val="decimal"/>
      <w:lvlText w:val="%1.1 加强全国妇女委%2.%3.%4.%5.%6.%7.%8"/>
      <w:lvlJc w:val="left"/>
      <w:pPr>
        <w:tabs>
          <w:tab w:val="num" w:pos="3240"/>
        </w:tabs>
        <w:ind w:left="3240" w:hanging="3240"/>
      </w:pPr>
      <w:rPr>
        <w:rFonts w:hint="eastAsia"/>
      </w:rPr>
    </w:lvl>
    <w:lvl w:ilvl="8">
      <w:start w:val="1"/>
      <w:numFmt w:val="decimal"/>
      <w:lvlText w:val="%1.1 加强全国妇女委%2.%3.%4.%5.%6.%7.%8.%9"/>
      <w:lvlJc w:val="left"/>
      <w:pPr>
        <w:tabs>
          <w:tab w:val="num" w:pos="3240"/>
        </w:tabs>
        <w:ind w:left="3240" w:hanging="3240"/>
      </w:pPr>
      <w:rPr>
        <w:rFonts w:hint="eastAsia"/>
      </w:rPr>
    </w:lvl>
  </w:abstractNum>
  <w:abstractNum w:abstractNumId="309">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10">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11">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1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484F3BFB"/>
    <w:multiLevelType w:val="hybridMultilevel"/>
    <w:tmpl w:val="90B4E65C"/>
    <w:lvl w:ilvl="0" w:tplc="4BBCC240">
      <w:start w:val="1"/>
      <w:numFmt w:val="decimal"/>
      <w:lvlText w:val="%1．"/>
      <w:lvlJc w:val="left"/>
      <w:pPr>
        <w:tabs>
          <w:tab w:val="num" w:pos="360"/>
        </w:tabs>
        <w:ind w:left="360" w:hanging="360"/>
      </w:pPr>
      <w:rPr>
        <w:rFonts w:hint="eastAsia"/>
      </w:rPr>
    </w:lvl>
    <w:lvl w:ilvl="1" w:tplc="1900626C">
      <w:start w:val="1"/>
      <w:numFmt w:val="decimal"/>
      <w:lvlText w:val="%2）"/>
      <w:lvlJc w:val="left"/>
      <w:pPr>
        <w:tabs>
          <w:tab w:val="num" w:pos="780"/>
        </w:tabs>
        <w:ind w:left="780" w:hanging="360"/>
      </w:pPr>
      <w:rPr>
        <w:rFonts w:hint="eastAsia"/>
      </w:rPr>
    </w:lvl>
    <w:lvl w:ilvl="2" w:tplc="020CDDEC">
      <w:start w:val="1"/>
      <w:numFmt w:val="bullet"/>
      <w:lvlText w:val="—"/>
      <w:lvlJc w:val="left"/>
      <w:pPr>
        <w:tabs>
          <w:tab w:val="num" w:pos="1200"/>
        </w:tabs>
        <w:ind w:left="1200" w:hanging="360"/>
      </w:pPr>
      <w:rPr>
        <w:rFonts w:ascii="SimSun" w:eastAsia="SimSun" w:hAnsi="Times New Roma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7">
    <w:nsid w:val="48DD149D"/>
    <w:multiLevelType w:val="hybridMultilevel"/>
    <w:tmpl w:val="1BE43DAA"/>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20">
    <w:nsid w:val="4962664D"/>
    <w:multiLevelType w:val="hybridMultilevel"/>
    <w:tmpl w:val="2C5E9ED8"/>
    <w:lvl w:ilvl="0" w:tplc="EBEAF97E">
      <w:start w:val="1"/>
      <w:numFmt w:val="decimal"/>
      <w:lvlText w:val="%1．"/>
      <w:lvlJc w:val="left"/>
      <w:pPr>
        <w:tabs>
          <w:tab w:val="num" w:pos="360"/>
        </w:tabs>
        <w:ind w:left="360" w:hanging="360"/>
      </w:pPr>
      <w:rPr>
        <w:rFonts w:hint="eastAsia"/>
      </w:rPr>
    </w:lvl>
    <w:lvl w:ilvl="1" w:tplc="363E555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24">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25">
    <w:nsid w:val="49A76199"/>
    <w:multiLevelType w:val="hybridMultilevel"/>
    <w:tmpl w:val="DA8CBB70"/>
    <w:lvl w:ilvl="0" w:tplc="66926B82">
      <w:start w:val="86"/>
      <w:numFmt w:val="bullet"/>
      <w:lvlText w:val="●"/>
      <w:lvlJc w:val="left"/>
      <w:pPr>
        <w:tabs>
          <w:tab w:val="num" w:pos="1427"/>
        </w:tabs>
        <w:ind w:left="1427" w:hanging="750"/>
      </w:pPr>
      <w:rPr>
        <w:rFonts w:ascii="SimSun" w:eastAsia="SimSun" w:hAnsi="Times New Roman" w:cs="Times New Roman" w:hint="eastAsia"/>
      </w:rPr>
    </w:lvl>
    <w:lvl w:ilvl="1" w:tplc="8B828018">
      <w:start w:val="2000"/>
      <w:numFmt w:val="bullet"/>
      <w:lvlText w:val=""/>
      <w:lvlJc w:val="left"/>
      <w:pPr>
        <w:tabs>
          <w:tab w:val="num" w:pos="780"/>
        </w:tabs>
        <w:ind w:left="780" w:hanging="360"/>
      </w:pPr>
      <w:rPr>
        <w:rFonts w:ascii="Wingdings" w:eastAsia="SimSun" w:hAnsi="Wingdings" w:cs="Times New Roman" w:hint="default"/>
      </w:rPr>
    </w:lvl>
    <w:lvl w:ilvl="2" w:tplc="04090005" w:tentative="1">
      <w:start w:val="1"/>
      <w:numFmt w:val="bullet"/>
      <w:lvlText w:val=""/>
      <w:lvlJc w:val="left"/>
      <w:pPr>
        <w:tabs>
          <w:tab w:val="num" w:pos="1937"/>
        </w:tabs>
        <w:ind w:left="1937" w:hanging="420"/>
      </w:pPr>
      <w:rPr>
        <w:rFonts w:ascii="Wingdings" w:hAnsi="Wingdings" w:hint="default"/>
      </w:rPr>
    </w:lvl>
    <w:lvl w:ilvl="3" w:tplc="04090001" w:tentative="1">
      <w:start w:val="1"/>
      <w:numFmt w:val="bullet"/>
      <w:lvlText w:val=""/>
      <w:lvlJc w:val="left"/>
      <w:pPr>
        <w:tabs>
          <w:tab w:val="num" w:pos="2357"/>
        </w:tabs>
        <w:ind w:left="2357" w:hanging="420"/>
      </w:pPr>
      <w:rPr>
        <w:rFonts w:ascii="Wingdings" w:hAnsi="Wingdings" w:hint="default"/>
      </w:rPr>
    </w:lvl>
    <w:lvl w:ilvl="4" w:tplc="04090003" w:tentative="1">
      <w:start w:val="1"/>
      <w:numFmt w:val="bullet"/>
      <w:lvlText w:val=""/>
      <w:lvlJc w:val="left"/>
      <w:pPr>
        <w:tabs>
          <w:tab w:val="num" w:pos="2777"/>
        </w:tabs>
        <w:ind w:left="2777" w:hanging="420"/>
      </w:pPr>
      <w:rPr>
        <w:rFonts w:ascii="Wingdings" w:hAnsi="Wingdings" w:hint="default"/>
      </w:rPr>
    </w:lvl>
    <w:lvl w:ilvl="5" w:tplc="04090005" w:tentative="1">
      <w:start w:val="1"/>
      <w:numFmt w:val="bullet"/>
      <w:lvlText w:val=""/>
      <w:lvlJc w:val="left"/>
      <w:pPr>
        <w:tabs>
          <w:tab w:val="num" w:pos="3197"/>
        </w:tabs>
        <w:ind w:left="3197" w:hanging="420"/>
      </w:pPr>
      <w:rPr>
        <w:rFonts w:ascii="Wingdings" w:hAnsi="Wingdings" w:hint="default"/>
      </w:rPr>
    </w:lvl>
    <w:lvl w:ilvl="6" w:tplc="04090001" w:tentative="1">
      <w:start w:val="1"/>
      <w:numFmt w:val="bullet"/>
      <w:lvlText w:val=""/>
      <w:lvlJc w:val="left"/>
      <w:pPr>
        <w:tabs>
          <w:tab w:val="num" w:pos="3617"/>
        </w:tabs>
        <w:ind w:left="3617" w:hanging="420"/>
      </w:pPr>
      <w:rPr>
        <w:rFonts w:ascii="Wingdings" w:hAnsi="Wingdings" w:hint="default"/>
      </w:rPr>
    </w:lvl>
    <w:lvl w:ilvl="7" w:tplc="04090003" w:tentative="1">
      <w:start w:val="1"/>
      <w:numFmt w:val="bullet"/>
      <w:lvlText w:val=""/>
      <w:lvlJc w:val="left"/>
      <w:pPr>
        <w:tabs>
          <w:tab w:val="num" w:pos="4037"/>
        </w:tabs>
        <w:ind w:left="4037" w:hanging="420"/>
      </w:pPr>
      <w:rPr>
        <w:rFonts w:ascii="Wingdings" w:hAnsi="Wingdings" w:hint="default"/>
      </w:rPr>
    </w:lvl>
    <w:lvl w:ilvl="8" w:tplc="04090005" w:tentative="1">
      <w:start w:val="1"/>
      <w:numFmt w:val="bullet"/>
      <w:lvlText w:val=""/>
      <w:lvlJc w:val="left"/>
      <w:pPr>
        <w:tabs>
          <w:tab w:val="num" w:pos="4457"/>
        </w:tabs>
        <w:ind w:left="4457" w:hanging="420"/>
      </w:pPr>
      <w:rPr>
        <w:rFonts w:ascii="Wingdings" w:hAnsi="Wingdings" w:hint="default"/>
      </w:rPr>
    </w:lvl>
  </w:abstractNum>
  <w:abstractNum w:abstractNumId="32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27">
    <w:nsid w:val="4A4447DF"/>
    <w:multiLevelType w:val="hybridMultilevel"/>
    <w:tmpl w:val="8070E75A"/>
    <w:lvl w:ilvl="0" w:tplc="F27052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8">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9">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4AAC6A71"/>
    <w:multiLevelType w:val="hybridMultilevel"/>
    <w:tmpl w:val="D5BC319A"/>
    <w:lvl w:ilvl="0" w:tplc="C86083A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33">
    <w:nsid w:val="4B5E2050"/>
    <w:multiLevelType w:val="hybridMultilevel"/>
    <w:tmpl w:val="DA8CBB70"/>
    <w:lvl w:ilvl="0" w:tplc="66926B82">
      <w:start w:val="86"/>
      <w:numFmt w:val="bullet"/>
      <w:lvlText w:val="●"/>
      <w:lvlJc w:val="left"/>
      <w:pPr>
        <w:tabs>
          <w:tab w:val="num" w:pos="1427"/>
        </w:tabs>
        <w:ind w:left="1427" w:hanging="750"/>
      </w:pPr>
      <w:rPr>
        <w:rFonts w:ascii="SimSun" w:eastAsia="SimSun" w:hAnsi="Times New Roman" w:cs="Times New Roman" w:hint="eastAsia"/>
      </w:rPr>
    </w:lvl>
    <w:lvl w:ilvl="1" w:tplc="ECDC79F4">
      <w:start w:val="2000"/>
      <w:numFmt w:val="bullet"/>
      <w:lvlText w:val=""/>
      <w:lvlJc w:val="left"/>
      <w:pPr>
        <w:tabs>
          <w:tab w:val="num" w:pos="780"/>
        </w:tabs>
        <w:ind w:left="780" w:hanging="360"/>
      </w:pPr>
      <w:rPr>
        <w:rFonts w:ascii="Symbol" w:eastAsia="SimSun" w:hAnsi="Symbol" w:cs="Times New Roman" w:hint="default"/>
      </w:rPr>
    </w:lvl>
    <w:lvl w:ilvl="2" w:tplc="04090005" w:tentative="1">
      <w:start w:val="1"/>
      <w:numFmt w:val="bullet"/>
      <w:lvlText w:val=""/>
      <w:lvlJc w:val="left"/>
      <w:pPr>
        <w:tabs>
          <w:tab w:val="num" w:pos="1937"/>
        </w:tabs>
        <w:ind w:left="1937" w:hanging="420"/>
      </w:pPr>
      <w:rPr>
        <w:rFonts w:ascii="Wingdings" w:hAnsi="Wingdings" w:hint="default"/>
      </w:rPr>
    </w:lvl>
    <w:lvl w:ilvl="3" w:tplc="04090001" w:tentative="1">
      <w:start w:val="1"/>
      <w:numFmt w:val="bullet"/>
      <w:lvlText w:val=""/>
      <w:lvlJc w:val="left"/>
      <w:pPr>
        <w:tabs>
          <w:tab w:val="num" w:pos="2357"/>
        </w:tabs>
        <w:ind w:left="2357" w:hanging="420"/>
      </w:pPr>
      <w:rPr>
        <w:rFonts w:ascii="Wingdings" w:hAnsi="Wingdings" w:hint="default"/>
      </w:rPr>
    </w:lvl>
    <w:lvl w:ilvl="4" w:tplc="04090003" w:tentative="1">
      <w:start w:val="1"/>
      <w:numFmt w:val="bullet"/>
      <w:lvlText w:val=""/>
      <w:lvlJc w:val="left"/>
      <w:pPr>
        <w:tabs>
          <w:tab w:val="num" w:pos="2777"/>
        </w:tabs>
        <w:ind w:left="2777" w:hanging="420"/>
      </w:pPr>
      <w:rPr>
        <w:rFonts w:ascii="Wingdings" w:hAnsi="Wingdings" w:hint="default"/>
      </w:rPr>
    </w:lvl>
    <w:lvl w:ilvl="5" w:tplc="04090005" w:tentative="1">
      <w:start w:val="1"/>
      <w:numFmt w:val="bullet"/>
      <w:lvlText w:val=""/>
      <w:lvlJc w:val="left"/>
      <w:pPr>
        <w:tabs>
          <w:tab w:val="num" w:pos="3197"/>
        </w:tabs>
        <w:ind w:left="3197" w:hanging="420"/>
      </w:pPr>
      <w:rPr>
        <w:rFonts w:ascii="Wingdings" w:hAnsi="Wingdings" w:hint="default"/>
      </w:rPr>
    </w:lvl>
    <w:lvl w:ilvl="6" w:tplc="04090001" w:tentative="1">
      <w:start w:val="1"/>
      <w:numFmt w:val="bullet"/>
      <w:lvlText w:val=""/>
      <w:lvlJc w:val="left"/>
      <w:pPr>
        <w:tabs>
          <w:tab w:val="num" w:pos="3617"/>
        </w:tabs>
        <w:ind w:left="3617" w:hanging="420"/>
      </w:pPr>
      <w:rPr>
        <w:rFonts w:ascii="Wingdings" w:hAnsi="Wingdings" w:hint="default"/>
      </w:rPr>
    </w:lvl>
    <w:lvl w:ilvl="7" w:tplc="04090003" w:tentative="1">
      <w:start w:val="1"/>
      <w:numFmt w:val="bullet"/>
      <w:lvlText w:val=""/>
      <w:lvlJc w:val="left"/>
      <w:pPr>
        <w:tabs>
          <w:tab w:val="num" w:pos="4037"/>
        </w:tabs>
        <w:ind w:left="4037" w:hanging="420"/>
      </w:pPr>
      <w:rPr>
        <w:rFonts w:ascii="Wingdings" w:hAnsi="Wingdings" w:hint="default"/>
      </w:rPr>
    </w:lvl>
    <w:lvl w:ilvl="8" w:tplc="04090005" w:tentative="1">
      <w:start w:val="1"/>
      <w:numFmt w:val="bullet"/>
      <w:lvlText w:val=""/>
      <w:lvlJc w:val="left"/>
      <w:pPr>
        <w:tabs>
          <w:tab w:val="num" w:pos="4457"/>
        </w:tabs>
        <w:ind w:left="4457" w:hanging="420"/>
      </w:pPr>
      <w:rPr>
        <w:rFonts w:ascii="Wingdings" w:hAnsi="Wingdings" w:hint="default"/>
      </w:rPr>
    </w:lvl>
  </w:abstractNum>
  <w:abstractNum w:abstractNumId="334">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3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38">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3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40">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4D796E95"/>
    <w:multiLevelType w:val="hybridMultilevel"/>
    <w:tmpl w:val="CD629DE2"/>
    <w:lvl w:ilvl="0" w:tplc="CB18F94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2">
    <w:nsid w:val="4D9B70A3"/>
    <w:multiLevelType w:val="hybridMultilevel"/>
    <w:tmpl w:val="5658F058"/>
    <w:lvl w:ilvl="0" w:tplc="58786CA4">
      <w:start w:val="1"/>
      <w:numFmt w:val="decimal"/>
      <w:lvlText w:val="%1）"/>
      <w:lvlJc w:val="left"/>
      <w:pPr>
        <w:tabs>
          <w:tab w:val="num" w:pos="774"/>
        </w:tabs>
        <w:ind w:left="774" w:hanging="555"/>
      </w:pPr>
      <w:rPr>
        <w:rFonts w:hint="eastAsia"/>
      </w:rPr>
    </w:lvl>
    <w:lvl w:ilvl="1" w:tplc="04090019" w:tentative="1">
      <w:start w:val="1"/>
      <w:numFmt w:val="lowerLetter"/>
      <w:lvlText w:val="%2)"/>
      <w:lvlJc w:val="left"/>
      <w:pPr>
        <w:tabs>
          <w:tab w:val="num" w:pos="1059"/>
        </w:tabs>
        <w:ind w:left="1059" w:hanging="420"/>
      </w:pPr>
    </w:lvl>
    <w:lvl w:ilvl="2" w:tplc="0409001B" w:tentative="1">
      <w:start w:val="1"/>
      <w:numFmt w:val="lowerRoman"/>
      <w:lvlText w:val="%3."/>
      <w:lvlJc w:val="right"/>
      <w:pPr>
        <w:tabs>
          <w:tab w:val="num" w:pos="1479"/>
        </w:tabs>
        <w:ind w:left="1479" w:hanging="420"/>
      </w:pPr>
    </w:lvl>
    <w:lvl w:ilvl="3" w:tplc="0409000F" w:tentative="1">
      <w:start w:val="1"/>
      <w:numFmt w:val="decimal"/>
      <w:lvlText w:val="%4."/>
      <w:lvlJc w:val="left"/>
      <w:pPr>
        <w:tabs>
          <w:tab w:val="num" w:pos="1899"/>
        </w:tabs>
        <w:ind w:left="1899" w:hanging="420"/>
      </w:pPr>
    </w:lvl>
    <w:lvl w:ilvl="4" w:tplc="04090019" w:tentative="1">
      <w:start w:val="1"/>
      <w:numFmt w:val="lowerLetter"/>
      <w:lvlText w:val="%5)"/>
      <w:lvlJc w:val="left"/>
      <w:pPr>
        <w:tabs>
          <w:tab w:val="num" w:pos="2319"/>
        </w:tabs>
        <w:ind w:left="2319" w:hanging="420"/>
      </w:pPr>
    </w:lvl>
    <w:lvl w:ilvl="5" w:tplc="0409001B" w:tentative="1">
      <w:start w:val="1"/>
      <w:numFmt w:val="lowerRoman"/>
      <w:lvlText w:val="%6."/>
      <w:lvlJc w:val="right"/>
      <w:pPr>
        <w:tabs>
          <w:tab w:val="num" w:pos="2739"/>
        </w:tabs>
        <w:ind w:left="2739" w:hanging="420"/>
      </w:pPr>
    </w:lvl>
    <w:lvl w:ilvl="6" w:tplc="0409000F" w:tentative="1">
      <w:start w:val="1"/>
      <w:numFmt w:val="decimal"/>
      <w:lvlText w:val="%7."/>
      <w:lvlJc w:val="left"/>
      <w:pPr>
        <w:tabs>
          <w:tab w:val="num" w:pos="3159"/>
        </w:tabs>
        <w:ind w:left="3159" w:hanging="420"/>
      </w:pPr>
    </w:lvl>
    <w:lvl w:ilvl="7" w:tplc="04090019" w:tentative="1">
      <w:start w:val="1"/>
      <w:numFmt w:val="lowerLetter"/>
      <w:lvlText w:val="%8)"/>
      <w:lvlJc w:val="left"/>
      <w:pPr>
        <w:tabs>
          <w:tab w:val="num" w:pos="3579"/>
        </w:tabs>
        <w:ind w:left="3579" w:hanging="420"/>
      </w:pPr>
    </w:lvl>
    <w:lvl w:ilvl="8" w:tplc="0409001B" w:tentative="1">
      <w:start w:val="1"/>
      <w:numFmt w:val="lowerRoman"/>
      <w:lvlText w:val="%9."/>
      <w:lvlJc w:val="right"/>
      <w:pPr>
        <w:tabs>
          <w:tab w:val="num" w:pos="3999"/>
        </w:tabs>
        <w:ind w:left="3999" w:hanging="420"/>
      </w:pPr>
    </w:lvl>
  </w:abstractNum>
  <w:abstractNum w:abstractNumId="34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44">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345">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46">
    <w:nsid w:val="4F3A239B"/>
    <w:multiLevelType w:val="hybridMultilevel"/>
    <w:tmpl w:val="D7D0E698"/>
    <w:lvl w:ilvl="0" w:tplc="ECDC79F4">
      <w:start w:val="2000"/>
      <w:numFmt w:val="bullet"/>
      <w:lvlText w:val=""/>
      <w:lvlJc w:val="left"/>
      <w:pPr>
        <w:tabs>
          <w:tab w:val="num" w:pos="810"/>
        </w:tabs>
        <w:ind w:left="810" w:hanging="360"/>
      </w:pPr>
      <w:rPr>
        <w:rFonts w:ascii="Symbol" w:eastAsia="SimSun" w:hAnsi="Symbol" w:cs="Times New Roman" w:hint="default"/>
      </w:rPr>
    </w:lvl>
    <w:lvl w:ilvl="1" w:tplc="1C4A9BFA">
      <w:start w:val="1"/>
      <w:numFmt w:val="bullet"/>
      <w:lvlText w:val="●"/>
      <w:lvlJc w:val="left"/>
      <w:pPr>
        <w:tabs>
          <w:tab w:val="num" w:pos="1425"/>
        </w:tabs>
        <w:ind w:left="1425" w:hanging="555"/>
      </w:pPr>
      <w:rPr>
        <w:rFonts w:ascii="SimSun" w:eastAsia="SimSun" w:hAnsi="Times New Roman" w:cs="Times New Roman" w:hint="eastAsia"/>
      </w:r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347">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49">
    <w:nsid w:val="4FAA724A"/>
    <w:multiLevelType w:val="hybridMultilevel"/>
    <w:tmpl w:val="78B2A302"/>
    <w:lvl w:ilvl="0" w:tplc="0246B97C">
      <w:start w:val="1"/>
      <w:numFmt w:val="decimal"/>
      <w:lvlText w:val="%1．"/>
      <w:lvlJc w:val="left"/>
      <w:pPr>
        <w:tabs>
          <w:tab w:val="num" w:pos="797"/>
        </w:tabs>
        <w:ind w:left="797" w:hanging="360"/>
      </w:pPr>
      <w:rPr>
        <w:rFonts w:hint="eastAsia"/>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350">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53">
    <w:nsid w:val="4FF05DC1"/>
    <w:multiLevelType w:val="hybridMultilevel"/>
    <w:tmpl w:val="F536B344"/>
    <w:lvl w:ilvl="0" w:tplc="CF7206D0">
      <w:start w:val="2000"/>
      <w:numFmt w:val="bullet"/>
      <w:lvlText w:val=""/>
      <w:lvlJc w:val="left"/>
      <w:pPr>
        <w:tabs>
          <w:tab w:val="num" w:pos="810"/>
        </w:tabs>
        <w:ind w:left="810" w:hanging="360"/>
      </w:pPr>
      <w:rPr>
        <w:rFonts w:ascii="Wingdings" w:eastAsia="SimSun" w:hAnsi="Wingdings"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35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50BD1C2A"/>
    <w:multiLevelType w:val="hybridMultilevel"/>
    <w:tmpl w:val="F536B344"/>
    <w:lvl w:ilvl="0" w:tplc="D990F5BC">
      <w:start w:val="2"/>
      <w:numFmt w:val="bullet"/>
      <w:lvlText w:val="●"/>
      <w:lvlJc w:val="left"/>
      <w:pPr>
        <w:tabs>
          <w:tab w:val="num" w:pos="810"/>
        </w:tabs>
        <w:ind w:left="810" w:hanging="360"/>
      </w:pPr>
      <w:rPr>
        <w:rFonts w:ascii="SimSun" w:eastAsia="SimSun" w:hAnsi="Times New Roman" w:cs="Times New Roman" w:hint="eastAsia"/>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35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358">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359">
    <w:nsid w:val="518B7C78"/>
    <w:multiLevelType w:val="hybridMultilevel"/>
    <w:tmpl w:val="6ABAF4F8"/>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0">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6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62">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364">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365">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6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369">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54F45362"/>
    <w:multiLevelType w:val="hybridMultilevel"/>
    <w:tmpl w:val="8402DE5A"/>
    <w:lvl w:ilvl="0" w:tplc="4BA43512">
      <w:numFmt w:val="bullet"/>
      <w:lvlText w:val="—"/>
      <w:lvlJc w:val="left"/>
      <w:pPr>
        <w:tabs>
          <w:tab w:val="num" w:pos="810"/>
        </w:tabs>
        <w:ind w:left="810" w:hanging="360"/>
      </w:pPr>
      <w:rPr>
        <w:rFonts w:ascii="SimSun" w:eastAsia="SimSun" w:hAnsi="Times New Roman" w:cs="Times New Roman" w:hint="eastAsia"/>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37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372">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373">
    <w:nsid w:val="572C0BF9"/>
    <w:multiLevelType w:val="hybridMultilevel"/>
    <w:tmpl w:val="DDD83FF4"/>
    <w:lvl w:ilvl="0" w:tplc="FFFFFFFF">
      <w:start w:val="1"/>
      <w:numFmt w:val="lowerLetter"/>
      <w:lvlText w:val="%1)"/>
      <w:lvlJc w:val="left"/>
      <w:pPr>
        <w:tabs>
          <w:tab w:val="num" w:pos="1097"/>
        </w:tabs>
        <w:ind w:left="1097"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57A40125"/>
    <w:multiLevelType w:val="hybridMultilevel"/>
    <w:tmpl w:val="192E71A2"/>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6">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37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37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380">
    <w:nsid w:val="59A00E7C"/>
    <w:multiLevelType w:val="hybridMultilevel"/>
    <w:tmpl w:val="ACEA1CDE"/>
    <w:lvl w:ilvl="0" w:tplc="B4EEBB68">
      <w:start w:val="1"/>
      <w:numFmt w:val="decimal"/>
      <w:lvlText w:val="%1．"/>
      <w:lvlJc w:val="left"/>
      <w:pPr>
        <w:tabs>
          <w:tab w:val="num" w:pos="360"/>
        </w:tabs>
        <w:ind w:left="360" w:hanging="360"/>
      </w:pPr>
      <w:rPr>
        <w:rFonts w:hint="eastAsia"/>
      </w:rPr>
    </w:lvl>
    <w:lvl w:ilvl="1" w:tplc="931AB90C">
      <w:start w:val="2000"/>
      <w:numFmt w:val="bullet"/>
      <w:lvlText w:val="＊"/>
      <w:lvlJc w:val="left"/>
      <w:pPr>
        <w:tabs>
          <w:tab w:val="num" w:pos="780"/>
        </w:tabs>
        <w:ind w:left="780" w:hanging="360"/>
      </w:pPr>
      <w:rPr>
        <w:rFonts w:ascii="SimSun" w:eastAsia="SimSun" w:hAnsi="Times New Roman" w:cs="Times New Roman" w:hint="eastAsia"/>
      </w:rPr>
    </w:lvl>
    <w:lvl w:ilvl="2" w:tplc="D0CA4B4E">
      <w:start w:val="1"/>
      <w:numFmt w:val="bullet"/>
      <w:lvlText w:val="—"/>
      <w:lvlJc w:val="left"/>
      <w:pPr>
        <w:tabs>
          <w:tab w:val="num" w:pos="1200"/>
        </w:tabs>
        <w:ind w:left="1200" w:hanging="360"/>
      </w:pPr>
      <w:rPr>
        <w:rFonts w:ascii="SimSun" w:eastAsia="SimSun" w:hAnsi="Times New Roman" w:cs="Times New Roman"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38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38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5A885E96"/>
    <w:multiLevelType w:val="multilevel"/>
    <w:tmpl w:val="F0A6D762"/>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720"/>
        </w:tabs>
        <w:ind w:left="720" w:hanging="72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87">
    <w:nsid w:val="5A8B5576"/>
    <w:multiLevelType w:val="hybridMultilevel"/>
    <w:tmpl w:val="C4A466B8"/>
    <w:lvl w:ilvl="0" w:tplc="B8D691D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5B3259CF"/>
    <w:multiLevelType w:val="hybridMultilevel"/>
    <w:tmpl w:val="50042EFE"/>
    <w:lvl w:ilvl="0" w:tplc="AADC5AB6">
      <w:start w:val="1"/>
      <w:numFmt w:val="decimal"/>
      <w:lvlText w:val="%1．"/>
      <w:lvlJc w:val="left"/>
      <w:pPr>
        <w:tabs>
          <w:tab w:val="num" w:pos="797"/>
        </w:tabs>
        <w:ind w:left="797" w:hanging="360"/>
      </w:pPr>
      <w:rPr>
        <w:rFonts w:hint="eastAsia"/>
      </w:rPr>
    </w:lvl>
    <w:lvl w:ilvl="1" w:tplc="04090019" w:tentative="1">
      <w:start w:val="1"/>
      <w:numFmt w:val="lowerLetter"/>
      <w:lvlText w:val="%2)"/>
      <w:lvlJc w:val="left"/>
      <w:pPr>
        <w:tabs>
          <w:tab w:val="num" w:pos="1277"/>
        </w:tabs>
        <w:ind w:left="1277" w:hanging="420"/>
      </w:pPr>
    </w:lvl>
    <w:lvl w:ilvl="2" w:tplc="0409001B" w:tentative="1">
      <w:start w:val="1"/>
      <w:numFmt w:val="lowerRoman"/>
      <w:lvlText w:val="%3."/>
      <w:lvlJc w:val="right"/>
      <w:pPr>
        <w:tabs>
          <w:tab w:val="num" w:pos="1697"/>
        </w:tabs>
        <w:ind w:left="1697" w:hanging="420"/>
      </w:pPr>
    </w:lvl>
    <w:lvl w:ilvl="3" w:tplc="0409000F" w:tentative="1">
      <w:start w:val="1"/>
      <w:numFmt w:val="decimal"/>
      <w:lvlText w:val="%4."/>
      <w:lvlJc w:val="left"/>
      <w:pPr>
        <w:tabs>
          <w:tab w:val="num" w:pos="2117"/>
        </w:tabs>
        <w:ind w:left="2117" w:hanging="420"/>
      </w:pPr>
    </w:lvl>
    <w:lvl w:ilvl="4" w:tplc="04090019" w:tentative="1">
      <w:start w:val="1"/>
      <w:numFmt w:val="lowerLetter"/>
      <w:lvlText w:val="%5)"/>
      <w:lvlJc w:val="left"/>
      <w:pPr>
        <w:tabs>
          <w:tab w:val="num" w:pos="2537"/>
        </w:tabs>
        <w:ind w:left="2537" w:hanging="420"/>
      </w:pPr>
    </w:lvl>
    <w:lvl w:ilvl="5" w:tplc="0409001B" w:tentative="1">
      <w:start w:val="1"/>
      <w:numFmt w:val="lowerRoman"/>
      <w:lvlText w:val="%6."/>
      <w:lvlJc w:val="right"/>
      <w:pPr>
        <w:tabs>
          <w:tab w:val="num" w:pos="2957"/>
        </w:tabs>
        <w:ind w:left="2957" w:hanging="420"/>
      </w:pPr>
    </w:lvl>
    <w:lvl w:ilvl="6" w:tplc="0409000F" w:tentative="1">
      <w:start w:val="1"/>
      <w:numFmt w:val="decimal"/>
      <w:lvlText w:val="%7."/>
      <w:lvlJc w:val="left"/>
      <w:pPr>
        <w:tabs>
          <w:tab w:val="num" w:pos="3377"/>
        </w:tabs>
        <w:ind w:left="3377" w:hanging="420"/>
      </w:pPr>
    </w:lvl>
    <w:lvl w:ilvl="7" w:tplc="04090019" w:tentative="1">
      <w:start w:val="1"/>
      <w:numFmt w:val="lowerLetter"/>
      <w:lvlText w:val="%8)"/>
      <w:lvlJc w:val="left"/>
      <w:pPr>
        <w:tabs>
          <w:tab w:val="num" w:pos="3797"/>
        </w:tabs>
        <w:ind w:left="3797" w:hanging="420"/>
      </w:pPr>
    </w:lvl>
    <w:lvl w:ilvl="8" w:tplc="0409001B" w:tentative="1">
      <w:start w:val="1"/>
      <w:numFmt w:val="lowerRoman"/>
      <w:lvlText w:val="%9."/>
      <w:lvlJc w:val="right"/>
      <w:pPr>
        <w:tabs>
          <w:tab w:val="num" w:pos="4217"/>
        </w:tabs>
        <w:ind w:left="4217" w:hanging="420"/>
      </w:pPr>
    </w:lvl>
  </w:abstractNum>
  <w:abstractNum w:abstractNumId="38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5C601DAE"/>
    <w:multiLevelType w:val="hybridMultilevel"/>
    <w:tmpl w:val="DA8CBB70"/>
    <w:lvl w:ilvl="0" w:tplc="66926B82">
      <w:start w:val="86"/>
      <w:numFmt w:val="bullet"/>
      <w:lvlText w:val="●"/>
      <w:lvlJc w:val="left"/>
      <w:pPr>
        <w:tabs>
          <w:tab w:val="num" w:pos="1427"/>
        </w:tabs>
        <w:ind w:left="1427" w:hanging="750"/>
      </w:pPr>
      <w:rPr>
        <w:rFonts w:ascii="SimSun" w:eastAsia="SimSun" w:hAnsi="Times New Roman" w:cs="Times New Roman" w:hint="eastAsia"/>
      </w:rPr>
    </w:lvl>
    <w:lvl w:ilvl="1" w:tplc="CF7206D0">
      <w:start w:val="2000"/>
      <w:numFmt w:val="bullet"/>
      <w:lvlText w:val=""/>
      <w:lvlJc w:val="left"/>
      <w:pPr>
        <w:tabs>
          <w:tab w:val="num" w:pos="780"/>
        </w:tabs>
        <w:ind w:left="780" w:hanging="360"/>
      </w:pPr>
      <w:rPr>
        <w:rFonts w:ascii="Wingdings" w:eastAsia="SimSun" w:hAnsi="Wingdings" w:cs="Times New Roman" w:hint="default"/>
      </w:rPr>
    </w:lvl>
    <w:lvl w:ilvl="2" w:tplc="04090005" w:tentative="1">
      <w:start w:val="1"/>
      <w:numFmt w:val="bullet"/>
      <w:lvlText w:val=""/>
      <w:lvlJc w:val="left"/>
      <w:pPr>
        <w:tabs>
          <w:tab w:val="num" w:pos="1937"/>
        </w:tabs>
        <w:ind w:left="1937" w:hanging="420"/>
      </w:pPr>
      <w:rPr>
        <w:rFonts w:ascii="Wingdings" w:hAnsi="Wingdings" w:hint="default"/>
      </w:rPr>
    </w:lvl>
    <w:lvl w:ilvl="3" w:tplc="04090001" w:tentative="1">
      <w:start w:val="1"/>
      <w:numFmt w:val="bullet"/>
      <w:lvlText w:val=""/>
      <w:lvlJc w:val="left"/>
      <w:pPr>
        <w:tabs>
          <w:tab w:val="num" w:pos="2357"/>
        </w:tabs>
        <w:ind w:left="2357" w:hanging="420"/>
      </w:pPr>
      <w:rPr>
        <w:rFonts w:ascii="Wingdings" w:hAnsi="Wingdings" w:hint="default"/>
      </w:rPr>
    </w:lvl>
    <w:lvl w:ilvl="4" w:tplc="04090003" w:tentative="1">
      <w:start w:val="1"/>
      <w:numFmt w:val="bullet"/>
      <w:lvlText w:val=""/>
      <w:lvlJc w:val="left"/>
      <w:pPr>
        <w:tabs>
          <w:tab w:val="num" w:pos="2777"/>
        </w:tabs>
        <w:ind w:left="2777" w:hanging="420"/>
      </w:pPr>
      <w:rPr>
        <w:rFonts w:ascii="Wingdings" w:hAnsi="Wingdings" w:hint="default"/>
      </w:rPr>
    </w:lvl>
    <w:lvl w:ilvl="5" w:tplc="04090005" w:tentative="1">
      <w:start w:val="1"/>
      <w:numFmt w:val="bullet"/>
      <w:lvlText w:val=""/>
      <w:lvlJc w:val="left"/>
      <w:pPr>
        <w:tabs>
          <w:tab w:val="num" w:pos="3197"/>
        </w:tabs>
        <w:ind w:left="3197" w:hanging="420"/>
      </w:pPr>
      <w:rPr>
        <w:rFonts w:ascii="Wingdings" w:hAnsi="Wingdings" w:hint="default"/>
      </w:rPr>
    </w:lvl>
    <w:lvl w:ilvl="6" w:tplc="04090001" w:tentative="1">
      <w:start w:val="1"/>
      <w:numFmt w:val="bullet"/>
      <w:lvlText w:val=""/>
      <w:lvlJc w:val="left"/>
      <w:pPr>
        <w:tabs>
          <w:tab w:val="num" w:pos="3617"/>
        </w:tabs>
        <w:ind w:left="3617" w:hanging="420"/>
      </w:pPr>
      <w:rPr>
        <w:rFonts w:ascii="Wingdings" w:hAnsi="Wingdings" w:hint="default"/>
      </w:rPr>
    </w:lvl>
    <w:lvl w:ilvl="7" w:tplc="04090003" w:tentative="1">
      <w:start w:val="1"/>
      <w:numFmt w:val="bullet"/>
      <w:lvlText w:val=""/>
      <w:lvlJc w:val="left"/>
      <w:pPr>
        <w:tabs>
          <w:tab w:val="num" w:pos="4037"/>
        </w:tabs>
        <w:ind w:left="4037" w:hanging="420"/>
      </w:pPr>
      <w:rPr>
        <w:rFonts w:ascii="Wingdings" w:hAnsi="Wingdings" w:hint="default"/>
      </w:rPr>
    </w:lvl>
    <w:lvl w:ilvl="8" w:tplc="04090005" w:tentative="1">
      <w:start w:val="1"/>
      <w:numFmt w:val="bullet"/>
      <w:lvlText w:val=""/>
      <w:lvlJc w:val="left"/>
      <w:pPr>
        <w:tabs>
          <w:tab w:val="num" w:pos="4457"/>
        </w:tabs>
        <w:ind w:left="4457" w:hanging="420"/>
      </w:pPr>
      <w:rPr>
        <w:rFonts w:ascii="Wingdings" w:hAnsi="Wingdings" w:hint="default"/>
      </w:rPr>
    </w:lvl>
  </w:abstractNum>
  <w:abstractNum w:abstractNumId="391">
    <w:nsid w:val="5CB43609"/>
    <w:multiLevelType w:val="hybridMultilevel"/>
    <w:tmpl w:val="CBD2CA52"/>
    <w:lvl w:ilvl="0" w:tplc="0020369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393">
    <w:nsid w:val="5D2E6E51"/>
    <w:multiLevelType w:val="hybridMultilevel"/>
    <w:tmpl w:val="E5883900"/>
    <w:lvl w:ilvl="0" w:tplc="F7FE78A6">
      <w:start w:val="1"/>
      <w:numFmt w:val="lowerLetter"/>
      <w:lvlText w:val="%1）"/>
      <w:lvlJc w:val="left"/>
      <w:pPr>
        <w:tabs>
          <w:tab w:val="num" w:pos="780"/>
        </w:tabs>
        <w:ind w:left="78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39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39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5E262E21"/>
    <w:multiLevelType w:val="hybridMultilevel"/>
    <w:tmpl w:val="8402DE5A"/>
    <w:lvl w:ilvl="0" w:tplc="CF7206D0">
      <w:start w:val="2000"/>
      <w:numFmt w:val="bullet"/>
      <w:lvlText w:val=""/>
      <w:lvlJc w:val="left"/>
      <w:pPr>
        <w:tabs>
          <w:tab w:val="num" w:pos="810"/>
        </w:tabs>
        <w:ind w:left="810" w:hanging="360"/>
      </w:pPr>
      <w:rPr>
        <w:rFonts w:ascii="Wingdings" w:eastAsia="SimSun" w:hAnsi="Wingdings"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39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39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0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0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02">
    <w:nsid w:val="5FE35910"/>
    <w:multiLevelType w:val="hybridMultilevel"/>
    <w:tmpl w:val="D4707C06"/>
    <w:lvl w:ilvl="0" w:tplc="0EDA2D5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3">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04">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06">
    <w:nsid w:val="60752F7F"/>
    <w:multiLevelType w:val="hybridMultilevel"/>
    <w:tmpl w:val="EF763464"/>
    <w:lvl w:ilvl="0" w:tplc="168C75E2">
      <w:start w:val="1"/>
      <w:numFmt w:val="lowerLetter"/>
      <w:lvlText w:val="%1)"/>
      <w:lvlJc w:val="left"/>
      <w:pPr>
        <w:tabs>
          <w:tab w:val="num" w:pos="1035"/>
        </w:tabs>
        <w:ind w:left="1035" w:hanging="60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07">
    <w:nsid w:val="607E0161"/>
    <w:multiLevelType w:val="hybridMultilevel"/>
    <w:tmpl w:val="99F03962"/>
    <w:lvl w:ilvl="0" w:tplc="D354C0C4">
      <w:start w:val="1"/>
      <w:numFmt w:val="lowerLetter"/>
      <w:lvlText w:val="%1）"/>
      <w:lvlJc w:val="left"/>
      <w:pPr>
        <w:tabs>
          <w:tab w:val="num" w:pos="1365"/>
        </w:tabs>
        <w:ind w:left="1365" w:hanging="720"/>
      </w:pPr>
      <w:rPr>
        <w:rFonts w:hint="eastAsia"/>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408">
    <w:nsid w:val="60BF51FB"/>
    <w:multiLevelType w:val="hybridMultilevel"/>
    <w:tmpl w:val="63F66E88"/>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61D43AC1"/>
    <w:multiLevelType w:val="hybridMultilevel"/>
    <w:tmpl w:val="ABD0EEBA"/>
    <w:lvl w:ilvl="0" w:tplc="CFF8E66E">
      <w:start w:val="1"/>
      <w:numFmt w:val="lowerLetter"/>
      <w:lvlText w:val="%1）"/>
      <w:lvlJc w:val="left"/>
      <w:pPr>
        <w:tabs>
          <w:tab w:val="num" w:pos="1035"/>
        </w:tabs>
        <w:ind w:left="1035" w:hanging="360"/>
      </w:pPr>
      <w:rPr>
        <w:rFonts w:hint="eastAsia"/>
      </w:rPr>
    </w:lvl>
    <w:lvl w:ilvl="1" w:tplc="04090019" w:tentative="1">
      <w:start w:val="1"/>
      <w:numFmt w:val="lowerLetter"/>
      <w:lvlText w:val="%2)"/>
      <w:lvlJc w:val="left"/>
      <w:pPr>
        <w:tabs>
          <w:tab w:val="num" w:pos="1515"/>
        </w:tabs>
        <w:ind w:left="1515" w:hanging="420"/>
      </w:pPr>
    </w:lvl>
    <w:lvl w:ilvl="2" w:tplc="0409001B" w:tentative="1">
      <w:start w:val="1"/>
      <w:numFmt w:val="lowerRoman"/>
      <w:lvlText w:val="%3."/>
      <w:lvlJc w:val="righ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9" w:tentative="1">
      <w:start w:val="1"/>
      <w:numFmt w:val="lowerLetter"/>
      <w:lvlText w:val="%5)"/>
      <w:lvlJc w:val="left"/>
      <w:pPr>
        <w:tabs>
          <w:tab w:val="num" w:pos="2775"/>
        </w:tabs>
        <w:ind w:left="2775" w:hanging="420"/>
      </w:pPr>
    </w:lvl>
    <w:lvl w:ilvl="5" w:tplc="0409001B" w:tentative="1">
      <w:start w:val="1"/>
      <w:numFmt w:val="lowerRoman"/>
      <w:lvlText w:val="%6."/>
      <w:lvlJc w:val="righ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9" w:tentative="1">
      <w:start w:val="1"/>
      <w:numFmt w:val="lowerLetter"/>
      <w:lvlText w:val="%8)"/>
      <w:lvlJc w:val="left"/>
      <w:pPr>
        <w:tabs>
          <w:tab w:val="num" w:pos="4035"/>
        </w:tabs>
        <w:ind w:left="4035" w:hanging="420"/>
      </w:pPr>
    </w:lvl>
    <w:lvl w:ilvl="8" w:tplc="0409001B" w:tentative="1">
      <w:start w:val="1"/>
      <w:numFmt w:val="lowerRoman"/>
      <w:lvlText w:val="%9."/>
      <w:lvlJc w:val="right"/>
      <w:pPr>
        <w:tabs>
          <w:tab w:val="num" w:pos="4455"/>
        </w:tabs>
        <w:ind w:left="4455" w:hanging="420"/>
      </w:pPr>
    </w:lvl>
  </w:abstractNum>
  <w:abstractNum w:abstractNumId="410">
    <w:nsid w:val="621D3D02"/>
    <w:multiLevelType w:val="singleLevel"/>
    <w:tmpl w:val="0409000F"/>
    <w:lvl w:ilvl="0">
      <w:start w:val="1"/>
      <w:numFmt w:val="decimal"/>
      <w:lvlText w:val="%1."/>
      <w:lvlJc w:val="left"/>
      <w:pPr>
        <w:tabs>
          <w:tab w:val="num" w:pos="425"/>
        </w:tabs>
        <w:ind w:left="425" w:hanging="425"/>
      </w:pPr>
    </w:lvl>
  </w:abstractNum>
  <w:abstractNum w:abstractNumId="411">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12">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13">
    <w:nsid w:val="62DA191C"/>
    <w:multiLevelType w:val="hybridMultilevel"/>
    <w:tmpl w:val="D7D0E698"/>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1C4A9BFA">
      <w:start w:val="1"/>
      <w:numFmt w:val="bullet"/>
      <w:lvlText w:val="●"/>
      <w:lvlJc w:val="left"/>
      <w:pPr>
        <w:tabs>
          <w:tab w:val="num" w:pos="1425"/>
        </w:tabs>
        <w:ind w:left="1425" w:hanging="555"/>
      </w:pPr>
      <w:rPr>
        <w:rFonts w:ascii="SimSun" w:eastAsia="SimSun" w:hAnsi="Times New Roman" w:cs="Times New Roman" w:hint="eastAsia"/>
      </w:r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41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1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17">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8">
    <w:nsid w:val="64537E58"/>
    <w:multiLevelType w:val="hybridMultilevel"/>
    <w:tmpl w:val="0906761E"/>
    <w:lvl w:ilvl="0" w:tplc="C0C4D9EC">
      <w:start w:val="2"/>
      <w:numFmt w:val="bullet"/>
      <w:lvlText w:val=""/>
      <w:lvlJc w:val="left"/>
      <w:pPr>
        <w:tabs>
          <w:tab w:val="num" w:pos="1170"/>
        </w:tabs>
        <w:ind w:left="1170" w:hanging="750"/>
      </w:pPr>
      <w:rPr>
        <w:rFonts w:ascii="Wingdings" w:eastAsia="SimSun" w:hAnsi="Wingdings" w:cs="Times New Roman" w:hint="default"/>
      </w:rPr>
    </w:lvl>
    <w:lvl w:ilvl="1" w:tplc="04090003" w:tentative="1">
      <w:start w:val="1"/>
      <w:numFmt w:val="bullet"/>
      <w:lvlText w:val=""/>
      <w:lvlJc w:val="left"/>
      <w:pPr>
        <w:tabs>
          <w:tab w:val="num" w:pos="2520"/>
        </w:tabs>
        <w:ind w:left="2520" w:hanging="420"/>
      </w:pPr>
      <w:rPr>
        <w:rFonts w:ascii="Wingdings" w:hAnsi="Wingdings" w:hint="default"/>
      </w:rPr>
    </w:lvl>
    <w:lvl w:ilvl="2" w:tplc="04090005"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3" w:tentative="1">
      <w:start w:val="1"/>
      <w:numFmt w:val="bullet"/>
      <w:lvlText w:val=""/>
      <w:lvlJc w:val="left"/>
      <w:pPr>
        <w:tabs>
          <w:tab w:val="num" w:pos="3780"/>
        </w:tabs>
        <w:ind w:left="3780" w:hanging="420"/>
      </w:pPr>
      <w:rPr>
        <w:rFonts w:ascii="Wingdings" w:hAnsi="Wingdings" w:hint="default"/>
      </w:rPr>
    </w:lvl>
    <w:lvl w:ilvl="5" w:tplc="04090005"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3" w:tentative="1">
      <w:start w:val="1"/>
      <w:numFmt w:val="bullet"/>
      <w:lvlText w:val=""/>
      <w:lvlJc w:val="left"/>
      <w:pPr>
        <w:tabs>
          <w:tab w:val="num" w:pos="5040"/>
        </w:tabs>
        <w:ind w:left="5040" w:hanging="420"/>
      </w:pPr>
      <w:rPr>
        <w:rFonts w:ascii="Wingdings" w:hAnsi="Wingdings" w:hint="default"/>
      </w:rPr>
    </w:lvl>
    <w:lvl w:ilvl="8" w:tplc="04090005">
      <w:start w:val="1"/>
      <w:numFmt w:val="bullet"/>
      <w:lvlText w:val=""/>
      <w:lvlJc w:val="left"/>
      <w:pPr>
        <w:tabs>
          <w:tab w:val="num" w:pos="5460"/>
        </w:tabs>
        <w:ind w:left="5460" w:hanging="420"/>
      </w:pPr>
      <w:rPr>
        <w:rFonts w:ascii="Wingdings" w:hAnsi="Wingdings" w:hint="default"/>
      </w:rPr>
    </w:lvl>
  </w:abstractNum>
  <w:abstractNum w:abstractNumId="419">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21">
    <w:nsid w:val="64A3112B"/>
    <w:multiLevelType w:val="hybridMultilevel"/>
    <w:tmpl w:val="C84698BA"/>
    <w:lvl w:ilvl="0" w:tplc="ABEE3A50">
      <w:start w:val="1"/>
      <w:numFmt w:val="lowerLetter"/>
      <w:lvlText w:val="(%1)"/>
      <w:lvlJc w:val="left"/>
      <w:pPr>
        <w:tabs>
          <w:tab w:val="num" w:pos="1102"/>
        </w:tabs>
        <w:ind w:left="1102" w:hanging="425"/>
      </w:pPr>
      <w:rPr>
        <w:rFonts w:hint="eastAsia"/>
      </w:rPr>
    </w:lvl>
    <w:lvl w:ilvl="1" w:tplc="04090019" w:tentative="1">
      <w:start w:val="1"/>
      <w:numFmt w:val="lowerLetter"/>
      <w:lvlText w:val="%2)"/>
      <w:lvlJc w:val="left"/>
      <w:pPr>
        <w:tabs>
          <w:tab w:val="num" w:pos="1517"/>
        </w:tabs>
        <w:ind w:left="1517" w:hanging="420"/>
      </w:pPr>
    </w:lvl>
    <w:lvl w:ilvl="2" w:tplc="0409001B" w:tentative="1">
      <w:start w:val="1"/>
      <w:numFmt w:val="lowerRoman"/>
      <w:lvlText w:val="%3."/>
      <w:lvlJc w:val="right"/>
      <w:pPr>
        <w:tabs>
          <w:tab w:val="num" w:pos="1937"/>
        </w:tabs>
        <w:ind w:left="1937" w:hanging="420"/>
      </w:pPr>
    </w:lvl>
    <w:lvl w:ilvl="3" w:tplc="0409000F" w:tentative="1">
      <w:start w:val="1"/>
      <w:numFmt w:val="decimal"/>
      <w:lvlText w:val="%4."/>
      <w:lvlJc w:val="left"/>
      <w:pPr>
        <w:tabs>
          <w:tab w:val="num" w:pos="2357"/>
        </w:tabs>
        <w:ind w:left="2357" w:hanging="420"/>
      </w:pPr>
    </w:lvl>
    <w:lvl w:ilvl="4" w:tplc="04090019" w:tentative="1">
      <w:start w:val="1"/>
      <w:numFmt w:val="lowerLetter"/>
      <w:lvlText w:val="%5)"/>
      <w:lvlJc w:val="left"/>
      <w:pPr>
        <w:tabs>
          <w:tab w:val="num" w:pos="2777"/>
        </w:tabs>
        <w:ind w:left="2777" w:hanging="420"/>
      </w:pPr>
    </w:lvl>
    <w:lvl w:ilvl="5" w:tplc="0409001B" w:tentative="1">
      <w:start w:val="1"/>
      <w:numFmt w:val="lowerRoman"/>
      <w:lvlText w:val="%6."/>
      <w:lvlJc w:val="right"/>
      <w:pPr>
        <w:tabs>
          <w:tab w:val="num" w:pos="3197"/>
        </w:tabs>
        <w:ind w:left="3197" w:hanging="420"/>
      </w:pPr>
    </w:lvl>
    <w:lvl w:ilvl="6" w:tplc="0409000F" w:tentative="1">
      <w:start w:val="1"/>
      <w:numFmt w:val="decimal"/>
      <w:lvlText w:val="%7."/>
      <w:lvlJc w:val="left"/>
      <w:pPr>
        <w:tabs>
          <w:tab w:val="num" w:pos="3617"/>
        </w:tabs>
        <w:ind w:left="3617" w:hanging="420"/>
      </w:pPr>
    </w:lvl>
    <w:lvl w:ilvl="7" w:tplc="04090019" w:tentative="1">
      <w:start w:val="1"/>
      <w:numFmt w:val="lowerLetter"/>
      <w:lvlText w:val="%8)"/>
      <w:lvlJc w:val="left"/>
      <w:pPr>
        <w:tabs>
          <w:tab w:val="num" w:pos="4037"/>
        </w:tabs>
        <w:ind w:left="4037" w:hanging="420"/>
      </w:pPr>
    </w:lvl>
    <w:lvl w:ilvl="8" w:tplc="0409001B" w:tentative="1">
      <w:start w:val="1"/>
      <w:numFmt w:val="lowerRoman"/>
      <w:lvlText w:val="%9."/>
      <w:lvlJc w:val="right"/>
      <w:pPr>
        <w:tabs>
          <w:tab w:val="num" w:pos="4457"/>
        </w:tabs>
        <w:ind w:left="4457" w:hanging="420"/>
      </w:pPr>
    </w:lvl>
  </w:abstractNum>
  <w:abstractNum w:abstractNumId="422">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2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65CE547D"/>
    <w:multiLevelType w:val="hybridMultilevel"/>
    <w:tmpl w:val="8862B3F4"/>
    <w:lvl w:ilvl="0" w:tplc="44C6E4C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7">
    <w:nsid w:val="65E1259C"/>
    <w:multiLevelType w:val="hybridMultilevel"/>
    <w:tmpl w:val="7E82BB4A"/>
    <w:lvl w:ilvl="0" w:tplc="B922BBFA">
      <w:start w:val="1"/>
      <w:numFmt w:val="decimal"/>
      <w:lvlText w:val="%1）"/>
      <w:lvlJc w:val="left"/>
      <w:pPr>
        <w:tabs>
          <w:tab w:val="num" w:pos="780"/>
        </w:tabs>
        <w:ind w:left="780" w:hanging="360"/>
      </w:pPr>
      <w:rPr>
        <w:rFonts w:hint="eastAsia"/>
      </w:rPr>
    </w:lvl>
    <w:lvl w:ilvl="1" w:tplc="04090019">
      <w:start w:val="1"/>
      <w:numFmt w:val="lowerLetter"/>
      <w:lvlText w:val="%2)"/>
      <w:lvlJc w:val="left"/>
      <w:pPr>
        <w:tabs>
          <w:tab w:val="num" w:pos="1260"/>
        </w:tabs>
        <w:ind w:left="1260" w:hanging="420"/>
      </w:pPr>
    </w:lvl>
    <w:lvl w:ilvl="2" w:tplc="629C5836">
      <w:start w:val="1"/>
      <w:numFmt w:val="lowerRoman"/>
      <w:lvlText w:val="%3）"/>
      <w:lvlJc w:val="left"/>
      <w:pPr>
        <w:tabs>
          <w:tab w:val="num" w:pos="1980"/>
        </w:tabs>
        <w:ind w:left="1980" w:hanging="720"/>
      </w:pPr>
      <w:rPr>
        <w:rFonts w:hint="eastAsia"/>
      </w:rPr>
    </w:lvl>
    <w:lvl w:ilvl="3" w:tplc="A18E48EA">
      <w:start w:val="1"/>
      <w:numFmt w:val="lowerLetter"/>
      <w:lvlText w:val="%4）"/>
      <w:lvlJc w:val="left"/>
      <w:pPr>
        <w:tabs>
          <w:tab w:val="num" w:pos="2040"/>
        </w:tabs>
        <w:ind w:left="2040" w:hanging="360"/>
      </w:pPr>
      <w:rPr>
        <w:rFonts w:hint="eastAsia"/>
      </w:r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8">
    <w:nsid w:val="65E30406"/>
    <w:multiLevelType w:val="hybridMultilevel"/>
    <w:tmpl w:val="800259AC"/>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30">
    <w:nsid w:val="665C18BC"/>
    <w:multiLevelType w:val="hybridMultilevel"/>
    <w:tmpl w:val="7E3C4C5E"/>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66CB4BF2"/>
    <w:multiLevelType w:val="hybridMultilevel"/>
    <w:tmpl w:val="90D4B2C4"/>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43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43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43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438">
    <w:nsid w:val="67EA5209"/>
    <w:multiLevelType w:val="hybridMultilevel"/>
    <w:tmpl w:val="C082E512"/>
    <w:lvl w:ilvl="0" w:tplc="0246B97C">
      <w:start w:val="1"/>
      <w:numFmt w:val="decimal"/>
      <w:lvlText w:val="%1．"/>
      <w:lvlJc w:val="left"/>
      <w:pPr>
        <w:tabs>
          <w:tab w:val="num" w:pos="797"/>
        </w:tabs>
        <w:ind w:left="797"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440">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441">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6A4D6B0F"/>
    <w:multiLevelType w:val="multilevel"/>
    <w:tmpl w:val="DDEA1066"/>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4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44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4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44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44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6BA147D8"/>
    <w:multiLevelType w:val="hybridMultilevel"/>
    <w:tmpl w:val="9BE64A14"/>
    <w:lvl w:ilvl="0" w:tplc="6E38D44A">
      <w:start w:val="2"/>
      <w:numFmt w:val="bullet"/>
      <w:lvlText w:val="—"/>
      <w:lvlJc w:val="left"/>
      <w:pPr>
        <w:tabs>
          <w:tab w:val="num" w:pos="1194"/>
        </w:tabs>
        <w:ind w:left="1194" w:hanging="765"/>
      </w:pPr>
      <w:rPr>
        <w:rFonts w:ascii="SimSun" w:eastAsia="SimSun" w:hAnsi="Times New Roman" w:cs="Times New Roman" w:hint="eastAsia"/>
      </w:rPr>
    </w:lvl>
    <w:lvl w:ilvl="1" w:tplc="04090003" w:tentative="1">
      <w:start w:val="1"/>
      <w:numFmt w:val="bullet"/>
      <w:lvlText w:val=""/>
      <w:lvlJc w:val="left"/>
      <w:pPr>
        <w:tabs>
          <w:tab w:val="num" w:pos="1269"/>
        </w:tabs>
        <w:ind w:left="1269" w:hanging="420"/>
      </w:pPr>
      <w:rPr>
        <w:rFonts w:ascii="Wingdings" w:hAnsi="Wingdings" w:hint="default"/>
      </w:rPr>
    </w:lvl>
    <w:lvl w:ilvl="2" w:tplc="04090005" w:tentative="1">
      <w:start w:val="1"/>
      <w:numFmt w:val="bullet"/>
      <w:lvlText w:val=""/>
      <w:lvlJc w:val="left"/>
      <w:pPr>
        <w:tabs>
          <w:tab w:val="num" w:pos="1689"/>
        </w:tabs>
        <w:ind w:left="1689" w:hanging="420"/>
      </w:pPr>
      <w:rPr>
        <w:rFonts w:ascii="Wingdings" w:hAnsi="Wingdings" w:hint="default"/>
      </w:rPr>
    </w:lvl>
    <w:lvl w:ilvl="3" w:tplc="04090001" w:tentative="1">
      <w:start w:val="1"/>
      <w:numFmt w:val="bullet"/>
      <w:lvlText w:val=""/>
      <w:lvlJc w:val="left"/>
      <w:pPr>
        <w:tabs>
          <w:tab w:val="num" w:pos="2109"/>
        </w:tabs>
        <w:ind w:left="2109" w:hanging="420"/>
      </w:pPr>
      <w:rPr>
        <w:rFonts w:ascii="Wingdings" w:hAnsi="Wingdings" w:hint="default"/>
      </w:rPr>
    </w:lvl>
    <w:lvl w:ilvl="4" w:tplc="04090003" w:tentative="1">
      <w:start w:val="1"/>
      <w:numFmt w:val="bullet"/>
      <w:lvlText w:val=""/>
      <w:lvlJc w:val="left"/>
      <w:pPr>
        <w:tabs>
          <w:tab w:val="num" w:pos="2529"/>
        </w:tabs>
        <w:ind w:left="2529" w:hanging="420"/>
      </w:pPr>
      <w:rPr>
        <w:rFonts w:ascii="Wingdings" w:hAnsi="Wingdings" w:hint="default"/>
      </w:rPr>
    </w:lvl>
    <w:lvl w:ilvl="5" w:tplc="04090005" w:tentative="1">
      <w:start w:val="1"/>
      <w:numFmt w:val="bullet"/>
      <w:lvlText w:val=""/>
      <w:lvlJc w:val="left"/>
      <w:pPr>
        <w:tabs>
          <w:tab w:val="num" w:pos="2949"/>
        </w:tabs>
        <w:ind w:left="2949" w:hanging="420"/>
      </w:pPr>
      <w:rPr>
        <w:rFonts w:ascii="Wingdings" w:hAnsi="Wingdings" w:hint="default"/>
      </w:rPr>
    </w:lvl>
    <w:lvl w:ilvl="6" w:tplc="04090001" w:tentative="1">
      <w:start w:val="1"/>
      <w:numFmt w:val="bullet"/>
      <w:lvlText w:val=""/>
      <w:lvlJc w:val="left"/>
      <w:pPr>
        <w:tabs>
          <w:tab w:val="num" w:pos="3369"/>
        </w:tabs>
        <w:ind w:left="3369" w:hanging="420"/>
      </w:pPr>
      <w:rPr>
        <w:rFonts w:ascii="Wingdings" w:hAnsi="Wingdings" w:hint="default"/>
      </w:rPr>
    </w:lvl>
    <w:lvl w:ilvl="7" w:tplc="04090003" w:tentative="1">
      <w:start w:val="1"/>
      <w:numFmt w:val="bullet"/>
      <w:lvlText w:val=""/>
      <w:lvlJc w:val="left"/>
      <w:pPr>
        <w:tabs>
          <w:tab w:val="num" w:pos="3789"/>
        </w:tabs>
        <w:ind w:left="3789" w:hanging="420"/>
      </w:pPr>
      <w:rPr>
        <w:rFonts w:ascii="Wingdings" w:hAnsi="Wingdings" w:hint="default"/>
      </w:rPr>
    </w:lvl>
    <w:lvl w:ilvl="8" w:tplc="04090005" w:tentative="1">
      <w:start w:val="1"/>
      <w:numFmt w:val="bullet"/>
      <w:lvlText w:val=""/>
      <w:lvlJc w:val="left"/>
      <w:pPr>
        <w:tabs>
          <w:tab w:val="num" w:pos="4209"/>
        </w:tabs>
        <w:ind w:left="4209" w:hanging="420"/>
      </w:pPr>
      <w:rPr>
        <w:rFonts w:ascii="Wingdings" w:hAnsi="Wingdings" w:hint="default"/>
      </w:rPr>
    </w:lvl>
  </w:abstractNum>
  <w:abstractNum w:abstractNumId="452">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4">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45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458">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9">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460">
    <w:nsid w:val="6D0078D4"/>
    <w:multiLevelType w:val="hybridMultilevel"/>
    <w:tmpl w:val="4010F60E"/>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6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462">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65">
    <w:nsid w:val="6E0D3996"/>
    <w:multiLevelType w:val="hybridMultilevel"/>
    <w:tmpl w:val="6866873E"/>
    <w:lvl w:ilvl="0" w:tplc="0682F79A">
      <w:start w:val="1"/>
      <w:numFmt w:val="decimal"/>
      <w:lvlText w:val="%1．"/>
      <w:lvlJc w:val="left"/>
      <w:pPr>
        <w:tabs>
          <w:tab w:val="num" w:pos="1248"/>
        </w:tabs>
        <w:ind w:left="1248" w:hanging="360"/>
      </w:pPr>
      <w:rPr>
        <w:rFonts w:hint="eastAsia"/>
      </w:rPr>
    </w:lvl>
    <w:lvl w:ilvl="1" w:tplc="04090019" w:tentative="1">
      <w:start w:val="1"/>
      <w:numFmt w:val="lowerLetter"/>
      <w:lvlText w:val="%2)"/>
      <w:lvlJc w:val="left"/>
      <w:pPr>
        <w:tabs>
          <w:tab w:val="num" w:pos="1728"/>
        </w:tabs>
        <w:ind w:left="1728" w:hanging="420"/>
      </w:pPr>
    </w:lvl>
    <w:lvl w:ilvl="2" w:tplc="0409001B" w:tentative="1">
      <w:start w:val="1"/>
      <w:numFmt w:val="lowerRoman"/>
      <w:lvlText w:val="%3."/>
      <w:lvlJc w:val="right"/>
      <w:pPr>
        <w:tabs>
          <w:tab w:val="num" w:pos="2148"/>
        </w:tabs>
        <w:ind w:left="2148" w:hanging="420"/>
      </w:pPr>
    </w:lvl>
    <w:lvl w:ilvl="3" w:tplc="0409000F" w:tentative="1">
      <w:start w:val="1"/>
      <w:numFmt w:val="decimal"/>
      <w:lvlText w:val="%4."/>
      <w:lvlJc w:val="left"/>
      <w:pPr>
        <w:tabs>
          <w:tab w:val="num" w:pos="2568"/>
        </w:tabs>
        <w:ind w:left="2568" w:hanging="420"/>
      </w:pPr>
    </w:lvl>
    <w:lvl w:ilvl="4" w:tplc="04090019" w:tentative="1">
      <w:start w:val="1"/>
      <w:numFmt w:val="lowerLetter"/>
      <w:lvlText w:val="%5)"/>
      <w:lvlJc w:val="left"/>
      <w:pPr>
        <w:tabs>
          <w:tab w:val="num" w:pos="2988"/>
        </w:tabs>
        <w:ind w:left="2988" w:hanging="420"/>
      </w:pPr>
    </w:lvl>
    <w:lvl w:ilvl="5" w:tplc="0409001B" w:tentative="1">
      <w:start w:val="1"/>
      <w:numFmt w:val="lowerRoman"/>
      <w:lvlText w:val="%6."/>
      <w:lvlJc w:val="right"/>
      <w:pPr>
        <w:tabs>
          <w:tab w:val="num" w:pos="3408"/>
        </w:tabs>
        <w:ind w:left="3408" w:hanging="420"/>
      </w:pPr>
    </w:lvl>
    <w:lvl w:ilvl="6" w:tplc="0409000F" w:tentative="1">
      <w:start w:val="1"/>
      <w:numFmt w:val="decimal"/>
      <w:lvlText w:val="%7."/>
      <w:lvlJc w:val="left"/>
      <w:pPr>
        <w:tabs>
          <w:tab w:val="num" w:pos="3828"/>
        </w:tabs>
        <w:ind w:left="3828" w:hanging="420"/>
      </w:pPr>
    </w:lvl>
    <w:lvl w:ilvl="7" w:tplc="04090019" w:tentative="1">
      <w:start w:val="1"/>
      <w:numFmt w:val="lowerLetter"/>
      <w:lvlText w:val="%8)"/>
      <w:lvlJc w:val="left"/>
      <w:pPr>
        <w:tabs>
          <w:tab w:val="num" w:pos="4248"/>
        </w:tabs>
        <w:ind w:left="4248" w:hanging="420"/>
      </w:pPr>
    </w:lvl>
    <w:lvl w:ilvl="8" w:tplc="0409001B" w:tentative="1">
      <w:start w:val="1"/>
      <w:numFmt w:val="lowerRoman"/>
      <w:lvlText w:val="%9."/>
      <w:lvlJc w:val="right"/>
      <w:pPr>
        <w:tabs>
          <w:tab w:val="num" w:pos="4668"/>
        </w:tabs>
        <w:ind w:left="4668" w:hanging="420"/>
      </w:pPr>
    </w:lvl>
  </w:abstractNum>
  <w:abstractNum w:abstractNumId="466">
    <w:nsid w:val="6E1A3107"/>
    <w:multiLevelType w:val="hybridMultilevel"/>
    <w:tmpl w:val="F536B344"/>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467">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6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6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1">
    <w:nsid w:val="6ECC5B82"/>
    <w:multiLevelType w:val="hybridMultilevel"/>
    <w:tmpl w:val="71E6FD72"/>
    <w:lvl w:ilvl="0" w:tplc="44526628">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2">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7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4">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70676F99"/>
    <w:multiLevelType w:val="hybridMultilevel"/>
    <w:tmpl w:val="D8B08F52"/>
    <w:lvl w:ilvl="0" w:tplc="D4E4C1F2">
      <w:start w:val="2"/>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9">
    <w:nsid w:val="71481EA1"/>
    <w:multiLevelType w:val="hybridMultilevel"/>
    <w:tmpl w:val="057A8396"/>
    <w:lvl w:ilvl="0" w:tplc="0706DC88">
      <w:start w:val="1"/>
      <w:numFmt w:val="decimal"/>
      <w:lvlText w:val="%1．"/>
      <w:lvlJc w:val="left"/>
      <w:pPr>
        <w:tabs>
          <w:tab w:val="num" w:pos="1230"/>
        </w:tabs>
        <w:ind w:left="1230" w:hanging="780"/>
      </w:pPr>
      <w:rPr>
        <w:rFonts w:hint="eastAsia"/>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48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481">
    <w:nsid w:val="72737856"/>
    <w:multiLevelType w:val="hybridMultilevel"/>
    <w:tmpl w:val="B7A4809C"/>
    <w:lvl w:ilvl="0" w:tplc="B18485D4">
      <w:start w:val="1"/>
      <w:numFmt w:val="decimal"/>
      <w:lvlText w:val="%1．"/>
      <w:lvlJc w:val="left"/>
      <w:pPr>
        <w:tabs>
          <w:tab w:val="num" w:pos="435"/>
        </w:tabs>
        <w:ind w:left="435" w:hanging="435"/>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2">
    <w:nsid w:val="72CE19A2"/>
    <w:multiLevelType w:val="hybridMultilevel"/>
    <w:tmpl w:val="477CD860"/>
    <w:lvl w:ilvl="0" w:tplc="C91261E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3">
    <w:nsid w:val="72E207C3"/>
    <w:multiLevelType w:val="hybridMultilevel"/>
    <w:tmpl w:val="F536B344"/>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48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73CC2591"/>
    <w:multiLevelType w:val="hybridMultilevel"/>
    <w:tmpl w:val="F536B344"/>
    <w:lvl w:ilvl="0" w:tplc="B060FE0E">
      <w:start w:val="2"/>
      <w:numFmt w:val="bullet"/>
      <w:lvlText w:val=""/>
      <w:lvlJc w:val="left"/>
      <w:pPr>
        <w:tabs>
          <w:tab w:val="num" w:pos="1200"/>
        </w:tabs>
        <w:ind w:left="1200" w:hanging="750"/>
      </w:pPr>
      <w:rPr>
        <w:rFonts w:ascii="Wingdings" w:eastAsia="SimSun" w:hAnsi="Wingdings"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487">
    <w:nsid w:val="74331DD5"/>
    <w:multiLevelType w:val="hybridMultilevel"/>
    <w:tmpl w:val="D7D0E698"/>
    <w:lvl w:ilvl="0" w:tplc="9D567FD4">
      <w:start w:val="1"/>
      <w:numFmt w:val="lowerLetter"/>
      <w:lvlText w:val="%1）"/>
      <w:lvlJc w:val="left"/>
      <w:pPr>
        <w:tabs>
          <w:tab w:val="num" w:pos="810"/>
        </w:tabs>
        <w:ind w:left="810" w:hanging="360"/>
      </w:pPr>
      <w:rPr>
        <w:rFonts w:hint="eastAsia"/>
      </w:rPr>
    </w:lvl>
    <w:lvl w:ilvl="1" w:tplc="1C4A9BFA">
      <w:start w:val="1"/>
      <w:numFmt w:val="bullet"/>
      <w:lvlText w:val="●"/>
      <w:lvlJc w:val="left"/>
      <w:pPr>
        <w:tabs>
          <w:tab w:val="num" w:pos="1425"/>
        </w:tabs>
        <w:ind w:left="1425" w:hanging="555"/>
      </w:pPr>
      <w:rPr>
        <w:rFonts w:ascii="SimSun" w:eastAsia="SimSun" w:hAnsi="Times New Roman" w:cs="Times New Roman" w:hint="eastAsia"/>
      </w:r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48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490">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491">
    <w:nsid w:val="7479272B"/>
    <w:multiLevelType w:val="hybridMultilevel"/>
    <w:tmpl w:val="96C46990"/>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74A37531"/>
    <w:multiLevelType w:val="hybridMultilevel"/>
    <w:tmpl w:val="DA8CBB70"/>
    <w:lvl w:ilvl="0" w:tplc="66926B82">
      <w:start w:val="86"/>
      <w:numFmt w:val="bullet"/>
      <w:lvlText w:val="●"/>
      <w:lvlJc w:val="left"/>
      <w:pPr>
        <w:tabs>
          <w:tab w:val="num" w:pos="1427"/>
        </w:tabs>
        <w:ind w:left="1427" w:hanging="750"/>
      </w:pPr>
      <w:rPr>
        <w:rFonts w:ascii="SimSun" w:eastAsia="SimSun" w:hAnsi="Times New Roman" w:cs="Times New Roman" w:hint="eastAsia"/>
      </w:rPr>
    </w:lvl>
    <w:lvl w:ilvl="1" w:tplc="04090003" w:tentative="1">
      <w:start w:val="1"/>
      <w:numFmt w:val="bullet"/>
      <w:lvlText w:val=""/>
      <w:lvlJc w:val="left"/>
      <w:pPr>
        <w:tabs>
          <w:tab w:val="num" w:pos="1517"/>
        </w:tabs>
        <w:ind w:left="1517" w:hanging="420"/>
      </w:pPr>
      <w:rPr>
        <w:rFonts w:ascii="Wingdings" w:hAnsi="Wingdings" w:hint="default"/>
      </w:rPr>
    </w:lvl>
    <w:lvl w:ilvl="2" w:tplc="04090005" w:tentative="1">
      <w:start w:val="1"/>
      <w:numFmt w:val="bullet"/>
      <w:lvlText w:val=""/>
      <w:lvlJc w:val="left"/>
      <w:pPr>
        <w:tabs>
          <w:tab w:val="num" w:pos="1937"/>
        </w:tabs>
        <w:ind w:left="1937" w:hanging="420"/>
      </w:pPr>
      <w:rPr>
        <w:rFonts w:ascii="Wingdings" w:hAnsi="Wingdings" w:hint="default"/>
      </w:rPr>
    </w:lvl>
    <w:lvl w:ilvl="3" w:tplc="04090001" w:tentative="1">
      <w:start w:val="1"/>
      <w:numFmt w:val="bullet"/>
      <w:lvlText w:val=""/>
      <w:lvlJc w:val="left"/>
      <w:pPr>
        <w:tabs>
          <w:tab w:val="num" w:pos="2357"/>
        </w:tabs>
        <w:ind w:left="2357" w:hanging="420"/>
      </w:pPr>
      <w:rPr>
        <w:rFonts w:ascii="Wingdings" w:hAnsi="Wingdings" w:hint="default"/>
      </w:rPr>
    </w:lvl>
    <w:lvl w:ilvl="4" w:tplc="04090003" w:tentative="1">
      <w:start w:val="1"/>
      <w:numFmt w:val="bullet"/>
      <w:lvlText w:val=""/>
      <w:lvlJc w:val="left"/>
      <w:pPr>
        <w:tabs>
          <w:tab w:val="num" w:pos="2777"/>
        </w:tabs>
        <w:ind w:left="2777" w:hanging="420"/>
      </w:pPr>
      <w:rPr>
        <w:rFonts w:ascii="Wingdings" w:hAnsi="Wingdings" w:hint="default"/>
      </w:rPr>
    </w:lvl>
    <w:lvl w:ilvl="5" w:tplc="04090005" w:tentative="1">
      <w:start w:val="1"/>
      <w:numFmt w:val="bullet"/>
      <w:lvlText w:val=""/>
      <w:lvlJc w:val="left"/>
      <w:pPr>
        <w:tabs>
          <w:tab w:val="num" w:pos="3197"/>
        </w:tabs>
        <w:ind w:left="3197" w:hanging="420"/>
      </w:pPr>
      <w:rPr>
        <w:rFonts w:ascii="Wingdings" w:hAnsi="Wingdings" w:hint="default"/>
      </w:rPr>
    </w:lvl>
    <w:lvl w:ilvl="6" w:tplc="04090001" w:tentative="1">
      <w:start w:val="1"/>
      <w:numFmt w:val="bullet"/>
      <w:lvlText w:val=""/>
      <w:lvlJc w:val="left"/>
      <w:pPr>
        <w:tabs>
          <w:tab w:val="num" w:pos="3617"/>
        </w:tabs>
        <w:ind w:left="3617" w:hanging="420"/>
      </w:pPr>
      <w:rPr>
        <w:rFonts w:ascii="Wingdings" w:hAnsi="Wingdings" w:hint="default"/>
      </w:rPr>
    </w:lvl>
    <w:lvl w:ilvl="7" w:tplc="04090003" w:tentative="1">
      <w:start w:val="1"/>
      <w:numFmt w:val="bullet"/>
      <w:lvlText w:val=""/>
      <w:lvlJc w:val="left"/>
      <w:pPr>
        <w:tabs>
          <w:tab w:val="num" w:pos="4037"/>
        </w:tabs>
        <w:ind w:left="4037" w:hanging="420"/>
      </w:pPr>
      <w:rPr>
        <w:rFonts w:ascii="Wingdings" w:hAnsi="Wingdings" w:hint="default"/>
      </w:rPr>
    </w:lvl>
    <w:lvl w:ilvl="8" w:tplc="04090005" w:tentative="1">
      <w:start w:val="1"/>
      <w:numFmt w:val="bullet"/>
      <w:lvlText w:val=""/>
      <w:lvlJc w:val="left"/>
      <w:pPr>
        <w:tabs>
          <w:tab w:val="num" w:pos="4457"/>
        </w:tabs>
        <w:ind w:left="4457" w:hanging="420"/>
      </w:pPr>
      <w:rPr>
        <w:rFonts w:ascii="Wingdings" w:hAnsi="Wingdings" w:hint="default"/>
      </w:rPr>
    </w:lvl>
  </w:abstractNum>
  <w:abstractNum w:abstractNumId="493">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9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495">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97">
    <w:nsid w:val="755D534F"/>
    <w:multiLevelType w:val="hybridMultilevel"/>
    <w:tmpl w:val="714CE18A"/>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98">
    <w:nsid w:val="75935986"/>
    <w:multiLevelType w:val="hybridMultilevel"/>
    <w:tmpl w:val="BF7A48E4"/>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1290"/>
        </w:tabs>
        <w:ind w:left="1290" w:hanging="420"/>
      </w:pPr>
      <w:rPr>
        <w:rFonts w:ascii="Wingdings" w:hAnsi="Wingdings" w:hint="default"/>
      </w:rPr>
    </w:lvl>
    <w:lvl w:ilvl="2" w:tplc="04090005"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3" w:tentative="1">
      <w:start w:val="1"/>
      <w:numFmt w:val="bullet"/>
      <w:lvlText w:val=""/>
      <w:lvlJc w:val="left"/>
      <w:pPr>
        <w:tabs>
          <w:tab w:val="num" w:pos="2550"/>
        </w:tabs>
        <w:ind w:left="2550" w:hanging="420"/>
      </w:pPr>
      <w:rPr>
        <w:rFonts w:ascii="Wingdings" w:hAnsi="Wingdings" w:hint="default"/>
      </w:rPr>
    </w:lvl>
    <w:lvl w:ilvl="5" w:tplc="04090005"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3" w:tentative="1">
      <w:start w:val="1"/>
      <w:numFmt w:val="bullet"/>
      <w:lvlText w:val=""/>
      <w:lvlJc w:val="left"/>
      <w:pPr>
        <w:tabs>
          <w:tab w:val="num" w:pos="3810"/>
        </w:tabs>
        <w:ind w:left="3810" w:hanging="420"/>
      </w:pPr>
      <w:rPr>
        <w:rFonts w:ascii="Wingdings" w:hAnsi="Wingdings" w:hint="default"/>
      </w:rPr>
    </w:lvl>
    <w:lvl w:ilvl="8" w:tplc="04090005" w:tentative="1">
      <w:start w:val="1"/>
      <w:numFmt w:val="bullet"/>
      <w:lvlText w:val=""/>
      <w:lvlJc w:val="left"/>
      <w:pPr>
        <w:tabs>
          <w:tab w:val="num" w:pos="4230"/>
        </w:tabs>
        <w:ind w:left="4230" w:hanging="420"/>
      </w:pPr>
      <w:rPr>
        <w:rFonts w:ascii="Wingdings" w:hAnsi="Wingdings" w:hint="default"/>
      </w:rPr>
    </w:lvl>
  </w:abstractNum>
  <w:abstractNum w:abstractNumId="49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0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0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76DD4F69"/>
    <w:multiLevelType w:val="hybridMultilevel"/>
    <w:tmpl w:val="81B47316"/>
    <w:lvl w:ilvl="0" w:tplc="6FA43F0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7763696E"/>
    <w:multiLevelType w:val="hybridMultilevel"/>
    <w:tmpl w:val="E7A65804"/>
    <w:lvl w:ilvl="0" w:tplc="FFFFFFFF">
      <w:start w:val="1"/>
      <w:numFmt w:val="lowerLetter"/>
      <w:lvlText w:val="%1)"/>
      <w:lvlJc w:val="left"/>
      <w:pPr>
        <w:tabs>
          <w:tab w:val="num" w:pos="630"/>
        </w:tabs>
        <w:ind w:left="630" w:hanging="420"/>
      </w:pPr>
    </w:lvl>
    <w:lvl w:ilvl="1" w:tplc="04090019" w:tentative="1">
      <w:start w:val="1"/>
      <w:numFmt w:val="lowerLetter"/>
      <w:lvlText w:val="%2)"/>
      <w:lvlJc w:val="left"/>
      <w:pPr>
        <w:tabs>
          <w:tab w:val="num" w:pos="373"/>
        </w:tabs>
        <w:ind w:left="373" w:hanging="420"/>
      </w:pPr>
    </w:lvl>
    <w:lvl w:ilvl="2" w:tplc="0409001B" w:tentative="1">
      <w:start w:val="1"/>
      <w:numFmt w:val="lowerRoman"/>
      <w:lvlText w:val="%3."/>
      <w:lvlJc w:val="right"/>
      <w:pPr>
        <w:tabs>
          <w:tab w:val="num" w:pos="793"/>
        </w:tabs>
        <w:ind w:left="793" w:hanging="420"/>
      </w:pPr>
    </w:lvl>
    <w:lvl w:ilvl="3" w:tplc="0409000F" w:tentative="1">
      <w:start w:val="1"/>
      <w:numFmt w:val="decimal"/>
      <w:lvlText w:val="%4."/>
      <w:lvlJc w:val="left"/>
      <w:pPr>
        <w:tabs>
          <w:tab w:val="num" w:pos="1213"/>
        </w:tabs>
        <w:ind w:left="1213" w:hanging="420"/>
      </w:pPr>
    </w:lvl>
    <w:lvl w:ilvl="4" w:tplc="04090019" w:tentative="1">
      <w:start w:val="1"/>
      <w:numFmt w:val="lowerLetter"/>
      <w:lvlText w:val="%5)"/>
      <w:lvlJc w:val="left"/>
      <w:pPr>
        <w:tabs>
          <w:tab w:val="num" w:pos="1633"/>
        </w:tabs>
        <w:ind w:left="1633" w:hanging="420"/>
      </w:pPr>
    </w:lvl>
    <w:lvl w:ilvl="5" w:tplc="0409001B" w:tentative="1">
      <w:start w:val="1"/>
      <w:numFmt w:val="lowerRoman"/>
      <w:lvlText w:val="%6."/>
      <w:lvlJc w:val="right"/>
      <w:pPr>
        <w:tabs>
          <w:tab w:val="num" w:pos="2053"/>
        </w:tabs>
        <w:ind w:left="2053" w:hanging="420"/>
      </w:pPr>
    </w:lvl>
    <w:lvl w:ilvl="6" w:tplc="0409000F" w:tentative="1">
      <w:start w:val="1"/>
      <w:numFmt w:val="decimal"/>
      <w:lvlText w:val="%7."/>
      <w:lvlJc w:val="left"/>
      <w:pPr>
        <w:tabs>
          <w:tab w:val="num" w:pos="2473"/>
        </w:tabs>
        <w:ind w:left="2473" w:hanging="420"/>
      </w:pPr>
    </w:lvl>
    <w:lvl w:ilvl="7" w:tplc="04090019" w:tentative="1">
      <w:start w:val="1"/>
      <w:numFmt w:val="lowerLetter"/>
      <w:lvlText w:val="%8)"/>
      <w:lvlJc w:val="left"/>
      <w:pPr>
        <w:tabs>
          <w:tab w:val="num" w:pos="2893"/>
        </w:tabs>
        <w:ind w:left="2893" w:hanging="420"/>
      </w:pPr>
    </w:lvl>
    <w:lvl w:ilvl="8" w:tplc="0409001B" w:tentative="1">
      <w:start w:val="1"/>
      <w:numFmt w:val="lowerRoman"/>
      <w:lvlText w:val="%9."/>
      <w:lvlJc w:val="right"/>
      <w:pPr>
        <w:tabs>
          <w:tab w:val="num" w:pos="3313"/>
        </w:tabs>
        <w:ind w:left="3313" w:hanging="420"/>
      </w:pPr>
    </w:lvl>
  </w:abstractNum>
  <w:abstractNum w:abstractNumId="507">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77CB75C3"/>
    <w:multiLevelType w:val="hybridMultilevel"/>
    <w:tmpl w:val="E9701CB4"/>
    <w:lvl w:ilvl="0" w:tplc="A1384BF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1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11">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12">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4">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16">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51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51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520">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1">
    <w:nsid w:val="7AC05E6F"/>
    <w:multiLevelType w:val="hybridMultilevel"/>
    <w:tmpl w:val="0F6294CC"/>
    <w:lvl w:ilvl="0" w:tplc="ECDC79F4">
      <w:start w:val="2000"/>
      <w:numFmt w:val="bullet"/>
      <w:lvlText w:val=""/>
      <w:lvlJc w:val="left"/>
      <w:pPr>
        <w:tabs>
          <w:tab w:val="num" w:pos="810"/>
        </w:tabs>
        <w:ind w:left="81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DADCE550">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52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24">
    <w:nsid w:val="7AFD1996"/>
    <w:multiLevelType w:val="hybridMultilevel"/>
    <w:tmpl w:val="E152A9F6"/>
    <w:lvl w:ilvl="0" w:tplc="F7FE78A6">
      <w:start w:val="1"/>
      <w:numFmt w:val="lowerLetter"/>
      <w:lvlText w:val="%1）"/>
      <w:lvlJc w:val="left"/>
      <w:pPr>
        <w:tabs>
          <w:tab w:val="num" w:pos="780"/>
        </w:tabs>
        <w:ind w:left="780" w:hanging="360"/>
      </w:pPr>
      <w:rPr>
        <w:rFonts w:hint="eastAsia"/>
      </w:rPr>
    </w:lvl>
    <w:lvl w:ilvl="1" w:tplc="5072BE96">
      <w:start w:val="1"/>
      <w:numFmt w:val="lowerLetter"/>
      <w:lvlText w:val="%2)"/>
      <w:lvlJc w:val="left"/>
      <w:pPr>
        <w:tabs>
          <w:tab w:val="num" w:pos="1200"/>
        </w:tabs>
        <w:ind w:left="1200" w:hanging="360"/>
      </w:pPr>
      <w:rPr>
        <w:rFonts w:hint="default"/>
      </w:rPr>
    </w:lvl>
    <w:lvl w:ilvl="2" w:tplc="E264C7EA">
      <w:start w:val="1"/>
      <w:numFmt w:val="decimal"/>
      <w:lvlText w:val="%3．"/>
      <w:lvlJc w:val="left"/>
      <w:pPr>
        <w:tabs>
          <w:tab w:val="num" w:pos="1680"/>
        </w:tabs>
        <w:ind w:left="1680" w:hanging="420"/>
      </w:pPr>
      <w:rPr>
        <w:rFonts w:hint="eastAsia"/>
      </w:rPr>
    </w:lvl>
    <w:lvl w:ilvl="3" w:tplc="9F760E42">
      <w:start w:val="2000"/>
      <w:numFmt w:val="bullet"/>
      <w:lvlText w:val=""/>
      <w:lvlJc w:val="left"/>
      <w:pPr>
        <w:tabs>
          <w:tab w:val="num" w:pos="2040"/>
        </w:tabs>
        <w:ind w:left="2040" w:hanging="360"/>
      </w:pPr>
      <w:rPr>
        <w:rFonts w:ascii="Wingdings" w:eastAsia="SimSun" w:hAnsi="Wingdings" w:cs="Times New Roman" w:hint="default"/>
      </w:r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527">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528">
    <w:nsid w:val="7C744C17"/>
    <w:multiLevelType w:val="hybridMultilevel"/>
    <w:tmpl w:val="9ECEAB82"/>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9">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53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53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53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53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535">
    <w:nsid w:val="7F5E18FD"/>
    <w:multiLevelType w:val="hybridMultilevel"/>
    <w:tmpl w:val="D7D0E698"/>
    <w:lvl w:ilvl="0" w:tplc="ECDC79F4">
      <w:start w:val="2000"/>
      <w:numFmt w:val="bullet"/>
      <w:lvlText w:val=""/>
      <w:lvlJc w:val="left"/>
      <w:pPr>
        <w:tabs>
          <w:tab w:val="num" w:pos="810"/>
        </w:tabs>
        <w:ind w:left="810" w:hanging="360"/>
      </w:pPr>
      <w:rPr>
        <w:rFonts w:ascii="Symbol" w:eastAsia="SimSun" w:hAnsi="Symbol" w:cs="Times New Roman" w:hint="default"/>
      </w:rPr>
    </w:lvl>
    <w:lvl w:ilvl="1" w:tplc="1C4A9BFA">
      <w:start w:val="1"/>
      <w:numFmt w:val="bullet"/>
      <w:lvlText w:val="●"/>
      <w:lvlJc w:val="left"/>
      <w:pPr>
        <w:tabs>
          <w:tab w:val="num" w:pos="1425"/>
        </w:tabs>
        <w:ind w:left="1425" w:hanging="555"/>
      </w:pPr>
      <w:rPr>
        <w:rFonts w:ascii="SimSun" w:eastAsia="SimSun" w:hAnsi="Times New Roman" w:cs="Times New Roman" w:hint="eastAsia"/>
      </w:r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abstractNum w:abstractNumId="53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537">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328"/>
  </w:num>
  <w:num w:numId="2">
    <w:abstractNumId w:val="23"/>
  </w:num>
  <w:num w:numId="3">
    <w:abstractNumId w:val="92"/>
  </w:num>
  <w:num w:numId="4">
    <w:abstractNumId w:val="273"/>
  </w:num>
  <w:num w:numId="5">
    <w:abstractNumId w:val="154"/>
  </w:num>
  <w:num w:numId="6">
    <w:abstractNumId w:val="171"/>
  </w:num>
  <w:num w:numId="7">
    <w:abstractNumId w:val="332"/>
  </w:num>
  <w:num w:numId="8">
    <w:abstractNumId w:val="248"/>
  </w:num>
  <w:num w:numId="9">
    <w:abstractNumId w:val="360"/>
  </w:num>
  <w:num w:numId="10">
    <w:abstractNumId w:val="400"/>
  </w:num>
  <w:num w:numId="11">
    <w:abstractNumId w:val="290"/>
  </w:num>
  <w:num w:numId="12">
    <w:abstractNumId w:val="398"/>
  </w:num>
  <w:num w:numId="13">
    <w:abstractNumId w:val="237"/>
  </w:num>
  <w:num w:numId="14">
    <w:abstractNumId w:val="124"/>
  </w:num>
  <w:num w:numId="15">
    <w:abstractNumId w:val="172"/>
  </w:num>
  <w:num w:numId="16">
    <w:abstractNumId w:val="266"/>
  </w:num>
  <w:num w:numId="17">
    <w:abstractNumId w:val="213"/>
  </w:num>
  <w:num w:numId="18">
    <w:abstractNumId w:val="214"/>
  </w:num>
  <w:num w:numId="19">
    <w:abstractNumId w:val="106"/>
  </w:num>
  <w:num w:numId="20">
    <w:abstractNumId w:val="269"/>
  </w:num>
  <w:num w:numId="21">
    <w:abstractNumId w:val="202"/>
  </w:num>
  <w:num w:numId="22">
    <w:abstractNumId w:val="179"/>
  </w:num>
  <w:num w:numId="23">
    <w:abstractNumId w:val="429"/>
  </w:num>
  <w:num w:numId="24">
    <w:abstractNumId w:val="232"/>
  </w:num>
  <w:num w:numId="25">
    <w:abstractNumId w:val="401"/>
  </w:num>
  <w:num w:numId="26">
    <w:abstractNumId w:val="113"/>
  </w:num>
  <w:num w:numId="27">
    <w:abstractNumId w:val="352"/>
  </w:num>
  <w:num w:numId="28">
    <w:abstractNumId w:val="499"/>
  </w:num>
  <w:num w:numId="29">
    <w:abstractNumId w:val="468"/>
  </w:num>
  <w:num w:numId="30">
    <w:abstractNumId w:val="411"/>
  </w:num>
  <w:num w:numId="31">
    <w:abstractNumId w:val="480"/>
  </w:num>
  <w:num w:numId="32">
    <w:abstractNumId w:val="531"/>
  </w:num>
  <w:num w:numId="33">
    <w:abstractNumId w:val="348"/>
  </w:num>
  <w:num w:numId="34">
    <w:abstractNumId w:val="379"/>
  </w:num>
  <w:num w:numId="35">
    <w:abstractNumId w:val="190"/>
  </w:num>
  <w:num w:numId="36">
    <w:abstractNumId w:val="267"/>
  </w:num>
  <w:num w:numId="37">
    <w:abstractNumId w:val="494"/>
  </w:num>
  <w:num w:numId="38">
    <w:abstractNumId w:val="338"/>
  </w:num>
  <w:num w:numId="39">
    <w:abstractNumId w:val="114"/>
  </w:num>
  <w:num w:numId="40">
    <w:abstractNumId w:val="319"/>
  </w:num>
  <w:num w:numId="41">
    <w:abstractNumId w:val="326"/>
  </w:num>
  <w:num w:numId="42">
    <w:abstractNumId w:val="537"/>
  </w:num>
  <w:num w:numId="43">
    <w:abstractNumId w:val="343"/>
  </w:num>
  <w:num w:numId="44">
    <w:abstractNumId w:val="285"/>
  </w:num>
  <w:num w:numId="45">
    <w:abstractNumId w:val="526"/>
  </w:num>
  <w:num w:numId="46">
    <w:abstractNumId w:val="260"/>
  </w:num>
  <w:num w:numId="47">
    <w:abstractNumId w:val="529"/>
  </w:num>
  <w:num w:numId="48">
    <w:abstractNumId w:val="66"/>
  </w:num>
  <w:num w:numId="49">
    <w:abstractNumId w:val="489"/>
  </w:num>
  <w:num w:numId="50">
    <w:abstractNumId w:val="261"/>
  </w:num>
  <w:num w:numId="51">
    <w:abstractNumId w:val="111"/>
  </w:num>
  <w:num w:numId="52">
    <w:abstractNumId w:val="18"/>
  </w:num>
  <w:num w:numId="53">
    <w:abstractNumId w:val="151"/>
  </w:num>
  <w:num w:numId="54">
    <w:abstractNumId w:val="128"/>
  </w:num>
  <w:num w:numId="55">
    <w:abstractNumId w:val="384"/>
  </w:num>
  <w:num w:numId="56">
    <w:abstractNumId w:val="209"/>
  </w:num>
  <w:num w:numId="57">
    <w:abstractNumId w:val="307"/>
  </w:num>
  <w:num w:numId="58">
    <w:abstractNumId w:val="45"/>
  </w:num>
  <w:num w:numId="59">
    <w:abstractNumId w:val="264"/>
  </w:num>
  <w:num w:numId="60">
    <w:abstractNumId w:val="88"/>
  </w:num>
  <w:num w:numId="61">
    <w:abstractNumId w:val="226"/>
  </w:num>
  <w:num w:numId="62">
    <w:abstractNumId w:val="74"/>
  </w:num>
  <w:num w:numId="63">
    <w:abstractNumId w:val="160"/>
  </w:num>
  <w:num w:numId="64">
    <w:abstractNumId w:val="310"/>
  </w:num>
  <w:num w:numId="65">
    <w:abstractNumId w:val="313"/>
  </w:num>
  <w:num w:numId="66">
    <w:abstractNumId w:val="523"/>
  </w:num>
  <w:num w:numId="67">
    <w:abstractNumId w:val="417"/>
  </w:num>
  <w:num w:numId="68">
    <w:abstractNumId w:val="80"/>
  </w:num>
  <w:num w:numId="69">
    <w:abstractNumId w:val="44"/>
  </w:num>
  <w:num w:numId="70">
    <w:abstractNumId w:val="268"/>
  </w:num>
  <w:num w:numId="71">
    <w:abstractNumId w:val="271"/>
  </w:num>
  <w:num w:numId="72">
    <w:abstractNumId w:val="511"/>
  </w:num>
  <w:num w:numId="73">
    <w:abstractNumId w:val="71"/>
  </w:num>
  <w:num w:numId="74">
    <w:abstractNumId w:val="235"/>
  </w:num>
  <w:num w:numId="75">
    <w:abstractNumId w:val="263"/>
  </w:num>
  <w:num w:numId="76">
    <w:abstractNumId w:val="440"/>
  </w:num>
  <w:num w:numId="77">
    <w:abstractNumId w:val="62"/>
  </w:num>
  <w:num w:numId="78">
    <w:abstractNumId w:val="56"/>
  </w:num>
  <w:num w:numId="79">
    <w:abstractNumId w:val="444"/>
  </w:num>
  <w:num w:numId="80">
    <w:abstractNumId w:val="435"/>
  </w:num>
  <w:num w:numId="81">
    <w:abstractNumId w:val="316"/>
  </w:num>
  <w:num w:numId="82">
    <w:abstractNumId w:val="513"/>
  </w:num>
  <w:num w:numId="83">
    <w:abstractNumId w:val="41"/>
  </w:num>
  <w:num w:numId="84">
    <w:abstractNumId w:val="42"/>
  </w:num>
  <w:num w:numId="85">
    <w:abstractNumId w:val="436"/>
  </w:num>
  <w:num w:numId="86">
    <w:abstractNumId w:val="536"/>
  </w:num>
  <w:num w:numId="87">
    <w:abstractNumId w:val="210"/>
  </w:num>
  <w:num w:numId="88">
    <w:abstractNumId w:val="279"/>
  </w:num>
  <w:num w:numId="89">
    <w:abstractNumId w:val="459"/>
  </w:num>
  <w:num w:numId="90">
    <w:abstractNumId w:val="532"/>
  </w:num>
  <w:num w:numId="91">
    <w:abstractNumId w:val="68"/>
  </w:num>
  <w:num w:numId="92">
    <w:abstractNumId w:val="115"/>
  </w:num>
  <w:num w:numId="93">
    <w:abstractNumId w:val="70"/>
  </w:num>
  <w:num w:numId="94">
    <w:abstractNumId w:val="293"/>
  </w:num>
  <w:num w:numId="95">
    <w:abstractNumId w:val="461"/>
  </w:num>
  <w:num w:numId="96">
    <w:abstractNumId w:val="83"/>
  </w:num>
  <w:num w:numId="97">
    <w:abstractNumId w:val="530"/>
  </w:num>
  <w:num w:numId="98">
    <w:abstractNumId w:val="220"/>
  </w:num>
  <w:num w:numId="99">
    <w:abstractNumId w:val="78"/>
  </w:num>
  <w:num w:numId="100">
    <w:abstractNumId w:val="126"/>
  </w:num>
  <w:num w:numId="101">
    <w:abstractNumId w:val="253"/>
  </w:num>
  <w:num w:numId="102">
    <w:abstractNumId w:val="211"/>
  </w:num>
  <w:num w:numId="103">
    <w:abstractNumId w:val="194"/>
  </w:num>
  <w:num w:numId="104">
    <w:abstractNumId w:val="100"/>
  </w:num>
  <w:num w:numId="105">
    <w:abstractNumId w:val="256"/>
  </w:num>
  <w:num w:numId="106">
    <w:abstractNumId w:val="286"/>
  </w:num>
  <w:num w:numId="107">
    <w:abstractNumId w:val="437"/>
  </w:num>
  <w:num w:numId="108">
    <w:abstractNumId w:val="377"/>
  </w:num>
  <w:num w:numId="109">
    <w:abstractNumId w:val="79"/>
  </w:num>
  <w:num w:numId="110">
    <w:abstractNumId w:val="146"/>
  </w:num>
  <w:num w:numId="111">
    <w:abstractNumId w:val="527"/>
  </w:num>
  <w:num w:numId="112">
    <w:abstractNumId w:val="197"/>
  </w:num>
  <w:num w:numId="113">
    <w:abstractNumId w:val="433"/>
  </w:num>
  <w:num w:numId="114">
    <w:abstractNumId w:val="368"/>
  </w:num>
  <w:num w:numId="115">
    <w:abstractNumId w:val="395"/>
  </w:num>
  <w:num w:numId="116">
    <w:abstractNumId w:val="262"/>
  </w:num>
  <w:num w:numId="117">
    <w:abstractNumId w:val="265"/>
  </w:num>
  <w:num w:numId="118">
    <w:abstractNumId w:val="378"/>
  </w:num>
  <w:num w:numId="119">
    <w:abstractNumId w:val="61"/>
  </w:num>
  <w:num w:numId="120">
    <w:abstractNumId w:val="169"/>
  </w:num>
  <w:num w:numId="121">
    <w:abstractNumId w:val="136"/>
  </w:num>
  <w:num w:numId="122">
    <w:abstractNumId w:val="522"/>
  </w:num>
  <w:num w:numId="123">
    <w:abstractNumId w:val="101"/>
  </w:num>
  <w:num w:numId="124">
    <w:abstractNumId w:val="501"/>
  </w:num>
  <w:num w:numId="125">
    <w:abstractNumId w:val="305"/>
  </w:num>
  <w:num w:numId="126">
    <w:abstractNumId w:val="420"/>
  </w:num>
  <w:num w:numId="127">
    <w:abstractNumId w:val="165"/>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76"/>
  </w:num>
  <w:num w:numId="139">
    <w:abstractNumId w:val="405"/>
  </w:num>
  <w:num w:numId="140">
    <w:abstractNumId w:val="96"/>
  </w:num>
  <w:num w:numId="141">
    <w:abstractNumId w:val="509"/>
  </w:num>
  <w:num w:numId="142">
    <w:abstractNumId w:val="336"/>
  </w:num>
  <w:num w:numId="143">
    <w:abstractNumId w:val="48"/>
  </w:num>
  <w:num w:numId="144">
    <w:abstractNumId w:val="414"/>
  </w:num>
  <w:num w:numId="145">
    <w:abstractNumId w:val="339"/>
  </w:num>
  <w:num w:numId="146">
    <w:abstractNumId w:val="121"/>
  </w:num>
  <w:num w:numId="147">
    <w:abstractNumId w:val="464"/>
  </w:num>
  <w:num w:numId="148">
    <w:abstractNumId w:val="371"/>
  </w:num>
  <w:num w:numId="149">
    <w:abstractNumId w:val="200"/>
  </w:num>
  <w:num w:numId="150">
    <w:abstractNumId w:val="323"/>
  </w:num>
  <w:num w:numId="151">
    <w:abstractNumId w:val="205"/>
  </w:num>
  <w:num w:numId="152">
    <w:abstractNumId w:val="97"/>
  </w:num>
  <w:num w:numId="153">
    <w:abstractNumId w:val="63"/>
  </w:num>
  <w:num w:numId="154">
    <w:abstractNumId w:val="27"/>
  </w:num>
  <w:num w:numId="155">
    <w:abstractNumId w:val="434"/>
  </w:num>
  <w:num w:numId="156">
    <w:abstractNumId w:val="515"/>
  </w:num>
  <w:num w:numId="157">
    <w:abstractNumId w:val="192"/>
  </w:num>
  <w:num w:numId="158">
    <w:abstractNumId w:val="145"/>
  </w:num>
  <w:num w:numId="159">
    <w:abstractNumId w:val="98"/>
  </w:num>
  <w:num w:numId="160">
    <w:abstractNumId w:val="382"/>
  </w:num>
  <w:num w:numId="161">
    <w:abstractNumId w:val="446"/>
  </w:num>
  <w:num w:numId="162">
    <w:abstractNumId w:val="183"/>
  </w:num>
  <w:num w:numId="163">
    <w:abstractNumId w:val="457"/>
  </w:num>
  <w:num w:numId="164">
    <w:abstractNumId w:val="337"/>
  </w:num>
  <w:num w:numId="165">
    <w:abstractNumId w:val="519"/>
  </w:num>
  <w:num w:numId="166">
    <w:abstractNumId w:val="364"/>
  </w:num>
  <w:num w:numId="167">
    <w:abstractNumId w:val="392"/>
  </w:num>
  <w:num w:numId="168">
    <w:abstractNumId w:val="283"/>
  </w:num>
  <w:num w:numId="169">
    <w:abstractNumId w:val="13"/>
  </w:num>
  <w:num w:numId="170">
    <w:abstractNumId w:val="510"/>
  </w:num>
  <w:num w:numId="171">
    <w:abstractNumId w:val="258"/>
  </w:num>
  <w:num w:numId="172">
    <w:abstractNumId w:val="81"/>
  </w:num>
  <w:num w:numId="173">
    <w:abstractNumId w:val="212"/>
  </w:num>
  <w:num w:numId="174">
    <w:abstractNumId w:val="193"/>
  </w:num>
  <w:num w:numId="175">
    <w:abstractNumId w:val="11"/>
  </w:num>
  <w:num w:numId="176">
    <w:abstractNumId w:val="234"/>
  </w:num>
  <w:num w:numId="177">
    <w:abstractNumId w:val="284"/>
  </w:num>
  <w:num w:numId="178">
    <w:abstractNumId w:val="423"/>
  </w:num>
  <w:num w:numId="179">
    <w:abstractNumId w:val="206"/>
  </w:num>
  <w:num w:numId="180">
    <w:abstractNumId w:val="473"/>
  </w:num>
  <w:num w:numId="181">
    <w:abstractNumId w:val="369"/>
  </w:num>
  <w:num w:numId="182">
    <w:abstractNumId w:val="241"/>
  </w:num>
  <w:num w:numId="183">
    <w:abstractNumId w:val="456"/>
  </w:num>
  <w:num w:numId="184">
    <w:abstractNumId w:val="389"/>
  </w:num>
  <w:num w:numId="185">
    <w:abstractNumId w:val="485"/>
  </w:num>
  <w:num w:numId="186">
    <w:abstractNumId w:val="431"/>
  </w:num>
  <w:num w:numId="187">
    <w:abstractNumId w:val="422"/>
  </w:num>
  <w:num w:numId="188">
    <w:abstractNumId w:val="64"/>
  </w:num>
  <w:num w:numId="189">
    <w:abstractNumId w:val="150"/>
  </w:num>
  <w:num w:numId="190">
    <w:abstractNumId w:val="484"/>
  </w:num>
  <w:num w:numId="191">
    <w:abstractNumId w:val="445"/>
  </w:num>
  <w:num w:numId="192">
    <w:abstractNumId w:val="298"/>
  </w:num>
  <w:num w:numId="193">
    <w:abstractNumId w:val="362"/>
  </w:num>
  <w:num w:numId="194">
    <w:abstractNumId w:val="474"/>
  </w:num>
  <w:num w:numId="195">
    <w:abstractNumId w:val="177"/>
  </w:num>
  <w:num w:numId="196">
    <w:abstractNumId w:val="191"/>
  </w:num>
  <w:num w:numId="197">
    <w:abstractNumId w:val="139"/>
  </w:num>
  <w:num w:numId="198">
    <w:abstractNumId w:val="449"/>
  </w:num>
  <w:num w:numId="199">
    <w:abstractNumId w:val="321"/>
  </w:num>
  <w:num w:numId="200">
    <w:abstractNumId w:val="224"/>
  </w:num>
  <w:num w:numId="201">
    <w:abstractNumId w:val="187"/>
  </w:num>
  <w:num w:numId="202">
    <w:abstractNumId w:val="419"/>
  </w:num>
  <w:num w:numId="203">
    <w:abstractNumId w:val="166"/>
  </w:num>
  <w:num w:numId="204">
    <w:abstractNumId w:val="21"/>
  </w:num>
  <w:num w:numId="205">
    <w:abstractNumId w:val="396"/>
  </w:num>
  <w:num w:numId="206">
    <w:abstractNumId w:val="199"/>
  </w:num>
  <w:num w:numId="207">
    <w:abstractNumId w:val="231"/>
  </w:num>
  <w:num w:numId="208">
    <w:abstractNumId w:val="297"/>
  </w:num>
  <w:num w:numId="209">
    <w:abstractNumId w:val="366"/>
  </w:num>
  <w:num w:numId="210">
    <w:abstractNumId w:val="476"/>
  </w:num>
  <w:num w:numId="211">
    <w:abstractNumId w:val="34"/>
  </w:num>
  <w:num w:numId="212">
    <w:abstractNumId w:val="39"/>
  </w:num>
  <w:num w:numId="213">
    <w:abstractNumId w:val="500"/>
  </w:num>
  <w:num w:numId="214">
    <w:abstractNumId w:val="130"/>
  </w:num>
  <w:num w:numId="215">
    <w:abstractNumId w:val="322"/>
  </w:num>
  <w:num w:numId="216">
    <w:abstractNumId w:val="162"/>
  </w:num>
  <w:num w:numId="217">
    <w:abstractNumId w:val="448"/>
  </w:num>
  <w:num w:numId="218">
    <w:abstractNumId w:val="60"/>
  </w:num>
  <w:num w:numId="219">
    <w:abstractNumId w:val="208"/>
  </w:num>
  <w:num w:numId="220">
    <w:abstractNumId w:val="365"/>
  </w:num>
  <w:num w:numId="221">
    <w:abstractNumId w:val="33"/>
  </w:num>
  <w:num w:numId="222">
    <w:abstractNumId w:val="276"/>
  </w:num>
  <w:num w:numId="223">
    <w:abstractNumId w:val="281"/>
  </w:num>
  <w:num w:numId="224">
    <w:abstractNumId w:val="533"/>
  </w:num>
  <w:num w:numId="225">
    <w:abstractNumId w:val="252"/>
  </w:num>
  <w:num w:numId="226">
    <w:abstractNumId w:val="450"/>
  </w:num>
  <w:num w:numId="227">
    <w:abstractNumId w:val="488"/>
  </w:num>
  <w:num w:numId="228">
    <w:abstractNumId w:val="95"/>
  </w:num>
  <w:num w:numId="229">
    <w:abstractNumId w:val="354"/>
  </w:num>
  <w:num w:numId="230">
    <w:abstractNumId w:val="475"/>
  </w:num>
  <w:num w:numId="231">
    <w:abstractNumId w:val="282"/>
  </w:num>
  <w:num w:numId="232">
    <w:abstractNumId w:val="329"/>
  </w:num>
  <w:num w:numId="233">
    <w:abstractNumId w:val="30"/>
  </w:num>
  <w:num w:numId="234">
    <w:abstractNumId w:val="272"/>
  </w:num>
  <w:num w:numId="235">
    <w:abstractNumId w:val="178"/>
  </w:num>
  <w:num w:numId="236">
    <w:abstractNumId w:val="104"/>
  </w:num>
  <w:num w:numId="237">
    <w:abstractNumId w:val="280"/>
  </w:num>
  <w:num w:numId="238">
    <w:abstractNumId w:val="153"/>
  </w:num>
  <w:num w:numId="239">
    <w:abstractNumId w:val="181"/>
  </w:num>
  <w:num w:numId="240">
    <w:abstractNumId w:val="217"/>
  </w:num>
  <w:num w:numId="241">
    <w:abstractNumId w:val="289"/>
  </w:num>
  <w:num w:numId="242">
    <w:abstractNumId w:val="383"/>
  </w:num>
  <w:num w:numId="243">
    <w:abstractNumId w:val="117"/>
  </w:num>
  <w:num w:numId="244">
    <w:abstractNumId w:val="28"/>
  </w:num>
  <w:num w:numId="245">
    <w:abstractNumId w:val="318"/>
  </w:num>
  <w:num w:numId="246">
    <w:abstractNumId w:val="230"/>
  </w:num>
  <w:num w:numId="247">
    <w:abstractNumId w:val="425"/>
  </w:num>
  <w:num w:numId="248">
    <w:abstractNumId w:val="477"/>
  </w:num>
  <w:num w:numId="249">
    <w:abstractNumId w:val="314"/>
  </w:num>
  <w:num w:numId="250">
    <w:abstractNumId w:val="335"/>
  </w:num>
  <w:num w:numId="251">
    <w:abstractNumId w:val="254"/>
  </w:num>
  <w:num w:numId="252">
    <w:abstractNumId w:val="404"/>
  </w:num>
  <w:num w:numId="253">
    <w:abstractNumId w:val="340"/>
  </w:num>
  <w:num w:numId="254">
    <w:abstractNumId w:val="242"/>
  </w:num>
  <w:num w:numId="255">
    <w:abstractNumId w:val="94"/>
  </w:num>
  <w:num w:numId="256">
    <w:abstractNumId w:val="495"/>
  </w:num>
  <w:num w:numId="257">
    <w:abstractNumId w:val="312"/>
  </w:num>
  <w:num w:numId="258">
    <w:abstractNumId w:val="29"/>
  </w:num>
  <w:num w:numId="259">
    <w:abstractNumId w:val="72"/>
  </w:num>
  <w:num w:numId="260">
    <w:abstractNumId w:val="20"/>
  </w:num>
  <w:num w:numId="261">
    <w:abstractNumId w:val="441"/>
  </w:num>
  <w:num w:numId="262">
    <w:abstractNumId w:val="255"/>
  </w:num>
  <w:num w:numId="263">
    <w:abstractNumId w:val="424"/>
  </w:num>
  <w:num w:numId="264">
    <w:abstractNumId w:val="16"/>
  </w:num>
  <w:num w:numId="265">
    <w:abstractNumId w:val="93"/>
  </w:num>
  <w:num w:numId="266">
    <w:abstractNumId w:val="381"/>
  </w:num>
  <w:num w:numId="267">
    <w:abstractNumId w:val="415"/>
  </w:num>
  <w:num w:numId="268">
    <w:abstractNumId w:val="12"/>
  </w:num>
  <w:num w:numId="269">
    <w:abstractNumId w:val="142"/>
  </w:num>
  <w:num w:numId="270">
    <w:abstractNumId w:val="131"/>
  </w:num>
  <w:num w:numId="271">
    <w:abstractNumId w:val="385"/>
  </w:num>
  <w:num w:numId="272">
    <w:abstractNumId w:val="356"/>
  </w:num>
  <w:num w:numId="273">
    <w:abstractNumId w:val="525"/>
  </w:num>
  <w:num w:numId="274">
    <w:abstractNumId w:val="374"/>
  </w:num>
  <w:num w:numId="275">
    <w:abstractNumId w:val="221"/>
  </w:num>
  <w:num w:numId="276">
    <w:abstractNumId w:val="512"/>
  </w:num>
  <w:num w:numId="277">
    <w:abstractNumId w:val="19"/>
  </w:num>
  <w:num w:numId="278">
    <w:abstractNumId w:val="182"/>
  </w:num>
  <w:num w:numId="279">
    <w:abstractNumId w:val="452"/>
  </w:num>
  <w:num w:numId="280">
    <w:abstractNumId w:val="90"/>
  </w:num>
  <w:num w:numId="281">
    <w:abstractNumId w:val="469"/>
  </w:num>
  <w:num w:numId="282">
    <w:abstractNumId w:val="120"/>
  </w:num>
  <w:num w:numId="283">
    <w:abstractNumId w:val="73"/>
  </w:num>
  <w:num w:numId="284">
    <w:abstractNumId w:val="350"/>
  </w:num>
  <w:num w:numId="285">
    <w:abstractNumId w:val="207"/>
  </w:num>
  <w:num w:numId="286">
    <w:abstractNumId w:val="347"/>
  </w:num>
  <w:num w:numId="287">
    <w:abstractNumId w:val="502"/>
  </w:num>
  <w:num w:numId="288">
    <w:abstractNumId w:val="55"/>
  </w:num>
  <w:num w:numId="289">
    <w:abstractNumId w:val="203"/>
  </w:num>
  <w:num w:numId="290">
    <w:abstractNumId w:val="462"/>
  </w:num>
  <w:num w:numId="291">
    <w:abstractNumId w:val="470"/>
  </w:num>
  <w:num w:numId="292">
    <w:abstractNumId w:val="300"/>
  </w:num>
  <w:num w:numId="293">
    <w:abstractNumId w:val="277"/>
  </w:num>
  <w:num w:numId="294">
    <w:abstractNumId w:val="243"/>
  </w:num>
  <w:num w:numId="295">
    <w:abstractNumId w:val="67"/>
  </w:num>
  <w:num w:numId="296">
    <w:abstractNumId w:val="59"/>
  </w:num>
  <w:num w:numId="297">
    <w:abstractNumId w:val="351"/>
  </w:num>
  <w:num w:numId="298">
    <w:abstractNumId w:val="85"/>
  </w:num>
  <w:num w:numId="299">
    <w:abstractNumId w:val="463"/>
  </w:num>
  <w:num w:numId="300">
    <w:abstractNumId w:val="51"/>
  </w:num>
  <w:num w:numId="301">
    <w:abstractNumId w:val="236"/>
  </w:num>
  <w:num w:numId="302">
    <w:abstractNumId w:val="82"/>
  </w:num>
  <w:num w:numId="303">
    <w:abstractNumId w:val="99"/>
  </w:num>
  <w:num w:numId="304">
    <w:abstractNumId w:val="164"/>
  </w:num>
  <w:num w:numId="305">
    <w:abstractNumId w:val="507"/>
  </w:num>
  <w:num w:numId="306">
    <w:abstractNumId w:val="376"/>
  </w:num>
  <w:num w:numId="307">
    <w:abstractNumId w:val="222"/>
  </w:num>
  <w:num w:numId="308">
    <w:abstractNumId w:val="514"/>
  </w:num>
  <w:num w:numId="309">
    <w:abstractNumId w:val="518"/>
  </w:num>
  <w:num w:numId="310">
    <w:abstractNumId w:val="229"/>
  </w:num>
  <w:num w:numId="311">
    <w:abstractNumId w:val="239"/>
  </w:num>
  <w:num w:numId="312">
    <w:abstractNumId w:val="259"/>
  </w:num>
  <w:num w:numId="313">
    <w:abstractNumId w:val="503"/>
  </w:num>
  <w:num w:numId="314">
    <w:abstractNumId w:val="87"/>
  </w:num>
  <w:num w:numId="315">
    <w:abstractNumId w:val="331"/>
  </w:num>
  <w:num w:numId="316">
    <w:abstractNumId w:val="75"/>
  </w:num>
  <w:num w:numId="317">
    <w:abstractNumId w:val="311"/>
  </w:num>
  <w:num w:numId="318">
    <w:abstractNumId w:val="306"/>
  </w:num>
  <w:num w:numId="319">
    <w:abstractNumId w:val="287"/>
  </w:num>
  <w:num w:numId="320">
    <w:abstractNumId w:val="505"/>
  </w:num>
  <w:num w:numId="321">
    <w:abstractNumId w:val="455"/>
  </w:num>
  <w:num w:numId="322">
    <w:abstractNumId w:val="137"/>
  </w:num>
  <w:num w:numId="323">
    <w:abstractNumId w:val="228"/>
  </w:num>
  <w:num w:numId="324">
    <w:abstractNumId w:val="149"/>
  </w:num>
  <w:num w:numId="325">
    <w:abstractNumId w:val="399"/>
  </w:num>
  <w:num w:numId="326">
    <w:abstractNumId w:val="304"/>
  </w:num>
  <w:num w:numId="327">
    <w:abstractNumId w:val="77"/>
  </w:num>
  <w:num w:numId="328">
    <w:abstractNumId w:val="107"/>
  </w:num>
  <w:num w:numId="329">
    <w:abstractNumId w:val="184"/>
  </w:num>
  <w:num w:numId="330">
    <w:abstractNumId w:val="143"/>
  </w:num>
  <w:num w:numId="331">
    <w:abstractNumId w:val="125"/>
  </w:num>
  <w:num w:numId="332">
    <w:abstractNumId w:val="26"/>
  </w:num>
  <w:num w:numId="333">
    <w:abstractNumId w:val="453"/>
  </w:num>
  <w:num w:numId="334">
    <w:abstractNumId w:val="195"/>
  </w:num>
  <w:num w:numId="335">
    <w:abstractNumId w:val="334"/>
  </w:num>
  <w:num w:numId="336">
    <w:abstractNumId w:val="497"/>
  </w:num>
  <w:num w:numId="337">
    <w:abstractNumId w:val="102"/>
  </w:num>
  <w:num w:numId="338">
    <w:abstractNumId w:val="250"/>
  </w:num>
  <w:num w:numId="339">
    <w:abstractNumId w:val="460"/>
  </w:num>
  <w:num w:numId="340">
    <w:abstractNumId w:val="58"/>
  </w:num>
  <w:num w:numId="341">
    <w:abstractNumId w:val="103"/>
  </w:num>
  <w:num w:numId="342">
    <w:abstractNumId w:val="161"/>
  </w:num>
  <w:num w:numId="343">
    <w:abstractNumId w:val="32"/>
  </w:num>
  <w:num w:numId="344">
    <w:abstractNumId w:val="140"/>
  </w:num>
  <w:num w:numId="345">
    <w:abstractNumId w:val="301"/>
  </w:num>
  <w:num w:numId="346">
    <w:abstractNumId w:val="132"/>
  </w:num>
  <w:num w:numId="347">
    <w:abstractNumId w:val="54"/>
  </w:num>
  <w:num w:numId="348">
    <w:abstractNumId w:val="363"/>
  </w:num>
  <w:num w:numId="349">
    <w:abstractNumId w:val="443"/>
  </w:num>
  <w:num w:numId="350">
    <w:abstractNumId w:val="394"/>
  </w:num>
  <w:num w:numId="351">
    <w:abstractNumId w:val="302"/>
  </w:num>
  <w:num w:numId="352">
    <w:abstractNumId w:val="148"/>
  </w:num>
  <w:num w:numId="353">
    <w:abstractNumId w:val="493"/>
  </w:num>
  <w:num w:numId="354">
    <w:abstractNumId w:val="454"/>
  </w:num>
  <w:num w:numId="355">
    <w:abstractNumId w:val="163"/>
  </w:num>
  <w:num w:numId="356">
    <w:abstractNumId w:val="367"/>
  </w:num>
  <w:num w:numId="357">
    <w:abstractNumId w:val="496"/>
  </w:num>
  <w:num w:numId="358">
    <w:abstractNumId w:val="174"/>
  </w:num>
  <w:num w:numId="359">
    <w:abstractNumId w:val="215"/>
  </w:num>
  <w:num w:numId="360">
    <w:abstractNumId w:val="299"/>
  </w:num>
  <w:num w:numId="361">
    <w:abstractNumId w:val="240"/>
  </w:num>
  <w:num w:numId="362">
    <w:abstractNumId w:val="491"/>
  </w:num>
  <w:num w:numId="363">
    <w:abstractNumId w:val="105"/>
  </w:num>
  <w:num w:numId="364">
    <w:abstractNumId w:val="432"/>
  </w:num>
  <w:num w:numId="365">
    <w:abstractNumId w:val="430"/>
  </w:num>
  <w:num w:numId="366">
    <w:abstractNumId w:val="22"/>
  </w:num>
  <w:num w:numId="367">
    <w:abstractNumId w:val="345"/>
  </w:num>
  <w:num w:numId="368">
    <w:abstractNumId w:val="180"/>
  </w:num>
  <w:num w:numId="369">
    <w:abstractNumId w:val="467"/>
  </w:num>
  <w:num w:numId="370">
    <w:abstractNumId w:val="244"/>
  </w:num>
  <w:num w:numId="371">
    <w:abstractNumId w:val="344"/>
  </w:num>
  <w:num w:numId="372">
    <w:abstractNumId w:val="274"/>
  </w:num>
  <w:num w:numId="373">
    <w:abstractNumId w:val="416"/>
  </w:num>
  <w:num w:numId="374">
    <w:abstractNumId w:val="31"/>
  </w:num>
  <w:num w:numId="375">
    <w:abstractNumId w:val="516"/>
  </w:num>
  <w:num w:numId="376">
    <w:abstractNumId w:val="53"/>
  </w:num>
  <w:num w:numId="377">
    <w:abstractNumId w:val="155"/>
  </w:num>
  <w:num w:numId="378">
    <w:abstractNumId w:val="534"/>
  </w:num>
  <w:num w:numId="379">
    <w:abstractNumId w:val="324"/>
  </w:num>
  <w:num w:numId="380">
    <w:abstractNumId w:val="309"/>
  </w:num>
  <w:num w:numId="381">
    <w:abstractNumId w:val="129"/>
  </w:num>
  <w:num w:numId="382">
    <w:abstractNumId w:val="176"/>
  </w:num>
  <w:num w:numId="383">
    <w:abstractNumId w:val="218"/>
  </w:num>
  <w:num w:numId="384">
    <w:abstractNumId w:val="403"/>
  </w:num>
  <w:num w:numId="385">
    <w:abstractNumId w:val="188"/>
  </w:num>
  <w:num w:numId="386">
    <w:abstractNumId w:val="147"/>
  </w:num>
  <w:num w:numId="387">
    <w:abstractNumId w:val="147"/>
    <w:lvlOverride w:ilvl="0"/>
    <w:lvlOverride w:ilvl="1"/>
    <w:lvlOverride w:ilvl="2"/>
    <w:lvlOverride w:ilvl="3"/>
    <w:lvlOverride w:ilvl="4"/>
    <w:lvlOverride w:ilvl="5"/>
    <w:lvlOverride w:ilvl="6"/>
    <w:lvlOverride w:ilvl="7"/>
    <w:lvlOverride w:ilvl="8"/>
  </w:num>
  <w:num w:numId="388">
    <w:abstractNumId w:val="127"/>
  </w:num>
  <w:num w:numId="389">
    <w:abstractNumId w:val="84"/>
  </w:num>
  <w:num w:numId="390">
    <w:abstractNumId w:val="189"/>
  </w:num>
  <w:num w:numId="391">
    <w:abstractNumId w:val="147"/>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372"/>
  </w:num>
  <w:num w:numId="393">
    <w:abstractNumId w:val="86"/>
  </w:num>
  <w:num w:numId="394">
    <w:abstractNumId w:val="472"/>
  </w:num>
  <w:num w:numId="395">
    <w:abstractNumId w:val="4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47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01"/>
  </w:num>
  <w:num w:numId="398">
    <w:abstractNumId w:val="361"/>
  </w:num>
  <w:num w:numId="399">
    <w:abstractNumId w:val="14"/>
  </w:num>
  <w:num w:numId="400">
    <w:abstractNumId w:val="358"/>
  </w:num>
  <w:num w:numId="401">
    <w:abstractNumId w:val="439"/>
  </w:num>
  <w:num w:numId="402">
    <w:abstractNumId w:val="517"/>
  </w:num>
  <w:num w:numId="403">
    <w:abstractNumId w:val="247"/>
  </w:num>
  <w:num w:numId="404">
    <w:abstractNumId w:val="118"/>
  </w:num>
  <w:num w:numId="405">
    <w:abstractNumId w:val="490"/>
  </w:num>
  <w:num w:numId="406">
    <w:abstractNumId w:val="357"/>
  </w:num>
  <w:num w:numId="407">
    <w:abstractNumId w:val="278"/>
  </w:num>
  <w:num w:numId="408">
    <w:abstractNumId w:val="295"/>
  </w:num>
  <w:num w:numId="409">
    <w:abstractNumId w:val="412"/>
  </w:num>
  <w:num w:numId="410">
    <w:abstractNumId w:val="447"/>
  </w:num>
  <w:num w:numId="411">
    <w:abstractNumId w:val="410"/>
  </w:num>
  <w:num w:numId="412">
    <w:abstractNumId w:val="109"/>
  </w:num>
  <w:num w:numId="413">
    <w:abstractNumId w:val="373"/>
  </w:num>
  <w:num w:numId="414">
    <w:abstractNumId w:val="506"/>
  </w:num>
  <w:num w:numId="415">
    <w:abstractNumId w:val="528"/>
  </w:num>
  <w:num w:numId="416">
    <w:abstractNumId w:val="37"/>
  </w:num>
  <w:num w:numId="417">
    <w:abstractNumId w:val="46"/>
  </w:num>
  <w:num w:numId="418">
    <w:abstractNumId w:val="428"/>
  </w:num>
  <w:num w:numId="419">
    <w:abstractNumId w:val="69"/>
  </w:num>
  <w:num w:numId="420">
    <w:abstractNumId w:val="458"/>
  </w:num>
  <w:num w:numId="421">
    <w:abstractNumId w:val="112"/>
  </w:num>
  <w:num w:numId="422">
    <w:abstractNumId w:val="133"/>
  </w:num>
  <w:num w:numId="423">
    <w:abstractNumId w:val="317"/>
  </w:num>
  <w:num w:numId="424">
    <w:abstractNumId w:val="520"/>
  </w:num>
  <w:num w:numId="425">
    <w:abstractNumId w:val="173"/>
  </w:num>
  <w:num w:numId="426">
    <w:abstractNumId w:val="375"/>
  </w:num>
  <w:num w:numId="427">
    <w:abstractNumId w:val="57"/>
  </w:num>
  <w:num w:numId="428">
    <w:abstractNumId w:val="257"/>
  </w:num>
  <w:num w:numId="429">
    <w:abstractNumId w:val="134"/>
  </w:num>
  <w:num w:numId="430">
    <w:abstractNumId w:val="24"/>
  </w:num>
  <w:num w:numId="431">
    <w:abstractNumId w:val="288"/>
  </w:num>
  <w:num w:numId="432">
    <w:abstractNumId w:val="421"/>
  </w:num>
  <w:num w:numId="433">
    <w:abstractNumId w:val="144"/>
  </w:num>
  <w:num w:numId="434">
    <w:abstractNumId w:val="386"/>
  </w:num>
  <w:num w:numId="435">
    <w:abstractNumId w:val="251"/>
  </w:num>
  <w:num w:numId="436">
    <w:abstractNumId w:val="327"/>
  </w:num>
  <w:num w:numId="437">
    <w:abstractNumId w:val="36"/>
  </w:num>
  <w:num w:numId="438">
    <w:abstractNumId w:val="292"/>
  </w:num>
  <w:num w:numId="439">
    <w:abstractNumId w:val="47"/>
  </w:num>
  <w:num w:numId="440">
    <w:abstractNumId w:val="380"/>
  </w:num>
  <w:num w:numId="441">
    <w:abstractNumId w:val="308"/>
  </w:num>
  <w:num w:numId="442">
    <w:abstractNumId w:val="442"/>
  </w:num>
  <w:num w:numId="443">
    <w:abstractNumId w:val="15"/>
  </w:num>
  <w:num w:numId="444">
    <w:abstractNumId w:val="487"/>
  </w:num>
  <w:num w:numId="445">
    <w:abstractNumId w:val="204"/>
  </w:num>
  <w:num w:numId="446">
    <w:abstractNumId w:val="167"/>
  </w:num>
  <w:num w:numId="447">
    <w:abstractNumId w:val="170"/>
  </w:num>
  <w:num w:numId="448">
    <w:abstractNumId w:val="223"/>
  </w:num>
  <w:num w:numId="449">
    <w:abstractNumId w:val="391"/>
  </w:num>
  <w:num w:numId="450">
    <w:abstractNumId w:val="119"/>
  </w:num>
  <w:num w:numId="451">
    <w:abstractNumId w:val="275"/>
  </w:num>
  <w:num w:numId="452">
    <w:abstractNumId w:val="152"/>
  </w:num>
  <w:num w:numId="453">
    <w:abstractNumId w:val="402"/>
  </w:num>
  <w:num w:numId="454">
    <w:abstractNumId w:val="246"/>
  </w:num>
  <w:num w:numId="455">
    <w:abstractNumId w:val="225"/>
  </w:num>
  <w:num w:numId="456">
    <w:abstractNumId w:val="478"/>
  </w:num>
  <w:num w:numId="457">
    <w:abstractNumId w:val="233"/>
  </w:num>
  <w:num w:numId="458">
    <w:abstractNumId w:val="387"/>
  </w:num>
  <w:num w:numId="459">
    <w:abstractNumId w:val="245"/>
  </w:num>
  <w:num w:numId="460">
    <w:abstractNumId w:val="320"/>
  </w:num>
  <w:num w:numId="461">
    <w:abstractNumId w:val="341"/>
  </w:num>
  <w:num w:numId="462">
    <w:abstractNumId w:val="315"/>
  </w:num>
  <w:num w:numId="463">
    <w:abstractNumId w:val="426"/>
  </w:num>
  <w:num w:numId="464">
    <w:abstractNumId w:val="504"/>
  </w:num>
  <w:num w:numId="465">
    <w:abstractNumId w:val="427"/>
  </w:num>
  <w:num w:numId="466">
    <w:abstractNumId w:val="471"/>
  </w:num>
  <w:num w:numId="467">
    <w:abstractNumId w:val="342"/>
  </w:num>
  <w:num w:numId="468">
    <w:abstractNumId w:val="91"/>
  </w:num>
  <w:num w:numId="469">
    <w:abstractNumId w:val="330"/>
  </w:num>
  <w:num w:numId="470">
    <w:abstractNumId w:val="156"/>
  </w:num>
  <w:num w:numId="471">
    <w:abstractNumId w:val="196"/>
  </w:num>
  <w:num w:numId="472">
    <w:abstractNumId w:val="409"/>
  </w:num>
  <w:num w:numId="473">
    <w:abstractNumId w:val="65"/>
  </w:num>
  <w:num w:numId="474">
    <w:abstractNumId w:val="158"/>
  </w:num>
  <w:num w:numId="475">
    <w:abstractNumId w:val="138"/>
  </w:num>
  <w:num w:numId="476">
    <w:abstractNumId w:val="482"/>
  </w:num>
  <w:num w:numId="477">
    <w:abstractNumId w:val="349"/>
  </w:num>
  <w:num w:numId="478">
    <w:abstractNumId w:val="481"/>
  </w:num>
  <w:num w:numId="479">
    <w:abstractNumId w:val="479"/>
  </w:num>
  <w:num w:numId="480">
    <w:abstractNumId w:val="370"/>
  </w:num>
  <w:num w:numId="481">
    <w:abstractNumId w:val="492"/>
  </w:num>
  <w:num w:numId="482">
    <w:abstractNumId w:val="219"/>
  </w:num>
  <w:num w:numId="483">
    <w:abstractNumId w:val="406"/>
  </w:num>
  <w:num w:numId="484">
    <w:abstractNumId w:val="238"/>
  </w:num>
  <w:num w:numId="485">
    <w:abstractNumId w:val="388"/>
  </w:num>
  <w:num w:numId="486">
    <w:abstractNumId w:val="110"/>
  </w:num>
  <w:num w:numId="487">
    <w:abstractNumId w:val="270"/>
  </w:num>
  <w:num w:numId="488">
    <w:abstractNumId w:val="49"/>
  </w:num>
  <w:num w:numId="489">
    <w:abstractNumId w:val="407"/>
  </w:num>
  <w:num w:numId="490">
    <w:abstractNumId w:val="524"/>
  </w:num>
  <w:num w:numId="491">
    <w:abstractNumId w:val="89"/>
  </w:num>
  <w:num w:numId="492">
    <w:abstractNumId w:val="249"/>
  </w:num>
  <w:num w:numId="493">
    <w:abstractNumId w:val="296"/>
  </w:num>
  <w:num w:numId="494">
    <w:abstractNumId w:val="116"/>
  </w:num>
  <w:num w:numId="495">
    <w:abstractNumId w:val="108"/>
  </w:num>
  <w:num w:numId="496">
    <w:abstractNumId w:val="159"/>
  </w:num>
  <w:num w:numId="497">
    <w:abstractNumId w:val="157"/>
  </w:num>
  <w:num w:numId="498">
    <w:abstractNumId w:val="216"/>
  </w:num>
  <w:num w:numId="499">
    <w:abstractNumId w:val="303"/>
  </w:num>
  <w:num w:numId="500">
    <w:abstractNumId w:val="498"/>
  </w:num>
  <w:num w:numId="501">
    <w:abstractNumId w:val="168"/>
  </w:num>
  <w:num w:numId="502">
    <w:abstractNumId w:val="175"/>
  </w:num>
  <w:num w:numId="503">
    <w:abstractNumId w:val="198"/>
  </w:num>
  <w:num w:numId="504">
    <w:abstractNumId w:val="17"/>
  </w:num>
  <w:num w:numId="505">
    <w:abstractNumId w:val="535"/>
  </w:num>
  <w:num w:numId="506">
    <w:abstractNumId w:val="346"/>
  </w:num>
  <w:num w:numId="507">
    <w:abstractNumId w:val="135"/>
  </w:num>
  <w:num w:numId="508">
    <w:abstractNumId w:val="521"/>
  </w:num>
  <w:num w:numId="509">
    <w:abstractNumId w:val="355"/>
  </w:num>
  <w:num w:numId="510">
    <w:abstractNumId w:val="451"/>
  </w:num>
  <w:num w:numId="511">
    <w:abstractNumId w:val="227"/>
  </w:num>
  <w:num w:numId="512">
    <w:abstractNumId w:val="465"/>
  </w:num>
  <w:num w:numId="513">
    <w:abstractNumId w:val="186"/>
  </w:num>
  <w:num w:numId="514">
    <w:abstractNumId w:val="508"/>
  </w:num>
  <w:num w:numId="515">
    <w:abstractNumId w:val="122"/>
  </w:num>
  <w:num w:numId="516">
    <w:abstractNumId w:val="483"/>
  </w:num>
  <w:num w:numId="517">
    <w:abstractNumId w:val="466"/>
  </w:num>
  <w:num w:numId="518">
    <w:abstractNumId w:val="38"/>
  </w:num>
  <w:num w:numId="519">
    <w:abstractNumId w:val="123"/>
  </w:num>
  <w:num w:numId="520">
    <w:abstractNumId w:val="185"/>
  </w:num>
  <w:num w:numId="521">
    <w:abstractNumId w:val="10"/>
  </w:num>
  <w:num w:numId="522">
    <w:abstractNumId w:val="43"/>
  </w:num>
  <w:num w:numId="523">
    <w:abstractNumId w:val="333"/>
  </w:num>
  <w:num w:numId="524">
    <w:abstractNumId w:val="325"/>
  </w:num>
  <w:num w:numId="525">
    <w:abstractNumId w:val="390"/>
  </w:num>
  <w:num w:numId="526">
    <w:abstractNumId w:val="50"/>
  </w:num>
  <w:num w:numId="527">
    <w:abstractNumId w:val="393"/>
  </w:num>
  <w:num w:numId="528">
    <w:abstractNumId w:val="40"/>
  </w:num>
  <w:num w:numId="529">
    <w:abstractNumId w:val="294"/>
  </w:num>
  <w:num w:numId="530">
    <w:abstractNumId w:val="141"/>
  </w:num>
  <w:num w:numId="531">
    <w:abstractNumId w:val="35"/>
  </w:num>
  <w:num w:numId="532">
    <w:abstractNumId w:val="418"/>
  </w:num>
  <w:num w:numId="533">
    <w:abstractNumId w:val="25"/>
  </w:num>
  <w:num w:numId="534">
    <w:abstractNumId w:val="413"/>
  </w:num>
  <w:num w:numId="535">
    <w:abstractNumId w:val="52"/>
  </w:num>
  <w:num w:numId="536">
    <w:abstractNumId w:val="408"/>
  </w:num>
  <w:num w:numId="537">
    <w:abstractNumId w:val="353"/>
  </w:num>
  <w:num w:numId="538">
    <w:abstractNumId w:val="486"/>
  </w:num>
  <w:num w:numId="539">
    <w:abstractNumId w:val="397"/>
  </w:num>
  <w:num w:numId="540">
    <w:abstractNumId w:val="359"/>
  </w:num>
  <w:num w:numId="541">
    <w:abstractNumId w:val="438"/>
  </w:num>
  <w:num w:numId="54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3C63"/>
    <w:rsid w:val="00E93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7561</Words>
  <Characters>43099</Characters>
  <Application>Microsoft Office Word</Application>
  <DocSecurity>4</DocSecurity>
  <Lines>359</Lines>
  <Paragraphs>86</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52928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Dezuo CAO</cp:lastModifiedBy>
  <cp:revision>3</cp:revision>
  <cp:lastPrinted>2002-06-07T13:00:00Z</cp:lastPrinted>
  <dcterms:created xsi:type="dcterms:W3CDTF">2002-05-28T15:27:00Z</dcterms:created>
  <dcterms:modified xsi:type="dcterms:W3CDTF">2002-06-07T13:06:00Z</dcterms:modified>
</cp:coreProperties>
</file>