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8E4" w:rsidRDefault="006238E4">
      <w:pPr>
        <w:spacing w:line="60" w:lineRule="exact"/>
        <w:rPr>
          <w:rFonts w:hint="eastAsia"/>
        </w:rPr>
      </w:pPr>
      <w:r>
        <w:rPr>
          <w:rStyle w:val="CommentReference"/>
          <w:rFonts w:hint="eastAsia"/>
          <w:vanish/>
        </w:rPr>
        <w:commentReference w:id="0"/>
      </w:r>
    </w:p>
    <w:p w:rsidR="006238E4" w:rsidRDefault="006238E4">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6238E4" w:rsidRDefault="006238E4">
      <w:pPr>
        <w:spacing w:line="360" w:lineRule="atLeast"/>
      </w:pPr>
    </w:p>
    <w:p w:rsidR="006238E4" w:rsidRDefault="006238E4">
      <w:pPr>
        <w:spacing w:line="360" w:lineRule="atLeast"/>
        <w:rPr>
          <w:rFonts w:hint="eastAsia"/>
        </w:rPr>
      </w:pPr>
    </w:p>
    <w:p w:rsidR="006238E4" w:rsidRDefault="006238E4">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6238E4" w:rsidRDefault="00530A17" w:rsidP="00530A17">
      <w:pPr>
        <w:tabs>
          <w:tab w:val="left" w:pos="7788"/>
        </w:tabs>
        <w:spacing w:line="360" w:lineRule="auto"/>
        <w:jc w:val="left"/>
        <w:rPr>
          <w:rFonts w:ascii="SimSun" w:hAnsi="SimSun" w:hint="eastAsia"/>
          <w:sz w:val="28"/>
          <w:szCs w:val="28"/>
        </w:rPr>
      </w:pPr>
      <w:r>
        <w:rPr>
          <w:rFonts w:ascii="SimSun" w:hAnsi="SimSun"/>
          <w:sz w:val="28"/>
          <w:szCs w:val="28"/>
        </w:rPr>
        <w:tab/>
      </w:r>
    </w:p>
    <w:p w:rsidR="006238E4" w:rsidRDefault="006238E4">
      <w:pPr>
        <w:pStyle w:val="H1"/>
        <w:spacing w:before="120"/>
        <w:jc w:val="center"/>
        <w:rPr>
          <w:rFonts w:hint="eastAsia"/>
          <w:bCs/>
        </w:rPr>
      </w:pPr>
      <w:r>
        <w:rPr>
          <w:rFonts w:hint="eastAsia"/>
          <w:bCs/>
          <w:u w:val="single"/>
        </w:rPr>
        <w:t>缔约国的第二和第三次合并定期报告</w:t>
      </w:r>
    </w:p>
    <w:p w:rsidR="006238E4" w:rsidRDefault="006238E4">
      <w:pPr>
        <w:rPr>
          <w:rFonts w:hint="eastAsia"/>
        </w:rPr>
      </w:pPr>
    </w:p>
    <w:p w:rsidR="006238E4" w:rsidRDefault="006238E4">
      <w:pPr>
        <w:rPr>
          <w:rFonts w:hint="eastAsia"/>
        </w:rPr>
      </w:pPr>
    </w:p>
    <w:p w:rsidR="006238E4" w:rsidRDefault="006238E4">
      <w:pPr>
        <w:pStyle w:val="HCh"/>
        <w:jc w:val="center"/>
      </w:pPr>
      <w:r>
        <w:rPr>
          <w:rFonts w:cs="SimHei" w:hint="eastAsia"/>
          <w:szCs w:val="28"/>
        </w:rPr>
        <w:t>缅甸</w:t>
      </w:r>
      <w:r>
        <w:rPr>
          <w:vertAlign w:val="superscript"/>
        </w:rPr>
        <w:t>*</w:t>
      </w:r>
    </w:p>
    <w:p w:rsidR="006238E4" w:rsidRDefault="006238E4">
      <w:pPr>
        <w:pStyle w:val="HCh"/>
        <w:jc w:val="center"/>
        <w:rPr>
          <w:rFonts w:hint="eastAsia"/>
        </w:rPr>
      </w:pPr>
    </w:p>
    <w:p w:rsidR="006238E4" w:rsidRDefault="006238E4">
      <w:pPr>
        <w:rPr>
          <w:rFonts w:hint="eastAsia"/>
        </w:rPr>
      </w:pPr>
    </w:p>
    <w:p w:rsidR="006238E4" w:rsidRDefault="006238E4">
      <w:pPr>
        <w:pStyle w:val="Date"/>
        <w:spacing w:line="60" w:lineRule="exact"/>
        <w:sectPr w:rsidR="006238E4">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6238E4" w:rsidRDefault="006238E4">
      <w:pPr>
        <w:pStyle w:val="Date"/>
        <w:spacing w:line="60" w:lineRule="exact"/>
        <w:rPr>
          <w:rFonts w:hint="eastAsia"/>
          <w:lang w:val="en-GB"/>
        </w:rPr>
      </w:pPr>
    </w:p>
    <w:bookmarkEnd w:id="3"/>
    <w:p w:rsidR="006238E4" w:rsidRDefault="006238E4">
      <w:pPr>
        <w:spacing w:after="120" w:line="360" w:lineRule="exact"/>
        <w:jc w:val="center"/>
        <w:rPr>
          <w:rFonts w:eastAsia="SimHei"/>
          <w:bCs/>
          <w:color w:val="FF0000"/>
          <w:sz w:val="28"/>
          <w:lang w:val="en-GB"/>
        </w:rPr>
      </w:pP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6238E4" w:rsidRDefault="006238E4">
      <w:pPr>
        <w:spacing w:after="120" w:line="360" w:lineRule="atLeast"/>
        <w:jc w:val="right"/>
        <w:rPr>
          <w:rFonts w:eastAsia="KaiTi_GB2312" w:hint="eastAsia"/>
          <w:color w:val="0000FF"/>
          <w:lang w:val="en-GB"/>
        </w:rPr>
      </w:pPr>
      <w:r>
        <w:rPr>
          <w:rFonts w:eastAsia="KaiTi_GB2312" w:hint="eastAsia"/>
          <w:color w:val="0000FF"/>
          <w:lang w:val="en-GB"/>
        </w:rPr>
        <w:t>页次</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导言</w:t>
      </w:r>
      <w:r>
        <w:tab/>
        <w:t>5</w:t>
      </w:r>
    </w:p>
    <w:p w:rsidR="006238E4" w:rsidRDefault="006238E4" w:rsidP="001B42FF">
      <w:pPr>
        <w:tabs>
          <w:tab w:val="right" w:pos="9840"/>
        </w:tabs>
        <w:spacing w:after="120" w:line="360" w:lineRule="atLeast"/>
        <w:ind w:left="31680" w:hangingChars="200" w:firstLine="31680"/>
        <w:jc w:val="center"/>
        <w:rPr>
          <w:rFonts w:hint="eastAsia"/>
        </w:rPr>
      </w:pPr>
      <w:r>
        <w:rPr>
          <w:rFonts w:hint="eastAsia"/>
        </w:rPr>
        <w:t>第一部分</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基本信息</w:t>
      </w:r>
      <w:r>
        <w:tab/>
      </w:r>
      <w:r>
        <w:rPr>
          <w:rFonts w:hint="eastAsia"/>
        </w:rPr>
        <w:t>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–国家概况</w:t>
      </w:r>
      <w:r>
        <w:tab/>
      </w:r>
      <w:r>
        <w:rPr>
          <w:rFonts w:hint="eastAsia"/>
        </w:rPr>
        <w:t>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–社会经济框架</w:t>
      </w:r>
      <w:r>
        <w:tab/>
      </w:r>
      <w:r>
        <w:rPr>
          <w:rFonts w:hint="eastAsia"/>
        </w:rPr>
        <w:t>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–政治框架</w:t>
      </w:r>
      <w:r>
        <w:tab/>
      </w:r>
      <w:r>
        <w:rPr>
          <w:rFonts w:hint="eastAsia"/>
        </w:rPr>
        <w:t>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–妇女发展</w:t>
      </w:r>
      <w:r>
        <w:tab/>
      </w:r>
      <w:r>
        <w:rPr>
          <w:rFonts w:hint="eastAsia"/>
        </w:rPr>
        <w:t>9</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–环境</w:t>
      </w:r>
      <w:r>
        <w:tab/>
      </w:r>
      <w:r>
        <w:rPr>
          <w:rFonts w:hint="eastAsia"/>
        </w:rPr>
        <w:t>10</w:t>
      </w:r>
    </w:p>
    <w:p w:rsidR="006238E4" w:rsidRDefault="006238E4" w:rsidP="001B42FF">
      <w:pPr>
        <w:tabs>
          <w:tab w:val="center" w:leader="dot" w:pos="9240"/>
          <w:tab w:val="right" w:pos="9840"/>
        </w:tabs>
        <w:spacing w:after="120" w:line="360" w:lineRule="atLeast"/>
        <w:ind w:left="31680" w:hangingChars="200" w:firstLine="31680"/>
        <w:jc w:val="center"/>
        <w:rPr>
          <w:rFonts w:hint="eastAsia"/>
        </w:rPr>
      </w:pPr>
      <w:r>
        <w:rPr>
          <w:rFonts w:hint="eastAsia"/>
        </w:rPr>
        <w:t>第二部分</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 xml:space="preserve">   </w:t>
      </w:r>
      <w:r>
        <w:rPr>
          <w:rFonts w:hint="eastAsia"/>
        </w:rPr>
        <w:t>公约条款</w:t>
      </w:r>
      <w:r>
        <w:tab/>
        <w:t>1</w:t>
      </w:r>
      <w:r>
        <w:rPr>
          <w:rFonts w:hint="eastAsia"/>
        </w:rPr>
        <w:t>1</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w:t>
      </w:r>
      <w:r>
        <w:rPr>
          <w:rFonts w:hint="eastAsia"/>
        </w:rPr>
        <w:t>条和第</w:t>
      </w:r>
      <w:r>
        <w:rPr>
          <w:rFonts w:hint="eastAsia"/>
        </w:rPr>
        <w:t>2</w:t>
      </w:r>
      <w:r>
        <w:rPr>
          <w:rFonts w:hint="eastAsia"/>
        </w:rPr>
        <w:t>条</w:t>
      </w:r>
      <w:r>
        <w:tab/>
        <w:t>1</w:t>
      </w:r>
      <w:r>
        <w:rPr>
          <w:rFonts w:hint="eastAsia"/>
        </w:rPr>
        <w:t>1</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–反对歧视的法律规定</w:t>
      </w:r>
      <w:r>
        <w:rPr>
          <w:rFonts w:hint="eastAsia"/>
        </w:rPr>
        <w:tab/>
        <w:t>11</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3</w:t>
      </w:r>
      <w:r>
        <w:rPr>
          <w:rFonts w:hint="eastAsia"/>
        </w:rPr>
        <w:t>条</w:t>
      </w:r>
      <w:r>
        <w:tab/>
        <w:t>1</w:t>
      </w:r>
      <w:r>
        <w:rPr>
          <w:rFonts w:hint="eastAsia"/>
        </w:rPr>
        <w:t>1</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–国家机构和妇女的全面发展</w:t>
      </w:r>
      <w:r>
        <w:tab/>
      </w:r>
      <w:r>
        <w:rPr>
          <w:rFonts w:hint="eastAsia"/>
        </w:rPr>
        <w:t>11</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4</w:t>
      </w:r>
      <w:r>
        <w:rPr>
          <w:rFonts w:hint="eastAsia"/>
        </w:rPr>
        <w:t>条</w:t>
      </w:r>
      <w:r>
        <w:tab/>
        <w:t>1</w:t>
      </w:r>
      <w:r>
        <w:rPr>
          <w:rFonts w:hint="eastAsia"/>
        </w:rPr>
        <w:t>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w:t>
      </w:r>
      <w:r w:rsidR="0087372E">
        <w:rPr>
          <w:rFonts w:hint="eastAsia"/>
        </w:rPr>
        <w:t>政府</w:t>
      </w:r>
      <w:r>
        <w:rPr>
          <w:rFonts w:hint="eastAsia"/>
        </w:rPr>
        <w:t>就针对士兵的指控采取的措施</w:t>
      </w:r>
      <w:r>
        <w:tab/>
      </w:r>
      <w:r>
        <w:rPr>
          <w:rFonts w:hint="eastAsia"/>
        </w:rPr>
        <w:t>15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–保护怀孕妇女</w:t>
      </w:r>
      <w:r>
        <w:tab/>
      </w:r>
      <w:r>
        <w:rPr>
          <w:rFonts w:hint="eastAsia"/>
        </w:rPr>
        <w:t>15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–保护女囚犯</w:t>
      </w:r>
      <w:r>
        <w:tab/>
      </w:r>
      <w:r>
        <w:rPr>
          <w:rFonts w:hint="eastAsia"/>
        </w:rPr>
        <w:t>15</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–基础教育课程和基本权利</w:t>
      </w:r>
      <w:r>
        <w:tab/>
      </w:r>
      <w:r>
        <w:rPr>
          <w:rFonts w:hint="eastAsia"/>
        </w:rPr>
        <w:t>15</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5</w:t>
      </w:r>
      <w:r>
        <w:rPr>
          <w:rFonts w:hint="eastAsia"/>
        </w:rPr>
        <w:t>条</w:t>
      </w:r>
      <w:r>
        <w:tab/>
        <w:t>1</w:t>
      </w:r>
      <w:r>
        <w:rPr>
          <w:rFonts w:hint="eastAsia"/>
        </w:rPr>
        <w:t>6</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–社会和文化模式</w:t>
      </w:r>
      <w:r>
        <w:tab/>
      </w:r>
      <w:r>
        <w:rPr>
          <w:rFonts w:hint="eastAsia"/>
        </w:rPr>
        <w:t>16</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6</w:t>
      </w:r>
      <w:r>
        <w:rPr>
          <w:rFonts w:hint="eastAsia"/>
        </w:rPr>
        <w:t>条</w:t>
      </w:r>
      <w:r>
        <w:tab/>
      </w:r>
      <w:r>
        <w:rPr>
          <w:rFonts w:hint="eastAsia"/>
        </w:rPr>
        <w:t>17</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–禁止贩运人口措施</w:t>
      </w:r>
      <w:r>
        <w:rPr>
          <w:rFonts w:hint="eastAsia"/>
        </w:rPr>
        <w:tab/>
        <w:t>17</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7</w:t>
      </w:r>
      <w:r>
        <w:rPr>
          <w:rFonts w:hint="eastAsia"/>
        </w:rPr>
        <w:t>条</w:t>
      </w:r>
      <w:r>
        <w:tab/>
        <w:t>2</w:t>
      </w:r>
      <w:r>
        <w:rPr>
          <w:rFonts w:hint="eastAsia"/>
        </w:rPr>
        <w:t>0</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–国家层面政治和公共生活中的平等</w:t>
      </w:r>
      <w:r>
        <w:rPr>
          <w:rFonts w:hint="eastAsia"/>
        </w:rPr>
        <w:tab/>
        <w:t>20</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–缅甸妇女参与决策层的情况</w:t>
      </w:r>
      <w:r>
        <w:rPr>
          <w:rFonts w:hint="eastAsia"/>
        </w:rPr>
        <w:tab/>
        <w:t>21</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8</w:t>
      </w:r>
      <w:r>
        <w:rPr>
          <w:rFonts w:hint="eastAsia"/>
        </w:rPr>
        <w:t>条</w:t>
      </w:r>
      <w:r>
        <w:tab/>
        <w:t>2</w:t>
      </w:r>
      <w:r>
        <w:rPr>
          <w:rFonts w:hint="eastAsia"/>
        </w:rPr>
        <w:t>2</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–国际一级的平等机会</w:t>
      </w:r>
      <w:r>
        <w:rPr>
          <w:rFonts w:hint="eastAsia"/>
        </w:rPr>
        <w:tab/>
        <w:t>22</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9</w:t>
      </w:r>
      <w:r>
        <w:rPr>
          <w:rFonts w:hint="eastAsia"/>
        </w:rPr>
        <w:t>条</w:t>
      </w:r>
      <w:r>
        <w:tab/>
        <w:t>2</w:t>
      </w:r>
      <w:r>
        <w:rPr>
          <w:rFonts w:hint="eastAsia"/>
        </w:rPr>
        <w:t>3</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–有关国籍的法律</w:t>
      </w:r>
      <w:r>
        <w:rPr>
          <w:rFonts w:hint="eastAsia"/>
        </w:rPr>
        <w:tab/>
        <w:t>23</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10</w:t>
      </w:r>
      <w:r>
        <w:rPr>
          <w:rFonts w:hint="eastAsia"/>
        </w:rPr>
        <w:t>条</w:t>
      </w:r>
      <w:r>
        <w:tab/>
      </w:r>
      <w:r>
        <w:rPr>
          <w:rFonts w:hint="eastAsia"/>
        </w:rPr>
        <w:t>24</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–教育</w:t>
      </w:r>
      <w:r>
        <w:rPr>
          <w:rFonts w:hint="eastAsia"/>
        </w:rPr>
        <w:tab/>
        <w:t>24</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11</w:t>
      </w:r>
      <w:r>
        <w:rPr>
          <w:rFonts w:hint="eastAsia"/>
        </w:rPr>
        <w:t>条</w:t>
      </w:r>
      <w:r>
        <w:tab/>
      </w:r>
      <w:r>
        <w:rPr>
          <w:rFonts w:hint="eastAsia"/>
        </w:rPr>
        <w:t>26</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–就业</w:t>
      </w:r>
      <w:r>
        <w:rPr>
          <w:rFonts w:hint="eastAsia"/>
        </w:rPr>
        <w:tab/>
        <w:t>26</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–公共部门中妇女担任高级公职的比例</w:t>
      </w:r>
      <w:r>
        <w:rPr>
          <w:rFonts w:hint="eastAsia"/>
        </w:rPr>
        <w:tab/>
        <w:t>26</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–女性劳动力规模</w:t>
      </w:r>
      <w:r>
        <w:rPr>
          <w:rFonts w:hint="eastAsia"/>
        </w:rPr>
        <w:tab/>
        <w:t>26</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–私营部门中女性劳动力规模（城市）</w:t>
      </w:r>
      <w:r>
        <w:rPr>
          <w:rFonts w:hint="eastAsia"/>
        </w:rPr>
        <w:tab/>
        <w:t>27</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–工业区女性劳动力规模</w:t>
      </w:r>
      <w:r>
        <w:rPr>
          <w:rFonts w:hint="eastAsia"/>
        </w:rPr>
        <w:tab/>
        <w:t>28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–失业状况</w:t>
      </w:r>
      <w:r>
        <w:rPr>
          <w:rFonts w:hint="eastAsia"/>
        </w:rPr>
        <w:tab/>
        <w:t>29</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–妇女技能培训班</w:t>
      </w:r>
      <w:r>
        <w:rPr>
          <w:rFonts w:hint="eastAsia"/>
        </w:rPr>
        <w:tab/>
        <w:t>29</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–自营职业和受雇于他人</w:t>
      </w:r>
      <w:r>
        <w:rPr>
          <w:rFonts w:hint="eastAsia"/>
        </w:rPr>
        <w:tab/>
        <w:t>30</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–法律问题</w:t>
      </w:r>
      <w:r>
        <w:rPr>
          <w:rFonts w:hint="eastAsia"/>
        </w:rPr>
        <w:tab/>
        <w:t>30</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12</w:t>
      </w:r>
      <w:r>
        <w:rPr>
          <w:rFonts w:hint="eastAsia"/>
        </w:rPr>
        <w:t>条</w:t>
      </w:r>
      <w:r>
        <w:tab/>
        <w:t>3</w:t>
      </w:r>
      <w:r>
        <w:rPr>
          <w:rFonts w:hint="eastAsia"/>
        </w:rPr>
        <w:t>1</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–卫生</w:t>
      </w:r>
      <w:r>
        <w:rPr>
          <w:rFonts w:hint="eastAsia"/>
        </w:rPr>
        <w:tab/>
        <w:t>31</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–孕产妇、新生儿及儿童健康现况</w:t>
      </w:r>
      <w:r>
        <w:rPr>
          <w:rFonts w:hint="eastAsia"/>
        </w:rPr>
        <w:tab/>
        <w:t>33</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–为孕产妇、新生儿及儿童提供卫生保健</w:t>
      </w:r>
      <w:r>
        <w:rPr>
          <w:rFonts w:hint="eastAsia"/>
        </w:rPr>
        <w:tab/>
        <w:t>33</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–预防和控制艾滋病毒</w:t>
      </w:r>
      <w:r>
        <w:rPr>
          <w:rFonts w:hint="eastAsia"/>
        </w:rPr>
        <w:t>/</w:t>
      </w:r>
      <w:r>
        <w:rPr>
          <w:rFonts w:hint="eastAsia"/>
        </w:rPr>
        <w:t>艾滋病</w:t>
      </w:r>
      <w:r>
        <w:rPr>
          <w:rFonts w:hint="eastAsia"/>
        </w:rPr>
        <w:tab/>
        <w:t>34</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–对感染艾滋病毒的女囚犯的照顾</w:t>
      </w:r>
      <w:r>
        <w:rPr>
          <w:rFonts w:hint="eastAsia"/>
        </w:rPr>
        <w:tab/>
        <w:t>37</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–青少年生殖健康</w:t>
      </w:r>
      <w:r>
        <w:rPr>
          <w:rFonts w:hint="eastAsia"/>
        </w:rPr>
        <w:tab/>
        <w:t>37</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–预防女性癌症</w:t>
      </w:r>
      <w:r>
        <w:rPr>
          <w:rFonts w:hint="eastAsia"/>
        </w:rPr>
        <w:tab/>
        <w:t>38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–营养改善</w:t>
      </w:r>
      <w:r>
        <w:rPr>
          <w:rFonts w:hint="eastAsia"/>
        </w:rPr>
        <w:tab/>
        <w:t>38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–卫生发展伙伴关系</w:t>
      </w:r>
      <w:r>
        <w:rPr>
          <w:rFonts w:hint="eastAsia"/>
        </w:rPr>
        <w:tab/>
        <w:t>38</w:t>
      </w:r>
    </w:p>
    <w:p w:rsidR="006238E4" w:rsidRDefault="006238E4" w:rsidP="001B42FF">
      <w:pPr>
        <w:tabs>
          <w:tab w:val="right" w:leader="middleDot" w:pos="9840"/>
        </w:tabs>
        <w:spacing w:after="120" w:line="360" w:lineRule="atLeast"/>
        <w:ind w:left="31680" w:hangingChars="200" w:firstLine="31680"/>
      </w:pPr>
      <w:r>
        <w:rPr>
          <w:rFonts w:hint="eastAsia"/>
        </w:rPr>
        <w:t>第</w:t>
      </w:r>
      <w:r>
        <w:rPr>
          <w:rFonts w:hint="eastAsia"/>
        </w:rPr>
        <w:t>13</w:t>
      </w:r>
      <w:r>
        <w:rPr>
          <w:rFonts w:hint="eastAsia"/>
        </w:rPr>
        <w:t>条</w:t>
      </w:r>
      <w:r>
        <w:tab/>
      </w:r>
      <w:r>
        <w:rPr>
          <w:rFonts w:hint="eastAsia"/>
        </w:rPr>
        <w:t>3</w:t>
      </w:r>
      <w:r>
        <w:t>9</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–社会保障和小额贷款</w:t>
      </w:r>
      <w:r>
        <w:rPr>
          <w:rFonts w:hint="eastAsia"/>
        </w:rPr>
        <w:tab/>
        <w:t>39</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14</w:t>
      </w:r>
      <w:r>
        <w:rPr>
          <w:rFonts w:hint="eastAsia"/>
        </w:rPr>
        <w:t>条</w:t>
      </w:r>
      <w:r>
        <w:tab/>
      </w:r>
      <w:r>
        <w:rPr>
          <w:rFonts w:hint="eastAsia"/>
        </w:rPr>
        <w:t>42</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–农村发展</w:t>
      </w:r>
      <w:r>
        <w:rPr>
          <w:rFonts w:hint="eastAsia"/>
        </w:rPr>
        <w:tab/>
        <w:t>42</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15</w:t>
      </w:r>
      <w:r>
        <w:rPr>
          <w:rFonts w:hint="eastAsia"/>
        </w:rPr>
        <w:t>条</w:t>
      </w:r>
      <w:r>
        <w:tab/>
      </w:r>
      <w:r>
        <w:rPr>
          <w:rFonts w:hint="eastAsia"/>
        </w:rPr>
        <w:t>47</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–在法律面前平等</w:t>
      </w:r>
      <w:r>
        <w:rPr>
          <w:rFonts w:hint="eastAsia"/>
        </w:rPr>
        <w:tab/>
        <w:t>47</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第</w:t>
      </w:r>
      <w:r>
        <w:rPr>
          <w:rFonts w:hint="eastAsia"/>
        </w:rPr>
        <w:t>16</w:t>
      </w:r>
      <w:r>
        <w:rPr>
          <w:rFonts w:hint="eastAsia"/>
        </w:rPr>
        <w:t>条</w:t>
      </w:r>
      <w:r>
        <w:tab/>
      </w:r>
      <w:r>
        <w:rPr>
          <w:rFonts w:hint="eastAsia"/>
        </w:rPr>
        <w:t>48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–婚姻和家庭关系</w:t>
      </w:r>
      <w:r>
        <w:rPr>
          <w:rFonts w:hint="eastAsia"/>
        </w:rPr>
        <w:tab/>
        <w:t>48</w:t>
      </w:r>
    </w:p>
    <w:p w:rsidR="006238E4" w:rsidRDefault="006238E4" w:rsidP="001B42FF">
      <w:pPr>
        <w:tabs>
          <w:tab w:val="right" w:leader="middleDot" w:pos="9840"/>
        </w:tabs>
        <w:spacing w:after="120" w:line="360" w:lineRule="atLeast"/>
        <w:ind w:left="31680" w:hangingChars="200" w:firstLine="31680"/>
        <w:rPr>
          <w:rFonts w:hint="eastAsia"/>
        </w:rPr>
      </w:pPr>
      <w:r>
        <w:tab/>
      </w:r>
      <w:r>
        <w:rPr>
          <w:rFonts w:hint="eastAsia"/>
        </w:rPr>
        <w:t>–缅甸妇女的离婚状况</w:t>
      </w:r>
      <w:r>
        <w:rPr>
          <w:rFonts w:hint="eastAsia"/>
        </w:rPr>
        <w:tab/>
        <w:t>48</w:t>
      </w:r>
    </w:p>
    <w:p w:rsidR="006238E4" w:rsidRDefault="006238E4" w:rsidP="001B42FF">
      <w:pPr>
        <w:tabs>
          <w:tab w:val="right" w:leader="middleDot" w:pos="9840"/>
        </w:tabs>
        <w:spacing w:after="120" w:line="360" w:lineRule="atLeast"/>
        <w:ind w:left="31680" w:hangingChars="200" w:firstLine="31680"/>
        <w:rPr>
          <w:rFonts w:hint="eastAsia"/>
        </w:rPr>
      </w:pPr>
      <w:r>
        <w:rPr>
          <w:rFonts w:hint="eastAsia"/>
        </w:rPr>
        <w:t>总结</w:t>
      </w:r>
      <w:r>
        <w:tab/>
      </w:r>
      <w:r>
        <w:rPr>
          <w:rFonts w:hint="eastAsia"/>
        </w:rPr>
        <w:t>49</w:t>
      </w:r>
    </w:p>
    <w:p w:rsidR="006238E4" w:rsidRDefault="006238E4" w:rsidP="001B42FF">
      <w:pPr>
        <w:tabs>
          <w:tab w:val="right" w:leader="middleDot" w:pos="9840"/>
        </w:tabs>
        <w:spacing w:after="120" w:line="360" w:lineRule="atLeast"/>
        <w:ind w:left="31680" w:hangingChars="200" w:firstLine="31680"/>
        <w:rPr>
          <w:rFonts w:hint="eastAsia"/>
        </w:rPr>
      </w:pPr>
    </w:p>
    <w:p w:rsidR="006238E4" w:rsidRDefault="006238E4" w:rsidP="001B42FF">
      <w:pPr>
        <w:tabs>
          <w:tab w:val="right" w:leader="middleDot" w:pos="9840"/>
        </w:tabs>
        <w:spacing w:after="120" w:line="360" w:lineRule="atLeast"/>
        <w:ind w:left="31680" w:hangingChars="200" w:firstLine="31680"/>
        <w:rPr>
          <w:rFonts w:hint="eastAsia"/>
        </w:rPr>
      </w:pPr>
    </w:p>
    <w:p w:rsidR="006238E4" w:rsidRDefault="006238E4">
      <w:pPr>
        <w:pStyle w:val="HCh"/>
        <w:jc w:val="center"/>
        <w:rPr>
          <w:rFonts w:hint="eastAsia"/>
        </w:rPr>
      </w:pPr>
      <w:r>
        <w:rPr>
          <w:kern w:val="0"/>
          <w:lang w:val="en-GB"/>
        </w:rPr>
        <w:br w:type="page"/>
      </w:r>
      <w:r>
        <w:rPr>
          <w:rFonts w:hint="eastAsia"/>
        </w:rPr>
        <w:t>缅甸联邦</w:t>
      </w:r>
    </w:p>
    <w:p w:rsidR="006238E4" w:rsidRDefault="006238E4">
      <w:pPr>
        <w:pStyle w:val="HCh"/>
        <w:jc w:val="center"/>
        <w:rPr>
          <w:rFonts w:hint="eastAsia"/>
        </w:rPr>
      </w:pPr>
      <w:r>
        <w:rPr>
          <w:rFonts w:hint="eastAsia"/>
        </w:rPr>
        <w:t>缔约国关于执行《消除对妇女一切形式歧视公约》</w:t>
      </w:r>
    </w:p>
    <w:p w:rsidR="006238E4" w:rsidRDefault="006238E4">
      <w:pPr>
        <w:pStyle w:val="HCh"/>
        <w:jc w:val="center"/>
        <w:rPr>
          <w:rFonts w:hint="eastAsia"/>
        </w:rPr>
      </w:pPr>
      <w:r>
        <w:rPr>
          <w:rFonts w:hint="eastAsia"/>
        </w:rPr>
        <w:t>的第二次和第三次合并定期报告</w:t>
      </w:r>
    </w:p>
    <w:p w:rsidR="006238E4" w:rsidRDefault="006238E4">
      <w:pPr>
        <w:pStyle w:val="H1"/>
        <w:spacing w:before="120"/>
        <w:rPr>
          <w:rFonts w:hint="eastAsia"/>
        </w:rPr>
      </w:pPr>
      <w:r>
        <w:rPr>
          <w:rFonts w:hint="eastAsia"/>
        </w:rPr>
        <w:t>导言</w:t>
      </w:r>
    </w:p>
    <w:p w:rsidR="006238E4" w:rsidRDefault="006238E4">
      <w:pPr>
        <w:tabs>
          <w:tab w:val="left" w:pos="480"/>
        </w:tabs>
        <w:spacing w:after="240" w:line="360" w:lineRule="exact"/>
        <w:ind w:right="29"/>
        <w:rPr>
          <w:rFonts w:hint="eastAsia"/>
          <w:szCs w:val="28"/>
        </w:rPr>
      </w:pPr>
      <w:r>
        <w:rPr>
          <w:szCs w:val="28"/>
        </w:rPr>
        <w:t>1.</w:t>
      </w:r>
      <w:r>
        <w:rPr>
          <w:szCs w:val="28"/>
        </w:rPr>
        <w:tab/>
      </w:r>
      <w:r>
        <w:rPr>
          <w:rFonts w:hint="eastAsia"/>
          <w:szCs w:val="28"/>
        </w:rPr>
        <w:t>缅甸于</w:t>
      </w:r>
      <w:r>
        <w:rPr>
          <w:rFonts w:hint="eastAsia"/>
          <w:szCs w:val="28"/>
        </w:rPr>
        <w:t>1997</w:t>
      </w:r>
      <w:r>
        <w:rPr>
          <w:rFonts w:hint="eastAsia"/>
          <w:szCs w:val="28"/>
        </w:rPr>
        <w:t>年</w:t>
      </w:r>
      <w:r>
        <w:rPr>
          <w:rFonts w:hint="eastAsia"/>
          <w:szCs w:val="28"/>
        </w:rPr>
        <w:t>7</w:t>
      </w:r>
      <w:r>
        <w:rPr>
          <w:rFonts w:hint="eastAsia"/>
          <w:szCs w:val="28"/>
        </w:rPr>
        <w:t>月</w:t>
      </w:r>
      <w:r>
        <w:rPr>
          <w:rFonts w:hint="eastAsia"/>
          <w:szCs w:val="28"/>
        </w:rPr>
        <w:t>22</w:t>
      </w:r>
      <w:r>
        <w:rPr>
          <w:rFonts w:hint="eastAsia"/>
          <w:szCs w:val="28"/>
        </w:rPr>
        <w:t>日加入了《消除对妇女一切形式歧视公约》。</w:t>
      </w:r>
      <w:r>
        <w:rPr>
          <w:rFonts w:hint="eastAsia"/>
          <w:szCs w:val="28"/>
        </w:rPr>
        <w:t xml:space="preserve"> </w:t>
      </w:r>
      <w:r>
        <w:rPr>
          <w:rFonts w:hint="eastAsia"/>
          <w:szCs w:val="28"/>
        </w:rPr>
        <w:t>初次报告于</w:t>
      </w:r>
      <w:r>
        <w:rPr>
          <w:rFonts w:hint="eastAsia"/>
          <w:szCs w:val="28"/>
        </w:rPr>
        <w:t>1999</w:t>
      </w:r>
      <w:r>
        <w:rPr>
          <w:rFonts w:hint="eastAsia"/>
          <w:szCs w:val="28"/>
        </w:rPr>
        <w:t>年</w:t>
      </w:r>
      <w:r>
        <w:rPr>
          <w:rFonts w:hint="eastAsia"/>
          <w:szCs w:val="28"/>
        </w:rPr>
        <w:t>6</w:t>
      </w:r>
      <w:r>
        <w:rPr>
          <w:rFonts w:hint="eastAsia"/>
          <w:szCs w:val="28"/>
        </w:rPr>
        <w:t>月</w:t>
      </w:r>
      <w:r>
        <w:rPr>
          <w:rFonts w:hint="eastAsia"/>
          <w:szCs w:val="28"/>
        </w:rPr>
        <w:t>15</w:t>
      </w:r>
      <w:r>
        <w:rPr>
          <w:rFonts w:hint="eastAsia"/>
          <w:szCs w:val="28"/>
        </w:rPr>
        <w:t>日提交，并于</w:t>
      </w:r>
      <w:r>
        <w:rPr>
          <w:rFonts w:hint="eastAsia"/>
          <w:szCs w:val="28"/>
        </w:rPr>
        <w:t>2000</w:t>
      </w:r>
      <w:r>
        <w:rPr>
          <w:rFonts w:hint="eastAsia"/>
          <w:szCs w:val="28"/>
        </w:rPr>
        <w:t>年</w:t>
      </w:r>
      <w:r>
        <w:rPr>
          <w:rFonts w:hint="eastAsia"/>
          <w:szCs w:val="28"/>
        </w:rPr>
        <w:t>1</w:t>
      </w:r>
      <w:r>
        <w:rPr>
          <w:rFonts w:hint="eastAsia"/>
          <w:szCs w:val="28"/>
        </w:rPr>
        <w:t>月经联合国消除对妇女歧视委员会第二十二届会议审议。</w:t>
      </w:r>
    </w:p>
    <w:p w:rsidR="006238E4" w:rsidRDefault="006238E4">
      <w:pPr>
        <w:tabs>
          <w:tab w:val="left" w:pos="480"/>
        </w:tabs>
        <w:spacing w:after="240" w:line="360" w:lineRule="exact"/>
        <w:ind w:right="29"/>
        <w:rPr>
          <w:rFonts w:hint="eastAsia"/>
          <w:szCs w:val="28"/>
        </w:rPr>
      </w:pPr>
      <w:r>
        <w:rPr>
          <w:szCs w:val="28"/>
        </w:rPr>
        <w:t>2.</w:t>
      </w:r>
      <w:r>
        <w:rPr>
          <w:szCs w:val="28"/>
        </w:rPr>
        <w:tab/>
      </w:r>
      <w:r>
        <w:rPr>
          <w:rFonts w:hint="eastAsia"/>
          <w:szCs w:val="28"/>
        </w:rPr>
        <w:t>根据《公约》第十八条，缅甸在此提交其第二次和第三次合并定期报告。此报告所覆盖的时间段为</w:t>
      </w:r>
      <w:r>
        <w:rPr>
          <w:rFonts w:hint="eastAsia"/>
          <w:szCs w:val="28"/>
        </w:rPr>
        <w:t>2000-2006</w:t>
      </w:r>
      <w:r>
        <w:rPr>
          <w:rFonts w:hint="eastAsia"/>
          <w:szCs w:val="28"/>
        </w:rPr>
        <w:t>年，其中包含初次报告中未纳入的信息和统计数字，以及至</w:t>
      </w:r>
      <w:r>
        <w:rPr>
          <w:rFonts w:hint="eastAsia"/>
          <w:szCs w:val="28"/>
        </w:rPr>
        <w:t>2007</w:t>
      </w:r>
      <w:r>
        <w:rPr>
          <w:rFonts w:hint="eastAsia"/>
          <w:szCs w:val="28"/>
        </w:rPr>
        <w:t>年</w:t>
      </w:r>
      <w:r>
        <w:rPr>
          <w:rFonts w:hint="eastAsia"/>
          <w:szCs w:val="28"/>
        </w:rPr>
        <w:t>2</w:t>
      </w:r>
      <w:r>
        <w:rPr>
          <w:rFonts w:hint="eastAsia"/>
          <w:szCs w:val="28"/>
        </w:rPr>
        <w:t>月的最新信息。在编写本报告时，无论是收集信息还是讨论委员会审议初步报告时的会议纪要，都与国家非政府组织和相关政府部门进行了磋商，并且虑及了委员会的一般性建议。</w:t>
      </w:r>
    </w:p>
    <w:p w:rsidR="006238E4" w:rsidRDefault="006238E4">
      <w:pPr>
        <w:tabs>
          <w:tab w:val="left" w:pos="480"/>
        </w:tabs>
        <w:spacing w:after="240" w:line="360" w:lineRule="exact"/>
        <w:ind w:right="29"/>
        <w:rPr>
          <w:rFonts w:hint="eastAsia"/>
          <w:szCs w:val="28"/>
        </w:rPr>
      </w:pPr>
      <w:r>
        <w:rPr>
          <w:szCs w:val="28"/>
        </w:rPr>
        <w:t>3.</w:t>
      </w:r>
      <w:r>
        <w:rPr>
          <w:szCs w:val="28"/>
        </w:rPr>
        <w:tab/>
      </w:r>
      <w:r>
        <w:rPr>
          <w:rFonts w:hint="eastAsia"/>
          <w:szCs w:val="28"/>
        </w:rPr>
        <w:t>本报告共分为两个部分，第一部分包含有关人口统计、社会、经济和政治状况的基本信息，第二部分介绍了各种措施的具体实施情况、取得的进展、面临的挑战和制约。</w:t>
      </w:r>
    </w:p>
    <w:p w:rsidR="006238E4" w:rsidRDefault="006238E4">
      <w:pPr>
        <w:tabs>
          <w:tab w:val="left" w:pos="480"/>
        </w:tabs>
        <w:spacing w:after="240" w:line="360" w:lineRule="exact"/>
        <w:ind w:right="29"/>
        <w:rPr>
          <w:rFonts w:hint="eastAsia"/>
          <w:szCs w:val="28"/>
        </w:rPr>
      </w:pPr>
      <w:r>
        <w:rPr>
          <w:szCs w:val="28"/>
        </w:rPr>
        <w:t>4.</w:t>
      </w:r>
      <w:r>
        <w:rPr>
          <w:szCs w:val="28"/>
        </w:rPr>
        <w:tab/>
      </w:r>
      <w:r>
        <w:rPr>
          <w:rFonts w:hint="eastAsia"/>
          <w:szCs w:val="28"/>
        </w:rPr>
        <w:t>为了完成此报告，成立了一个起草委员会，由代表相关部委、政府部门及国家非政府组织的</w:t>
      </w:r>
      <w:r>
        <w:rPr>
          <w:rFonts w:hint="eastAsia"/>
          <w:szCs w:val="28"/>
        </w:rPr>
        <w:t>25</w:t>
      </w:r>
      <w:r>
        <w:rPr>
          <w:rFonts w:hint="eastAsia"/>
          <w:szCs w:val="28"/>
        </w:rPr>
        <w:t>名成员组成。该委员会由社会福利司司长担任主席，该司长同时担任缅甸妇女事务全国委员会秘书，妇女事务全国委员会是国家妇女发展机构。缅甸妇女事务联合会参与了数据收集工作和筹备报告的协调工作。</w:t>
      </w:r>
    </w:p>
    <w:p w:rsidR="006238E4" w:rsidRDefault="006238E4">
      <w:pPr>
        <w:pStyle w:val="HCh"/>
        <w:jc w:val="center"/>
      </w:pPr>
      <w:r>
        <w:rPr>
          <w:rFonts w:hint="eastAsia"/>
        </w:rPr>
        <w:t>第一部分</w:t>
      </w:r>
      <w:r>
        <w:t xml:space="preserve"> </w:t>
      </w:r>
    </w:p>
    <w:p w:rsidR="006238E4" w:rsidRDefault="006238E4">
      <w:pPr>
        <w:pStyle w:val="H1"/>
        <w:spacing w:before="120"/>
        <w:jc w:val="center"/>
        <w:rPr>
          <w:rFonts w:hint="eastAsia"/>
        </w:rPr>
      </w:pPr>
      <w:r>
        <w:rPr>
          <w:rFonts w:hint="eastAsia"/>
        </w:rPr>
        <w:t>基本信息</w:t>
      </w:r>
    </w:p>
    <w:p w:rsidR="006238E4" w:rsidRDefault="006238E4">
      <w:pPr>
        <w:pStyle w:val="H2"/>
        <w:rPr>
          <w:rFonts w:hint="eastAsia"/>
        </w:rPr>
      </w:pPr>
      <w:r>
        <w:rPr>
          <w:rFonts w:hint="eastAsia"/>
        </w:rPr>
        <w:t>国家概况</w:t>
      </w:r>
    </w:p>
    <w:p w:rsidR="006238E4" w:rsidRDefault="006238E4">
      <w:pPr>
        <w:tabs>
          <w:tab w:val="left" w:pos="480"/>
        </w:tabs>
        <w:spacing w:after="240" w:line="360" w:lineRule="exact"/>
        <w:ind w:right="29"/>
        <w:rPr>
          <w:rFonts w:hint="eastAsia"/>
          <w:szCs w:val="28"/>
        </w:rPr>
      </w:pPr>
      <w:r>
        <w:rPr>
          <w:szCs w:val="28"/>
        </w:rPr>
        <w:t>5.</w:t>
      </w:r>
      <w:r>
        <w:rPr>
          <w:szCs w:val="28"/>
        </w:rPr>
        <w:tab/>
      </w:r>
      <w:r>
        <w:rPr>
          <w:rFonts w:hint="eastAsia"/>
          <w:szCs w:val="28"/>
        </w:rPr>
        <w:t>缅甸联邦地处东南亚，位于北纬</w:t>
      </w:r>
      <w:r>
        <w:rPr>
          <w:szCs w:val="28"/>
        </w:rPr>
        <w:t xml:space="preserve">9º 32' </w:t>
      </w:r>
      <w:r>
        <w:rPr>
          <w:rFonts w:hint="eastAsia"/>
          <w:szCs w:val="28"/>
        </w:rPr>
        <w:t>~</w:t>
      </w:r>
      <w:r>
        <w:rPr>
          <w:szCs w:val="28"/>
        </w:rPr>
        <w:t>28º 31'</w:t>
      </w:r>
      <w:r>
        <w:rPr>
          <w:rFonts w:hint="eastAsia"/>
          <w:szCs w:val="28"/>
        </w:rPr>
        <w:t>和东经</w:t>
      </w:r>
      <w:r>
        <w:rPr>
          <w:szCs w:val="28"/>
        </w:rPr>
        <w:t>92º 10'</w:t>
      </w:r>
      <w:r>
        <w:rPr>
          <w:rFonts w:hint="eastAsia"/>
          <w:szCs w:val="28"/>
        </w:rPr>
        <w:t>~</w:t>
      </w:r>
      <w:r>
        <w:rPr>
          <w:szCs w:val="28"/>
        </w:rPr>
        <w:t>101º 11'</w:t>
      </w:r>
      <w:r>
        <w:rPr>
          <w:rFonts w:hint="eastAsia"/>
          <w:szCs w:val="28"/>
        </w:rPr>
        <w:t>之间，陆地面积为</w:t>
      </w:r>
      <w:r>
        <w:rPr>
          <w:rFonts w:hint="eastAsia"/>
          <w:szCs w:val="28"/>
        </w:rPr>
        <w:t>676 578</w:t>
      </w:r>
      <w:r>
        <w:rPr>
          <w:rFonts w:hint="eastAsia"/>
          <w:szCs w:val="28"/>
        </w:rPr>
        <w:t>平方公里。它的国际边界线长</w:t>
      </w:r>
      <w:r>
        <w:rPr>
          <w:rFonts w:hint="eastAsia"/>
          <w:szCs w:val="28"/>
        </w:rPr>
        <w:t>6 151</w:t>
      </w:r>
      <w:r>
        <w:rPr>
          <w:rFonts w:hint="eastAsia"/>
          <w:szCs w:val="28"/>
        </w:rPr>
        <w:t>公里，海岸线长</w:t>
      </w:r>
      <w:r>
        <w:rPr>
          <w:rFonts w:hint="eastAsia"/>
          <w:szCs w:val="28"/>
        </w:rPr>
        <w:t>2 229</w:t>
      </w:r>
      <w:r>
        <w:rPr>
          <w:rFonts w:hint="eastAsia"/>
          <w:szCs w:val="28"/>
        </w:rPr>
        <w:t>公里。缅甸行政区划分为</w:t>
      </w:r>
      <w:r>
        <w:rPr>
          <w:rFonts w:hint="eastAsia"/>
          <w:szCs w:val="28"/>
        </w:rPr>
        <w:t>7</w:t>
      </w:r>
      <w:r>
        <w:rPr>
          <w:rFonts w:hint="eastAsia"/>
          <w:szCs w:val="28"/>
        </w:rPr>
        <w:t>个邦和</w:t>
      </w:r>
      <w:r>
        <w:rPr>
          <w:rFonts w:hint="eastAsia"/>
          <w:szCs w:val="28"/>
        </w:rPr>
        <w:t>7</w:t>
      </w:r>
      <w:r>
        <w:rPr>
          <w:rFonts w:hint="eastAsia"/>
          <w:szCs w:val="28"/>
        </w:rPr>
        <w:t>个省。分布在</w:t>
      </w:r>
      <w:r>
        <w:rPr>
          <w:rFonts w:hint="eastAsia"/>
          <w:szCs w:val="28"/>
        </w:rPr>
        <w:t>65</w:t>
      </w:r>
      <w:r>
        <w:rPr>
          <w:rFonts w:hint="eastAsia"/>
          <w:szCs w:val="28"/>
        </w:rPr>
        <w:t>个行政区、</w:t>
      </w:r>
      <w:r>
        <w:rPr>
          <w:rFonts w:hint="eastAsia"/>
          <w:szCs w:val="28"/>
        </w:rPr>
        <w:t>325</w:t>
      </w:r>
      <w:r>
        <w:rPr>
          <w:rFonts w:hint="eastAsia"/>
          <w:szCs w:val="28"/>
        </w:rPr>
        <w:t>个镇、</w:t>
      </w:r>
      <w:r>
        <w:rPr>
          <w:rFonts w:hint="eastAsia"/>
          <w:szCs w:val="28"/>
        </w:rPr>
        <w:t>2 689</w:t>
      </w:r>
      <w:r>
        <w:rPr>
          <w:rFonts w:hint="eastAsia"/>
          <w:szCs w:val="28"/>
        </w:rPr>
        <w:t>个选区、</w:t>
      </w:r>
      <w:r>
        <w:rPr>
          <w:rFonts w:hint="eastAsia"/>
          <w:szCs w:val="28"/>
        </w:rPr>
        <w:t>13 730</w:t>
      </w:r>
      <w:r>
        <w:rPr>
          <w:rFonts w:hint="eastAsia"/>
          <w:szCs w:val="28"/>
        </w:rPr>
        <w:t>个乡和</w:t>
      </w:r>
      <w:r>
        <w:rPr>
          <w:rFonts w:hint="eastAsia"/>
          <w:szCs w:val="28"/>
        </w:rPr>
        <w:t>65 003</w:t>
      </w:r>
      <w:r>
        <w:rPr>
          <w:rFonts w:hint="eastAsia"/>
          <w:szCs w:val="28"/>
        </w:rPr>
        <w:t>个村。</w:t>
      </w:r>
    </w:p>
    <w:p w:rsidR="006238E4" w:rsidRDefault="006238E4">
      <w:pPr>
        <w:tabs>
          <w:tab w:val="left" w:pos="480"/>
        </w:tabs>
        <w:spacing w:after="240" w:line="360" w:lineRule="exact"/>
        <w:ind w:right="29"/>
        <w:rPr>
          <w:rFonts w:hint="eastAsia"/>
          <w:szCs w:val="28"/>
        </w:rPr>
      </w:pPr>
      <w:r>
        <w:rPr>
          <w:szCs w:val="28"/>
        </w:rPr>
        <w:t xml:space="preserve">6. </w:t>
      </w:r>
      <w:r>
        <w:rPr>
          <w:szCs w:val="28"/>
        </w:rPr>
        <w:tab/>
      </w:r>
      <w:r>
        <w:rPr>
          <w:rFonts w:hint="eastAsia"/>
          <w:szCs w:val="28"/>
        </w:rPr>
        <w:t>2005</w:t>
      </w:r>
      <w:r>
        <w:rPr>
          <w:rFonts w:hint="eastAsia"/>
          <w:szCs w:val="28"/>
        </w:rPr>
        <w:t>年缅甸人口约为</w:t>
      </w:r>
      <w:r>
        <w:rPr>
          <w:rFonts w:hint="eastAsia"/>
          <w:szCs w:val="28"/>
        </w:rPr>
        <w:t>5 540</w:t>
      </w:r>
      <w:r>
        <w:rPr>
          <w:rFonts w:hint="eastAsia"/>
          <w:szCs w:val="28"/>
        </w:rPr>
        <w:t>万，增长率为</w:t>
      </w:r>
      <w:r>
        <w:rPr>
          <w:rFonts w:hint="eastAsia"/>
          <w:szCs w:val="28"/>
        </w:rPr>
        <w:t>2.02%</w:t>
      </w:r>
      <w:r>
        <w:rPr>
          <w:rFonts w:hint="eastAsia"/>
          <w:szCs w:val="28"/>
        </w:rPr>
        <w:t>，其中男性为</w:t>
      </w:r>
      <w:r>
        <w:rPr>
          <w:rFonts w:hint="eastAsia"/>
          <w:szCs w:val="28"/>
        </w:rPr>
        <w:t>2 750</w:t>
      </w:r>
      <w:r>
        <w:rPr>
          <w:rFonts w:hint="eastAsia"/>
          <w:szCs w:val="28"/>
        </w:rPr>
        <w:t>万，女性为</w:t>
      </w:r>
      <w:r>
        <w:rPr>
          <w:rFonts w:hint="eastAsia"/>
          <w:szCs w:val="28"/>
        </w:rPr>
        <w:t>2 790</w:t>
      </w:r>
      <w:r>
        <w:rPr>
          <w:rFonts w:hint="eastAsia"/>
          <w:szCs w:val="28"/>
        </w:rPr>
        <w:t>万。表</w:t>
      </w:r>
      <w:r>
        <w:rPr>
          <w:rFonts w:hint="eastAsia"/>
          <w:szCs w:val="28"/>
        </w:rPr>
        <w:t>1</w:t>
      </w:r>
      <w:r>
        <w:rPr>
          <w:rFonts w:hint="eastAsia"/>
          <w:szCs w:val="28"/>
        </w:rPr>
        <w:t>提供了各邦和各省按性别分列的大致人口数量和人口密度，表</w:t>
      </w:r>
      <w:r>
        <w:rPr>
          <w:rFonts w:hint="eastAsia"/>
          <w:szCs w:val="28"/>
        </w:rPr>
        <w:t>2</w:t>
      </w:r>
      <w:r>
        <w:rPr>
          <w:rFonts w:hint="eastAsia"/>
          <w:szCs w:val="28"/>
        </w:rPr>
        <w:t>提供了按年龄和性别分列的人口分布情况和性别比例。</w:t>
      </w:r>
    </w:p>
    <w:tbl>
      <w:tblPr>
        <w:tblW w:w="5000" w:type="pct"/>
        <w:tblLook w:val="0000" w:firstRow="0" w:lastRow="0" w:firstColumn="0" w:lastColumn="0" w:noHBand="0" w:noVBand="0"/>
      </w:tblPr>
      <w:tblGrid>
        <w:gridCol w:w="1623"/>
        <w:gridCol w:w="1387"/>
        <w:gridCol w:w="1506"/>
        <w:gridCol w:w="1506"/>
        <w:gridCol w:w="2039"/>
        <w:gridCol w:w="2005"/>
      </w:tblGrid>
      <w:tr w:rsidR="006238E4">
        <w:trPr>
          <w:trHeight w:val="525"/>
        </w:trPr>
        <w:tc>
          <w:tcPr>
            <w:tcW w:w="5000" w:type="pct"/>
            <w:gridSpan w:val="6"/>
            <w:tcBorders>
              <w:top w:val="nil"/>
              <w:left w:val="nil"/>
              <w:bottom w:val="single" w:sz="4" w:space="0" w:color="auto"/>
              <w:right w:val="nil"/>
            </w:tcBorders>
            <w:noWrap/>
            <w:vAlign w:val="center"/>
          </w:tcPr>
          <w:p w:rsidR="006238E4" w:rsidRDefault="006238E4">
            <w:pPr>
              <w:spacing w:line="360" w:lineRule="exact"/>
              <w:jc w:val="center"/>
              <w:rPr>
                <w:rFonts w:ascii="SimHei" w:eastAsia="SimHei" w:hint="eastAsia"/>
                <w:color w:val="FF0000"/>
                <w:szCs w:val="24"/>
              </w:rPr>
            </w:pPr>
            <w:r>
              <w:rPr>
                <w:rFonts w:ascii="SimHei" w:eastAsia="SimHei" w:hint="eastAsia"/>
                <w:color w:val="FF0000"/>
                <w:szCs w:val="24"/>
              </w:rPr>
              <w:t>表1．按邦和省划分的人口数量、面积和人口密度（2005年）</w:t>
            </w:r>
          </w:p>
        </w:tc>
      </w:tr>
      <w:tr w:rsidR="006238E4">
        <w:trPr>
          <w:trHeight w:val="630"/>
        </w:trPr>
        <w:tc>
          <w:tcPr>
            <w:tcW w:w="806" w:type="pct"/>
            <w:tcBorders>
              <w:top w:val="nil"/>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邦</w:t>
            </w:r>
            <w:r>
              <w:rPr>
                <w:rFonts w:hint="eastAsia"/>
                <w:bCs/>
                <w:szCs w:val="24"/>
              </w:rPr>
              <w:t>/</w:t>
            </w:r>
            <w:r>
              <w:rPr>
                <w:rFonts w:hint="eastAsia"/>
                <w:bCs/>
                <w:szCs w:val="24"/>
              </w:rPr>
              <w:t>省</w:t>
            </w:r>
          </w:p>
        </w:tc>
        <w:tc>
          <w:tcPr>
            <w:tcW w:w="689" w:type="pct"/>
            <w:tcBorders>
              <w:top w:val="nil"/>
              <w:left w:val="nil"/>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男性</w:t>
            </w:r>
          </w:p>
        </w:tc>
        <w:tc>
          <w:tcPr>
            <w:tcW w:w="748" w:type="pct"/>
            <w:tcBorders>
              <w:top w:val="nil"/>
              <w:left w:val="nil"/>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女性</w:t>
            </w:r>
          </w:p>
        </w:tc>
        <w:tc>
          <w:tcPr>
            <w:tcW w:w="748" w:type="pct"/>
            <w:tcBorders>
              <w:top w:val="nil"/>
              <w:left w:val="nil"/>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总数</w:t>
            </w:r>
          </w:p>
        </w:tc>
        <w:tc>
          <w:tcPr>
            <w:tcW w:w="1013" w:type="pct"/>
            <w:tcBorders>
              <w:top w:val="nil"/>
              <w:left w:val="nil"/>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面积</w:t>
            </w:r>
          </w:p>
          <w:p w:rsidR="006238E4" w:rsidRDefault="006238E4">
            <w:pPr>
              <w:spacing w:line="360" w:lineRule="exact"/>
              <w:jc w:val="center"/>
              <w:rPr>
                <w:rFonts w:hint="eastAsia"/>
                <w:bCs/>
                <w:szCs w:val="24"/>
              </w:rPr>
            </w:pPr>
            <w:r>
              <w:rPr>
                <w:rFonts w:hint="eastAsia"/>
                <w:bCs/>
                <w:szCs w:val="24"/>
              </w:rPr>
              <w:t>（平方公里）</w:t>
            </w:r>
          </w:p>
        </w:tc>
        <w:tc>
          <w:tcPr>
            <w:tcW w:w="996" w:type="pct"/>
            <w:tcBorders>
              <w:top w:val="nil"/>
              <w:left w:val="nil"/>
              <w:bottom w:val="single" w:sz="4" w:space="0" w:color="auto"/>
              <w:right w:val="single" w:sz="4" w:space="0" w:color="auto"/>
            </w:tcBorders>
            <w:vAlign w:val="center"/>
          </w:tcPr>
          <w:p w:rsidR="006238E4" w:rsidRDefault="006238E4">
            <w:pPr>
              <w:spacing w:line="360" w:lineRule="exact"/>
              <w:jc w:val="center"/>
              <w:rPr>
                <w:rFonts w:hint="eastAsia"/>
                <w:bCs/>
                <w:szCs w:val="24"/>
              </w:rPr>
            </w:pPr>
            <w:r>
              <w:rPr>
                <w:rFonts w:hint="eastAsia"/>
                <w:bCs/>
                <w:szCs w:val="24"/>
              </w:rPr>
              <w:t>人口密度（每平方公里）</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克钦邦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718</w:t>
            </w:r>
            <w:r>
              <w:rPr>
                <w:rFonts w:hint="eastAsia"/>
                <w:szCs w:val="24"/>
              </w:rPr>
              <w:t xml:space="preserve"> </w:t>
            </w:r>
            <w:r>
              <w:rPr>
                <w:szCs w:val="24"/>
              </w:rPr>
              <w:t>607</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734</w:t>
            </w:r>
            <w:r>
              <w:rPr>
                <w:rFonts w:hint="eastAsia"/>
                <w:szCs w:val="24"/>
              </w:rPr>
              <w:t xml:space="preserve"> </w:t>
            </w:r>
            <w:r>
              <w:rPr>
                <w:szCs w:val="24"/>
              </w:rPr>
              <w:t>462</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453</w:t>
            </w:r>
            <w:r>
              <w:rPr>
                <w:rFonts w:hint="eastAsia"/>
                <w:szCs w:val="24"/>
              </w:rPr>
              <w:t xml:space="preserve"> </w:t>
            </w:r>
            <w:r>
              <w:rPr>
                <w:szCs w:val="24"/>
              </w:rPr>
              <w:t>069</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89</w:t>
            </w:r>
            <w:r>
              <w:rPr>
                <w:rFonts w:hint="eastAsia"/>
                <w:szCs w:val="24"/>
              </w:rPr>
              <w:t xml:space="preserve"> </w:t>
            </w:r>
            <w:r>
              <w:rPr>
                <w:szCs w:val="24"/>
              </w:rPr>
              <w:t>042</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16</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克耶邦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161</w:t>
            </w:r>
            <w:r>
              <w:rPr>
                <w:rFonts w:hint="eastAsia"/>
                <w:szCs w:val="24"/>
              </w:rPr>
              <w:t xml:space="preserve"> </w:t>
            </w:r>
            <w:r>
              <w:rPr>
                <w:szCs w:val="24"/>
              </w:rPr>
              <w:t>579</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157</w:t>
            </w:r>
            <w:r>
              <w:rPr>
                <w:rFonts w:hint="eastAsia"/>
                <w:szCs w:val="24"/>
              </w:rPr>
              <w:t xml:space="preserve"> </w:t>
            </w:r>
            <w:r>
              <w:rPr>
                <w:szCs w:val="24"/>
              </w:rPr>
              <w:t>121</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318</w:t>
            </w:r>
            <w:r>
              <w:rPr>
                <w:rFonts w:hint="eastAsia"/>
                <w:szCs w:val="24"/>
              </w:rPr>
              <w:t xml:space="preserve"> </w:t>
            </w:r>
            <w:r>
              <w:rPr>
                <w:szCs w:val="24"/>
              </w:rPr>
              <w:t>700</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11</w:t>
            </w:r>
            <w:r>
              <w:rPr>
                <w:rFonts w:hint="eastAsia"/>
                <w:szCs w:val="24"/>
              </w:rPr>
              <w:t xml:space="preserve"> </w:t>
            </w:r>
            <w:r>
              <w:rPr>
                <w:szCs w:val="24"/>
              </w:rPr>
              <w:t>732</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27</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克伦邦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829</w:t>
            </w:r>
            <w:r>
              <w:rPr>
                <w:rFonts w:hint="eastAsia"/>
                <w:szCs w:val="24"/>
              </w:rPr>
              <w:t xml:space="preserve"> </w:t>
            </w:r>
            <w:r>
              <w:rPr>
                <w:szCs w:val="24"/>
              </w:rPr>
              <w:t>085</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845</w:t>
            </w:r>
            <w:r>
              <w:rPr>
                <w:rFonts w:hint="eastAsia"/>
                <w:szCs w:val="24"/>
              </w:rPr>
              <w:t xml:space="preserve"> </w:t>
            </w:r>
            <w:r>
              <w:rPr>
                <w:szCs w:val="24"/>
              </w:rPr>
              <w:t>506</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674</w:t>
            </w:r>
            <w:r>
              <w:rPr>
                <w:rFonts w:hint="eastAsia"/>
                <w:szCs w:val="24"/>
              </w:rPr>
              <w:t xml:space="preserve"> </w:t>
            </w:r>
            <w:r>
              <w:rPr>
                <w:szCs w:val="24"/>
              </w:rPr>
              <w:t>591</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30</w:t>
            </w:r>
            <w:r>
              <w:rPr>
                <w:rFonts w:hint="eastAsia"/>
                <w:szCs w:val="24"/>
              </w:rPr>
              <w:t xml:space="preserve"> </w:t>
            </w:r>
            <w:r>
              <w:rPr>
                <w:szCs w:val="24"/>
              </w:rPr>
              <w:t>383</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55</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钦邦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252</w:t>
            </w:r>
            <w:r>
              <w:rPr>
                <w:rFonts w:hint="eastAsia"/>
                <w:szCs w:val="24"/>
              </w:rPr>
              <w:t xml:space="preserve"> </w:t>
            </w:r>
            <w:r>
              <w:rPr>
                <w:szCs w:val="24"/>
              </w:rPr>
              <w:t>579</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265</w:t>
            </w:r>
            <w:r>
              <w:rPr>
                <w:rFonts w:hint="eastAsia"/>
                <w:szCs w:val="24"/>
              </w:rPr>
              <w:t xml:space="preserve"> </w:t>
            </w:r>
            <w:r>
              <w:rPr>
                <w:szCs w:val="24"/>
              </w:rPr>
              <w:t>565</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518</w:t>
            </w:r>
            <w:r>
              <w:rPr>
                <w:rFonts w:hint="eastAsia"/>
                <w:szCs w:val="24"/>
              </w:rPr>
              <w:t xml:space="preserve"> </w:t>
            </w:r>
            <w:r>
              <w:rPr>
                <w:szCs w:val="24"/>
              </w:rPr>
              <w:t>144</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36</w:t>
            </w:r>
            <w:r>
              <w:rPr>
                <w:rFonts w:hint="eastAsia"/>
                <w:szCs w:val="24"/>
              </w:rPr>
              <w:t xml:space="preserve"> </w:t>
            </w:r>
            <w:r>
              <w:rPr>
                <w:szCs w:val="24"/>
              </w:rPr>
              <w:t>019</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14</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实皆省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961</w:t>
            </w:r>
            <w:r>
              <w:rPr>
                <w:rFonts w:hint="eastAsia"/>
                <w:szCs w:val="24"/>
              </w:rPr>
              <w:t xml:space="preserve"> </w:t>
            </w:r>
            <w:r>
              <w:rPr>
                <w:szCs w:val="24"/>
              </w:rPr>
              <w:t>350</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067</w:t>
            </w:r>
            <w:r>
              <w:rPr>
                <w:rFonts w:hint="eastAsia"/>
                <w:szCs w:val="24"/>
              </w:rPr>
              <w:t xml:space="preserve"> </w:t>
            </w:r>
            <w:r>
              <w:rPr>
                <w:szCs w:val="24"/>
              </w:rPr>
              <w:t>231</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6</w:t>
            </w:r>
            <w:r>
              <w:rPr>
                <w:rFonts w:hint="eastAsia"/>
                <w:szCs w:val="24"/>
              </w:rPr>
              <w:t xml:space="preserve"> </w:t>
            </w:r>
            <w:r>
              <w:rPr>
                <w:szCs w:val="24"/>
              </w:rPr>
              <w:t>028</w:t>
            </w:r>
            <w:r>
              <w:rPr>
                <w:rFonts w:hint="eastAsia"/>
                <w:szCs w:val="24"/>
              </w:rPr>
              <w:t xml:space="preserve"> </w:t>
            </w:r>
            <w:r>
              <w:rPr>
                <w:szCs w:val="24"/>
              </w:rPr>
              <w:t>581</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93</w:t>
            </w:r>
            <w:r>
              <w:rPr>
                <w:rFonts w:hint="eastAsia"/>
                <w:szCs w:val="24"/>
              </w:rPr>
              <w:t xml:space="preserve"> </w:t>
            </w:r>
            <w:r>
              <w:rPr>
                <w:szCs w:val="24"/>
              </w:rPr>
              <w:t>713</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64</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德林达依省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779</w:t>
            </w:r>
            <w:r>
              <w:rPr>
                <w:rFonts w:hint="eastAsia"/>
                <w:szCs w:val="24"/>
              </w:rPr>
              <w:t xml:space="preserve"> </w:t>
            </w:r>
            <w:r>
              <w:rPr>
                <w:szCs w:val="24"/>
              </w:rPr>
              <w:t>491</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782</w:t>
            </w:r>
            <w:r>
              <w:rPr>
                <w:rFonts w:hint="eastAsia"/>
                <w:szCs w:val="24"/>
              </w:rPr>
              <w:t xml:space="preserve"> </w:t>
            </w:r>
            <w:r>
              <w:rPr>
                <w:szCs w:val="24"/>
              </w:rPr>
              <w:t>173</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561</w:t>
            </w:r>
            <w:r>
              <w:rPr>
                <w:rFonts w:hint="eastAsia"/>
                <w:szCs w:val="24"/>
              </w:rPr>
              <w:t xml:space="preserve"> </w:t>
            </w:r>
            <w:r>
              <w:rPr>
                <w:szCs w:val="24"/>
              </w:rPr>
              <w:t>664</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43</w:t>
            </w:r>
            <w:r>
              <w:rPr>
                <w:rFonts w:hint="eastAsia"/>
                <w:szCs w:val="24"/>
              </w:rPr>
              <w:t xml:space="preserve"> </w:t>
            </w:r>
            <w:r>
              <w:rPr>
                <w:szCs w:val="24"/>
              </w:rPr>
              <w:t>345</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36</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勃固省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819</w:t>
            </w:r>
            <w:r>
              <w:rPr>
                <w:rFonts w:hint="eastAsia"/>
                <w:szCs w:val="24"/>
              </w:rPr>
              <w:t xml:space="preserve"> </w:t>
            </w:r>
            <w:r>
              <w:rPr>
                <w:szCs w:val="24"/>
              </w:rPr>
              <w:t>692</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789</w:t>
            </w:r>
            <w:r>
              <w:rPr>
                <w:rFonts w:hint="eastAsia"/>
                <w:szCs w:val="24"/>
              </w:rPr>
              <w:t xml:space="preserve"> </w:t>
            </w:r>
            <w:r>
              <w:rPr>
                <w:szCs w:val="24"/>
              </w:rPr>
              <w:t>840</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5</w:t>
            </w:r>
            <w:r>
              <w:rPr>
                <w:rFonts w:hint="eastAsia"/>
                <w:szCs w:val="24"/>
              </w:rPr>
              <w:t xml:space="preserve"> </w:t>
            </w:r>
            <w:r>
              <w:rPr>
                <w:szCs w:val="24"/>
              </w:rPr>
              <w:t>609</w:t>
            </w:r>
            <w:r>
              <w:rPr>
                <w:rFonts w:hint="eastAsia"/>
                <w:szCs w:val="24"/>
              </w:rPr>
              <w:t xml:space="preserve"> </w:t>
            </w:r>
            <w:r>
              <w:rPr>
                <w:szCs w:val="24"/>
              </w:rPr>
              <w:t>532</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39</w:t>
            </w:r>
            <w:r>
              <w:rPr>
                <w:rFonts w:hint="eastAsia"/>
                <w:szCs w:val="24"/>
              </w:rPr>
              <w:t xml:space="preserve"> </w:t>
            </w:r>
            <w:r>
              <w:rPr>
                <w:szCs w:val="24"/>
              </w:rPr>
              <w:t>404</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142</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马圭省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551</w:t>
            </w:r>
            <w:r>
              <w:rPr>
                <w:rFonts w:hint="eastAsia"/>
                <w:szCs w:val="24"/>
              </w:rPr>
              <w:t xml:space="preserve"> </w:t>
            </w:r>
            <w:r>
              <w:rPr>
                <w:szCs w:val="24"/>
              </w:rPr>
              <w:t>872</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635</w:t>
            </w:r>
            <w:r>
              <w:rPr>
                <w:rFonts w:hint="eastAsia"/>
                <w:szCs w:val="24"/>
              </w:rPr>
              <w:t xml:space="preserve"> </w:t>
            </w:r>
            <w:r>
              <w:rPr>
                <w:szCs w:val="24"/>
              </w:rPr>
              <w:t>164</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5</w:t>
            </w:r>
            <w:r>
              <w:rPr>
                <w:rFonts w:hint="eastAsia"/>
                <w:szCs w:val="24"/>
              </w:rPr>
              <w:t xml:space="preserve"> </w:t>
            </w:r>
            <w:r>
              <w:rPr>
                <w:szCs w:val="24"/>
              </w:rPr>
              <w:t>187</w:t>
            </w:r>
            <w:r>
              <w:rPr>
                <w:rFonts w:hint="eastAsia"/>
                <w:szCs w:val="24"/>
              </w:rPr>
              <w:t xml:space="preserve"> </w:t>
            </w:r>
            <w:r>
              <w:rPr>
                <w:szCs w:val="24"/>
              </w:rPr>
              <w:t>036</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44</w:t>
            </w:r>
            <w:r>
              <w:rPr>
                <w:rFonts w:hint="eastAsia"/>
                <w:szCs w:val="24"/>
              </w:rPr>
              <w:t xml:space="preserve"> </w:t>
            </w:r>
            <w:r>
              <w:rPr>
                <w:szCs w:val="24"/>
              </w:rPr>
              <w:t>821</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116</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曼德勒省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823</w:t>
            </w:r>
            <w:r>
              <w:rPr>
                <w:rFonts w:hint="eastAsia"/>
                <w:szCs w:val="24"/>
              </w:rPr>
              <w:t xml:space="preserve"> </w:t>
            </w:r>
            <w:r>
              <w:rPr>
                <w:szCs w:val="24"/>
              </w:rPr>
              <w:t>705</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915</w:t>
            </w:r>
            <w:r>
              <w:rPr>
                <w:rFonts w:hint="eastAsia"/>
                <w:szCs w:val="24"/>
              </w:rPr>
              <w:t xml:space="preserve"> </w:t>
            </w:r>
            <w:r>
              <w:rPr>
                <w:szCs w:val="24"/>
              </w:rPr>
              <w:t>011</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w:t>
            </w:r>
            <w:r>
              <w:rPr>
                <w:rFonts w:hint="eastAsia"/>
                <w:szCs w:val="24"/>
              </w:rPr>
              <w:t xml:space="preserve"> </w:t>
            </w:r>
            <w:r>
              <w:rPr>
                <w:szCs w:val="24"/>
              </w:rPr>
              <w:t>738</w:t>
            </w:r>
            <w:r>
              <w:rPr>
                <w:rFonts w:hint="eastAsia"/>
                <w:szCs w:val="24"/>
              </w:rPr>
              <w:t xml:space="preserve"> </w:t>
            </w:r>
            <w:r>
              <w:rPr>
                <w:szCs w:val="24"/>
              </w:rPr>
              <w:t>716</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37</w:t>
            </w:r>
            <w:r>
              <w:rPr>
                <w:rFonts w:hint="eastAsia"/>
                <w:szCs w:val="24"/>
              </w:rPr>
              <w:t xml:space="preserve"> </w:t>
            </w:r>
            <w:r>
              <w:rPr>
                <w:szCs w:val="24"/>
              </w:rPr>
              <w:t>935</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204</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孟邦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439</w:t>
            </w:r>
            <w:r>
              <w:rPr>
                <w:rFonts w:hint="eastAsia"/>
                <w:szCs w:val="24"/>
              </w:rPr>
              <w:t xml:space="preserve"> </w:t>
            </w:r>
            <w:r>
              <w:rPr>
                <w:szCs w:val="24"/>
              </w:rPr>
              <w:t>927</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428</w:t>
            </w:r>
            <w:r>
              <w:rPr>
                <w:rFonts w:hint="eastAsia"/>
                <w:szCs w:val="24"/>
              </w:rPr>
              <w:t xml:space="preserve"> </w:t>
            </w:r>
            <w:r>
              <w:rPr>
                <w:szCs w:val="24"/>
              </w:rPr>
              <w:t>079</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868</w:t>
            </w:r>
            <w:r>
              <w:rPr>
                <w:rFonts w:hint="eastAsia"/>
                <w:szCs w:val="24"/>
              </w:rPr>
              <w:t xml:space="preserve"> </w:t>
            </w:r>
            <w:r>
              <w:rPr>
                <w:szCs w:val="24"/>
              </w:rPr>
              <w:t>006</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12</w:t>
            </w:r>
            <w:r>
              <w:rPr>
                <w:rFonts w:hint="eastAsia"/>
                <w:szCs w:val="24"/>
              </w:rPr>
              <w:t xml:space="preserve"> </w:t>
            </w:r>
            <w:r>
              <w:rPr>
                <w:szCs w:val="24"/>
              </w:rPr>
              <w:t>297</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233</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若开邦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533</w:t>
            </w:r>
            <w:r>
              <w:rPr>
                <w:rFonts w:hint="eastAsia"/>
                <w:szCs w:val="24"/>
              </w:rPr>
              <w:t xml:space="preserve"> </w:t>
            </w:r>
            <w:r>
              <w:rPr>
                <w:szCs w:val="24"/>
              </w:rPr>
              <w:t>898</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w:t>
            </w:r>
            <w:r>
              <w:rPr>
                <w:rFonts w:hint="eastAsia"/>
                <w:szCs w:val="24"/>
              </w:rPr>
              <w:t xml:space="preserve"> </w:t>
            </w:r>
            <w:r>
              <w:rPr>
                <w:szCs w:val="24"/>
              </w:rPr>
              <w:t>543</w:t>
            </w:r>
            <w:r>
              <w:rPr>
                <w:rFonts w:hint="eastAsia"/>
                <w:szCs w:val="24"/>
              </w:rPr>
              <w:t xml:space="preserve"> </w:t>
            </w:r>
            <w:r>
              <w:rPr>
                <w:szCs w:val="24"/>
              </w:rPr>
              <w:t>814</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077</w:t>
            </w:r>
            <w:r>
              <w:rPr>
                <w:rFonts w:hint="eastAsia"/>
                <w:szCs w:val="24"/>
              </w:rPr>
              <w:t xml:space="preserve"> </w:t>
            </w:r>
            <w:r>
              <w:rPr>
                <w:szCs w:val="24"/>
              </w:rPr>
              <w:t>712</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36</w:t>
            </w:r>
            <w:r>
              <w:rPr>
                <w:rFonts w:hint="eastAsia"/>
                <w:szCs w:val="24"/>
              </w:rPr>
              <w:t xml:space="preserve"> </w:t>
            </w:r>
            <w:r>
              <w:rPr>
                <w:szCs w:val="24"/>
              </w:rPr>
              <w:t>778</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84</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仰光省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208</w:t>
            </w:r>
            <w:r>
              <w:rPr>
                <w:rFonts w:hint="eastAsia"/>
                <w:szCs w:val="24"/>
              </w:rPr>
              <w:t xml:space="preserve"> </w:t>
            </w:r>
            <w:r>
              <w:rPr>
                <w:szCs w:val="24"/>
              </w:rPr>
              <w:t>770</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250</w:t>
            </w:r>
            <w:r>
              <w:rPr>
                <w:rFonts w:hint="eastAsia"/>
                <w:szCs w:val="24"/>
              </w:rPr>
              <w:t xml:space="preserve"> </w:t>
            </w:r>
            <w:r>
              <w:rPr>
                <w:szCs w:val="24"/>
              </w:rPr>
              <w:t>898</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6</w:t>
            </w:r>
            <w:r>
              <w:rPr>
                <w:rFonts w:hint="eastAsia"/>
                <w:szCs w:val="24"/>
              </w:rPr>
              <w:t xml:space="preserve"> </w:t>
            </w:r>
            <w:r>
              <w:rPr>
                <w:szCs w:val="24"/>
              </w:rPr>
              <w:t>459</w:t>
            </w:r>
            <w:r>
              <w:rPr>
                <w:rFonts w:hint="eastAsia"/>
                <w:szCs w:val="24"/>
              </w:rPr>
              <w:t xml:space="preserve"> </w:t>
            </w:r>
            <w:r>
              <w:rPr>
                <w:szCs w:val="24"/>
              </w:rPr>
              <w:t>668</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10</w:t>
            </w:r>
            <w:r>
              <w:rPr>
                <w:rFonts w:hint="eastAsia"/>
                <w:szCs w:val="24"/>
              </w:rPr>
              <w:t xml:space="preserve"> </w:t>
            </w:r>
            <w:r>
              <w:rPr>
                <w:szCs w:val="24"/>
              </w:rPr>
              <w:t>171</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635</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掸邦</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658</w:t>
            </w:r>
            <w:r>
              <w:rPr>
                <w:rFonts w:hint="eastAsia"/>
                <w:szCs w:val="24"/>
              </w:rPr>
              <w:t xml:space="preserve"> </w:t>
            </w:r>
            <w:r>
              <w:rPr>
                <w:szCs w:val="24"/>
              </w:rPr>
              <w:t>878</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2</w:t>
            </w:r>
            <w:r>
              <w:rPr>
                <w:rFonts w:hint="eastAsia"/>
                <w:szCs w:val="24"/>
              </w:rPr>
              <w:t xml:space="preserve"> </w:t>
            </w:r>
            <w:r>
              <w:rPr>
                <w:szCs w:val="24"/>
              </w:rPr>
              <w:t>647</w:t>
            </w:r>
            <w:r>
              <w:rPr>
                <w:rFonts w:hint="eastAsia"/>
                <w:szCs w:val="24"/>
              </w:rPr>
              <w:t xml:space="preserve"> </w:t>
            </w:r>
            <w:r>
              <w:rPr>
                <w:szCs w:val="24"/>
              </w:rPr>
              <w:t>133</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5</w:t>
            </w:r>
            <w:r>
              <w:rPr>
                <w:rFonts w:hint="eastAsia"/>
                <w:szCs w:val="24"/>
              </w:rPr>
              <w:t xml:space="preserve"> </w:t>
            </w:r>
            <w:r>
              <w:rPr>
                <w:szCs w:val="24"/>
              </w:rPr>
              <w:t>306</w:t>
            </w:r>
            <w:r>
              <w:rPr>
                <w:rFonts w:hint="eastAsia"/>
                <w:szCs w:val="24"/>
              </w:rPr>
              <w:t xml:space="preserve"> </w:t>
            </w:r>
            <w:r>
              <w:rPr>
                <w:szCs w:val="24"/>
              </w:rPr>
              <w:t>011</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155</w:t>
            </w:r>
            <w:r>
              <w:rPr>
                <w:rFonts w:hint="eastAsia"/>
                <w:szCs w:val="24"/>
              </w:rPr>
              <w:t xml:space="preserve"> </w:t>
            </w:r>
            <w:r>
              <w:rPr>
                <w:szCs w:val="24"/>
              </w:rPr>
              <w:t>801</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34</w:t>
            </w:r>
          </w:p>
        </w:tc>
      </w:tr>
      <w:tr w:rsidR="006238E4">
        <w:trPr>
          <w:trHeight w:val="420"/>
        </w:trPr>
        <w:tc>
          <w:tcPr>
            <w:tcW w:w="806"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rFonts w:hint="eastAsia"/>
                <w:szCs w:val="24"/>
              </w:rPr>
              <w:t>伊洛瓦底省</w:t>
            </w:r>
          </w:p>
        </w:tc>
        <w:tc>
          <w:tcPr>
            <w:tcW w:w="689"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800</w:t>
            </w:r>
            <w:r>
              <w:rPr>
                <w:rFonts w:hint="eastAsia"/>
                <w:szCs w:val="24"/>
              </w:rPr>
              <w:t xml:space="preserve"> </w:t>
            </w:r>
            <w:r>
              <w:rPr>
                <w:szCs w:val="24"/>
              </w:rPr>
              <w:t>315</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w:t>
            </w:r>
            <w:r>
              <w:rPr>
                <w:rFonts w:hint="eastAsia"/>
                <w:szCs w:val="24"/>
              </w:rPr>
              <w:t xml:space="preserve"> </w:t>
            </w:r>
            <w:r>
              <w:rPr>
                <w:szCs w:val="24"/>
              </w:rPr>
              <w:t>794</w:t>
            </w:r>
            <w:r>
              <w:rPr>
                <w:rFonts w:hint="eastAsia"/>
                <w:szCs w:val="24"/>
              </w:rPr>
              <w:t xml:space="preserve"> </w:t>
            </w:r>
            <w:r>
              <w:rPr>
                <w:szCs w:val="24"/>
              </w:rPr>
              <w:t>598</w:t>
            </w:r>
          </w:p>
        </w:tc>
        <w:tc>
          <w:tcPr>
            <w:tcW w:w="748"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7</w:t>
            </w:r>
            <w:r>
              <w:rPr>
                <w:rFonts w:hint="eastAsia"/>
                <w:szCs w:val="24"/>
              </w:rPr>
              <w:t xml:space="preserve"> </w:t>
            </w:r>
            <w:r>
              <w:rPr>
                <w:szCs w:val="24"/>
              </w:rPr>
              <w:t>594</w:t>
            </w:r>
            <w:r>
              <w:rPr>
                <w:rFonts w:hint="eastAsia"/>
                <w:szCs w:val="24"/>
              </w:rPr>
              <w:t xml:space="preserve"> </w:t>
            </w:r>
            <w:r>
              <w:rPr>
                <w:szCs w:val="24"/>
              </w:rPr>
              <w:t>913</w:t>
            </w:r>
          </w:p>
        </w:tc>
        <w:tc>
          <w:tcPr>
            <w:tcW w:w="1013" w:type="pct"/>
            <w:tcBorders>
              <w:top w:val="nil"/>
              <w:left w:val="nil"/>
              <w:bottom w:val="nil"/>
              <w:right w:val="single" w:sz="4" w:space="0" w:color="auto"/>
            </w:tcBorders>
            <w:noWrap/>
            <w:vAlign w:val="bottom"/>
          </w:tcPr>
          <w:p w:rsidR="006238E4" w:rsidRDefault="006238E4">
            <w:pPr>
              <w:spacing w:line="360" w:lineRule="exact"/>
              <w:ind w:right="154"/>
              <w:jc w:val="right"/>
              <w:rPr>
                <w:szCs w:val="24"/>
              </w:rPr>
            </w:pPr>
            <w:r>
              <w:rPr>
                <w:szCs w:val="24"/>
              </w:rPr>
              <w:t>35</w:t>
            </w:r>
            <w:r>
              <w:rPr>
                <w:rFonts w:hint="eastAsia"/>
                <w:szCs w:val="24"/>
              </w:rPr>
              <w:t xml:space="preserve"> </w:t>
            </w:r>
            <w:r>
              <w:rPr>
                <w:szCs w:val="24"/>
              </w:rPr>
              <w:t>137</w:t>
            </w:r>
          </w:p>
        </w:tc>
        <w:tc>
          <w:tcPr>
            <w:tcW w:w="996" w:type="pct"/>
            <w:tcBorders>
              <w:top w:val="nil"/>
              <w:left w:val="nil"/>
              <w:bottom w:val="nil"/>
              <w:right w:val="single" w:sz="4" w:space="0" w:color="auto"/>
            </w:tcBorders>
            <w:noWrap/>
            <w:vAlign w:val="bottom"/>
          </w:tcPr>
          <w:p w:rsidR="006238E4" w:rsidRDefault="006238E4">
            <w:pPr>
              <w:spacing w:line="360" w:lineRule="exact"/>
              <w:jc w:val="center"/>
              <w:rPr>
                <w:szCs w:val="24"/>
              </w:rPr>
            </w:pPr>
            <w:r>
              <w:rPr>
                <w:szCs w:val="24"/>
              </w:rPr>
              <w:t>216</w:t>
            </w:r>
          </w:p>
        </w:tc>
      </w:tr>
      <w:tr w:rsidR="006238E4">
        <w:trPr>
          <w:trHeight w:val="420"/>
        </w:trPr>
        <w:tc>
          <w:tcPr>
            <w:tcW w:w="806" w:type="pct"/>
            <w:tcBorders>
              <w:top w:val="single" w:sz="4" w:space="0" w:color="auto"/>
              <w:left w:val="single" w:sz="4" w:space="0" w:color="auto"/>
              <w:bottom w:val="single" w:sz="4" w:space="0" w:color="auto"/>
              <w:right w:val="single" w:sz="4" w:space="0" w:color="auto"/>
            </w:tcBorders>
            <w:noWrap/>
            <w:vAlign w:val="bottom"/>
          </w:tcPr>
          <w:p w:rsidR="006238E4" w:rsidRDefault="006238E4">
            <w:pPr>
              <w:spacing w:line="360" w:lineRule="exact"/>
              <w:rPr>
                <w:rFonts w:eastAsia="SimHei" w:hint="eastAsia"/>
                <w:color w:val="FF0000"/>
                <w:szCs w:val="24"/>
              </w:rPr>
            </w:pPr>
            <w:r>
              <w:rPr>
                <w:rFonts w:eastAsia="SimHei" w:hint="eastAsia"/>
                <w:color w:val="FF0000"/>
                <w:szCs w:val="24"/>
              </w:rPr>
              <w:t>总计</w:t>
            </w:r>
          </w:p>
        </w:tc>
        <w:tc>
          <w:tcPr>
            <w:tcW w:w="689"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ind w:right="154"/>
              <w:jc w:val="right"/>
              <w:rPr>
                <w:b/>
                <w:bCs/>
                <w:color w:val="FF0000"/>
                <w:szCs w:val="24"/>
              </w:rPr>
            </w:pPr>
            <w:r>
              <w:rPr>
                <w:b/>
                <w:bCs/>
                <w:color w:val="FF0000"/>
                <w:szCs w:val="24"/>
              </w:rPr>
              <w:t>27</w:t>
            </w:r>
            <w:r>
              <w:rPr>
                <w:rFonts w:hint="eastAsia"/>
                <w:b/>
                <w:bCs/>
                <w:color w:val="FF0000"/>
                <w:szCs w:val="24"/>
              </w:rPr>
              <w:t xml:space="preserve"> </w:t>
            </w:r>
            <w:r>
              <w:rPr>
                <w:b/>
                <w:bCs/>
                <w:color w:val="FF0000"/>
                <w:szCs w:val="24"/>
              </w:rPr>
              <w:t>539</w:t>
            </w:r>
            <w:r>
              <w:rPr>
                <w:rFonts w:hint="eastAsia"/>
                <w:b/>
                <w:bCs/>
                <w:color w:val="FF0000"/>
                <w:szCs w:val="24"/>
              </w:rPr>
              <w:t xml:space="preserve"> </w:t>
            </w:r>
            <w:r>
              <w:rPr>
                <w:b/>
                <w:bCs/>
                <w:color w:val="FF0000"/>
                <w:szCs w:val="24"/>
              </w:rPr>
              <w:t>748</w:t>
            </w:r>
          </w:p>
        </w:tc>
        <w:tc>
          <w:tcPr>
            <w:tcW w:w="748"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ind w:right="154"/>
              <w:jc w:val="right"/>
              <w:rPr>
                <w:b/>
                <w:bCs/>
                <w:color w:val="FF0000"/>
                <w:szCs w:val="24"/>
              </w:rPr>
            </w:pPr>
            <w:r>
              <w:rPr>
                <w:b/>
                <w:bCs/>
                <w:color w:val="FF0000"/>
                <w:szCs w:val="24"/>
              </w:rPr>
              <w:t>27</w:t>
            </w:r>
            <w:r>
              <w:rPr>
                <w:rFonts w:hint="eastAsia"/>
                <w:b/>
                <w:bCs/>
                <w:color w:val="FF0000"/>
                <w:szCs w:val="24"/>
              </w:rPr>
              <w:t xml:space="preserve"> </w:t>
            </w:r>
            <w:r>
              <w:rPr>
                <w:b/>
                <w:bCs/>
                <w:color w:val="FF0000"/>
                <w:szCs w:val="24"/>
              </w:rPr>
              <w:t>856</w:t>
            </w:r>
            <w:r>
              <w:rPr>
                <w:rFonts w:hint="eastAsia"/>
                <w:b/>
                <w:bCs/>
                <w:color w:val="FF0000"/>
                <w:szCs w:val="24"/>
              </w:rPr>
              <w:t xml:space="preserve"> </w:t>
            </w:r>
            <w:r>
              <w:rPr>
                <w:b/>
                <w:bCs/>
                <w:color w:val="FF0000"/>
                <w:szCs w:val="24"/>
              </w:rPr>
              <w:t>595</w:t>
            </w:r>
          </w:p>
        </w:tc>
        <w:tc>
          <w:tcPr>
            <w:tcW w:w="748"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ind w:right="154"/>
              <w:jc w:val="right"/>
              <w:rPr>
                <w:b/>
                <w:bCs/>
                <w:color w:val="FF0000"/>
                <w:szCs w:val="24"/>
              </w:rPr>
            </w:pPr>
            <w:r>
              <w:rPr>
                <w:b/>
                <w:bCs/>
                <w:color w:val="FF0000"/>
                <w:szCs w:val="24"/>
              </w:rPr>
              <w:t>55</w:t>
            </w:r>
            <w:r>
              <w:rPr>
                <w:rFonts w:hint="eastAsia"/>
                <w:b/>
                <w:bCs/>
                <w:color w:val="FF0000"/>
                <w:szCs w:val="24"/>
              </w:rPr>
              <w:t xml:space="preserve"> </w:t>
            </w:r>
            <w:r>
              <w:rPr>
                <w:b/>
                <w:bCs/>
                <w:color w:val="FF0000"/>
                <w:szCs w:val="24"/>
              </w:rPr>
              <w:t>396</w:t>
            </w:r>
            <w:r>
              <w:rPr>
                <w:rFonts w:hint="eastAsia"/>
                <w:b/>
                <w:bCs/>
                <w:color w:val="FF0000"/>
                <w:szCs w:val="24"/>
              </w:rPr>
              <w:t xml:space="preserve"> </w:t>
            </w:r>
            <w:r>
              <w:rPr>
                <w:b/>
                <w:bCs/>
                <w:color w:val="FF0000"/>
                <w:szCs w:val="24"/>
              </w:rPr>
              <w:t>343</w:t>
            </w:r>
          </w:p>
        </w:tc>
        <w:tc>
          <w:tcPr>
            <w:tcW w:w="1013"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ind w:right="154"/>
              <w:jc w:val="right"/>
              <w:rPr>
                <w:b/>
                <w:bCs/>
                <w:color w:val="FF0000"/>
                <w:szCs w:val="24"/>
              </w:rPr>
            </w:pPr>
            <w:r>
              <w:rPr>
                <w:b/>
                <w:bCs/>
                <w:color w:val="FF0000"/>
                <w:szCs w:val="24"/>
              </w:rPr>
              <w:t>676</w:t>
            </w:r>
            <w:r>
              <w:rPr>
                <w:rFonts w:hint="eastAsia"/>
                <w:b/>
                <w:bCs/>
                <w:color w:val="FF0000"/>
                <w:szCs w:val="24"/>
              </w:rPr>
              <w:t xml:space="preserve"> </w:t>
            </w:r>
            <w:r>
              <w:rPr>
                <w:b/>
                <w:bCs/>
                <w:color w:val="FF0000"/>
                <w:szCs w:val="24"/>
              </w:rPr>
              <w:t>578</w:t>
            </w:r>
          </w:p>
        </w:tc>
        <w:tc>
          <w:tcPr>
            <w:tcW w:w="996"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center"/>
              <w:rPr>
                <w:b/>
                <w:bCs/>
                <w:color w:val="FF0000"/>
                <w:szCs w:val="24"/>
              </w:rPr>
            </w:pPr>
            <w:r>
              <w:rPr>
                <w:b/>
                <w:bCs/>
                <w:color w:val="FF0000"/>
                <w:szCs w:val="24"/>
              </w:rPr>
              <w:t>82</w:t>
            </w:r>
          </w:p>
        </w:tc>
      </w:tr>
    </w:tbl>
    <w:p w:rsidR="006238E4" w:rsidRDefault="006238E4">
      <w:pPr>
        <w:jc w:val="left"/>
        <w:rPr>
          <w:rFonts w:ascii="SimHei" w:eastAsia="SimHei" w:hint="eastAsia"/>
          <w:color w:val="FF0000"/>
          <w:szCs w:val="24"/>
        </w:rPr>
      </w:pPr>
    </w:p>
    <w:p w:rsidR="006238E4" w:rsidRDefault="006238E4">
      <w:pPr>
        <w:jc w:val="center"/>
      </w:pPr>
      <w:r>
        <w:rPr>
          <w:rFonts w:ascii="SimHei" w:eastAsia="SimHei" w:hint="eastAsia"/>
          <w:color w:val="FF0000"/>
          <w:szCs w:val="24"/>
        </w:rPr>
        <w:t>表2．</w:t>
      </w:r>
      <w:r>
        <w:rPr>
          <w:rFonts w:ascii="SimHei" w:eastAsia="SimHei"/>
          <w:color w:val="FF0000"/>
          <w:szCs w:val="24"/>
        </w:rPr>
        <w:t xml:space="preserve"> </w:t>
      </w:r>
      <w:r>
        <w:rPr>
          <w:rFonts w:ascii="SimHei" w:eastAsia="SimHei" w:hint="eastAsia"/>
          <w:color w:val="FF0000"/>
          <w:szCs w:val="24"/>
        </w:rPr>
        <w:t>按年龄和性别分列的人口分布情况（2005年）</w:t>
      </w:r>
    </w:p>
    <w:tbl>
      <w:tblPr>
        <w:tblW w:w="5000" w:type="pct"/>
        <w:tblLook w:val="0000" w:firstRow="0" w:lastRow="0" w:firstColumn="0" w:lastColumn="0" w:noHBand="0" w:noVBand="0"/>
      </w:tblPr>
      <w:tblGrid>
        <w:gridCol w:w="1319"/>
        <w:gridCol w:w="1507"/>
        <w:gridCol w:w="1507"/>
        <w:gridCol w:w="1511"/>
        <w:gridCol w:w="1008"/>
        <w:gridCol w:w="1008"/>
        <w:gridCol w:w="1008"/>
        <w:gridCol w:w="1198"/>
      </w:tblGrid>
      <w:tr w:rsidR="006238E4">
        <w:trPr>
          <w:cantSplit/>
          <w:trHeight w:val="424"/>
          <w:tblHeader/>
        </w:trPr>
        <w:tc>
          <w:tcPr>
            <w:tcW w:w="471" w:type="pct"/>
            <w:vMerge w:val="restart"/>
            <w:tcBorders>
              <w:top w:val="single" w:sz="4" w:space="0" w:color="auto"/>
              <w:left w:val="single" w:sz="4" w:space="0" w:color="auto"/>
              <w:bottom w:val="single" w:sz="4" w:space="0" w:color="auto"/>
              <w:right w:val="single" w:sz="4" w:space="0" w:color="auto"/>
            </w:tcBorders>
            <w:noWrap/>
            <w:vAlign w:val="center"/>
          </w:tcPr>
          <w:p w:rsidR="006238E4" w:rsidRDefault="006238E4">
            <w:pPr>
              <w:spacing w:line="360" w:lineRule="exact"/>
              <w:jc w:val="center"/>
              <w:rPr>
                <w:rFonts w:hint="eastAsia"/>
                <w:bCs/>
                <w:szCs w:val="24"/>
              </w:rPr>
            </w:pPr>
            <w:r>
              <w:rPr>
                <w:rFonts w:hint="eastAsia"/>
                <w:bCs/>
                <w:szCs w:val="24"/>
              </w:rPr>
              <w:t>年龄</w:t>
            </w:r>
          </w:p>
        </w:tc>
        <w:tc>
          <w:tcPr>
            <w:tcW w:w="2327" w:type="pct"/>
            <w:gridSpan w:val="3"/>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人口（数量）</w:t>
            </w:r>
          </w:p>
        </w:tc>
        <w:tc>
          <w:tcPr>
            <w:tcW w:w="1581" w:type="pct"/>
            <w:gridSpan w:val="3"/>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分布情况（</w:t>
            </w:r>
            <w:r>
              <w:rPr>
                <w:rFonts w:hint="eastAsia"/>
                <w:bCs/>
                <w:szCs w:val="24"/>
              </w:rPr>
              <w:t>%</w:t>
            </w:r>
            <w:r>
              <w:rPr>
                <w:rFonts w:hint="eastAsia"/>
                <w:bCs/>
                <w:szCs w:val="24"/>
              </w:rPr>
              <w:t>）</w:t>
            </w:r>
          </w:p>
        </w:tc>
        <w:tc>
          <w:tcPr>
            <w:tcW w:w="621" w:type="pct"/>
            <w:vMerge w:val="restar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szCs w:val="24"/>
              </w:rPr>
            </w:pPr>
            <w:r>
              <w:rPr>
                <w:rFonts w:hint="eastAsia"/>
                <w:szCs w:val="24"/>
              </w:rPr>
              <w:t>性别比</w:t>
            </w:r>
          </w:p>
        </w:tc>
      </w:tr>
      <w:tr w:rsidR="006238E4">
        <w:trPr>
          <w:cantSplit/>
          <w:trHeight w:val="424"/>
          <w:tblHeader/>
        </w:trPr>
        <w:tc>
          <w:tcPr>
            <w:tcW w:w="471" w:type="pct"/>
            <w:vMerge/>
            <w:tcBorders>
              <w:top w:val="nil"/>
              <w:left w:val="single" w:sz="4" w:space="0" w:color="auto"/>
              <w:bottom w:val="single" w:sz="4" w:space="0" w:color="auto"/>
              <w:right w:val="single" w:sz="4" w:space="0" w:color="auto"/>
            </w:tcBorders>
            <w:vAlign w:val="center"/>
          </w:tcPr>
          <w:p w:rsidR="006238E4" w:rsidRDefault="006238E4">
            <w:pPr>
              <w:spacing w:line="360" w:lineRule="exact"/>
              <w:rPr>
                <w:bCs/>
                <w:szCs w:val="24"/>
              </w:rPr>
            </w:pPr>
          </w:p>
        </w:tc>
        <w:tc>
          <w:tcPr>
            <w:tcW w:w="775"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男性</w:t>
            </w:r>
          </w:p>
        </w:tc>
        <w:tc>
          <w:tcPr>
            <w:tcW w:w="775"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女性</w:t>
            </w:r>
          </w:p>
        </w:tc>
        <w:tc>
          <w:tcPr>
            <w:tcW w:w="777"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总数</w:t>
            </w:r>
          </w:p>
        </w:tc>
        <w:tc>
          <w:tcPr>
            <w:tcW w:w="527"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男性</w:t>
            </w:r>
          </w:p>
        </w:tc>
        <w:tc>
          <w:tcPr>
            <w:tcW w:w="527"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女性</w:t>
            </w:r>
          </w:p>
        </w:tc>
        <w:tc>
          <w:tcPr>
            <w:tcW w:w="527" w:type="pct"/>
            <w:tcBorders>
              <w:top w:val="nil"/>
              <w:left w:val="nil"/>
              <w:bottom w:val="single" w:sz="4" w:space="0" w:color="auto"/>
              <w:right w:val="single" w:sz="4" w:space="0" w:color="auto"/>
            </w:tcBorders>
            <w:noWrap/>
            <w:vAlign w:val="bottom"/>
          </w:tcPr>
          <w:p w:rsidR="006238E4" w:rsidRDefault="006238E4">
            <w:pPr>
              <w:spacing w:line="360" w:lineRule="exact"/>
              <w:jc w:val="center"/>
              <w:rPr>
                <w:rFonts w:hint="eastAsia"/>
                <w:bCs/>
                <w:szCs w:val="24"/>
              </w:rPr>
            </w:pPr>
            <w:r>
              <w:rPr>
                <w:rFonts w:hint="eastAsia"/>
                <w:bCs/>
                <w:szCs w:val="24"/>
              </w:rPr>
              <w:t>总比例</w:t>
            </w:r>
          </w:p>
        </w:tc>
        <w:tc>
          <w:tcPr>
            <w:tcW w:w="621" w:type="pct"/>
            <w:vMerge/>
            <w:tcBorders>
              <w:top w:val="nil"/>
              <w:left w:val="single" w:sz="4" w:space="0" w:color="auto"/>
              <w:bottom w:val="single" w:sz="4" w:space="0" w:color="auto"/>
              <w:right w:val="single" w:sz="4" w:space="0" w:color="auto"/>
            </w:tcBorders>
            <w:vAlign w:val="center"/>
          </w:tcPr>
          <w:p w:rsidR="006238E4" w:rsidRDefault="006238E4">
            <w:pPr>
              <w:spacing w:line="360" w:lineRule="exact"/>
              <w:rPr>
                <w:bCs/>
                <w:szCs w:val="24"/>
              </w:rPr>
            </w:pP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0-4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w:t>
            </w:r>
            <w:r>
              <w:rPr>
                <w:rFonts w:hint="eastAsia"/>
                <w:szCs w:val="24"/>
              </w:rPr>
              <w:t xml:space="preserve"> </w:t>
            </w:r>
            <w:r>
              <w:rPr>
                <w:szCs w:val="24"/>
              </w:rPr>
              <w:t>278</w:t>
            </w:r>
            <w:r>
              <w:rPr>
                <w:rFonts w:hint="eastAsia"/>
                <w:szCs w:val="24"/>
              </w:rPr>
              <w:t xml:space="preserve"> </w:t>
            </w:r>
            <w:r>
              <w:rPr>
                <w:szCs w:val="24"/>
              </w:rPr>
              <w:t>141</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w:t>
            </w:r>
            <w:r>
              <w:rPr>
                <w:rFonts w:hint="eastAsia"/>
                <w:szCs w:val="24"/>
              </w:rPr>
              <w:t xml:space="preserve"> </w:t>
            </w:r>
            <w:r>
              <w:rPr>
                <w:szCs w:val="24"/>
              </w:rPr>
              <w:t>235</w:t>
            </w:r>
            <w:r>
              <w:rPr>
                <w:rFonts w:hint="eastAsia"/>
                <w:szCs w:val="24"/>
              </w:rPr>
              <w:t xml:space="preserve"> </w:t>
            </w:r>
            <w:r>
              <w:rPr>
                <w:szCs w:val="24"/>
              </w:rPr>
              <w:t>027</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6</w:t>
            </w:r>
            <w:r>
              <w:rPr>
                <w:rFonts w:hint="eastAsia"/>
                <w:szCs w:val="24"/>
              </w:rPr>
              <w:t xml:space="preserve"> </w:t>
            </w:r>
            <w:r>
              <w:rPr>
                <w:szCs w:val="24"/>
              </w:rPr>
              <w:t>513</w:t>
            </w:r>
            <w:r>
              <w:rPr>
                <w:rFonts w:hint="eastAsia"/>
                <w:szCs w:val="24"/>
              </w:rPr>
              <w:t xml:space="preserve"> </w:t>
            </w:r>
            <w:r>
              <w:rPr>
                <w:szCs w:val="24"/>
              </w:rPr>
              <w:t>168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5.9</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11.8</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101.33</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5-9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w:t>
            </w:r>
            <w:r>
              <w:rPr>
                <w:rFonts w:hint="eastAsia"/>
                <w:szCs w:val="24"/>
              </w:rPr>
              <w:t xml:space="preserve"> </w:t>
            </w:r>
            <w:r>
              <w:rPr>
                <w:szCs w:val="24"/>
              </w:rPr>
              <w:t>019</w:t>
            </w:r>
            <w:r>
              <w:rPr>
                <w:rFonts w:hint="eastAsia"/>
                <w:szCs w:val="24"/>
              </w:rPr>
              <w:t xml:space="preserve"> </w:t>
            </w:r>
            <w:r>
              <w:rPr>
                <w:szCs w:val="24"/>
              </w:rPr>
              <w:t>679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992</w:t>
            </w:r>
            <w:r>
              <w:rPr>
                <w:rFonts w:hint="eastAsia"/>
                <w:szCs w:val="24"/>
              </w:rPr>
              <w:t xml:space="preserve"> </w:t>
            </w:r>
            <w:r>
              <w:rPr>
                <w:szCs w:val="24"/>
              </w:rPr>
              <w:t>902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6</w:t>
            </w:r>
            <w:r>
              <w:rPr>
                <w:rFonts w:hint="eastAsia"/>
                <w:szCs w:val="24"/>
              </w:rPr>
              <w:t xml:space="preserve"> </w:t>
            </w:r>
            <w:r>
              <w:rPr>
                <w:szCs w:val="24"/>
              </w:rPr>
              <w:t>012</w:t>
            </w:r>
            <w:r>
              <w:rPr>
                <w:rFonts w:hint="eastAsia"/>
                <w:szCs w:val="24"/>
              </w:rPr>
              <w:t xml:space="preserve"> </w:t>
            </w:r>
            <w:r>
              <w:rPr>
                <w:szCs w:val="24"/>
              </w:rPr>
              <w:t>581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10.9</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100.89</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10-14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767</w:t>
            </w:r>
            <w:r>
              <w:rPr>
                <w:rFonts w:hint="eastAsia"/>
                <w:szCs w:val="24"/>
              </w:rPr>
              <w:t xml:space="preserve"> </w:t>
            </w:r>
            <w:r>
              <w:rPr>
                <w:szCs w:val="24"/>
              </w:rPr>
              <w:t>711</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747</w:t>
            </w:r>
            <w:r>
              <w:rPr>
                <w:rFonts w:hint="eastAsia"/>
                <w:szCs w:val="24"/>
              </w:rPr>
              <w:t xml:space="preserve"> </w:t>
            </w:r>
            <w:r>
              <w:rPr>
                <w:szCs w:val="24"/>
              </w:rPr>
              <w:t>340</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w:t>
            </w:r>
            <w:r>
              <w:rPr>
                <w:rFonts w:hint="eastAsia"/>
                <w:szCs w:val="24"/>
              </w:rPr>
              <w:t xml:space="preserve"> </w:t>
            </w:r>
            <w:r>
              <w:rPr>
                <w:szCs w:val="24"/>
              </w:rPr>
              <w:t>515</w:t>
            </w:r>
            <w:r>
              <w:rPr>
                <w:rFonts w:hint="eastAsia"/>
                <w:szCs w:val="24"/>
              </w:rPr>
              <w:t xml:space="preserve"> </w:t>
            </w:r>
            <w:r>
              <w:rPr>
                <w:szCs w:val="24"/>
              </w:rPr>
              <w:t>051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10.0</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100.74</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15-19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537</w:t>
            </w:r>
            <w:r>
              <w:rPr>
                <w:rFonts w:hint="eastAsia"/>
                <w:szCs w:val="24"/>
              </w:rPr>
              <w:t xml:space="preserve"> </w:t>
            </w:r>
            <w:r>
              <w:rPr>
                <w:szCs w:val="24"/>
              </w:rPr>
              <w:t>687</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346</w:t>
            </w:r>
            <w:r>
              <w:rPr>
                <w:rFonts w:hint="eastAsia"/>
                <w:szCs w:val="24"/>
              </w:rPr>
              <w:t xml:space="preserve"> </w:t>
            </w:r>
            <w:r>
              <w:rPr>
                <w:szCs w:val="24"/>
              </w:rPr>
              <w:t>380</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w:t>
            </w:r>
            <w:r>
              <w:rPr>
                <w:rFonts w:hint="eastAsia"/>
                <w:szCs w:val="24"/>
              </w:rPr>
              <w:t xml:space="preserve"> </w:t>
            </w:r>
            <w:r>
              <w:rPr>
                <w:szCs w:val="24"/>
              </w:rPr>
              <w:t>884</w:t>
            </w:r>
            <w:r>
              <w:rPr>
                <w:rFonts w:hint="eastAsia"/>
                <w:szCs w:val="24"/>
              </w:rPr>
              <w:t xml:space="preserve"> </w:t>
            </w:r>
            <w:r>
              <w:rPr>
                <w:szCs w:val="24"/>
              </w:rPr>
              <w:t>067</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4.6</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4.2</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8.8</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108.15</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20-24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449</w:t>
            </w:r>
            <w:r>
              <w:rPr>
                <w:rFonts w:hint="eastAsia"/>
                <w:szCs w:val="24"/>
              </w:rPr>
              <w:t xml:space="preserve"> </w:t>
            </w:r>
            <w:r>
              <w:rPr>
                <w:szCs w:val="24"/>
              </w:rPr>
              <w:t>452</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323</w:t>
            </w:r>
            <w:r>
              <w:rPr>
                <w:rFonts w:hint="eastAsia"/>
                <w:szCs w:val="24"/>
              </w:rPr>
              <w:t xml:space="preserve"> </w:t>
            </w:r>
            <w:r>
              <w:rPr>
                <w:szCs w:val="24"/>
              </w:rPr>
              <w:t>772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w:t>
            </w:r>
            <w:r>
              <w:rPr>
                <w:rFonts w:hint="eastAsia"/>
                <w:szCs w:val="24"/>
              </w:rPr>
              <w:t xml:space="preserve"> </w:t>
            </w:r>
            <w:r>
              <w:rPr>
                <w:szCs w:val="24"/>
              </w:rPr>
              <w:t>773</w:t>
            </w:r>
            <w:r>
              <w:rPr>
                <w:rFonts w:hint="eastAsia"/>
                <w:szCs w:val="24"/>
              </w:rPr>
              <w:t xml:space="preserve"> </w:t>
            </w:r>
            <w:r>
              <w:rPr>
                <w:szCs w:val="24"/>
              </w:rPr>
              <w:t>224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4.2</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8.6</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105.41</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25-29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298</w:t>
            </w:r>
            <w:r>
              <w:rPr>
                <w:rFonts w:hint="eastAsia"/>
                <w:szCs w:val="24"/>
              </w:rPr>
              <w:t xml:space="preserve"> </w:t>
            </w:r>
            <w:r>
              <w:rPr>
                <w:szCs w:val="24"/>
              </w:rPr>
              <w:t>850</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248</w:t>
            </w:r>
            <w:r>
              <w:rPr>
                <w:rFonts w:hint="eastAsia"/>
                <w:szCs w:val="24"/>
              </w:rPr>
              <w:t xml:space="preserve"> </w:t>
            </w:r>
            <w:r>
              <w:rPr>
                <w:szCs w:val="24"/>
              </w:rPr>
              <w:t>202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w:t>
            </w:r>
            <w:r>
              <w:rPr>
                <w:rFonts w:hint="eastAsia"/>
                <w:szCs w:val="24"/>
              </w:rPr>
              <w:t xml:space="preserve"> </w:t>
            </w:r>
            <w:r>
              <w:rPr>
                <w:szCs w:val="24"/>
              </w:rPr>
              <w:t>547</w:t>
            </w:r>
            <w:r>
              <w:rPr>
                <w:rFonts w:hint="eastAsia"/>
                <w:szCs w:val="24"/>
              </w:rPr>
              <w:t xml:space="preserve"> </w:t>
            </w:r>
            <w:r>
              <w:rPr>
                <w:szCs w:val="24"/>
              </w:rPr>
              <w:t>052</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8.2</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102.25</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30-34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097</w:t>
            </w:r>
            <w:r>
              <w:rPr>
                <w:rFonts w:hint="eastAsia"/>
                <w:szCs w:val="24"/>
              </w:rPr>
              <w:t xml:space="preserve"> </w:t>
            </w:r>
            <w:r>
              <w:rPr>
                <w:szCs w:val="24"/>
              </w:rPr>
              <w:t>058</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105</w:t>
            </w:r>
            <w:r>
              <w:rPr>
                <w:rFonts w:hint="eastAsia"/>
                <w:szCs w:val="24"/>
              </w:rPr>
              <w:t xml:space="preserve"> </w:t>
            </w:r>
            <w:r>
              <w:rPr>
                <w:szCs w:val="24"/>
              </w:rPr>
              <w:t>038</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w:t>
            </w:r>
            <w:r>
              <w:rPr>
                <w:rFonts w:hint="eastAsia"/>
                <w:szCs w:val="24"/>
              </w:rPr>
              <w:t xml:space="preserve"> </w:t>
            </w:r>
            <w:r>
              <w:rPr>
                <w:szCs w:val="24"/>
              </w:rPr>
              <w:t>202</w:t>
            </w:r>
            <w:r>
              <w:rPr>
                <w:rFonts w:hint="eastAsia"/>
                <w:szCs w:val="24"/>
              </w:rPr>
              <w:t xml:space="preserve"> </w:t>
            </w:r>
            <w:r>
              <w:rPr>
                <w:szCs w:val="24"/>
              </w:rPr>
              <w:t>096</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7.6</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99.62</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35-39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886</w:t>
            </w:r>
            <w:r>
              <w:rPr>
                <w:rFonts w:hint="eastAsia"/>
                <w:szCs w:val="24"/>
              </w:rPr>
              <w:t xml:space="preserve"> </w:t>
            </w:r>
            <w:r>
              <w:rPr>
                <w:szCs w:val="24"/>
              </w:rPr>
              <w:t>103</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951</w:t>
            </w:r>
            <w:r>
              <w:rPr>
                <w:rFonts w:hint="eastAsia"/>
                <w:szCs w:val="24"/>
              </w:rPr>
              <w:t xml:space="preserve"> </w:t>
            </w:r>
            <w:r>
              <w:rPr>
                <w:szCs w:val="24"/>
              </w:rPr>
              <w:t>094</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w:t>
            </w:r>
            <w:r>
              <w:rPr>
                <w:rFonts w:hint="eastAsia"/>
                <w:szCs w:val="24"/>
              </w:rPr>
              <w:t xml:space="preserve"> </w:t>
            </w:r>
            <w:r>
              <w:rPr>
                <w:szCs w:val="24"/>
              </w:rPr>
              <w:t>837</w:t>
            </w:r>
            <w:r>
              <w:rPr>
                <w:rFonts w:hint="eastAsia"/>
                <w:szCs w:val="24"/>
              </w:rPr>
              <w:t xml:space="preserve"> </w:t>
            </w:r>
            <w:r>
              <w:rPr>
                <w:szCs w:val="24"/>
              </w:rPr>
              <w:t>197</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6.9</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96.67</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40-44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651</w:t>
            </w:r>
            <w:r>
              <w:rPr>
                <w:rFonts w:hint="eastAsia"/>
                <w:szCs w:val="24"/>
              </w:rPr>
              <w:t xml:space="preserve"> </w:t>
            </w:r>
            <w:r>
              <w:rPr>
                <w:szCs w:val="24"/>
              </w:rPr>
              <w:t>992</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731</w:t>
            </w:r>
            <w:r>
              <w:rPr>
                <w:rFonts w:hint="eastAsia"/>
                <w:szCs w:val="24"/>
              </w:rPr>
              <w:t xml:space="preserve"> </w:t>
            </w:r>
            <w:r>
              <w:rPr>
                <w:szCs w:val="24"/>
              </w:rPr>
              <w:t>552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w:t>
            </w:r>
            <w:r>
              <w:rPr>
                <w:rFonts w:hint="eastAsia"/>
                <w:szCs w:val="24"/>
              </w:rPr>
              <w:t xml:space="preserve"> </w:t>
            </w:r>
            <w:r>
              <w:rPr>
                <w:szCs w:val="24"/>
              </w:rPr>
              <w:t>383</w:t>
            </w:r>
            <w:r>
              <w:rPr>
                <w:rFonts w:hint="eastAsia"/>
                <w:szCs w:val="24"/>
              </w:rPr>
              <w:t xml:space="preserve"> </w:t>
            </w:r>
            <w:r>
              <w:rPr>
                <w:szCs w:val="24"/>
              </w:rPr>
              <w:t>544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6.1</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95.41</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45-49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384</w:t>
            </w:r>
            <w:r>
              <w:rPr>
                <w:rFonts w:hint="eastAsia"/>
                <w:szCs w:val="24"/>
              </w:rPr>
              <w:t xml:space="preserve"> </w:t>
            </w:r>
            <w:r>
              <w:rPr>
                <w:szCs w:val="24"/>
              </w:rPr>
              <w:t>406</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463</w:t>
            </w:r>
            <w:r>
              <w:rPr>
                <w:rFonts w:hint="eastAsia"/>
                <w:szCs w:val="24"/>
              </w:rPr>
              <w:t xml:space="preserve"> </w:t>
            </w:r>
            <w:r>
              <w:rPr>
                <w:szCs w:val="24"/>
              </w:rPr>
              <w:t>843</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848</w:t>
            </w:r>
            <w:r>
              <w:rPr>
                <w:rFonts w:hint="eastAsia"/>
                <w:szCs w:val="24"/>
              </w:rPr>
              <w:t xml:space="preserve"> </w:t>
            </w:r>
            <w:r>
              <w:rPr>
                <w:szCs w:val="24"/>
              </w:rPr>
              <w:t>249</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2.6</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5.1</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94.57</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50-54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148</w:t>
            </w:r>
            <w:r>
              <w:rPr>
                <w:rFonts w:hint="eastAsia"/>
                <w:szCs w:val="24"/>
              </w:rPr>
              <w:t xml:space="preserve"> </w:t>
            </w:r>
            <w:r>
              <w:rPr>
                <w:szCs w:val="24"/>
              </w:rPr>
              <w:t>925</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230</w:t>
            </w:r>
            <w:r>
              <w:rPr>
                <w:rFonts w:hint="eastAsia"/>
                <w:szCs w:val="24"/>
              </w:rPr>
              <w:t xml:space="preserve"> </w:t>
            </w:r>
            <w:r>
              <w:rPr>
                <w:szCs w:val="24"/>
              </w:rPr>
              <w:t>145</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w:t>
            </w:r>
            <w:r>
              <w:rPr>
                <w:rFonts w:hint="eastAsia"/>
                <w:szCs w:val="24"/>
              </w:rPr>
              <w:t xml:space="preserve"> </w:t>
            </w:r>
            <w:r>
              <w:rPr>
                <w:szCs w:val="24"/>
              </w:rPr>
              <w:t>379</w:t>
            </w:r>
            <w:r>
              <w:rPr>
                <w:rFonts w:hint="eastAsia"/>
                <w:szCs w:val="24"/>
              </w:rPr>
              <w:t xml:space="preserve"> </w:t>
            </w:r>
            <w:r>
              <w:rPr>
                <w:szCs w:val="24"/>
              </w:rPr>
              <w:t>070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2.2</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4.3</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93.40</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55-59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904</w:t>
            </w:r>
            <w:r>
              <w:rPr>
                <w:rFonts w:hint="eastAsia"/>
                <w:szCs w:val="24"/>
              </w:rPr>
              <w:t xml:space="preserve"> </w:t>
            </w:r>
            <w:r>
              <w:rPr>
                <w:szCs w:val="24"/>
              </w:rPr>
              <w:t>939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980</w:t>
            </w:r>
            <w:r>
              <w:rPr>
                <w:rFonts w:hint="eastAsia"/>
                <w:szCs w:val="24"/>
              </w:rPr>
              <w:t xml:space="preserve"> </w:t>
            </w:r>
            <w:r>
              <w:rPr>
                <w:szCs w:val="24"/>
              </w:rPr>
              <w:t>852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885</w:t>
            </w:r>
            <w:r>
              <w:rPr>
                <w:rFonts w:hint="eastAsia"/>
                <w:szCs w:val="24"/>
              </w:rPr>
              <w:t xml:space="preserve"> </w:t>
            </w:r>
            <w:r>
              <w:rPr>
                <w:szCs w:val="24"/>
              </w:rPr>
              <w:t>791</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1.6</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3.4</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92.26</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60-64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720</w:t>
            </w:r>
            <w:r>
              <w:rPr>
                <w:rFonts w:hint="eastAsia"/>
                <w:szCs w:val="24"/>
              </w:rPr>
              <w:t xml:space="preserve"> </w:t>
            </w:r>
            <w:r>
              <w:rPr>
                <w:szCs w:val="24"/>
              </w:rPr>
              <w:t>786</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802</w:t>
            </w:r>
            <w:r>
              <w:rPr>
                <w:rFonts w:hint="eastAsia"/>
                <w:szCs w:val="24"/>
              </w:rPr>
              <w:t xml:space="preserve"> </w:t>
            </w:r>
            <w:r>
              <w:rPr>
                <w:szCs w:val="24"/>
              </w:rPr>
              <w:t>829</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523</w:t>
            </w:r>
            <w:r>
              <w:rPr>
                <w:rFonts w:hint="eastAsia"/>
                <w:szCs w:val="24"/>
              </w:rPr>
              <w:t xml:space="preserve"> </w:t>
            </w:r>
            <w:r>
              <w:rPr>
                <w:szCs w:val="24"/>
              </w:rPr>
              <w:t>615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1.3</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2.8</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89.78</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65-69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557</w:t>
            </w:r>
            <w:r>
              <w:rPr>
                <w:rFonts w:hint="eastAsia"/>
                <w:szCs w:val="24"/>
              </w:rPr>
              <w:t xml:space="preserve"> </w:t>
            </w:r>
            <w:r>
              <w:rPr>
                <w:szCs w:val="24"/>
              </w:rPr>
              <w:t>683</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649</w:t>
            </w:r>
            <w:r>
              <w:rPr>
                <w:rFonts w:hint="eastAsia"/>
                <w:szCs w:val="24"/>
              </w:rPr>
              <w:t xml:space="preserve"> </w:t>
            </w:r>
            <w:r>
              <w:rPr>
                <w:szCs w:val="24"/>
              </w:rPr>
              <w:t>792</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w:t>
            </w:r>
            <w:r>
              <w:rPr>
                <w:rFonts w:hint="eastAsia"/>
                <w:szCs w:val="24"/>
              </w:rPr>
              <w:t xml:space="preserve"> </w:t>
            </w:r>
            <w:r>
              <w:rPr>
                <w:szCs w:val="24"/>
              </w:rPr>
              <w:t>207</w:t>
            </w:r>
            <w:r>
              <w:rPr>
                <w:rFonts w:hint="eastAsia"/>
                <w:szCs w:val="24"/>
              </w:rPr>
              <w:t xml:space="preserve"> </w:t>
            </w:r>
            <w:r>
              <w:rPr>
                <w:szCs w:val="24"/>
              </w:rPr>
              <w:t>475</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1.2</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2.2</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85.82</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szCs w:val="24"/>
              </w:rPr>
            </w:pPr>
            <w:r>
              <w:rPr>
                <w:szCs w:val="24"/>
              </w:rPr>
              <w:t>70-74</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404</w:t>
            </w:r>
            <w:r>
              <w:rPr>
                <w:rFonts w:hint="eastAsia"/>
                <w:szCs w:val="24"/>
              </w:rPr>
              <w:t xml:space="preserve"> </w:t>
            </w:r>
            <w:r>
              <w:rPr>
                <w:szCs w:val="24"/>
              </w:rPr>
              <w:t>009</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487</w:t>
            </w:r>
            <w:r>
              <w:rPr>
                <w:rFonts w:hint="eastAsia"/>
                <w:szCs w:val="24"/>
              </w:rPr>
              <w:t xml:space="preserve"> </w:t>
            </w:r>
            <w:r>
              <w:rPr>
                <w:szCs w:val="24"/>
              </w:rPr>
              <w:t>230</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891</w:t>
            </w:r>
            <w:r>
              <w:rPr>
                <w:rFonts w:hint="eastAsia"/>
                <w:szCs w:val="24"/>
              </w:rPr>
              <w:t xml:space="preserve"> </w:t>
            </w:r>
            <w:r>
              <w:rPr>
                <w:szCs w:val="24"/>
              </w:rPr>
              <w:t>239</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0.7</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0.9</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1.6</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82.92</w:t>
            </w:r>
          </w:p>
        </w:tc>
      </w:tr>
      <w:tr w:rsidR="006238E4">
        <w:trPr>
          <w:trHeight w:val="424"/>
        </w:trPr>
        <w:tc>
          <w:tcPr>
            <w:tcW w:w="471" w:type="pct"/>
            <w:tcBorders>
              <w:top w:val="nil"/>
              <w:left w:val="single" w:sz="4" w:space="0" w:color="auto"/>
              <w:bottom w:val="nil"/>
              <w:right w:val="single" w:sz="4" w:space="0" w:color="auto"/>
            </w:tcBorders>
            <w:noWrap/>
            <w:vAlign w:val="bottom"/>
          </w:tcPr>
          <w:p w:rsidR="006238E4" w:rsidRDefault="006238E4">
            <w:pPr>
              <w:spacing w:line="360" w:lineRule="exact"/>
              <w:rPr>
                <w:rFonts w:hint="eastAsia"/>
                <w:szCs w:val="24"/>
              </w:rPr>
            </w:pPr>
            <w:r>
              <w:rPr>
                <w:szCs w:val="24"/>
              </w:rPr>
              <w:t>75</w:t>
            </w:r>
            <w:r>
              <w:rPr>
                <w:rFonts w:hint="eastAsia"/>
                <w:szCs w:val="24"/>
              </w:rPr>
              <w:t>岁及以上</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432</w:t>
            </w:r>
            <w:r>
              <w:rPr>
                <w:rFonts w:hint="eastAsia"/>
                <w:szCs w:val="24"/>
              </w:rPr>
              <w:t xml:space="preserve"> </w:t>
            </w:r>
            <w:r>
              <w:rPr>
                <w:szCs w:val="24"/>
              </w:rPr>
              <w:t>327</w:t>
            </w:r>
          </w:p>
        </w:tc>
        <w:tc>
          <w:tcPr>
            <w:tcW w:w="775"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560</w:t>
            </w:r>
            <w:r>
              <w:rPr>
                <w:rFonts w:hint="eastAsia"/>
                <w:szCs w:val="24"/>
              </w:rPr>
              <w:t xml:space="preserve"> </w:t>
            </w:r>
            <w:r>
              <w:rPr>
                <w:szCs w:val="24"/>
              </w:rPr>
              <w:t>597</w:t>
            </w:r>
          </w:p>
        </w:tc>
        <w:tc>
          <w:tcPr>
            <w:tcW w:w="77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rFonts w:hint="eastAsia"/>
                <w:szCs w:val="24"/>
              </w:rPr>
              <w:t xml:space="preserve"> </w:t>
            </w:r>
            <w:r>
              <w:rPr>
                <w:szCs w:val="24"/>
              </w:rPr>
              <w:t>992</w:t>
            </w:r>
            <w:r>
              <w:rPr>
                <w:rFonts w:hint="eastAsia"/>
                <w:szCs w:val="24"/>
              </w:rPr>
              <w:t xml:space="preserve"> </w:t>
            </w:r>
            <w:r>
              <w:rPr>
                <w:szCs w:val="24"/>
              </w:rPr>
              <w:t>924</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0.8</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1.0</w:t>
            </w:r>
          </w:p>
        </w:tc>
        <w:tc>
          <w:tcPr>
            <w:tcW w:w="527"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1.8</w:t>
            </w:r>
          </w:p>
        </w:tc>
        <w:tc>
          <w:tcPr>
            <w:tcW w:w="621" w:type="pct"/>
            <w:tcBorders>
              <w:top w:val="nil"/>
              <w:left w:val="nil"/>
              <w:bottom w:val="nil"/>
              <w:right w:val="single" w:sz="4" w:space="0" w:color="auto"/>
            </w:tcBorders>
            <w:noWrap/>
            <w:vAlign w:val="bottom"/>
          </w:tcPr>
          <w:p w:rsidR="006238E4" w:rsidRDefault="006238E4">
            <w:pPr>
              <w:spacing w:line="360" w:lineRule="exact"/>
              <w:jc w:val="right"/>
              <w:rPr>
                <w:szCs w:val="24"/>
              </w:rPr>
            </w:pPr>
            <w:r>
              <w:rPr>
                <w:szCs w:val="24"/>
              </w:rPr>
              <w:t>77.12</w:t>
            </w:r>
          </w:p>
        </w:tc>
      </w:tr>
      <w:tr w:rsidR="006238E4">
        <w:trPr>
          <w:trHeight w:val="411"/>
        </w:trPr>
        <w:tc>
          <w:tcPr>
            <w:tcW w:w="471" w:type="pct"/>
            <w:tcBorders>
              <w:top w:val="single" w:sz="4" w:space="0" w:color="auto"/>
              <w:left w:val="single" w:sz="4" w:space="0" w:color="auto"/>
              <w:bottom w:val="single" w:sz="4" w:space="0" w:color="auto"/>
              <w:right w:val="single" w:sz="4" w:space="0" w:color="auto"/>
            </w:tcBorders>
            <w:noWrap/>
            <w:vAlign w:val="bottom"/>
          </w:tcPr>
          <w:p w:rsidR="006238E4" w:rsidRDefault="006238E4">
            <w:pPr>
              <w:spacing w:line="360" w:lineRule="exact"/>
              <w:jc w:val="center"/>
              <w:rPr>
                <w:rFonts w:eastAsia="SimHei" w:hint="eastAsia"/>
                <w:bCs/>
                <w:color w:val="FF0000"/>
                <w:szCs w:val="24"/>
              </w:rPr>
            </w:pPr>
            <w:r>
              <w:rPr>
                <w:rFonts w:eastAsia="SimHei" w:hint="eastAsia"/>
                <w:bCs/>
                <w:color w:val="FF0000"/>
                <w:szCs w:val="24"/>
              </w:rPr>
              <w:t>总计</w:t>
            </w:r>
          </w:p>
        </w:tc>
        <w:tc>
          <w:tcPr>
            <w:tcW w:w="775"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27</w:t>
            </w:r>
            <w:r>
              <w:rPr>
                <w:rFonts w:hint="eastAsia"/>
                <w:b/>
                <w:color w:val="FF0000"/>
                <w:szCs w:val="24"/>
              </w:rPr>
              <w:t xml:space="preserve"> </w:t>
            </w:r>
            <w:r>
              <w:rPr>
                <w:b/>
                <w:color w:val="FF0000"/>
                <w:szCs w:val="24"/>
              </w:rPr>
              <w:t>539</w:t>
            </w:r>
            <w:r>
              <w:rPr>
                <w:rFonts w:hint="eastAsia"/>
                <w:b/>
                <w:color w:val="FF0000"/>
                <w:szCs w:val="24"/>
              </w:rPr>
              <w:t xml:space="preserve"> </w:t>
            </w:r>
            <w:r>
              <w:rPr>
                <w:b/>
                <w:color w:val="FF0000"/>
                <w:szCs w:val="24"/>
              </w:rPr>
              <w:t>748</w:t>
            </w:r>
          </w:p>
        </w:tc>
        <w:tc>
          <w:tcPr>
            <w:tcW w:w="775"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27</w:t>
            </w:r>
            <w:r>
              <w:rPr>
                <w:rFonts w:hint="eastAsia"/>
                <w:b/>
                <w:color w:val="FF0000"/>
                <w:szCs w:val="24"/>
              </w:rPr>
              <w:t xml:space="preserve"> </w:t>
            </w:r>
            <w:r>
              <w:rPr>
                <w:b/>
                <w:color w:val="FF0000"/>
                <w:szCs w:val="24"/>
              </w:rPr>
              <w:t>856</w:t>
            </w:r>
            <w:r>
              <w:rPr>
                <w:rFonts w:hint="eastAsia"/>
                <w:b/>
                <w:color w:val="FF0000"/>
                <w:szCs w:val="24"/>
              </w:rPr>
              <w:t xml:space="preserve"> </w:t>
            </w:r>
            <w:r>
              <w:rPr>
                <w:b/>
                <w:color w:val="FF0000"/>
                <w:szCs w:val="24"/>
              </w:rPr>
              <w:t>595</w:t>
            </w:r>
          </w:p>
        </w:tc>
        <w:tc>
          <w:tcPr>
            <w:tcW w:w="777"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55</w:t>
            </w:r>
            <w:r>
              <w:rPr>
                <w:rFonts w:hint="eastAsia"/>
                <w:b/>
                <w:color w:val="FF0000"/>
                <w:szCs w:val="24"/>
              </w:rPr>
              <w:t xml:space="preserve"> </w:t>
            </w:r>
            <w:r>
              <w:rPr>
                <w:b/>
                <w:color w:val="FF0000"/>
                <w:szCs w:val="24"/>
              </w:rPr>
              <w:t>396</w:t>
            </w:r>
            <w:r>
              <w:rPr>
                <w:rFonts w:hint="eastAsia"/>
                <w:b/>
                <w:color w:val="FF0000"/>
                <w:szCs w:val="24"/>
              </w:rPr>
              <w:t xml:space="preserve"> </w:t>
            </w:r>
            <w:r>
              <w:rPr>
                <w:b/>
                <w:color w:val="FF0000"/>
                <w:szCs w:val="24"/>
              </w:rPr>
              <w:t>343</w:t>
            </w:r>
          </w:p>
        </w:tc>
        <w:tc>
          <w:tcPr>
            <w:tcW w:w="527"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49.7</w:t>
            </w:r>
          </w:p>
        </w:tc>
        <w:tc>
          <w:tcPr>
            <w:tcW w:w="527"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50.3</w:t>
            </w:r>
          </w:p>
        </w:tc>
        <w:tc>
          <w:tcPr>
            <w:tcW w:w="527"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100.0</w:t>
            </w:r>
          </w:p>
        </w:tc>
        <w:tc>
          <w:tcPr>
            <w:tcW w:w="621" w:type="pct"/>
            <w:tcBorders>
              <w:top w:val="single" w:sz="4" w:space="0" w:color="auto"/>
              <w:left w:val="nil"/>
              <w:bottom w:val="single" w:sz="4" w:space="0" w:color="auto"/>
              <w:right w:val="single" w:sz="4" w:space="0" w:color="auto"/>
            </w:tcBorders>
            <w:noWrap/>
            <w:vAlign w:val="bottom"/>
          </w:tcPr>
          <w:p w:rsidR="006238E4" w:rsidRDefault="006238E4">
            <w:pPr>
              <w:spacing w:line="360" w:lineRule="exact"/>
              <w:jc w:val="right"/>
              <w:rPr>
                <w:b/>
                <w:color w:val="FF0000"/>
                <w:szCs w:val="24"/>
              </w:rPr>
            </w:pPr>
            <w:r>
              <w:rPr>
                <w:b/>
                <w:color w:val="FF0000"/>
                <w:szCs w:val="24"/>
              </w:rPr>
              <w:t>98.86</w:t>
            </w:r>
          </w:p>
        </w:tc>
      </w:tr>
    </w:tbl>
    <w:p w:rsidR="006238E4" w:rsidRDefault="006238E4">
      <w:pPr>
        <w:spacing w:after="240" w:line="360" w:lineRule="exact"/>
        <w:rPr>
          <w:rFonts w:hint="eastAsia"/>
          <w:szCs w:val="28"/>
        </w:rPr>
      </w:pPr>
    </w:p>
    <w:p w:rsidR="006238E4" w:rsidRDefault="006238E4">
      <w:pPr>
        <w:tabs>
          <w:tab w:val="left" w:pos="480"/>
        </w:tabs>
        <w:spacing w:after="240" w:line="360" w:lineRule="exact"/>
        <w:ind w:right="29"/>
        <w:rPr>
          <w:rFonts w:hint="eastAsia"/>
          <w:szCs w:val="28"/>
        </w:rPr>
      </w:pPr>
      <w:r>
        <w:rPr>
          <w:szCs w:val="28"/>
        </w:rPr>
        <w:t>7.</w:t>
      </w:r>
      <w:r>
        <w:rPr>
          <w:szCs w:val="28"/>
        </w:rPr>
        <w:tab/>
      </w:r>
      <w:r>
        <w:rPr>
          <w:rFonts w:hint="eastAsia"/>
          <w:szCs w:val="28"/>
        </w:rPr>
        <w:t>缅甸是一个传统的宗教国家，崇尚信仰自由。全国约</w:t>
      </w:r>
      <w:r>
        <w:rPr>
          <w:rFonts w:hint="eastAsia"/>
          <w:szCs w:val="28"/>
        </w:rPr>
        <w:t>89.3%</w:t>
      </w:r>
      <w:r>
        <w:rPr>
          <w:rFonts w:hint="eastAsia"/>
          <w:szCs w:val="28"/>
        </w:rPr>
        <w:t>的人口是佛教徒，其余的人信仰其他宗教。</w:t>
      </w:r>
    </w:p>
    <w:p w:rsidR="006238E4" w:rsidRDefault="006238E4">
      <w:pPr>
        <w:tabs>
          <w:tab w:val="left" w:pos="480"/>
        </w:tabs>
        <w:spacing w:after="240" w:line="360" w:lineRule="exact"/>
        <w:ind w:right="29"/>
        <w:rPr>
          <w:rFonts w:hint="eastAsia"/>
          <w:szCs w:val="28"/>
        </w:rPr>
      </w:pPr>
      <w:r>
        <w:rPr>
          <w:szCs w:val="28"/>
        </w:rPr>
        <w:t>8.</w:t>
      </w:r>
      <w:r>
        <w:rPr>
          <w:szCs w:val="28"/>
        </w:rPr>
        <w:tab/>
      </w:r>
      <w:r>
        <w:rPr>
          <w:rFonts w:hint="eastAsia"/>
          <w:szCs w:val="28"/>
        </w:rPr>
        <w:t>人口动态率，即粗出生率（</w:t>
      </w:r>
      <w:r>
        <w:rPr>
          <w:rFonts w:hint="eastAsia"/>
          <w:szCs w:val="28"/>
        </w:rPr>
        <w:t>CBR</w:t>
      </w:r>
      <w:r>
        <w:rPr>
          <w:rFonts w:hint="eastAsia"/>
          <w:szCs w:val="28"/>
        </w:rPr>
        <w:t>）、粗死亡率（</w:t>
      </w:r>
      <w:r>
        <w:rPr>
          <w:rFonts w:hint="eastAsia"/>
          <w:szCs w:val="28"/>
        </w:rPr>
        <w:t>CDR</w:t>
      </w:r>
      <w:r>
        <w:rPr>
          <w:rFonts w:hint="eastAsia"/>
          <w:szCs w:val="28"/>
        </w:rPr>
        <w:t>）、婴儿死亡率（</w:t>
      </w:r>
      <w:r>
        <w:rPr>
          <w:rFonts w:hint="eastAsia"/>
          <w:szCs w:val="28"/>
        </w:rPr>
        <w:t>IMR</w:t>
      </w:r>
      <w:r>
        <w:rPr>
          <w:rFonts w:hint="eastAsia"/>
          <w:szCs w:val="28"/>
        </w:rPr>
        <w:t>）、</w:t>
      </w:r>
      <w:r>
        <w:rPr>
          <w:rFonts w:hint="eastAsia"/>
          <w:szCs w:val="28"/>
        </w:rPr>
        <w:t>5</w:t>
      </w:r>
      <w:r>
        <w:rPr>
          <w:rFonts w:hint="eastAsia"/>
          <w:szCs w:val="28"/>
        </w:rPr>
        <w:t>岁以下幼儿死亡率（</w:t>
      </w:r>
      <w:r>
        <w:rPr>
          <w:rFonts w:hint="eastAsia"/>
          <w:szCs w:val="28"/>
        </w:rPr>
        <w:t>U5MR</w:t>
      </w:r>
      <w:r>
        <w:rPr>
          <w:rFonts w:hint="eastAsia"/>
          <w:szCs w:val="28"/>
        </w:rPr>
        <w:t>）、孕产妇死亡率（</w:t>
      </w:r>
      <w:r>
        <w:rPr>
          <w:rFonts w:hint="eastAsia"/>
          <w:szCs w:val="28"/>
        </w:rPr>
        <w:t>MMR</w:t>
      </w:r>
      <w:r>
        <w:rPr>
          <w:rFonts w:hint="eastAsia"/>
          <w:szCs w:val="28"/>
        </w:rPr>
        <w:t>）和预期寿命，是基于出生和死亡登记表，由中央统计局（</w:t>
      </w:r>
      <w:r>
        <w:rPr>
          <w:rFonts w:hint="eastAsia"/>
          <w:szCs w:val="28"/>
        </w:rPr>
        <w:t>CSO</w:t>
      </w:r>
      <w:r>
        <w:rPr>
          <w:rFonts w:hint="eastAsia"/>
          <w:szCs w:val="28"/>
        </w:rPr>
        <w:t>）与卫生部（</w:t>
      </w:r>
      <w:r>
        <w:rPr>
          <w:rFonts w:hint="eastAsia"/>
          <w:szCs w:val="28"/>
        </w:rPr>
        <w:t>DOH</w:t>
      </w:r>
      <w:r>
        <w:rPr>
          <w:rFonts w:hint="eastAsia"/>
          <w:szCs w:val="28"/>
        </w:rPr>
        <w:t>）协作编制，见表</w:t>
      </w:r>
      <w:r>
        <w:rPr>
          <w:rFonts w:hint="eastAsia"/>
          <w:szCs w:val="28"/>
        </w:rPr>
        <w:t>3</w:t>
      </w:r>
      <w:r>
        <w:rPr>
          <w:rFonts w:hint="eastAsia"/>
          <w:szCs w:val="28"/>
        </w:rPr>
        <w:t>。</w:t>
      </w:r>
    </w:p>
    <w:p w:rsidR="006238E4" w:rsidRDefault="006238E4">
      <w:pPr>
        <w:spacing w:line="360" w:lineRule="exact"/>
        <w:jc w:val="center"/>
        <w:rPr>
          <w:rFonts w:ascii="SimHei" w:eastAsia="SimHei" w:hint="eastAsia"/>
          <w:color w:val="FF0000"/>
          <w:szCs w:val="24"/>
        </w:rPr>
      </w:pPr>
      <w:r>
        <w:rPr>
          <w:rFonts w:ascii="SimHei" w:eastAsia="SimHei" w:hint="eastAsia"/>
          <w:color w:val="FF0000"/>
          <w:szCs w:val="24"/>
        </w:rPr>
        <w:t>表3．人口动态率</w:t>
      </w:r>
    </w:p>
    <w:tbl>
      <w:tblPr>
        <w:tblW w:w="5000" w:type="pct"/>
        <w:tblLook w:val="01E0" w:firstRow="1" w:lastRow="1" w:firstColumn="1" w:lastColumn="1" w:noHBand="0" w:noVBand="0"/>
      </w:tblPr>
      <w:tblGrid>
        <w:gridCol w:w="2626"/>
        <w:gridCol w:w="930"/>
        <w:gridCol w:w="930"/>
        <w:gridCol w:w="930"/>
        <w:gridCol w:w="930"/>
        <w:gridCol w:w="930"/>
        <w:gridCol w:w="930"/>
        <w:gridCol w:w="930"/>
        <w:gridCol w:w="930"/>
      </w:tblGrid>
      <w:tr w:rsidR="006238E4">
        <w:trPr>
          <w:cantSplit/>
          <w:tblHeader/>
        </w:trPr>
        <w:tc>
          <w:tcPr>
            <w:tcW w:w="1304" w:type="pct"/>
            <w:vMerge w:val="restar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ind w:left="720" w:hanging="720"/>
              <w:jc w:val="center"/>
            </w:pP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rPr>
            </w:pPr>
            <w:r>
              <w:t>2000</w:t>
            </w:r>
            <w:r>
              <w:rPr>
                <w:rFonts w:hint="eastAsia"/>
              </w:rPr>
              <w:t>年</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rPr>
            </w:pPr>
            <w:r>
              <w:t>2001</w:t>
            </w:r>
            <w:r>
              <w:rPr>
                <w:rFonts w:hint="eastAsia"/>
              </w:rPr>
              <w:t>年</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rPr>
            </w:pPr>
            <w:r>
              <w:t>2002</w:t>
            </w:r>
            <w:r>
              <w:rPr>
                <w:rFonts w:hint="eastAsia"/>
              </w:rPr>
              <w:t>年</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rPr>
                <w:rFonts w:hint="eastAsia"/>
              </w:rPr>
            </w:pPr>
            <w:r>
              <w:t>2003</w:t>
            </w:r>
            <w:r>
              <w:rPr>
                <w:rFonts w:hint="eastAsia"/>
              </w:rPr>
              <w:t>年</w:t>
            </w:r>
          </w:p>
        </w:tc>
      </w:tr>
      <w:tr w:rsidR="006238E4">
        <w:trPr>
          <w:cantSplit/>
          <w:trHeight w:val="287"/>
          <w:tblHeader/>
        </w:trPr>
        <w:tc>
          <w:tcPr>
            <w:tcW w:w="1304" w:type="pct"/>
            <w:vMerge/>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ind w:left="720" w:hanging="720"/>
              <w:jc w:val="center"/>
            </w:pP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男</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女</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男</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女</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男</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女</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男</w:t>
            </w:r>
          </w:p>
        </w:tc>
        <w:tc>
          <w:tcPr>
            <w:tcW w:w="46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center"/>
            </w:pPr>
            <w:r>
              <w:rPr>
                <w:rFonts w:hint="eastAsia"/>
              </w:rPr>
              <w:t>女</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rPr>
            </w:pPr>
            <w:r>
              <w:rPr>
                <w:rFonts w:hint="eastAsia"/>
                <w:szCs w:val="28"/>
              </w:rPr>
              <w:t>粗出生率</w:t>
            </w:r>
            <w:r>
              <w:t xml:space="preserve"> </w:t>
            </w:r>
          </w:p>
          <w:p w:rsidR="006238E4" w:rsidRDefault="006238E4">
            <w:pPr>
              <w:spacing w:line="360" w:lineRule="exact"/>
              <w:rPr>
                <w:rFonts w:hint="eastAsia"/>
              </w:rPr>
            </w:pPr>
            <w:r>
              <w:rPr>
                <w:rFonts w:hint="eastAsia"/>
              </w:rPr>
              <w:t>城市</w:t>
            </w:r>
            <w:r>
              <w:t xml:space="preserve"> </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24.2</w:t>
            </w:r>
          </w:p>
          <w:p w:rsidR="006238E4" w:rsidRDefault="006238E4">
            <w:pPr>
              <w:spacing w:line="360" w:lineRule="exact"/>
              <w:jc w:val="center"/>
            </w:pPr>
            <w:r>
              <w:t>26.4</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24.2</w:t>
            </w:r>
          </w:p>
          <w:p w:rsidR="006238E4" w:rsidRDefault="006238E4">
            <w:pPr>
              <w:spacing w:line="360" w:lineRule="exact"/>
              <w:jc w:val="center"/>
            </w:pPr>
            <w:r>
              <w:t>26.4</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24.6</w:t>
            </w:r>
          </w:p>
          <w:p w:rsidR="006238E4" w:rsidRDefault="006238E4">
            <w:pPr>
              <w:spacing w:line="360" w:lineRule="exact"/>
              <w:jc w:val="center"/>
            </w:pPr>
            <w:r>
              <w:t>27.1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23.2</w:t>
            </w:r>
          </w:p>
          <w:p w:rsidR="006238E4" w:rsidRDefault="006238E4">
            <w:pPr>
              <w:spacing w:line="360" w:lineRule="exact"/>
              <w:jc w:val="center"/>
            </w:pPr>
            <w:r>
              <w:t>25.6</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22.0</w:t>
            </w:r>
          </w:p>
          <w:p w:rsidR="006238E4" w:rsidRDefault="006238E4">
            <w:pPr>
              <w:spacing w:line="360" w:lineRule="exact"/>
              <w:jc w:val="center"/>
            </w:pPr>
            <w:r>
              <w:t>25.5</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20.4</w:t>
            </w:r>
          </w:p>
          <w:p w:rsidR="006238E4" w:rsidRDefault="006238E4">
            <w:pPr>
              <w:spacing w:line="360" w:lineRule="exact"/>
              <w:jc w:val="center"/>
            </w:pPr>
            <w:r>
              <w:t>23.8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20.8</w:t>
            </w:r>
          </w:p>
          <w:p w:rsidR="006238E4" w:rsidRDefault="006238E4">
            <w:pPr>
              <w:spacing w:line="360" w:lineRule="exact"/>
              <w:jc w:val="center"/>
            </w:pPr>
            <w:r>
              <w:t>23.0</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19.0</w:t>
            </w:r>
          </w:p>
          <w:p w:rsidR="006238E4" w:rsidRDefault="006238E4">
            <w:pPr>
              <w:spacing w:line="360" w:lineRule="exact"/>
              <w:jc w:val="center"/>
            </w:pPr>
            <w:r>
              <w:t>21.8</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szCs w:val="28"/>
              </w:rPr>
            </w:pPr>
            <w:r>
              <w:rPr>
                <w:rFonts w:hint="eastAsia"/>
                <w:szCs w:val="28"/>
              </w:rPr>
              <w:t>粗死亡率</w:t>
            </w:r>
          </w:p>
          <w:p w:rsidR="006238E4" w:rsidRDefault="006238E4">
            <w:pPr>
              <w:spacing w:line="360" w:lineRule="exact"/>
              <w:rPr>
                <w:rFonts w:hint="eastAsia"/>
              </w:rPr>
            </w:pPr>
            <w:r>
              <w:rPr>
                <w:rFonts w:hint="eastAsia"/>
              </w:rPr>
              <w:t>城市</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6.3</w:t>
            </w:r>
          </w:p>
          <w:p w:rsidR="006238E4" w:rsidRDefault="006238E4">
            <w:pPr>
              <w:spacing w:line="360" w:lineRule="exact"/>
              <w:jc w:val="center"/>
            </w:pPr>
            <w:r>
              <w:t>7.3</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6.3</w:t>
            </w:r>
          </w:p>
          <w:p w:rsidR="006238E4" w:rsidRDefault="006238E4">
            <w:pPr>
              <w:spacing w:line="360" w:lineRule="exact"/>
              <w:jc w:val="center"/>
            </w:pPr>
            <w:r>
              <w:t>7.3</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6.5</w:t>
            </w:r>
          </w:p>
          <w:p w:rsidR="006238E4" w:rsidRDefault="006238E4">
            <w:pPr>
              <w:spacing w:line="360" w:lineRule="exact"/>
              <w:jc w:val="center"/>
            </w:pPr>
            <w:r>
              <w:t>7.3</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5.9</w:t>
            </w:r>
          </w:p>
          <w:p w:rsidR="006238E4" w:rsidRDefault="006238E4">
            <w:pPr>
              <w:spacing w:line="360" w:lineRule="exact"/>
              <w:jc w:val="center"/>
            </w:pPr>
            <w:r>
              <w:t>6.9</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6.5</w:t>
            </w:r>
          </w:p>
          <w:p w:rsidR="006238E4" w:rsidRDefault="006238E4">
            <w:pPr>
              <w:spacing w:line="360" w:lineRule="exact"/>
              <w:jc w:val="center"/>
            </w:pPr>
            <w:r>
              <w:t>7.2</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5.8</w:t>
            </w:r>
          </w:p>
          <w:p w:rsidR="006238E4" w:rsidRDefault="006238E4">
            <w:pPr>
              <w:spacing w:line="360" w:lineRule="exact"/>
              <w:jc w:val="center"/>
            </w:pPr>
            <w:r>
              <w:t>6.8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6.0</w:t>
            </w:r>
          </w:p>
          <w:p w:rsidR="006238E4" w:rsidRDefault="006238E4">
            <w:pPr>
              <w:spacing w:line="360" w:lineRule="exact"/>
              <w:jc w:val="center"/>
            </w:pPr>
            <w:r>
              <w:t>6.7</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5.2</w:t>
            </w:r>
          </w:p>
          <w:p w:rsidR="006238E4" w:rsidRDefault="006238E4">
            <w:pPr>
              <w:spacing w:line="360" w:lineRule="exact"/>
              <w:jc w:val="center"/>
            </w:pPr>
            <w:r>
              <w:t>6.4</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rPr>
            </w:pPr>
            <w:r>
              <w:rPr>
                <w:rFonts w:hint="eastAsia"/>
              </w:rPr>
              <w:t>婴儿死亡率</w:t>
            </w:r>
            <w:r>
              <w:t xml:space="preserve"> </w:t>
            </w:r>
          </w:p>
          <w:p w:rsidR="006238E4" w:rsidRDefault="006238E4">
            <w:pPr>
              <w:spacing w:line="360" w:lineRule="exact"/>
              <w:rPr>
                <w:rFonts w:hint="eastAsia"/>
              </w:rPr>
            </w:pPr>
            <w:r>
              <w:rPr>
                <w:rFonts w:hint="eastAsia"/>
              </w:rPr>
              <w:t>城市</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48.5</w:t>
            </w:r>
          </w:p>
          <w:p w:rsidR="006238E4" w:rsidRDefault="006238E4">
            <w:pPr>
              <w:spacing w:line="360" w:lineRule="exact"/>
              <w:jc w:val="center"/>
            </w:pPr>
            <w:r>
              <w:t>50.2</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48.5</w:t>
            </w:r>
          </w:p>
          <w:p w:rsidR="006238E4" w:rsidRDefault="006238E4">
            <w:pPr>
              <w:spacing w:line="360" w:lineRule="exact"/>
              <w:jc w:val="center"/>
            </w:pPr>
            <w:r>
              <w:t>50.2</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49.3</w:t>
            </w:r>
          </w:p>
          <w:p w:rsidR="006238E4" w:rsidRDefault="006238E4">
            <w:pPr>
              <w:spacing w:line="360" w:lineRule="exact"/>
              <w:jc w:val="center"/>
            </w:pPr>
            <w:r>
              <w:t>50.1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47.2</w:t>
            </w:r>
          </w:p>
          <w:p w:rsidR="006238E4" w:rsidRDefault="006238E4">
            <w:pPr>
              <w:spacing w:line="360" w:lineRule="exact"/>
              <w:jc w:val="center"/>
            </w:pPr>
            <w:r>
              <w:t>50.1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51.5</w:t>
            </w:r>
          </w:p>
          <w:p w:rsidR="006238E4" w:rsidRDefault="006238E4">
            <w:pPr>
              <w:spacing w:line="360" w:lineRule="exact"/>
              <w:jc w:val="center"/>
            </w:pPr>
            <w:r>
              <w:t>50.5</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45.0</w:t>
            </w:r>
          </w:p>
          <w:p w:rsidR="006238E4" w:rsidRDefault="006238E4">
            <w:pPr>
              <w:spacing w:line="360" w:lineRule="exact"/>
              <w:jc w:val="center"/>
            </w:pPr>
            <w:r>
              <w:t>51.1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46.3</w:t>
            </w:r>
          </w:p>
          <w:p w:rsidR="006238E4" w:rsidRDefault="006238E4">
            <w:pPr>
              <w:spacing w:line="360" w:lineRule="exact"/>
              <w:jc w:val="center"/>
            </w:pPr>
            <w:r>
              <w:t>46.9</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44.3</w:t>
            </w:r>
          </w:p>
          <w:p w:rsidR="006238E4" w:rsidRDefault="006238E4">
            <w:pPr>
              <w:spacing w:line="360" w:lineRule="exact"/>
              <w:jc w:val="center"/>
            </w:pPr>
            <w:r>
              <w:t>47.3</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rPr>
            </w:pPr>
            <w:r>
              <w:rPr>
                <w:rFonts w:hint="eastAsia"/>
              </w:rPr>
              <w:t>5</w:t>
            </w:r>
            <w:r>
              <w:rPr>
                <w:rFonts w:hint="eastAsia"/>
              </w:rPr>
              <w:t>岁以下幼儿死亡率</w:t>
            </w:r>
          </w:p>
          <w:p w:rsidR="006238E4" w:rsidRDefault="006238E4">
            <w:pPr>
              <w:spacing w:line="360" w:lineRule="exact"/>
              <w:rPr>
                <w:rFonts w:hint="eastAsia"/>
              </w:rPr>
            </w:pPr>
            <w:r>
              <w:rPr>
                <w:rFonts w:hint="eastAsia"/>
              </w:rPr>
              <w:t>城市</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75.1</w:t>
            </w:r>
          </w:p>
          <w:p w:rsidR="006238E4" w:rsidRDefault="006238E4">
            <w:pPr>
              <w:spacing w:line="360" w:lineRule="exact"/>
              <w:jc w:val="center"/>
            </w:pPr>
            <w:r>
              <w:t>77.6</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71.9</w:t>
            </w:r>
          </w:p>
          <w:p w:rsidR="006238E4" w:rsidRDefault="006238E4">
            <w:pPr>
              <w:spacing w:line="360" w:lineRule="exact"/>
              <w:jc w:val="center"/>
            </w:pPr>
            <w:r>
              <w:t>74.9</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76.1</w:t>
            </w:r>
          </w:p>
          <w:p w:rsidR="006238E4" w:rsidRDefault="006238E4">
            <w:pPr>
              <w:spacing w:line="360" w:lineRule="exact"/>
              <w:jc w:val="center"/>
            </w:pPr>
            <w:r>
              <w:t>73.6</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69.9</w:t>
            </w:r>
          </w:p>
          <w:p w:rsidR="006238E4" w:rsidRDefault="006238E4">
            <w:pPr>
              <w:spacing w:line="360" w:lineRule="exact"/>
              <w:jc w:val="center"/>
            </w:pPr>
            <w:r>
              <w:t>74.1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76.5</w:t>
            </w:r>
          </w:p>
          <w:p w:rsidR="006238E4" w:rsidRDefault="006238E4">
            <w:pPr>
              <w:spacing w:line="360" w:lineRule="exact"/>
              <w:jc w:val="center"/>
            </w:pPr>
            <w:r>
              <w:t>73.1</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68.4</w:t>
            </w:r>
          </w:p>
          <w:p w:rsidR="006238E4" w:rsidRDefault="006238E4">
            <w:pPr>
              <w:spacing w:line="360" w:lineRule="exact"/>
              <w:jc w:val="center"/>
            </w:pPr>
            <w:r>
              <w:t>73.8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76.2</w:t>
            </w:r>
          </w:p>
          <w:p w:rsidR="006238E4" w:rsidRDefault="006238E4">
            <w:pPr>
              <w:spacing w:line="360" w:lineRule="exact"/>
              <w:jc w:val="center"/>
            </w:pPr>
            <w:r>
              <w:t>72.8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67.9</w:t>
            </w:r>
          </w:p>
          <w:p w:rsidR="006238E4" w:rsidRDefault="006238E4">
            <w:pPr>
              <w:spacing w:line="360" w:lineRule="exact"/>
              <w:jc w:val="center"/>
            </w:pPr>
            <w:r>
              <w:t>73.6</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rPr>
            </w:pPr>
            <w:r>
              <w:rPr>
                <w:rFonts w:hint="eastAsia"/>
              </w:rPr>
              <w:t>孕产妇死亡率</w:t>
            </w:r>
          </w:p>
          <w:p w:rsidR="006238E4" w:rsidRDefault="006238E4">
            <w:pPr>
              <w:spacing w:line="360" w:lineRule="exact"/>
              <w:rPr>
                <w:rFonts w:hint="eastAsia"/>
              </w:rPr>
            </w:pPr>
            <w:r>
              <w:rPr>
                <w:rFonts w:hint="eastAsia"/>
              </w:rPr>
              <w:t>城市</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1.1</w:t>
            </w:r>
          </w:p>
          <w:p w:rsidR="006238E4" w:rsidRDefault="006238E4">
            <w:pPr>
              <w:spacing w:line="360" w:lineRule="exact"/>
              <w:jc w:val="center"/>
            </w:pPr>
            <w:r>
              <w:t>1.9</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1.0</w:t>
            </w:r>
          </w:p>
          <w:p w:rsidR="006238E4" w:rsidRDefault="006238E4">
            <w:pPr>
              <w:spacing w:line="360" w:lineRule="exact"/>
              <w:jc w:val="center"/>
            </w:pPr>
            <w:r>
              <w:t>1.8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1.1</w:t>
            </w:r>
          </w:p>
          <w:p w:rsidR="006238E4" w:rsidRDefault="006238E4">
            <w:pPr>
              <w:spacing w:line="360" w:lineRule="exact"/>
              <w:jc w:val="center"/>
            </w:pPr>
            <w:r>
              <w:t>1.9</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rFonts w:hint="eastAsia"/>
              </w:rPr>
            </w:pPr>
          </w:p>
          <w:p w:rsidR="006238E4" w:rsidRDefault="006238E4">
            <w:pPr>
              <w:spacing w:line="360" w:lineRule="exact"/>
              <w:jc w:val="center"/>
            </w:pPr>
            <w:r>
              <w:t>1.0</w:t>
            </w:r>
          </w:p>
          <w:p w:rsidR="006238E4" w:rsidRDefault="006238E4">
            <w:pPr>
              <w:spacing w:line="360" w:lineRule="exact"/>
              <w:jc w:val="center"/>
            </w:pPr>
            <w:r>
              <w:t>1.5</w:t>
            </w:r>
          </w:p>
        </w:tc>
      </w:tr>
      <w:tr w:rsidR="006238E4">
        <w:tc>
          <w:tcPr>
            <w:tcW w:w="130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rPr>
                <w:rFonts w:hint="eastAsia"/>
              </w:rPr>
            </w:pPr>
            <w:r>
              <w:rPr>
                <w:rFonts w:hint="eastAsia"/>
              </w:rPr>
              <w:t>预期寿命</w:t>
            </w:r>
          </w:p>
          <w:p w:rsidR="006238E4" w:rsidRDefault="006238E4">
            <w:pPr>
              <w:spacing w:line="360" w:lineRule="exact"/>
              <w:rPr>
                <w:rFonts w:hint="eastAsia"/>
              </w:rPr>
            </w:pPr>
            <w:r>
              <w:rPr>
                <w:rFonts w:hint="eastAsia"/>
              </w:rPr>
              <w:t>城市</w:t>
            </w:r>
          </w:p>
          <w:p w:rsidR="006238E4" w:rsidRDefault="006238E4">
            <w:pPr>
              <w:spacing w:line="360" w:lineRule="exact"/>
              <w:rPr>
                <w:rFonts w:hint="eastAsia"/>
              </w:rPr>
            </w:pPr>
            <w:r>
              <w:rPr>
                <w:rFonts w:hint="eastAsia"/>
              </w:rPr>
              <w:t>农村</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61.1</w:t>
            </w:r>
          </w:p>
          <w:p w:rsidR="006238E4" w:rsidRDefault="006238E4">
            <w:pPr>
              <w:spacing w:line="360" w:lineRule="exact"/>
              <w:jc w:val="center"/>
            </w:pPr>
            <w:r>
              <w:t>60.4</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65.1</w:t>
            </w:r>
          </w:p>
          <w:p w:rsidR="006238E4" w:rsidRDefault="006238E4">
            <w:pPr>
              <w:spacing w:line="360" w:lineRule="exact"/>
              <w:jc w:val="center"/>
            </w:pPr>
            <w:r>
              <w:t>62.8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61.5</w:t>
            </w:r>
          </w:p>
          <w:p w:rsidR="006238E4" w:rsidRDefault="006238E4">
            <w:pPr>
              <w:spacing w:line="360" w:lineRule="exact"/>
              <w:jc w:val="center"/>
            </w:pPr>
            <w:r>
              <w:t>60.8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65.6</w:t>
            </w:r>
          </w:p>
          <w:p w:rsidR="006238E4" w:rsidRDefault="006238E4">
            <w:pPr>
              <w:spacing w:line="360" w:lineRule="exact"/>
              <w:jc w:val="center"/>
            </w:pPr>
            <w:r>
              <w:t>63.3</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61.8</w:t>
            </w:r>
          </w:p>
          <w:p w:rsidR="006238E4" w:rsidRDefault="006238E4">
            <w:pPr>
              <w:spacing w:line="360" w:lineRule="exact"/>
              <w:jc w:val="center"/>
            </w:pPr>
            <w:r>
              <w:t>61.3</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66.0</w:t>
            </w:r>
          </w:p>
          <w:p w:rsidR="006238E4" w:rsidRDefault="006238E4">
            <w:pPr>
              <w:spacing w:line="360" w:lineRule="exact"/>
              <w:jc w:val="center"/>
            </w:pPr>
            <w:r>
              <w:t>63.8</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62.1</w:t>
            </w:r>
          </w:p>
          <w:p w:rsidR="006238E4" w:rsidRDefault="006238E4">
            <w:pPr>
              <w:spacing w:line="360" w:lineRule="exact"/>
              <w:jc w:val="center"/>
            </w:pPr>
            <w:r>
              <w:t>61.5</w:t>
            </w:r>
          </w:p>
        </w:tc>
        <w:tc>
          <w:tcPr>
            <w:tcW w:w="462"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pPr>
          </w:p>
          <w:p w:rsidR="006238E4" w:rsidRDefault="006238E4">
            <w:pPr>
              <w:spacing w:line="360" w:lineRule="exact"/>
              <w:jc w:val="center"/>
            </w:pPr>
            <w:r>
              <w:t>66.2</w:t>
            </w:r>
          </w:p>
          <w:p w:rsidR="006238E4" w:rsidRDefault="006238E4">
            <w:pPr>
              <w:spacing w:line="360" w:lineRule="exact"/>
              <w:jc w:val="center"/>
            </w:pPr>
            <w:r>
              <w:t>64.0</w:t>
            </w:r>
          </w:p>
        </w:tc>
      </w:tr>
    </w:tbl>
    <w:p w:rsidR="006238E4" w:rsidRDefault="006238E4">
      <w:pPr>
        <w:pStyle w:val="H2"/>
        <w:spacing w:before="240"/>
        <w:rPr>
          <w:rFonts w:hint="eastAsia"/>
        </w:rPr>
      </w:pPr>
      <w:r>
        <w:rPr>
          <w:rFonts w:hint="eastAsia"/>
        </w:rPr>
        <w:t>社会经济框架</w:t>
      </w:r>
    </w:p>
    <w:p w:rsidR="006238E4" w:rsidRDefault="006238E4">
      <w:pPr>
        <w:tabs>
          <w:tab w:val="left" w:pos="480"/>
        </w:tabs>
        <w:spacing w:after="240" w:line="360" w:lineRule="exact"/>
        <w:ind w:right="29"/>
        <w:rPr>
          <w:rFonts w:hint="eastAsia"/>
          <w:szCs w:val="28"/>
        </w:rPr>
      </w:pPr>
      <w:r>
        <w:rPr>
          <w:szCs w:val="28"/>
        </w:rPr>
        <w:t>9.</w:t>
      </w:r>
      <w:r>
        <w:rPr>
          <w:szCs w:val="28"/>
        </w:rPr>
        <w:tab/>
      </w:r>
      <w:r>
        <w:rPr>
          <w:rFonts w:hint="eastAsia"/>
          <w:szCs w:val="28"/>
        </w:rPr>
        <w:t>缅甸是一个以农业为基础的国家，全国</w:t>
      </w:r>
      <w:r>
        <w:rPr>
          <w:rFonts w:hint="eastAsia"/>
          <w:szCs w:val="28"/>
        </w:rPr>
        <w:t>70%</w:t>
      </w:r>
      <w:r>
        <w:rPr>
          <w:rFonts w:hint="eastAsia"/>
          <w:szCs w:val="28"/>
        </w:rPr>
        <w:t>的人口居住在农村。政府一直尽其所能为全部人口提供充足的粮食。为了保证农业领域的发展，正在全国范围内推行各种系统有效的措施，例如扩大耕地面积，提供增加每亩产量所需的技术知识和高质量的种子，修建水坝和河水泵站以满足全年灌溉，为子孙后代启动粮食保障相关方案。此外，政府还采取了发展牲畜饲养和渔业的相关措施。</w:t>
      </w:r>
    </w:p>
    <w:p w:rsidR="006238E4" w:rsidRDefault="006238E4">
      <w:pPr>
        <w:tabs>
          <w:tab w:val="left" w:pos="480"/>
        </w:tabs>
        <w:spacing w:after="240" w:line="360" w:lineRule="exact"/>
        <w:ind w:right="29"/>
        <w:rPr>
          <w:rFonts w:hint="eastAsia"/>
          <w:szCs w:val="28"/>
        </w:rPr>
      </w:pPr>
      <w:r>
        <w:rPr>
          <w:szCs w:val="28"/>
        </w:rPr>
        <w:t>10.</w:t>
      </w:r>
      <w:r>
        <w:rPr>
          <w:szCs w:val="28"/>
        </w:rPr>
        <w:tab/>
      </w:r>
      <w:r>
        <w:rPr>
          <w:rFonts w:hint="eastAsia"/>
          <w:szCs w:val="28"/>
        </w:rPr>
        <w:t>正在采取措施发展各领域的人力资源，特别是在教育、卫生、科学和技术领域内。同时，正在实施五个农村发展项目，以提高农村居民的生活和社会福利水平。</w:t>
      </w:r>
    </w:p>
    <w:p w:rsidR="006238E4" w:rsidRDefault="006238E4">
      <w:pPr>
        <w:tabs>
          <w:tab w:val="left" w:pos="480"/>
        </w:tabs>
        <w:spacing w:after="240" w:line="360" w:lineRule="exact"/>
        <w:ind w:right="29"/>
        <w:rPr>
          <w:rFonts w:hint="eastAsia"/>
          <w:szCs w:val="28"/>
        </w:rPr>
      </w:pPr>
      <w:r>
        <w:rPr>
          <w:szCs w:val="28"/>
        </w:rPr>
        <w:t>11.</w:t>
      </w:r>
      <w:r>
        <w:rPr>
          <w:szCs w:val="28"/>
        </w:rPr>
        <w:tab/>
      </w:r>
      <w:r>
        <w:rPr>
          <w:rFonts w:hint="eastAsia"/>
          <w:szCs w:val="28"/>
        </w:rPr>
        <w:t>制定和实施了教育促进计划，以提高人民的知识水平。通过在全国范围内开设更多基础、中等和高等教育机构改善了教育基础设施，以提高国家的教育水平，并且使全体国民享受到平等的教育机会。选定了</w:t>
      </w:r>
      <w:r>
        <w:rPr>
          <w:rFonts w:hint="eastAsia"/>
          <w:szCs w:val="28"/>
        </w:rPr>
        <w:t>24</w:t>
      </w:r>
      <w:r>
        <w:rPr>
          <w:rFonts w:hint="eastAsia"/>
          <w:szCs w:val="28"/>
        </w:rPr>
        <w:t>个特别发展区，并在这些区内修建了大学、学院及能提供</w:t>
      </w:r>
      <w:r>
        <w:rPr>
          <w:rFonts w:hint="eastAsia"/>
          <w:szCs w:val="28"/>
        </w:rPr>
        <w:t>200</w:t>
      </w:r>
      <w:r>
        <w:rPr>
          <w:rFonts w:hint="eastAsia"/>
          <w:szCs w:val="28"/>
        </w:rPr>
        <w:t>个床位的医院。</w:t>
      </w:r>
    </w:p>
    <w:p w:rsidR="006238E4" w:rsidRDefault="006238E4">
      <w:pPr>
        <w:pStyle w:val="H2"/>
        <w:rPr>
          <w:rFonts w:hint="eastAsia"/>
        </w:rPr>
      </w:pPr>
      <w:r>
        <w:rPr>
          <w:rFonts w:hint="eastAsia"/>
        </w:rPr>
        <w:t>政治框架</w:t>
      </w:r>
    </w:p>
    <w:p w:rsidR="006238E4" w:rsidRDefault="006238E4">
      <w:pPr>
        <w:tabs>
          <w:tab w:val="left" w:pos="480"/>
        </w:tabs>
        <w:spacing w:after="240" w:line="360" w:lineRule="exact"/>
        <w:ind w:right="29"/>
        <w:rPr>
          <w:rFonts w:hint="eastAsia"/>
          <w:szCs w:val="28"/>
        </w:rPr>
      </w:pPr>
      <w:r>
        <w:rPr>
          <w:szCs w:val="28"/>
        </w:rPr>
        <w:t>12.</w:t>
      </w:r>
      <w:r>
        <w:rPr>
          <w:szCs w:val="28"/>
        </w:rPr>
        <w:tab/>
      </w:r>
      <w:r>
        <w:rPr>
          <w:rFonts w:hint="eastAsia"/>
          <w:szCs w:val="28"/>
        </w:rPr>
        <w:t>缅甸有</w:t>
      </w:r>
      <w:r>
        <w:rPr>
          <w:rFonts w:hint="eastAsia"/>
          <w:szCs w:val="28"/>
        </w:rPr>
        <w:t>100</w:t>
      </w:r>
      <w:r>
        <w:rPr>
          <w:rFonts w:hint="eastAsia"/>
          <w:szCs w:val="28"/>
        </w:rPr>
        <w:t>个民族，各民族都有自己的文化和传统。只有民族团结，国家才能保持长期政治和平与稳定。实现民族团结和停止武装叛乱是各届政府面临的关键问题。缅甸目前正处于空前的和平与稳定当中。</w:t>
      </w:r>
      <w:r>
        <w:rPr>
          <w:rFonts w:hint="eastAsia"/>
          <w:szCs w:val="28"/>
        </w:rPr>
        <w:t>17</w:t>
      </w:r>
      <w:r>
        <w:rPr>
          <w:rFonts w:hint="eastAsia"/>
          <w:szCs w:val="28"/>
        </w:rPr>
        <w:t>个武装团体已经回到合法的轨道，并且与缅甸政府合作，共同建设一个和平、现代和发达的国家。</w:t>
      </w:r>
    </w:p>
    <w:p w:rsidR="006238E4" w:rsidRDefault="006238E4">
      <w:pPr>
        <w:tabs>
          <w:tab w:val="left" w:pos="480"/>
        </w:tabs>
        <w:spacing w:after="240" w:line="360" w:lineRule="exact"/>
        <w:ind w:right="29"/>
        <w:rPr>
          <w:rFonts w:hint="eastAsia"/>
          <w:szCs w:val="28"/>
        </w:rPr>
      </w:pPr>
      <w:r>
        <w:rPr>
          <w:szCs w:val="28"/>
        </w:rPr>
        <w:t>13.</w:t>
      </w:r>
      <w:r>
        <w:rPr>
          <w:szCs w:val="28"/>
        </w:rPr>
        <w:tab/>
      </w:r>
      <w:r>
        <w:rPr>
          <w:rFonts w:hint="eastAsia"/>
          <w:szCs w:val="28"/>
        </w:rPr>
        <w:t>这些民族一般都居住在最偏远、最不发达的地区。政府竭尽全力促使这些地区发展和进步，并成立了民族和边境地区发展中央委员会和工作委员会，以便为这项重要的工作提供指导和监督，从而证明了政府的政治承诺。</w:t>
      </w:r>
    </w:p>
    <w:p w:rsidR="006238E4" w:rsidRDefault="006238E4">
      <w:pPr>
        <w:tabs>
          <w:tab w:val="left" w:pos="480"/>
        </w:tabs>
        <w:spacing w:after="240" w:line="360" w:lineRule="exact"/>
        <w:ind w:right="29"/>
        <w:rPr>
          <w:rFonts w:hint="eastAsia"/>
          <w:szCs w:val="28"/>
        </w:rPr>
      </w:pPr>
      <w:r>
        <w:rPr>
          <w:szCs w:val="28"/>
        </w:rPr>
        <w:t>14.</w:t>
      </w:r>
      <w:r>
        <w:rPr>
          <w:szCs w:val="28"/>
        </w:rPr>
        <w:tab/>
      </w:r>
      <w:r>
        <w:rPr>
          <w:rFonts w:hint="eastAsia"/>
          <w:szCs w:val="28"/>
        </w:rPr>
        <w:t>为了国家拥有一个更美好的未来，缅甸制定和实施了“七点路线图”。第一个重大步骤是召开国民大会。国民大会一直采用作为持久稳定的宪法之基础的基本原则。新《国家宪法》的出台是建设一个新国家最为重要的事件之一。</w:t>
      </w:r>
    </w:p>
    <w:p w:rsidR="006238E4" w:rsidRDefault="006238E4">
      <w:pPr>
        <w:pStyle w:val="H2"/>
        <w:rPr>
          <w:rFonts w:hint="eastAsia"/>
        </w:rPr>
      </w:pPr>
      <w:r>
        <w:rPr>
          <w:rFonts w:hint="eastAsia"/>
        </w:rPr>
        <w:t>妇女发展</w:t>
      </w:r>
    </w:p>
    <w:p w:rsidR="006238E4" w:rsidRDefault="006238E4">
      <w:pPr>
        <w:tabs>
          <w:tab w:val="left" w:pos="480"/>
        </w:tabs>
        <w:spacing w:after="240" w:line="360" w:lineRule="exact"/>
        <w:ind w:right="29"/>
        <w:rPr>
          <w:rFonts w:hint="eastAsia"/>
          <w:szCs w:val="28"/>
        </w:rPr>
      </w:pPr>
      <w:r>
        <w:rPr>
          <w:szCs w:val="28"/>
        </w:rPr>
        <w:t>15.</w:t>
      </w:r>
      <w:r>
        <w:rPr>
          <w:szCs w:val="28"/>
        </w:rPr>
        <w:tab/>
      </w:r>
      <w:r>
        <w:rPr>
          <w:rFonts w:hint="eastAsia"/>
          <w:szCs w:val="28"/>
        </w:rPr>
        <w:t>缅甸妇女历来就一直享有与男子平等的权利。作为《北京宣言》的一个缔约方，缅甸政府仍然采取了一致行动，推动各年龄层妇女的进一步发展。正如在初次报告中提到的，</w:t>
      </w:r>
      <w:r>
        <w:rPr>
          <w:rFonts w:eastAsia="SimHei" w:hint="eastAsia"/>
          <w:color w:val="FF0000"/>
          <w:szCs w:val="28"/>
        </w:rPr>
        <w:t>“缅甸妇女事务全国委员会”</w:t>
      </w:r>
      <w:r>
        <w:rPr>
          <w:rFonts w:hint="eastAsia"/>
          <w:szCs w:val="28"/>
        </w:rPr>
        <w:t>（</w:t>
      </w:r>
      <w:r>
        <w:rPr>
          <w:rFonts w:hint="eastAsia"/>
          <w:szCs w:val="28"/>
        </w:rPr>
        <w:t>MNCWA</w:t>
      </w:r>
      <w:r>
        <w:rPr>
          <w:rFonts w:hint="eastAsia"/>
          <w:szCs w:val="28"/>
        </w:rPr>
        <w:t>）成立于</w:t>
      </w:r>
      <w:r>
        <w:rPr>
          <w:rFonts w:hint="eastAsia"/>
          <w:szCs w:val="28"/>
        </w:rPr>
        <w:t>1996</w:t>
      </w:r>
      <w:r>
        <w:rPr>
          <w:rFonts w:hint="eastAsia"/>
          <w:szCs w:val="28"/>
        </w:rPr>
        <w:t>年，是为缅甸妇女发展实施相应措施的国家机构。</w:t>
      </w:r>
    </w:p>
    <w:p w:rsidR="006238E4" w:rsidRDefault="006238E4">
      <w:pPr>
        <w:tabs>
          <w:tab w:val="left" w:pos="480"/>
        </w:tabs>
        <w:spacing w:after="240" w:line="360" w:lineRule="exact"/>
        <w:ind w:right="29"/>
        <w:rPr>
          <w:rFonts w:hint="eastAsia"/>
          <w:szCs w:val="28"/>
        </w:rPr>
      </w:pPr>
      <w:r>
        <w:rPr>
          <w:szCs w:val="28"/>
        </w:rPr>
        <w:t>16.</w:t>
      </w:r>
      <w:r>
        <w:rPr>
          <w:szCs w:val="28"/>
        </w:rPr>
        <w:tab/>
      </w:r>
      <w:r>
        <w:rPr>
          <w:rFonts w:hint="eastAsia"/>
          <w:szCs w:val="28"/>
        </w:rPr>
        <w:t>缅甸妇女事务全国委员会的职责正在由其成员共同完成。为了广泛全面地完成它在妇女发展和保障方面的职责，并且加强与国家和国际非政府组织的合作，于</w:t>
      </w:r>
      <w:r>
        <w:rPr>
          <w:rFonts w:hint="eastAsia"/>
          <w:szCs w:val="28"/>
        </w:rPr>
        <w:t>2003</w:t>
      </w:r>
      <w:r>
        <w:rPr>
          <w:rFonts w:hint="eastAsia"/>
          <w:szCs w:val="28"/>
        </w:rPr>
        <w:t>年</w:t>
      </w:r>
      <w:r>
        <w:rPr>
          <w:rFonts w:hint="eastAsia"/>
          <w:szCs w:val="28"/>
        </w:rPr>
        <w:t>12</w:t>
      </w:r>
      <w:r>
        <w:rPr>
          <w:rFonts w:hint="eastAsia"/>
          <w:szCs w:val="28"/>
        </w:rPr>
        <w:t>月</w:t>
      </w:r>
      <w:r>
        <w:rPr>
          <w:rFonts w:hint="eastAsia"/>
          <w:szCs w:val="28"/>
        </w:rPr>
        <w:t>20</w:t>
      </w:r>
      <w:r>
        <w:rPr>
          <w:rFonts w:hint="eastAsia"/>
          <w:szCs w:val="28"/>
        </w:rPr>
        <w:t>日成立了</w:t>
      </w:r>
      <w:r>
        <w:rPr>
          <w:rFonts w:eastAsia="SimHei" w:hint="eastAsia"/>
          <w:color w:val="FF0000"/>
          <w:szCs w:val="28"/>
        </w:rPr>
        <w:t>“缅甸妇女事务联合会”</w:t>
      </w:r>
      <w:r>
        <w:rPr>
          <w:rFonts w:hint="eastAsia"/>
          <w:szCs w:val="28"/>
        </w:rPr>
        <w:t>（</w:t>
      </w:r>
      <w:r>
        <w:rPr>
          <w:rFonts w:hint="eastAsia"/>
          <w:szCs w:val="28"/>
        </w:rPr>
        <w:t>MWAF</w:t>
      </w:r>
      <w:r>
        <w:rPr>
          <w:rFonts w:hint="eastAsia"/>
          <w:szCs w:val="28"/>
        </w:rPr>
        <w:t>）。</w:t>
      </w:r>
    </w:p>
    <w:p w:rsidR="006238E4" w:rsidRDefault="006238E4">
      <w:pPr>
        <w:tabs>
          <w:tab w:val="left" w:pos="480"/>
        </w:tabs>
        <w:spacing w:after="240" w:line="360" w:lineRule="exact"/>
        <w:ind w:right="29"/>
        <w:rPr>
          <w:rFonts w:hint="eastAsia"/>
          <w:szCs w:val="28"/>
        </w:rPr>
      </w:pPr>
      <w:r>
        <w:rPr>
          <w:szCs w:val="28"/>
        </w:rPr>
        <w:t>17.</w:t>
      </w:r>
      <w:r>
        <w:rPr>
          <w:szCs w:val="28"/>
        </w:rPr>
        <w:tab/>
      </w:r>
      <w:r>
        <w:rPr>
          <w:rFonts w:hint="eastAsia"/>
          <w:szCs w:val="28"/>
        </w:rPr>
        <w:t>对于缅甸妇女事务全国委员会及其工作委员会来说，他们的主要职责是拟定国家政策、协调政府与非政府部门的工作、制定社区层面的实施方法。工作委员会下属的小组委员会负责在缅甸妇女事务联合会的执行工作中进行协调。</w:t>
      </w:r>
    </w:p>
    <w:p w:rsidR="006238E4" w:rsidRDefault="006238E4">
      <w:pPr>
        <w:tabs>
          <w:tab w:val="left" w:pos="480"/>
        </w:tabs>
        <w:spacing w:after="240" w:line="360" w:lineRule="exact"/>
        <w:ind w:right="29"/>
        <w:rPr>
          <w:rFonts w:hint="eastAsia"/>
          <w:szCs w:val="28"/>
        </w:rPr>
      </w:pPr>
      <w:r>
        <w:rPr>
          <w:szCs w:val="28"/>
        </w:rPr>
        <w:t>18.</w:t>
      </w:r>
      <w:r>
        <w:rPr>
          <w:szCs w:val="28"/>
        </w:rPr>
        <w:tab/>
      </w:r>
      <w:r>
        <w:rPr>
          <w:rFonts w:hint="eastAsia"/>
          <w:szCs w:val="28"/>
        </w:rPr>
        <w:t>缅甸妇女事务联合会的成员包括公务员、知识分子和专家。还成立了一个由政府部门成员组成的支助小组，并经常与之进行协商。</w:t>
      </w:r>
    </w:p>
    <w:p w:rsidR="006238E4" w:rsidRDefault="006238E4">
      <w:pPr>
        <w:tabs>
          <w:tab w:val="left" w:pos="480"/>
        </w:tabs>
        <w:spacing w:after="240" w:line="360" w:lineRule="exact"/>
        <w:ind w:right="29"/>
        <w:rPr>
          <w:rFonts w:hint="eastAsia"/>
          <w:szCs w:val="28"/>
        </w:rPr>
      </w:pPr>
      <w:r>
        <w:rPr>
          <w:szCs w:val="28"/>
        </w:rPr>
        <w:t>19.</w:t>
      </w:r>
      <w:r>
        <w:rPr>
          <w:szCs w:val="28"/>
        </w:rPr>
        <w:tab/>
      </w:r>
      <w:r>
        <w:rPr>
          <w:rFonts w:hint="eastAsia"/>
          <w:szCs w:val="28"/>
        </w:rPr>
        <w:t>30</w:t>
      </w:r>
      <w:r>
        <w:rPr>
          <w:rFonts w:hint="eastAsia"/>
          <w:szCs w:val="28"/>
        </w:rPr>
        <w:t>名来自相关部门的政府职员被调派至缅甸妇女事务联合会进行管理工作。政府还为相关领域的工作提供了资金和专门知识。</w:t>
      </w:r>
    </w:p>
    <w:p w:rsidR="006238E4" w:rsidRDefault="006238E4">
      <w:pPr>
        <w:tabs>
          <w:tab w:val="left" w:pos="480"/>
        </w:tabs>
        <w:spacing w:after="240" w:line="360" w:lineRule="exact"/>
        <w:ind w:right="29"/>
        <w:rPr>
          <w:rFonts w:hint="eastAsia"/>
          <w:szCs w:val="28"/>
        </w:rPr>
      </w:pPr>
      <w:r>
        <w:rPr>
          <w:szCs w:val="28"/>
        </w:rPr>
        <w:t>20.</w:t>
      </w:r>
      <w:r>
        <w:rPr>
          <w:szCs w:val="28"/>
        </w:rPr>
        <w:tab/>
      </w:r>
      <w:r>
        <w:rPr>
          <w:rFonts w:hint="eastAsia"/>
          <w:szCs w:val="28"/>
        </w:rPr>
        <w:t>缅甸妇女事务联合会的两个主要目标是妇女发展和妇女保护。其工作小组从事的活动主要集中于教育、卫生、经济、文化、环境、暴力侵害妇女、人口贩运、妇女的康复和重返社会、女童、民族事务和法律事务等领域。</w:t>
      </w:r>
    </w:p>
    <w:p w:rsidR="006238E4" w:rsidRDefault="006238E4">
      <w:pPr>
        <w:tabs>
          <w:tab w:val="left" w:pos="480"/>
        </w:tabs>
        <w:spacing w:after="240" w:line="360" w:lineRule="exact"/>
        <w:ind w:right="29"/>
        <w:rPr>
          <w:rFonts w:hint="eastAsia"/>
          <w:szCs w:val="28"/>
        </w:rPr>
      </w:pPr>
      <w:r>
        <w:rPr>
          <w:szCs w:val="28"/>
        </w:rPr>
        <w:t>21.</w:t>
      </w:r>
      <w:r>
        <w:rPr>
          <w:szCs w:val="28"/>
        </w:rPr>
        <w:tab/>
        <w:t xml:space="preserve"> </w:t>
      </w:r>
      <w:r>
        <w:rPr>
          <w:rFonts w:hint="eastAsia"/>
          <w:szCs w:val="28"/>
        </w:rPr>
        <w:t>“缅甸妇女事务联合会”包括</w:t>
      </w:r>
      <w:r>
        <w:rPr>
          <w:rFonts w:hint="eastAsia"/>
          <w:szCs w:val="28"/>
        </w:rPr>
        <w:t>6</w:t>
      </w:r>
      <w:r>
        <w:rPr>
          <w:rFonts w:hint="eastAsia"/>
          <w:szCs w:val="28"/>
        </w:rPr>
        <w:t>个工作小组和</w:t>
      </w:r>
      <w:r>
        <w:rPr>
          <w:rFonts w:hint="eastAsia"/>
          <w:szCs w:val="28"/>
        </w:rPr>
        <w:t>6</w:t>
      </w:r>
      <w:r>
        <w:rPr>
          <w:rFonts w:hint="eastAsia"/>
          <w:szCs w:val="28"/>
        </w:rPr>
        <w:t>个部门，在与联合国机构、非政府组织和国际非政府组织的协作下实施妇女发展任务。为了使妇女具备职业技能，提供了计算机培训、汽车驾驶课程、簿记课程、裁缝课程和烹饪课程。此外，还在基层为家庭小额贷款项目拨款</w:t>
      </w:r>
      <w:r>
        <w:rPr>
          <w:rFonts w:hint="eastAsia"/>
          <w:szCs w:val="28"/>
        </w:rPr>
        <w:t>7 240</w:t>
      </w:r>
      <w:r>
        <w:rPr>
          <w:rFonts w:hint="eastAsia"/>
          <w:szCs w:val="28"/>
        </w:rPr>
        <w:t>万缅元。向无力缴纳教育费用的农村儿童提供教育补助津贴和文具，使其能够在学校里学习。与教育部合作为偏远地区的儿童开设移动学校。该联盟还协同实施了学校健康生活艾滋病毒</w:t>
      </w:r>
      <w:r>
        <w:rPr>
          <w:rFonts w:hint="eastAsia"/>
          <w:szCs w:val="28"/>
        </w:rPr>
        <w:t>/</w:t>
      </w:r>
      <w:r>
        <w:rPr>
          <w:rFonts w:hint="eastAsia"/>
          <w:szCs w:val="28"/>
        </w:rPr>
        <w:t>艾滋病预防教育（</w:t>
      </w:r>
      <w:r>
        <w:rPr>
          <w:rFonts w:hint="eastAsia"/>
          <w:szCs w:val="28"/>
        </w:rPr>
        <w:t>SHAPE</w:t>
      </w:r>
      <w:r>
        <w:rPr>
          <w:rFonts w:hint="eastAsia"/>
          <w:szCs w:val="28"/>
        </w:rPr>
        <w:t>）方案。与卫生部合作开展了提高对艾滋病毒</w:t>
      </w:r>
      <w:r>
        <w:rPr>
          <w:rFonts w:hint="eastAsia"/>
          <w:szCs w:val="28"/>
        </w:rPr>
        <w:t>/</w:t>
      </w:r>
      <w:r>
        <w:rPr>
          <w:rFonts w:hint="eastAsia"/>
          <w:szCs w:val="28"/>
        </w:rPr>
        <w:t>艾滋病的认识方案。该联盟还一直与政府部门及其他组织合作预防暴力侵害妇女行为及贩运人口行为。在各邦</w:t>
      </w:r>
      <w:r>
        <w:rPr>
          <w:rFonts w:hint="eastAsia"/>
          <w:szCs w:val="28"/>
        </w:rPr>
        <w:t>/</w:t>
      </w:r>
      <w:r>
        <w:rPr>
          <w:rFonts w:hint="eastAsia"/>
          <w:szCs w:val="28"/>
        </w:rPr>
        <w:t>省及地区设立了</w:t>
      </w:r>
      <w:r>
        <w:rPr>
          <w:rFonts w:hint="eastAsia"/>
          <w:szCs w:val="28"/>
        </w:rPr>
        <w:t>54</w:t>
      </w:r>
      <w:r>
        <w:rPr>
          <w:rFonts w:hint="eastAsia"/>
          <w:szCs w:val="28"/>
        </w:rPr>
        <w:t>个辅导中心，向暴力侵害妇女和贩运人口的受害者提供辅导服务。来自各个邦和省的</w:t>
      </w:r>
      <w:r>
        <w:rPr>
          <w:rFonts w:hint="eastAsia"/>
          <w:szCs w:val="28"/>
        </w:rPr>
        <w:t>500</w:t>
      </w:r>
      <w:r>
        <w:rPr>
          <w:rFonts w:hint="eastAsia"/>
          <w:szCs w:val="28"/>
        </w:rPr>
        <w:t>余名联盟成员接受了与“</w:t>
      </w:r>
      <w:r>
        <w:rPr>
          <w:szCs w:val="28"/>
        </w:rPr>
        <w:t>联合国</w:t>
      </w:r>
      <w:r>
        <w:rPr>
          <w:rFonts w:hint="eastAsia"/>
          <w:szCs w:val="28"/>
        </w:rPr>
        <w:t>打击贩运</w:t>
      </w:r>
      <w:r>
        <w:rPr>
          <w:szCs w:val="28"/>
        </w:rPr>
        <w:t>人口</w:t>
      </w:r>
      <w:r>
        <w:rPr>
          <w:rFonts w:hint="eastAsia"/>
          <w:szCs w:val="28"/>
        </w:rPr>
        <w:t>问题机构间</w:t>
      </w:r>
      <w:r>
        <w:rPr>
          <w:szCs w:val="28"/>
        </w:rPr>
        <w:t>项目</w:t>
      </w:r>
      <w:r>
        <w:rPr>
          <w:rFonts w:hint="eastAsia"/>
          <w:szCs w:val="28"/>
        </w:rPr>
        <w:t>”（</w:t>
      </w:r>
      <w:r>
        <w:rPr>
          <w:rFonts w:hint="eastAsia"/>
          <w:szCs w:val="28"/>
        </w:rPr>
        <w:t>UNIAP</w:t>
      </w:r>
      <w:r>
        <w:rPr>
          <w:rFonts w:hint="eastAsia"/>
          <w:szCs w:val="28"/>
        </w:rPr>
        <w:t>）共同提供的“服务提供者培训”课程的培训，打击贩运人口工作的力度也有所加强。此外，与社会福利司密切合作完成被贩运者的遣返、重返社会和后续工作。即使在学校、工作场所和乡村，也通过散发小册子、杂志、海报、漫画等媒介及电视和广播节目开展提高认识的活动。</w:t>
      </w:r>
    </w:p>
    <w:p w:rsidR="006238E4" w:rsidRDefault="006238E4">
      <w:pPr>
        <w:tabs>
          <w:tab w:val="left" w:pos="480"/>
        </w:tabs>
        <w:spacing w:after="240" w:line="360" w:lineRule="exact"/>
        <w:ind w:right="29"/>
        <w:rPr>
          <w:rFonts w:hint="eastAsia"/>
          <w:szCs w:val="28"/>
        </w:rPr>
      </w:pPr>
      <w:r>
        <w:rPr>
          <w:szCs w:val="28"/>
        </w:rPr>
        <w:t>22.</w:t>
      </w:r>
      <w:r>
        <w:rPr>
          <w:szCs w:val="28"/>
        </w:rPr>
        <w:tab/>
      </w:r>
      <w:r>
        <w:rPr>
          <w:rFonts w:hint="eastAsia"/>
          <w:szCs w:val="28"/>
        </w:rPr>
        <w:t xml:space="preserve"> </w:t>
      </w:r>
      <w:r>
        <w:rPr>
          <w:rFonts w:hint="eastAsia"/>
          <w:szCs w:val="28"/>
        </w:rPr>
        <w:t>“缅甸妇幼福利协会”</w:t>
      </w:r>
      <w:r>
        <w:rPr>
          <w:rFonts w:hint="eastAsia"/>
          <w:szCs w:val="28"/>
        </w:rPr>
        <w:t xml:space="preserve"> </w:t>
      </w:r>
      <w:r>
        <w:rPr>
          <w:rFonts w:hint="eastAsia"/>
          <w:szCs w:val="28"/>
        </w:rPr>
        <w:t>（</w:t>
      </w:r>
      <w:r>
        <w:rPr>
          <w:rFonts w:hint="eastAsia"/>
          <w:szCs w:val="28"/>
        </w:rPr>
        <w:t>MMCWA</w:t>
      </w:r>
      <w:r>
        <w:rPr>
          <w:rFonts w:hint="eastAsia"/>
          <w:szCs w:val="28"/>
        </w:rPr>
        <w:t>）是于</w:t>
      </w:r>
      <w:r>
        <w:rPr>
          <w:rFonts w:hint="eastAsia"/>
          <w:szCs w:val="28"/>
        </w:rPr>
        <w:t>1991</w:t>
      </w:r>
      <w:r>
        <w:rPr>
          <w:rFonts w:hint="eastAsia"/>
          <w:szCs w:val="28"/>
        </w:rPr>
        <w:t>年成立的一个慈善组织，旨在促进母亲和儿童的健康和福利，以提高人民生活质量，从而造福于缅甸社会。缅甸妇幼福利协会一直在促进家庭和总体生活水平的卫生、教育、经济和社会问题领域给予援助，保证措施落实到基层的村落和选区。协会在卫生领域的作用更为明显，特别是在远离医院、诊所和药房的偏僻地区。全国共开设了</w:t>
      </w:r>
      <w:r>
        <w:rPr>
          <w:rFonts w:hint="eastAsia"/>
          <w:szCs w:val="28"/>
        </w:rPr>
        <w:t>91</w:t>
      </w:r>
      <w:r>
        <w:rPr>
          <w:rFonts w:hint="eastAsia"/>
          <w:szCs w:val="28"/>
        </w:rPr>
        <w:t>所留产院。这些留产院主要是为了提供方便、优质和适当的产前护理、安全分娩及产后护理，并且向妇女提供正确的生育间隔和生殖健康服务。这些留产院向孕妇提供安全的育儿方案，以减少该国的婴儿死亡率和孕产妇死亡率。</w:t>
      </w:r>
    </w:p>
    <w:p w:rsidR="006238E4" w:rsidRDefault="006238E4">
      <w:pPr>
        <w:tabs>
          <w:tab w:val="left" w:pos="480"/>
        </w:tabs>
        <w:spacing w:after="240" w:line="360" w:lineRule="exact"/>
        <w:ind w:right="29"/>
        <w:rPr>
          <w:rFonts w:hint="eastAsia"/>
          <w:szCs w:val="28"/>
        </w:rPr>
      </w:pPr>
      <w:r>
        <w:rPr>
          <w:szCs w:val="28"/>
        </w:rPr>
        <w:t>23.</w:t>
      </w:r>
      <w:r>
        <w:rPr>
          <w:szCs w:val="28"/>
        </w:rPr>
        <w:tab/>
      </w:r>
      <w:r>
        <w:rPr>
          <w:rFonts w:hint="eastAsia"/>
          <w:szCs w:val="28"/>
        </w:rPr>
        <w:t>缅甸妇幼福利协会在仰光开设了一个“幼儿发展中心”，还在全国各地开设了</w:t>
      </w:r>
      <w:r>
        <w:rPr>
          <w:rFonts w:hint="eastAsia"/>
          <w:szCs w:val="28"/>
        </w:rPr>
        <w:t>1 344</w:t>
      </w:r>
      <w:r>
        <w:rPr>
          <w:rFonts w:hint="eastAsia"/>
          <w:szCs w:val="28"/>
        </w:rPr>
        <w:t>所志愿学前班和日托中心。这些中心为儿童灌输宝贵的终身思想和概念，使他们养成良好的习惯和做法，这对他们的身体、智力和心理的成长都十分关键。</w:t>
      </w:r>
    </w:p>
    <w:p w:rsidR="006238E4" w:rsidRDefault="006238E4">
      <w:pPr>
        <w:tabs>
          <w:tab w:val="left" w:pos="480"/>
        </w:tabs>
        <w:spacing w:after="240" w:line="360" w:lineRule="exact"/>
        <w:ind w:right="29"/>
        <w:rPr>
          <w:rFonts w:hint="eastAsia"/>
          <w:szCs w:val="28"/>
        </w:rPr>
      </w:pPr>
      <w:r>
        <w:rPr>
          <w:szCs w:val="28"/>
        </w:rPr>
        <w:t>24.</w:t>
      </w:r>
      <w:r>
        <w:rPr>
          <w:szCs w:val="28"/>
        </w:rPr>
        <w:tab/>
      </w:r>
      <w:r>
        <w:rPr>
          <w:rFonts w:hint="eastAsia"/>
          <w:szCs w:val="28"/>
        </w:rPr>
        <w:t>关于赋予缅甸妇女经济权力的问题，妇女参与有偿工作和非正规劳动市场的人数已明显增加，这一点即证明了缅甸妇女的经济效益。如今，当大多数的农村妇女还在田间劳动，城镇妇女已经参与到商业活动当中，有的是商店店主，有的做杂货生意。她们的教育水平更高，更多地涉足微型和中小型企业，而且有些人已经具有主导地位。妇女参与劳动市场的程度不断提高，越来越多的妇女通过在家或在外挣钱。</w:t>
      </w:r>
    </w:p>
    <w:p w:rsidR="006238E4" w:rsidRDefault="006238E4">
      <w:pPr>
        <w:tabs>
          <w:tab w:val="left" w:pos="480"/>
        </w:tabs>
        <w:spacing w:after="240" w:line="360" w:lineRule="exact"/>
        <w:ind w:right="29"/>
        <w:rPr>
          <w:rFonts w:hint="eastAsia"/>
          <w:szCs w:val="28"/>
        </w:rPr>
      </w:pPr>
      <w:r>
        <w:rPr>
          <w:szCs w:val="28"/>
        </w:rPr>
        <w:t>25.</w:t>
      </w:r>
      <w:r>
        <w:rPr>
          <w:szCs w:val="28"/>
        </w:rPr>
        <w:tab/>
      </w:r>
      <w:r>
        <w:rPr>
          <w:rFonts w:hint="eastAsia"/>
          <w:szCs w:val="28"/>
        </w:rPr>
        <w:t>由于缅甸正在实行市场经济，劳动妇女的效能有所提高。妇女劳力军在国家发展中发挥着重要作用。一些成功的女商人已经成为家喻户晓的公众人物，许多妇女因为其高知名度和不懈努力而被授予国家最高荣誉。</w:t>
      </w:r>
      <w:r>
        <w:rPr>
          <w:rFonts w:eastAsia="SimHei" w:hint="eastAsia"/>
          <w:color w:val="FF0000"/>
          <w:szCs w:val="28"/>
        </w:rPr>
        <w:t>“缅甸妇女企业家协会”</w:t>
      </w:r>
      <w:r>
        <w:rPr>
          <w:rFonts w:hint="eastAsia"/>
          <w:szCs w:val="28"/>
        </w:rPr>
        <w:t>（</w:t>
      </w:r>
      <w:r>
        <w:rPr>
          <w:rFonts w:hint="eastAsia"/>
          <w:szCs w:val="28"/>
        </w:rPr>
        <w:t>MWEA</w:t>
      </w:r>
      <w:r>
        <w:rPr>
          <w:rFonts w:hint="eastAsia"/>
          <w:szCs w:val="28"/>
        </w:rPr>
        <w:t>）的一些成员在于文莱举行的第十四届东盟青年节大会上被授予</w:t>
      </w:r>
      <w:r>
        <w:rPr>
          <w:rFonts w:hint="eastAsia"/>
          <w:szCs w:val="28"/>
        </w:rPr>
        <w:t>2004</w:t>
      </w:r>
      <w:r>
        <w:rPr>
          <w:rFonts w:hint="eastAsia"/>
          <w:szCs w:val="28"/>
        </w:rPr>
        <w:t>年东盟青年奖。</w:t>
      </w:r>
    </w:p>
    <w:p w:rsidR="006238E4" w:rsidRDefault="006238E4">
      <w:pPr>
        <w:pStyle w:val="H2"/>
        <w:rPr>
          <w:rFonts w:hint="eastAsia"/>
        </w:rPr>
      </w:pPr>
      <w:r>
        <w:rPr>
          <w:rFonts w:hint="eastAsia"/>
        </w:rPr>
        <w:t>环境</w:t>
      </w:r>
    </w:p>
    <w:p w:rsidR="006238E4" w:rsidRDefault="006238E4">
      <w:pPr>
        <w:tabs>
          <w:tab w:val="left" w:pos="480"/>
        </w:tabs>
        <w:spacing w:after="240" w:line="360" w:lineRule="exact"/>
        <w:ind w:right="29"/>
        <w:rPr>
          <w:rFonts w:hint="eastAsia"/>
          <w:szCs w:val="28"/>
        </w:rPr>
      </w:pPr>
      <w:r>
        <w:rPr>
          <w:szCs w:val="28"/>
        </w:rPr>
        <w:t>26.</w:t>
      </w:r>
      <w:r>
        <w:rPr>
          <w:szCs w:val="28"/>
        </w:rPr>
        <w:tab/>
      </w:r>
      <w:r>
        <w:rPr>
          <w:rFonts w:hint="eastAsia"/>
          <w:szCs w:val="28"/>
        </w:rPr>
        <w:t>环境保护与养护是全人类的一项重要职责。缅甸联邦政府一直十分重视国家环境保护。缅甸的环境状况比亚太地区的其他发展中国家相对较好。尽管如此，缅甸仍然通过了一项具有远见卓识的环保与养护政策，并且坚持落实，以保护本国的环境和丰富的自然资源。政府承诺，确保国家的发展不会破坏环境资源和自然遗产。</w:t>
      </w:r>
    </w:p>
    <w:p w:rsidR="006238E4" w:rsidRDefault="006238E4">
      <w:pPr>
        <w:tabs>
          <w:tab w:val="left" w:pos="480"/>
        </w:tabs>
        <w:spacing w:after="240" w:line="360" w:lineRule="exact"/>
        <w:ind w:right="29"/>
        <w:rPr>
          <w:rFonts w:hint="eastAsia"/>
          <w:szCs w:val="28"/>
        </w:rPr>
      </w:pPr>
      <w:r>
        <w:rPr>
          <w:szCs w:val="28"/>
        </w:rPr>
        <w:t>27.</w:t>
      </w:r>
      <w:r>
        <w:rPr>
          <w:szCs w:val="28"/>
        </w:rPr>
        <w:tab/>
      </w:r>
      <w:r>
        <w:rPr>
          <w:rFonts w:hint="eastAsia"/>
          <w:szCs w:val="28"/>
        </w:rPr>
        <w:t>缅甸妇女在国家环境保护工作中发挥着重要作用。她们积极参与环境和可持续发展项目，例如绿化项目、再造林项目、农村供水计划、扶贫项目、农村综合发展项目、河水养护措施、流域管理活动和防蝇公共厕所项目。</w:t>
      </w:r>
    </w:p>
    <w:p w:rsidR="006238E4" w:rsidRDefault="006238E4">
      <w:pPr>
        <w:tabs>
          <w:tab w:val="left" w:pos="480"/>
        </w:tabs>
        <w:spacing w:after="240" w:line="360" w:lineRule="exact"/>
        <w:ind w:right="29"/>
        <w:rPr>
          <w:rFonts w:hint="eastAsia"/>
          <w:szCs w:val="28"/>
        </w:rPr>
      </w:pPr>
      <w:r>
        <w:rPr>
          <w:szCs w:val="28"/>
        </w:rPr>
        <w:t>28.</w:t>
      </w:r>
      <w:r>
        <w:rPr>
          <w:szCs w:val="28"/>
        </w:rPr>
        <w:tab/>
      </w:r>
      <w:r>
        <w:rPr>
          <w:rFonts w:hint="eastAsia"/>
          <w:szCs w:val="28"/>
        </w:rPr>
        <w:t>缅甸妇女事务联合会下设环境问题工作小组，年轻女孩参与到环境养护与保护行动当中。成立了各级环境问题工作小组，以便妇女更多地参与到这项工作当中，同时还加强了组织环境教育研讨会、绿化和植树活动、环境卫生工作、供水管理计划、推广节能炉和治理环境污染等相关工作。</w:t>
      </w:r>
    </w:p>
    <w:p w:rsidR="006238E4" w:rsidRDefault="006238E4">
      <w:pPr>
        <w:pStyle w:val="HCh"/>
        <w:jc w:val="center"/>
        <w:rPr>
          <w:rFonts w:hint="eastAsia"/>
        </w:rPr>
      </w:pPr>
      <w:r>
        <w:rPr>
          <w:rFonts w:hint="eastAsia"/>
        </w:rPr>
        <w:t>第二部分</w:t>
      </w:r>
    </w:p>
    <w:p w:rsidR="006238E4" w:rsidRDefault="006238E4">
      <w:pPr>
        <w:pStyle w:val="H1"/>
        <w:spacing w:before="120"/>
        <w:jc w:val="center"/>
        <w:rPr>
          <w:rFonts w:hint="eastAsia"/>
        </w:rPr>
      </w:pPr>
      <w:r>
        <w:rPr>
          <w:rFonts w:hint="eastAsia"/>
        </w:rPr>
        <w:t>公约条款</w:t>
      </w:r>
    </w:p>
    <w:p w:rsidR="006238E4" w:rsidRDefault="006238E4">
      <w:pPr>
        <w:pStyle w:val="H1"/>
        <w:spacing w:before="120"/>
        <w:jc w:val="both"/>
        <w:rPr>
          <w:rFonts w:hint="eastAsia"/>
        </w:rPr>
      </w:pPr>
      <w:r>
        <w:rPr>
          <w:rFonts w:hint="eastAsia"/>
        </w:rPr>
        <w:t>第1条和第2条</w:t>
      </w:r>
    </w:p>
    <w:p w:rsidR="006238E4" w:rsidRDefault="006238E4">
      <w:pPr>
        <w:pStyle w:val="H2"/>
        <w:rPr>
          <w:rFonts w:hint="eastAsia"/>
        </w:rPr>
      </w:pPr>
      <w:r>
        <w:rPr>
          <w:rFonts w:hint="eastAsia"/>
        </w:rPr>
        <w:t>反对歧视的法律规定</w:t>
      </w:r>
    </w:p>
    <w:p w:rsidR="006238E4" w:rsidRDefault="006238E4">
      <w:pPr>
        <w:tabs>
          <w:tab w:val="left" w:pos="480"/>
        </w:tabs>
        <w:spacing w:after="240" w:line="360" w:lineRule="exact"/>
        <w:ind w:right="29"/>
        <w:rPr>
          <w:rFonts w:hint="eastAsia"/>
          <w:szCs w:val="28"/>
        </w:rPr>
      </w:pPr>
      <w:r>
        <w:rPr>
          <w:szCs w:val="28"/>
        </w:rPr>
        <w:t>29.</w:t>
      </w:r>
      <w:r>
        <w:rPr>
          <w:szCs w:val="28"/>
        </w:rPr>
        <w:tab/>
      </w:r>
      <w:r>
        <w:rPr>
          <w:rFonts w:hint="eastAsia"/>
          <w:szCs w:val="28"/>
        </w:rPr>
        <w:t>在缅甸的政治、经济、行政、司法和社会部门中，反对歧视妇女的法律规定早就存在。上次报告提到，在政治、社会、文化和宗教问题上，妇女与男子是平等的。</w:t>
      </w:r>
      <w:r>
        <w:rPr>
          <w:rFonts w:hint="eastAsia"/>
          <w:szCs w:val="28"/>
        </w:rPr>
        <w:t>1947</w:t>
      </w:r>
      <w:r>
        <w:rPr>
          <w:rFonts w:hint="eastAsia"/>
          <w:szCs w:val="28"/>
        </w:rPr>
        <w:t>年《国家宪法》、</w:t>
      </w:r>
      <w:r>
        <w:rPr>
          <w:rFonts w:hint="eastAsia"/>
          <w:szCs w:val="28"/>
        </w:rPr>
        <w:t>1974</w:t>
      </w:r>
      <w:r>
        <w:rPr>
          <w:rFonts w:hint="eastAsia"/>
          <w:szCs w:val="28"/>
        </w:rPr>
        <w:t>年《国家宪法》以及</w:t>
      </w:r>
      <w:r>
        <w:rPr>
          <w:rFonts w:hint="eastAsia"/>
          <w:szCs w:val="28"/>
        </w:rPr>
        <w:t>2006</w:t>
      </w:r>
      <w:r>
        <w:rPr>
          <w:rFonts w:hint="eastAsia"/>
          <w:szCs w:val="28"/>
        </w:rPr>
        <w:t>年</w:t>
      </w:r>
      <w:r>
        <w:rPr>
          <w:rFonts w:hint="eastAsia"/>
          <w:szCs w:val="28"/>
        </w:rPr>
        <w:t>10</w:t>
      </w:r>
      <w:r>
        <w:rPr>
          <w:rFonts w:hint="eastAsia"/>
          <w:szCs w:val="28"/>
        </w:rPr>
        <w:t>月</w:t>
      </w:r>
      <w:r>
        <w:rPr>
          <w:rFonts w:hint="eastAsia"/>
          <w:szCs w:val="28"/>
        </w:rPr>
        <w:t>27</w:t>
      </w:r>
      <w:r>
        <w:rPr>
          <w:rFonts w:hint="eastAsia"/>
          <w:szCs w:val="28"/>
        </w:rPr>
        <w:t>日召开的国民大会制定的新《宪法》的详细基本原则均规定了这种平等。</w:t>
      </w:r>
    </w:p>
    <w:p w:rsidR="006238E4" w:rsidRDefault="006238E4">
      <w:pPr>
        <w:tabs>
          <w:tab w:val="left" w:pos="480"/>
        </w:tabs>
        <w:spacing w:after="240" w:line="360" w:lineRule="exact"/>
        <w:ind w:right="29"/>
        <w:rPr>
          <w:rFonts w:hint="eastAsia"/>
          <w:szCs w:val="28"/>
        </w:rPr>
      </w:pPr>
      <w:r>
        <w:rPr>
          <w:szCs w:val="28"/>
        </w:rPr>
        <w:t>30.</w:t>
      </w:r>
      <w:r>
        <w:rPr>
          <w:szCs w:val="28"/>
        </w:rPr>
        <w:tab/>
      </w:r>
      <w:r>
        <w:rPr>
          <w:rFonts w:hint="eastAsia"/>
          <w:szCs w:val="28"/>
        </w:rPr>
        <w:t>除了两版《宪法》和新《宪法》的详细基本原则之外，现行各项国家法律条款中也反映了男女平等原则。民事法律和诉讼，例如《缅甸民事诉讼法》，规定妇女享有诉讼和被诉讼的权利。法律规定男女在政治、社会、经济、司法和行政、文化和宗教领域享有平等的权利。</w:t>
      </w:r>
    </w:p>
    <w:p w:rsidR="006238E4" w:rsidRDefault="006238E4">
      <w:pPr>
        <w:tabs>
          <w:tab w:val="left" w:pos="480"/>
        </w:tabs>
        <w:spacing w:after="240" w:line="360" w:lineRule="exact"/>
        <w:ind w:right="29"/>
        <w:rPr>
          <w:rFonts w:hint="eastAsia"/>
          <w:szCs w:val="28"/>
        </w:rPr>
      </w:pPr>
      <w:r>
        <w:rPr>
          <w:szCs w:val="28"/>
        </w:rPr>
        <w:t>31.</w:t>
      </w:r>
      <w:r>
        <w:rPr>
          <w:szCs w:val="28"/>
        </w:rPr>
        <w:tab/>
      </w:r>
      <w:r>
        <w:rPr>
          <w:rFonts w:hint="eastAsia"/>
          <w:szCs w:val="28"/>
        </w:rPr>
        <w:t>正如在初次报告中所提到的，缅甸妇女在社会地位上享有与男子平等的地位，并且在社会、经济和政治活动中享有同等的机会、分担同等的责任，缅甸社会的这一特性应当保持不变，以巩固男女在家庭和社会发展过程中相互支持的平等性和伙伴关系。因此，在缅甸的各项法律当中无需对“对妇女的歧视”做出法律定义。</w:t>
      </w:r>
    </w:p>
    <w:p w:rsidR="006238E4" w:rsidRDefault="006238E4">
      <w:pPr>
        <w:pStyle w:val="H1"/>
        <w:spacing w:before="120"/>
        <w:jc w:val="both"/>
        <w:rPr>
          <w:rFonts w:hint="eastAsia"/>
        </w:rPr>
      </w:pPr>
      <w:r>
        <w:rPr>
          <w:rFonts w:hint="eastAsia"/>
        </w:rPr>
        <w:t>第3条</w:t>
      </w:r>
    </w:p>
    <w:p w:rsidR="006238E4" w:rsidRDefault="006238E4">
      <w:pPr>
        <w:pStyle w:val="H2"/>
        <w:rPr>
          <w:rFonts w:hint="eastAsia"/>
        </w:rPr>
      </w:pPr>
      <w:r>
        <w:rPr>
          <w:rFonts w:hint="eastAsia"/>
        </w:rPr>
        <w:t>国家机构和妇女的全面发展</w:t>
      </w:r>
    </w:p>
    <w:p w:rsidR="006238E4" w:rsidRDefault="006238E4">
      <w:pPr>
        <w:tabs>
          <w:tab w:val="left" w:pos="480"/>
        </w:tabs>
        <w:spacing w:after="240" w:line="360" w:lineRule="exact"/>
        <w:ind w:right="29"/>
        <w:rPr>
          <w:rFonts w:hint="eastAsia"/>
          <w:szCs w:val="28"/>
        </w:rPr>
      </w:pPr>
      <w:r>
        <w:rPr>
          <w:szCs w:val="28"/>
        </w:rPr>
        <w:t>32.</w:t>
      </w:r>
      <w:r>
        <w:rPr>
          <w:szCs w:val="28"/>
        </w:rPr>
        <w:tab/>
      </w:r>
      <w:r>
        <w:rPr>
          <w:rFonts w:hint="eastAsia"/>
          <w:szCs w:val="28"/>
        </w:rPr>
        <w:t>缅甸约有</w:t>
      </w:r>
      <w:r>
        <w:rPr>
          <w:rFonts w:hint="eastAsia"/>
          <w:szCs w:val="28"/>
        </w:rPr>
        <w:t>5 430</w:t>
      </w:r>
      <w:r>
        <w:rPr>
          <w:rFonts w:hint="eastAsia"/>
          <w:szCs w:val="28"/>
        </w:rPr>
        <w:t>万人口，其中妇女占</w:t>
      </w:r>
      <w:r>
        <w:rPr>
          <w:rFonts w:hint="eastAsia"/>
          <w:szCs w:val="28"/>
        </w:rPr>
        <w:t>50.3%</w:t>
      </w:r>
      <w:r>
        <w:rPr>
          <w:rFonts w:hint="eastAsia"/>
          <w:szCs w:val="28"/>
        </w:rPr>
        <w:t>。《国家宪法》与缅甸的习俗和文化都规定男女享有平等的权利。</w:t>
      </w:r>
    </w:p>
    <w:p w:rsidR="006238E4" w:rsidRDefault="006238E4">
      <w:pPr>
        <w:tabs>
          <w:tab w:val="left" w:pos="480"/>
        </w:tabs>
        <w:spacing w:after="240" w:line="360" w:lineRule="exact"/>
        <w:ind w:right="29"/>
        <w:rPr>
          <w:rFonts w:hint="eastAsia"/>
          <w:szCs w:val="28"/>
        </w:rPr>
      </w:pPr>
      <w:r>
        <w:rPr>
          <w:szCs w:val="28"/>
        </w:rPr>
        <w:t>33.</w:t>
      </w:r>
      <w:r>
        <w:rPr>
          <w:szCs w:val="28"/>
        </w:rPr>
        <w:tab/>
      </w:r>
      <w:r>
        <w:rPr>
          <w:rFonts w:hint="eastAsia"/>
          <w:szCs w:val="28"/>
        </w:rPr>
        <w:t>政府提供指导，以在建设一个现代化和发达国家的过程中充分利用妇女的力量，强调了《北京宣言》，并根据国家政策执行其中的任务。</w:t>
      </w:r>
    </w:p>
    <w:p w:rsidR="006238E4" w:rsidRDefault="006238E4">
      <w:pPr>
        <w:tabs>
          <w:tab w:val="left" w:pos="480"/>
        </w:tabs>
        <w:spacing w:after="240" w:line="360" w:lineRule="exact"/>
        <w:ind w:right="29"/>
        <w:rPr>
          <w:rFonts w:hint="eastAsia"/>
          <w:szCs w:val="28"/>
        </w:rPr>
      </w:pPr>
      <w:r>
        <w:rPr>
          <w:szCs w:val="28"/>
        </w:rPr>
        <w:t>34.</w:t>
      </w:r>
      <w:r>
        <w:rPr>
          <w:szCs w:val="28"/>
        </w:rPr>
        <w:tab/>
      </w:r>
      <w:r>
        <w:rPr>
          <w:rFonts w:hint="eastAsia"/>
          <w:szCs w:val="28"/>
        </w:rPr>
        <w:t>政府已指定社会福利、救济和重新安置部作为解决所有有关缅甸妇女问题的国家协调中心部委。</w:t>
      </w:r>
    </w:p>
    <w:p w:rsidR="006238E4" w:rsidRDefault="006238E4">
      <w:pPr>
        <w:tabs>
          <w:tab w:val="left" w:pos="480"/>
        </w:tabs>
        <w:spacing w:after="240" w:line="360" w:lineRule="exact"/>
        <w:ind w:right="29"/>
        <w:rPr>
          <w:rFonts w:hint="eastAsia"/>
          <w:szCs w:val="28"/>
        </w:rPr>
      </w:pPr>
      <w:r>
        <w:rPr>
          <w:szCs w:val="28"/>
        </w:rPr>
        <w:t>35.</w:t>
      </w:r>
      <w:r>
        <w:rPr>
          <w:szCs w:val="28"/>
        </w:rPr>
        <w:tab/>
      </w:r>
      <w:r>
        <w:rPr>
          <w:rFonts w:hint="eastAsia"/>
          <w:szCs w:val="28"/>
        </w:rPr>
        <w:t xml:space="preserve"> </w:t>
      </w:r>
      <w:r>
        <w:rPr>
          <w:rFonts w:eastAsia="SimHei" w:hint="eastAsia"/>
          <w:color w:val="FF0000"/>
          <w:szCs w:val="28"/>
        </w:rPr>
        <w:t>“缅甸妇女事务全国委员会”</w:t>
      </w:r>
      <w:r>
        <w:rPr>
          <w:rFonts w:hint="eastAsia"/>
          <w:szCs w:val="28"/>
        </w:rPr>
        <w:t>成立于</w:t>
      </w:r>
      <w:r>
        <w:rPr>
          <w:rFonts w:hint="eastAsia"/>
          <w:szCs w:val="28"/>
        </w:rPr>
        <w:t>1996</w:t>
      </w:r>
      <w:r>
        <w:rPr>
          <w:rFonts w:hint="eastAsia"/>
          <w:szCs w:val="28"/>
        </w:rPr>
        <w:t>年</w:t>
      </w:r>
      <w:r>
        <w:rPr>
          <w:rFonts w:hint="eastAsia"/>
          <w:szCs w:val="28"/>
        </w:rPr>
        <w:t>7</w:t>
      </w:r>
      <w:r>
        <w:rPr>
          <w:rFonts w:hint="eastAsia"/>
          <w:szCs w:val="28"/>
        </w:rPr>
        <w:t>月</w:t>
      </w:r>
      <w:r>
        <w:rPr>
          <w:rFonts w:hint="eastAsia"/>
          <w:szCs w:val="28"/>
        </w:rPr>
        <w:t>3</w:t>
      </w:r>
      <w:r>
        <w:rPr>
          <w:rFonts w:hint="eastAsia"/>
          <w:szCs w:val="28"/>
        </w:rPr>
        <w:t>日，旨在广泛系统地解决妇女发展问题。自</w:t>
      </w:r>
      <w:r>
        <w:rPr>
          <w:rFonts w:hint="eastAsia"/>
          <w:szCs w:val="28"/>
        </w:rPr>
        <w:t>1988</w:t>
      </w:r>
      <w:r>
        <w:rPr>
          <w:rFonts w:hint="eastAsia"/>
          <w:szCs w:val="28"/>
        </w:rPr>
        <w:t>年起，将每年</w:t>
      </w:r>
      <w:r>
        <w:rPr>
          <w:rFonts w:hint="eastAsia"/>
          <w:szCs w:val="28"/>
        </w:rPr>
        <w:t>7</w:t>
      </w:r>
      <w:r>
        <w:rPr>
          <w:rFonts w:hint="eastAsia"/>
          <w:szCs w:val="28"/>
        </w:rPr>
        <w:t>月</w:t>
      </w:r>
      <w:r>
        <w:rPr>
          <w:rFonts w:hint="eastAsia"/>
          <w:szCs w:val="28"/>
        </w:rPr>
        <w:t>3</w:t>
      </w:r>
      <w:r>
        <w:rPr>
          <w:rFonts w:hint="eastAsia"/>
          <w:szCs w:val="28"/>
        </w:rPr>
        <w:t>日定为“缅甸妇女节”。</w:t>
      </w:r>
    </w:p>
    <w:p w:rsidR="006238E4" w:rsidRDefault="006238E4">
      <w:pPr>
        <w:tabs>
          <w:tab w:val="left" w:pos="480"/>
        </w:tabs>
        <w:spacing w:after="240" w:line="360" w:lineRule="exact"/>
        <w:ind w:right="29"/>
        <w:rPr>
          <w:rFonts w:hint="eastAsia"/>
          <w:szCs w:val="28"/>
        </w:rPr>
      </w:pPr>
      <w:r>
        <w:rPr>
          <w:szCs w:val="28"/>
        </w:rPr>
        <w:t>36.</w:t>
      </w:r>
      <w:r>
        <w:rPr>
          <w:szCs w:val="28"/>
        </w:rPr>
        <w:tab/>
      </w:r>
      <w:r>
        <w:rPr>
          <w:rFonts w:hint="eastAsia"/>
          <w:szCs w:val="28"/>
        </w:rPr>
        <w:t xml:space="preserve"> </w:t>
      </w:r>
      <w:r>
        <w:rPr>
          <w:rFonts w:hint="eastAsia"/>
          <w:szCs w:val="28"/>
        </w:rPr>
        <w:t>“缅甸妇女事务国家工作委员会”成立于</w:t>
      </w:r>
      <w:r>
        <w:rPr>
          <w:rFonts w:hint="eastAsia"/>
          <w:szCs w:val="28"/>
        </w:rPr>
        <w:t>1996</w:t>
      </w:r>
      <w:r>
        <w:rPr>
          <w:rFonts w:hint="eastAsia"/>
          <w:szCs w:val="28"/>
        </w:rPr>
        <w:t>年</w:t>
      </w:r>
      <w:r>
        <w:rPr>
          <w:rFonts w:hint="eastAsia"/>
          <w:szCs w:val="28"/>
        </w:rPr>
        <w:t>10</w:t>
      </w:r>
      <w:r>
        <w:rPr>
          <w:rFonts w:hint="eastAsia"/>
          <w:szCs w:val="28"/>
        </w:rPr>
        <w:t>月</w:t>
      </w:r>
      <w:r>
        <w:rPr>
          <w:rFonts w:hint="eastAsia"/>
          <w:szCs w:val="28"/>
        </w:rPr>
        <w:t>7</w:t>
      </w:r>
      <w:r>
        <w:rPr>
          <w:rFonts w:hint="eastAsia"/>
          <w:szCs w:val="28"/>
        </w:rPr>
        <w:t>日，其职责是执行妇女发展措施。</w:t>
      </w:r>
    </w:p>
    <w:p w:rsidR="006238E4" w:rsidRDefault="006238E4">
      <w:pPr>
        <w:tabs>
          <w:tab w:val="left" w:pos="480"/>
        </w:tabs>
        <w:spacing w:after="240" w:line="360" w:lineRule="exact"/>
        <w:ind w:right="29"/>
        <w:rPr>
          <w:rFonts w:hint="eastAsia"/>
          <w:szCs w:val="28"/>
        </w:rPr>
      </w:pPr>
      <w:r>
        <w:rPr>
          <w:szCs w:val="28"/>
        </w:rPr>
        <w:t>37.</w:t>
      </w:r>
      <w:r>
        <w:rPr>
          <w:szCs w:val="28"/>
        </w:rPr>
        <w:tab/>
      </w:r>
      <w:r>
        <w:rPr>
          <w:rFonts w:hint="eastAsia"/>
          <w:szCs w:val="28"/>
        </w:rPr>
        <w:t>该委员会制定了涉及所有妇女事务的政策和指导方针，特别是在农村和边境地区预防暴力侵害妇女、女童生活的护理、康复和发展、环境养护及信息和通讯方面。</w:t>
      </w:r>
    </w:p>
    <w:p w:rsidR="006238E4" w:rsidRDefault="006238E4">
      <w:pPr>
        <w:tabs>
          <w:tab w:val="left" w:pos="480"/>
        </w:tabs>
        <w:spacing w:after="240" w:line="360" w:lineRule="exact"/>
        <w:ind w:right="29"/>
        <w:rPr>
          <w:rFonts w:hint="eastAsia"/>
          <w:szCs w:val="28"/>
        </w:rPr>
      </w:pPr>
      <w:r>
        <w:rPr>
          <w:szCs w:val="28"/>
        </w:rPr>
        <w:t>38.</w:t>
      </w:r>
      <w:r>
        <w:rPr>
          <w:szCs w:val="28"/>
        </w:rPr>
        <w:tab/>
      </w:r>
      <w:r>
        <w:rPr>
          <w:rFonts w:hint="eastAsia"/>
          <w:szCs w:val="28"/>
        </w:rPr>
        <w:t>在邦、省、地区和镇区各级都成立了妇女事务工作委员会，以处理与妇女事务相关的问题。</w:t>
      </w:r>
    </w:p>
    <w:p w:rsidR="006238E4" w:rsidRDefault="006238E4">
      <w:pPr>
        <w:tabs>
          <w:tab w:val="left" w:pos="480"/>
        </w:tabs>
        <w:spacing w:after="240" w:line="360" w:lineRule="exact"/>
        <w:ind w:right="29"/>
        <w:rPr>
          <w:rFonts w:hint="eastAsia"/>
          <w:szCs w:val="28"/>
        </w:rPr>
      </w:pPr>
      <w:r>
        <w:rPr>
          <w:szCs w:val="28"/>
        </w:rPr>
        <w:t>39.</w:t>
      </w:r>
      <w:r>
        <w:rPr>
          <w:szCs w:val="28"/>
        </w:rPr>
        <w:tab/>
      </w:r>
      <w:r>
        <w:rPr>
          <w:rFonts w:hint="eastAsia"/>
          <w:szCs w:val="28"/>
        </w:rPr>
        <w:t xml:space="preserve"> </w:t>
      </w:r>
      <w:r>
        <w:rPr>
          <w:rFonts w:eastAsia="SimHei" w:hint="eastAsia"/>
          <w:color w:val="FF0000"/>
          <w:szCs w:val="28"/>
        </w:rPr>
        <w:t>“缅甸妇女事务全国委员会”</w:t>
      </w:r>
      <w:r>
        <w:rPr>
          <w:rFonts w:hint="eastAsia"/>
          <w:szCs w:val="28"/>
        </w:rPr>
        <w:t>（</w:t>
      </w:r>
      <w:r>
        <w:rPr>
          <w:rFonts w:hint="eastAsia"/>
          <w:szCs w:val="28"/>
        </w:rPr>
        <w:t>MNCWA</w:t>
      </w:r>
      <w:r>
        <w:rPr>
          <w:rFonts w:hint="eastAsia"/>
          <w:szCs w:val="28"/>
        </w:rPr>
        <w:t>）是一个国家级委员会，由社会福利、救济和重新安置部领导。缅甸妇女事务全国委员会，作为一个妇女事务协调中心，成立了缅甸妇女事务国家工作委员会和小组委员会，并且正在履行其职能。</w:t>
      </w:r>
    </w:p>
    <w:p w:rsidR="006238E4" w:rsidRDefault="006238E4">
      <w:pPr>
        <w:tabs>
          <w:tab w:val="left" w:pos="480"/>
        </w:tabs>
        <w:spacing w:after="240" w:line="360" w:lineRule="exact"/>
        <w:ind w:right="29"/>
        <w:rPr>
          <w:rFonts w:hint="eastAsia"/>
          <w:szCs w:val="28"/>
        </w:rPr>
      </w:pPr>
      <w:r>
        <w:rPr>
          <w:szCs w:val="28"/>
        </w:rPr>
        <w:t>40.</w:t>
      </w:r>
      <w:r>
        <w:rPr>
          <w:szCs w:val="28"/>
        </w:rPr>
        <w:tab/>
      </w:r>
      <w:r>
        <w:rPr>
          <w:rFonts w:hint="eastAsia"/>
          <w:szCs w:val="28"/>
        </w:rPr>
        <w:t>社会福利、救济和重新安置部部长担任缅甸妇女事务全国委员会主席，社会福利司司长担任该委员会秘书。该部和该司在执行《北京行动计划》和有效运作国家机构的过程中发挥了关键作用。</w:t>
      </w:r>
    </w:p>
    <w:p w:rsidR="006238E4" w:rsidRDefault="006238E4">
      <w:pPr>
        <w:tabs>
          <w:tab w:val="left" w:pos="480"/>
        </w:tabs>
        <w:spacing w:after="240" w:line="360" w:lineRule="exact"/>
        <w:ind w:right="29"/>
        <w:rPr>
          <w:rFonts w:hint="eastAsia"/>
          <w:szCs w:val="28"/>
        </w:rPr>
      </w:pPr>
      <w:r>
        <w:rPr>
          <w:szCs w:val="28"/>
        </w:rPr>
        <w:t>41.</w:t>
      </w:r>
      <w:r>
        <w:rPr>
          <w:szCs w:val="28"/>
        </w:rPr>
        <w:tab/>
      </w:r>
      <w:r>
        <w:rPr>
          <w:rFonts w:hint="eastAsia"/>
          <w:szCs w:val="28"/>
        </w:rPr>
        <w:t>该部开展缅甸妇女事务全国委员会的工作，社会福利司从其预算中为该委员会提供财务和人力资源方面的开销。同时由于缅甸妇女事务全国委员会也是一个部际全国委员会，它可以有效利用其他部委和司的人力资源和其他设施。</w:t>
      </w:r>
    </w:p>
    <w:p w:rsidR="006238E4" w:rsidRDefault="006238E4">
      <w:pPr>
        <w:tabs>
          <w:tab w:val="left" w:pos="480"/>
        </w:tabs>
        <w:spacing w:after="240" w:line="360" w:lineRule="exact"/>
        <w:ind w:right="29"/>
        <w:rPr>
          <w:rFonts w:hint="eastAsia"/>
          <w:szCs w:val="28"/>
        </w:rPr>
      </w:pPr>
      <w:r>
        <w:rPr>
          <w:szCs w:val="28"/>
        </w:rPr>
        <w:t>42.</w:t>
      </w:r>
      <w:r>
        <w:rPr>
          <w:szCs w:val="28"/>
        </w:rPr>
        <w:tab/>
      </w:r>
      <w:r>
        <w:rPr>
          <w:rFonts w:hint="eastAsia"/>
          <w:szCs w:val="28"/>
        </w:rPr>
        <w:t>缅甸妇女事务全国委员会在国家和国际捐赠者的大力合作之下，一直致力于编辑统计资料和公众宣传活动。一些关注性别问题和并有经验的国家非政府组织也自愿参与了许多委员会活动。</w:t>
      </w:r>
    </w:p>
    <w:p w:rsidR="006238E4" w:rsidRDefault="006238E4">
      <w:pPr>
        <w:tabs>
          <w:tab w:val="left" w:pos="480"/>
        </w:tabs>
        <w:spacing w:after="240" w:line="360" w:lineRule="exact"/>
        <w:ind w:right="29"/>
        <w:rPr>
          <w:rFonts w:hint="eastAsia"/>
          <w:szCs w:val="28"/>
        </w:rPr>
      </w:pPr>
      <w:r>
        <w:rPr>
          <w:szCs w:val="28"/>
        </w:rPr>
        <w:t>43.</w:t>
      </w:r>
      <w:r>
        <w:rPr>
          <w:szCs w:val="28"/>
        </w:rPr>
        <w:tab/>
      </w:r>
      <w:r>
        <w:rPr>
          <w:rFonts w:hint="eastAsia"/>
          <w:szCs w:val="28"/>
        </w:rPr>
        <w:t>邦</w:t>
      </w:r>
      <w:r>
        <w:rPr>
          <w:rFonts w:hint="eastAsia"/>
          <w:szCs w:val="28"/>
        </w:rPr>
        <w:t>/</w:t>
      </w:r>
      <w:r>
        <w:rPr>
          <w:rFonts w:hint="eastAsia"/>
          <w:szCs w:val="28"/>
        </w:rPr>
        <w:t>省和地区</w:t>
      </w:r>
      <w:r>
        <w:rPr>
          <w:rFonts w:hint="eastAsia"/>
          <w:szCs w:val="28"/>
        </w:rPr>
        <w:t>/</w:t>
      </w:r>
      <w:r>
        <w:rPr>
          <w:rFonts w:hint="eastAsia"/>
          <w:szCs w:val="28"/>
        </w:rPr>
        <w:t>镇区级的首席行政长官分别担任各级妇女事务工作委员会的负责人。已经通过了一项有关妇女发展和消除对妇女的暴力的国家计划，并且正在从中央委员会至各小组委员会逐级落实。相关各部之间的跨司合作以及私营部门的合作也是重要因素。因此，目前正在采取一种更为灵活和创新的方法和手段，加之国家的全力支持，在财务和人力资源方面推动和加强国家妇女事务机构。</w:t>
      </w:r>
    </w:p>
    <w:p w:rsidR="006238E4" w:rsidRDefault="006238E4">
      <w:pPr>
        <w:tabs>
          <w:tab w:val="left" w:pos="480"/>
        </w:tabs>
        <w:spacing w:after="240" w:line="360" w:lineRule="exact"/>
        <w:ind w:right="29"/>
        <w:rPr>
          <w:rFonts w:hint="eastAsia"/>
          <w:szCs w:val="28"/>
        </w:rPr>
      </w:pPr>
      <w:r>
        <w:rPr>
          <w:szCs w:val="28"/>
        </w:rPr>
        <w:t>44.</w:t>
      </w:r>
      <w:r>
        <w:rPr>
          <w:szCs w:val="28"/>
        </w:rPr>
        <w:tab/>
      </w:r>
      <w:r>
        <w:rPr>
          <w:rFonts w:hint="eastAsia"/>
          <w:szCs w:val="28"/>
        </w:rPr>
        <w:t>社会福利、救济和重新安置部副部长担任缅甸妇女事务全国工作委员会主席。内政部副部长负责领导预防、取缔和惩处人口贩运委员会的工作。在开展这些工作的过程中，这些委员会在妇女问题上一直与非政府组织、人民大众，以及政府合作，缅甸政府在其中担任主导作用。</w:t>
      </w:r>
    </w:p>
    <w:p w:rsidR="006238E4" w:rsidRDefault="006238E4">
      <w:pPr>
        <w:tabs>
          <w:tab w:val="left" w:pos="480"/>
        </w:tabs>
        <w:spacing w:after="240" w:line="360" w:lineRule="exact"/>
        <w:ind w:right="29"/>
        <w:rPr>
          <w:rFonts w:hint="eastAsia"/>
          <w:szCs w:val="28"/>
        </w:rPr>
      </w:pPr>
      <w:r>
        <w:rPr>
          <w:szCs w:val="28"/>
        </w:rPr>
        <w:t>45.</w:t>
      </w:r>
      <w:r>
        <w:rPr>
          <w:szCs w:val="28"/>
        </w:rPr>
        <w:tab/>
      </w:r>
      <w:r>
        <w:rPr>
          <w:rFonts w:hint="eastAsia"/>
          <w:szCs w:val="28"/>
        </w:rPr>
        <w:t xml:space="preserve"> </w:t>
      </w:r>
      <w:r>
        <w:rPr>
          <w:rFonts w:hint="eastAsia"/>
          <w:szCs w:val="28"/>
        </w:rPr>
        <w:t>“缅甸妇女事务联合会”成立于</w:t>
      </w:r>
      <w:r>
        <w:rPr>
          <w:rFonts w:hint="eastAsia"/>
          <w:szCs w:val="28"/>
        </w:rPr>
        <w:t>2003</w:t>
      </w:r>
      <w:r>
        <w:rPr>
          <w:rFonts w:hint="eastAsia"/>
          <w:szCs w:val="28"/>
        </w:rPr>
        <w:t>年</w:t>
      </w:r>
      <w:r>
        <w:rPr>
          <w:rFonts w:hint="eastAsia"/>
          <w:szCs w:val="28"/>
        </w:rPr>
        <w:t>12</w:t>
      </w:r>
      <w:r>
        <w:rPr>
          <w:rFonts w:hint="eastAsia"/>
          <w:szCs w:val="28"/>
        </w:rPr>
        <w:t>月</w:t>
      </w:r>
      <w:r>
        <w:rPr>
          <w:rFonts w:hint="eastAsia"/>
          <w:szCs w:val="28"/>
        </w:rPr>
        <w:t>20</w:t>
      </w:r>
      <w:r>
        <w:rPr>
          <w:rFonts w:hint="eastAsia"/>
          <w:szCs w:val="28"/>
        </w:rPr>
        <w:t>日，负责执行缅甸妇女事务全国委员会制定的措施，组织全国各地的妇女，广泛有效地促进妇女生活的保障和发展，与国际和地方非政府组织朝着同一个目标有效地合作与沟通。</w:t>
      </w:r>
    </w:p>
    <w:p w:rsidR="006238E4" w:rsidRDefault="006238E4">
      <w:pPr>
        <w:spacing w:after="240" w:line="360" w:lineRule="exact"/>
        <w:rPr>
          <w:rFonts w:hint="eastAsia"/>
          <w:szCs w:val="28"/>
        </w:rPr>
      </w:pPr>
      <w:r>
        <w:rPr>
          <w:szCs w:val="28"/>
        </w:rPr>
        <w:tab/>
      </w:r>
      <w:r>
        <w:rPr>
          <w:rFonts w:hint="eastAsia"/>
          <w:szCs w:val="28"/>
        </w:rPr>
        <w:t>其目标是：</w:t>
      </w:r>
    </w:p>
    <w:p w:rsidR="006238E4" w:rsidRDefault="006238E4">
      <w:pPr>
        <w:spacing w:after="240" w:line="360" w:lineRule="exact"/>
        <w:ind w:left="720"/>
        <w:rPr>
          <w:rFonts w:hint="eastAsia"/>
          <w:szCs w:val="28"/>
        </w:rPr>
      </w:pPr>
      <w:r>
        <w:rPr>
          <w:szCs w:val="28"/>
        </w:rPr>
        <w:t>(</w:t>
      </w:r>
      <w:r>
        <w:rPr>
          <w:rFonts w:hint="eastAsia"/>
          <w:szCs w:val="28"/>
        </w:rPr>
        <w:t>a</w:t>
      </w:r>
      <w:r>
        <w:rPr>
          <w:szCs w:val="28"/>
        </w:rPr>
        <w:t>)</w:t>
      </w:r>
      <w:r>
        <w:rPr>
          <w:szCs w:val="28"/>
        </w:rPr>
        <w:tab/>
      </w:r>
      <w:r>
        <w:rPr>
          <w:rFonts w:hint="eastAsia"/>
          <w:szCs w:val="28"/>
        </w:rPr>
        <w:tab/>
      </w:r>
      <w:r>
        <w:rPr>
          <w:rFonts w:hint="eastAsia"/>
          <w:szCs w:val="28"/>
        </w:rPr>
        <w:t>加强妇女在建设和平、现代和发达国家过程中的作用。</w:t>
      </w:r>
    </w:p>
    <w:p w:rsidR="006238E4" w:rsidRDefault="006238E4">
      <w:pPr>
        <w:spacing w:after="240" w:line="360" w:lineRule="exact"/>
        <w:ind w:left="720"/>
        <w:rPr>
          <w:rFonts w:hint="eastAsia"/>
          <w:szCs w:val="28"/>
        </w:rPr>
      </w:pPr>
      <w:r>
        <w:rPr>
          <w:szCs w:val="28"/>
        </w:rPr>
        <w:t>(</w:t>
      </w:r>
      <w:r>
        <w:rPr>
          <w:rFonts w:hint="eastAsia"/>
          <w:szCs w:val="28"/>
        </w:rPr>
        <w:t>b</w:t>
      </w:r>
      <w:r>
        <w:rPr>
          <w:szCs w:val="28"/>
        </w:rPr>
        <w:t>)</w:t>
      </w:r>
      <w:r>
        <w:rPr>
          <w:szCs w:val="28"/>
        </w:rPr>
        <w:tab/>
      </w:r>
      <w:r>
        <w:rPr>
          <w:rFonts w:hint="eastAsia"/>
          <w:szCs w:val="28"/>
        </w:rPr>
        <w:tab/>
      </w:r>
      <w:r>
        <w:rPr>
          <w:rFonts w:hint="eastAsia"/>
          <w:szCs w:val="28"/>
        </w:rPr>
        <w:t>保护妇女的权利。</w:t>
      </w:r>
    </w:p>
    <w:p w:rsidR="006238E4" w:rsidRDefault="006238E4">
      <w:pPr>
        <w:spacing w:after="240" w:line="360" w:lineRule="exact"/>
        <w:ind w:left="720"/>
        <w:rPr>
          <w:rFonts w:hint="eastAsia"/>
          <w:szCs w:val="28"/>
        </w:rPr>
      </w:pPr>
      <w:r>
        <w:rPr>
          <w:szCs w:val="28"/>
        </w:rPr>
        <w:t>(</w:t>
      </w:r>
      <w:r>
        <w:rPr>
          <w:rFonts w:hint="eastAsia"/>
          <w:szCs w:val="28"/>
        </w:rPr>
        <w:t>c</w:t>
      </w:r>
      <w:r>
        <w:rPr>
          <w:szCs w:val="28"/>
        </w:rPr>
        <w:t>)</w:t>
      </w:r>
      <w:r>
        <w:rPr>
          <w:rFonts w:hint="eastAsia"/>
          <w:szCs w:val="28"/>
        </w:rPr>
        <w:tab/>
      </w:r>
      <w:r>
        <w:rPr>
          <w:rFonts w:hint="eastAsia"/>
          <w:szCs w:val="28"/>
        </w:rPr>
        <w:tab/>
      </w:r>
      <w:r>
        <w:rPr>
          <w:rFonts w:hint="eastAsia"/>
          <w:szCs w:val="28"/>
        </w:rPr>
        <w:t>确保妇女享受更好的经济、卫生、教育条件和基本福利，并且采取生活保障措施。</w:t>
      </w:r>
    </w:p>
    <w:p w:rsidR="006238E4" w:rsidRDefault="006238E4">
      <w:pPr>
        <w:spacing w:after="240" w:line="360" w:lineRule="exact"/>
        <w:ind w:left="720"/>
        <w:rPr>
          <w:rFonts w:hint="eastAsia"/>
          <w:szCs w:val="28"/>
        </w:rPr>
      </w:pPr>
      <w:r>
        <w:rPr>
          <w:szCs w:val="28"/>
        </w:rPr>
        <w:t>(</w:t>
      </w:r>
      <w:r>
        <w:rPr>
          <w:rFonts w:hint="eastAsia"/>
          <w:szCs w:val="28"/>
        </w:rPr>
        <w:t>d</w:t>
      </w:r>
      <w:r>
        <w:rPr>
          <w:szCs w:val="28"/>
        </w:rPr>
        <w:t>)</w:t>
      </w:r>
      <w:r>
        <w:rPr>
          <w:szCs w:val="28"/>
        </w:rPr>
        <w:tab/>
      </w:r>
      <w:r>
        <w:rPr>
          <w:rFonts w:hint="eastAsia"/>
          <w:szCs w:val="28"/>
        </w:rPr>
        <w:tab/>
      </w:r>
      <w:r>
        <w:rPr>
          <w:rFonts w:hint="eastAsia"/>
          <w:szCs w:val="28"/>
        </w:rPr>
        <w:t>灌输并培养缅甸妇女对其文化遗产、传统和习俗更深的欣赏之情。</w:t>
      </w:r>
    </w:p>
    <w:p w:rsidR="006238E4" w:rsidRDefault="006238E4">
      <w:pPr>
        <w:spacing w:after="240" w:line="360" w:lineRule="exact"/>
        <w:ind w:left="720"/>
        <w:rPr>
          <w:rFonts w:hint="eastAsia"/>
          <w:szCs w:val="28"/>
        </w:rPr>
      </w:pPr>
      <w:r>
        <w:rPr>
          <w:szCs w:val="28"/>
        </w:rPr>
        <w:t>(</w:t>
      </w:r>
      <w:r>
        <w:rPr>
          <w:rFonts w:hint="eastAsia"/>
          <w:szCs w:val="28"/>
        </w:rPr>
        <w:t>e</w:t>
      </w:r>
      <w:r>
        <w:rPr>
          <w:szCs w:val="28"/>
        </w:rPr>
        <w:t>)</w:t>
      </w:r>
      <w:r>
        <w:rPr>
          <w:szCs w:val="28"/>
        </w:rPr>
        <w:tab/>
      </w:r>
      <w:r>
        <w:rPr>
          <w:rFonts w:hint="eastAsia"/>
          <w:szCs w:val="28"/>
        </w:rPr>
        <w:tab/>
      </w:r>
      <w:r>
        <w:rPr>
          <w:rFonts w:hint="eastAsia"/>
          <w:szCs w:val="28"/>
        </w:rPr>
        <w:t>系统地保护妇女免遭暴力侵害，并提供必要的康复措施。</w:t>
      </w:r>
    </w:p>
    <w:p w:rsidR="006238E4" w:rsidRDefault="006238E4">
      <w:pPr>
        <w:spacing w:after="240" w:line="360" w:lineRule="exact"/>
        <w:ind w:left="720"/>
        <w:rPr>
          <w:rFonts w:hint="eastAsia"/>
          <w:szCs w:val="28"/>
        </w:rPr>
      </w:pPr>
      <w:r>
        <w:rPr>
          <w:szCs w:val="28"/>
        </w:rPr>
        <w:t>(</w:t>
      </w:r>
      <w:r>
        <w:rPr>
          <w:rFonts w:hint="eastAsia"/>
          <w:szCs w:val="28"/>
        </w:rPr>
        <w:t>f</w:t>
      </w:r>
      <w:r>
        <w:rPr>
          <w:szCs w:val="28"/>
        </w:rPr>
        <w:t>)</w:t>
      </w:r>
      <w:r>
        <w:rPr>
          <w:szCs w:val="28"/>
        </w:rPr>
        <w:tab/>
      </w:r>
      <w:r>
        <w:rPr>
          <w:rFonts w:hint="eastAsia"/>
          <w:szCs w:val="28"/>
        </w:rPr>
        <w:tab/>
      </w:r>
      <w:r>
        <w:rPr>
          <w:rFonts w:hint="eastAsia"/>
          <w:szCs w:val="28"/>
        </w:rPr>
        <w:t>作为一项国家任务减少并最终消除贩运妇女儿童现象。</w:t>
      </w:r>
    </w:p>
    <w:p w:rsidR="006238E4" w:rsidRDefault="006238E4">
      <w:pPr>
        <w:spacing w:after="240" w:line="360" w:lineRule="exact"/>
        <w:ind w:left="720"/>
        <w:rPr>
          <w:rFonts w:hint="eastAsia"/>
          <w:szCs w:val="28"/>
        </w:rPr>
      </w:pPr>
      <w:r>
        <w:rPr>
          <w:szCs w:val="28"/>
        </w:rPr>
        <w:t>(</w:t>
      </w:r>
      <w:r>
        <w:rPr>
          <w:rFonts w:hint="eastAsia"/>
          <w:szCs w:val="28"/>
        </w:rPr>
        <w:t>g</w:t>
      </w:r>
      <w:r>
        <w:rPr>
          <w:szCs w:val="28"/>
        </w:rPr>
        <w:t>)</w:t>
      </w:r>
      <w:r>
        <w:rPr>
          <w:szCs w:val="28"/>
        </w:rPr>
        <w:tab/>
      </w:r>
      <w:r>
        <w:rPr>
          <w:rFonts w:hint="eastAsia"/>
          <w:szCs w:val="28"/>
        </w:rPr>
        <w:tab/>
      </w:r>
      <w:r>
        <w:rPr>
          <w:rFonts w:hint="eastAsia"/>
          <w:szCs w:val="28"/>
        </w:rPr>
        <w:t>与国际和区域组织、国内和外国组织合作，根据相关民族的习俗和传统确保妇女的权利。</w:t>
      </w:r>
    </w:p>
    <w:p w:rsidR="006238E4" w:rsidRDefault="006238E4">
      <w:pPr>
        <w:tabs>
          <w:tab w:val="left" w:pos="480"/>
        </w:tabs>
        <w:spacing w:after="240" w:line="360" w:lineRule="exact"/>
        <w:ind w:right="29"/>
        <w:rPr>
          <w:rFonts w:hint="eastAsia"/>
          <w:szCs w:val="28"/>
        </w:rPr>
      </w:pPr>
      <w:r>
        <w:rPr>
          <w:szCs w:val="28"/>
        </w:rPr>
        <w:t>46.</w:t>
      </w:r>
      <w:r>
        <w:rPr>
          <w:szCs w:val="28"/>
        </w:rPr>
        <w:tab/>
      </w:r>
      <w:r>
        <w:rPr>
          <w:rFonts w:hint="eastAsia"/>
          <w:szCs w:val="28"/>
        </w:rPr>
        <w:t>为实现上述目标，在中央一级设立了</w:t>
      </w:r>
      <w:r>
        <w:rPr>
          <w:rFonts w:hint="eastAsia"/>
          <w:szCs w:val="28"/>
        </w:rPr>
        <w:t>6</w:t>
      </w:r>
      <w:r>
        <w:rPr>
          <w:rFonts w:hint="eastAsia"/>
          <w:szCs w:val="28"/>
        </w:rPr>
        <w:t>个司，即：组织司、行政管理司、纪律司、财政司、信息和通信司及国际关系司；还有</w:t>
      </w:r>
      <w:r>
        <w:rPr>
          <w:rFonts w:hint="eastAsia"/>
          <w:szCs w:val="28"/>
        </w:rPr>
        <w:t>6</w:t>
      </w:r>
      <w:r>
        <w:rPr>
          <w:rFonts w:hint="eastAsia"/>
          <w:szCs w:val="28"/>
        </w:rPr>
        <w:t>个工作小组，即：妇女保护和康复工作组、社会和文化工作组、妇女进步工作组、国籍事务工作组、法律事务工作组及环境保护工作组。从邦</w:t>
      </w:r>
      <w:r>
        <w:rPr>
          <w:rFonts w:hint="eastAsia"/>
          <w:szCs w:val="28"/>
        </w:rPr>
        <w:t>/</w:t>
      </w:r>
      <w:r>
        <w:rPr>
          <w:rFonts w:hint="eastAsia"/>
          <w:szCs w:val="28"/>
        </w:rPr>
        <w:t>省一级至乡</w:t>
      </w:r>
      <w:r>
        <w:rPr>
          <w:rFonts w:hint="eastAsia"/>
          <w:szCs w:val="28"/>
        </w:rPr>
        <w:t>/</w:t>
      </w:r>
      <w:r>
        <w:rPr>
          <w:rFonts w:hint="eastAsia"/>
          <w:szCs w:val="28"/>
        </w:rPr>
        <w:t>村一级均成立了缅甸妇女事务机构。目前全国共有</w:t>
      </w:r>
      <w:r>
        <w:rPr>
          <w:rFonts w:hint="eastAsia"/>
          <w:szCs w:val="28"/>
        </w:rPr>
        <w:t>300</w:t>
      </w:r>
      <w:r>
        <w:rPr>
          <w:rFonts w:hint="eastAsia"/>
          <w:szCs w:val="28"/>
        </w:rPr>
        <w:t>万名成员。</w:t>
      </w:r>
    </w:p>
    <w:p w:rsidR="006238E4" w:rsidRDefault="006238E4">
      <w:pPr>
        <w:tabs>
          <w:tab w:val="left" w:pos="480"/>
        </w:tabs>
        <w:spacing w:after="240" w:line="360" w:lineRule="exact"/>
        <w:ind w:right="29"/>
        <w:rPr>
          <w:rFonts w:hint="eastAsia"/>
          <w:szCs w:val="28"/>
        </w:rPr>
      </w:pPr>
      <w:r>
        <w:rPr>
          <w:szCs w:val="28"/>
        </w:rPr>
        <w:t>47.</w:t>
      </w:r>
      <w:r>
        <w:rPr>
          <w:szCs w:val="28"/>
        </w:rPr>
        <w:tab/>
      </w:r>
      <w:r>
        <w:rPr>
          <w:rFonts w:hint="eastAsia"/>
          <w:szCs w:val="28"/>
        </w:rPr>
        <w:t xml:space="preserve"> </w:t>
      </w:r>
      <w:r>
        <w:rPr>
          <w:rFonts w:eastAsia="SimHei" w:hint="eastAsia"/>
          <w:color w:val="FF0000"/>
          <w:szCs w:val="28"/>
        </w:rPr>
        <w:t>“缅甸妇幼福利协会”</w:t>
      </w:r>
      <w:r>
        <w:rPr>
          <w:rFonts w:hint="eastAsia"/>
          <w:szCs w:val="28"/>
        </w:rPr>
        <w:t>成立于</w:t>
      </w:r>
      <w:r>
        <w:rPr>
          <w:rFonts w:hint="eastAsia"/>
          <w:szCs w:val="28"/>
        </w:rPr>
        <w:t>1991</w:t>
      </w:r>
      <w:r>
        <w:rPr>
          <w:rFonts w:hint="eastAsia"/>
          <w:szCs w:val="28"/>
        </w:rPr>
        <w:t>年，是一个非政府组织。在各邦</w:t>
      </w:r>
      <w:r>
        <w:rPr>
          <w:rFonts w:hint="eastAsia"/>
          <w:szCs w:val="28"/>
        </w:rPr>
        <w:t>/</w:t>
      </w:r>
      <w:r>
        <w:rPr>
          <w:rFonts w:hint="eastAsia"/>
          <w:szCs w:val="28"/>
        </w:rPr>
        <w:t>省和地区均设立了监督组。从中央到基层成员共计</w:t>
      </w:r>
      <w:r>
        <w:rPr>
          <w:rFonts w:hint="eastAsia"/>
          <w:szCs w:val="28"/>
        </w:rPr>
        <w:t>450</w:t>
      </w:r>
      <w:r>
        <w:rPr>
          <w:rFonts w:hint="eastAsia"/>
          <w:szCs w:val="28"/>
        </w:rPr>
        <w:t>万人。镇区一级机构总计</w:t>
      </w:r>
      <w:r>
        <w:rPr>
          <w:rFonts w:hint="eastAsia"/>
          <w:szCs w:val="28"/>
        </w:rPr>
        <w:t>325</w:t>
      </w:r>
      <w:r>
        <w:rPr>
          <w:rFonts w:hint="eastAsia"/>
          <w:szCs w:val="28"/>
        </w:rPr>
        <w:t>个，次级机构总计</w:t>
      </w:r>
      <w:r>
        <w:rPr>
          <w:rFonts w:hint="eastAsia"/>
          <w:szCs w:val="28"/>
        </w:rPr>
        <w:t>14 435</w:t>
      </w:r>
      <w:r>
        <w:rPr>
          <w:rFonts w:hint="eastAsia"/>
          <w:szCs w:val="28"/>
        </w:rPr>
        <w:t>个。正在采取卫生、教育和经济援助措施以提高母亲和儿童的生活水平。鉴于增强母亲的保健知识不仅为了个人的改善，而且是为了整个家庭的改善，在全国范围内大力开展了提高认识的讨论。在</w:t>
      </w:r>
      <w:r>
        <w:rPr>
          <w:rFonts w:hint="eastAsia"/>
          <w:szCs w:val="28"/>
        </w:rPr>
        <w:t>2004</w:t>
      </w:r>
      <w:r>
        <w:rPr>
          <w:rFonts w:hint="eastAsia"/>
          <w:szCs w:val="28"/>
        </w:rPr>
        <w:t>财政年度期间，共开展了</w:t>
      </w:r>
      <w:r>
        <w:rPr>
          <w:rFonts w:hint="eastAsia"/>
          <w:szCs w:val="28"/>
        </w:rPr>
        <w:t>218 332</w:t>
      </w:r>
      <w:r>
        <w:rPr>
          <w:rFonts w:hint="eastAsia"/>
          <w:szCs w:val="28"/>
        </w:rPr>
        <w:t>次这样的讨论，为</w:t>
      </w:r>
      <w:r>
        <w:rPr>
          <w:rFonts w:hint="eastAsia"/>
          <w:szCs w:val="28"/>
        </w:rPr>
        <w:t>13 943 626</w:t>
      </w:r>
      <w:r>
        <w:rPr>
          <w:rFonts w:hint="eastAsia"/>
          <w:szCs w:val="28"/>
        </w:rPr>
        <w:t>名妇女提供了教育。</w:t>
      </w:r>
    </w:p>
    <w:p w:rsidR="006238E4" w:rsidRDefault="006238E4">
      <w:pPr>
        <w:tabs>
          <w:tab w:val="left" w:pos="480"/>
        </w:tabs>
        <w:spacing w:after="240" w:line="360" w:lineRule="exact"/>
        <w:ind w:right="29"/>
        <w:rPr>
          <w:rFonts w:hint="eastAsia"/>
          <w:szCs w:val="28"/>
        </w:rPr>
      </w:pPr>
      <w:r>
        <w:rPr>
          <w:szCs w:val="28"/>
        </w:rPr>
        <w:t>48.</w:t>
      </w:r>
      <w:r>
        <w:rPr>
          <w:szCs w:val="28"/>
        </w:rPr>
        <w:tab/>
      </w:r>
      <w:r>
        <w:rPr>
          <w:rFonts w:hint="eastAsia"/>
          <w:szCs w:val="28"/>
        </w:rPr>
        <w:t>为了扫盲和提高农村妇女的知识水平，开展了“</w:t>
      </w:r>
      <w:r>
        <w:rPr>
          <w:rFonts w:hint="eastAsia"/>
          <w:szCs w:val="28"/>
        </w:rPr>
        <w:t>3Rs</w:t>
      </w:r>
      <w:r>
        <w:rPr>
          <w:rFonts w:hint="eastAsia"/>
          <w:szCs w:val="28"/>
        </w:rPr>
        <w:t>”活动和扫盲后阅读方案，并开设了社区学习中心。</w:t>
      </w:r>
    </w:p>
    <w:p w:rsidR="006238E4" w:rsidRDefault="006238E4">
      <w:pPr>
        <w:tabs>
          <w:tab w:val="left" w:pos="480"/>
        </w:tabs>
        <w:spacing w:after="240" w:line="360" w:lineRule="exact"/>
        <w:ind w:right="29"/>
        <w:rPr>
          <w:rFonts w:hint="eastAsia"/>
          <w:szCs w:val="28"/>
        </w:rPr>
      </w:pPr>
      <w:r>
        <w:rPr>
          <w:szCs w:val="28"/>
        </w:rPr>
        <w:t>49.</w:t>
      </w:r>
      <w:r>
        <w:rPr>
          <w:szCs w:val="28"/>
        </w:rPr>
        <w:tab/>
      </w:r>
      <w:r>
        <w:rPr>
          <w:rFonts w:hint="eastAsia"/>
          <w:szCs w:val="28"/>
        </w:rPr>
        <w:t>为实现各种目标，如妇女能力建设、在家庭事务和相关社会领域的问题上赋予妇女权利，开办了家庭主妇生活技能培训、生殖健康教育和传统医药课程。技能熟练的卫生工作者向偏远地区的怀孕妇女提供卫生保健，使其充分享受安全的孕产过程。此外，自</w:t>
      </w:r>
      <w:r>
        <w:rPr>
          <w:rFonts w:hint="eastAsia"/>
          <w:szCs w:val="28"/>
        </w:rPr>
        <w:t>1998</w:t>
      </w:r>
      <w:r>
        <w:rPr>
          <w:rFonts w:hint="eastAsia"/>
          <w:szCs w:val="28"/>
        </w:rPr>
        <w:t>年起，还向</w:t>
      </w:r>
      <w:r>
        <w:rPr>
          <w:rFonts w:hint="eastAsia"/>
          <w:szCs w:val="28"/>
        </w:rPr>
        <w:t>65</w:t>
      </w:r>
      <w:r>
        <w:rPr>
          <w:rFonts w:hint="eastAsia"/>
          <w:szCs w:val="28"/>
        </w:rPr>
        <w:t>岁以上（含</w:t>
      </w:r>
      <w:r>
        <w:rPr>
          <w:rFonts w:hint="eastAsia"/>
          <w:szCs w:val="28"/>
        </w:rPr>
        <w:t>65</w:t>
      </w:r>
      <w:r>
        <w:rPr>
          <w:rFonts w:hint="eastAsia"/>
          <w:szCs w:val="28"/>
        </w:rPr>
        <w:t>岁）的老年人提供身体和心理支持。在联合国组织的财政援助下，在各邦和省开展计划生育和预防艾滋病毒</w:t>
      </w:r>
      <w:r>
        <w:rPr>
          <w:rFonts w:hint="eastAsia"/>
          <w:szCs w:val="28"/>
        </w:rPr>
        <w:t>/</w:t>
      </w:r>
      <w:r>
        <w:rPr>
          <w:rFonts w:hint="eastAsia"/>
          <w:szCs w:val="28"/>
        </w:rPr>
        <w:t>艾滋病知识培训。</w:t>
      </w:r>
      <w:r>
        <w:rPr>
          <w:rFonts w:hint="eastAsia"/>
          <w:szCs w:val="28"/>
        </w:rPr>
        <w:t>2004</w:t>
      </w:r>
      <w:r>
        <w:rPr>
          <w:rFonts w:hint="eastAsia"/>
          <w:szCs w:val="28"/>
        </w:rPr>
        <w:t>年，</w:t>
      </w:r>
      <w:r>
        <w:rPr>
          <w:rFonts w:hint="eastAsia"/>
          <w:szCs w:val="28"/>
        </w:rPr>
        <w:t xml:space="preserve"> 96</w:t>
      </w:r>
      <w:r>
        <w:rPr>
          <w:rFonts w:hint="eastAsia"/>
          <w:szCs w:val="28"/>
        </w:rPr>
        <w:t>所妇产医院对</w:t>
      </w:r>
      <w:r>
        <w:rPr>
          <w:rFonts w:hint="eastAsia"/>
          <w:szCs w:val="28"/>
        </w:rPr>
        <w:t>66 586</w:t>
      </w:r>
      <w:r>
        <w:rPr>
          <w:rFonts w:hint="eastAsia"/>
          <w:szCs w:val="28"/>
        </w:rPr>
        <w:t>名待产妇女给予照顾，并接生</w:t>
      </w:r>
      <w:r>
        <w:rPr>
          <w:rFonts w:hint="eastAsia"/>
          <w:szCs w:val="28"/>
        </w:rPr>
        <w:t>11 417</w:t>
      </w:r>
      <w:r>
        <w:rPr>
          <w:rFonts w:hint="eastAsia"/>
          <w:szCs w:val="28"/>
        </w:rPr>
        <w:t>名婴儿。</w:t>
      </w:r>
    </w:p>
    <w:p w:rsidR="006238E4" w:rsidRDefault="006238E4">
      <w:pPr>
        <w:tabs>
          <w:tab w:val="left" w:pos="480"/>
        </w:tabs>
        <w:spacing w:after="240" w:line="360" w:lineRule="exact"/>
        <w:ind w:right="29"/>
        <w:rPr>
          <w:rFonts w:hint="eastAsia"/>
          <w:szCs w:val="28"/>
        </w:rPr>
      </w:pPr>
      <w:r>
        <w:rPr>
          <w:szCs w:val="28"/>
        </w:rPr>
        <w:t>50.</w:t>
      </w:r>
      <w:r>
        <w:rPr>
          <w:szCs w:val="28"/>
        </w:rPr>
        <w:tab/>
      </w:r>
      <w:r>
        <w:rPr>
          <w:rFonts w:hint="eastAsia"/>
          <w:szCs w:val="28"/>
        </w:rPr>
        <w:t>为帮助家庭创收，为妇女开办了手工艺培训课程，例如：毛线编织、缝纫和插花。</w:t>
      </w:r>
      <w:r>
        <w:rPr>
          <w:rFonts w:hint="eastAsia"/>
          <w:szCs w:val="28"/>
        </w:rPr>
        <w:t>2004</w:t>
      </w:r>
      <w:r>
        <w:rPr>
          <w:rFonts w:hint="eastAsia"/>
          <w:szCs w:val="28"/>
        </w:rPr>
        <w:t>年，共计</w:t>
      </w:r>
      <w:r>
        <w:rPr>
          <w:rFonts w:hint="eastAsia"/>
          <w:szCs w:val="28"/>
        </w:rPr>
        <w:t>150 803</w:t>
      </w:r>
      <w:r>
        <w:rPr>
          <w:rFonts w:hint="eastAsia"/>
          <w:szCs w:val="28"/>
        </w:rPr>
        <w:t>名妇女接受了此种培训。此外，缅甸妇女事务全国委员会向希望工作但缺少资金的妇女发放小额贷款。</w:t>
      </w:r>
      <w:r>
        <w:rPr>
          <w:rFonts w:hint="eastAsia"/>
          <w:szCs w:val="28"/>
        </w:rPr>
        <w:t>2004</w:t>
      </w:r>
      <w:r>
        <w:rPr>
          <w:rFonts w:hint="eastAsia"/>
          <w:szCs w:val="28"/>
        </w:rPr>
        <w:t>年，共向</w:t>
      </w:r>
      <w:r>
        <w:rPr>
          <w:rFonts w:hint="eastAsia"/>
          <w:szCs w:val="28"/>
        </w:rPr>
        <w:t>45 032</w:t>
      </w:r>
      <w:r>
        <w:rPr>
          <w:rFonts w:hint="eastAsia"/>
          <w:szCs w:val="28"/>
        </w:rPr>
        <w:t>名妇女发放了总计逾</w:t>
      </w:r>
      <w:r>
        <w:rPr>
          <w:rFonts w:hint="eastAsia"/>
          <w:szCs w:val="28"/>
        </w:rPr>
        <w:t>1.79</w:t>
      </w:r>
      <w:r>
        <w:rPr>
          <w:rFonts w:hint="eastAsia"/>
          <w:szCs w:val="28"/>
        </w:rPr>
        <w:t>亿缅元的贷款。</w:t>
      </w:r>
    </w:p>
    <w:p w:rsidR="006238E4" w:rsidRDefault="006238E4">
      <w:pPr>
        <w:tabs>
          <w:tab w:val="left" w:pos="480"/>
        </w:tabs>
        <w:spacing w:after="240" w:line="360" w:lineRule="exact"/>
        <w:ind w:right="29"/>
        <w:rPr>
          <w:rFonts w:hint="eastAsia"/>
          <w:szCs w:val="28"/>
        </w:rPr>
      </w:pPr>
      <w:r>
        <w:rPr>
          <w:szCs w:val="28"/>
        </w:rPr>
        <w:t>51.</w:t>
      </w:r>
      <w:r>
        <w:rPr>
          <w:szCs w:val="28"/>
        </w:rPr>
        <w:tab/>
      </w:r>
      <w:r>
        <w:rPr>
          <w:rFonts w:eastAsia="SimHei" w:hint="eastAsia"/>
          <w:bCs/>
          <w:color w:val="FF0000"/>
          <w:szCs w:val="28"/>
        </w:rPr>
        <w:t>缅甸妇女企业家协会</w:t>
      </w:r>
      <w:r>
        <w:rPr>
          <w:rFonts w:hint="eastAsia"/>
          <w:szCs w:val="28"/>
        </w:rPr>
        <w:t>（</w:t>
      </w:r>
      <w:r>
        <w:rPr>
          <w:rFonts w:hint="eastAsia"/>
          <w:szCs w:val="28"/>
        </w:rPr>
        <w:t>MWEA</w:t>
      </w:r>
      <w:r>
        <w:rPr>
          <w:rFonts w:hint="eastAsia"/>
          <w:szCs w:val="28"/>
        </w:rPr>
        <w:t>）成立于</w:t>
      </w:r>
      <w:r>
        <w:rPr>
          <w:rFonts w:hint="eastAsia"/>
          <w:szCs w:val="28"/>
        </w:rPr>
        <w:t>1995</w:t>
      </w:r>
      <w:r>
        <w:rPr>
          <w:rFonts w:hint="eastAsia"/>
          <w:szCs w:val="28"/>
        </w:rPr>
        <w:t>年</w:t>
      </w:r>
      <w:r>
        <w:rPr>
          <w:rFonts w:hint="eastAsia"/>
          <w:szCs w:val="28"/>
        </w:rPr>
        <w:t>2</w:t>
      </w:r>
      <w:r>
        <w:rPr>
          <w:rFonts w:hint="eastAsia"/>
          <w:szCs w:val="28"/>
        </w:rPr>
        <w:t>月</w:t>
      </w:r>
      <w:r>
        <w:rPr>
          <w:rFonts w:hint="eastAsia"/>
          <w:szCs w:val="28"/>
        </w:rPr>
        <w:t>12</w:t>
      </w:r>
      <w:r>
        <w:rPr>
          <w:rFonts w:hint="eastAsia"/>
          <w:szCs w:val="28"/>
        </w:rPr>
        <w:t>日，是一个证明了缅甸妇女能力的非政府组织。缅甸妇女企业家协会为基层妇女创收事业的可持续发展制定了一个方案。该协会为缅甸女企业家建立了对内和对外联系，发展经营和管理，发起集体贷款以帮助集市上的女售主，并为售主创立解决循环资金。在</w:t>
      </w:r>
      <w:r>
        <w:rPr>
          <w:rFonts w:hint="eastAsia"/>
          <w:szCs w:val="28"/>
        </w:rPr>
        <w:t>2005-2006</w:t>
      </w:r>
      <w:r>
        <w:rPr>
          <w:rFonts w:hint="eastAsia"/>
          <w:szCs w:val="28"/>
        </w:rPr>
        <w:t>财政年度期间，共向</w:t>
      </w:r>
      <w:r>
        <w:rPr>
          <w:rFonts w:hint="eastAsia"/>
          <w:szCs w:val="28"/>
        </w:rPr>
        <w:t>197</w:t>
      </w:r>
      <w:r>
        <w:rPr>
          <w:rFonts w:hint="eastAsia"/>
          <w:szCs w:val="28"/>
        </w:rPr>
        <w:t>位妇女贷款</w:t>
      </w:r>
      <w:r>
        <w:rPr>
          <w:rFonts w:hint="eastAsia"/>
          <w:szCs w:val="28"/>
        </w:rPr>
        <w:t>252</w:t>
      </w:r>
      <w:r>
        <w:rPr>
          <w:rFonts w:hint="eastAsia"/>
          <w:szCs w:val="28"/>
        </w:rPr>
        <w:t>万缅元。</w:t>
      </w:r>
    </w:p>
    <w:p w:rsidR="006238E4" w:rsidRDefault="006238E4">
      <w:pPr>
        <w:tabs>
          <w:tab w:val="left" w:pos="480"/>
        </w:tabs>
        <w:spacing w:after="240" w:line="360" w:lineRule="exact"/>
        <w:ind w:right="29"/>
        <w:rPr>
          <w:rFonts w:hint="eastAsia"/>
          <w:szCs w:val="28"/>
        </w:rPr>
      </w:pPr>
      <w:r>
        <w:rPr>
          <w:szCs w:val="28"/>
        </w:rPr>
        <w:t>52.</w:t>
      </w:r>
      <w:r>
        <w:rPr>
          <w:szCs w:val="28"/>
        </w:rPr>
        <w:tab/>
      </w:r>
      <w:r>
        <w:rPr>
          <w:rFonts w:hint="eastAsia"/>
          <w:szCs w:val="28"/>
        </w:rPr>
        <w:t>为了获得知识和经验，缅甸女企业家参加了</w:t>
      </w:r>
      <w:r>
        <w:rPr>
          <w:rFonts w:hint="eastAsia"/>
          <w:szCs w:val="28"/>
        </w:rPr>
        <w:t>2000</w:t>
      </w:r>
      <w:r>
        <w:rPr>
          <w:rFonts w:hint="eastAsia"/>
          <w:szCs w:val="28"/>
        </w:rPr>
        <w:t>年在印度尼西亚巴厘召开的第八届全球妇女企业家大会，缅甸妇女企业家协会还于</w:t>
      </w:r>
      <w:r>
        <w:rPr>
          <w:rFonts w:hint="eastAsia"/>
          <w:szCs w:val="28"/>
        </w:rPr>
        <w:t>2003</w:t>
      </w:r>
      <w:r>
        <w:rPr>
          <w:rFonts w:hint="eastAsia"/>
          <w:szCs w:val="28"/>
        </w:rPr>
        <w:t>年</w:t>
      </w:r>
      <w:r>
        <w:rPr>
          <w:rFonts w:hint="eastAsia"/>
          <w:szCs w:val="28"/>
        </w:rPr>
        <w:t>9</w:t>
      </w:r>
      <w:r>
        <w:rPr>
          <w:rFonts w:hint="eastAsia"/>
          <w:szCs w:val="28"/>
        </w:rPr>
        <w:t>月在缅甸主办了第十届大会。通过这些活动，缅甸妇女企业家协会建立起一个缅甸女企业家与其他国家女企业家之间的联系网络，使其能够交流经验和好的做法，使基层的女企业家及那些正在经商的妇女有效改善经营之道。因此，可以为女性经商者的持续发展提供援助。</w:t>
      </w:r>
    </w:p>
    <w:p w:rsidR="006238E4" w:rsidRDefault="006238E4">
      <w:pPr>
        <w:tabs>
          <w:tab w:val="left" w:pos="480"/>
        </w:tabs>
        <w:spacing w:after="240" w:line="360" w:lineRule="exact"/>
        <w:ind w:right="29"/>
        <w:rPr>
          <w:rFonts w:hint="eastAsia"/>
          <w:szCs w:val="28"/>
        </w:rPr>
      </w:pPr>
      <w:r>
        <w:rPr>
          <w:szCs w:val="28"/>
        </w:rPr>
        <w:t>53.</w:t>
      </w:r>
      <w:r>
        <w:rPr>
          <w:szCs w:val="28"/>
        </w:rPr>
        <w:tab/>
      </w:r>
      <w:r>
        <w:rPr>
          <w:rFonts w:hint="eastAsia"/>
          <w:szCs w:val="28"/>
        </w:rPr>
        <w:t xml:space="preserve"> </w:t>
      </w:r>
      <w:r>
        <w:rPr>
          <w:rFonts w:eastAsia="SimHei" w:hint="eastAsia"/>
          <w:bCs/>
          <w:color w:val="FF0000"/>
          <w:szCs w:val="28"/>
        </w:rPr>
        <w:t>“缅甸妇女体育联合会”</w:t>
      </w:r>
      <w:r>
        <w:rPr>
          <w:rFonts w:hint="eastAsia"/>
          <w:szCs w:val="28"/>
        </w:rPr>
        <w:t>（</w:t>
      </w:r>
      <w:r>
        <w:rPr>
          <w:rFonts w:hint="eastAsia"/>
          <w:szCs w:val="28"/>
        </w:rPr>
        <w:t>MWSF</w:t>
      </w:r>
      <w:r>
        <w:rPr>
          <w:rFonts w:hint="eastAsia"/>
          <w:szCs w:val="28"/>
        </w:rPr>
        <w:t>）是于</w:t>
      </w:r>
      <w:r>
        <w:rPr>
          <w:rFonts w:hint="eastAsia"/>
          <w:szCs w:val="28"/>
        </w:rPr>
        <w:t>1991</w:t>
      </w:r>
      <w:r>
        <w:rPr>
          <w:rFonts w:hint="eastAsia"/>
          <w:szCs w:val="28"/>
        </w:rPr>
        <w:t>年</w:t>
      </w:r>
      <w:r>
        <w:rPr>
          <w:rFonts w:hint="eastAsia"/>
          <w:szCs w:val="28"/>
        </w:rPr>
        <w:t>3</w:t>
      </w:r>
      <w:r>
        <w:rPr>
          <w:rFonts w:hint="eastAsia"/>
          <w:szCs w:val="28"/>
        </w:rPr>
        <w:t>月</w:t>
      </w:r>
      <w:r>
        <w:rPr>
          <w:rFonts w:hint="eastAsia"/>
          <w:szCs w:val="28"/>
        </w:rPr>
        <w:t>21</w:t>
      </w:r>
      <w:r>
        <w:rPr>
          <w:rFonts w:hint="eastAsia"/>
          <w:szCs w:val="28"/>
        </w:rPr>
        <w:t>日为加强缅甸妇女的身体和精神健康而成立的，旨在培养有国际水平的突出女运动员，它能够派出缅甸女运动员参加国际性体育赛事，一些女运动员还在这些赛事上获得了冠军。缅甸妇女体育联合会的一项重大成绩是于</w:t>
      </w:r>
      <w:r>
        <w:rPr>
          <w:rFonts w:hint="eastAsia"/>
          <w:szCs w:val="28"/>
        </w:rPr>
        <w:t>2002</w:t>
      </w:r>
      <w:r>
        <w:rPr>
          <w:rFonts w:hint="eastAsia"/>
          <w:szCs w:val="28"/>
        </w:rPr>
        <w:t>年被国际奥林匹克委员会授予“亚洲大陆妇女体育奖”。</w:t>
      </w:r>
    </w:p>
    <w:p w:rsidR="006238E4" w:rsidRDefault="006238E4">
      <w:pPr>
        <w:tabs>
          <w:tab w:val="left" w:pos="480"/>
        </w:tabs>
        <w:spacing w:after="240" w:line="360" w:lineRule="exact"/>
        <w:ind w:right="29"/>
        <w:rPr>
          <w:rFonts w:hint="eastAsia"/>
          <w:szCs w:val="28"/>
        </w:rPr>
      </w:pPr>
      <w:r>
        <w:rPr>
          <w:szCs w:val="28"/>
        </w:rPr>
        <w:t>54.</w:t>
      </w:r>
      <w:r>
        <w:rPr>
          <w:szCs w:val="28"/>
        </w:rPr>
        <w:tab/>
      </w:r>
      <w:r>
        <w:rPr>
          <w:rFonts w:hint="eastAsia"/>
          <w:szCs w:val="28"/>
        </w:rPr>
        <w:t>社会福利、救济和重新安置部一直作为妇女事务部的协调中心，协调政府组织、非政府组织及国际非政府组织间的相关活动，并制定必要的政策和方针。</w:t>
      </w:r>
    </w:p>
    <w:p w:rsidR="006238E4" w:rsidRDefault="006238E4">
      <w:pPr>
        <w:tabs>
          <w:tab w:val="left" w:pos="480"/>
        </w:tabs>
        <w:spacing w:after="240" w:line="360" w:lineRule="exact"/>
        <w:ind w:right="29"/>
        <w:rPr>
          <w:rFonts w:hint="eastAsia"/>
          <w:szCs w:val="28"/>
        </w:rPr>
      </w:pPr>
      <w:r>
        <w:rPr>
          <w:szCs w:val="28"/>
        </w:rPr>
        <w:t>55.</w:t>
      </w:r>
      <w:r>
        <w:rPr>
          <w:szCs w:val="28"/>
        </w:rPr>
        <w:tab/>
      </w:r>
      <w:r>
        <w:rPr>
          <w:rFonts w:hint="eastAsia"/>
          <w:szCs w:val="28"/>
        </w:rPr>
        <w:t>该部下属的社会福利司一直负责实施妇女发展和保护措施。该司亲自开办了培训学校，还向非政府组织开设的妇女庇护所提供援助。由这些非政府组织开设的十个妇女庇护所得到了该司提供的家务、衣物及技术方面的援助。</w:t>
      </w:r>
    </w:p>
    <w:p w:rsidR="006238E4" w:rsidRDefault="006238E4">
      <w:pPr>
        <w:tabs>
          <w:tab w:val="left" w:pos="480"/>
        </w:tabs>
        <w:spacing w:after="240" w:line="360" w:lineRule="exact"/>
        <w:ind w:right="29"/>
        <w:rPr>
          <w:rFonts w:hint="eastAsia"/>
          <w:szCs w:val="28"/>
        </w:rPr>
      </w:pPr>
      <w:r>
        <w:rPr>
          <w:szCs w:val="28"/>
        </w:rPr>
        <w:t>56.</w:t>
      </w:r>
      <w:r>
        <w:rPr>
          <w:szCs w:val="28"/>
        </w:rPr>
        <w:tab/>
      </w:r>
      <w:r>
        <w:rPr>
          <w:rFonts w:hint="eastAsia"/>
          <w:szCs w:val="28"/>
        </w:rPr>
        <w:t>隶属于边境地区和民族发展部的社会福利与教育和培训司开办了</w:t>
      </w:r>
      <w:r>
        <w:rPr>
          <w:rFonts w:hint="eastAsia"/>
          <w:szCs w:val="28"/>
        </w:rPr>
        <w:t>41</w:t>
      </w:r>
      <w:r>
        <w:rPr>
          <w:rFonts w:hint="eastAsia"/>
          <w:szCs w:val="28"/>
        </w:rPr>
        <w:t>所家政学校，目的是为了让社区妇女学习职业技能，学校提供烹饪（东</w:t>
      </w:r>
      <w:r>
        <w:rPr>
          <w:rFonts w:hint="eastAsia"/>
          <w:szCs w:val="28"/>
        </w:rPr>
        <w:t>/</w:t>
      </w:r>
      <w:r>
        <w:rPr>
          <w:rFonts w:hint="eastAsia"/>
          <w:szCs w:val="28"/>
        </w:rPr>
        <w:t>西方食品）、缝纫、手工制作、植物和水果装饰课程。</w:t>
      </w:r>
    </w:p>
    <w:p w:rsidR="006238E4" w:rsidRDefault="006238E4">
      <w:pPr>
        <w:tabs>
          <w:tab w:val="left" w:pos="480"/>
        </w:tabs>
        <w:spacing w:after="240" w:line="360" w:lineRule="exact"/>
        <w:ind w:right="29"/>
        <w:rPr>
          <w:rFonts w:hint="eastAsia"/>
          <w:szCs w:val="28"/>
        </w:rPr>
      </w:pPr>
      <w:r>
        <w:rPr>
          <w:szCs w:val="28"/>
        </w:rPr>
        <w:t>57.</w:t>
      </w:r>
      <w:r>
        <w:rPr>
          <w:szCs w:val="28"/>
        </w:rPr>
        <w:tab/>
      </w:r>
      <w:r>
        <w:rPr>
          <w:rFonts w:hint="eastAsia"/>
          <w:szCs w:val="28"/>
        </w:rPr>
        <w:t>此外，社会福利司还为</w:t>
      </w:r>
      <w:r>
        <w:rPr>
          <w:rFonts w:hint="eastAsia"/>
          <w:szCs w:val="28"/>
        </w:rPr>
        <w:t>18</w:t>
      </w:r>
      <w:r>
        <w:rPr>
          <w:rFonts w:hint="eastAsia"/>
          <w:szCs w:val="28"/>
        </w:rPr>
        <w:t>岁以下的贫困妇女开设了</w:t>
      </w:r>
      <w:r>
        <w:rPr>
          <w:rFonts w:hint="eastAsia"/>
          <w:szCs w:val="28"/>
        </w:rPr>
        <w:t>12</w:t>
      </w:r>
      <w:r>
        <w:rPr>
          <w:rFonts w:hint="eastAsia"/>
          <w:szCs w:val="28"/>
        </w:rPr>
        <w:t>所学院，提供职业培训或正规教育；为</w:t>
      </w:r>
      <w:r>
        <w:rPr>
          <w:rFonts w:hint="eastAsia"/>
          <w:szCs w:val="28"/>
        </w:rPr>
        <w:t>18</w:t>
      </w:r>
      <w:r>
        <w:rPr>
          <w:rFonts w:hint="eastAsia"/>
          <w:szCs w:val="28"/>
        </w:rPr>
        <w:t>岁以下的女囚犯开办了</w:t>
      </w:r>
      <w:r>
        <w:rPr>
          <w:rFonts w:hint="eastAsia"/>
          <w:szCs w:val="28"/>
        </w:rPr>
        <w:t>4</w:t>
      </w:r>
      <w:r>
        <w:rPr>
          <w:rFonts w:hint="eastAsia"/>
          <w:szCs w:val="28"/>
        </w:rPr>
        <w:t>所职业培训学校；并且为</w:t>
      </w:r>
      <w:r>
        <w:rPr>
          <w:rFonts w:hint="eastAsia"/>
          <w:szCs w:val="28"/>
        </w:rPr>
        <w:t>18</w:t>
      </w:r>
      <w:r>
        <w:rPr>
          <w:rFonts w:hint="eastAsia"/>
          <w:szCs w:val="28"/>
        </w:rPr>
        <w:t>岁左右的妇女开设了两所妇女发展中心，向她们提供职业培训、必要的社会辅导和艾滋病毒</w:t>
      </w:r>
      <w:r>
        <w:rPr>
          <w:rFonts w:hint="eastAsia"/>
          <w:szCs w:val="28"/>
        </w:rPr>
        <w:t>/</w:t>
      </w:r>
      <w:r>
        <w:rPr>
          <w:rFonts w:hint="eastAsia"/>
          <w:szCs w:val="28"/>
        </w:rPr>
        <w:t>艾滋病教育。该司还为已感染艾滋病毒的女囚犯开办了两个中心，向她们提供缝纫和手工制作课程，还向她们提供社会援助，并在她们服刑期满之后帮助她们回到父母或监护人身边。</w:t>
      </w:r>
    </w:p>
    <w:p w:rsidR="006238E4" w:rsidRDefault="006238E4">
      <w:pPr>
        <w:tabs>
          <w:tab w:val="left" w:pos="480"/>
        </w:tabs>
        <w:spacing w:after="240" w:line="360" w:lineRule="exact"/>
        <w:ind w:right="29"/>
        <w:rPr>
          <w:rFonts w:hint="eastAsia"/>
          <w:szCs w:val="28"/>
        </w:rPr>
      </w:pPr>
      <w:r>
        <w:rPr>
          <w:szCs w:val="28"/>
        </w:rPr>
        <w:t>58.</w:t>
      </w:r>
      <w:r>
        <w:rPr>
          <w:szCs w:val="28"/>
        </w:rPr>
        <w:tab/>
      </w:r>
      <w:r>
        <w:rPr>
          <w:rFonts w:hint="eastAsia"/>
          <w:szCs w:val="28"/>
        </w:rPr>
        <w:t>所有上述组织都相互合作，形成一个网络，以帮助缅甸妇女实现提高认识、培养能力和赋予妇女权利的目标。</w:t>
      </w:r>
    </w:p>
    <w:p w:rsidR="006238E4" w:rsidRDefault="006238E4">
      <w:pPr>
        <w:pStyle w:val="H1"/>
        <w:spacing w:before="120"/>
        <w:rPr>
          <w:rFonts w:hint="eastAsia"/>
        </w:rPr>
      </w:pPr>
      <w:r>
        <w:rPr>
          <w:rFonts w:hint="eastAsia"/>
        </w:rPr>
        <w:t>第4条</w:t>
      </w:r>
    </w:p>
    <w:p w:rsidR="006238E4" w:rsidRDefault="006238E4">
      <w:pPr>
        <w:pStyle w:val="H2"/>
        <w:rPr>
          <w:rFonts w:hint="eastAsia"/>
        </w:rPr>
      </w:pPr>
      <w:r>
        <w:rPr>
          <w:rFonts w:hint="eastAsia"/>
        </w:rPr>
        <w:t>政府就针对士兵的指控采取的措施</w:t>
      </w:r>
    </w:p>
    <w:p w:rsidR="006238E4" w:rsidRDefault="006238E4">
      <w:pPr>
        <w:tabs>
          <w:tab w:val="left" w:pos="480"/>
        </w:tabs>
        <w:spacing w:after="240" w:line="360" w:lineRule="exact"/>
        <w:ind w:right="29"/>
        <w:rPr>
          <w:rFonts w:hint="eastAsia"/>
          <w:szCs w:val="28"/>
        </w:rPr>
      </w:pPr>
      <w:r>
        <w:rPr>
          <w:szCs w:val="28"/>
        </w:rPr>
        <w:t>59.</w:t>
      </w:r>
      <w:r>
        <w:rPr>
          <w:szCs w:val="28"/>
        </w:rPr>
        <w:tab/>
      </w:r>
      <w:r>
        <w:rPr>
          <w:rFonts w:hint="eastAsia"/>
          <w:szCs w:val="28"/>
        </w:rPr>
        <w:t>在缅甸，妇女享受与男子平等的权利，暴力侵害妇女行为会受到彻底调查并根据现行法律提起诉讼。关于由掸邦人权基金会（</w:t>
      </w:r>
      <w:r>
        <w:rPr>
          <w:rFonts w:hint="eastAsia"/>
          <w:szCs w:val="28"/>
        </w:rPr>
        <w:t>SHRF</w:t>
      </w:r>
      <w:r>
        <w:rPr>
          <w:rFonts w:hint="eastAsia"/>
          <w:szCs w:val="28"/>
        </w:rPr>
        <w:t>）和掸邦妇女行动网络（</w:t>
      </w:r>
      <w:r>
        <w:rPr>
          <w:rFonts w:hint="eastAsia"/>
          <w:szCs w:val="28"/>
        </w:rPr>
        <w:t>SWAN</w:t>
      </w:r>
      <w:r>
        <w:rPr>
          <w:rFonts w:hint="eastAsia"/>
          <w:szCs w:val="28"/>
        </w:rPr>
        <w:t>）提交的题为“强奸许可证”的报告对军队士兵在掸邦南部、东部和北部实施了</w:t>
      </w:r>
      <w:r>
        <w:rPr>
          <w:rFonts w:hint="eastAsia"/>
          <w:szCs w:val="28"/>
        </w:rPr>
        <w:t>175</w:t>
      </w:r>
      <w:r>
        <w:rPr>
          <w:rFonts w:hint="eastAsia"/>
          <w:szCs w:val="28"/>
        </w:rPr>
        <w:t>起强奸案的指控，已经进行了彻底的调查。在禁止贩运人口工作委员会主席的指导下，内政部副部长、由缅甸警察部队官员组成的</w:t>
      </w:r>
      <w:r>
        <w:rPr>
          <w:rFonts w:hint="eastAsia"/>
          <w:szCs w:val="28"/>
        </w:rPr>
        <w:t>10</w:t>
      </w:r>
      <w:r>
        <w:rPr>
          <w:rFonts w:hint="eastAsia"/>
          <w:szCs w:val="28"/>
        </w:rPr>
        <w:t>个特别工作组、移民和国民登记司及社会福利司共同进行了现场调查，发现有</w:t>
      </w:r>
      <w:r>
        <w:rPr>
          <w:rFonts w:hint="eastAsia"/>
          <w:szCs w:val="28"/>
        </w:rPr>
        <w:t>38</w:t>
      </w:r>
      <w:r>
        <w:rPr>
          <w:rFonts w:hint="eastAsia"/>
          <w:szCs w:val="28"/>
        </w:rPr>
        <w:t>起案件是旧案，</w:t>
      </w:r>
      <w:r>
        <w:rPr>
          <w:rFonts w:hint="eastAsia"/>
          <w:szCs w:val="28"/>
        </w:rPr>
        <w:t>135</w:t>
      </w:r>
      <w:r>
        <w:rPr>
          <w:rFonts w:hint="eastAsia"/>
          <w:szCs w:val="28"/>
        </w:rPr>
        <w:t>起案件不属实，只有两起案件属实。这两起案件的犯罪者——一名军官和一名其他级别人员——均被起诉并判刑</w:t>
      </w:r>
      <w:r>
        <w:rPr>
          <w:rFonts w:hint="eastAsia"/>
          <w:szCs w:val="28"/>
        </w:rPr>
        <w:t>10</w:t>
      </w:r>
      <w:r>
        <w:rPr>
          <w:rFonts w:hint="eastAsia"/>
          <w:szCs w:val="28"/>
        </w:rPr>
        <w:t>年，且被部队开除。</w:t>
      </w:r>
    </w:p>
    <w:p w:rsidR="006238E4" w:rsidRDefault="006238E4">
      <w:pPr>
        <w:tabs>
          <w:tab w:val="left" w:pos="480"/>
        </w:tabs>
        <w:spacing w:after="240" w:line="360" w:lineRule="exact"/>
        <w:ind w:right="29"/>
        <w:rPr>
          <w:rFonts w:hint="eastAsia"/>
          <w:szCs w:val="28"/>
        </w:rPr>
      </w:pPr>
      <w:r>
        <w:rPr>
          <w:szCs w:val="28"/>
        </w:rPr>
        <w:t>60.</w:t>
      </w:r>
      <w:r>
        <w:rPr>
          <w:szCs w:val="28"/>
        </w:rPr>
        <w:tab/>
      </w:r>
      <w:r>
        <w:rPr>
          <w:rFonts w:hint="eastAsia"/>
          <w:szCs w:val="28"/>
        </w:rPr>
        <w:t>此外，对在掸邦东部和北部妇女遭受折磨、性奴役、强迫劳动、非法拘禁和谋杀等相关指控也进行了系统的调查，其中只有</w:t>
      </w:r>
      <w:r>
        <w:rPr>
          <w:rFonts w:hint="eastAsia"/>
          <w:szCs w:val="28"/>
        </w:rPr>
        <w:t>4</w:t>
      </w:r>
      <w:r>
        <w:rPr>
          <w:rFonts w:hint="eastAsia"/>
          <w:szCs w:val="28"/>
        </w:rPr>
        <w:t>起案件被证明属实。已按照《刑法典》对这</w:t>
      </w:r>
      <w:r>
        <w:rPr>
          <w:rFonts w:hint="eastAsia"/>
          <w:szCs w:val="28"/>
        </w:rPr>
        <w:t>4</w:t>
      </w:r>
      <w:r>
        <w:rPr>
          <w:rFonts w:hint="eastAsia"/>
          <w:szCs w:val="28"/>
        </w:rPr>
        <w:t>起案件中的</w:t>
      </w:r>
      <w:r>
        <w:rPr>
          <w:rFonts w:hint="eastAsia"/>
          <w:szCs w:val="28"/>
        </w:rPr>
        <w:t>4</w:t>
      </w:r>
      <w:r>
        <w:rPr>
          <w:rFonts w:hint="eastAsia"/>
          <w:szCs w:val="28"/>
        </w:rPr>
        <w:t>名犯罪者提起诉讼，并判处</w:t>
      </w:r>
      <w:r>
        <w:rPr>
          <w:rFonts w:hint="eastAsia"/>
          <w:szCs w:val="28"/>
        </w:rPr>
        <w:t>5</w:t>
      </w:r>
      <w:r>
        <w:rPr>
          <w:rFonts w:hint="eastAsia"/>
          <w:szCs w:val="28"/>
        </w:rPr>
        <w:t>至</w:t>
      </w:r>
      <w:r>
        <w:rPr>
          <w:rFonts w:hint="eastAsia"/>
          <w:szCs w:val="28"/>
        </w:rPr>
        <w:t>20</w:t>
      </w:r>
      <w:r>
        <w:rPr>
          <w:rFonts w:hint="eastAsia"/>
          <w:szCs w:val="28"/>
        </w:rPr>
        <w:t>年的监禁和苦役。</w:t>
      </w:r>
    </w:p>
    <w:p w:rsidR="006238E4" w:rsidRDefault="006238E4">
      <w:pPr>
        <w:pStyle w:val="H2"/>
        <w:rPr>
          <w:rFonts w:hint="eastAsia"/>
        </w:rPr>
      </w:pPr>
      <w:r>
        <w:rPr>
          <w:rFonts w:hint="eastAsia"/>
        </w:rPr>
        <w:t>保护怀孕妇女</w:t>
      </w:r>
    </w:p>
    <w:p w:rsidR="006238E4" w:rsidRDefault="006238E4">
      <w:pPr>
        <w:tabs>
          <w:tab w:val="left" w:pos="480"/>
        </w:tabs>
        <w:spacing w:after="240" w:line="360" w:lineRule="exact"/>
        <w:ind w:right="29"/>
        <w:rPr>
          <w:rFonts w:hint="eastAsia"/>
          <w:szCs w:val="28"/>
        </w:rPr>
      </w:pPr>
      <w:r>
        <w:rPr>
          <w:szCs w:val="28"/>
        </w:rPr>
        <w:t>61.</w:t>
      </w:r>
      <w:r>
        <w:rPr>
          <w:szCs w:val="28"/>
        </w:rPr>
        <w:tab/>
      </w:r>
      <w:r>
        <w:rPr>
          <w:rFonts w:hint="eastAsia"/>
          <w:szCs w:val="28"/>
        </w:rPr>
        <w:t>根据缅甸《刑法典》的规定，怀孕妇女受到保护，例如禁止在危及生命的情况下实施堕胎（第</w:t>
      </w:r>
      <w:r>
        <w:rPr>
          <w:rFonts w:hint="eastAsia"/>
          <w:szCs w:val="28"/>
        </w:rPr>
        <w:t>312</w:t>
      </w:r>
      <w:r>
        <w:rPr>
          <w:rFonts w:hint="eastAsia"/>
          <w:szCs w:val="28"/>
        </w:rPr>
        <w:t>条）、禁止未经孕妇本人同意而实施堕胎（第</w:t>
      </w:r>
      <w:r>
        <w:rPr>
          <w:rFonts w:hint="eastAsia"/>
          <w:szCs w:val="28"/>
        </w:rPr>
        <w:t>313</w:t>
      </w:r>
      <w:r>
        <w:rPr>
          <w:rFonts w:hint="eastAsia"/>
          <w:szCs w:val="28"/>
        </w:rPr>
        <w:t>条）及任何伤害或杀害怀孕妇女致使其流产等行为（第</w:t>
      </w:r>
      <w:r>
        <w:rPr>
          <w:rFonts w:hint="eastAsia"/>
          <w:szCs w:val="28"/>
        </w:rPr>
        <w:t>314</w:t>
      </w:r>
      <w:r>
        <w:rPr>
          <w:rFonts w:hint="eastAsia"/>
          <w:szCs w:val="28"/>
        </w:rPr>
        <w:t>条）。</w:t>
      </w:r>
    </w:p>
    <w:p w:rsidR="006238E4" w:rsidRDefault="006238E4">
      <w:pPr>
        <w:tabs>
          <w:tab w:val="left" w:pos="480"/>
        </w:tabs>
        <w:spacing w:after="240" w:line="360" w:lineRule="exact"/>
        <w:ind w:right="29"/>
        <w:rPr>
          <w:rFonts w:hint="eastAsia"/>
          <w:szCs w:val="28"/>
        </w:rPr>
      </w:pPr>
      <w:r>
        <w:rPr>
          <w:szCs w:val="28"/>
        </w:rPr>
        <w:t>62.</w:t>
      </w:r>
      <w:r>
        <w:rPr>
          <w:szCs w:val="28"/>
        </w:rPr>
        <w:tab/>
      </w:r>
      <w:r>
        <w:rPr>
          <w:rFonts w:hint="eastAsia"/>
          <w:szCs w:val="28"/>
        </w:rPr>
        <w:t>根据上述法律和缅甸文化，如果缅甸妇女因遭强奸而怀孕，将根据缅甸《刑法典》第</w:t>
      </w:r>
      <w:r>
        <w:rPr>
          <w:rFonts w:hint="eastAsia"/>
          <w:szCs w:val="28"/>
        </w:rPr>
        <w:t>376</w:t>
      </w:r>
      <w:r>
        <w:rPr>
          <w:rFonts w:hint="eastAsia"/>
          <w:szCs w:val="28"/>
        </w:rPr>
        <w:t>条起诉强奸者。然而，缅甸妇女通常不愿意堕胎，而是选择将孩子生下来。</w:t>
      </w:r>
    </w:p>
    <w:p w:rsidR="006238E4" w:rsidRDefault="006238E4">
      <w:pPr>
        <w:tabs>
          <w:tab w:val="left" w:pos="480"/>
        </w:tabs>
        <w:spacing w:after="240" w:line="360" w:lineRule="exact"/>
        <w:ind w:right="29"/>
        <w:rPr>
          <w:rFonts w:hint="eastAsia"/>
          <w:szCs w:val="28"/>
        </w:rPr>
      </w:pPr>
      <w:r>
        <w:rPr>
          <w:szCs w:val="28"/>
        </w:rPr>
        <w:t xml:space="preserve">63. </w:t>
      </w:r>
      <w:r>
        <w:rPr>
          <w:szCs w:val="28"/>
        </w:rPr>
        <w:tab/>
      </w:r>
      <w:r>
        <w:rPr>
          <w:rFonts w:hint="eastAsia"/>
          <w:szCs w:val="28"/>
        </w:rPr>
        <w:t>此外，根据《附则》第</w:t>
      </w:r>
      <w:r>
        <w:rPr>
          <w:rFonts w:hint="eastAsia"/>
          <w:szCs w:val="28"/>
        </w:rPr>
        <w:t>138</w:t>
      </w:r>
      <w:r>
        <w:rPr>
          <w:rFonts w:hint="eastAsia"/>
          <w:szCs w:val="28"/>
        </w:rPr>
        <w:t>条和</w:t>
      </w:r>
      <w:r>
        <w:rPr>
          <w:rFonts w:hint="eastAsia"/>
          <w:szCs w:val="28"/>
        </w:rPr>
        <w:t>139</w:t>
      </w:r>
      <w:r>
        <w:rPr>
          <w:rFonts w:hint="eastAsia"/>
          <w:szCs w:val="28"/>
        </w:rPr>
        <w:t>条，准妈妈有权享受较短的产假，可有两种选择，一种是从休假第一天起三个月，另一种是从分娩当日起六周。</w:t>
      </w:r>
    </w:p>
    <w:p w:rsidR="006238E4" w:rsidRDefault="006238E4">
      <w:pPr>
        <w:pStyle w:val="H2"/>
        <w:rPr>
          <w:rFonts w:hint="eastAsia"/>
        </w:rPr>
      </w:pPr>
      <w:r>
        <w:rPr>
          <w:rFonts w:hint="eastAsia"/>
        </w:rPr>
        <w:t>保护女囚犯</w:t>
      </w:r>
    </w:p>
    <w:p w:rsidR="006238E4" w:rsidRDefault="006238E4">
      <w:pPr>
        <w:tabs>
          <w:tab w:val="left" w:pos="480"/>
        </w:tabs>
        <w:spacing w:after="240" w:line="360" w:lineRule="exact"/>
        <w:ind w:right="29"/>
        <w:rPr>
          <w:rFonts w:hint="eastAsia"/>
          <w:szCs w:val="28"/>
        </w:rPr>
      </w:pPr>
      <w:r>
        <w:rPr>
          <w:szCs w:val="28"/>
        </w:rPr>
        <w:t>64.</w:t>
      </w:r>
      <w:r>
        <w:rPr>
          <w:szCs w:val="28"/>
        </w:rPr>
        <w:tab/>
      </w:r>
      <w:r>
        <w:rPr>
          <w:rFonts w:hint="eastAsia"/>
          <w:szCs w:val="28"/>
        </w:rPr>
        <w:t>为女囚犯提供刺绣、编织、裁剪和制作雪茄烟的课程，使她们能够在刑满释放后自谋生路。对在服刑前就已怀孕的女囚犯提供营养餐和身体检查，直至生产。她们可以在监狱外的诊所生产，也可以在监狱内由监狱外的医生帮助接生。在监狱里出生的孩子可以得到疫苗接种、营养食品、保健及其他必需品。采取措施减少儿童和孕产妇死亡率，提供安全的饮用水，并为儿童提供基础教育。此外，经母亲同意，一些</w:t>
      </w:r>
      <w:r>
        <w:rPr>
          <w:rFonts w:hint="eastAsia"/>
          <w:szCs w:val="28"/>
        </w:rPr>
        <w:t>1</w:t>
      </w:r>
      <w:r>
        <w:rPr>
          <w:rFonts w:hint="eastAsia"/>
          <w:szCs w:val="28"/>
        </w:rPr>
        <w:t>岁以下的婴儿已交由社会福利司下属的儿童看护机构照顾。</w:t>
      </w:r>
    </w:p>
    <w:p w:rsidR="006238E4" w:rsidRDefault="006238E4">
      <w:pPr>
        <w:pStyle w:val="H2"/>
        <w:rPr>
          <w:rFonts w:hint="eastAsia"/>
        </w:rPr>
      </w:pPr>
      <w:r>
        <w:rPr>
          <w:rFonts w:hint="eastAsia"/>
        </w:rPr>
        <w:t>基础教育课程和基本权利</w:t>
      </w:r>
    </w:p>
    <w:p w:rsidR="006238E4" w:rsidRDefault="006238E4">
      <w:pPr>
        <w:tabs>
          <w:tab w:val="left" w:pos="480"/>
        </w:tabs>
        <w:spacing w:after="240" w:line="360" w:lineRule="exact"/>
        <w:ind w:right="29"/>
        <w:rPr>
          <w:rFonts w:hint="eastAsia"/>
          <w:szCs w:val="28"/>
        </w:rPr>
      </w:pPr>
      <w:r>
        <w:rPr>
          <w:szCs w:val="28"/>
        </w:rPr>
        <w:t>65.</w:t>
      </w:r>
      <w:r>
        <w:rPr>
          <w:szCs w:val="28"/>
        </w:rPr>
        <w:tab/>
      </w:r>
      <w:r>
        <w:rPr>
          <w:rFonts w:hint="eastAsia"/>
          <w:szCs w:val="28"/>
        </w:rPr>
        <w:t>已规定在六年级至十年级学生学校基础教育课程中纳入关于人权、儿童权利和《消除对妇女一切形式歧视公约》（</w:t>
      </w:r>
      <w:r>
        <w:rPr>
          <w:rFonts w:hint="eastAsia"/>
          <w:szCs w:val="28"/>
        </w:rPr>
        <w:t>CEDAW</w:t>
      </w:r>
      <w:r>
        <w:rPr>
          <w:rFonts w:hint="eastAsia"/>
          <w:szCs w:val="28"/>
        </w:rPr>
        <w:t>）的课程，从而教育新的一代和普通民众。</w:t>
      </w:r>
    </w:p>
    <w:p w:rsidR="006238E4" w:rsidRDefault="006238E4">
      <w:pPr>
        <w:pStyle w:val="H1"/>
        <w:spacing w:before="120"/>
        <w:rPr>
          <w:rFonts w:hint="eastAsia"/>
        </w:rPr>
      </w:pPr>
      <w:r>
        <w:rPr>
          <w:rFonts w:hint="eastAsia"/>
        </w:rPr>
        <w:t>第5条</w:t>
      </w:r>
    </w:p>
    <w:p w:rsidR="006238E4" w:rsidRDefault="006238E4">
      <w:pPr>
        <w:pStyle w:val="H2"/>
        <w:rPr>
          <w:rFonts w:hint="eastAsia"/>
        </w:rPr>
      </w:pPr>
      <w:r>
        <w:rPr>
          <w:rFonts w:hint="eastAsia"/>
        </w:rPr>
        <w:t>社会和文化模式</w:t>
      </w:r>
    </w:p>
    <w:p w:rsidR="006238E4" w:rsidRDefault="006238E4">
      <w:pPr>
        <w:tabs>
          <w:tab w:val="left" w:pos="480"/>
        </w:tabs>
        <w:spacing w:after="240" w:line="360" w:lineRule="exact"/>
        <w:ind w:right="29"/>
        <w:rPr>
          <w:rFonts w:hint="eastAsia"/>
          <w:szCs w:val="28"/>
        </w:rPr>
      </w:pPr>
      <w:r>
        <w:rPr>
          <w:szCs w:val="28"/>
        </w:rPr>
        <w:t>66.</w:t>
      </w:r>
      <w:r>
        <w:rPr>
          <w:szCs w:val="28"/>
        </w:rPr>
        <w:tab/>
      </w:r>
      <w:r>
        <w:rPr>
          <w:rFonts w:eastAsia="SimHei" w:hint="eastAsia"/>
          <w:color w:val="FF0000"/>
          <w:szCs w:val="28"/>
        </w:rPr>
        <w:t>可以说缅甸妇女甚至在出生之前就已享受到她们的权利。缅甸不存在重男轻女或重女轻男的习俗。儿子和女儿均毫无差别地被当作掌上明珠受到宠爱。虽然技术进步已经使人们能够知道胎儿的性别，但缅甸社会并不存在只接受男孩而将女孩堕胎的现象。根据缅甸的习俗，由父母所生的孩子都是有血缘关系的儿子或女儿，都享有合法地位。</w:t>
      </w:r>
    </w:p>
    <w:p w:rsidR="006238E4" w:rsidRDefault="006238E4">
      <w:pPr>
        <w:tabs>
          <w:tab w:val="left" w:pos="480"/>
        </w:tabs>
        <w:spacing w:after="240" w:line="360" w:lineRule="exact"/>
        <w:ind w:right="29"/>
        <w:rPr>
          <w:rFonts w:hint="eastAsia"/>
          <w:b/>
          <w:szCs w:val="28"/>
        </w:rPr>
      </w:pPr>
      <w:r>
        <w:t>67.</w:t>
      </w:r>
      <w:r>
        <w:tab/>
      </w:r>
      <w:r>
        <w:rPr>
          <w:rFonts w:hint="eastAsia"/>
          <w:bCs/>
        </w:rPr>
        <w:t>缅甸妇女不论与谁结婚，都无须改变她们的宗教信仰、民族、遗传特征或姓名。而且，与子女的亲属关系与丈夫相同。在许多律典</w:t>
      </w:r>
      <w:r>
        <w:rPr>
          <w:rStyle w:val="FootnoteReference"/>
          <w:bCs/>
        </w:rPr>
        <w:footnoteReference w:id="1"/>
      </w:r>
      <w:r>
        <w:rPr>
          <w:rFonts w:hint="eastAsia"/>
          <w:bCs/>
        </w:rPr>
        <w:t>中还规定一个人或其子女无须改变成与其丈夫</w:t>
      </w:r>
      <w:r>
        <w:rPr>
          <w:rFonts w:hint="eastAsia"/>
          <w:bCs/>
        </w:rPr>
        <w:t>/</w:t>
      </w:r>
      <w:r>
        <w:rPr>
          <w:rFonts w:hint="eastAsia"/>
          <w:bCs/>
        </w:rPr>
        <w:t>父亲相同的出身和姓氏，其亲属关系的身份和头衔保持不变。</w:t>
      </w:r>
    </w:p>
    <w:p w:rsidR="006238E4" w:rsidRDefault="006238E4">
      <w:pPr>
        <w:tabs>
          <w:tab w:val="left" w:pos="480"/>
        </w:tabs>
        <w:spacing w:after="240" w:line="360" w:lineRule="exact"/>
        <w:ind w:right="29"/>
        <w:rPr>
          <w:rFonts w:hint="eastAsia"/>
          <w:szCs w:val="28"/>
        </w:rPr>
      </w:pPr>
      <w:r>
        <w:rPr>
          <w:szCs w:val="28"/>
        </w:rPr>
        <w:t>68.</w:t>
      </w:r>
      <w:r>
        <w:rPr>
          <w:szCs w:val="28"/>
        </w:rPr>
        <w:tab/>
      </w:r>
      <w:r>
        <w:rPr>
          <w:rFonts w:hint="eastAsia"/>
          <w:szCs w:val="28"/>
        </w:rPr>
        <w:t>缅甸家庭的生活是一种由爱、热情、同情和善良所加强和巩固的社会生活。在缅甸的家庭生活中，男子以公正和平等的心态选择他们的妻子作为终生的伴侣。日常生活责任由夫妻共同分担。子女在父母的爱护下成长。母亲给予他们照顾，父亲是他们学习的榜样。</w:t>
      </w:r>
    </w:p>
    <w:p w:rsidR="006238E4" w:rsidRDefault="006238E4">
      <w:pPr>
        <w:tabs>
          <w:tab w:val="left" w:pos="480"/>
        </w:tabs>
        <w:spacing w:after="240" w:line="360" w:lineRule="exact"/>
        <w:ind w:right="29"/>
        <w:rPr>
          <w:rFonts w:hint="eastAsia"/>
          <w:szCs w:val="28"/>
        </w:rPr>
      </w:pPr>
      <w:r>
        <w:rPr>
          <w:szCs w:val="28"/>
        </w:rPr>
        <w:t>69.</w:t>
      </w:r>
      <w:r>
        <w:rPr>
          <w:szCs w:val="28"/>
        </w:rPr>
        <w:tab/>
      </w:r>
      <w:r>
        <w:rPr>
          <w:rFonts w:hint="eastAsia"/>
          <w:szCs w:val="28"/>
        </w:rPr>
        <w:t>在缅甸的习俗中，整个社会都尊重和欣赏年轻缅甸妇女的谦逊和贞操的价值，以至于其成为一部习惯法。如果一名年轻缅甸妇女与一名年轻缅甸男子像夫妻一样生活已成为众所周知的事情，则他们的婚姻已被大家公认；因此，根据缅甸的习俗，不能仅凭一名妇女与其丈夫没有在法院结婚就否认其作为妻子的合法地位。</w:t>
      </w:r>
    </w:p>
    <w:p w:rsidR="006238E4" w:rsidRDefault="006238E4">
      <w:pPr>
        <w:tabs>
          <w:tab w:val="left" w:pos="480"/>
        </w:tabs>
        <w:spacing w:after="240" w:line="360" w:lineRule="exact"/>
        <w:ind w:right="29"/>
        <w:rPr>
          <w:rFonts w:hint="eastAsia"/>
          <w:szCs w:val="28"/>
        </w:rPr>
      </w:pPr>
      <w:r>
        <w:rPr>
          <w:szCs w:val="28"/>
        </w:rPr>
        <w:t>70.</w:t>
      </w:r>
      <w:r>
        <w:rPr>
          <w:szCs w:val="28"/>
        </w:rPr>
        <w:tab/>
      </w:r>
      <w:r>
        <w:rPr>
          <w:rFonts w:hint="eastAsia"/>
          <w:szCs w:val="28"/>
        </w:rPr>
        <w:t>根据缅甸的习俗，当事人的同意是婚姻中最重要的先决条件。如果新娘和新郎没有自愿和自由地表示同意，则他们的婚姻不被认可。成年男女在法庭宣誓结婚即被视为合法婚姻。</w:t>
      </w:r>
    </w:p>
    <w:p w:rsidR="006238E4" w:rsidRDefault="006238E4">
      <w:pPr>
        <w:tabs>
          <w:tab w:val="left" w:pos="480"/>
        </w:tabs>
        <w:spacing w:after="240" w:line="360" w:lineRule="exact"/>
        <w:ind w:right="29"/>
        <w:rPr>
          <w:rFonts w:hint="eastAsia"/>
          <w:szCs w:val="28"/>
        </w:rPr>
      </w:pPr>
      <w:r>
        <w:rPr>
          <w:szCs w:val="28"/>
        </w:rPr>
        <w:t>71.</w:t>
      </w:r>
      <w:r>
        <w:rPr>
          <w:szCs w:val="28"/>
        </w:rPr>
        <w:tab/>
      </w:r>
      <w:r>
        <w:rPr>
          <w:rFonts w:hint="eastAsia"/>
          <w:szCs w:val="28"/>
        </w:rPr>
        <w:t>缅甸的女佛教徒结婚后在财产的所有权问题上享有与其丈夫平等的权利。缅甸的佛教徒夫妻是财产的“共同所有人”，而非“联合所有人”。</w:t>
      </w:r>
      <w:r>
        <w:rPr>
          <w:rFonts w:hint="eastAsia"/>
          <w:szCs w:val="28"/>
        </w:rPr>
        <w:t xml:space="preserve"> </w:t>
      </w:r>
      <w:r>
        <w:rPr>
          <w:rFonts w:hint="eastAsia"/>
          <w:szCs w:val="28"/>
        </w:rPr>
        <w:t>当一个男人和一个女人结婚之后，一方有权享有另一方“婚前财产”</w:t>
      </w:r>
      <w:r>
        <w:rPr>
          <w:rStyle w:val="FootnoteReference"/>
          <w:szCs w:val="28"/>
        </w:rPr>
        <w:footnoteReference w:id="2"/>
      </w:r>
      <w:r>
        <w:rPr>
          <w:rFonts w:hint="eastAsia"/>
          <w:szCs w:val="28"/>
        </w:rPr>
        <w:t>的三分之一；丈夫和妻子都有权平等享有“婚后财产”</w:t>
      </w:r>
      <w:r>
        <w:rPr>
          <w:rStyle w:val="FootnoteReference"/>
          <w:szCs w:val="28"/>
        </w:rPr>
        <w:footnoteReference w:id="3"/>
      </w:r>
      <w:r>
        <w:rPr>
          <w:rFonts w:hint="eastAsia"/>
          <w:szCs w:val="28"/>
        </w:rPr>
        <w:t>、“婚礼礼金”</w:t>
      </w:r>
      <w:r>
        <w:rPr>
          <w:rStyle w:val="FootnoteReference"/>
          <w:szCs w:val="28"/>
        </w:rPr>
        <w:footnoteReference w:id="4"/>
      </w:r>
      <w:r>
        <w:rPr>
          <w:rFonts w:hint="eastAsia"/>
          <w:szCs w:val="28"/>
        </w:rPr>
        <w:t>和“收入”</w:t>
      </w:r>
      <w:r>
        <w:rPr>
          <w:rStyle w:val="FootnoteReference"/>
          <w:szCs w:val="28"/>
        </w:rPr>
        <w:footnoteReference w:id="5"/>
      </w:r>
      <w:r>
        <w:rPr>
          <w:rFonts w:hint="eastAsia"/>
          <w:szCs w:val="28"/>
        </w:rPr>
        <w:t>。对于继承的财产，继承人有权享有三分之二。</w:t>
      </w:r>
    </w:p>
    <w:p w:rsidR="006238E4" w:rsidRDefault="006238E4">
      <w:pPr>
        <w:tabs>
          <w:tab w:val="left" w:pos="480"/>
        </w:tabs>
        <w:spacing w:after="240" w:line="360" w:lineRule="exact"/>
        <w:ind w:right="29"/>
        <w:rPr>
          <w:rFonts w:hint="eastAsia"/>
          <w:szCs w:val="28"/>
        </w:rPr>
      </w:pPr>
      <w:r>
        <w:rPr>
          <w:noProof/>
          <w:szCs w:val="28"/>
        </w:rPr>
        <w:pict>
          <v:line id="_x0000_s1219" style="position:absolute;left:0;text-align:left;z-index:7" from="-18pt,785.7pt" to="450pt,785.7pt" strokeweight="2.25pt"/>
        </w:pict>
      </w:r>
      <w:r>
        <w:rPr>
          <w:szCs w:val="28"/>
        </w:rPr>
        <w:t>72.</w:t>
      </w:r>
      <w:r>
        <w:rPr>
          <w:szCs w:val="28"/>
        </w:rPr>
        <w:tab/>
      </w:r>
      <w:r>
        <w:rPr>
          <w:rFonts w:hint="eastAsia"/>
          <w:szCs w:val="28"/>
        </w:rPr>
        <w:t>根据缅甸的习惯法，在合法婚姻中，夫妻之间的独立协议十分重要。当由于各种原因而引发离婚事件时，缅甸妇女在离婚和分割财产时享有充分的权利。</w:t>
      </w:r>
    </w:p>
    <w:p w:rsidR="006238E4" w:rsidRDefault="006238E4">
      <w:pPr>
        <w:tabs>
          <w:tab w:val="left" w:pos="480"/>
        </w:tabs>
        <w:spacing w:after="240" w:line="360" w:lineRule="exact"/>
        <w:ind w:right="29"/>
        <w:rPr>
          <w:rFonts w:hint="eastAsia"/>
          <w:szCs w:val="28"/>
        </w:rPr>
      </w:pPr>
      <w:r>
        <w:rPr>
          <w:szCs w:val="28"/>
        </w:rPr>
        <w:t xml:space="preserve">73. </w:t>
      </w:r>
      <w:r>
        <w:rPr>
          <w:szCs w:val="28"/>
        </w:rPr>
        <w:tab/>
      </w:r>
      <w:r>
        <w:rPr>
          <w:rFonts w:hint="eastAsia"/>
          <w:szCs w:val="28"/>
        </w:rPr>
        <w:t>此外，按照《缅甸习惯法》，不论男人或女人、丈夫或妻子、鳏夫或寡妇、儿子或女儿，以及孙子或孙女，在遗产继承问题上不存在歧视。遗产分割以与已故捐赠人亲属关系的远近为原则。缅甸的遗产继承权是可由子孙后代行使的既得权利。</w:t>
      </w:r>
    </w:p>
    <w:p w:rsidR="006238E4" w:rsidRDefault="006238E4">
      <w:pPr>
        <w:tabs>
          <w:tab w:val="left" w:pos="480"/>
        </w:tabs>
        <w:spacing w:after="240" w:line="360" w:lineRule="exact"/>
        <w:ind w:right="29"/>
        <w:rPr>
          <w:rFonts w:hint="eastAsia"/>
          <w:szCs w:val="28"/>
        </w:rPr>
      </w:pPr>
      <w:r>
        <w:rPr>
          <w:szCs w:val="28"/>
        </w:rPr>
        <w:t>74.</w:t>
      </w:r>
      <w:r>
        <w:rPr>
          <w:szCs w:val="28"/>
        </w:rPr>
        <w:tab/>
      </w:r>
      <w:r>
        <w:rPr>
          <w:rFonts w:hint="eastAsia"/>
          <w:szCs w:val="28"/>
        </w:rPr>
        <w:t>根据缅甸的习俗，儿子和女儿享有平等的继承权。即使在子女继承权</w:t>
      </w:r>
      <w:r>
        <w:rPr>
          <w:rStyle w:val="FootnoteReference"/>
          <w:szCs w:val="28"/>
        </w:rPr>
        <w:footnoteReference w:id="6"/>
      </w:r>
      <w:r>
        <w:rPr>
          <w:rFonts w:hint="eastAsia"/>
          <w:szCs w:val="28"/>
        </w:rPr>
        <w:t>问题上，儿子和女儿也享有平等的权利。如果父母离婚，从子女的利益出发，母亲享有获得未成年子女监护权的优先权。</w:t>
      </w:r>
    </w:p>
    <w:p w:rsidR="006238E4" w:rsidRDefault="006238E4">
      <w:pPr>
        <w:tabs>
          <w:tab w:val="left" w:pos="480"/>
        </w:tabs>
        <w:spacing w:after="240" w:line="360" w:lineRule="exact"/>
        <w:ind w:right="29"/>
        <w:rPr>
          <w:rFonts w:hint="eastAsia"/>
          <w:szCs w:val="28"/>
        </w:rPr>
      </w:pPr>
      <w:r>
        <w:rPr>
          <w:szCs w:val="28"/>
        </w:rPr>
        <w:t>75.</w:t>
      </w:r>
      <w:r>
        <w:rPr>
          <w:szCs w:val="28"/>
        </w:rPr>
        <w:tab/>
      </w:r>
      <w:r>
        <w:rPr>
          <w:rFonts w:hint="eastAsia"/>
          <w:szCs w:val="28"/>
        </w:rPr>
        <w:t>缅甸具有悠久的历史传统，也是一个到处充满爱的国家。根据缅甸的文化习俗，缅甸的家庭是一个由子女、父母和祖父母组成的大家庭。缅甸妇女不仅负责照顾丈夫和孩子，还要照顾年迈的公公婆婆。祖父母照看他们的孙子孙女和年幼的孩子。全家都听从祖父母的教诲。在缅甸的家庭里，习俗对丈夫的具体职责做出规定。自古以来，丈夫不能侮辱妻子，应当将他积攒的财产交给妻子管理，不得与其他女人有染，应当爱护和善待自己的妻子和孩子。因此，缅甸的男子通常与自己的妻子和孩子和睦幸福地生活在一起，与妻子共同承担着家庭的责任。在照顾子女方面，不仅母亲有责任照顾子女，父亲也必须行为端正，不得给子女树立错误的榜样。人们发现，在缅甸的社会体系中，单亲父母的责任不仅由母亲承担，也由父亲承担。</w:t>
      </w:r>
    </w:p>
    <w:p w:rsidR="006238E4" w:rsidRDefault="006238E4">
      <w:pPr>
        <w:pStyle w:val="H1"/>
        <w:spacing w:before="120"/>
        <w:rPr>
          <w:rFonts w:hint="eastAsia"/>
        </w:rPr>
      </w:pPr>
      <w:r>
        <w:rPr>
          <w:rFonts w:hint="eastAsia"/>
        </w:rPr>
        <w:t>第6条</w:t>
      </w:r>
    </w:p>
    <w:p w:rsidR="006238E4" w:rsidRDefault="006238E4">
      <w:pPr>
        <w:pStyle w:val="H2"/>
        <w:rPr>
          <w:rFonts w:hint="eastAsia"/>
        </w:rPr>
      </w:pPr>
      <w:r>
        <w:rPr>
          <w:rFonts w:hint="eastAsia"/>
        </w:rPr>
        <w:t>禁止贩运人口措施</w:t>
      </w:r>
    </w:p>
    <w:p w:rsidR="006238E4" w:rsidRDefault="006238E4">
      <w:pPr>
        <w:tabs>
          <w:tab w:val="left" w:pos="480"/>
        </w:tabs>
        <w:spacing w:after="240" w:line="360" w:lineRule="exact"/>
        <w:ind w:right="29"/>
        <w:rPr>
          <w:rFonts w:hint="eastAsia"/>
          <w:szCs w:val="28"/>
        </w:rPr>
      </w:pPr>
      <w:r>
        <w:rPr>
          <w:szCs w:val="28"/>
        </w:rPr>
        <w:t>76.</w:t>
      </w:r>
      <w:r>
        <w:rPr>
          <w:szCs w:val="28"/>
        </w:rPr>
        <w:tab/>
      </w:r>
      <w:r>
        <w:rPr>
          <w:rFonts w:hint="eastAsia"/>
          <w:szCs w:val="28"/>
        </w:rPr>
        <w:t>缅甸妇女受到缅甸习俗和现行法律的保护。在缅甸社会中，她们不得通过非正常工作谋生。然而，一些经纪人利用妇女的弱点，通过承诺海外工作机会的方式欺骗和贩卖妇女。</w:t>
      </w:r>
    </w:p>
    <w:p w:rsidR="006238E4" w:rsidRDefault="006238E4">
      <w:pPr>
        <w:tabs>
          <w:tab w:val="left" w:pos="480"/>
        </w:tabs>
        <w:spacing w:after="240" w:line="360" w:lineRule="exact"/>
        <w:ind w:right="29"/>
        <w:rPr>
          <w:rFonts w:hint="eastAsia"/>
          <w:szCs w:val="28"/>
        </w:rPr>
      </w:pPr>
      <w:r>
        <w:rPr>
          <w:szCs w:val="28"/>
        </w:rPr>
        <w:t>77.</w:t>
      </w:r>
      <w:r>
        <w:rPr>
          <w:szCs w:val="28"/>
        </w:rPr>
        <w:tab/>
      </w:r>
      <w:r>
        <w:rPr>
          <w:rFonts w:hint="eastAsia"/>
          <w:szCs w:val="28"/>
        </w:rPr>
        <w:t>为打击这些活动，于</w:t>
      </w:r>
      <w:r>
        <w:rPr>
          <w:rFonts w:hint="eastAsia"/>
          <w:szCs w:val="28"/>
        </w:rPr>
        <w:t>2002</w:t>
      </w:r>
      <w:r>
        <w:rPr>
          <w:rFonts w:hint="eastAsia"/>
          <w:szCs w:val="28"/>
        </w:rPr>
        <w:t>年成立了由内政部副部长领导的预防贩运人口工作委员会。在邦、省、地区和镇区层设立的各级工作委员会已经在与社会组织携手打击贩运人口的工作中付出了不懈努力。</w:t>
      </w:r>
    </w:p>
    <w:p w:rsidR="006238E4" w:rsidRDefault="006238E4">
      <w:pPr>
        <w:tabs>
          <w:tab w:val="left" w:pos="480"/>
        </w:tabs>
        <w:spacing w:after="240" w:line="360" w:lineRule="exact"/>
        <w:ind w:right="29"/>
        <w:rPr>
          <w:rFonts w:hint="eastAsia"/>
          <w:szCs w:val="28"/>
        </w:rPr>
      </w:pPr>
      <w:r>
        <w:rPr>
          <w:szCs w:val="28"/>
        </w:rPr>
        <w:t>78.</w:t>
      </w:r>
      <w:r>
        <w:rPr>
          <w:szCs w:val="28"/>
        </w:rPr>
        <w:tab/>
      </w:r>
      <w:r>
        <w:rPr>
          <w:rFonts w:hint="eastAsia"/>
          <w:szCs w:val="28"/>
        </w:rPr>
        <w:t>自</w:t>
      </w:r>
      <w:r>
        <w:rPr>
          <w:rFonts w:hint="eastAsia"/>
          <w:szCs w:val="28"/>
        </w:rPr>
        <w:t>2002</w:t>
      </w:r>
      <w:r>
        <w:rPr>
          <w:rFonts w:hint="eastAsia"/>
          <w:szCs w:val="28"/>
        </w:rPr>
        <w:t>年</w:t>
      </w:r>
      <w:r>
        <w:rPr>
          <w:rFonts w:hint="eastAsia"/>
          <w:szCs w:val="28"/>
        </w:rPr>
        <w:t>7</w:t>
      </w:r>
      <w:r>
        <w:rPr>
          <w:rFonts w:hint="eastAsia"/>
          <w:szCs w:val="28"/>
        </w:rPr>
        <w:t>月</w:t>
      </w:r>
      <w:r>
        <w:rPr>
          <w:rFonts w:hint="eastAsia"/>
          <w:szCs w:val="28"/>
        </w:rPr>
        <w:t>17</w:t>
      </w:r>
      <w:r>
        <w:rPr>
          <w:rFonts w:hint="eastAsia"/>
          <w:szCs w:val="28"/>
        </w:rPr>
        <w:t>日，即预防贩运人口工作委员会成立之日起，至</w:t>
      </w:r>
      <w:r>
        <w:rPr>
          <w:rFonts w:hint="eastAsia"/>
          <w:szCs w:val="28"/>
        </w:rPr>
        <w:t>2005</w:t>
      </w:r>
      <w:r>
        <w:rPr>
          <w:rFonts w:hint="eastAsia"/>
          <w:szCs w:val="28"/>
        </w:rPr>
        <w:t>年</w:t>
      </w:r>
      <w:r>
        <w:rPr>
          <w:rFonts w:hint="eastAsia"/>
          <w:szCs w:val="28"/>
        </w:rPr>
        <w:t>9</w:t>
      </w:r>
      <w:r>
        <w:rPr>
          <w:rFonts w:hint="eastAsia"/>
          <w:szCs w:val="28"/>
        </w:rPr>
        <w:t>月</w:t>
      </w:r>
      <w:r>
        <w:rPr>
          <w:rFonts w:hint="eastAsia"/>
          <w:szCs w:val="28"/>
        </w:rPr>
        <w:t>13</w:t>
      </w:r>
      <w:r>
        <w:rPr>
          <w:rFonts w:hint="eastAsia"/>
          <w:szCs w:val="28"/>
        </w:rPr>
        <w:t>日，即《禁止贩运人口法》颁布之日，共</w:t>
      </w:r>
      <w:r>
        <w:rPr>
          <w:rFonts w:hint="eastAsia"/>
          <w:szCs w:val="28"/>
        </w:rPr>
        <w:t>677</w:t>
      </w:r>
      <w:r>
        <w:rPr>
          <w:rFonts w:hint="eastAsia"/>
          <w:szCs w:val="28"/>
        </w:rPr>
        <w:t>起贩运人口案件中</w:t>
      </w:r>
      <w:r>
        <w:rPr>
          <w:rFonts w:hint="eastAsia"/>
          <w:szCs w:val="28"/>
        </w:rPr>
        <w:t>1 364</w:t>
      </w:r>
      <w:r>
        <w:rPr>
          <w:rFonts w:hint="eastAsia"/>
          <w:szCs w:val="28"/>
        </w:rPr>
        <w:t>名涉案人员依据现行法律被起诉。自</w:t>
      </w:r>
      <w:r>
        <w:rPr>
          <w:rFonts w:hint="eastAsia"/>
          <w:szCs w:val="28"/>
        </w:rPr>
        <w:t>2005</w:t>
      </w:r>
      <w:r>
        <w:rPr>
          <w:rFonts w:hint="eastAsia"/>
          <w:szCs w:val="28"/>
        </w:rPr>
        <w:t>年</w:t>
      </w:r>
      <w:r>
        <w:rPr>
          <w:rFonts w:hint="eastAsia"/>
          <w:szCs w:val="28"/>
        </w:rPr>
        <w:t>9</w:t>
      </w:r>
      <w:r>
        <w:rPr>
          <w:rFonts w:hint="eastAsia"/>
          <w:szCs w:val="28"/>
        </w:rPr>
        <w:t>月</w:t>
      </w:r>
      <w:r>
        <w:rPr>
          <w:rFonts w:hint="eastAsia"/>
          <w:szCs w:val="28"/>
        </w:rPr>
        <w:t>13</w:t>
      </w:r>
      <w:r>
        <w:rPr>
          <w:rFonts w:hint="eastAsia"/>
          <w:szCs w:val="28"/>
        </w:rPr>
        <w:t>日至</w:t>
      </w:r>
      <w:r>
        <w:rPr>
          <w:rFonts w:hint="eastAsia"/>
          <w:szCs w:val="28"/>
        </w:rPr>
        <w:t>2006</w:t>
      </w:r>
      <w:r>
        <w:rPr>
          <w:rFonts w:hint="eastAsia"/>
          <w:szCs w:val="28"/>
        </w:rPr>
        <w:t>年</w:t>
      </w:r>
      <w:r>
        <w:rPr>
          <w:rFonts w:hint="eastAsia"/>
          <w:szCs w:val="28"/>
        </w:rPr>
        <w:t>12</w:t>
      </w:r>
      <w:r>
        <w:rPr>
          <w:rFonts w:hint="eastAsia"/>
          <w:szCs w:val="28"/>
        </w:rPr>
        <w:t>月</w:t>
      </w:r>
      <w:r>
        <w:rPr>
          <w:rFonts w:hint="eastAsia"/>
          <w:szCs w:val="28"/>
        </w:rPr>
        <w:t>31</w:t>
      </w:r>
      <w:r>
        <w:rPr>
          <w:rFonts w:hint="eastAsia"/>
          <w:szCs w:val="28"/>
        </w:rPr>
        <w:t>日，有</w:t>
      </w:r>
      <w:r>
        <w:rPr>
          <w:rFonts w:hint="eastAsia"/>
          <w:szCs w:val="28"/>
        </w:rPr>
        <w:t>52</w:t>
      </w:r>
      <w:r>
        <w:rPr>
          <w:rFonts w:hint="eastAsia"/>
          <w:szCs w:val="28"/>
        </w:rPr>
        <w:t>起案件触犯《禁止贩运人口法》，</w:t>
      </w:r>
      <w:r>
        <w:rPr>
          <w:rFonts w:hint="eastAsia"/>
          <w:szCs w:val="28"/>
        </w:rPr>
        <w:t>179</w:t>
      </w:r>
      <w:r>
        <w:rPr>
          <w:rFonts w:hint="eastAsia"/>
          <w:szCs w:val="28"/>
        </w:rPr>
        <w:t>人被起诉。此外，</w:t>
      </w:r>
      <w:r>
        <w:rPr>
          <w:rFonts w:hint="eastAsia"/>
          <w:szCs w:val="28"/>
        </w:rPr>
        <w:t>47</w:t>
      </w:r>
      <w:r>
        <w:rPr>
          <w:rFonts w:hint="eastAsia"/>
          <w:szCs w:val="28"/>
        </w:rPr>
        <w:t>起案件中的</w:t>
      </w:r>
      <w:r>
        <w:rPr>
          <w:rFonts w:hint="eastAsia"/>
          <w:szCs w:val="28"/>
        </w:rPr>
        <w:t>95</w:t>
      </w:r>
      <w:r>
        <w:rPr>
          <w:rFonts w:hint="eastAsia"/>
          <w:szCs w:val="28"/>
        </w:rPr>
        <w:t>名涉案人员被起诉。一个以缅甸</w:t>
      </w:r>
      <w:r>
        <w:rPr>
          <w:rFonts w:hint="eastAsia"/>
          <w:szCs w:val="28"/>
        </w:rPr>
        <w:t>-</w:t>
      </w:r>
      <w:r>
        <w:rPr>
          <w:rFonts w:hint="eastAsia"/>
          <w:szCs w:val="28"/>
        </w:rPr>
        <w:t>中国边界为据点，共贩运</w:t>
      </w:r>
      <w:r>
        <w:rPr>
          <w:rFonts w:hint="eastAsia"/>
          <w:szCs w:val="28"/>
        </w:rPr>
        <w:t>300</w:t>
      </w:r>
      <w:r>
        <w:rPr>
          <w:rFonts w:hint="eastAsia"/>
          <w:szCs w:val="28"/>
        </w:rPr>
        <w:t>名年轻妇女入境的大型团伙于</w:t>
      </w:r>
      <w:r>
        <w:rPr>
          <w:rFonts w:hint="eastAsia"/>
          <w:szCs w:val="28"/>
        </w:rPr>
        <w:t>2006</w:t>
      </w:r>
      <w:r>
        <w:rPr>
          <w:rFonts w:hint="eastAsia"/>
          <w:szCs w:val="28"/>
        </w:rPr>
        <w:t>年</w:t>
      </w:r>
      <w:r>
        <w:rPr>
          <w:rFonts w:hint="eastAsia"/>
          <w:szCs w:val="28"/>
        </w:rPr>
        <w:t>7</w:t>
      </w:r>
      <w:r>
        <w:rPr>
          <w:rFonts w:hint="eastAsia"/>
          <w:szCs w:val="28"/>
        </w:rPr>
        <w:t>月暴露行迹，包括团伙头目</w:t>
      </w:r>
      <w:r>
        <w:rPr>
          <w:szCs w:val="28"/>
        </w:rPr>
        <w:t xml:space="preserve">Kyaw Myint </w:t>
      </w:r>
      <w:r>
        <w:rPr>
          <w:rFonts w:hint="eastAsia"/>
          <w:szCs w:val="28"/>
        </w:rPr>
        <w:t>和</w:t>
      </w:r>
      <w:r>
        <w:rPr>
          <w:szCs w:val="28"/>
        </w:rPr>
        <w:t>Ye Myo</w:t>
      </w:r>
      <w:r>
        <w:rPr>
          <w:rFonts w:hint="eastAsia"/>
          <w:szCs w:val="28"/>
        </w:rPr>
        <w:t>在内的</w:t>
      </w:r>
      <w:r>
        <w:rPr>
          <w:rFonts w:hint="eastAsia"/>
          <w:szCs w:val="28"/>
        </w:rPr>
        <w:t>34</w:t>
      </w:r>
      <w:r>
        <w:rPr>
          <w:rFonts w:hint="eastAsia"/>
          <w:szCs w:val="28"/>
        </w:rPr>
        <w:t>人依据《禁止贩运人口法》被起诉，并于</w:t>
      </w:r>
      <w:r>
        <w:rPr>
          <w:rFonts w:hint="eastAsia"/>
          <w:szCs w:val="28"/>
        </w:rPr>
        <w:t>2007</w:t>
      </w:r>
      <w:r>
        <w:rPr>
          <w:rFonts w:hint="eastAsia"/>
          <w:szCs w:val="28"/>
        </w:rPr>
        <w:t>年</w:t>
      </w:r>
      <w:r>
        <w:rPr>
          <w:rFonts w:hint="eastAsia"/>
          <w:szCs w:val="28"/>
        </w:rPr>
        <w:t>1</w:t>
      </w:r>
      <w:r>
        <w:rPr>
          <w:rFonts w:hint="eastAsia"/>
          <w:szCs w:val="28"/>
        </w:rPr>
        <w:t>月</w:t>
      </w:r>
      <w:r>
        <w:rPr>
          <w:rFonts w:hint="eastAsia"/>
          <w:szCs w:val="28"/>
        </w:rPr>
        <w:t>30</w:t>
      </w:r>
      <w:r>
        <w:rPr>
          <w:rFonts w:hint="eastAsia"/>
          <w:szCs w:val="28"/>
        </w:rPr>
        <w:t>日被判处无期徒刑并处没收价值</w:t>
      </w:r>
      <w:r>
        <w:rPr>
          <w:rFonts w:hint="eastAsia"/>
          <w:szCs w:val="28"/>
        </w:rPr>
        <w:t>636</w:t>
      </w:r>
      <w:r>
        <w:rPr>
          <w:rFonts w:hint="eastAsia"/>
          <w:szCs w:val="28"/>
        </w:rPr>
        <w:t>万缅元的现金和财产。</w:t>
      </w:r>
    </w:p>
    <w:p w:rsidR="006238E4" w:rsidRDefault="006238E4">
      <w:pPr>
        <w:tabs>
          <w:tab w:val="left" w:pos="480"/>
        </w:tabs>
        <w:spacing w:after="240" w:line="360" w:lineRule="exact"/>
        <w:ind w:right="29"/>
        <w:rPr>
          <w:rFonts w:hint="eastAsia"/>
          <w:szCs w:val="28"/>
        </w:rPr>
      </w:pPr>
      <w:r>
        <w:rPr>
          <w:szCs w:val="28"/>
        </w:rPr>
        <w:t>79.</w:t>
      </w:r>
      <w:r>
        <w:rPr>
          <w:szCs w:val="28"/>
        </w:rPr>
        <w:tab/>
      </w:r>
      <w:r>
        <w:rPr>
          <w:rFonts w:hint="eastAsia"/>
          <w:szCs w:val="28"/>
        </w:rPr>
        <w:t>缅甸于</w:t>
      </w:r>
      <w:r>
        <w:rPr>
          <w:rFonts w:hint="eastAsia"/>
          <w:szCs w:val="28"/>
        </w:rPr>
        <w:t>2004</w:t>
      </w:r>
      <w:r>
        <w:rPr>
          <w:rFonts w:hint="eastAsia"/>
          <w:szCs w:val="28"/>
        </w:rPr>
        <w:t>年</w:t>
      </w:r>
      <w:r>
        <w:rPr>
          <w:rFonts w:hint="eastAsia"/>
          <w:szCs w:val="28"/>
        </w:rPr>
        <w:t>3</w:t>
      </w:r>
      <w:r>
        <w:rPr>
          <w:rFonts w:hint="eastAsia"/>
          <w:szCs w:val="28"/>
        </w:rPr>
        <w:t>月</w:t>
      </w:r>
      <w:r>
        <w:rPr>
          <w:rFonts w:hint="eastAsia"/>
          <w:szCs w:val="28"/>
        </w:rPr>
        <w:t>30</w:t>
      </w:r>
      <w:r>
        <w:rPr>
          <w:rFonts w:hint="eastAsia"/>
          <w:szCs w:val="28"/>
        </w:rPr>
        <w:t>日成为《联合国打击跨国有组织犯罪公约》（</w:t>
      </w:r>
      <w:r>
        <w:rPr>
          <w:rFonts w:hint="eastAsia"/>
          <w:szCs w:val="28"/>
        </w:rPr>
        <w:t>CTOC</w:t>
      </w:r>
      <w:r>
        <w:rPr>
          <w:rFonts w:hint="eastAsia"/>
          <w:szCs w:val="28"/>
        </w:rPr>
        <w:t>）及其《关于预防、禁止和惩治贩运人口特别是妇女和儿童行为的补充议定书》（</w:t>
      </w:r>
      <w:r>
        <w:rPr>
          <w:rFonts w:hint="eastAsia"/>
          <w:szCs w:val="28"/>
        </w:rPr>
        <w:t>TIP</w:t>
      </w:r>
      <w:r>
        <w:rPr>
          <w:rFonts w:hint="eastAsia"/>
          <w:szCs w:val="28"/>
        </w:rPr>
        <w:t>）和《关于打击陆、海、空偷运移民的补充议定书》（</w:t>
      </w:r>
      <w:r>
        <w:rPr>
          <w:rFonts w:hint="eastAsia"/>
          <w:szCs w:val="28"/>
        </w:rPr>
        <w:t>SOM</w:t>
      </w:r>
      <w:r>
        <w:rPr>
          <w:rFonts w:hint="eastAsia"/>
          <w:szCs w:val="28"/>
        </w:rPr>
        <w:t>）的缔约国。缅甸一直在遵照国际文书的规定打击贩运人口行文。由柬埔寨、中国、老挝、缅甸、泰国和越南组成的大湄公河次区域国家（</w:t>
      </w:r>
      <w:r>
        <w:rPr>
          <w:rFonts w:hint="eastAsia"/>
          <w:szCs w:val="28"/>
        </w:rPr>
        <w:t>GMS</w:t>
      </w:r>
      <w:r>
        <w:rPr>
          <w:rFonts w:hint="eastAsia"/>
          <w:szCs w:val="28"/>
        </w:rPr>
        <w:t>）与“</w:t>
      </w:r>
      <w:r>
        <w:rPr>
          <w:szCs w:val="28"/>
        </w:rPr>
        <w:t>联合国</w:t>
      </w:r>
      <w:r>
        <w:rPr>
          <w:rFonts w:hint="eastAsia"/>
          <w:szCs w:val="28"/>
        </w:rPr>
        <w:t>打击贩运</w:t>
      </w:r>
      <w:r>
        <w:rPr>
          <w:szCs w:val="28"/>
        </w:rPr>
        <w:t>人口</w:t>
      </w:r>
      <w:r>
        <w:rPr>
          <w:rFonts w:hint="eastAsia"/>
          <w:szCs w:val="28"/>
        </w:rPr>
        <w:t>问题机构间</w:t>
      </w:r>
      <w:r>
        <w:rPr>
          <w:szCs w:val="28"/>
        </w:rPr>
        <w:t>项目</w:t>
      </w:r>
      <w:r>
        <w:rPr>
          <w:rFonts w:hint="eastAsia"/>
          <w:szCs w:val="28"/>
        </w:rPr>
        <w:t>”</w:t>
      </w:r>
      <w:r>
        <w:rPr>
          <w:szCs w:val="28"/>
        </w:rPr>
        <w:t>（</w:t>
      </w:r>
      <w:r>
        <w:rPr>
          <w:szCs w:val="28"/>
        </w:rPr>
        <w:t>UNIAP</w:t>
      </w:r>
      <w:r>
        <w:rPr>
          <w:szCs w:val="28"/>
        </w:rPr>
        <w:t>）</w:t>
      </w:r>
      <w:r>
        <w:rPr>
          <w:rFonts w:hint="eastAsia"/>
          <w:szCs w:val="28"/>
        </w:rPr>
        <w:t>合作，于</w:t>
      </w:r>
      <w:r>
        <w:rPr>
          <w:rFonts w:hint="eastAsia"/>
          <w:szCs w:val="28"/>
        </w:rPr>
        <w:t>2004</w:t>
      </w:r>
      <w:r>
        <w:rPr>
          <w:rFonts w:hint="eastAsia"/>
          <w:szCs w:val="28"/>
        </w:rPr>
        <w:t>年</w:t>
      </w:r>
      <w:r>
        <w:rPr>
          <w:rFonts w:hint="eastAsia"/>
          <w:szCs w:val="28"/>
        </w:rPr>
        <w:t>10</w:t>
      </w:r>
      <w:r>
        <w:rPr>
          <w:rFonts w:hint="eastAsia"/>
          <w:szCs w:val="28"/>
        </w:rPr>
        <w:t>月</w:t>
      </w:r>
      <w:r>
        <w:rPr>
          <w:rFonts w:hint="eastAsia"/>
          <w:szCs w:val="28"/>
        </w:rPr>
        <w:t>29</w:t>
      </w:r>
      <w:r>
        <w:rPr>
          <w:rFonts w:hint="eastAsia"/>
          <w:szCs w:val="28"/>
        </w:rPr>
        <w:t>日在缅甸仰光签署了题为“湄公河部长级禁止贩运人口协调倡议”的谅解备忘录（</w:t>
      </w:r>
      <w:r>
        <w:rPr>
          <w:rFonts w:hint="eastAsia"/>
          <w:szCs w:val="28"/>
        </w:rPr>
        <w:t>COMMIT</w:t>
      </w:r>
      <w:r>
        <w:rPr>
          <w:rFonts w:hint="eastAsia"/>
          <w:szCs w:val="28"/>
        </w:rPr>
        <w:t>）。</w:t>
      </w:r>
    </w:p>
    <w:p w:rsidR="006238E4" w:rsidRDefault="006238E4">
      <w:pPr>
        <w:tabs>
          <w:tab w:val="left" w:pos="480"/>
        </w:tabs>
        <w:spacing w:after="240" w:line="360" w:lineRule="exact"/>
        <w:ind w:right="29"/>
        <w:rPr>
          <w:rFonts w:hint="eastAsia"/>
          <w:szCs w:val="28"/>
        </w:rPr>
      </w:pPr>
      <w:r>
        <w:rPr>
          <w:szCs w:val="28"/>
        </w:rPr>
        <w:t>80.</w:t>
      </w:r>
      <w:r>
        <w:rPr>
          <w:szCs w:val="28"/>
        </w:rPr>
        <w:tab/>
      </w:r>
      <w:r>
        <w:rPr>
          <w:rFonts w:hint="eastAsia"/>
          <w:szCs w:val="28"/>
        </w:rPr>
        <w:t>自</w:t>
      </w:r>
      <w:r>
        <w:rPr>
          <w:rFonts w:hint="eastAsia"/>
          <w:szCs w:val="28"/>
        </w:rPr>
        <w:t>2004</w:t>
      </w:r>
      <w:r>
        <w:rPr>
          <w:rFonts w:hint="eastAsia"/>
          <w:szCs w:val="28"/>
        </w:rPr>
        <w:t>年初，缅甸一直致力于制定符合上述国际公约和条约的国家法律。为此，缅甸于</w:t>
      </w:r>
      <w:r>
        <w:rPr>
          <w:rFonts w:hint="eastAsia"/>
          <w:szCs w:val="28"/>
        </w:rPr>
        <w:t>2004</w:t>
      </w:r>
      <w:r>
        <w:rPr>
          <w:rFonts w:hint="eastAsia"/>
          <w:szCs w:val="28"/>
        </w:rPr>
        <w:t>年</w:t>
      </w:r>
      <w:r>
        <w:rPr>
          <w:rFonts w:hint="eastAsia"/>
          <w:szCs w:val="28"/>
        </w:rPr>
        <w:t>9</w:t>
      </w:r>
      <w:r>
        <w:rPr>
          <w:rFonts w:hint="eastAsia"/>
          <w:szCs w:val="28"/>
        </w:rPr>
        <w:t>月邀请了包括禁毒办代表在内的国际专家共同审议《禁止贩运人口法》草案并提出建议。此后，缅甸能够于</w:t>
      </w:r>
      <w:r>
        <w:rPr>
          <w:rFonts w:hint="eastAsia"/>
          <w:szCs w:val="28"/>
        </w:rPr>
        <w:t>2005</w:t>
      </w:r>
      <w:r>
        <w:rPr>
          <w:rFonts w:hint="eastAsia"/>
          <w:szCs w:val="28"/>
        </w:rPr>
        <w:t>年</w:t>
      </w:r>
      <w:r>
        <w:rPr>
          <w:rFonts w:hint="eastAsia"/>
          <w:szCs w:val="28"/>
        </w:rPr>
        <w:t>9</w:t>
      </w:r>
      <w:r>
        <w:rPr>
          <w:rFonts w:hint="eastAsia"/>
          <w:szCs w:val="28"/>
        </w:rPr>
        <w:t>月</w:t>
      </w:r>
      <w:r>
        <w:rPr>
          <w:rFonts w:hint="eastAsia"/>
          <w:szCs w:val="28"/>
        </w:rPr>
        <w:t>13</w:t>
      </w:r>
      <w:r>
        <w:rPr>
          <w:rFonts w:hint="eastAsia"/>
          <w:szCs w:val="28"/>
        </w:rPr>
        <w:t>日颁布被国际认可的《禁止贩运人口法》。这项法律的宗旨如下：</w:t>
      </w:r>
    </w:p>
    <w:p w:rsidR="006238E4" w:rsidRDefault="006238E4">
      <w:pPr>
        <w:tabs>
          <w:tab w:val="left" w:pos="720"/>
          <w:tab w:val="left" w:pos="1440"/>
          <w:tab w:val="left" w:pos="6690"/>
        </w:tabs>
        <w:autoSpaceDE w:val="0"/>
        <w:autoSpaceDN w:val="0"/>
        <w:spacing w:after="240" w:line="360" w:lineRule="exact"/>
        <w:ind w:left="1440" w:hanging="1440"/>
        <w:rPr>
          <w:rFonts w:hint="eastAsia"/>
          <w:szCs w:val="28"/>
        </w:rPr>
      </w:pPr>
      <w:r>
        <w:rPr>
          <w:szCs w:val="28"/>
        </w:rPr>
        <w:tab/>
        <w:t>(</w:t>
      </w:r>
      <w:r>
        <w:rPr>
          <w:rFonts w:hint="eastAsia"/>
          <w:szCs w:val="28"/>
        </w:rPr>
        <w:t>a</w:t>
      </w:r>
      <w:r>
        <w:rPr>
          <w:szCs w:val="28"/>
        </w:rPr>
        <w:t>)</w:t>
      </w:r>
      <w:r>
        <w:rPr>
          <w:szCs w:val="28"/>
        </w:rPr>
        <w:tab/>
      </w:r>
      <w:r>
        <w:rPr>
          <w:rFonts w:hint="eastAsia"/>
          <w:szCs w:val="28"/>
        </w:rPr>
        <w:t>作为一项国家责任预防和禁止贩运人口，因为它损害了缅甸人民应当重视和保护的国家尊严和传统；</w:t>
      </w:r>
    </w:p>
    <w:p w:rsidR="006238E4" w:rsidRDefault="006238E4">
      <w:pPr>
        <w:tabs>
          <w:tab w:val="left" w:pos="720"/>
          <w:tab w:val="left" w:pos="1440"/>
          <w:tab w:val="left" w:pos="6690"/>
        </w:tabs>
        <w:autoSpaceDE w:val="0"/>
        <w:autoSpaceDN w:val="0"/>
        <w:spacing w:after="240" w:line="360" w:lineRule="exact"/>
        <w:ind w:left="1440" w:hanging="1440"/>
        <w:rPr>
          <w:rFonts w:hint="eastAsia"/>
          <w:szCs w:val="28"/>
        </w:rPr>
      </w:pPr>
      <w:r>
        <w:rPr>
          <w:szCs w:val="28"/>
        </w:rPr>
        <w:tab/>
        <w:t>(</w:t>
      </w:r>
      <w:r>
        <w:rPr>
          <w:rFonts w:hint="eastAsia"/>
          <w:szCs w:val="28"/>
        </w:rPr>
        <w:t>b</w:t>
      </w:r>
      <w:r>
        <w:rPr>
          <w:szCs w:val="28"/>
        </w:rPr>
        <w:t>)</w:t>
      </w:r>
      <w:r>
        <w:rPr>
          <w:szCs w:val="28"/>
        </w:rPr>
        <w:tab/>
      </w:r>
      <w:r>
        <w:rPr>
          <w:rFonts w:hint="eastAsia"/>
          <w:szCs w:val="28"/>
        </w:rPr>
        <w:t>在预防和禁止贩运人口过程中对保护妇女、儿童和青少年给予特别的关注；</w:t>
      </w:r>
    </w:p>
    <w:p w:rsidR="006238E4" w:rsidRDefault="006238E4">
      <w:pPr>
        <w:tabs>
          <w:tab w:val="left" w:pos="720"/>
          <w:tab w:val="left" w:pos="1440"/>
          <w:tab w:val="left" w:pos="6690"/>
        </w:tabs>
        <w:autoSpaceDE w:val="0"/>
        <w:autoSpaceDN w:val="0"/>
        <w:spacing w:after="240" w:line="360" w:lineRule="exact"/>
        <w:ind w:left="1440" w:hanging="1440"/>
        <w:rPr>
          <w:rFonts w:hint="eastAsia"/>
          <w:szCs w:val="28"/>
        </w:rPr>
      </w:pPr>
      <w:r>
        <w:rPr>
          <w:szCs w:val="28"/>
        </w:rPr>
        <w:tab/>
        <w:t>(</w:t>
      </w:r>
      <w:r>
        <w:rPr>
          <w:rFonts w:hint="eastAsia"/>
          <w:szCs w:val="28"/>
        </w:rPr>
        <w:t>c</w:t>
      </w:r>
      <w:r>
        <w:rPr>
          <w:szCs w:val="28"/>
        </w:rPr>
        <w:t>)</w:t>
      </w:r>
      <w:r>
        <w:rPr>
          <w:szCs w:val="28"/>
        </w:rPr>
        <w:tab/>
      </w:r>
      <w:r>
        <w:rPr>
          <w:rFonts w:hint="eastAsia"/>
          <w:szCs w:val="28"/>
        </w:rPr>
        <w:t>启动快速有效的调查以发现和惩治从事人口贩运的犯罪分子，并通过施以有效和有威慑力的惩罚预防再次从事人口贩运；</w:t>
      </w:r>
    </w:p>
    <w:p w:rsidR="006238E4" w:rsidRDefault="006238E4">
      <w:pPr>
        <w:tabs>
          <w:tab w:val="left" w:pos="720"/>
          <w:tab w:val="left" w:pos="1440"/>
          <w:tab w:val="left" w:pos="6690"/>
        </w:tabs>
        <w:autoSpaceDE w:val="0"/>
        <w:autoSpaceDN w:val="0"/>
        <w:spacing w:after="240" w:line="360" w:lineRule="exact"/>
        <w:ind w:left="1440" w:hanging="1440"/>
        <w:rPr>
          <w:rFonts w:hint="eastAsia"/>
          <w:szCs w:val="28"/>
        </w:rPr>
      </w:pPr>
      <w:r>
        <w:rPr>
          <w:szCs w:val="28"/>
        </w:rPr>
        <w:tab/>
        <w:t>(</w:t>
      </w:r>
      <w:r>
        <w:rPr>
          <w:rFonts w:hint="eastAsia"/>
          <w:szCs w:val="28"/>
        </w:rPr>
        <w:t>d</w:t>
      </w:r>
      <w:r>
        <w:rPr>
          <w:szCs w:val="28"/>
        </w:rPr>
        <w:t>)</w:t>
      </w:r>
      <w:r>
        <w:rPr>
          <w:szCs w:val="28"/>
        </w:rPr>
        <w:tab/>
      </w:r>
      <w:r>
        <w:rPr>
          <w:rFonts w:hint="eastAsia"/>
          <w:szCs w:val="28"/>
        </w:rPr>
        <w:t>根据缅甸已经加入的禁止贩运人口的相关国际公约，与国际组织、区域组织、政府间组织及非政府组织协调合作；</w:t>
      </w:r>
    </w:p>
    <w:p w:rsidR="006238E4" w:rsidRDefault="006238E4">
      <w:pPr>
        <w:tabs>
          <w:tab w:val="left" w:pos="720"/>
          <w:tab w:val="left" w:pos="1440"/>
          <w:tab w:val="left" w:pos="6690"/>
        </w:tabs>
        <w:autoSpaceDE w:val="0"/>
        <w:autoSpaceDN w:val="0"/>
        <w:spacing w:after="240" w:line="360" w:lineRule="exact"/>
        <w:ind w:left="1440" w:hanging="1440"/>
        <w:rPr>
          <w:rFonts w:hint="eastAsia"/>
          <w:szCs w:val="28"/>
        </w:rPr>
      </w:pPr>
      <w:r>
        <w:rPr>
          <w:szCs w:val="28"/>
        </w:rPr>
        <w:tab/>
        <w:t>(</w:t>
      </w:r>
      <w:r>
        <w:rPr>
          <w:rFonts w:hint="eastAsia"/>
          <w:szCs w:val="28"/>
        </w:rPr>
        <w:t>e</w:t>
      </w:r>
      <w:r>
        <w:rPr>
          <w:szCs w:val="28"/>
        </w:rPr>
        <w:t>)</w:t>
      </w:r>
      <w:r>
        <w:rPr>
          <w:szCs w:val="28"/>
        </w:rPr>
        <w:tab/>
      </w:r>
      <w:r>
        <w:rPr>
          <w:rFonts w:hint="eastAsia"/>
          <w:szCs w:val="28"/>
        </w:rPr>
        <w:t>有效履行对被贩运人口的援救、接收、保护及帮助他们康复和重返社会的职能。</w:t>
      </w:r>
    </w:p>
    <w:p w:rsidR="006238E4" w:rsidRDefault="006238E4">
      <w:pPr>
        <w:tabs>
          <w:tab w:val="left" w:pos="480"/>
        </w:tabs>
        <w:spacing w:after="240" w:line="360" w:lineRule="exact"/>
        <w:ind w:right="29"/>
        <w:rPr>
          <w:rFonts w:hint="eastAsia"/>
          <w:szCs w:val="28"/>
        </w:rPr>
      </w:pPr>
      <w:r>
        <w:rPr>
          <w:szCs w:val="28"/>
        </w:rPr>
        <w:t>81.</w:t>
      </w:r>
      <w:r>
        <w:rPr>
          <w:szCs w:val="28"/>
        </w:rPr>
        <w:tab/>
      </w:r>
      <w:r>
        <w:rPr>
          <w:rFonts w:hint="eastAsia"/>
          <w:szCs w:val="28"/>
        </w:rPr>
        <w:t>根据《禁止贩运人口法》的规定，于</w:t>
      </w:r>
      <w:r>
        <w:rPr>
          <w:rFonts w:hint="eastAsia"/>
          <w:szCs w:val="28"/>
        </w:rPr>
        <w:t>2006</w:t>
      </w:r>
      <w:r>
        <w:rPr>
          <w:rFonts w:hint="eastAsia"/>
          <w:szCs w:val="28"/>
        </w:rPr>
        <w:t>年</w:t>
      </w:r>
      <w:r>
        <w:rPr>
          <w:rFonts w:hint="eastAsia"/>
          <w:szCs w:val="28"/>
        </w:rPr>
        <w:t>1</w:t>
      </w:r>
      <w:r>
        <w:rPr>
          <w:rFonts w:hint="eastAsia"/>
          <w:szCs w:val="28"/>
        </w:rPr>
        <w:t>月</w:t>
      </w:r>
      <w:r>
        <w:rPr>
          <w:rFonts w:hint="eastAsia"/>
          <w:szCs w:val="28"/>
        </w:rPr>
        <w:t>27</w:t>
      </w:r>
      <w:r>
        <w:rPr>
          <w:rFonts w:hint="eastAsia"/>
          <w:szCs w:val="28"/>
        </w:rPr>
        <w:t>日成立了以下国家机构：由内政部部长领导的禁止人口贩运中心、由内政部副部长领导的防治贩运人口和保护被贩运受害者工作组、由司法部副部长领导的法律框架和起诉措施工作组及由社会福利、救济和重新安置部副部长领导的帮助被贩运受害者遣返、重返社会和复员工作组。此外，在邦、省、地区和镇区各级已成立了工作组并确定了有效实施打击贩运人口行为的职责。</w:t>
      </w:r>
    </w:p>
    <w:p w:rsidR="006238E4" w:rsidRDefault="006238E4">
      <w:pPr>
        <w:tabs>
          <w:tab w:val="left" w:pos="480"/>
        </w:tabs>
        <w:spacing w:after="240" w:line="360" w:lineRule="exact"/>
        <w:ind w:right="29"/>
        <w:rPr>
          <w:rFonts w:hint="eastAsia"/>
          <w:szCs w:val="28"/>
        </w:rPr>
      </w:pPr>
      <w:r>
        <w:rPr>
          <w:szCs w:val="28"/>
        </w:rPr>
        <w:t>82.</w:t>
      </w:r>
      <w:r>
        <w:rPr>
          <w:szCs w:val="28"/>
        </w:rPr>
        <w:tab/>
      </w:r>
      <w:r>
        <w:rPr>
          <w:rFonts w:hint="eastAsia"/>
          <w:szCs w:val="28"/>
        </w:rPr>
        <w:t>《禁止贩运人口法》对被贩运的受害者、妇女、儿童和青少年给予以下的特别保护：</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907"/>
        <w:rPr>
          <w:szCs w:val="28"/>
        </w:rPr>
      </w:pPr>
      <w:r>
        <w:rPr>
          <w:rFonts w:hint="eastAsia"/>
          <w:szCs w:val="28"/>
        </w:rPr>
        <w:t>尤其保护他们的尊严，防止透露他们的身份，并提供必要的保障和援助；</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907"/>
        <w:rPr>
          <w:szCs w:val="28"/>
        </w:rPr>
      </w:pPr>
      <w:r>
        <w:rPr>
          <w:rFonts w:hint="eastAsia"/>
          <w:szCs w:val="28"/>
        </w:rPr>
        <w:t>经过详细审查确定是对他们最好的选择之后，将他们送回到父母或监护人身边；</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907"/>
        <w:rPr>
          <w:szCs w:val="28"/>
        </w:rPr>
      </w:pPr>
      <w:r>
        <w:rPr>
          <w:rFonts w:hint="eastAsia"/>
          <w:szCs w:val="28"/>
        </w:rPr>
        <w:t>当情况不允许遣返或情况不适合遣返回父母或监护人身边时，提供其他适当和可靠的保护；</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907"/>
        <w:rPr>
          <w:szCs w:val="28"/>
        </w:rPr>
      </w:pPr>
      <w:r>
        <w:rPr>
          <w:rFonts w:hint="eastAsia"/>
          <w:szCs w:val="28"/>
        </w:rPr>
        <w:t>着重于根据他们自述的愿望或基于他们的年龄和成熟度做出的选择做出安排；</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1440" w:hanging="893"/>
        <w:rPr>
          <w:rFonts w:hint="eastAsia"/>
          <w:szCs w:val="28"/>
        </w:rPr>
      </w:pPr>
      <w:r>
        <w:rPr>
          <w:rFonts w:hint="eastAsia"/>
          <w:szCs w:val="28"/>
        </w:rPr>
        <w:t>做出特殊安排以治疗他们的身体伤害和心理苦闷，提供教育和职业技能课程，经他们同意后提供身体检查和治疗；</w:t>
      </w:r>
    </w:p>
    <w:p w:rsidR="006238E4" w:rsidRDefault="006238E4" w:rsidP="006238E4">
      <w:pPr>
        <w:numPr>
          <w:ilvl w:val="0"/>
          <w:numId w:val="10"/>
        </w:numPr>
        <w:tabs>
          <w:tab w:val="left" w:pos="720"/>
          <w:tab w:val="left" w:pos="1440"/>
          <w:tab w:val="left" w:pos="6690"/>
        </w:tabs>
        <w:autoSpaceDE w:val="0"/>
        <w:autoSpaceDN w:val="0"/>
        <w:spacing w:after="240" w:line="360" w:lineRule="exact"/>
        <w:ind w:left="907"/>
        <w:rPr>
          <w:szCs w:val="28"/>
        </w:rPr>
      </w:pPr>
      <w:r>
        <w:rPr>
          <w:rFonts w:hint="eastAsia"/>
          <w:szCs w:val="28"/>
        </w:rPr>
        <w:t>采取保密措施保护他们的相关信息从而对他们实施保护。</w:t>
      </w:r>
    </w:p>
    <w:p w:rsidR="006238E4" w:rsidRDefault="006238E4">
      <w:pPr>
        <w:tabs>
          <w:tab w:val="left" w:pos="480"/>
        </w:tabs>
        <w:spacing w:after="240" w:line="360" w:lineRule="exact"/>
        <w:ind w:right="29"/>
        <w:rPr>
          <w:rFonts w:hint="eastAsia"/>
          <w:szCs w:val="28"/>
        </w:rPr>
      </w:pPr>
      <w:r>
        <w:rPr>
          <w:szCs w:val="28"/>
        </w:rPr>
        <w:t>83.</w:t>
      </w:r>
      <w:r>
        <w:rPr>
          <w:szCs w:val="28"/>
        </w:rPr>
        <w:tab/>
      </w:r>
      <w:r>
        <w:rPr>
          <w:rFonts w:hint="eastAsia"/>
          <w:szCs w:val="28"/>
        </w:rPr>
        <w:t>《禁止贩运人口法》还通过如下措施保护受害者的权利：</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a</w:t>
      </w:r>
      <w:r>
        <w:rPr>
          <w:szCs w:val="28"/>
        </w:rPr>
        <w:t>)</w:t>
      </w:r>
      <w:r>
        <w:rPr>
          <w:rFonts w:hint="eastAsia"/>
          <w:szCs w:val="28"/>
        </w:rPr>
        <w:tab/>
      </w:r>
      <w:r>
        <w:rPr>
          <w:szCs w:val="28"/>
        </w:rPr>
        <w:tab/>
      </w:r>
      <w:r>
        <w:rPr>
          <w:rFonts w:hint="eastAsia"/>
          <w:szCs w:val="28"/>
        </w:rPr>
        <w:t>如果被贩运的受害者是妇女、儿童和青少年，相关法院在审理贩运人口案件时不应当在公开审理，而是应秘密审理，以保护受害者的尊严和身体及心理安全；</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b</w:t>
      </w:r>
      <w:r>
        <w:rPr>
          <w:szCs w:val="28"/>
        </w:rPr>
        <w:t>)</w:t>
      </w:r>
      <w:r>
        <w:rPr>
          <w:szCs w:val="28"/>
        </w:rPr>
        <w:tab/>
      </w:r>
      <w:r>
        <w:rPr>
          <w:rFonts w:hint="eastAsia"/>
          <w:szCs w:val="28"/>
        </w:rPr>
        <w:t>在调查、起诉和判决的任何阶段透露关于贩运人口案件的信息须经禁止人口贩运相关机构许可；</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c</w:t>
      </w:r>
      <w:r>
        <w:rPr>
          <w:szCs w:val="28"/>
        </w:rPr>
        <w:t>)</w:t>
      </w:r>
      <w:r>
        <w:rPr>
          <w:szCs w:val="28"/>
        </w:rPr>
        <w:tab/>
      </w:r>
      <w:r>
        <w:rPr>
          <w:rFonts w:hint="eastAsia"/>
          <w:szCs w:val="28"/>
        </w:rPr>
        <w:tab/>
      </w:r>
      <w:r>
        <w:rPr>
          <w:rFonts w:hint="eastAsia"/>
          <w:szCs w:val="28"/>
        </w:rPr>
        <w:t>与案件无关人员不得细读或复印诉讼相关文件；</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d</w:t>
      </w:r>
      <w:r>
        <w:rPr>
          <w:szCs w:val="28"/>
        </w:rPr>
        <w:t>)</w:t>
      </w:r>
      <w:r>
        <w:rPr>
          <w:szCs w:val="28"/>
        </w:rPr>
        <w:tab/>
      </w:r>
      <w:r>
        <w:rPr>
          <w:rFonts w:hint="eastAsia"/>
          <w:szCs w:val="28"/>
        </w:rPr>
        <w:t>不得因任何触犯本法律的行为对被贩运受害者采取惩罚措施；</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e</w:t>
      </w:r>
      <w:r>
        <w:rPr>
          <w:szCs w:val="28"/>
        </w:rPr>
        <w:t>)</w:t>
      </w:r>
      <w:r>
        <w:rPr>
          <w:szCs w:val="28"/>
        </w:rPr>
        <w:tab/>
      </w:r>
      <w:r>
        <w:rPr>
          <w:rFonts w:hint="eastAsia"/>
          <w:szCs w:val="28"/>
        </w:rPr>
        <w:tab/>
      </w:r>
      <w:r>
        <w:rPr>
          <w:rFonts w:hint="eastAsia"/>
          <w:szCs w:val="28"/>
        </w:rPr>
        <w:t>对于直接由贩运人口引发的被贩运受害者的任何其他犯罪行为，应确定对被贩运受害者采取惩治措施是否妥当；</w:t>
      </w:r>
    </w:p>
    <w:p w:rsidR="006238E4" w:rsidRDefault="006238E4">
      <w:pPr>
        <w:tabs>
          <w:tab w:val="left" w:pos="720"/>
          <w:tab w:val="left" w:pos="1440"/>
          <w:tab w:val="left" w:pos="6690"/>
        </w:tabs>
        <w:autoSpaceDE w:val="0"/>
        <w:autoSpaceDN w:val="0"/>
        <w:spacing w:after="240" w:line="360" w:lineRule="exact"/>
        <w:ind w:left="1440" w:hanging="960"/>
        <w:rPr>
          <w:rFonts w:hint="eastAsia"/>
          <w:szCs w:val="28"/>
        </w:rPr>
      </w:pPr>
      <w:r>
        <w:rPr>
          <w:szCs w:val="28"/>
        </w:rPr>
        <w:t>(</w:t>
      </w:r>
      <w:r>
        <w:rPr>
          <w:rFonts w:hint="eastAsia"/>
          <w:szCs w:val="28"/>
        </w:rPr>
        <w:t>f</w:t>
      </w:r>
      <w:r>
        <w:rPr>
          <w:szCs w:val="28"/>
        </w:rPr>
        <w:t>)</w:t>
      </w:r>
      <w:r>
        <w:rPr>
          <w:szCs w:val="28"/>
        </w:rPr>
        <w:tab/>
      </w:r>
      <w:r>
        <w:rPr>
          <w:rFonts w:hint="eastAsia"/>
          <w:szCs w:val="28"/>
        </w:rPr>
        <w:tab/>
      </w:r>
      <w:r>
        <w:rPr>
          <w:rFonts w:hint="eastAsia"/>
          <w:szCs w:val="28"/>
        </w:rPr>
        <w:t>如果重新回到自己国家的被贩运者拥有永久居住的权利，应保护被贩运者获得永久居住、保障和相关身份的权利。</w:t>
      </w:r>
    </w:p>
    <w:p w:rsidR="006238E4" w:rsidRDefault="006238E4">
      <w:pPr>
        <w:tabs>
          <w:tab w:val="left" w:pos="480"/>
        </w:tabs>
        <w:spacing w:after="240" w:line="360" w:lineRule="exact"/>
        <w:ind w:right="29"/>
        <w:rPr>
          <w:rFonts w:hint="eastAsia"/>
          <w:szCs w:val="28"/>
        </w:rPr>
      </w:pPr>
      <w:r>
        <w:rPr>
          <w:szCs w:val="28"/>
        </w:rPr>
        <w:t>84.</w:t>
      </w:r>
      <w:r>
        <w:rPr>
          <w:szCs w:val="28"/>
        </w:rPr>
        <w:tab/>
      </w:r>
      <w:r>
        <w:rPr>
          <w:rFonts w:hint="eastAsia"/>
          <w:szCs w:val="28"/>
        </w:rPr>
        <w:t>此外，对犯有贩运妇女、儿童和青少年罪的成年人将施以严厉的惩罚，惩罚措施如下：</w:t>
      </w:r>
    </w:p>
    <w:p w:rsidR="006238E4" w:rsidRDefault="006238E4" w:rsidP="006238E4">
      <w:pPr>
        <w:numPr>
          <w:ilvl w:val="0"/>
          <w:numId w:val="11"/>
        </w:numPr>
        <w:tabs>
          <w:tab w:val="clear" w:pos="1080"/>
          <w:tab w:val="left" w:pos="1440"/>
          <w:tab w:val="left" w:pos="6690"/>
        </w:tabs>
        <w:autoSpaceDE w:val="0"/>
        <w:autoSpaceDN w:val="0"/>
        <w:spacing w:after="240" w:line="360" w:lineRule="exact"/>
        <w:ind w:left="1440" w:hanging="960"/>
        <w:rPr>
          <w:szCs w:val="28"/>
        </w:rPr>
      </w:pPr>
      <w:r>
        <w:rPr>
          <w:rFonts w:hint="eastAsia"/>
          <w:szCs w:val="28"/>
        </w:rPr>
        <w:t>凡贩运人口者，特别是贩运妇女、儿童和青少年者，一旦罪名确立，应被判处至少</w:t>
      </w:r>
      <w:r>
        <w:rPr>
          <w:rFonts w:hint="eastAsia"/>
          <w:szCs w:val="28"/>
        </w:rPr>
        <w:t>10</w:t>
      </w:r>
      <w:r>
        <w:rPr>
          <w:rFonts w:hint="eastAsia"/>
          <w:szCs w:val="28"/>
        </w:rPr>
        <w:t>年有期徒刑至无期徒刑，也可被判处罚金。</w:t>
      </w:r>
    </w:p>
    <w:p w:rsidR="006238E4" w:rsidRDefault="006238E4" w:rsidP="006238E4">
      <w:pPr>
        <w:numPr>
          <w:ilvl w:val="0"/>
          <w:numId w:val="11"/>
        </w:numPr>
        <w:tabs>
          <w:tab w:val="clear" w:pos="1080"/>
          <w:tab w:val="left" w:pos="1440"/>
          <w:tab w:val="left" w:pos="6690"/>
        </w:tabs>
        <w:autoSpaceDE w:val="0"/>
        <w:autoSpaceDN w:val="0"/>
        <w:spacing w:after="240" w:line="360" w:lineRule="exact"/>
        <w:ind w:left="1440" w:hanging="960"/>
        <w:rPr>
          <w:szCs w:val="28"/>
        </w:rPr>
      </w:pPr>
      <w:r>
        <w:rPr>
          <w:rFonts w:hint="eastAsia"/>
          <w:szCs w:val="28"/>
        </w:rPr>
        <w:t>凡贩运除妇女、儿童和青少年以外人口者，一旦罪名确立，应被判处</w:t>
      </w:r>
      <w:r>
        <w:rPr>
          <w:rFonts w:hint="eastAsia"/>
          <w:szCs w:val="28"/>
        </w:rPr>
        <w:t>5</w:t>
      </w:r>
      <w:r>
        <w:rPr>
          <w:rFonts w:hint="eastAsia"/>
          <w:szCs w:val="28"/>
        </w:rPr>
        <w:t>年至</w:t>
      </w:r>
      <w:r>
        <w:rPr>
          <w:rFonts w:hint="eastAsia"/>
          <w:szCs w:val="28"/>
        </w:rPr>
        <w:t>10</w:t>
      </w:r>
      <w:r>
        <w:rPr>
          <w:rFonts w:hint="eastAsia"/>
          <w:szCs w:val="28"/>
        </w:rPr>
        <w:t>年有期徒刑，并可被判处罚金。</w:t>
      </w:r>
    </w:p>
    <w:p w:rsidR="006238E4" w:rsidRDefault="006238E4" w:rsidP="006238E4">
      <w:pPr>
        <w:numPr>
          <w:ilvl w:val="0"/>
          <w:numId w:val="11"/>
        </w:numPr>
        <w:tabs>
          <w:tab w:val="clear" w:pos="1080"/>
          <w:tab w:val="left" w:pos="1440"/>
          <w:tab w:val="left" w:pos="6690"/>
        </w:tabs>
        <w:autoSpaceDE w:val="0"/>
        <w:autoSpaceDN w:val="0"/>
        <w:spacing w:after="240" w:line="360" w:lineRule="exact"/>
        <w:ind w:left="1440" w:hanging="960"/>
        <w:rPr>
          <w:szCs w:val="28"/>
        </w:rPr>
      </w:pPr>
      <w:r>
        <w:rPr>
          <w:rFonts w:hint="eastAsia"/>
          <w:szCs w:val="28"/>
        </w:rPr>
        <w:t>凡从事贩运人口活动，特别是贩运妇女、儿童和青少年的有组织犯罪团伙，一旦罪名确立，应被判处至少</w:t>
      </w:r>
      <w:r>
        <w:rPr>
          <w:rFonts w:hint="eastAsia"/>
          <w:szCs w:val="28"/>
        </w:rPr>
        <w:t>20</w:t>
      </w:r>
      <w:r>
        <w:rPr>
          <w:rFonts w:hint="eastAsia"/>
          <w:szCs w:val="28"/>
        </w:rPr>
        <w:t>年有期徒刑至无期徒刑，也可被判处罚金。</w:t>
      </w:r>
    </w:p>
    <w:p w:rsidR="006238E4" w:rsidRDefault="006238E4" w:rsidP="006238E4">
      <w:pPr>
        <w:numPr>
          <w:ilvl w:val="0"/>
          <w:numId w:val="11"/>
        </w:numPr>
        <w:tabs>
          <w:tab w:val="clear" w:pos="1080"/>
          <w:tab w:val="left" w:pos="1440"/>
          <w:tab w:val="left" w:pos="6690"/>
        </w:tabs>
        <w:autoSpaceDE w:val="0"/>
        <w:autoSpaceDN w:val="0"/>
        <w:spacing w:after="240" w:line="360" w:lineRule="exact"/>
        <w:ind w:left="1440" w:hanging="960"/>
        <w:rPr>
          <w:szCs w:val="28"/>
        </w:rPr>
      </w:pPr>
      <w:r>
        <w:rPr>
          <w:rFonts w:hint="eastAsia"/>
          <w:szCs w:val="28"/>
        </w:rPr>
        <w:t>凡假借收养或结婚之名贩运人口者，一旦罪名确立，应被判处</w:t>
      </w:r>
      <w:r>
        <w:rPr>
          <w:rFonts w:hint="eastAsia"/>
          <w:szCs w:val="28"/>
        </w:rPr>
        <w:t>3</w:t>
      </w:r>
      <w:r>
        <w:rPr>
          <w:rFonts w:hint="eastAsia"/>
          <w:szCs w:val="28"/>
        </w:rPr>
        <w:t>年至</w:t>
      </w:r>
      <w:r>
        <w:rPr>
          <w:rFonts w:hint="eastAsia"/>
          <w:szCs w:val="28"/>
        </w:rPr>
        <w:t>7</w:t>
      </w:r>
      <w:r>
        <w:rPr>
          <w:rFonts w:hint="eastAsia"/>
          <w:szCs w:val="28"/>
        </w:rPr>
        <w:t>年有期徒刑，也可被判处罚金。</w:t>
      </w:r>
    </w:p>
    <w:p w:rsidR="006238E4" w:rsidRDefault="006238E4">
      <w:pPr>
        <w:tabs>
          <w:tab w:val="left" w:pos="480"/>
        </w:tabs>
        <w:spacing w:after="240" w:line="360" w:lineRule="exact"/>
        <w:ind w:right="29"/>
        <w:rPr>
          <w:rFonts w:hint="eastAsia"/>
          <w:szCs w:val="28"/>
        </w:rPr>
      </w:pPr>
      <w:r>
        <w:rPr>
          <w:szCs w:val="28"/>
        </w:rPr>
        <w:t>85.</w:t>
      </w:r>
      <w:r>
        <w:rPr>
          <w:szCs w:val="28"/>
        </w:rPr>
        <w:tab/>
      </w:r>
      <w:r>
        <w:rPr>
          <w:rFonts w:hint="eastAsia"/>
          <w:szCs w:val="28"/>
        </w:rPr>
        <w:t>自</w:t>
      </w:r>
      <w:r>
        <w:rPr>
          <w:rFonts w:hint="eastAsia"/>
          <w:szCs w:val="28"/>
        </w:rPr>
        <w:t>2005</w:t>
      </w:r>
      <w:r>
        <w:rPr>
          <w:rFonts w:hint="eastAsia"/>
          <w:szCs w:val="28"/>
        </w:rPr>
        <w:t>年</w:t>
      </w:r>
      <w:r>
        <w:rPr>
          <w:rFonts w:hint="eastAsia"/>
          <w:szCs w:val="28"/>
        </w:rPr>
        <w:t>9</w:t>
      </w:r>
      <w:r>
        <w:rPr>
          <w:rFonts w:hint="eastAsia"/>
          <w:szCs w:val="28"/>
        </w:rPr>
        <w:t>月</w:t>
      </w:r>
      <w:r>
        <w:rPr>
          <w:rFonts w:hint="eastAsia"/>
          <w:szCs w:val="28"/>
        </w:rPr>
        <w:t>13</w:t>
      </w:r>
      <w:r>
        <w:rPr>
          <w:rFonts w:hint="eastAsia"/>
          <w:szCs w:val="28"/>
        </w:rPr>
        <w:t>日至</w:t>
      </w:r>
      <w:r>
        <w:rPr>
          <w:rFonts w:hint="eastAsia"/>
          <w:szCs w:val="28"/>
        </w:rPr>
        <w:t>2007</w:t>
      </w:r>
      <w:r>
        <w:rPr>
          <w:rFonts w:hint="eastAsia"/>
          <w:szCs w:val="28"/>
        </w:rPr>
        <w:t>年</w:t>
      </w:r>
      <w:r>
        <w:rPr>
          <w:rFonts w:hint="eastAsia"/>
          <w:szCs w:val="28"/>
        </w:rPr>
        <w:t>7</w:t>
      </w:r>
      <w:r>
        <w:rPr>
          <w:rFonts w:hint="eastAsia"/>
          <w:szCs w:val="28"/>
        </w:rPr>
        <w:t>月</w:t>
      </w:r>
      <w:r>
        <w:rPr>
          <w:rFonts w:hint="eastAsia"/>
          <w:szCs w:val="28"/>
        </w:rPr>
        <w:t>17</w:t>
      </w:r>
      <w:r>
        <w:rPr>
          <w:rFonts w:hint="eastAsia"/>
          <w:szCs w:val="28"/>
        </w:rPr>
        <w:t>日，共发生</w:t>
      </w:r>
      <w:r>
        <w:rPr>
          <w:rFonts w:hint="eastAsia"/>
          <w:szCs w:val="28"/>
        </w:rPr>
        <w:t>677</w:t>
      </w:r>
      <w:r>
        <w:rPr>
          <w:rFonts w:hint="eastAsia"/>
          <w:szCs w:val="28"/>
        </w:rPr>
        <w:t>起贩运和偷运人口案件，根据现行法律对</w:t>
      </w:r>
      <w:r>
        <w:rPr>
          <w:rFonts w:hint="eastAsia"/>
          <w:szCs w:val="28"/>
        </w:rPr>
        <w:t>1 364</w:t>
      </w:r>
      <w:r>
        <w:rPr>
          <w:rFonts w:hint="eastAsia"/>
          <w:szCs w:val="28"/>
        </w:rPr>
        <w:t>名犯罪者采取了惩治措施。缅甸政府于</w:t>
      </w:r>
      <w:r>
        <w:rPr>
          <w:rFonts w:hint="eastAsia"/>
          <w:szCs w:val="28"/>
        </w:rPr>
        <w:t>2005</w:t>
      </w:r>
      <w:r>
        <w:rPr>
          <w:rFonts w:hint="eastAsia"/>
          <w:szCs w:val="28"/>
        </w:rPr>
        <w:t>年</w:t>
      </w:r>
      <w:r>
        <w:rPr>
          <w:rFonts w:hint="eastAsia"/>
          <w:szCs w:val="28"/>
        </w:rPr>
        <w:t>9</w:t>
      </w:r>
      <w:r>
        <w:rPr>
          <w:rFonts w:hint="eastAsia"/>
          <w:szCs w:val="28"/>
        </w:rPr>
        <w:t>月</w:t>
      </w:r>
      <w:r>
        <w:rPr>
          <w:rFonts w:hint="eastAsia"/>
          <w:szCs w:val="28"/>
        </w:rPr>
        <w:t>13</w:t>
      </w:r>
      <w:r>
        <w:rPr>
          <w:rFonts w:hint="eastAsia"/>
          <w:szCs w:val="28"/>
        </w:rPr>
        <w:t>日颁布了具体的《禁止贩运人口法》，自该法颁布到</w:t>
      </w:r>
      <w:r>
        <w:rPr>
          <w:rFonts w:hint="eastAsia"/>
          <w:szCs w:val="28"/>
        </w:rPr>
        <w:t>2006</w:t>
      </w:r>
      <w:r>
        <w:rPr>
          <w:rFonts w:hint="eastAsia"/>
          <w:szCs w:val="28"/>
        </w:rPr>
        <w:t>年</w:t>
      </w:r>
      <w:r>
        <w:rPr>
          <w:rFonts w:hint="eastAsia"/>
          <w:szCs w:val="28"/>
        </w:rPr>
        <w:t>12</w:t>
      </w:r>
      <w:r>
        <w:rPr>
          <w:rFonts w:hint="eastAsia"/>
          <w:szCs w:val="28"/>
        </w:rPr>
        <w:t>月</w:t>
      </w:r>
      <w:r>
        <w:rPr>
          <w:rFonts w:hint="eastAsia"/>
          <w:szCs w:val="28"/>
        </w:rPr>
        <w:t>31</w:t>
      </w:r>
      <w:r>
        <w:rPr>
          <w:rFonts w:hint="eastAsia"/>
          <w:szCs w:val="28"/>
        </w:rPr>
        <w:t>日，共有</w:t>
      </w:r>
      <w:r>
        <w:rPr>
          <w:rFonts w:hint="eastAsia"/>
          <w:szCs w:val="28"/>
        </w:rPr>
        <w:t>52</w:t>
      </w:r>
      <w:r>
        <w:rPr>
          <w:rFonts w:hint="eastAsia"/>
          <w:szCs w:val="28"/>
        </w:rPr>
        <w:t>起案件被确立为贩运人口案，</w:t>
      </w:r>
      <w:r>
        <w:rPr>
          <w:rFonts w:hint="eastAsia"/>
          <w:szCs w:val="28"/>
        </w:rPr>
        <w:t>179</w:t>
      </w:r>
      <w:r>
        <w:rPr>
          <w:rFonts w:hint="eastAsia"/>
          <w:szCs w:val="28"/>
        </w:rPr>
        <w:t>名犯罪者受到惩处。此外，还查明</w:t>
      </w:r>
      <w:r>
        <w:rPr>
          <w:rFonts w:hint="eastAsia"/>
          <w:szCs w:val="28"/>
        </w:rPr>
        <w:t>47</w:t>
      </w:r>
      <w:r>
        <w:rPr>
          <w:rFonts w:hint="eastAsia"/>
          <w:szCs w:val="28"/>
        </w:rPr>
        <w:t>起偷运人口案，</w:t>
      </w:r>
      <w:r>
        <w:rPr>
          <w:rFonts w:hint="eastAsia"/>
          <w:szCs w:val="28"/>
        </w:rPr>
        <w:t>95</w:t>
      </w:r>
      <w:r>
        <w:rPr>
          <w:rFonts w:hint="eastAsia"/>
          <w:szCs w:val="28"/>
        </w:rPr>
        <w:t>名犯罪者根据现行法律受到惩处。并且，还开展了一项重大工作，即缅甸当局打掉了一个盘踞在缅中边境、已经贩运了</w:t>
      </w:r>
      <w:r>
        <w:rPr>
          <w:rFonts w:hint="eastAsia"/>
          <w:szCs w:val="28"/>
        </w:rPr>
        <w:t>300</w:t>
      </w:r>
      <w:r>
        <w:rPr>
          <w:rFonts w:hint="eastAsia"/>
          <w:szCs w:val="28"/>
        </w:rPr>
        <w:t>名缅甸妇女的犯罪团伙。包括团伙头目</w:t>
      </w:r>
      <w:r>
        <w:rPr>
          <w:szCs w:val="28"/>
        </w:rPr>
        <w:t xml:space="preserve">Kyaw Myint </w:t>
      </w:r>
      <w:r>
        <w:rPr>
          <w:rFonts w:hint="eastAsia"/>
          <w:szCs w:val="28"/>
        </w:rPr>
        <w:t>和</w:t>
      </w:r>
      <w:r>
        <w:rPr>
          <w:szCs w:val="28"/>
        </w:rPr>
        <w:t>Ye Myo</w:t>
      </w:r>
      <w:r>
        <w:rPr>
          <w:rFonts w:hint="eastAsia"/>
          <w:szCs w:val="28"/>
        </w:rPr>
        <w:t>在内的</w:t>
      </w:r>
      <w:r>
        <w:rPr>
          <w:rFonts w:hint="eastAsia"/>
          <w:szCs w:val="28"/>
        </w:rPr>
        <w:t>34</w:t>
      </w:r>
      <w:r>
        <w:rPr>
          <w:rFonts w:hint="eastAsia"/>
          <w:szCs w:val="28"/>
        </w:rPr>
        <w:t>名同谋犯被起诉并被判处无期徒刑。并且没收价值</w:t>
      </w:r>
      <w:r>
        <w:rPr>
          <w:rFonts w:hint="eastAsia"/>
          <w:szCs w:val="28"/>
        </w:rPr>
        <w:t>636</w:t>
      </w:r>
      <w:r>
        <w:rPr>
          <w:rFonts w:hint="eastAsia"/>
          <w:szCs w:val="28"/>
        </w:rPr>
        <w:t>万缅元的非法所得。于</w:t>
      </w:r>
      <w:r>
        <w:rPr>
          <w:rFonts w:hint="eastAsia"/>
          <w:szCs w:val="28"/>
        </w:rPr>
        <w:t>2006</w:t>
      </w:r>
      <w:r>
        <w:rPr>
          <w:rFonts w:hint="eastAsia"/>
          <w:szCs w:val="28"/>
        </w:rPr>
        <w:t>年</w:t>
      </w:r>
      <w:r>
        <w:rPr>
          <w:rFonts w:hint="eastAsia"/>
          <w:szCs w:val="28"/>
        </w:rPr>
        <w:t>2</w:t>
      </w:r>
      <w:r>
        <w:rPr>
          <w:rFonts w:hint="eastAsia"/>
          <w:szCs w:val="28"/>
        </w:rPr>
        <w:t>月</w:t>
      </w:r>
      <w:r>
        <w:rPr>
          <w:rFonts w:hint="eastAsia"/>
          <w:szCs w:val="28"/>
        </w:rPr>
        <w:t>27</w:t>
      </w:r>
      <w:r>
        <w:rPr>
          <w:rFonts w:hint="eastAsia"/>
          <w:szCs w:val="28"/>
        </w:rPr>
        <w:t>日在邦、省、地区和镇区各级成立的工作小组与缅甸妇女事务联合会、缅甸妇幼福利协会、联邦团结与发展协会及一些社会组织的成员共同合作，针对农村发生人口贩运的风险开展了宣传活动。他们向听众讲解了真实的贩运人口案件、提供法律视角及其关于保健的知识和信息。通过这项活动，共向</w:t>
      </w:r>
      <w:r>
        <w:rPr>
          <w:rFonts w:hint="eastAsia"/>
          <w:szCs w:val="28"/>
        </w:rPr>
        <w:t>83</w:t>
      </w:r>
      <w:r>
        <w:rPr>
          <w:rFonts w:hint="eastAsia"/>
          <w:szCs w:val="28"/>
        </w:rPr>
        <w:t>万人宣传了人口贩运问题，使</w:t>
      </w:r>
      <w:r>
        <w:rPr>
          <w:rFonts w:hint="eastAsia"/>
          <w:szCs w:val="28"/>
        </w:rPr>
        <w:t>28 840</w:t>
      </w:r>
      <w:r>
        <w:rPr>
          <w:rFonts w:hint="eastAsia"/>
          <w:szCs w:val="28"/>
        </w:rPr>
        <w:t>人免于被贩运入境并返回父母身边。为预防贩运人口入境，包括缅甸妇女事务联合会在内的一些非政府组织发起了针对贫困和弱势妇女的小额贷款方案。</w:t>
      </w:r>
    </w:p>
    <w:p w:rsidR="006238E4" w:rsidRDefault="006238E4">
      <w:pPr>
        <w:tabs>
          <w:tab w:val="left" w:pos="480"/>
        </w:tabs>
        <w:spacing w:after="240" w:line="360" w:lineRule="exact"/>
        <w:ind w:right="29"/>
        <w:rPr>
          <w:rFonts w:hint="eastAsia"/>
          <w:szCs w:val="28"/>
        </w:rPr>
      </w:pPr>
      <w:r>
        <w:rPr>
          <w:szCs w:val="28"/>
        </w:rPr>
        <w:t>86.</w:t>
      </w:r>
      <w:r>
        <w:rPr>
          <w:szCs w:val="28"/>
        </w:rPr>
        <w:tab/>
      </w:r>
      <w:r>
        <w:rPr>
          <w:rFonts w:hint="eastAsia"/>
          <w:szCs w:val="28"/>
        </w:rPr>
        <w:t>自</w:t>
      </w:r>
      <w:r>
        <w:rPr>
          <w:rFonts w:hint="eastAsia"/>
          <w:szCs w:val="28"/>
        </w:rPr>
        <w:t>2000</w:t>
      </w:r>
      <w:r>
        <w:rPr>
          <w:rFonts w:hint="eastAsia"/>
          <w:szCs w:val="28"/>
        </w:rPr>
        <w:t>年至</w:t>
      </w:r>
      <w:r>
        <w:rPr>
          <w:rFonts w:hint="eastAsia"/>
          <w:szCs w:val="28"/>
        </w:rPr>
        <w:t>2006</w:t>
      </w:r>
      <w:r>
        <w:rPr>
          <w:rFonts w:hint="eastAsia"/>
          <w:szCs w:val="28"/>
        </w:rPr>
        <w:t>年，通过与目的地国家的协调与合作，接收了</w:t>
      </w:r>
      <w:r>
        <w:rPr>
          <w:rFonts w:hint="eastAsia"/>
          <w:szCs w:val="28"/>
        </w:rPr>
        <w:t>354</w:t>
      </w:r>
      <w:r>
        <w:rPr>
          <w:rFonts w:hint="eastAsia"/>
          <w:szCs w:val="28"/>
        </w:rPr>
        <w:t>名被贩运的妇女。社会福利司、缅甸妇女事务联合会、儿童基金会、</w:t>
      </w:r>
      <w:r>
        <w:rPr>
          <w:szCs w:val="28"/>
        </w:rPr>
        <w:t>联合国</w:t>
      </w:r>
      <w:r>
        <w:rPr>
          <w:rFonts w:hint="eastAsia"/>
          <w:szCs w:val="28"/>
        </w:rPr>
        <w:t>打击贩运</w:t>
      </w:r>
      <w:r>
        <w:rPr>
          <w:szCs w:val="28"/>
        </w:rPr>
        <w:t>人口</w:t>
      </w:r>
      <w:r>
        <w:rPr>
          <w:rFonts w:hint="eastAsia"/>
          <w:szCs w:val="28"/>
        </w:rPr>
        <w:t>问题机构间</w:t>
      </w:r>
      <w:r>
        <w:rPr>
          <w:szCs w:val="28"/>
        </w:rPr>
        <w:t>项目</w:t>
      </w:r>
      <w:r>
        <w:rPr>
          <w:rFonts w:hint="eastAsia"/>
          <w:szCs w:val="28"/>
        </w:rPr>
        <w:t>、世界展望组织（缅甸）和国际拯救儿童联盟（缅甸）的成员提供了若干帮助复原的服务，例如咨询、保健、职业培训和找工作。</w:t>
      </w:r>
    </w:p>
    <w:p w:rsidR="006238E4" w:rsidRDefault="006238E4">
      <w:pPr>
        <w:pStyle w:val="H1"/>
        <w:spacing w:before="120"/>
        <w:rPr>
          <w:rFonts w:hint="eastAsia"/>
        </w:rPr>
      </w:pPr>
      <w:r>
        <w:rPr>
          <w:rFonts w:hint="eastAsia"/>
        </w:rPr>
        <w:t>第7条</w:t>
      </w:r>
    </w:p>
    <w:p w:rsidR="006238E4" w:rsidRDefault="006238E4">
      <w:pPr>
        <w:pStyle w:val="H2"/>
        <w:rPr>
          <w:rFonts w:hint="eastAsia"/>
        </w:rPr>
      </w:pPr>
      <w:r>
        <w:rPr>
          <w:rFonts w:hint="eastAsia"/>
        </w:rPr>
        <w:t>在国家一级政治和公共生活方面的平等</w:t>
      </w:r>
    </w:p>
    <w:p w:rsidR="006238E4" w:rsidRDefault="006238E4">
      <w:pPr>
        <w:tabs>
          <w:tab w:val="left" w:pos="480"/>
        </w:tabs>
        <w:spacing w:after="240" w:line="360" w:lineRule="exact"/>
        <w:ind w:right="29"/>
        <w:rPr>
          <w:rFonts w:hint="eastAsia"/>
          <w:szCs w:val="28"/>
        </w:rPr>
      </w:pPr>
      <w:r>
        <w:rPr>
          <w:szCs w:val="28"/>
        </w:rPr>
        <w:t>87.</w:t>
      </w:r>
      <w:r>
        <w:rPr>
          <w:szCs w:val="28"/>
        </w:rPr>
        <w:tab/>
      </w:r>
      <w:r>
        <w:rPr>
          <w:rFonts w:hint="eastAsia"/>
          <w:szCs w:val="28"/>
        </w:rPr>
        <w:t>1974</w:t>
      </w:r>
      <w:r>
        <w:rPr>
          <w:rFonts w:hint="eastAsia"/>
          <w:szCs w:val="28"/>
        </w:rPr>
        <w:t>年颁布的《缅甸联邦社会主义共和国宪法》做出如下明确规定，即缅甸妇女有权参与国家事务，缅甸历来都赋予男女平等的机会，对各年龄段不存在任何歧视：</w:t>
      </w:r>
    </w:p>
    <w:p w:rsidR="006238E4" w:rsidRDefault="006238E4" w:rsidP="006238E4">
      <w:pPr>
        <w:numPr>
          <w:ilvl w:val="0"/>
          <w:numId w:val="18"/>
        </w:numPr>
        <w:spacing w:after="240" w:line="360" w:lineRule="exact"/>
        <w:ind w:hanging="720"/>
        <w:rPr>
          <w:szCs w:val="28"/>
        </w:rPr>
      </w:pPr>
      <w:r>
        <w:rPr>
          <w:rFonts w:hint="eastAsia"/>
          <w:szCs w:val="28"/>
        </w:rPr>
        <w:t>第</w:t>
      </w:r>
      <w:r>
        <w:rPr>
          <w:rFonts w:hint="eastAsia"/>
          <w:szCs w:val="28"/>
        </w:rPr>
        <w:t>22</w:t>
      </w:r>
      <w:r>
        <w:rPr>
          <w:rFonts w:hint="eastAsia"/>
          <w:szCs w:val="28"/>
        </w:rPr>
        <w:t>条（</w:t>
      </w:r>
      <w:r>
        <w:rPr>
          <w:rFonts w:hint="eastAsia"/>
          <w:szCs w:val="28"/>
        </w:rPr>
        <w:t>a</w:t>
      </w:r>
      <w:r>
        <w:rPr>
          <w:rFonts w:hint="eastAsia"/>
          <w:szCs w:val="28"/>
        </w:rPr>
        <w:t>）款规定，所有公民，无论何种民族、宗教、身份和性别，在法律面前人人平等；</w:t>
      </w:r>
    </w:p>
    <w:p w:rsidR="006238E4" w:rsidRDefault="006238E4" w:rsidP="006238E4">
      <w:pPr>
        <w:numPr>
          <w:ilvl w:val="0"/>
          <w:numId w:val="18"/>
        </w:numPr>
        <w:spacing w:after="240" w:line="360" w:lineRule="exact"/>
        <w:ind w:hanging="720"/>
        <w:rPr>
          <w:szCs w:val="28"/>
        </w:rPr>
      </w:pPr>
      <w:r>
        <w:rPr>
          <w:rFonts w:hint="eastAsia"/>
          <w:szCs w:val="28"/>
        </w:rPr>
        <w:t>第</w:t>
      </w:r>
      <w:r>
        <w:rPr>
          <w:rFonts w:hint="eastAsia"/>
          <w:szCs w:val="28"/>
        </w:rPr>
        <w:t>147</w:t>
      </w:r>
      <w:r>
        <w:rPr>
          <w:rFonts w:hint="eastAsia"/>
          <w:szCs w:val="28"/>
        </w:rPr>
        <w:t>条规定，所有公民，无论其民族、身份、等级、贫富、文化、出生地、宗教和性别，在法律面前人人平等；</w:t>
      </w:r>
    </w:p>
    <w:p w:rsidR="006238E4" w:rsidRDefault="006238E4" w:rsidP="006238E4">
      <w:pPr>
        <w:numPr>
          <w:ilvl w:val="0"/>
          <w:numId w:val="18"/>
        </w:numPr>
        <w:spacing w:after="240" w:line="360" w:lineRule="exact"/>
        <w:ind w:hanging="720"/>
        <w:rPr>
          <w:szCs w:val="28"/>
        </w:rPr>
      </w:pPr>
      <w:r>
        <w:rPr>
          <w:rFonts w:hint="eastAsia"/>
          <w:szCs w:val="28"/>
        </w:rPr>
        <w:t>第</w:t>
      </w:r>
      <w:r>
        <w:rPr>
          <w:rFonts w:hint="eastAsia"/>
          <w:szCs w:val="28"/>
        </w:rPr>
        <w:t>154</w:t>
      </w:r>
      <w:r>
        <w:rPr>
          <w:rFonts w:hint="eastAsia"/>
          <w:szCs w:val="28"/>
        </w:rPr>
        <w:t>条（</w:t>
      </w:r>
      <w:r>
        <w:rPr>
          <w:rFonts w:hint="eastAsia"/>
          <w:szCs w:val="28"/>
        </w:rPr>
        <w:t>a</w:t>
      </w:r>
      <w:r>
        <w:rPr>
          <w:rFonts w:hint="eastAsia"/>
          <w:szCs w:val="28"/>
        </w:rPr>
        <w:t>）款规定，妇女有资格平等地享有政治、经济、社会和文化权利；</w:t>
      </w:r>
    </w:p>
    <w:p w:rsidR="006238E4" w:rsidRDefault="006238E4" w:rsidP="006238E4">
      <w:pPr>
        <w:numPr>
          <w:ilvl w:val="0"/>
          <w:numId w:val="18"/>
        </w:numPr>
        <w:spacing w:after="240" w:line="360" w:lineRule="exact"/>
        <w:ind w:hanging="720"/>
        <w:rPr>
          <w:szCs w:val="28"/>
        </w:rPr>
      </w:pPr>
      <w:r>
        <w:rPr>
          <w:rFonts w:hint="eastAsia"/>
          <w:szCs w:val="28"/>
        </w:rPr>
        <w:t>（</w:t>
      </w:r>
      <w:r>
        <w:rPr>
          <w:rFonts w:hint="eastAsia"/>
          <w:szCs w:val="28"/>
        </w:rPr>
        <w:t>b</w:t>
      </w:r>
      <w:r>
        <w:rPr>
          <w:rFonts w:hint="eastAsia"/>
          <w:szCs w:val="28"/>
        </w:rPr>
        <w:t>）款规定，母亲、儿童和孕妇有权享受法律规定的利益；</w:t>
      </w:r>
    </w:p>
    <w:p w:rsidR="006238E4" w:rsidRDefault="006238E4" w:rsidP="006238E4">
      <w:pPr>
        <w:pStyle w:val="BodyText"/>
        <w:numPr>
          <w:ilvl w:val="0"/>
          <w:numId w:val="18"/>
        </w:numPr>
        <w:spacing w:after="240" w:line="360" w:lineRule="exact"/>
        <w:ind w:hanging="720"/>
        <w:rPr>
          <w:rFonts w:ascii="SimHei" w:eastAsia="SimHei"/>
          <w:color w:val="FF0000"/>
          <w:sz w:val="21"/>
          <w:szCs w:val="28"/>
        </w:rPr>
      </w:pPr>
      <w:r>
        <w:rPr>
          <w:rFonts w:ascii="SimHei" w:eastAsia="SimHei" w:hint="eastAsia"/>
          <w:color w:val="FF0000"/>
          <w:sz w:val="21"/>
          <w:szCs w:val="28"/>
        </w:rPr>
        <w:t>（d）款规定，妇女在婚姻、继承和扶养子女方面有权享有自由和权利。</w:t>
      </w:r>
    </w:p>
    <w:p w:rsidR="006238E4" w:rsidRDefault="006238E4" w:rsidP="006238E4">
      <w:pPr>
        <w:pStyle w:val="BodyText"/>
        <w:numPr>
          <w:ilvl w:val="0"/>
          <w:numId w:val="16"/>
        </w:numPr>
        <w:tabs>
          <w:tab w:val="clear" w:pos="720"/>
          <w:tab w:val="num" w:pos="480"/>
        </w:tabs>
        <w:spacing w:after="240" w:line="360" w:lineRule="exact"/>
        <w:ind w:left="0" w:firstLine="0"/>
        <w:rPr>
          <w:rFonts w:ascii="Times New Roman"/>
          <w:sz w:val="21"/>
          <w:szCs w:val="28"/>
        </w:rPr>
      </w:pPr>
      <w:r>
        <w:rPr>
          <w:rFonts w:ascii="Times New Roman" w:hint="eastAsia"/>
          <w:sz w:val="21"/>
          <w:szCs w:val="28"/>
        </w:rPr>
        <w:t>《</w:t>
      </w:r>
      <w:r>
        <w:rPr>
          <w:rFonts w:ascii="Times New Roman" w:hint="eastAsia"/>
          <w:sz w:val="21"/>
          <w:szCs w:val="28"/>
        </w:rPr>
        <w:t>1976</w:t>
      </w:r>
      <w:r>
        <w:rPr>
          <w:rFonts w:ascii="Times New Roman" w:hint="eastAsia"/>
          <w:sz w:val="21"/>
          <w:szCs w:val="28"/>
        </w:rPr>
        <w:t>年人民议会第</w:t>
      </w:r>
      <w:r>
        <w:rPr>
          <w:rFonts w:ascii="Times New Roman" w:hint="eastAsia"/>
          <w:sz w:val="21"/>
          <w:szCs w:val="28"/>
        </w:rPr>
        <w:t>8</w:t>
      </w:r>
      <w:r>
        <w:rPr>
          <w:rFonts w:ascii="Times New Roman" w:hint="eastAsia"/>
          <w:sz w:val="21"/>
          <w:szCs w:val="28"/>
        </w:rPr>
        <w:t>号法律》第</w:t>
      </w:r>
      <w:r>
        <w:rPr>
          <w:rFonts w:ascii="Times New Roman" w:hint="eastAsia"/>
          <w:sz w:val="21"/>
          <w:szCs w:val="28"/>
        </w:rPr>
        <w:t>3</w:t>
      </w:r>
      <w:r>
        <w:rPr>
          <w:rFonts w:ascii="Times New Roman" w:hint="eastAsia"/>
          <w:sz w:val="21"/>
          <w:szCs w:val="28"/>
        </w:rPr>
        <w:t>条和第</w:t>
      </w:r>
      <w:r>
        <w:rPr>
          <w:rFonts w:ascii="Times New Roman" w:hint="eastAsia"/>
          <w:sz w:val="21"/>
          <w:szCs w:val="28"/>
        </w:rPr>
        <w:t>12</w:t>
      </w:r>
      <w:r>
        <w:rPr>
          <w:rFonts w:ascii="Times New Roman" w:hint="eastAsia"/>
          <w:sz w:val="21"/>
          <w:szCs w:val="28"/>
        </w:rPr>
        <w:t>条明确规定，</w:t>
      </w:r>
      <w:r>
        <w:rPr>
          <w:rFonts w:ascii="Times New Roman" w:eastAsia="SimHei" w:hint="eastAsia"/>
          <w:color w:val="FF0000"/>
          <w:sz w:val="21"/>
          <w:szCs w:val="28"/>
        </w:rPr>
        <w:t>“每个公民都有权投票和参加竞选人民议会代表。”</w:t>
      </w:r>
      <w:r>
        <w:rPr>
          <w:rFonts w:ascii="Times New Roman" w:hint="eastAsia"/>
          <w:sz w:val="21"/>
          <w:szCs w:val="28"/>
        </w:rPr>
        <w:t>所述条款中规定的</w:t>
      </w:r>
      <w:r>
        <w:rPr>
          <w:rFonts w:ascii="Times New Roman" w:eastAsia="SimHei" w:hint="eastAsia"/>
          <w:color w:val="FF0000"/>
          <w:sz w:val="21"/>
          <w:szCs w:val="28"/>
        </w:rPr>
        <w:t>“每个公民”，</w:t>
      </w:r>
      <w:r>
        <w:rPr>
          <w:rFonts w:ascii="Times New Roman" w:hint="eastAsia"/>
          <w:sz w:val="21"/>
          <w:szCs w:val="28"/>
        </w:rPr>
        <w:t>根据现行的公民法，涵盖所有男性和女性，显然妇女被赋予了与男子平等的机会。</w:t>
      </w:r>
    </w:p>
    <w:p w:rsidR="006238E4" w:rsidRDefault="006238E4" w:rsidP="006238E4">
      <w:pPr>
        <w:pStyle w:val="BodyText"/>
        <w:numPr>
          <w:ilvl w:val="0"/>
          <w:numId w:val="16"/>
        </w:numPr>
        <w:tabs>
          <w:tab w:val="clear" w:pos="720"/>
          <w:tab w:val="num" w:pos="480"/>
        </w:tabs>
        <w:spacing w:after="240" w:line="360" w:lineRule="exact"/>
        <w:ind w:left="0" w:firstLine="0"/>
        <w:rPr>
          <w:rFonts w:ascii="Times New Roman"/>
          <w:sz w:val="21"/>
          <w:szCs w:val="28"/>
        </w:rPr>
      </w:pPr>
      <w:r>
        <w:rPr>
          <w:rFonts w:ascii="Times New Roman" w:hint="eastAsia"/>
          <w:sz w:val="21"/>
          <w:szCs w:val="28"/>
        </w:rPr>
        <w:t>在</w:t>
      </w:r>
      <w:r>
        <w:rPr>
          <w:rFonts w:ascii="Times New Roman" w:hint="eastAsia"/>
          <w:sz w:val="21"/>
          <w:szCs w:val="28"/>
        </w:rPr>
        <w:t>1989</w:t>
      </w:r>
      <w:r>
        <w:rPr>
          <w:rFonts w:ascii="Times New Roman" w:hint="eastAsia"/>
          <w:sz w:val="21"/>
          <w:szCs w:val="28"/>
        </w:rPr>
        <w:t>年国家恢复法律和秩序委员会执政时期颁布的《人民议会选举法》（第</w:t>
      </w:r>
      <w:r>
        <w:rPr>
          <w:rFonts w:ascii="Times New Roman" w:hint="eastAsia"/>
          <w:sz w:val="21"/>
          <w:szCs w:val="28"/>
        </w:rPr>
        <w:t>14/89</w:t>
      </w:r>
      <w:r>
        <w:rPr>
          <w:rFonts w:ascii="Times New Roman" w:hint="eastAsia"/>
          <w:sz w:val="21"/>
          <w:szCs w:val="28"/>
        </w:rPr>
        <w:t>号法律）中，</w:t>
      </w:r>
      <w:r>
        <w:rPr>
          <w:rFonts w:ascii="Times New Roman" w:eastAsia="SimHei" w:hint="eastAsia"/>
          <w:color w:val="FF0000"/>
          <w:sz w:val="21"/>
          <w:szCs w:val="28"/>
        </w:rPr>
        <w:t>“第</w:t>
      </w:r>
      <w:r>
        <w:rPr>
          <w:rFonts w:ascii="Times New Roman" w:eastAsia="SimHei" w:hint="eastAsia"/>
          <w:color w:val="FF0000"/>
          <w:sz w:val="21"/>
          <w:szCs w:val="28"/>
        </w:rPr>
        <w:t>6</w:t>
      </w:r>
      <w:r>
        <w:rPr>
          <w:rFonts w:ascii="Times New Roman" w:eastAsia="SimHei" w:hint="eastAsia"/>
          <w:color w:val="FF0000"/>
          <w:sz w:val="21"/>
          <w:szCs w:val="28"/>
        </w:rPr>
        <w:t>条规定，每个公民，不论性别和宗教信仰如何，都有权投票，第</w:t>
      </w:r>
      <w:r>
        <w:rPr>
          <w:rFonts w:ascii="Times New Roman" w:eastAsia="SimHei" w:hint="eastAsia"/>
          <w:color w:val="FF0000"/>
          <w:sz w:val="21"/>
          <w:szCs w:val="28"/>
        </w:rPr>
        <w:t>8</w:t>
      </w:r>
      <w:r>
        <w:rPr>
          <w:rFonts w:ascii="Times New Roman" w:eastAsia="SimHei" w:hint="eastAsia"/>
          <w:color w:val="FF0000"/>
          <w:sz w:val="21"/>
          <w:szCs w:val="28"/>
        </w:rPr>
        <w:t>条规定，每个公民，不论性别和宗教信仰如何，都有权参加竞选。”</w:t>
      </w:r>
      <w:r>
        <w:rPr>
          <w:rFonts w:ascii="Times New Roman" w:hint="eastAsia"/>
          <w:sz w:val="21"/>
          <w:szCs w:val="28"/>
        </w:rPr>
        <w:t>显然妇女被赋予与男子平等的机会。</w:t>
      </w:r>
    </w:p>
    <w:p w:rsidR="006238E4" w:rsidRDefault="006238E4" w:rsidP="006238E4">
      <w:pPr>
        <w:pStyle w:val="BodyText"/>
        <w:numPr>
          <w:ilvl w:val="0"/>
          <w:numId w:val="16"/>
        </w:numPr>
        <w:tabs>
          <w:tab w:val="clear" w:pos="720"/>
          <w:tab w:val="num" w:pos="480"/>
        </w:tabs>
        <w:spacing w:after="240" w:line="360" w:lineRule="exact"/>
        <w:ind w:left="0" w:firstLine="0"/>
        <w:rPr>
          <w:rFonts w:ascii="Times New Roman"/>
          <w:sz w:val="21"/>
          <w:szCs w:val="28"/>
        </w:rPr>
      </w:pPr>
      <w:r>
        <w:rPr>
          <w:rFonts w:ascii="Times New Roman" w:hint="eastAsia"/>
          <w:sz w:val="21"/>
          <w:szCs w:val="28"/>
        </w:rPr>
        <w:t>根据在</w:t>
      </w:r>
      <w:r>
        <w:rPr>
          <w:rFonts w:ascii="Times New Roman" w:hint="eastAsia"/>
          <w:sz w:val="21"/>
          <w:szCs w:val="28"/>
        </w:rPr>
        <w:t>2006</w:t>
      </w:r>
      <w:r>
        <w:rPr>
          <w:rFonts w:ascii="Times New Roman" w:hint="eastAsia"/>
          <w:sz w:val="21"/>
          <w:szCs w:val="28"/>
        </w:rPr>
        <w:t>年</w:t>
      </w:r>
      <w:r>
        <w:rPr>
          <w:rFonts w:ascii="Times New Roman" w:hint="eastAsia"/>
          <w:sz w:val="21"/>
          <w:szCs w:val="28"/>
        </w:rPr>
        <w:t>10</w:t>
      </w:r>
      <w:r>
        <w:rPr>
          <w:rFonts w:ascii="Times New Roman" w:hint="eastAsia"/>
          <w:sz w:val="21"/>
          <w:szCs w:val="28"/>
        </w:rPr>
        <w:t>月</w:t>
      </w:r>
      <w:r>
        <w:rPr>
          <w:rFonts w:ascii="Times New Roman" w:hint="eastAsia"/>
          <w:sz w:val="21"/>
          <w:szCs w:val="28"/>
        </w:rPr>
        <w:t>27</w:t>
      </w:r>
      <w:r>
        <w:rPr>
          <w:rFonts w:ascii="Times New Roman" w:hint="eastAsia"/>
          <w:sz w:val="21"/>
          <w:szCs w:val="28"/>
        </w:rPr>
        <w:t>日召开的国民大会全体会议上制定的关于“公民身份、公民基本权利”一章的详细基本原则，在男性和女性公民之间不存在任何歧视。妇女有权享有与男子同工同酬的待遇，在任命公务员职务和委派公务员职责时，凡具备所需条件者，在男性和女性之间不存在任何歧视。</w:t>
      </w:r>
    </w:p>
    <w:p w:rsidR="006238E4" w:rsidRDefault="006238E4">
      <w:pPr>
        <w:pStyle w:val="BodyText"/>
        <w:spacing w:after="240" w:line="360" w:lineRule="exact"/>
        <w:ind w:left="360"/>
        <w:jc w:val="center"/>
        <w:rPr>
          <w:rFonts w:ascii="SimHei" w:eastAsia="SimHei" w:hint="eastAsia"/>
          <w:bCs/>
          <w:color w:val="FF0000"/>
          <w:sz w:val="21"/>
          <w:szCs w:val="28"/>
        </w:rPr>
      </w:pPr>
      <w:r>
        <w:rPr>
          <w:rFonts w:ascii="SimHei" w:eastAsia="SimHei" w:hint="eastAsia"/>
          <w:bCs/>
          <w:color w:val="FF0000"/>
          <w:sz w:val="21"/>
          <w:szCs w:val="28"/>
        </w:rPr>
        <w:t>表1：参加国民大会的女性代表人数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1E0" w:firstRow="1" w:lastRow="1" w:firstColumn="1" w:lastColumn="1" w:noHBand="0" w:noVBand="0"/>
      </w:tblPr>
      <w:tblGrid>
        <w:gridCol w:w="665"/>
        <w:gridCol w:w="3684"/>
        <w:gridCol w:w="1110"/>
        <w:gridCol w:w="1110"/>
        <w:gridCol w:w="1111"/>
        <w:gridCol w:w="1551"/>
      </w:tblGrid>
      <w:tr w:rsidR="006238E4">
        <w:tc>
          <w:tcPr>
            <w:tcW w:w="665" w:type="dxa"/>
          </w:tcPr>
          <w:p w:rsidR="006238E4" w:rsidRDefault="006238E4">
            <w:pPr>
              <w:pStyle w:val="BodyText"/>
              <w:spacing w:line="360" w:lineRule="exact"/>
              <w:jc w:val="center"/>
              <w:rPr>
                <w:rFonts w:ascii="Times New Roman"/>
                <w:sz w:val="21"/>
                <w:szCs w:val="28"/>
              </w:rPr>
            </w:pPr>
          </w:p>
        </w:tc>
        <w:tc>
          <w:tcPr>
            <w:tcW w:w="3684" w:type="dxa"/>
          </w:tcPr>
          <w:p w:rsidR="006238E4" w:rsidRDefault="006238E4">
            <w:pPr>
              <w:pStyle w:val="BodyText"/>
              <w:spacing w:line="360" w:lineRule="exact"/>
              <w:jc w:val="center"/>
              <w:rPr>
                <w:rFonts w:ascii="Times New Roman"/>
                <w:sz w:val="21"/>
                <w:szCs w:val="28"/>
              </w:rPr>
            </w:pPr>
            <w:r>
              <w:rPr>
                <w:rFonts w:ascii="Times New Roman" w:hint="eastAsia"/>
                <w:sz w:val="21"/>
                <w:szCs w:val="28"/>
              </w:rPr>
              <w:t>代表类型</w:t>
            </w:r>
          </w:p>
        </w:tc>
        <w:tc>
          <w:tcPr>
            <w:tcW w:w="1110" w:type="dxa"/>
          </w:tcPr>
          <w:p w:rsidR="006238E4" w:rsidRDefault="006238E4">
            <w:pPr>
              <w:pStyle w:val="BodyText"/>
              <w:spacing w:line="360" w:lineRule="exact"/>
              <w:jc w:val="center"/>
              <w:rPr>
                <w:rFonts w:ascii="Times New Roman"/>
                <w:sz w:val="21"/>
                <w:szCs w:val="28"/>
              </w:rPr>
            </w:pPr>
            <w:r>
              <w:rPr>
                <w:rFonts w:ascii="Times New Roman" w:hint="eastAsia"/>
                <w:sz w:val="21"/>
                <w:szCs w:val="28"/>
              </w:rPr>
              <w:t>人数</w:t>
            </w:r>
          </w:p>
        </w:tc>
        <w:tc>
          <w:tcPr>
            <w:tcW w:w="1110" w:type="dxa"/>
          </w:tcPr>
          <w:p w:rsidR="006238E4" w:rsidRDefault="006238E4">
            <w:pPr>
              <w:pStyle w:val="BodyText"/>
              <w:spacing w:line="360" w:lineRule="exact"/>
              <w:jc w:val="center"/>
              <w:rPr>
                <w:rFonts w:ascii="Times New Roman"/>
                <w:sz w:val="21"/>
                <w:szCs w:val="28"/>
              </w:rPr>
            </w:pPr>
            <w:r>
              <w:rPr>
                <w:rFonts w:ascii="Times New Roman" w:hint="eastAsia"/>
                <w:sz w:val="21"/>
                <w:szCs w:val="28"/>
              </w:rPr>
              <w:t>男</w:t>
            </w:r>
          </w:p>
        </w:tc>
        <w:tc>
          <w:tcPr>
            <w:tcW w:w="1111" w:type="dxa"/>
          </w:tcPr>
          <w:p w:rsidR="006238E4" w:rsidRDefault="006238E4">
            <w:pPr>
              <w:pStyle w:val="BodyText"/>
              <w:spacing w:line="360" w:lineRule="exact"/>
              <w:jc w:val="center"/>
              <w:rPr>
                <w:rFonts w:ascii="Times New Roman"/>
                <w:sz w:val="21"/>
                <w:szCs w:val="28"/>
              </w:rPr>
            </w:pPr>
            <w:r>
              <w:rPr>
                <w:rFonts w:ascii="Times New Roman" w:hint="eastAsia"/>
                <w:sz w:val="21"/>
                <w:szCs w:val="28"/>
              </w:rPr>
              <w:t>女</w:t>
            </w:r>
          </w:p>
        </w:tc>
        <w:tc>
          <w:tcPr>
            <w:tcW w:w="1551" w:type="dxa"/>
          </w:tcPr>
          <w:p w:rsidR="006238E4" w:rsidRDefault="006238E4">
            <w:pPr>
              <w:pStyle w:val="BodyText"/>
              <w:spacing w:line="360" w:lineRule="exact"/>
              <w:jc w:val="center"/>
              <w:rPr>
                <w:rFonts w:ascii="Times New Roman"/>
                <w:sz w:val="21"/>
                <w:szCs w:val="28"/>
              </w:rPr>
            </w:pPr>
            <w:r>
              <w:rPr>
                <w:rFonts w:ascii="Times New Roman" w:hint="eastAsia"/>
                <w:sz w:val="21"/>
                <w:szCs w:val="28"/>
              </w:rPr>
              <w:t>女性所占比例</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1</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政党代表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28</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28</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2</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通过选举产生的代表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13</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13</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3</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民族代表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645</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597</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48</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7.44</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4</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农民代表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93</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93</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5</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工人代表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47</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44</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3</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6.38</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6</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知识分子代表</w:t>
            </w:r>
            <w:r>
              <w:rPr>
                <w:rFonts w:ascii="Times New Roman" w:hint="eastAsia"/>
                <w:sz w:val="21"/>
                <w:szCs w:val="28"/>
              </w:rPr>
              <w:t xml:space="preserve"> </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56</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48</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8</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14.29</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7</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公务员代表</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109</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103</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6</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5.5</w:t>
            </w:r>
          </w:p>
        </w:tc>
      </w:tr>
      <w:tr w:rsidR="006238E4">
        <w:tc>
          <w:tcPr>
            <w:tcW w:w="665" w:type="dxa"/>
          </w:tcPr>
          <w:p w:rsidR="006238E4" w:rsidRDefault="006238E4">
            <w:pPr>
              <w:pStyle w:val="BodyText"/>
              <w:spacing w:line="360" w:lineRule="exact"/>
              <w:jc w:val="center"/>
              <w:rPr>
                <w:rFonts w:ascii="Times New Roman"/>
                <w:sz w:val="21"/>
                <w:szCs w:val="28"/>
              </w:rPr>
            </w:pPr>
            <w:r>
              <w:rPr>
                <w:rFonts w:ascii="Times New Roman"/>
                <w:sz w:val="21"/>
                <w:szCs w:val="28"/>
              </w:rPr>
              <w:t>8</w:t>
            </w:r>
          </w:p>
        </w:tc>
        <w:tc>
          <w:tcPr>
            <w:tcW w:w="3684" w:type="dxa"/>
          </w:tcPr>
          <w:p w:rsidR="006238E4" w:rsidRDefault="006238E4">
            <w:pPr>
              <w:pStyle w:val="BodyText"/>
              <w:spacing w:line="360" w:lineRule="exact"/>
              <w:rPr>
                <w:rFonts w:ascii="Times New Roman"/>
                <w:sz w:val="21"/>
                <w:szCs w:val="28"/>
              </w:rPr>
            </w:pPr>
            <w:r>
              <w:rPr>
                <w:rFonts w:ascii="Times New Roman" w:hint="eastAsia"/>
                <w:sz w:val="21"/>
                <w:szCs w:val="28"/>
              </w:rPr>
              <w:t>适合被邀请的其他人士</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89</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89</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2</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2.24</w:t>
            </w:r>
          </w:p>
        </w:tc>
      </w:tr>
      <w:tr w:rsidR="006238E4">
        <w:tc>
          <w:tcPr>
            <w:tcW w:w="4349" w:type="dxa"/>
            <w:gridSpan w:val="2"/>
            <w:vAlign w:val="center"/>
          </w:tcPr>
          <w:p w:rsidR="006238E4" w:rsidRDefault="006238E4">
            <w:pPr>
              <w:pStyle w:val="BodyText"/>
              <w:spacing w:line="360" w:lineRule="exact"/>
              <w:jc w:val="center"/>
              <w:rPr>
                <w:rFonts w:ascii="Times New Roman"/>
                <w:sz w:val="21"/>
                <w:szCs w:val="28"/>
              </w:rPr>
            </w:pPr>
            <w:r>
              <w:rPr>
                <w:rFonts w:ascii="Times New Roman" w:hint="eastAsia"/>
                <w:sz w:val="21"/>
                <w:szCs w:val="28"/>
              </w:rPr>
              <w:t>总计</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w:t>
            </w:r>
            <w:r>
              <w:rPr>
                <w:rFonts w:ascii="Times New Roman" w:hint="eastAsia"/>
                <w:sz w:val="21"/>
                <w:szCs w:val="28"/>
              </w:rPr>
              <w:t xml:space="preserve"> </w:t>
            </w:r>
            <w:r>
              <w:rPr>
                <w:rFonts w:ascii="Times New Roman"/>
                <w:sz w:val="21"/>
                <w:szCs w:val="28"/>
              </w:rPr>
              <w:t>080</w:t>
            </w:r>
          </w:p>
        </w:tc>
        <w:tc>
          <w:tcPr>
            <w:tcW w:w="1110" w:type="dxa"/>
          </w:tcPr>
          <w:p w:rsidR="006238E4" w:rsidRDefault="006238E4">
            <w:pPr>
              <w:pStyle w:val="BodyText"/>
              <w:spacing w:line="360" w:lineRule="exact"/>
              <w:jc w:val="right"/>
              <w:rPr>
                <w:rFonts w:ascii="Times New Roman"/>
                <w:sz w:val="21"/>
                <w:szCs w:val="28"/>
              </w:rPr>
            </w:pPr>
            <w:r>
              <w:rPr>
                <w:rFonts w:ascii="Times New Roman"/>
                <w:sz w:val="21"/>
                <w:szCs w:val="28"/>
              </w:rPr>
              <w:t>1013</w:t>
            </w:r>
          </w:p>
        </w:tc>
        <w:tc>
          <w:tcPr>
            <w:tcW w:w="1111" w:type="dxa"/>
          </w:tcPr>
          <w:p w:rsidR="006238E4" w:rsidRDefault="006238E4">
            <w:pPr>
              <w:pStyle w:val="BodyText"/>
              <w:spacing w:line="360" w:lineRule="exact"/>
              <w:jc w:val="right"/>
              <w:rPr>
                <w:rFonts w:ascii="Times New Roman"/>
                <w:sz w:val="21"/>
                <w:szCs w:val="28"/>
              </w:rPr>
            </w:pPr>
            <w:r>
              <w:rPr>
                <w:rFonts w:ascii="Times New Roman"/>
                <w:sz w:val="21"/>
                <w:szCs w:val="28"/>
              </w:rPr>
              <w:t>67</w:t>
            </w:r>
          </w:p>
        </w:tc>
        <w:tc>
          <w:tcPr>
            <w:tcW w:w="1551" w:type="dxa"/>
          </w:tcPr>
          <w:p w:rsidR="006238E4" w:rsidRDefault="006238E4">
            <w:pPr>
              <w:pStyle w:val="BodyText"/>
              <w:spacing w:line="360" w:lineRule="exact"/>
              <w:jc w:val="right"/>
              <w:rPr>
                <w:rFonts w:ascii="Times New Roman"/>
                <w:sz w:val="21"/>
                <w:szCs w:val="28"/>
              </w:rPr>
            </w:pPr>
            <w:r>
              <w:rPr>
                <w:rFonts w:ascii="Times New Roman"/>
                <w:sz w:val="21"/>
                <w:szCs w:val="28"/>
              </w:rPr>
              <w:t>6.2</w:t>
            </w:r>
          </w:p>
        </w:tc>
      </w:tr>
    </w:tbl>
    <w:p w:rsidR="006238E4" w:rsidRDefault="006238E4">
      <w:pPr>
        <w:pStyle w:val="BodyText"/>
        <w:spacing w:after="240" w:line="360" w:lineRule="exact"/>
        <w:ind w:left="1440" w:hanging="1440"/>
        <w:rPr>
          <w:rFonts w:ascii="Times New Roman" w:hint="eastAsia"/>
          <w:sz w:val="21"/>
          <w:szCs w:val="28"/>
        </w:rPr>
      </w:pPr>
      <w:r>
        <w:rPr>
          <w:rFonts w:ascii="Times New Roman" w:hint="eastAsia"/>
          <w:sz w:val="21"/>
          <w:szCs w:val="28"/>
        </w:rPr>
        <w:t>参考：国民大会工作委员会于</w:t>
      </w:r>
      <w:r>
        <w:rPr>
          <w:rFonts w:ascii="Times New Roman" w:hint="eastAsia"/>
          <w:sz w:val="21"/>
          <w:szCs w:val="28"/>
        </w:rPr>
        <w:t>2006</w:t>
      </w:r>
      <w:r>
        <w:rPr>
          <w:rFonts w:ascii="Times New Roman" w:hint="eastAsia"/>
          <w:sz w:val="21"/>
          <w:szCs w:val="28"/>
        </w:rPr>
        <w:t>年</w:t>
      </w:r>
      <w:r>
        <w:rPr>
          <w:rFonts w:ascii="Times New Roman" w:hint="eastAsia"/>
          <w:sz w:val="21"/>
          <w:szCs w:val="28"/>
        </w:rPr>
        <w:t>8</w:t>
      </w:r>
      <w:r>
        <w:rPr>
          <w:rFonts w:ascii="Times New Roman" w:hint="eastAsia"/>
          <w:sz w:val="21"/>
          <w:szCs w:val="28"/>
        </w:rPr>
        <w:t>月</w:t>
      </w:r>
      <w:r>
        <w:rPr>
          <w:rFonts w:ascii="Times New Roman" w:hint="eastAsia"/>
          <w:sz w:val="21"/>
          <w:szCs w:val="28"/>
        </w:rPr>
        <w:t>30</w:t>
      </w:r>
      <w:r>
        <w:rPr>
          <w:rFonts w:ascii="Times New Roman" w:hint="eastAsia"/>
          <w:sz w:val="21"/>
          <w:szCs w:val="28"/>
        </w:rPr>
        <w:t>日发布的清单和表格。</w:t>
      </w:r>
    </w:p>
    <w:p w:rsidR="006238E4" w:rsidRDefault="006238E4">
      <w:pPr>
        <w:pStyle w:val="BodyText"/>
        <w:tabs>
          <w:tab w:val="left" w:pos="480"/>
        </w:tabs>
        <w:spacing w:after="240" w:line="360" w:lineRule="exact"/>
        <w:rPr>
          <w:rFonts w:ascii="Times New Roman" w:hint="eastAsia"/>
          <w:sz w:val="21"/>
          <w:szCs w:val="28"/>
        </w:rPr>
      </w:pPr>
      <w:r>
        <w:rPr>
          <w:rFonts w:ascii="Times New Roman"/>
          <w:sz w:val="21"/>
          <w:szCs w:val="28"/>
        </w:rPr>
        <w:t>91.</w:t>
      </w:r>
      <w:r>
        <w:rPr>
          <w:rFonts w:ascii="Times New Roman"/>
          <w:sz w:val="21"/>
          <w:szCs w:val="28"/>
        </w:rPr>
        <w:tab/>
      </w:r>
      <w:r>
        <w:rPr>
          <w:rFonts w:ascii="Times New Roman" w:hint="eastAsia"/>
          <w:sz w:val="21"/>
          <w:szCs w:val="28"/>
        </w:rPr>
        <w:t>此外，在行政管理工作方面，缅甸妇女正在参与和任职于高级职位，例如：副部长、司长、副司长、院长、副院长等等。</w:t>
      </w:r>
    </w:p>
    <w:p w:rsidR="006238E4" w:rsidRDefault="006238E4">
      <w:pPr>
        <w:pStyle w:val="BodyText"/>
        <w:tabs>
          <w:tab w:val="left" w:pos="480"/>
        </w:tabs>
        <w:spacing w:after="240" w:line="360" w:lineRule="exact"/>
        <w:rPr>
          <w:rFonts w:ascii="Times New Roman" w:hint="eastAsia"/>
          <w:sz w:val="21"/>
          <w:szCs w:val="28"/>
        </w:rPr>
      </w:pPr>
      <w:r>
        <w:rPr>
          <w:rFonts w:ascii="Times New Roman"/>
          <w:sz w:val="21"/>
          <w:szCs w:val="28"/>
        </w:rPr>
        <w:t xml:space="preserve">92.  </w:t>
      </w:r>
      <w:r>
        <w:rPr>
          <w:rFonts w:ascii="Times New Roman"/>
          <w:sz w:val="21"/>
          <w:szCs w:val="28"/>
        </w:rPr>
        <w:tab/>
      </w:r>
      <w:r>
        <w:rPr>
          <w:rFonts w:ascii="Times New Roman" w:hint="eastAsia"/>
          <w:sz w:val="21"/>
          <w:szCs w:val="28"/>
        </w:rPr>
        <w:t>而且，根据国家</w:t>
      </w:r>
      <w:r>
        <w:rPr>
          <w:rFonts w:ascii="Times New Roman" w:hint="eastAsia"/>
          <w:sz w:val="21"/>
          <w:szCs w:val="28"/>
        </w:rPr>
        <w:t>2003</w:t>
      </w:r>
      <w:r>
        <w:rPr>
          <w:rFonts w:ascii="Times New Roman" w:hint="eastAsia"/>
          <w:sz w:val="21"/>
          <w:szCs w:val="28"/>
        </w:rPr>
        <w:t>年人口普查，发现在政府组织和部委工作人员中有</w:t>
      </w:r>
      <w:r>
        <w:rPr>
          <w:rFonts w:ascii="Times New Roman" w:hint="eastAsia"/>
          <w:sz w:val="21"/>
          <w:szCs w:val="28"/>
        </w:rPr>
        <w:t>35.34%</w:t>
      </w:r>
      <w:r>
        <w:rPr>
          <w:rFonts w:ascii="Times New Roman" w:hint="eastAsia"/>
          <w:sz w:val="21"/>
          <w:szCs w:val="28"/>
        </w:rPr>
        <w:t>是女性。其中，担任高级职务的女性占</w:t>
      </w:r>
      <w:r>
        <w:rPr>
          <w:rFonts w:ascii="Times New Roman" w:hint="eastAsia"/>
          <w:sz w:val="21"/>
          <w:szCs w:val="28"/>
        </w:rPr>
        <w:t>12.71%</w:t>
      </w:r>
      <w:r>
        <w:rPr>
          <w:rFonts w:ascii="Times New Roman" w:hint="eastAsia"/>
          <w:sz w:val="21"/>
          <w:szCs w:val="28"/>
        </w:rPr>
        <w:t>。</w:t>
      </w:r>
    </w:p>
    <w:p w:rsidR="006238E4" w:rsidRDefault="006238E4">
      <w:pPr>
        <w:pStyle w:val="H2"/>
        <w:rPr>
          <w:rFonts w:hint="eastAsia"/>
        </w:rPr>
      </w:pPr>
      <w:r>
        <w:rPr>
          <w:rFonts w:hint="eastAsia"/>
        </w:rPr>
        <w:t>缅甸妇女参与决策层的情况</w:t>
      </w:r>
    </w:p>
    <w:p w:rsidR="006238E4" w:rsidRDefault="006238E4" w:rsidP="006238E4">
      <w:pPr>
        <w:pStyle w:val="BodyText"/>
        <w:numPr>
          <w:ilvl w:val="0"/>
          <w:numId w:val="19"/>
        </w:numPr>
        <w:tabs>
          <w:tab w:val="clear" w:pos="1080"/>
          <w:tab w:val="num" w:pos="480"/>
        </w:tabs>
        <w:spacing w:after="240" w:line="360" w:lineRule="exact"/>
        <w:ind w:left="0" w:firstLine="0"/>
        <w:rPr>
          <w:rFonts w:ascii="Times New Roman"/>
          <w:sz w:val="21"/>
          <w:szCs w:val="28"/>
        </w:rPr>
      </w:pPr>
      <w:r>
        <w:rPr>
          <w:rFonts w:ascii="Times New Roman" w:hint="eastAsia"/>
          <w:sz w:val="21"/>
          <w:szCs w:val="28"/>
        </w:rPr>
        <w:t>根据</w:t>
      </w:r>
      <w:r>
        <w:rPr>
          <w:rFonts w:ascii="Times New Roman" w:hint="eastAsia"/>
          <w:sz w:val="21"/>
          <w:szCs w:val="28"/>
        </w:rPr>
        <w:t>2003-2004</w:t>
      </w:r>
      <w:r>
        <w:rPr>
          <w:rFonts w:ascii="Times New Roman" w:hint="eastAsia"/>
          <w:sz w:val="21"/>
          <w:szCs w:val="28"/>
        </w:rPr>
        <w:t>年发布的统计数字，缅甸妇女参与管理、制造、教学和信息通信技术（</w:t>
      </w:r>
      <w:r>
        <w:rPr>
          <w:rFonts w:ascii="Times New Roman" w:hint="eastAsia"/>
          <w:sz w:val="21"/>
          <w:szCs w:val="28"/>
        </w:rPr>
        <w:t>ICT</w:t>
      </w:r>
      <w:r>
        <w:rPr>
          <w:rFonts w:ascii="Times New Roman" w:hint="eastAsia"/>
          <w:sz w:val="21"/>
          <w:szCs w:val="28"/>
        </w:rPr>
        <w:t>）领域决策层的情况见下表：</w:t>
      </w:r>
    </w:p>
    <w:p w:rsidR="006238E4" w:rsidRDefault="006238E4">
      <w:pPr>
        <w:pStyle w:val="BodyText"/>
        <w:spacing w:after="240" w:line="360" w:lineRule="exact"/>
        <w:ind w:left="720" w:hanging="720"/>
        <w:jc w:val="center"/>
        <w:rPr>
          <w:rFonts w:ascii="SimHei" w:eastAsia="SimHei" w:hint="eastAsia"/>
          <w:color w:val="FF0000"/>
          <w:sz w:val="21"/>
          <w:szCs w:val="28"/>
        </w:rPr>
      </w:pPr>
      <w:r>
        <w:rPr>
          <w:rFonts w:ascii="SimHei" w:eastAsia="SimHei" w:hint="eastAsia"/>
          <w:color w:val="FF0000"/>
          <w:sz w:val="21"/>
          <w:szCs w:val="28"/>
        </w:rPr>
        <w:t>表2：妇女参与决策层的百分比情况（</w:t>
      </w:r>
      <w:r>
        <w:rPr>
          <w:rFonts w:ascii="SimHei" w:eastAsia="SimHei"/>
          <w:color w:val="FF0000"/>
          <w:sz w:val="21"/>
          <w:szCs w:val="28"/>
        </w:rPr>
        <w:t>2003-2004</w:t>
      </w:r>
      <w:r>
        <w:rPr>
          <w:rFonts w:ascii="SimHei" w:eastAsia="SimHei" w:hint="eastAsia"/>
          <w:color w:val="FF0000"/>
          <w:sz w:val="21"/>
          <w:szCs w:val="28"/>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5"/>
        <w:gridCol w:w="3447"/>
        <w:gridCol w:w="3294"/>
      </w:tblGrid>
      <w:tr w:rsidR="006238E4">
        <w:tc>
          <w:tcPr>
            <w:tcW w:w="1652" w:type="pct"/>
          </w:tcPr>
          <w:p w:rsidR="006238E4" w:rsidRDefault="006238E4">
            <w:pPr>
              <w:pStyle w:val="BodyText"/>
              <w:spacing w:line="360" w:lineRule="exact"/>
              <w:ind w:left="720" w:hanging="720"/>
              <w:rPr>
                <w:rFonts w:ascii="Times New Roman"/>
                <w:sz w:val="21"/>
                <w:szCs w:val="28"/>
              </w:rPr>
            </w:pPr>
            <w:r>
              <w:rPr>
                <w:rFonts w:ascii="Times New Roman" w:hint="eastAsia"/>
                <w:sz w:val="21"/>
                <w:szCs w:val="28"/>
              </w:rPr>
              <w:t>工作领域</w:t>
            </w:r>
          </w:p>
        </w:tc>
        <w:tc>
          <w:tcPr>
            <w:tcW w:w="1712" w:type="pct"/>
          </w:tcPr>
          <w:p w:rsidR="006238E4" w:rsidRDefault="006238E4">
            <w:pPr>
              <w:pStyle w:val="BodyText"/>
              <w:spacing w:line="360" w:lineRule="exact"/>
              <w:ind w:left="720" w:hanging="720"/>
              <w:jc w:val="center"/>
              <w:rPr>
                <w:rFonts w:ascii="Times New Roman"/>
                <w:sz w:val="21"/>
                <w:szCs w:val="28"/>
              </w:rPr>
            </w:pPr>
            <w:r>
              <w:rPr>
                <w:rFonts w:ascii="Times New Roman" w:hint="eastAsia"/>
                <w:sz w:val="21"/>
                <w:szCs w:val="28"/>
              </w:rPr>
              <w:t>参与百分比</w:t>
            </w:r>
          </w:p>
        </w:tc>
        <w:tc>
          <w:tcPr>
            <w:tcW w:w="1636" w:type="pct"/>
          </w:tcPr>
          <w:p w:rsidR="006238E4" w:rsidRDefault="006238E4">
            <w:pPr>
              <w:pStyle w:val="BodyText"/>
              <w:spacing w:line="360" w:lineRule="exact"/>
              <w:ind w:left="720" w:hanging="720"/>
              <w:jc w:val="center"/>
              <w:rPr>
                <w:rFonts w:ascii="Times New Roman"/>
                <w:sz w:val="21"/>
                <w:szCs w:val="28"/>
              </w:rPr>
            </w:pPr>
            <w:r>
              <w:rPr>
                <w:rFonts w:ascii="Times New Roman" w:hint="eastAsia"/>
                <w:sz w:val="21"/>
                <w:szCs w:val="28"/>
              </w:rPr>
              <w:t>评论</w:t>
            </w:r>
          </w:p>
        </w:tc>
      </w:tr>
      <w:tr w:rsidR="006238E4">
        <w:trPr>
          <w:trHeight w:val="1479"/>
        </w:trPr>
        <w:tc>
          <w:tcPr>
            <w:tcW w:w="1652" w:type="pct"/>
          </w:tcPr>
          <w:p w:rsidR="006238E4" w:rsidRDefault="006238E4">
            <w:pPr>
              <w:pStyle w:val="BodyText"/>
              <w:spacing w:line="360" w:lineRule="exact"/>
              <w:ind w:left="720" w:hanging="720"/>
              <w:rPr>
                <w:rFonts w:ascii="Times New Roman"/>
                <w:sz w:val="21"/>
                <w:szCs w:val="28"/>
              </w:rPr>
            </w:pPr>
            <w:r>
              <w:rPr>
                <w:rFonts w:ascii="Times New Roman" w:hint="eastAsia"/>
                <w:sz w:val="21"/>
                <w:szCs w:val="28"/>
              </w:rPr>
              <w:t>管理</w:t>
            </w:r>
          </w:p>
          <w:p w:rsidR="006238E4" w:rsidRDefault="006238E4">
            <w:pPr>
              <w:pStyle w:val="BodyText"/>
              <w:spacing w:line="360" w:lineRule="exact"/>
              <w:ind w:left="720" w:hanging="720"/>
              <w:rPr>
                <w:rFonts w:ascii="Times New Roman"/>
                <w:sz w:val="21"/>
                <w:szCs w:val="28"/>
              </w:rPr>
            </w:pPr>
            <w:r>
              <w:rPr>
                <w:rFonts w:ascii="Times New Roman" w:hint="eastAsia"/>
                <w:sz w:val="21"/>
                <w:szCs w:val="28"/>
              </w:rPr>
              <w:t>生产</w:t>
            </w:r>
          </w:p>
          <w:p w:rsidR="006238E4" w:rsidRDefault="006238E4">
            <w:pPr>
              <w:pStyle w:val="BodyText"/>
              <w:spacing w:line="360" w:lineRule="exact"/>
              <w:ind w:left="720" w:hanging="720"/>
              <w:rPr>
                <w:rFonts w:ascii="Times New Roman"/>
                <w:sz w:val="21"/>
                <w:szCs w:val="28"/>
              </w:rPr>
            </w:pPr>
            <w:r>
              <w:rPr>
                <w:rFonts w:ascii="Times New Roman" w:hint="eastAsia"/>
                <w:sz w:val="21"/>
                <w:szCs w:val="28"/>
              </w:rPr>
              <w:t>学校教学</w:t>
            </w:r>
          </w:p>
          <w:p w:rsidR="006238E4" w:rsidRDefault="006238E4">
            <w:pPr>
              <w:pStyle w:val="BodyText"/>
              <w:spacing w:line="360" w:lineRule="exact"/>
              <w:rPr>
                <w:rFonts w:ascii="Times New Roman"/>
                <w:sz w:val="21"/>
                <w:szCs w:val="28"/>
              </w:rPr>
            </w:pPr>
            <w:r>
              <w:rPr>
                <w:rFonts w:ascii="Times New Roman" w:hint="eastAsia"/>
                <w:sz w:val="21"/>
                <w:szCs w:val="28"/>
              </w:rPr>
              <w:t>信息和通信</w:t>
            </w:r>
          </w:p>
        </w:tc>
        <w:tc>
          <w:tcPr>
            <w:tcW w:w="1712" w:type="pct"/>
          </w:tcPr>
          <w:p w:rsidR="006238E4" w:rsidRDefault="006238E4">
            <w:pPr>
              <w:pStyle w:val="BodyText"/>
              <w:spacing w:line="360" w:lineRule="exact"/>
              <w:ind w:left="720" w:hanging="720"/>
              <w:jc w:val="center"/>
              <w:rPr>
                <w:rFonts w:ascii="Times New Roman"/>
                <w:sz w:val="21"/>
                <w:szCs w:val="28"/>
              </w:rPr>
            </w:pPr>
            <w:r>
              <w:rPr>
                <w:rFonts w:ascii="Times New Roman"/>
                <w:sz w:val="21"/>
                <w:szCs w:val="28"/>
              </w:rPr>
              <w:t>17.4%</w:t>
            </w:r>
          </w:p>
          <w:p w:rsidR="006238E4" w:rsidRDefault="006238E4">
            <w:pPr>
              <w:pStyle w:val="BodyText"/>
              <w:spacing w:line="360" w:lineRule="exact"/>
              <w:ind w:left="720" w:hanging="720"/>
              <w:jc w:val="center"/>
              <w:rPr>
                <w:rFonts w:ascii="Times New Roman"/>
                <w:sz w:val="21"/>
                <w:szCs w:val="28"/>
              </w:rPr>
            </w:pPr>
            <w:r>
              <w:rPr>
                <w:rFonts w:ascii="Times New Roman"/>
                <w:sz w:val="21"/>
                <w:szCs w:val="28"/>
              </w:rPr>
              <w:t>18.57%</w:t>
            </w:r>
          </w:p>
          <w:p w:rsidR="006238E4" w:rsidRDefault="006238E4">
            <w:pPr>
              <w:pStyle w:val="BodyText"/>
              <w:spacing w:line="360" w:lineRule="exact"/>
              <w:jc w:val="center"/>
              <w:rPr>
                <w:rFonts w:ascii="Times New Roman"/>
                <w:sz w:val="21"/>
                <w:szCs w:val="28"/>
              </w:rPr>
            </w:pPr>
            <w:r>
              <w:rPr>
                <w:rFonts w:ascii="Times New Roman"/>
                <w:sz w:val="21"/>
                <w:szCs w:val="28"/>
              </w:rPr>
              <w:t>62.00%</w:t>
            </w:r>
          </w:p>
          <w:p w:rsidR="006238E4" w:rsidRDefault="006238E4">
            <w:pPr>
              <w:pStyle w:val="BodyText"/>
              <w:spacing w:line="360" w:lineRule="exact"/>
              <w:ind w:left="720" w:hanging="720"/>
              <w:jc w:val="center"/>
              <w:rPr>
                <w:rFonts w:ascii="Times New Roman"/>
                <w:sz w:val="21"/>
                <w:szCs w:val="28"/>
              </w:rPr>
            </w:pPr>
            <w:r>
              <w:rPr>
                <w:rFonts w:ascii="Times New Roman"/>
                <w:sz w:val="21"/>
                <w:szCs w:val="28"/>
              </w:rPr>
              <w:t>16.44%</w:t>
            </w:r>
          </w:p>
        </w:tc>
        <w:tc>
          <w:tcPr>
            <w:tcW w:w="1636" w:type="pct"/>
          </w:tcPr>
          <w:p w:rsidR="006238E4" w:rsidRDefault="006238E4">
            <w:pPr>
              <w:pStyle w:val="BodyText"/>
              <w:spacing w:line="360" w:lineRule="exact"/>
              <w:ind w:left="720" w:hanging="720"/>
              <w:rPr>
                <w:rFonts w:ascii="Times New Roman"/>
                <w:sz w:val="21"/>
                <w:szCs w:val="28"/>
              </w:rPr>
            </w:pPr>
          </w:p>
        </w:tc>
      </w:tr>
    </w:tbl>
    <w:p w:rsidR="006238E4" w:rsidRDefault="006238E4">
      <w:pPr>
        <w:pStyle w:val="BodyText"/>
        <w:spacing w:after="240" w:line="360" w:lineRule="exact"/>
        <w:ind w:left="720" w:hanging="720"/>
        <w:rPr>
          <w:rFonts w:ascii="Times New Roman" w:hint="eastAsia"/>
          <w:sz w:val="21"/>
          <w:szCs w:val="28"/>
        </w:rPr>
      </w:pPr>
      <w:r>
        <w:rPr>
          <w:rFonts w:ascii="Times New Roman" w:hint="eastAsia"/>
          <w:sz w:val="21"/>
          <w:szCs w:val="28"/>
        </w:rPr>
        <w:t>参考：缅甸妇女事务联合会发布的性别统计数据。</w:t>
      </w:r>
    </w:p>
    <w:p w:rsidR="006238E4" w:rsidRDefault="006238E4">
      <w:pPr>
        <w:pStyle w:val="H1"/>
        <w:spacing w:before="120"/>
        <w:rPr>
          <w:rFonts w:hint="eastAsia"/>
        </w:rPr>
      </w:pPr>
      <w:r>
        <w:rPr>
          <w:rFonts w:hint="eastAsia"/>
        </w:rPr>
        <w:t>第8条</w:t>
      </w:r>
    </w:p>
    <w:p w:rsidR="006238E4" w:rsidRDefault="006238E4">
      <w:pPr>
        <w:pStyle w:val="H2"/>
        <w:rPr>
          <w:rFonts w:hint="eastAsia"/>
        </w:rPr>
      </w:pPr>
      <w:r>
        <w:rPr>
          <w:rFonts w:hint="eastAsia"/>
        </w:rPr>
        <w:t>国际一级的平等机会</w:t>
      </w:r>
    </w:p>
    <w:p w:rsidR="006238E4" w:rsidRDefault="006238E4">
      <w:pPr>
        <w:pStyle w:val="BodyText"/>
        <w:spacing w:after="240" w:line="360" w:lineRule="exact"/>
        <w:rPr>
          <w:rFonts w:ascii="Times New Roman" w:hint="eastAsia"/>
          <w:sz w:val="21"/>
          <w:szCs w:val="28"/>
        </w:rPr>
      </w:pPr>
      <w:r>
        <w:rPr>
          <w:rFonts w:ascii="Times New Roman"/>
          <w:sz w:val="21"/>
          <w:szCs w:val="28"/>
        </w:rPr>
        <w:t>94.</w:t>
      </w:r>
      <w:r>
        <w:rPr>
          <w:rFonts w:ascii="Times New Roman"/>
          <w:sz w:val="21"/>
          <w:szCs w:val="28"/>
        </w:rPr>
        <w:tab/>
      </w:r>
      <w:r>
        <w:rPr>
          <w:rFonts w:ascii="Times New Roman" w:hint="eastAsia"/>
          <w:sz w:val="21"/>
          <w:szCs w:val="28"/>
        </w:rPr>
        <w:t>由于缅甸在东盟区域妇女发展问题和平等权利问题上正在与其他国家相互协作，缅甸已经加入了东盟妇女委员会，并且正在与缅甸妇女事务联合会和缅甸妇幼福利协会合作。</w:t>
      </w:r>
    </w:p>
    <w:p w:rsidR="006238E4" w:rsidRDefault="006238E4">
      <w:pPr>
        <w:pStyle w:val="BodyText"/>
        <w:spacing w:after="240" w:line="360" w:lineRule="exact"/>
        <w:rPr>
          <w:rFonts w:ascii="Times New Roman" w:hint="eastAsia"/>
          <w:sz w:val="21"/>
          <w:szCs w:val="28"/>
        </w:rPr>
      </w:pPr>
      <w:r>
        <w:rPr>
          <w:rFonts w:ascii="Times New Roman"/>
          <w:sz w:val="21"/>
          <w:szCs w:val="28"/>
        </w:rPr>
        <w:t>95.</w:t>
      </w:r>
      <w:r>
        <w:rPr>
          <w:rFonts w:ascii="Times New Roman"/>
          <w:sz w:val="21"/>
          <w:szCs w:val="28"/>
        </w:rPr>
        <w:tab/>
      </w:r>
      <w:r>
        <w:rPr>
          <w:rFonts w:ascii="Times New Roman" w:hint="eastAsia"/>
          <w:sz w:val="21"/>
          <w:szCs w:val="28"/>
        </w:rPr>
        <w:t>2004</w:t>
      </w:r>
      <w:r>
        <w:rPr>
          <w:rFonts w:ascii="Times New Roman" w:hint="eastAsia"/>
          <w:sz w:val="21"/>
          <w:szCs w:val="28"/>
        </w:rPr>
        <w:t>年</w:t>
      </w:r>
      <w:r>
        <w:rPr>
          <w:rFonts w:ascii="Times New Roman" w:hint="eastAsia"/>
          <w:sz w:val="21"/>
          <w:szCs w:val="28"/>
        </w:rPr>
        <w:t>6</w:t>
      </w:r>
      <w:r>
        <w:rPr>
          <w:rFonts w:ascii="Times New Roman" w:hint="eastAsia"/>
          <w:sz w:val="21"/>
          <w:szCs w:val="28"/>
        </w:rPr>
        <w:t>月</w:t>
      </w:r>
      <w:r>
        <w:rPr>
          <w:rFonts w:ascii="Times New Roman" w:hint="eastAsia"/>
          <w:sz w:val="21"/>
          <w:szCs w:val="28"/>
        </w:rPr>
        <w:t>29</w:t>
      </w:r>
      <w:r>
        <w:rPr>
          <w:rFonts w:ascii="Times New Roman" w:hint="eastAsia"/>
          <w:sz w:val="21"/>
          <w:szCs w:val="28"/>
        </w:rPr>
        <w:t>日至</w:t>
      </w:r>
      <w:r>
        <w:rPr>
          <w:rFonts w:ascii="Times New Roman" w:hint="eastAsia"/>
          <w:sz w:val="21"/>
          <w:szCs w:val="28"/>
        </w:rPr>
        <w:t>30</w:t>
      </w:r>
      <w:r>
        <w:rPr>
          <w:rFonts w:ascii="Times New Roman" w:hint="eastAsia"/>
          <w:sz w:val="21"/>
          <w:szCs w:val="28"/>
        </w:rPr>
        <w:t>日在印度尼西亚雅加达举行的第</w:t>
      </w:r>
      <w:r>
        <w:rPr>
          <w:rFonts w:ascii="Times New Roman" w:hint="eastAsia"/>
          <w:sz w:val="21"/>
          <w:szCs w:val="28"/>
        </w:rPr>
        <w:t>37</w:t>
      </w:r>
      <w:r>
        <w:rPr>
          <w:rFonts w:ascii="Times New Roman" w:hint="eastAsia"/>
          <w:sz w:val="21"/>
          <w:szCs w:val="28"/>
        </w:rPr>
        <w:t>次部长级会议通过了东盟区域《消除对妇女的暴力行为宣言》。缅甸于</w:t>
      </w:r>
      <w:r>
        <w:rPr>
          <w:rFonts w:ascii="Times New Roman" w:hint="eastAsia"/>
          <w:sz w:val="21"/>
          <w:szCs w:val="28"/>
        </w:rPr>
        <w:t>2004</w:t>
      </w:r>
      <w:r>
        <w:rPr>
          <w:rFonts w:ascii="Times New Roman" w:hint="eastAsia"/>
          <w:sz w:val="21"/>
          <w:szCs w:val="28"/>
        </w:rPr>
        <w:t>年</w:t>
      </w:r>
      <w:r>
        <w:rPr>
          <w:rFonts w:ascii="Times New Roman" w:hint="eastAsia"/>
          <w:sz w:val="21"/>
          <w:szCs w:val="28"/>
        </w:rPr>
        <w:t>6</w:t>
      </w:r>
      <w:r>
        <w:rPr>
          <w:rFonts w:ascii="Times New Roman" w:hint="eastAsia"/>
          <w:sz w:val="21"/>
          <w:szCs w:val="28"/>
        </w:rPr>
        <w:t>月</w:t>
      </w:r>
      <w:r>
        <w:rPr>
          <w:rFonts w:ascii="Times New Roman" w:hint="eastAsia"/>
          <w:sz w:val="21"/>
          <w:szCs w:val="28"/>
        </w:rPr>
        <w:t>30</w:t>
      </w:r>
      <w:r>
        <w:rPr>
          <w:rFonts w:ascii="Times New Roman" w:hint="eastAsia"/>
          <w:sz w:val="21"/>
          <w:szCs w:val="28"/>
        </w:rPr>
        <w:t>日签署了该协议，根据协议，缅甸有责任从妇女的利益出发，支持和满足受害者的需求，寻求防范对妇女的暴力行为的方法和手段，找出引发对妇女的暴力行为的各种因素。</w:t>
      </w:r>
    </w:p>
    <w:p w:rsidR="006238E4" w:rsidRDefault="006238E4">
      <w:pPr>
        <w:pStyle w:val="BodyText"/>
        <w:spacing w:after="240" w:line="360" w:lineRule="exact"/>
        <w:rPr>
          <w:rFonts w:ascii="Times New Roman" w:hint="eastAsia"/>
          <w:sz w:val="21"/>
          <w:szCs w:val="28"/>
        </w:rPr>
      </w:pPr>
      <w:r>
        <w:rPr>
          <w:rFonts w:ascii="Times New Roman"/>
          <w:sz w:val="21"/>
          <w:szCs w:val="28"/>
        </w:rPr>
        <w:t>96.</w:t>
      </w:r>
      <w:r>
        <w:rPr>
          <w:rFonts w:ascii="Times New Roman"/>
          <w:sz w:val="21"/>
          <w:szCs w:val="28"/>
        </w:rPr>
        <w:tab/>
      </w:r>
      <w:r>
        <w:rPr>
          <w:rFonts w:ascii="Times New Roman" w:hint="eastAsia"/>
          <w:sz w:val="21"/>
          <w:szCs w:val="28"/>
        </w:rPr>
        <w:t>缅甸妇女事务联合会副主席及其成员参加了于</w:t>
      </w:r>
      <w:r>
        <w:rPr>
          <w:rFonts w:ascii="Times New Roman" w:hint="eastAsia"/>
          <w:sz w:val="21"/>
          <w:szCs w:val="28"/>
        </w:rPr>
        <w:t>2006</w:t>
      </w:r>
      <w:r>
        <w:rPr>
          <w:rFonts w:ascii="Times New Roman" w:hint="eastAsia"/>
          <w:sz w:val="21"/>
          <w:szCs w:val="28"/>
        </w:rPr>
        <w:t>年</w:t>
      </w:r>
      <w:r>
        <w:rPr>
          <w:rFonts w:ascii="Times New Roman" w:hint="eastAsia"/>
          <w:sz w:val="21"/>
          <w:szCs w:val="28"/>
        </w:rPr>
        <w:t>11</w:t>
      </w:r>
      <w:r>
        <w:rPr>
          <w:rFonts w:ascii="Times New Roman" w:hint="eastAsia"/>
          <w:sz w:val="21"/>
          <w:szCs w:val="28"/>
        </w:rPr>
        <w:t>月</w:t>
      </w:r>
      <w:r>
        <w:rPr>
          <w:rFonts w:ascii="Times New Roman" w:hint="eastAsia"/>
          <w:sz w:val="21"/>
          <w:szCs w:val="28"/>
        </w:rPr>
        <w:t>15</w:t>
      </w:r>
      <w:r>
        <w:rPr>
          <w:rFonts w:ascii="Times New Roman" w:hint="eastAsia"/>
          <w:sz w:val="21"/>
          <w:szCs w:val="28"/>
        </w:rPr>
        <w:t>日至</w:t>
      </w:r>
      <w:r>
        <w:rPr>
          <w:rFonts w:ascii="Times New Roman" w:hint="eastAsia"/>
          <w:sz w:val="21"/>
          <w:szCs w:val="28"/>
        </w:rPr>
        <w:t>16</w:t>
      </w:r>
      <w:r>
        <w:rPr>
          <w:rFonts w:ascii="Times New Roman" w:hint="eastAsia"/>
          <w:sz w:val="21"/>
          <w:szCs w:val="28"/>
        </w:rPr>
        <w:t>日在印度尼西亚雅加达召开的以《消除对妇女一切形式歧视公约》、《北京行动纲要》及《千年发展目标》为背景将性别问题主流化的东盟高级别会议。会议旨在以《消除对妇女一切形式歧视公约》、《北京行动纲要》及《千年发展目标》为背景加强性别问题主流化在概念和运作环节上的理解和认识，并发起东盟国家在落实性别主流化问题上的合作，作为加强区域合作的一项战略。</w:t>
      </w:r>
    </w:p>
    <w:p w:rsidR="006238E4" w:rsidRDefault="006238E4">
      <w:pPr>
        <w:pStyle w:val="BodyText"/>
        <w:spacing w:after="240" w:line="360" w:lineRule="exact"/>
        <w:rPr>
          <w:rFonts w:ascii="Times New Roman" w:hint="eastAsia"/>
          <w:sz w:val="21"/>
          <w:szCs w:val="28"/>
        </w:rPr>
      </w:pPr>
      <w:r>
        <w:rPr>
          <w:rFonts w:ascii="Times New Roman"/>
          <w:sz w:val="21"/>
          <w:szCs w:val="28"/>
        </w:rPr>
        <w:t>97.</w:t>
      </w:r>
      <w:r>
        <w:rPr>
          <w:rFonts w:ascii="Times New Roman"/>
          <w:sz w:val="21"/>
          <w:szCs w:val="28"/>
        </w:rPr>
        <w:tab/>
      </w:r>
      <w:r>
        <w:rPr>
          <w:rFonts w:ascii="Times New Roman" w:hint="eastAsia"/>
          <w:sz w:val="21"/>
          <w:szCs w:val="28"/>
        </w:rPr>
        <w:t>此外，由一位担任副部长的女士率领的缅甸代表团参加了于</w:t>
      </w:r>
      <w:r>
        <w:rPr>
          <w:rFonts w:ascii="Times New Roman" w:hint="eastAsia"/>
          <w:sz w:val="21"/>
          <w:szCs w:val="28"/>
        </w:rPr>
        <w:t>2005</w:t>
      </w:r>
      <w:r>
        <w:rPr>
          <w:rFonts w:ascii="Times New Roman" w:hint="eastAsia"/>
          <w:sz w:val="21"/>
          <w:szCs w:val="28"/>
        </w:rPr>
        <w:t>年</w:t>
      </w:r>
      <w:r>
        <w:rPr>
          <w:rFonts w:ascii="Times New Roman" w:hint="eastAsia"/>
          <w:sz w:val="21"/>
          <w:szCs w:val="28"/>
        </w:rPr>
        <w:t>5</w:t>
      </w:r>
      <w:r>
        <w:rPr>
          <w:rFonts w:ascii="Times New Roman" w:hint="eastAsia"/>
          <w:sz w:val="21"/>
          <w:szCs w:val="28"/>
        </w:rPr>
        <w:t>月</w:t>
      </w:r>
      <w:r>
        <w:rPr>
          <w:rFonts w:ascii="Times New Roman" w:hint="eastAsia"/>
          <w:sz w:val="21"/>
          <w:szCs w:val="28"/>
        </w:rPr>
        <w:t>7</w:t>
      </w:r>
      <w:r>
        <w:rPr>
          <w:rFonts w:ascii="Times New Roman" w:hint="eastAsia"/>
          <w:sz w:val="21"/>
          <w:szCs w:val="28"/>
        </w:rPr>
        <w:t>日至</w:t>
      </w:r>
      <w:r>
        <w:rPr>
          <w:rFonts w:ascii="Times New Roman" w:hint="eastAsia"/>
          <w:sz w:val="21"/>
          <w:szCs w:val="28"/>
        </w:rPr>
        <w:t>10</w:t>
      </w:r>
      <w:r>
        <w:rPr>
          <w:rFonts w:ascii="Times New Roman" w:hint="eastAsia"/>
          <w:sz w:val="21"/>
          <w:szCs w:val="28"/>
        </w:rPr>
        <w:t>日在马来西亚召开的不结盟运动部长级会议，并讨论了妇女发展问题。</w:t>
      </w:r>
      <w:r>
        <w:rPr>
          <w:rFonts w:ascii="Times New Roman" w:hint="eastAsia"/>
          <w:sz w:val="21"/>
          <w:szCs w:val="28"/>
        </w:rPr>
        <w:t>2004</w:t>
      </w:r>
      <w:r>
        <w:rPr>
          <w:rFonts w:ascii="Times New Roman" w:hint="eastAsia"/>
          <w:sz w:val="21"/>
          <w:szCs w:val="28"/>
        </w:rPr>
        <w:t>年</w:t>
      </w:r>
      <w:r>
        <w:rPr>
          <w:rFonts w:ascii="Times New Roman" w:hint="eastAsia"/>
          <w:sz w:val="21"/>
          <w:szCs w:val="28"/>
        </w:rPr>
        <w:t>11</w:t>
      </w:r>
      <w:r>
        <w:rPr>
          <w:rFonts w:ascii="Times New Roman" w:hint="eastAsia"/>
          <w:sz w:val="21"/>
          <w:szCs w:val="28"/>
        </w:rPr>
        <w:t>月</w:t>
      </w:r>
      <w:r>
        <w:rPr>
          <w:rFonts w:ascii="Times New Roman" w:hint="eastAsia"/>
          <w:sz w:val="21"/>
          <w:szCs w:val="28"/>
        </w:rPr>
        <w:t>22</w:t>
      </w:r>
      <w:r>
        <w:rPr>
          <w:rFonts w:ascii="Times New Roman" w:hint="eastAsia"/>
          <w:sz w:val="21"/>
          <w:szCs w:val="28"/>
        </w:rPr>
        <w:t>日至</w:t>
      </w:r>
      <w:r>
        <w:rPr>
          <w:rFonts w:ascii="Times New Roman" w:hint="eastAsia"/>
          <w:sz w:val="21"/>
          <w:szCs w:val="28"/>
        </w:rPr>
        <w:t>24</w:t>
      </w:r>
      <w:r>
        <w:rPr>
          <w:rFonts w:ascii="Times New Roman" w:hint="eastAsia"/>
          <w:sz w:val="21"/>
          <w:szCs w:val="28"/>
        </w:rPr>
        <w:t>日在马来西亚吉隆坡召开了东盟艾滋病工作队第</w:t>
      </w:r>
      <w:r>
        <w:rPr>
          <w:rFonts w:ascii="Times New Roman" w:hint="eastAsia"/>
          <w:sz w:val="21"/>
          <w:szCs w:val="28"/>
        </w:rPr>
        <w:t>12</w:t>
      </w:r>
      <w:r>
        <w:rPr>
          <w:rFonts w:ascii="Times New Roman" w:hint="eastAsia"/>
          <w:sz w:val="21"/>
          <w:szCs w:val="28"/>
        </w:rPr>
        <w:t>次会议。此次会议讨论了在东盟区域消除暴力侵害妇女行为和消灭艾滋病的问题。</w:t>
      </w:r>
    </w:p>
    <w:p w:rsidR="006238E4" w:rsidRDefault="006238E4">
      <w:pPr>
        <w:pStyle w:val="BodyText"/>
        <w:spacing w:after="240" w:line="360" w:lineRule="exact"/>
        <w:rPr>
          <w:rFonts w:ascii="Times New Roman" w:hint="eastAsia"/>
          <w:sz w:val="21"/>
          <w:szCs w:val="28"/>
        </w:rPr>
      </w:pPr>
      <w:r>
        <w:rPr>
          <w:rFonts w:ascii="Times New Roman"/>
          <w:sz w:val="21"/>
          <w:szCs w:val="28"/>
        </w:rPr>
        <w:t>98.</w:t>
      </w:r>
      <w:r>
        <w:rPr>
          <w:rFonts w:ascii="Times New Roman"/>
          <w:sz w:val="21"/>
          <w:szCs w:val="28"/>
        </w:rPr>
        <w:tab/>
      </w:r>
      <w:r>
        <w:rPr>
          <w:rFonts w:ascii="Times New Roman" w:hint="eastAsia"/>
          <w:sz w:val="21"/>
          <w:szCs w:val="28"/>
        </w:rPr>
        <w:t>作为缅甸儿童权利国家委员会成员兼总理顾问的一位女士，率领缅甸代表团参加了于</w:t>
      </w:r>
      <w:r>
        <w:rPr>
          <w:rFonts w:ascii="Times New Roman" w:hint="eastAsia"/>
          <w:sz w:val="21"/>
          <w:szCs w:val="28"/>
        </w:rPr>
        <w:t>2004</w:t>
      </w:r>
      <w:r>
        <w:rPr>
          <w:rFonts w:ascii="Times New Roman" w:hint="eastAsia"/>
          <w:sz w:val="21"/>
          <w:szCs w:val="28"/>
        </w:rPr>
        <w:t>年</w:t>
      </w:r>
      <w:r>
        <w:rPr>
          <w:rFonts w:ascii="Times New Roman" w:hint="eastAsia"/>
          <w:sz w:val="21"/>
          <w:szCs w:val="28"/>
        </w:rPr>
        <w:t>5</w:t>
      </w:r>
      <w:r>
        <w:rPr>
          <w:rFonts w:ascii="Times New Roman" w:hint="eastAsia"/>
          <w:sz w:val="21"/>
          <w:szCs w:val="28"/>
        </w:rPr>
        <w:t>月</w:t>
      </w:r>
      <w:r>
        <w:rPr>
          <w:rFonts w:ascii="Times New Roman" w:hint="eastAsia"/>
          <w:sz w:val="21"/>
          <w:szCs w:val="28"/>
        </w:rPr>
        <w:t>26</w:t>
      </w:r>
      <w:r>
        <w:rPr>
          <w:rFonts w:ascii="Times New Roman" w:hint="eastAsia"/>
          <w:sz w:val="21"/>
          <w:szCs w:val="28"/>
        </w:rPr>
        <w:t>至</w:t>
      </w:r>
      <w:r>
        <w:rPr>
          <w:rFonts w:ascii="Times New Roman" w:hint="eastAsia"/>
          <w:sz w:val="21"/>
          <w:szCs w:val="28"/>
        </w:rPr>
        <w:t>28</w:t>
      </w:r>
      <w:r>
        <w:rPr>
          <w:rFonts w:ascii="Times New Roman" w:hint="eastAsia"/>
          <w:sz w:val="21"/>
          <w:szCs w:val="28"/>
        </w:rPr>
        <w:t>日在瑞士日内瓦召开的联合国儿童权利委员会第</w:t>
      </w:r>
      <w:r>
        <w:rPr>
          <w:rFonts w:ascii="Times New Roman" w:hint="eastAsia"/>
          <w:sz w:val="21"/>
          <w:szCs w:val="28"/>
        </w:rPr>
        <w:t>36</w:t>
      </w:r>
      <w:r>
        <w:rPr>
          <w:rFonts w:ascii="Times New Roman" w:hint="eastAsia"/>
          <w:sz w:val="21"/>
          <w:szCs w:val="28"/>
        </w:rPr>
        <w:t>次会议，并且讨论了缅甸在儿童权利方面的工作。</w:t>
      </w:r>
    </w:p>
    <w:p w:rsidR="006238E4" w:rsidRDefault="006238E4">
      <w:pPr>
        <w:pStyle w:val="BodyText"/>
        <w:spacing w:after="240" w:line="360" w:lineRule="exact"/>
        <w:rPr>
          <w:rFonts w:ascii="Times New Roman" w:hint="eastAsia"/>
          <w:sz w:val="21"/>
          <w:szCs w:val="28"/>
        </w:rPr>
      </w:pPr>
      <w:r>
        <w:rPr>
          <w:rFonts w:ascii="Times New Roman"/>
          <w:sz w:val="21"/>
          <w:szCs w:val="28"/>
        </w:rPr>
        <w:t>99.</w:t>
      </w:r>
      <w:r>
        <w:rPr>
          <w:rFonts w:ascii="Times New Roman"/>
          <w:sz w:val="21"/>
          <w:szCs w:val="28"/>
        </w:rPr>
        <w:tab/>
      </w:r>
      <w:r>
        <w:rPr>
          <w:rFonts w:ascii="Times New Roman" w:hint="eastAsia"/>
          <w:sz w:val="21"/>
          <w:szCs w:val="28"/>
        </w:rPr>
        <w:t>此外，缅甸妇女事务联合会主席和秘书参加了于</w:t>
      </w:r>
      <w:r>
        <w:rPr>
          <w:rFonts w:ascii="Times New Roman" w:hint="eastAsia"/>
          <w:sz w:val="21"/>
          <w:szCs w:val="28"/>
        </w:rPr>
        <w:t>2005</w:t>
      </w:r>
      <w:r>
        <w:rPr>
          <w:rFonts w:ascii="Times New Roman" w:hint="eastAsia"/>
          <w:sz w:val="21"/>
          <w:szCs w:val="28"/>
        </w:rPr>
        <w:t>年</w:t>
      </w:r>
      <w:r>
        <w:rPr>
          <w:rFonts w:ascii="Times New Roman" w:hint="eastAsia"/>
          <w:sz w:val="21"/>
          <w:szCs w:val="28"/>
        </w:rPr>
        <w:t>8</w:t>
      </w:r>
      <w:r>
        <w:rPr>
          <w:rFonts w:ascii="Times New Roman" w:hint="eastAsia"/>
          <w:sz w:val="21"/>
          <w:szCs w:val="28"/>
        </w:rPr>
        <w:t>月</w:t>
      </w:r>
      <w:r>
        <w:rPr>
          <w:rFonts w:ascii="Times New Roman" w:hint="eastAsia"/>
          <w:sz w:val="21"/>
          <w:szCs w:val="28"/>
        </w:rPr>
        <w:t>29</w:t>
      </w:r>
      <w:r>
        <w:rPr>
          <w:rFonts w:ascii="Times New Roman" w:hint="eastAsia"/>
          <w:sz w:val="21"/>
          <w:szCs w:val="28"/>
        </w:rPr>
        <w:t>日至</w:t>
      </w:r>
      <w:r>
        <w:rPr>
          <w:rFonts w:ascii="Times New Roman" w:hint="eastAsia"/>
          <w:sz w:val="21"/>
          <w:szCs w:val="28"/>
        </w:rPr>
        <w:t>9</w:t>
      </w:r>
      <w:r>
        <w:rPr>
          <w:rFonts w:ascii="Times New Roman" w:hint="eastAsia"/>
          <w:sz w:val="21"/>
          <w:szCs w:val="28"/>
        </w:rPr>
        <w:t>月</w:t>
      </w:r>
      <w:r>
        <w:rPr>
          <w:rFonts w:ascii="Times New Roman" w:hint="eastAsia"/>
          <w:sz w:val="21"/>
          <w:szCs w:val="28"/>
        </w:rPr>
        <w:t>1</w:t>
      </w:r>
      <w:r>
        <w:rPr>
          <w:rFonts w:ascii="Times New Roman" w:hint="eastAsia"/>
          <w:sz w:val="21"/>
          <w:szCs w:val="28"/>
        </w:rPr>
        <w:t>日在中国北京召开的《第四次妇女问题世界会议行动纲领》</w:t>
      </w:r>
      <w:r>
        <w:rPr>
          <w:rFonts w:ascii="Times New Roman" w:hint="eastAsia"/>
          <w:sz w:val="21"/>
          <w:szCs w:val="28"/>
        </w:rPr>
        <w:t>10</w:t>
      </w:r>
      <w:r>
        <w:rPr>
          <w:rFonts w:ascii="Times New Roman" w:hint="eastAsia"/>
          <w:sz w:val="21"/>
          <w:szCs w:val="28"/>
        </w:rPr>
        <w:t>周年纪念会议，并与其他国家就执行《北京行动纲要》和执行联合国大会第二十三届特别会议决定事宜交流了经验。他们还讨论了国际合作和促进谅解，以及在提高缅甸妇女在国家中的作用方面所取得的成绩，遇到的困难和未来的工作计划。</w:t>
      </w:r>
    </w:p>
    <w:p w:rsidR="006238E4" w:rsidRDefault="006238E4">
      <w:pPr>
        <w:pStyle w:val="BodyText"/>
        <w:spacing w:after="240" w:line="360" w:lineRule="exact"/>
        <w:rPr>
          <w:rFonts w:ascii="Times New Roman" w:hint="eastAsia"/>
          <w:sz w:val="21"/>
          <w:szCs w:val="28"/>
        </w:rPr>
      </w:pPr>
      <w:r>
        <w:rPr>
          <w:rFonts w:ascii="Times New Roman"/>
          <w:sz w:val="21"/>
          <w:szCs w:val="28"/>
        </w:rPr>
        <w:t>100.</w:t>
      </w:r>
      <w:r>
        <w:rPr>
          <w:rFonts w:ascii="Times New Roman"/>
          <w:sz w:val="21"/>
          <w:szCs w:val="28"/>
        </w:rPr>
        <w:tab/>
      </w:r>
      <w:r>
        <w:rPr>
          <w:rFonts w:ascii="Times New Roman" w:hint="eastAsia"/>
          <w:sz w:val="21"/>
          <w:szCs w:val="28"/>
        </w:rPr>
        <w:t xml:space="preserve"> </w:t>
      </w:r>
      <w:r>
        <w:rPr>
          <w:rFonts w:ascii="Times New Roman" w:hint="eastAsia"/>
          <w:sz w:val="21"/>
          <w:szCs w:val="28"/>
        </w:rPr>
        <w:t>此外，缅甸妇女事务联合会秘书及成员参加了于</w:t>
      </w:r>
      <w:r>
        <w:rPr>
          <w:rFonts w:ascii="Times New Roman" w:hint="eastAsia"/>
          <w:sz w:val="21"/>
          <w:szCs w:val="28"/>
        </w:rPr>
        <w:t>2006</w:t>
      </w:r>
      <w:r>
        <w:rPr>
          <w:rFonts w:ascii="Times New Roman" w:hint="eastAsia"/>
          <w:sz w:val="21"/>
          <w:szCs w:val="28"/>
        </w:rPr>
        <w:t>年</w:t>
      </w:r>
      <w:r>
        <w:rPr>
          <w:rFonts w:ascii="Times New Roman" w:hint="eastAsia"/>
          <w:sz w:val="21"/>
          <w:szCs w:val="28"/>
        </w:rPr>
        <w:t>10</w:t>
      </w:r>
      <w:r>
        <w:rPr>
          <w:rFonts w:ascii="Times New Roman" w:hint="eastAsia"/>
          <w:sz w:val="21"/>
          <w:szCs w:val="28"/>
        </w:rPr>
        <w:t>月</w:t>
      </w:r>
      <w:r>
        <w:rPr>
          <w:rFonts w:ascii="Times New Roman" w:hint="eastAsia"/>
          <w:sz w:val="21"/>
          <w:szCs w:val="28"/>
        </w:rPr>
        <w:t>30</w:t>
      </w:r>
      <w:r>
        <w:rPr>
          <w:rFonts w:ascii="Times New Roman" w:hint="eastAsia"/>
          <w:sz w:val="21"/>
          <w:szCs w:val="28"/>
        </w:rPr>
        <w:t>日至</w:t>
      </w:r>
      <w:r>
        <w:rPr>
          <w:rFonts w:ascii="Times New Roman" w:hint="eastAsia"/>
          <w:sz w:val="21"/>
          <w:szCs w:val="28"/>
        </w:rPr>
        <w:t>11</w:t>
      </w:r>
      <w:r>
        <w:rPr>
          <w:rFonts w:ascii="Times New Roman" w:hint="eastAsia"/>
          <w:sz w:val="21"/>
          <w:szCs w:val="28"/>
        </w:rPr>
        <w:t>月</w:t>
      </w:r>
      <w:r>
        <w:rPr>
          <w:rFonts w:ascii="Times New Roman" w:hint="eastAsia"/>
          <w:sz w:val="21"/>
          <w:szCs w:val="28"/>
        </w:rPr>
        <w:t>4</w:t>
      </w:r>
      <w:r>
        <w:rPr>
          <w:rFonts w:ascii="Times New Roman" w:hint="eastAsia"/>
          <w:sz w:val="21"/>
          <w:szCs w:val="28"/>
        </w:rPr>
        <w:t>日在中国南宁召开的第一届中国</w:t>
      </w:r>
      <w:r>
        <w:rPr>
          <w:rFonts w:ascii="Times New Roman" w:hint="eastAsia"/>
          <w:sz w:val="21"/>
          <w:szCs w:val="28"/>
        </w:rPr>
        <w:t>-</w:t>
      </w:r>
      <w:r>
        <w:rPr>
          <w:rFonts w:ascii="Times New Roman" w:hint="eastAsia"/>
          <w:sz w:val="21"/>
          <w:szCs w:val="28"/>
        </w:rPr>
        <w:t>东盟妇女论坛，并且讨论了缅甸妇女取得的成绩及未来工作计划。</w:t>
      </w:r>
    </w:p>
    <w:p w:rsidR="006238E4" w:rsidRDefault="006238E4">
      <w:pPr>
        <w:pStyle w:val="H1"/>
        <w:spacing w:before="120"/>
        <w:rPr>
          <w:rFonts w:hint="eastAsia"/>
        </w:rPr>
      </w:pPr>
      <w:r>
        <w:rPr>
          <w:rFonts w:hint="eastAsia"/>
        </w:rPr>
        <w:t>第9条</w:t>
      </w:r>
    </w:p>
    <w:p w:rsidR="006238E4" w:rsidRDefault="006238E4">
      <w:pPr>
        <w:pStyle w:val="H2"/>
        <w:rPr>
          <w:rFonts w:hint="eastAsia"/>
        </w:rPr>
      </w:pPr>
      <w:r>
        <w:rPr>
          <w:rFonts w:hint="eastAsia"/>
        </w:rPr>
        <w:t>有关国籍的法律</w:t>
      </w:r>
    </w:p>
    <w:p w:rsidR="006238E4" w:rsidRDefault="006238E4">
      <w:pPr>
        <w:pStyle w:val="BodyText"/>
        <w:spacing w:after="240" w:line="360" w:lineRule="exact"/>
        <w:rPr>
          <w:rFonts w:ascii="Times New Roman" w:hint="eastAsia"/>
          <w:sz w:val="21"/>
          <w:szCs w:val="28"/>
        </w:rPr>
      </w:pPr>
      <w:r>
        <w:rPr>
          <w:rFonts w:ascii="Times New Roman"/>
          <w:sz w:val="21"/>
          <w:szCs w:val="28"/>
        </w:rPr>
        <w:t>101.</w:t>
      </w:r>
      <w:r>
        <w:rPr>
          <w:rFonts w:ascii="Times New Roman"/>
          <w:sz w:val="21"/>
          <w:szCs w:val="28"/>
        </w:rPr>
        <w:tab/>
      </w:r>
      <w:r>
        <w:rPr>
          <w:rFonts w:ascii="Times New Roman" w:hint="eastAsia"/>
          <w:sz w:val="21"/>
          <w:szCs w:val="28"/>
        </w:rPr>
        <w:t>缅甸妇女的独特性在于遵守两条规则：被称为</w:t>
      </w:r>
      <w:r>
        <w:rPr>
          <w:rFonts w:ascii="Times New Roman"/>
          <w:i/>
          <w:sz w:val="21"/>
          <w:szCs w:val="28"/>
        </w:rPr>
        <w:t>Hiri-oattapa</w:t>
      </w:r>
      <w:r>
        <w:rPr>
          <w:rFonts w:ascii="Times New Roman" w:hint="eastAsia"/>
          <w:sz w:val="21"/>
          <w:szCs w:val="28"/>
        </w:rPr>
        <w:t xml:space="preserve"> </w:t>
      </w:r>
      <w:r>
        <w:rPr>
          <w:rFonts w:ascii="Times New Roman" w:hint="eastAsia"/>
          <w:sz w:val="21"/>
          <w:szCs w:val="28"/>
        </w:rPr>
        <w:t>的“羞耻之心”和“敬畏之心”。因此，据考证，缅甸从远古时期开始就按照年代编辑律典，并且应用和根据这些规则来解决社会问题。在上述《缅甸习惯法》规定，缅甸妇女享有特别的婚姻权利，这项权利可能是其他任何国家的妇女都享受不到的。</w:t>
      </w:r>
    </w:p>
    <w:p w:rsidR="006238E4" w:rsidRDefault="006238E4">
      <w:pPr>
        <w:pStyle w:val="BodyText"/>
        <w:spacing w:after="240" w:line="360" w:lineRule="exact"/>
        <w:rPr>
          <w:rFonts w:ascii="Times New Roman" w:hint="eastAsia"/>
          <w:sz w:val="21"/>
          <w:szCs w:val="28"/>
        </w:rPr>
      </w:pPr>
      <w:r>
        <w:rPr>
          <w:rFonts w:ascii="Times New Roman"/>
          <w:sz w:val="21"/>
          <w:szCs w:val="28"/>
        </w:rPr>
        <w:t xml:space="preserve">102. </w:t>
      </w:r>
      <w:r>
        <w:rPr>
          <w:rFonts w:ascii="Times New Roman"/>
          <w:sz w:val="21"/>
          <w:szCs w:val="28"/>
        </w:rPr>
        <w:tab/>
      </w:r>
      <w:r>
        <w:rPr>
          <w:rFonts w:ascii="Times New Roman" w:hint="eastAsia"/>
          <w:sz w:val="21"/>
          <w:szCs w:val="28"/>
        </w:rPr>
        <w:t>缅甸妇女不论与谁结婚，都不必改变她的宗教信仰、民族特性、家庭传统或姓名。而且子女的亲属关系与丈夫相同。在许多律典中还规定妇女或其子女无须改变成与其丈夫相同的家族传统和姓氏，其亲属关系的身份和头衔保持不变。</w:t>
      </w:r>
    </w:p>
    <w:p w:rsidR="006238E4" w:rsidRDefault="006238E4">
      <w:pPr>
        <w:pStyle w:val="BodyText"/>
        <w:spacing w:after="240" w:line="360" w:lineRule="exact"/>
        <w:rPr>
          <w:rFonts w:ascii="Times New Roman" w:hint="eastAsia"/>
          <w:sz w:val="21"/>
          <w:szCs w:val="28"/>
        </w:rPr>
      </w:pPr>
      <w:r>
        <w:rPr>
          <w:rFonts w:ascii="Times New Roman"/>
          <w:sz w:val="21"/>
          <w:szCs w:val="28"/>
        </w:rPr>
        <w:t>103.</w:t>
      </w:r>
      <w:r>
        <w:rPr>
          <w:rFonts w:ascii="Times New Roman"/>
          <w:sz w:val="21"/>
          <w:szCs w:val="28"/>
        </w:rPr>
        <w:tab/>
      </w:r>
      <w:r>
        <w:rPr>
          <w:rFonts w:ascii="Times New Roman" w:hint="eastAsia"/>
          <w:sz w:val="21"/>
          <w:szCs w:val="28"/>
        </w:rPr>
        <w:t>根据</w:t>
      </w:r>
      <w:r>
        <w:rPr>
          <w:rFonts w:ascii="Times New Roman" w:hint="eastAsia"/>
          <w:sz w:val="21"/>
          <w:szCs w:val="28"/>
        </w:rPr>
        <w:t>1954</w:t>
      </w:r>
      <w:r>
        <w:rPr>
          <w:rFonts w:ascii="Times New Roman" w:hint="eastAsia"/>
          <w:sz w:val="21"/>
          <w:szCs w:val="28"/>
        </w:rPr>
        <w:t>年颁布的《佛教徒妇女的特殊婚姻和继承法》第</w:t>
      </w:r>
      <w:r>
        <w:rPr>
          <w:rFonts w:ascii="Times New Roman" w:hint="eastAsia"/>
          <w:sz w:val="21"/>
          <w:szCs w:val="28"/>
        </w:rPr>
        <w:t>5</w:t>
      </w:r>
      <w:r>
        <w:rPr>
          <w:rFonts w:ascii="Times New Roman" w:hint="eastAsia"/>
          <w:sz w:val="21"/>
          <w:szCs w:val="28"/>
        </w:rPr>
        <w:t>条，一名已达到青春期的非佛教徒男性与一名不小于</w:t>
      </w:r>
      <w:r>
        <w:rPr>
          <w:rFonts w:ascii="Times New Roman" w:hint="eastAsia"/>
          <w:sz w:val="21"/>
          <w:szCs w:val="28"/>
        </w:rPr>
        <w:t>14</w:t>
      </w:r>
      <w:r>
        <w:rPr>
          <w:rFonts w:ascii="Times New Roman" w:hint="eastAsia"/>
          <w:sz w:val="21"/>
          <w:szCs w:val="28"/>
        </w:rPr>
        <w:t>岁的佛教徒女性可以依据本法结婚。但是：</w:t>
      </w:r>
    </w:p>
    <w:p w:rsidR="006238E4" w:rsidRDefault="006238E4">
      <w:pPr>
        <w:pStyle w:val="BodyText"/>
        <w:spacing w:after="240" w:line="360" w:lineRule="exact"/>
        <w:ind w:left="1440" w:hanging="720"/>
        <w:rPr>
          <w:rFonts w:ascii="Times New Roman" w:hint="eastAsia"/>
          <w:sz w:val="21"/>
          <w:szCs w:val="28"/>
        </w:rPr>
      </w:pPr>
      <w:r>
        <w:rPr>
          <w:rFonts w:ascii="Times New Roman"/>
          <w:sz w:val="21"/>
          <w:szCs w:val="28"/>
        </w:rPr>
        <w:t>(a)</w:t>
      </w:r>
      <w:r>
        <w:rPr>
          <w:rFonts w:ascii="Times New Roman"/>
          <w:sz w:val="21"/>
          <w:szCs w:val="28"/>
        </w:rPr>
        <w:tab/>
      </w:r>
      <w:r>
        <w:rPr>
          <w:rFonts w:ascii="Times New Roman" w:hint="eastAsia"/>
          <w:sz w:val="21"/>
          <w:szCs w:val="28"/>
        </w:rPr>
        <w:t>他们均不能是头脑不健全者；</w:t>
      </w:r>
    </w:p>
    <w:p w:rsidR="006238E4" w:rsidRDefault="006238E4">
      <w:pPr>
        <w:pStyle w:val="BodyText"/>
        <w:spacing w:after="240" w:line="360" w:lineRule="exact"/>
        <w:ind w:left="1440" w:hanging="720"/>
        <w:rPr>
          <w:rFonts w:ascii="Times New Roman" w:hint="eastAsia"/>
          <w:sz w:val="21"/>
          <w:szCs w:val="28"/>
        </w:rPr>
      </w:pPr>
      <w:r>
        <w:rPr>
          <w:rFonts w:ascii="Times New Roman"/>
          <w:sz w:val="21"/>
          <w:szCs w:val="28"/>
        </w:rPr>
        <w:t>(b)</w:t>
      </w:r>
      <w:r>
        <w:rPr>
          <w:rFonts w:ascii="Times New Roman"/>
          <w:sz w:val="21"/>
          <w:szCs w:val="28"/>
        </w:rPr>
        <w:tab/>
      </w:r>
      <w:r>
        <w:rPr>
          <w:rFonts w:ascii="Times New Roman" w:hint="eastAsia"/>
          <w:sz w:val="21"/>
          <w:szCs w:val="28"/>
        </w:rPr>
        <w:t>对于</w:t>
      </w:r>
      <w:r>
        <w:rPr>
          <w:rFonts w:ascii="Times New Roman" w:hint="eastAsia"/>
          <w:sz w:val="21"/>
          <w:szCs w:val="28"/>
        </w:rPr>
        <w:t>20</w:t>
      </w:r>
      <w:r>
        <w:rPr>
          <w:rFonts w:ascii="Times New Roman" w:hint="eastAsia"/>
          <w:sz w:val="21"/>
          <w:szCs w:val="28"/>
        </w:rPr>
        <w:t>岁以下的女子，须取得其父母的同意；或者如果父母已逝，在已指定事实监护人或法定监护人的情况下，须取得此种监护人的同意；</w:t>
      </w:r>
    </w:p>
    <w:p w:rsidR="006238E4" w:rsidRDefault="006238E4">
      <w:pPr>
        <w:pStyle w:val="BodyText"/>
        <w:spacing w:after="240" w:line="360" w:lineRule="exact"/>
        <w:ind w:left="1440" w:hanging="720"/>
        <w:rPr>
          <w:rFonts w:ascii="Times New Roman" w:hint="eastAsia"/>
          <w:sz w:val="21"/>
          <w:szCs w:val="28"/>
        </w:rPr>
      </w:pPr>
      <w:r>
        <w:rPr>
          <w:rFonts w:ascii="Times New Roman"/>
          <w:sz w:val="21"/>
          <w:szCs w:val="28"/>
        </w:rPr>
        <w:t>(c)</w:t>
      </w:r>
      <w:r>
        <w:rPr>
          <w:rFonts w:ascii="Times New Roman"/>
          <w:sz w:val="21"/>
          <w:szCs w:val="28"/>
        </w:rPr>
        <w:tab/>
      </w:r>
      <w:r>
        <w:rPr>
          <w:rFonts w:ascii="Times New Roman" w:hint="eastAsia"/>
          <w:sz w:val="21"/>
          <w:szCs w:val="28"/>
        </w:rPr>
        <w:t>妇女不得有尚未离婚的合法丈夫。</w:t>
      </w:r>
    </w:p>
    <w:p w:rsidR="006238E4" w:rsidRDefault="006238E4">
      <w:pPr>
        <w:pStyle w:val="BodyText"/>
        <w:spacing w:after="240" w:line="360" w:lineRule="exact"/>
        <w:rPr>
          <w:rFonts w:ascii="Times New Roman" w:hint="eastAsia"/>
          <w:sz w:val="21"/>
          <w:szCs w:val="28"/>
        </w:rPr>
      </w:pPr>
      <w:r>
        <w:rPr>
          <w:rFonts w:ascii="Times New Roman"/>
          <w:sz w:val="21"/>
          <w:szCs w:val="28"/>
        </w:rPr>
        <w:t>104.</w:t>
      </w:r>
      <w:r>
        <w:rPr>
          <w:rFonts w:ascii="Times New Roman"/>
          <w:sz w:val="21"/>
          <w:szCs w:val="28"/>
        </w:rPr>
        <w:tab/>
      </w:r>
      <w:r>
        <w:rPr>
          <w:rFonts w:ascii="Times New Roman" w:hint="eastAsia"/>
          <w:sz w:val="21"/>
          <w:szCs w:val="28"/>
        </w:rPr>
        <w:t>根据</w:t>
      </w:r>
      <w:r>
        <w:rPr>
          <w:rFonts w:ascii="Times New Roman" w:hint="eastAsia"/>
          <w:sz w:val="21"/>
          <w:szCs w:val="28"/>
        </w:rPr>
        <w:t>1872</w:t>
      </w:r>
      <w:r>
        <w:rPr>
          <w:rFonts w:ascii="Times New Roman" w:hint="eastAsia"/>
          <w:sz w:val="21"/>
          <w:szCs w:val="28"/>
        </w:rPr>
        <w:t>年颁布的《基督教婚姻法》第</w:t>
      </w:r>
      <w:r>
        <w:rPr>
          <w:rFonts w:ascii="Times New Roman" w:hint="eastAsia"/>
          <w:sz w:val="21"/>
          <w:szCs w:val="28"/>
        </w:rPr>
        <w:t>4</w:t>
      </w:r>
      <w:r>
        <w:rPr>
          <w:rFonts w:ascii="Times New Roman" w:hint="eastAsia"/>
          <w:sz w:val="21"/>
          <w:szCs w:val="28"/>
        </w:rPr>
        <w:t>条和第</w:t>
      </w:r>
      <w:r>
        <w:rPr>
          <w:rFonts w:ascii="Times New Roman" w:hint="eastAsia"/>
          <w:sz w:val="21"/>
          <w:szCs w:val="28"/>
        </w:rPr>
        <w:t>5</w:t>
      </w:r>
      <w:r>
        <w:rPr>
          <w:rFonts w:ascii="Times New Roman" w:hint="eastAsia"/>
          <w:sz w:val="21"/>
          <w:szCs w:val="28"/>
        </w:rPr>
        <w:t>条规定，不必改变宗教信仰，凡由相关的婚姻登记员或经授权主持婚礼的人士或本区牧师等依据《基督教婚姻法》主持的婚礼，则为合法婚姻。如果一名缅甸男性佛教徒与一名女性基督教徒未按上述规定结婚，则根据本法规定，他们的婚姻不合法，即使他们已经同居。</w:t>
      </w:r>
    </w:p>
    <w:p w:rsidR="006238E4" w:rsidRDefault="006238E4">
      <w:pPr>
        <w:pStyle w:val="BodyText"/>
        <w:spacing w:after="240" w:line="360" w:lineRule="exact"/>
        <w:rPr>
          <w:rFonts w:ascii="Times New Roman" w:hint="eastAsia"/>
          <w:sz w:val="21"/>
          <w:szCs w:val="28"/>
        </w:rPr>
      </w:pPr>
      <w:r>
        <w:rPr>
          <w:rFonts w:ascii="Times New Roman"/>
          <w:sz w:val="21"/>
          <w:szCs w:val="28"/>
        </w:rPr>
        <w:t>105.</w:t>
      </w:r>
      <w:r>
        <w:rPr>
          <w:rFonts w:ascii="Times New Roman"/>
          <w:sz w:val="21"/>
          <w:szCs w:val="28"/>
        </w:rPr>
        <w:tab/>
      </w:r>
      <w:r>
        <w:rPr>
          <w:rFonts w:ascii="Times New Roman" w:hint="eastAsia"/>
          <w:sz w:val="21"/>
          <w:szCs w:val="28"/>
        </w:rPr>
        <w:t>因此，根据《缅甸习惯法》，即使丈夫或妻子在婚后改变了宗教信仰，他们的婚姻仍然有效。妻子不必与丈夫一同改变宗教信仰。</w:t>
      </w:r>
    </w:p>
    <w:p w:rsidR="006238E4" w:rsidRDefault="006238E4">
      <w:pPr>
        <w:pStyle w:val="BodyText"/>
        <w:spacing w:after="240" w:line="360" w:lineRule="exact"/>
        <w:rPr>
          <w:rFonts w:ascii="Times New Roman" w:hint="eastAsia"/>
          <w:sz w:val="21"/>
          <w:szCs w:val="28"/>
        </w:rPr>
      </w:pPr>
      <w:r>
        <w:rPr>
          <w:rFonts w:ascii="Times New Roman"/>
          <w:sz w:val="21"/>
          <w:szCs w:val="28"/>
        </w:rPr>
        <w:t>106.</w:t>
      </w:r>
      <w:r>
        <w:rPr>
          <w:rFonts w:ascii="Times New Roman"/>
          <w:sz w:val="21"/>
          <w:szCs w:val="28"/>
        </w:rPr>
        <w:tab/>
      </w:r>
      <w:r>
        <w:rPr>
          <w:rFonts w:ascii="Times New Roman" w:hint="eastAsia"/>
          <w:sz w:val="21"/>
          <w:szCs w:val="28"/>
        </w:rPr>
        <w:t>在缅甸有明确规定，按照《佛教徒妇女的特殊婚姻和继承法》第</w:t>
      </w:r>
      <w:r>
        <w:rPr>
          <w:rFonts w:ascii="Times New Roman" w:hint="eastAsia"/>
          <w:sz w:val="21"/>
          <w:szCs w:val="28"/>
        </w:rPr>
        <w:t>26</w:t>
      </w:r>
      <w:r>
        <w:rPr>
          <w:rFonts w:ascii="Times New Roman" w:hint="eastAsia"/>
          <w:sz w:val="21"/>
          <w:szCs w:val="28"/>
        </w:rPr>
        <w:t>条的规定已婚或推定已婚的人士，涉及其继承问题的所有决定应在假定当事人及其整个家庭都是缅甸佛教徒的情况下，根据《佛教徒律典》</w:t>
      </w:r>
      <w:r>
        <w:rPr>
          <w:rStyle w:val="FootnoteReference"/>
          <w:rFonts w:ascii="Times New Roman"/>
          <w:sz w:val="21"/>
          <w:szCs w:val="28"/>
        </w:rPr>
        <w:footnoteReference w:id="7"/>
      </w:r>
      <w:r>
        <w:rPr>
          <w:rFonts w:ascii="Times New Roman" w:hint="eastAsia"/>
          <w:sz w:val="21"/>
          <w:szCs w:val="28"/>
        </w:rPr>
        <w:t>做出。因此，居住在缅甸或与缅甸佛教徒妇女结婚的外籍人士在发生婚姻、遗产继承等等问题时将无法获得其本国习惯法的保护。</w:t>
      </w:r>
    </w:p>
    <w:p w:rsidR="006238E4" w:rsidRDefault="006238E4">
      <w:pPr>
        <w:pStyle w:val="BodyText"/>
        <w:spacing w:after="240" w:line="360" w:lineRule="exact"/>
        <w:rPr>
          <w:rFonts w:ascii="Times New Roman" w:hint="eastAsia"/>
          <w:sz w:val="21"/>
          <w:szCs w:val="28"/>
        </w:rPr>
      </w:pPr>
      <w:r>
        <w:rPr>
          <w:rFonts w:ascii="Times New Roman"/>
          <w:sz w:val="21"/>
          <w:szCs w:val="28"/>
        </w:rPr>
        <w:t>107.</w:t>
      </w:r>
      <w:r>
        <w:rPr>
          <w:rFonts w:ascii="Times New Roman"/>
          <w:sz w:val="21"/>
          <w:szCs w:val="28"/>
        </w:rPr>
        <w:tab/>
      </w:r>
      <w:r>
        <w:rPr>
          <w:rFonts w:ascii="Times New Roman" w:hint="eastAsia"/>
          <w:sz w:val="21"/>
          <w:szCs w:val="28"/>
        </w:rPr>
        <w:t>根据《缅甸习惯法》，丈夫和妻子在双方同意的情况下可以很容易地离婚。但是，丈夫不能按照自己的意愿或毫无缘由地与妻子离婚。居住在缅甸的少数民族妇女也享受上述结婚和离婚的权利。</w:t>
      </w:r>
    </w:p>
    <w:p w:rsidR="006238E4" w:rsidRDefault="006238E4">
      <w:pPr>
        <w:pStyle w:val="H1"/>
        <w:spacing w:before="120"/>
        <w:rPr>
          <w:rFonts w:hint="eastAsia"/>
        </w:rPr>
      </w:pPr>
      <w:r>
        <w:rPr>
          <w:rFonts w:hint="eastAsia"/>
        </w:rPr>
        <w:t>第10条</w:t>
      </w:r>
    </w:p>
    <w:p w:rsidR="006238E4" w:rsidRDefault="006238E4">
      <w:pPr>
        <w:pStyle w:val="H2"/>
        <w:rPr>
          <w:rFonts w:hint="eastAsia"/>
        </w:rPr>
      </w:pPr>
      <w:r>
        <w:rPr>
          <w:rFonts w:hint="eastAsia"/>
        </w:rPr>
        <w:t>教育</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108.</w:t>
      </w:r>
      <w:r>
        <w:rPr>
          <w:sz w:val="21"/>
          <w:szCs w:val="28"/>
          <w:lang w:eastAsia="zh-CN"/>
        </w:rPr>
        <w:tab/>
      </w:r>
      <w:r>
        <w:rPr>
          <w:rFonts w:hint="eastAsia"/>
          <w:sz w:val="21"/>
          <w:szCs w:val="28"/>
          <w:lang w:eastAsia="zh-CN"/>
        </w:rPr>
        <w:t>为了实现《千年发展目标》中提出的普及初级教育目标和《达喀尔框架》中提出的全民教育目标，缅甸通过并实施了有关教育发展的《国家行动计划》，其中提出的</w:t>
      </w:r>
      <w:r>
        <w:rPr>
          <w:rFonts w:hint="eastAsia"/>
          <w:sz w:val="21"/>
          <w:szCs w:val="28"/>
          <w:lang w:eastAsia="zh-CN"/>
        </w:rPr>
        <w:t>6</w:t>
      </w:r>
      <w:r>
        <w:rPr>
          <w:rFonts w:hint="eastAsia"/>
          <w:sz w:val="21"/>
          <w:szCs w:val="28"/>
          <w:lang w:eastAsia="zh-CN"/>
        </w:rPr>
        <w:t>点目标如下：</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(a)</w:t>
      </w:r>
      <w:r>
        <w:rPr>
          <w:sz w:val="21"/>
          <w:szCs w:val="28"/>
          <w:lang w:eastAsia="zh-CN"/>
        </w:rPr>
        <w:tab/>
      </w:r>
      <w:r>
        <w:rPr>
          <w:rFonts w:hint="eastAsia"/>
          <w:sz w:val="21"/>
          <w:szCs w:val="28"/>
          <w:lang w:eastAsia="zh-CN"/>
        </w:rPr>
        <w:t>确保取得重大进展，使得到</w:t>
      </w:r>
      <w:r>
        <w:rPr>
          <w:rFonts w:hint="eastAsia"/>
          <w:sz w:val="21"/>
          <w:szCs w:val="28"/>
          <w:lang w:eastAsia="zh-CN"/>
        </w:rPr>
        <w:t>2015</w:t>
      </w:r>
      <w:r>
        <w:rPr>
          <w:rFonts w:hint="eastAsia"/>
          <w:sz w:val="21"/>
          <w:szCs w:val="28"/>
          <w:lang w:eastAsia="zh-CN"/>
        </w:rPr>
        <w:t>年之前所有学龄儿童获得并完成优质的免费义务基础教育。</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(b)</w:t>
      </w:r>
      <w:r>
        <w:rPr>
          <w:sz w:val="21"/>
          <w:szCs w:val="28"/>
          <w:lang w:eastAsia="zh-CN"/>
        </w:rPr>
        <w:tab/>
      </w:r>
      <w:r>
        <w:rPr>
          <w:rFonts w:hint="eastAsia"/>
          <w:sz w:val="21"/>
          <w:szCs w:val="28"/>
          <w:lang w:eastAsia="zh-CN"/>
        </w:rPr>
        <w:t>提高基础教育各方面质量，包括教师、教职员工和课程。</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(c)</w:t>
      </w:r>
      <w:r>
        <w:rPr>
          <w:sz w:val="21"/>
          <w:szCs w:val="28"/>
          <w:lang w:eastAsia="zh-CN"/>
        </w:rPr>
        <w:tab/>
      </w:r>
      <w:r>
        <w:rPr>
          <w:rFonts w:hint="eastAsia"/>
          <w:sz w:val="21"/>
          <w:szCs w:val="28"/>
          <w:lang w:eastAsia="zh-CN"/>
        </w:rPr>
        <w:t>到</w:t>
      </w:r>
      <w:r>
        <w:rPr>
          <w:rFonts w:hint="eastAsia"/>
          <w:sz w:val="21"/>
          <w:szCs w:val="28"/>
          <w:lang w:eastAsia="zh-CN"/>
        </w:rPr>
        <w:t>2015</w:t>
      </w:r>
      <w:r>
        <w:rPr>
          <w:rFonts w:hint="eastAsia"/>
          <w:sz w:val="21"/>
          <w:szCs w:val="28"/>
          <w:lang w:eastAsia="zh-CN"/>
        </w:rPr>
        <w:t>年在各级使用识字和继续教育方面取得重大进步。</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(d)</w:t>
      </w:r>
      <w:r>
        <w:rPr>
          <w:sz w:val="21"/>
          <w:szCs w:val="28"/>
          <w:lang w:eastAsia="zh-CN"/>
        </w:rPr>
        <w:tab/>
      </w:r>
      <w:r>
        <w:rPr>
          <w:rFonts w:hint="eastAsia"/>
          <w:sz w:val="21"/>
          <w:szCs w:val="28"/>
          <w:lang w:eastAsia="zh-CN"/>
        </w:rPr>
        <w:t>确保通过非正规教育、生活技能和预防性教育方案满足青少年和成年人的学习需要。</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(e)</w:t>
      </w:r>
      <w:r>
        <w:rPr>
          <w:sz w:val="21"/>
          <w:szCs w:val="28"/>
          <w:lang w:eastAsia="zh-CN"/>
        </w:rPr>
        <w:tab/>
      </w:r>
      <w:r>
        <w:rPr>
          <w:rFonts w:hint="eastAsia"/>
          <w:sz w:val="21"/>
          <w:szCs w:val="28"/>
          <w:lang w:eastAsia="zh-CN"/>
        </w:rPr>
        <w:t>扩大和改善综合幼儿保育和教育。</w:t>
      </w:r>
    </w:p>
    <w:p w:rsidR="006238E4" w:rsidRDefault="006238E4">
      <w:pPr>
        <w:pStyle w:val="ListBullet"/>
        <w:numPr>
          <w:ilvl w:val="0"/>
          <w:numId w:val="0"/>
        </w:numPr>
        <w:spacing w:after="240" w:line="360" w:lineRule="exact"/>
        <w:ind w:left="1440" w:hanging="720"/>
        <w:jc w:val="both"/>
        <w:rPr>
          <w:rFonts w:hint="eastAsia"/>
          <w:sz w:val="21"/>
          <w:szCs w:val="28"/>
          <w:lang w:eastAsia="zh-CN"/>
        </w:rPr>
      </w:pPr>
      <w:r>
        <w:rPr>
          <w:sz w:val="21"/>
          <w:szCs w:val="28"/>
          <w:lang w:eastAsia="zh-CN"/>
        </w:rPr>
        <w:t>(f)</w:t>
      </w:r>
      <w:r>
        <w:rPr>
          <w:sz w:val="21"/>
          <w:szCs w:val="28"/>
          <w:lang w:eastAsia="zh-CN"/>
        </w:rPr>
        <w:tab/>
      </w:r>
      <w:r>
        <w:rPr>
          <w:rFonts w:hint="eastAsia"/>
          <w:sz w:val="21"/>
          <w:szCs w:val="28"/>
          <w:lang w:eastAsia="zh-CN"/>
        </w:rPr>
        <w:t>加强教育管理和教育管理信息系统（</w:t>
      </w:r>
      <w:r>
        <w:rPr>
          <w:rFonts w:hint="eastAsia"/>
          <w:sz w:val="21"/>
          <w:szCs w:val="28"/>
          <w:lang w:eastAsia="zh-CN"/>
        </w:rPr>
        <w:t>EMIS</w:t>
      </w:r>
      <w:r>
        <w:rPr>
          <w:rFonts w:hint="eastAsia"/>
          <w:sz w:val="21"/>
          <w:szCs w:val="28"/>
          <w:lang w:eastAsia="zh-CN"/>
        </w:rPr>
        <w:t>）。</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109.</w:t>
      </w:r>
      <w:r>
        <w:rPr>
          <w:sz w:val="21"/>
          <w:szCs w:val="28"/>
          <w:lang w:eastAsia="zh-CN"/>
        </w:rPr>
        <w:tab/>
      </w:r>
      <w:r>
        <w:rPr>
          <w:rFonts w:hint="eastAsia"/>
          <w:sz w:val="21"/>
          <w:szCs w:val="28"/>
          <w:lang w:eastAsia="zh-CN"/>
        </w:rPr>
        <w:t>缅甸妇女自古以来享有与男子平等的受教育权利。她们在战前时期在教育部门中担任高级教育官员，例如监察官和主任，在战后时期担任教育官员和教授。</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110.</w:t>
      </w:r>
      <w:r>
        <w:rPr>
          <w:sz w:val="21"/>
          <w:szCs w:val="28"/>
          <w:lang w:eastAsia="zh-CN"/>
        </w:rPr>
        <w:tab/>
      </w:r>
      <w:r>
        <w:rPr>
          <w:rFonts w:hint="eastAsia"/>
          <w:sz w:val="21"/>
          <w:szCs w:val="28"/>
          <w:lang w:eastAsia="zh-CN"/>
        </w:rPr>
        <w:t>缅甸教育政策为男性和女性提供平等的机会，不存在任何歧视。学前教育、初级教育、中等教育和高等教育目标也规定所有公民享有平等的权利，不存在任何性别歧视。</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111.</w:t>
      </w:r>
      <w:r>
        <w:rPr>
          <w:sz w:val="21"/>
          <w:szCs w:val="28"/>
          <w:lang w:eastAsia="zh-CN"/>
        </w:rPr>
        <w:tab/>
      </w:r>
      <w:r>
        <w:rPr>
          <w:rFonts w:hint="eastAsia"/>
          <w:sz w:val="21"/>
          <w:szCs w:val="28"/>
          <w:lang w:eastAsia="zh-CN"/>
        </w:rPr>
        <w:t>妇女在教育部门中享有平等的机会，例如运动和体育、成人扫盲方案、健康知识和教育、诸如奖学金和助学金等教育资金援助。她们在职业教育和更高等级教育方案中也享有平等的权利。在学费及其他费用方面不存在区别对待的情况。</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112.</w:t>
      </w:r>
      <w:r>
        <w:rPr>
          <w:sz w:val="21"/>
          <w:szCs w:val="28"/>
          <w:lang w:eastAsia="zh-CN"/>
        </w:rPr>
        <w:tab/>
      </w:r>
      <w:r>
        <w:rPr>
          <w:rFonts w:hint="eastAsia"/>
          <w:sz w:val="21"/>
          <w:szCs w:val="28"/>
          <w:lang w:eastAsia="zh-CN"/>
        </w:rPr>
        <w:t>根据教育指标，城市和农村地区的男孩和女孩在接受初级和中等教育方面没有明显的差别。男孩和女孩的入学率指标和从小学升入初中及从初中升入高中的升学率指标差别也不大。</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113.</w:t>
      </w:r>
      <w:r>
        <w:rPr>
          <w:sz w:val="21"/>
          <w:szCs w:val="28"/>
          <w:lang w:eastAsia="zh-CN"/>
        </w:rPr>
        <w:tab/>
      </w:r>
      <w:r>
        <w:rPr>
          <w:rFonts w:hint="eastAsia"/>
          <w:sz w:val="21"/>
          <w:szCs w:val="28"/>
          <w:lang w:eastAsia="zh-CN"/>
        </w:rPr>
        <w:t>教育在妇女的社会生活发展方面起着主要作用。为了提高缅甸的教育质量，教育部于</w:t>
      </w:r>
      <w:r>
        <w:rPr>
          <w:rFonts w:hint="eastAsia"/>
          <w:sz w:val="21"/>
          <w:szCs w:val="28"/>
          <w:lang w:eastAsia="zh-CN"/>
        </w:rPr>
        <w:t>1998</w:t>
      </w:r>
      <w:r>
        <w:rPr>
          <w:rFonts w:hint="eastAsia"/>
          <w:sz w:val="21"/>
          <w:szCs w:val="28"/>
          <w:lang w:eastAsia="zh-CN"/>
        </w:rPr>
        <w:t>年制定了“教育促进方案”，并且一直在实施。为了促进教育发展，从而建立一个能够迎接缅甸知识时代挑战的学习型社会，教育部还发起了“四年特别教育计划”和“</w:t>
      </w:r>
      <w:r>
        <w:rPr>
          <w:rFonts w:hint="eastAsia"/>
          <w:sz w:val="21"/>
          <w:szCs w:val="28"/>
          <w:lang w:eastAsia="zh-CN"/>
        </w:rPr>
        <w:t>30</w:t>
      </w:r>
      <w:r>
        <w:rPr>
          <w:rFonts w:hint="eastAsia"/>
          <w:sz w:val="21"/>
          <w:szCs w:val="28"/>
          <w:lang w:eastAsia="zh-CN"/>
        </w:rPr>
        <w:t>年长期教育发展计划”。通过实施这些计划，</w:t>
      </w:r>
      <w:r>
        <w:rPr>
          <w:rFonts w:hint="eastAsia"/>
          <w:sz w:val="21"/>
          <w:szCs w:val="28"/>
          <w:lang w:eastAsia="zh-CN"/>
        </w:rPr>
        <w:t>2005</w:t>
      </w:r>
      <w:r>
        <w:rPr>
          <w:rFonts w:hint="eastAsia"/>
          <w:sz w:val="21"/>
          <w:szCs w:val="28"/>
          <w:lang w:eastAsia="zh-CN"/>
        </w:rPr>
        <w:t>年成人识字率增至</w:t>
      </w:r>
      <w:r>
        <w:rPr>
          <w:rFonts w:hint="eastAsia"/>
          <w:sz w:val="21"/>
          <w:szCs w:val="28"/>
          <w:lang w:eastAsia="zh-CN"/>
        </w:rPr>
        <w:t>94.1%</w:t>
      </w:r>
      <w:r>
        <w:rPr>
          <w:rFonts w:hint="eastAsia"/>
          <w:sz w:val="21"/>
          <w:szCs w:val="28"/>
          <w:lang w:eastAsia="zh-CN"/>
        </w:rPr>
        <w:t>，其中妇女为</w:t>
      </w:r>
      <w:r>
        <w:rPr>
          <w:rFonts w:hint="eastAsia"/>
          <w:sz w:val="21"/>
          <w:szCs w:val="28"/>
          <w:lang w:eastAsia="zh-CN"/>
        </w:rPr>
        <w:t>93.7%</w:t>
      </w:r>
      <w:r>
        <w:rPr>
          <w:rFonts w:hint="eastAsia"/>
          <w:sz w:val="21"/>
          <w:szCs w:val="28"/>
          <w:lang w:eastAsia="zh-CN"/>
        </w:rPr>
        <w:t>，男子为</w:t>
      </w:r>
      <w:r>
        <w:rPr>
          <w:rFonts w:hint="eastAsia"/>
          <w:sz w:val="21"/>
          <w:szCs w:val="28"/>
          <w:lang w:eastAsia="zh-CN"/>
        </w:rPr>
        <w:t>94.5%</w:t>
      </w:r>
      <w:r>
        <w:rPr>
          <w:rFonts w:hint="eastAsia"/>
          <w:sz w:val="21"/>
          <w:szCs w:val="28"/>
          <w:lang w:eastAsia="zh-CN"/>
        </w:rPr>
        <w:t>。在</w:t>
      </w:r>
      <w:r>
        <w:rPr>
          <w:rFonts w:hint="eastAsia"/>
          <w:sz w:val="21"/>
          <w:szCs w:val="28"/>
          <w:lang w:eastAsia="zh-CN"/>
        </w:rPr>
        <w:t>2005-2006</w:t>
      </w:r>
      <w:r>
        <w:rPr>
          <w:rFonts w:hint="eastAsia"/>
          <w:sz w:val="21"/>
          <w:szCs w:val="28"/>
          <w:lang w:eastAsia="zh-CN"/>
        </w:rPr>
        <w:t>学年中，所有入学的小学生中女孩占</w:t>
      </w:r>
      <w:r>
        <w:rPr>
          <w:rFonts w:hint="eastAsia"/>
          <w:sz w:val="21"/>
          <w:szCs w:val="28"/>
          <w:lang w:eastAsia="zh-CN"/>
        </w:rPr>
        <w:t>49.5%</w:t>
      </w:r>
      <w:r>
        <w:rPr>
          <w:rFonts w:hint="eastAsia"/>
          <w:sz w:val="21"/>
          <w:szCs w:val="28"/>
          <w:lang w:eastAsia="zh-CN"/>
        </w:rPr>
        <w:t>，男孩占</w:t>
      </w:r>
      <w:r>
        <w:rPr>
          <w:rFonts w:hint="eastAsia"/>
          <w:sz w:val="21"/>
          <w:szCs w:val="28"/>
          <w:lang w:eastAsia="zh-CN"/>
        </w:rPr>
        <w:t>50.5%</w:t>
      </w:r>
      <w:r>
        <w:rPr>
          <w:rFonts w:hint="eastAsia"/>
          <w:sz w:val="21"/>
          <w:szCs w:val="28"/>
          <w:lang w:eastAsia="zh-CN"/>
        </w:rPr>
        <w:t>。在农村地区，女孩的入学率为</w:t>
      </w:r>
      <w:r>
        <w:rPr>
          <w:rFonts w:hint="eastAsia"/>
          <w:sz w:val="21"/>
          <w:szCs w:val="28"/>
          <w:lang w:eastAsia="zh-CN"/>
        </w:rPr>
        <w:t>49.8%</w:t>
      </w:r>
      <w:r>
        <w:rPr>
          <w:rFonts w:hint="eastAsia"/>
          <w:sz w:val="21"/>
          <w:szCs w:val="28"/>
          <w:lang w:eastAsia="zh-CN"/>
        </w:rPr>
        <w:t>，而男孩的入学率为</w:t>
      </w:r>
      <w:r>
        <w:rPr>
          <w:rFonts w:hint="eastAsia"/>
          <w:sz w:val="21"/>
          <w:szCs w:val="28"/>
          <w:lang w:eastAsia="zh-CN"/>
        </w:rPr>
        <w:t>50.2%</w:t>
      </w:r>
      <w:r>
        <w:rPr>
          <w:rFonts w:hint="eastAsia"/>
          <w:sz w:val="21"/>
          <w:szCs w:val="28"/>
          <w:lang w:eastAsia="zh-CN"/>
        </w:rPr>
        <w:t>。在中学阶段，女孩的入学率为</w:t>
      </w:r>
      <w:r>
        <w:rPr>
          <w:rFonts w:hint="eastAsia"/>
          <w:sz w:val="21"/>
          <w:szCs w:val="28"/>
          <w:lang w:eastAsia="zh-CN"/>
        </w:rPr>
        <w:t>49.3%</w:t>
      </w:r>
      <w:r>
        <w:rPr>
          <w:rFonts w:hint="eastAsia"/>
          <w:sz w:val="21"/>
          <w:szCs w:val="28"/>
          <w:lang w:eastAsia="zh-CN"/>
        </w:rPr>
        <w:t>，男孩的入学率为</w:t>
      </w:r>
      <w:r>
        <w:rPr>
          <w:rFonts w:hint="eastAsia"/>
          <w:sz w:val="21"/>
          <w:szCs w:val="28"/>
          <w:lang w:eastAsia="zh-CN"/>
        </w:rPr>
        <w:t>50.7%</w:t>
      </w:r>
      <w:r>
        <w:rPr>
          <w:rFonts w:hint="eastAsia"/>
          <w:sz w:val="21"/>
          <w:szCs w:val="28"/>
          <w:lang w:eastAsia="zh-CN"/>
        </w:rPr>
        <w:t>（包括城市和农村）。其中，农村地区女孩和男孩的入学率分别为</w:t>
      </w:r>
      <w:r>
        <w:rPr>
          <w:rFonts w:hint="eastAsia"/>
          <w:sz w:val="21"/>
          <w:szCs w:val="28"/>
          <w:lang w:eastAsia="zh-CN"/>
        </w:rPr>
        <w:t>49%</w:t>
      </w:r>
      <w:r>
        <w:rPr>
          <w:rFonts w:hint="eastAsia"/>
          <w:sz w:val="21"/>
          <w:szCs w:val="28"/>
          <w:lang w:eastAsia="zh-CN"/>
        </w:rPr>
        <w:t>和</w:t>
      </w:r>
      <w:r>
        <w:rPr>
          <w:rFonts w:hint="eastAsia"/>
          <w:sz w:val="21"/>
          <w:szCs w:val="28"/>
          <w:lang w:eastAsia="zh-CN"/>
        </w:rPr>
        <w:t>41%</w:t>
      </w:r>
      <w:r>
        <w:rPr>
          <w:rFonts w:hint="eastAsia"/>
          <w:sz w:val="21"/>
          <w:szCs w:val="28"/>
          <w:lang w:eastAsia="zh-CN"/>
        </w:rPr>
        <w:t>。在高等教育阶段，</w:t>
      </w:r>
      <w:r>
        <w:rPr>
          <w:rFonts w:hint="eastAsia"/>
          <w:sz w:val="21"/>
          <w:szCs w:val="28"/>
          <w:lang w:eastAsia="zh-CN"/>
        </w:rPr>
        <w:t>2005-2006</w:t>
      </w:r>
      <w:r>
        <w:rPr>
          <w:rFonts w:hint="eastAsia"/>
          <w:sz w:val="21"/>
          <w:szCs w:val="28"/>
          <w:lang w:eastAsia="zh-CN"/>
        </w:rPr>
        <w:t>学年中女孩和男孩的入学率分别为</w:t>
      </w:r>
      <w:r>
        <w:rPr>
          <w:rFonts w:hint="eastAsia"/>
          <w:sz w:val="21"/>
          <w:szCs w:val="28"/>
          <w:lang w:eastAsia="zh-CN"/>
        </w:rPr>
        <w:t>58.5%</w:t>
      </w:r>
      <w:r>
        <w:rPr>
          <w:rFonts w:hint="eastAsia"/>
          <w:sz w:val="21"/>
          <w:szCs w:val="28"/>
          <w:lang w:eastAsia="zh-CN"/>
        </w:rPr>
        <w:t>和</w:t>
      </w:r>
      <w:r>
        <w:rPr>
          <w:rFonts w:hint="eastAsia"/>
          <w:sz w:val="21"/>
          <w:szCs w:val="28"/>
          <w:lang w:eastAsia="zh-CN"/>
        </w:rPr>
        <w:t>41.5%</w:t>
      </w:r>
      <w:r>
        <w:rPr>
          <w:rFonts w:hint="eastAsia"/>
          <w:sz w:val="21"/>
          <w:szCs w:val="28"/>
          <w:lang w:eastAsia="zh-CN"/>
        </w:rPr>
        <w:t>。</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114.</w:t>
      </w:r>
      <w:r>
        <w:rPr>
          <w:sz w:val="21"/>
          <w:szCs w:val="28"/>
          <w:lang w:eastAsia="zh-CN"/>
        </w:rPr>
        <w:tab/>
      </w:r>
      <w:r>
        <w:rPr>
          <w:rFonts w:hint="eastAsia"/>
          <w:sz w:val="21"/>
          <w:szCs w:val="28"/>
          <w:lang w:eastAsia="zh-CN"/>
        </w:rPr>
        <w:t>2005-2006</w:t>
      </w:r>
      <w:r>
        <w:rPr>
          <w:rFonts w:hint="eastAsia"/>
          <w:sz w:val="21"/>
          <w:szCs w:val="28"/>
          <w:lang w:eastAsia="zh-CN"/>
        </w:rPr>
        <w:t>学年，</w:t>
      </w:r>
      <w:r>
        <w:rPr>
          <w:rFonts w:hint="eastAsia"/>
          <w:sz w:val="21"/>
          <w:szCs w:val="28"/>
          <w:lang w:eastAsia="zh-CN"/>
        </w:rPr>
        <w:t>5</w:t>
      </w:r>
      <w:r>
        <w:rPr>
          <w:rFonts w:hint="eastAsia"/>
          <w:sz w:val="21"/>
          <w:szCs w:val="28"/>
          <w:lang w:eastAsia="zh-CN"/>
        </w:rPr>
        <w:t>岁以上儿童的小学净入学率增至</w:t>
      </w:r>
      <w:r>
        <w:rPr>
          <w:rFonts w:hint="eastAsia"/>
          <w:sz w:val="21"/>
          <w:szCs w:val="28"/>
          <w:lang w:eastAsia="zh-CN"/>
        </w:rPr>
        <w:t>97.58%</w:t>
      </w:r>
      <w:r>
        <w:rPr>
          <w:rFonts w:hint="eastAsia"/>
          <w:sz w:val="21"/>
          <w:szCs w:val="28"/>
          <w:lang w:eastAsia="zh-CN"/>
        </w:rPr>
        <w:t>，其中女孩占</w:t>
      </w:r>
      <w:r>
        <w:rPr>
          <w:rFonts w:hint="eastAsia"/>
          <w:sz w:val="21"/>
          <w:szCs w:val="28"/>
          <w:lang w:eastAsia="zh-CN"/>
        </w:rPr>
        <w:t>96.2%</w:t>
      </w:r>
      <w:r>
        <w:rPr>
          <w:rFonts w:hint="eastAsia"/>
          <w:sz w:val="21"/>
          <w:szCs w:val="28"/>
          <w:lang w:eastAsia="zh-CN"/>
        </w:rPr>
        <w:t>，男孩占</w:t>
      </w:r>
      <w:r>
        <w:rPr>
          <w:rFonts w:hint="eastAsia"/>
          <w:sz w:val="21"/>
          <w:szCs w:val="28"/>
          <w:lang w:eastAsia="zh-CN"/>
        </w:rPr>
        <w:t>98.9%</w:t>
      </w:r>
      <w:r>
        <w:rPr>
          <w:rFonts w:hint="eastAsia"/>
          <w:sz w:val="21"/>
          <w:szCs w:val="28"/>
          <w:lang w:eastAsia="zh-CN"/>
        </w:rPr>
        <w:t>。至于从小学升入初中的升学率，总升学率为</w:t>
      </w:r>
      <w:r>
        <w:rPr>
          <w:rFonts w:hint="eastAsia"/>
          <w:sz w:val="21"/>
          <w:szCs w:val="28"/>
          <w:lang w:eastAsia="zh-CN"/>
        </w:rPr>
        <w:t>78.3%</w:t>
      </w:r>
      <w:r>
        <w:rPr>
          <w:rFonts w:hint="eastAsia"/>
          <w:sz w:val="21"/>
          <w:szCs w:val="28"/>
          <w:lang w:eastAsia="zh-CN"/>
        </w:rPr>
        <w:t>，其中女孩为</w:t>
      </w:r>
      <w:r>
        <w:rPr>
          <w:rFonts w:hint="eastAsia"/>
          <w:sz w:val="21"/>
          <w:szCs w:val="28"/>
          <w:lang w:eastAsia="zh-CN"/>
        </w:rPr>
        <w:t>77.6%</w:t>
      </w:r>
      <w:r>
        <w:rPr>
          <w:rFonts w:hint="eastAsia"/>
          <w:sz w:val="21"/>
          <w:szCs w:val="28"/>
          <w:lang w:eastAsia="zh-CN"/>
        </w:rPr>
        <w:t>，男孩为</w:t>
      </w:r>
      <w:r>
        <w:rPr>
          <w:rFonts w:hint="eastAsia"/>
          <w:sz w:val="21"/>
          <w:szCs w:val="28"/>
          <w:lang w:eastAsia="zh-CN"/>
        </w:rPr>
        <w:t>78.8%</w:t>
      </w:r>
      <w:r>
        <w:rPr>
          <w:rFonts w:hint="eastAsia"/>
          <w:sz w:val="21"/>
          <w:szCs w:val="28"/>
          <w:lang w:eastAsia="zh-CN"/>
        </w:rPr>
        <w:t>。从初中升入高中的总升学率为</w:t>
      </w:r>
      <w:r>
        <w:rPr>
          <w:rFonts w:hint="eastAsia"/>
          <w:sz w:val="21"/>
          <w:szCs w:val="28"/>
          <w:lang w:eastAsia="zh-CN"/>
        </w:rPr>
        <w:t>93.3%</w:t>
      </w:r>
      <w:r>
        <w:rPr>
          <w:rFonts w:hint="eastAsia"/>
          <w:sz w:val="21"/>
          <w:szCs w:val="28"/>
          <w:lang w:eastAsia="zh-CN"/>
        </w:rPr>
        <w:t>，其中女孩为</w:t>
      </w:r>
      <w:r>
        <w:rPr>
          <w:rFonts w:hint="eastAsia"/>
          <w:sz w:val="21"/>
          <w:szCs w:val="28"/>
          <w:lang w:eastAsia="zh-CN"/>
        </w:rPr>
        <w:t>94.2%</w:t>
      </w:r>
      <w:r>
        <w:rPr>
          <w:rFonts w:hint="eastAsia"/>
          <w:sz w:val="21"/>
          <w:szCs w:val="28"/>
          <w:lang w:eastAsia="zh-CN"/>
        </w:rPr>
        <w:t>，男孩为</w:t>
      </w:r>
      <w:r>
        <w:rPr>
          <w:rFonts w:hint="eastAsia"/>
          <w:sz w:val="21"/>
          <w:szCs w:val="28"/>
          <w:lang w:eastAsia="zh-CN"/>
        </w:rPr>
        <w:t>92.5%</w:t>
      </w:r>
      <w:r>
        <w:rPr>
          <w:rFonts w:hint="eastAsia"/>
          <w:sz w:val="21"/>
          <w:szCs w:val="28"/>
          <w:lang w:eastAsia="zh-CN"/>
        </w:rPr>
        <w:t>。</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115.</w:t>
      </w:r>
      <w:r>
        <w:rPr>
          <w:sz w:val="21"/>
          <w:szCs w:val="28"/>
          <w:lang w:eastAsia="zh-CN"/>
        </w:rPr>
        <w:tab/>
      </w:r>
      <w:r>
        <w:rPr>
          <w:rFonts w:hint="eastAsia"/>
          <w:sz w:val="21"/>
          <w:szCs w:val="28"/>
          <w:lang w:eastAsia="zh-CN"/>
        </w:rPr>
        <w:t>根据数据显示，从小学升入初中，男孩的升学率略高于女孩。然而，在高中阶段，女孩的升学率高于男孩。</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116.</w:t>
      </w:r>
      <w:r>
        <w:rPr>
          <w:sz w:val="21"/>
          <w:szCs w:val="28"/>
          <w:lang w:eastAsia="zh-CN"/>
        </w:rPr>
        <w:tab/>
      </w:r>
      <w:r>
        <w:rPr>
          <w:rFonts w:hint="eastAsia"/>
          <w:sz w:val="21"/>
          <w:szCs w:val="28"/>
          <w:lang w:eastAsia="zh-CN"/>
        </w:rPr>
        <w:t>2005</w:t>
      </w:r>
      <w:r>
        <w:rPr>
          <w:rFonts w:hint="eastAsia"/>
          <w:sz w:val="21"/>
          <w:szCs w:val="28"/>
          <w:lang w:eastAsia="zh-CN"/>
        </w:rPr>
        <w:t>年，在高等教育领域文科专业和理科专业共有</w:t>
      </w:r>
      <w:r>
        <w:rPr>
          <w:rFonts w:hint="eastAsia"/>
          <w:sz w:val="21"/>
          <w:szCs w:val="28"/>
          <w:lang w:eastAsia="zh-CN"/>
        </w:rPr>
        <w:t>100</w:t>
      </w:r>
      <w:r>
        <w:rPr>
          <w:rFonts w:hint="eastAsia"/>
          <w:sz w:val="21"/>
          <w:szCs w:val="28"/>
          <w:lang w:eastAsia="zh-CN"/>
        </w:rPr>
        <w:t>名研究生，其中女生为</w:t>
      </w:r>
      <w:r>
        <w:rPr>
          <w:rFonts w:hint="eastAsia"/>
          <w:sz w:val="21"/>
          <w:szCs w:val="28"/>
          <w:lang w:eastAsia="zh-CN"/>
        </w:rPr>
        <w:t>80.51%</w:t>
      </w:r>
      <w:r>
        <w:rPr>
          <w:rFonts w:hint="eastAsia"/>
          <w:sz w:val="21"/>
          <w:szCs w:val="28"/>
          <w:lang w:eastAsia="zh-CN"/>
        </w:rPr>
        <w:t>，男生为</w:t>
      </w:r>
      <w:r>
        <w:rPr>
          <w:rFonts w:hint="eastAsia"/>
          <w:sz w:val="21"/>
          <w:szCs w:val="28"/>
          <w:lang w:eastAsia="zh-CN"/>
        </w:rPr>
        <w:t>19.49%</w:t>
      </w:r>
      <w:r>
        <w:rPr>
          <w:rFonts w:hint="eastAsia"/>
          <w:sz w:val="21"/>
          <w:szCs w:val="28"/>
          <w:lang w:eastAsia="zh-CN"/>
        </w:rPr>
        <w:t>。在医学院中，根据研究生方案，女生报考者占</w:t>
      </w:r>
      <w:r>
        <w:rPr>
          <w:rFonts w:hint="eastAsia"/>
          <w:sz w:val="21"/>
          <w:szCs w:val="28"/>
          <w:lang w:eastAsia="zh-CN"/>
        </w:rPr>
        <w:t>73.44%</w:t>
      </w:r>
      <w:r>
        <w:rPr>
          <w:rFonts w:hint="eastAsia"/>
          <w:sz w:val="21"/>
          <w:szCs w:val="28"/>
          <w:lang w:eastAsia="zh-CN"/>
        </w:rPr>
        <w:t>，男生报考者占</w:t>
      </w:r>
      <w:r>
        <w:rPr>
          <w:rFonts w:hint="eastAsia"/>
          <w:sz w:val="21"/>
          <w:szCs w:val="28"/>
          <w:lang w:eastAsia="zh-CN"/>
        </w:rPr>
        <w:t>26.56%</w:t>
      </w:r>
      <w:r>
        <w:rPr>
          <w:rFonts w:hint="eastAsia"/>
          <w:sz w:val="21"/>
          <w:szCs w:val="28"/>
          <w:lang w:eastAsia="zh-CN"/>
        </w:rPr>
        <w:t>。</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117.</w:t>
      </w:r>
      <w:r>
        <w:rPr>
          <w:sz w:val="21"/>
          <w:szCs w:val="28"/>
          <w:lang w:eastAsia="zh-CN"/>
        </w:rPr>
        <w:tab/>
      </w:r>
      <w:r>
        <w:rPr>
          <w:rFonts w:hint="eastAsia"/>
          <w:sz w:val="21"/>
          <w:szCs w:val="28"/>
          <w:lang w:eastAsia="zh-CN"/>
        </w:rPr>
        <w:t>关于博士生方案，仰光大学、曼德勒大学、仰光经济大学和仰光教育学院已经开设了博士生课程。截至</w:t>
      </w:r>
      <w:r>
        <w:rPr>
          <w:rFonts w:hint="eastAsia"/>
          <w:sz w:val="21"/>
          <w:szCs w:val="28"/>
          <w:lang w:eastAsia="zh-CN"/>
        </w:rPr>
        <w:t>2006</w:t>
      </w:r>
      <w:r>
        <w:rPr>
          <w:rFonts w:hint="eastAsia"/>
          <w:sz w:val="21"/>
          <w:szCs w:val="28"/>
          <w:lang w:eastAsia="zh-CN"/>
        </w:rPr>
        <w:t>年，</w:t>
      </w:r>
      <w:r>
        <w:rPr>
          <w:rFonts w:hint="eastAsia"/>
          <w:sz w:val="21"/>
          <w:szCs w:val="28"/>
          <w:lang w:eastAsia="zh-CN"/>
        </w:rPr>
        <w:t xml:space="preserve"> 936</w:t>
      </w:r>
      <w:r>
        <w:rPr>
          <w:rFonts w:hint="eastAsia"/>
          <w:sz w:val="21"/>
          <w:szCs w:val="28"/>
          <w:lang w:eastAsia="zh-CN"/>
        </w:rPr>
        <w:t>人取得博士学位，其中有</w:t>
      </w:r>
      <w:r>
        <w:rPr>
          <w:rFonts w:hint="eastAsia"/>
          <w:sz w:val="21"/>
          <w:szCs w:val="28"/>
          <w:lang w:eastAsia="zh-CN"/>
        </w:rPr>
        <w:t>756</w:t>
      </w:r>
      <w:r>
        <w:rPr>
          <w:rFonts w:hint="eastAsia"/>
          <w:sz w:val="21"/>
          <w:szCs w:val="28"/>
          <w:lang w:eastAsia="zh-CN"/>
        </w:rPr>
        <w:t>名女性和</w:t>
      </w:r>
      <w:r>
        <w:rPr>
          <w:rFonts w:hint="eastAsia"/>
          <w:sz w:val="21"/>
          <w:szCs w:val="28"/>
          <w:lang w:eastAsia="zh-CN"/>
        </w:rPr>
        <w:t>180</w:t>
      </w:r>
      <w:r>
        <w:rPr>
          <w:rFonts w:hint="eastAsia"/>
          <w:sz w:val="21"/>
          <w:szCs w:val="28"/>
          <w:lang w:eastAsia="zh-CN"/>
        </w:rPr>
        <w:t>名男性，前两名都是化学专业的女性学者。</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118.</w:t>
      </w:r>
      <w:r>
        <w:rPr>
          <w:sz w:val="21"/>
          <w:szCs w:val="28"/>
          <w:lang w:eastAsia="zh-CN"/>
        </w:rPr>
        <w:tab/>
      </w:r>
      <w:r>
        <w:rPr>
          <w:rFonts w:hint="eastAsia"/>
          <w:sz w:val="21"/>
          <w:szCs w:val="28"/>
          <w:lang w:eastAsia="zh-CN"/>
        </w:rPr>
        <w:t>由于政府鼓励赋予妇女权力，如今在缅甸全国各地的大学中出现了许多在不同学术领域任职的女教授。</w:t>
      </w:r>
      <w:r>
        <w:rPr>
          <w:rFonts w:hint="eastAsia"/>
          <w:sz w:val="21"/>
          <w:szCs w:val="28"/>
          <w:lang w:eastAsia="zh-CN"/>
        </w:rPr>
        <w:t>2006</w:t>
      </w:r>
      <w:r>
        <w:rPr>
          <w:rFonts w:hint="eastAsia"/>
          <w:sz w:val="21"/>
          <w:szCs w:val="28"/>
          <w:lang w:eastAsia="zh-CN"/>
        </w:rPr>
        <w:t>年，在文科专业领域共有</w:t>
      </w:r>
      <w:r>
        <w:rPr>
          <w:rFonts w:hint="eastAsia"/>
          <w:sz w:val="21"/>
          <w:szCs w:val="28"/>
          <w:lang w:eastAsia="zh-CN"/>
        </w:rPr>
        <w:t>329</w:t>
      </w:r>
      <w:r>
        <w:rPr>
          <w:rFonts w:hint="eastAsia"/>
          <w:sz w:val="21"/>
          <w:szCs w:val="28"/>
          <w:lang w:eastAsia="zh-CN"/>
        </w:rPr>
        <w:t>名教授，其中有</w:t>
      </w:r>
      <w:r>
        <w:rPr>
          <w:rFonts w:hint="eastAsia"/>
          <w:sz w:val="21"/>
          <w:szCs w:val="28"/>
          <w:lang w:eastAsia="zh-CN"/>
        </w:rPr>
        <w:t>231</w:t>
      </w:r>
      <w:r>
        <w:rPr>
          <w:rFonts w:hint="eastAsia"/>
          <w:sz w:val="21"/>
          <w:szCs w:val="28"/>
          <w:lang w:eastAsia="zh-CN"/>
        </w:rPr>
        <w:t>位女教授和</w:t>
      </w:r>
      <w:r>
        <w:rPr>
          <w:rFonts w:hint="eastAsia"/>
          <w:sz w:val="21"/>
          <w:szCs w:val="28"/>
          <w:lang w:eastAsia="zh-CN"/>
        </w:rPr>
        <w:t>98</w:t>
      </w:r>
      <w:r>
        <w:rPr>
          <w:rFonts w:hint="eastAsia"/>
          <w:sz w:val="21"/>
          <w:szCs w:val="28"/>
          <w:lang w:eastAsia="zh-CN"/>
        </w:rPr>
        <w:t>位男教授。在理科专业领域共有</w:t>
      </w:r>
      <w:r>
        <w:rPr>
          <w:rFonts w:hint="eastAsia"/>
          <w:sz w:val="21"/>
          <w:szCs w:val="28"/>
          <w:lang w:eastAsia="zh-CN"/>
        </w:rPr>
        <w:t>306</w:t>
      </w:r>
      <w:r>
        <w:rPr>
          <w:rFonts w:hint="eastAsia"/>
          <w:sz w:val="21"/>
          <w:szCs w:val="28"/>
          <w:lang w:eastAsia="zh-CN"/>
        </w:rPr>
        <w:t>名教授，其中有</w:t>
      </w:r>
      <w:r>
        <w:rPr>
          <w:rFonts w:hint="eastAsia"/>
          <w:sz w:val="21"/>
          <w:szCs w:val="28"/>
          <w:lang w:eastAsia="zh-CN"/>
        </w:rPr>
        <w:t>223</w:t>
      </w:r>
      <w:r>
        <w:rPr>
          <w:rFonts w:hint="eastAsia"/>
          <w:sz w:val="21"/>
          <w:szCs w:val="28"/>
          <w:lang w:eastAsia="zh-CN"/>
        </w:rPr>
        <w:t>名女教授和</w:t>
      </w:r>
      <w:r>
        <w:rPr>
          <w:rFonts w:hint="eastAsia"/>
          <w:sz w:val="21"/>
          <w:szCs w:val="28"/>
          <w:lang w:eastAsia="zh-CN"/>
        </w:rPr>
        <w:t>83</w:t>
      </w:r>
      <w:r>
        <w:rPr>
          <w:rFonts w:hint="eastAsia"/>
          <w:sz w:val="21"/>
          <w:szCs w:val="28"/>
          <w:lang w:eastAsia="zh-CN"/>
        </w:rPr>
        <w:t>名男教授。因此，女教授平均占</w:t>
      </w:r>
      <w:r>
        <w:rPr>
          <w:rFonts w:hint="eastAsia"/>
          <w:sz w:val="21"/>
          <w:szCs w:val="28"/>
          <w:lang w:eastAsia="zh-CN"/>
        </w:rPr>
        <w:t>71.5%</w:t>
      </w:r>
      <w:r>
        <w:rPr>
          <w:rFonts w:hint="eastAsia"/>
          <w:sz w:val="21"/>
          <w:szCs w:val="28"/>
          <w:lang w:eastAsia="zh-CN"/>
        </w:rPr>
        <w:t>。</w:t>
      </w:r>
    </w:p>
    <w:p w:rsidR="006238E4" w:rsidRDefault="006238E4">
      <w:pPr>
        <w:pStyle w:val="ListBullet"/>
        <w:numPr>
          <w:ilvl w:val="0"/>
          <w:numId w:val="0"/>
        </w:numPr>
        <w:spacing w:after="240" w:line="360" w:lineRule="exact"/>
        <w:jc w:val="both"/>
        <w:rPr>
          <w:rFonts w:hint="eastAsia"/>
          <w:sz w:val="21"/>
          <w:szCs w:val="28"/>
          <w:lang w:eastAsia="zh-CN"/>
        </w:rPr>
      </w:pPr>
      <w:r>
        <w:rPr>
          <w:sz w:val="21"/>
          <w:szCs w:val="28"/>
          <w:lang w:eastAsia="zh-CN"/>
        </w:rPr>
        <w:t>119.</w:t>
      </w:r>
      <w:r>
        <w:rPr>
          <w:sz w:val="21"/>
          <w:szCs w:val="28"/>
          <w:lang w:eastAsia="zh-CN"/>
        </w:rPr>
        <w:tab/>
      </w:r>
      <w:r>
        <w:rPr>
          <w:rFonts w:hint="eastAsia"/>
          <w:sz w:val="21"/>
          <w:szCs w:val="28"/>
          <w:lang w:eastAsia="zh-CN"/>
        </w:rPr>
        <w:t>上述数据证明了在教育领域中缅甸妇女能力的提高。</w:t>
      </w:r>
    </w:p>
    <w:p w:rsidR="006238E4" w:rsidRDefault="006238E4">
      <w:pPr>
        <w:pStyle w:val="ListBullet"/>
        <w:numPr>
          <w:ilvl w:val="0"/>
          <w:numId w:val="0"/>
        </w:numPr>
        <w:spacing w:after="240" w:line="360" w:lineRule="exact"/>
        <w:ind w:left="720" w:hanging="720"/>
        <w:jc w:val="both"/>
        <w:rPr>
          <w:rFonts w:hint="eastAsia"/>
          <w:sz w:val="21"/>
          <w:szCs w:val="28"/>
          <w:lang w:eastAsia="zh-CN"/>
        </w:rPr>
      </w:pPr>
      <w:r>
        <w:rPr>
          <w:rFonts w:eastAsia="KaiTi_GB2312" w:hint="eastAsia"/>
          <w:iCs/>
          <w:color w:val="0000FF"/>
          <w:sz w:val="21"/>
          <w:szCs w:val="28"/>
          <w:lang w:eastAsia="zh-CN"/>
        </w:rPr>
        <w:t>参考：</w:t>
      </w:r>
      <w:r>
        <w:rPr>
          <w:rFonts w:hint="eastAsia"/>
          <w:sz w:val="21"/>
          <w:szCs w:val="28"/>
          <w:lang w:eastAsia="zh-CN"/>
        </w:rPr>
        <w:t>缅甸教育报告和性别统计数字（缅甸妇女事务全国委员会（</w:t>
      </w:r>
      <w:r>
        <w:rPr>
          <w:rFonts w:hint="eastAsia"/>
          <w:sz w:val="21"/>
          <w:szCs w:val="28"/>
          <w:lang w:eastAsia="zh-CN"/>
        </w:rPr>
        <w:t>MNCWA</w:t>
      </w:r>
      <w:r>
        <w:rPr>
          <w:rFonts w:hint="eastAsia"/>
          <w:sz w:val="21"/>
          <w:szCs w:val="28"/>
          <w:lang w:eastAsia="zh-CN"/>
        </w:rPr>
        <w:t>），缅甸妇女事务联合会（</w:t>
      </w:r>
      <w:r>
        <w:rPr>
          <w:rFonts w:hint="eastAsia"/>
          <w:sz w:val="21"/>
          <w:szCs w:val="28"/>
          <w:lang w:eastAsia="zh-CN"/>
        </w:rPr>
        <w:t>MWAF</w:t>
      </w:r>
      <w:r>
        <w:rPr>
          <w:rFonts w:hint="eastAsia"/>
          <w:sz w:val="21"/>
          <w:szCs w:val="28"/>
          <w:lang w:eastAsia="zh-CN"/>
        </w:rPr>
        <w:t>））。</w:t>
      </w:r>
    </w:p>
    <w:p w:rsidR="006238E4" w:rsidRDefault="006238E4">
      <w:pPr>
        <w:pStyle w:val="H1"/>
        <w:spacing w:before="120"/>
        <w:rPr>
          <w:rFonts w:hint="eastAsia"/>
        </w:rPr>
      </w:pPr>
      <w:r>
        <w:br w:type="page"/>
      </w:r>
      <w:r>
        <w:rPr>
          <w:rFonts w:hint="eastAsia"/>
        </w:rPr>
        <w:t>第11条</w:t>
      </w:r>
    </w:p>
    <w:p w:rsidR="006238E4" w:rsidRDefault="006238E4">
      <w:pPr>
        <w:pStyle w:val="H2"/>
        <w:rPr>
          <w:rFonts w:hint="eastAsia"/>
        </w:rPr>
      </w:pPr>
      <w:r>
        <w:rPr>
          <w:rFonts w:hint="eastAsia"/>
        </w:rPr>
        <w:t>就业</w:t>
      </w:r>
    </w:p>
    <w:p w:rsidR="006238E4" w:rsidRDefault="006238E4">
      <w:pPr>
        <w:pStyle w:val="H2"/>
        <w:rPr>
          <w:rFonts w:hint="eastAsia"/>
        </w:rPr>
      </w:pPr>
      <w:r>
        <w:rPr>
          <w:rFonts w:hint="eastAsia"/>
        </w:rPr>
        <w:t>公共部门中妇女担任高级公职的比例</w:t>
      </w:r>
    </w:p>
    <w:p w:rsidR="006238E4" w:rsidRDefault="006238E4" w:rsidP="006238E4">
      <w:pPr>
        <w:numPr>
          <w:ilvl w:val="0"/>
          <w:numId w:val="21"/>
        </w:numPr>
        <w:tabs>
          <w:tab w:val="clear" w:pos="720"/>
          <w:tab w:val="left" w:pos="480"/>
        </w:tabs>
        <w:spacing w:after="240" w:line="360" w:lineRule="exact"/>
        <w:ind w:left="0" w:firstLine="0"/>
        <w:rPr>
          <w:rFonts w:hint="eastAsia"/>
          <w:szCs w:val="28"/>
        </w:rPr>
      </w:pPr>
      <w:r>
        <w:rPr>
          <w:noProof/>
          <w:sz w:val="20"/>
          <w:szCs w:val="28"/>
        </w:rPr>
        <w:pict>
          <v:group id="_x0000_s1235" style="position:absolute;left:0;text-align:left;margin-left:90pt;margin-top:44.4pt;width:333pt;height:171.9pt;z-index:6" coordorigin="2996,4861" coordsize="6660,3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80" type="#_x0000_t75" style="position:absolute;left:2996;top:4861;width:6660;height:3438" o:preferrelative="f" o:regroupid="1">
              <v:fill o:detectmouseclick="t"/>
              <v:path o:extrusionok="t" o:connecttype="none"/>
              <o:lock v:ext="edit" text="t"/>
            </v:shape>
            <v:rect id="_x0000_s1182" style="position:absolute;left:4671;top:6735;width:1131;height:642" o:regroupid="1" fillcolor="#cff" strokeweight=".5pt"/>
            <v:rect id="_x0000_s1183" style="position:absolute;left:7509;top:5880;width:1131;height:1497" o:regroupid="1" fillcolor="#fc9" strokeweight=".5pt"/>
            <v:line id="_x0000_s1184" style="position:absolute" from="3823,5666" to="3824,7377" o:regroupid="1" strokeweight="0"/>
            <v:line id="_x0000_s1185" style="position:absolute" from="3781,7377" to="3823,7378" o:regroupid="1" strokeweight="0"/>
            <v:line id="_x0000_s1186" style="position:absolute" from="3781,7163" to="3823,7164" o:regroupid="1" strokeweight="0"/>
            <v:line id="_x0000_s1187" style="position:absolute" from="3781,6949" to="3823,6950" o:regroupid="1" strokeweight="0"/>
            <v:line id="_x0000_s1188" style="position:absolute" from="3781,6735" to="3823,6736" o:regroupid="1" strokeweight="0"/>
            <v:line id="_x0000_s1189" style="position:absolute" from="3781,6522" to="3823,6523" o:regroupid="1" strokeweight="0"/>
            <v:line id="_x0000_s1190" style="position:absolute" from="3781,6308" to="3823,6309" o:regroupid="1" strokeweight="0"/>
            <v:line id="_x0000_s1191" style="position:absolute" from="3781,6094" to="3823,6095" o:regroupid="1" strokeweight="0"/>
            <v:line id="_x0000_s1192" style="position:absolute" from="3781,5880" to="3823,5881" o:regroupid="1" strokeweight="0"/>
            <v:line id="_x0000_s1193" style="position:absolute" from="3781,5666" to="3823,5667" o:regroupid="1" strokeweight="0"/>
            <v:line id="_x0000_s1194" style="position:absolute" from="3823,7377" to="9499,7378" o:regroupid="1" strokeweight="0"/>
            <v:line id="_x0000_s1195" style="position:absolute;flip:y" from="3823,7377" to="3824,7427" o:regroupid="1" strokeweight="0"/>
            <v:line id="_x0000_s1196" style="position:absolute;flip:y" from="6661,7377" to="6662,7427" o:regroupid="1" strokeweight="0"/>
            <v:line id="_x0000_s1197" style="position:absolute;flip:y" from="9499,7377" to="9500,7427" o:regroupid="1" strokeweight="0"/>
            <v:rect id="_x0000_s1198" style="position:absolute;left:5756;top:5069;width:1492;height:468" o:regroupid="1" filled="f" stroked="f">
              <v:textbox style="mso-next-textbox:#_x0000_s1198" inset="0,0,0,0">
                <w:txbxContent>
                  <w:p w:rsidR="001A2774" w:rsidRDefault="001A2774">
                    <w:pPr>
                      <w:rPr>
                        <w:rFonts w:eastAsia="SimHei"/>
                        <w:color w:val="FF0000"/>
                      </w:rPr>
                    </w:pPr>
                    <w:r>
                      <w:rPr>
                        <w:rFonts w:ascii="Arial" w:eastAsia="SimHei" w:hAnsi="Arial" w:cs="Arial" w:hint="eastAsia"/>
                        <w:color w:val="FF0000"/>
                        <w:sz w:val="18"/>
                        <w:szCs w:val="18"/>
                      </w:rPr>
                      <w:t>高级公职</w:t>
                    </w:r>
                    <w:r>
                      <w:rPr>
                        <w:rFonts w:ascii="Arial" w:eastAsia="SimHei" w:hAnsi="Arial" w:cs="Arial"/>
                        <w:color w:val="FF0000"/>
                        <w:sz w:val="18"/>
                        <w:szCs w:val="18"/>
                      </w:rPr>
                      <w:t xml:space="preserve"> </w:t>
                    </w:r>
                    <w:r>
                      <w:rPr>
                        <w:rFonts w:ascii="Arial" w:eastAsia="SimHei" w:hAnsi="Arial" w:cs="Arial" w:hint="eastAsia"/>
                        <w:color w:val="FF0000"/>
                        <w:sz w:val="18"/>
                        <w:szCs w:val="18"/>
                      </w:rPr>
                      <w:t>（女性）</w:t>
                    </w:r>
                    <w:r>
                      <w:rPr>
                        <w:rFonts w:ascii="Arial" w:eastAsia="SimHei" w:hAnsi="Arial" w:cs="Arial"/>
                        <w:color w:val="FF0000"/>
                        <w:sz w:val="18"/>
                        <w:szCs w:val="18"/>
                      </w:rPr>
                      <w:t xml:space="preserve">  </w:t>
                    </w:r>
                  </w:p>
                </w:txbxContent>
              </v:textbox>
            </v:rect>
            <v:rect id="_x0000_s1199" style="position:absolute;left:7876;top:5542;width:588;height:368" o:regroupid="1" filled="f" stroked="f">
              <v:textbox style="mso-next-textbox:#_x0000_s1199" inset="0,0,0,0">
                <w:txbxContent>
                  <w:p w:rsidR="001A2774" w:rsidRDefault="001A2774">
                    <w:r>
                      <w:rPr>
                        <w:rFonts w:ascii="Arial" w:hAnsi="Arial" w:cs="Arial"/>
                        <w:color w:val="000000"/>
                        <w:sz w:val="16"/>
                        <w:szCs w:val="16"/>
                      </w:rPr>
                      <w:t>69.71 %</w:t>
                    </w:r>
                  </w:p>
                </w:txbxContent>
              </v:textbox>
            </v:rect>
            <v:rect id="_x0000_s1200" style="position:absolute;left:4923;top:6434;width:588;height:368" o:regroupid="1" filled="f" stroked="f">
              <v:textbox style="mso-next-textbox:#_x0000_s1200" inset="0,0,0,0">
                <w:txbxContent>
                  <w:p w:rsidR="001A2774" w:rsidRDefault="001A2774">
                    <w:r>
                      <w:rPr>
                        <w:rFonts w:ascii="Arial" w:hAnsi="Arial" w:cs="Arial"/>
                        <w:color w:val="000000"/>
                        <w:sz w:val="16"/>
                        <w:szCs w:val="16"/>
                      </w:rPr>
                      <w:t>30.29 %</w:t>
                    </w:r>
                  </w:p>
                </w:txbxContent>
              </v:textbox>
            </v:rect>
            <v:rect id="_x0000_s1201" style="position:absolute;left:3645;top:7172;width:191;height:393" o:regroupid="1" filled="f" stroked="f">
              <v:textbox style="mso-next-textbox:#_x0000_s1201" inset="0,0,0,0">
                <w:txbxContent>
                  <w:p w:rsidR="001A2774" w:rsidRDefault="001A2774">
                    <w:r>
                      <w:rPr>
                        <w:rFonts w:ascii="Arial" w:hAnsi="Arial" w:cs="Arial"/>
                        <w:color w:val="000000"/>
                        <w:sz w:val="16"/>
                        <w:szCs w:val="16"/>
                      </w:rPr>
                      <w:t>0</w:t>
                    </w:r>
                  </w:p>
                </w:txbxContent>
              </v:textbox>
            </v:rect>
            <v:rect id="_x0000_s1202" style="position:absolute;left:3572;top:6953;width:178;height:368" o:regroupid="1" filled="f" stroked="f">
              <v:textbox style="mso-next-textbox:#_x0000_s1202" inset="0,0,0,0">
                <w:txbxContent>
                  <w:p w:rsidR="001A2774" w:rsidRDefault="001A2774">
                    <w:r>
                      <w:rPr>
                        <w:rFonts w:ascii="Arial" w:hAnsi="Arial" w:cs="Arial"/>
                        <w:color w:val="000000"/>
                        <w:sz w:val="16"/>
                        <w:szCs w:val="16"/>
                      </w:rPr>
                      <w:t>10</w:t>
                    </w:r>
                  </w:p>
                </w:txbxContent>
              </v:textbox>
            </v:rect>
            <v:rect id="_x0000_s1203" style="position:absolute;left:3572;top:6739;width:178;height:368" o:regroupid="1" filled="f" stroked="f">
              <v:textbox style="mso-next-textbox:#_x0000_s1203" inset="0,0,0,0">
                <w:txbxContent>
                  <w:p w:rsidR="001A2774" w:rsidRDefault="001A2774">
                    <w:r>
                      <w:rPr>
                        <w:rFonts w:ascii="Arial" w:hAnsi="Arial" w:cs="Arial"/>
                        <w:color w:val="000000"/>
                        <w:sz w:val="16"/>
                        <w:szCs w:val="16"/>
                      </w:rPr>
                      <w:t>20</w:t>
                    </w:r>
                  </w:p>
                </w:txbxContent>
              </v:textbox>
            </v:rect>
            <v:rect id="_x0000_s1204" style="position:absolute;left:3572;top:6525;width:178;height:368" o:regroupid="1" filled="f" stroked="f">
              <v:textbox style="mso-next-textbox:#_x0000_s1204" inset="0,0,0,0">
                <w:txbxContent>
                  <w:p w:rsidR="001A2774" w:rsidRDefault="001A2774">
                    <w:r>
                      <w:rPr>
                        <w:rFonts w:ascii="Arial" w:hAnsi="Arial" w:cs="Arial"/>
                        <w:color w:val="000000"/>
                        <w:sz w:val="16"/>
                        <w:szCs w:val="16"/>
                      </w:rPr>
                      <w:t>30</w:t>
                    </w:r>
                  </w:p>
                </w:txbxContent>
              </v:textbox>
            </v:rect>
            <v:rect id="_x0000_s1205" style="position:absolute;left:3572;top:6311;width:178;height:368" o:regroupid="1" filled="f" stroked="f">
              <v:textbox style="mso-next-textbox:#_x0000_s1205" inset="0,0,0,0">
                <w:txbxContent>
                  <w:p w:rsidR="001A2774" w:rsidRDefault="001A2774">
                    <w:r>
                      <w:rPr>
                        <w:rFonts w:ascii="Arial" w:hAnsi="Arial" w:cs="Arial"/>
                        <w:color w:val="000000"/>
                        <w:sz w:val="16"/>
                        <w:szCs w:val="16"/>
                      </w:rPr>
                      <w:t>40</w:t>
                    </w:r>
                  </w:p>
                </w:txbxContent>
              </v:textbox>
            </v:rect>
            <v:rect id="_x0000_s1206" style="position:absolute;left:3572;top:6097;width:178;height:368" o:regroupid="1" filled="f" stroked="f">
              <v:textbox style="mso-next-textbox:#_x0000_s1206" inset="0,0,0,0">
                <w:txbxContent>
                  <w:p w:rsidR="001A2774" w:rsidRDefault="001A2774">
                    <w:r>
                      <w:rPr>
                        <w:rFonts w:ascii="Arial" w:hAnsi="Arial" w:cs="Arial"/>
                        <w:color w:val="000000"/>
                        <w:sz w:val="16"/>
                        <w:szCs w:val="16"/>
                      </w:rPr>
                      <w:t>50</w:t>
                    </w:r>
                  </w:p>
                </w:txbxContent>
              </v:textbox>
            </v:rect>
            <v:rect id="_x0000_s1207" style="position:absolute;left:3572;top:5883;width:178;height:368" o:regroupid="1" filled="f" stroked="f">
              <v:textbox style="mso-next-textbox:#_x0000_s1207" inset="0,0,0,0">
                <w:txbxContent>
                  <w:p w:rsidR="001A2774" w:rsidRDefault="001A2774">
                    <w:r>
                      <w:rPr>
                        <w:rFonts w:ascii="Arial" w:hAnsi="Arial" w:cs="Arial"/>
                        <w:color w:val="000000"/>
                        <w:sz w:val="16"/>
                        <w:szCs w:val="16"/>
                      </w:rPr>
                      <w:t>60</w:t>
                    </w:r>
                  </w:p>
                </w:txbxContent>
              </v:textbox>
            </v:rect>
            <v:rect id="_x0000_s1208" style="position:absolute;left:3572;top:5669;width:178;height:368" o:regroupid="1" filled="f" stroked="f">
              <v:textbox style="mso-next-textbox:#_x0000_s1208" inset="0,0,0,0">
                <w:txbxContent>
                  <w:p w:rsidR="001A2774" w:rsidRDefault="001A2774">
                    <w:r>
                      <w:rPr>
                        <w:rFonts w:ascii="Arial" w:hAnsi="Arial" w:cs="Arial"/>
                        <w:color w:val="000000"/>
                        <w:sz w:val="16"/>
                        <w:szCs w:val="16"/>
                      </w:rPr>
                      <w:t>70</w:t>
                    </w:r>
                  </w:p>
                </w:txbxContent>
              </v:textbox>
            </v:rect>
            <v:rect id="_x0000_s1209" style="position:absolute;left:3572;top:5456;width:178;height:368" o:regroupid="1" filled="f" stroked="f">
              <v:textbox style="mso-next-textbox:#_x0000_s1209" inset="0,0,0,0">
                <w:txbxContent>
                  <w:p w:rsidR="001A2774" w:rsidRDefault="001A2774">
                    <w:r>
                      <w:rPr>
                        <w:rFonts w:ascii="Arial" w:hAnsi="Arial" w:cs="Arial"/>
                        <w:color w:val="000000"/>
                        <w:sz w:val="16"/>
                        <w:szCs w:val="16"/>
                      </w:rPr>
                      <w:t>80</w:t>
                    </w:r>
                  </w:p>
                </w:txbxContent>
              </v:textbox>
            </v:rect>
            <v:rect id="_x0000_s1210" style="position:absolute;left:4860;top:7365;width:641;height:362" o:regroupid="1" filled="f" stroked="f">
              <v:textbox style="mso-next-textbox:#_x0000_s1210" inset="0,0,0,0">
                <w:txbxContent>
                  <w:p w:rsidR="001A2774" w:rsidRDefault="001A2774">
                    <w:pPr>
                      <w:rPr>
                        <w:rFonts w:hint="eastAsia"/>
                      </w:rPr>
                    </w:pPr>
                    <w:r>
                      <w:rPr>
                        <w:rFonts w:ascii="Arial" w:hAnsi="Arial" w:cs="Arial" w:hint="eastAsia"/>
                        <w:color w:val="000000"/>
                        <w:sz w:val="16"/>
                        <w:szCs w:val="16"/>
                      </w:rPr>
                      <w:t>高级官员</w:t>
                    </w:r>
                  </w:p>
                </w:txbxContent>
              </v:textbox>
            </v:rect>
            <v:rect id="_x0000_s1211" style="position:absolute;left:7897;top:7396;width:321;height:362" o:regroupid="1" filled="f" stroked="f">
              <v:textbox style="mso-next-textbox:#_x0000_s1211" inset="0,0,0,0">
                <w:txbxContent>
                  <w:p w:rsidR="001A2774" w:rsidRDefault="001A2774">
                    <w:pPr>
                      <w:rPr>
                        <w:rFonts w:hint="eastAsia"/>
                      </w:rPr>
                    </w:pPr>
                    <w:r>
                      <w:rPr>
                        <w:rFonts w:ascii="Arial" w:hAnsi="Arial" w:cs="Arial" w:hint="eastAsia"/>
                        <w:color w:val="000000"/>
                        <w:sz w:val="16"/>
                        <w:szCs w:val="16"/>
                      </w:rPr>
                      <w:t>其他</w:t>
                    </w:r>
                  </w:p>
                </w:txbxContent>
              </v:textbox>
            </v:rect>
            <v:rect id="_x0000_s1212" style="position:absolute;left:3067;top:6204;width:632;height:426;rotation:270" o:regroupid="1" filled="f" stroked="f">
              <v:textbox style="layout-flow:vertical;mso-layout-flow-alt:bottom-to-top;mso-next-textbox:#_x0000_s1212" inset="0,0,0,0">
                <w:txbxContent>
                  <w:p w:rsidR="001A2774" w:rsidRDefault="001A2774">
                    <w:pPr>
                      <w:rPr>
                        <w:rFonts w:hint="eastAsia"/>
                      </w:rPr>
                    </w:pPr>
                    <w:r>
                      <w:rPr>
                        <w:rFonts w:ascii="Arial" w:hAnsi="Arial" w:cs="Arial" w:hint="eastAsia"/>
                        <w:color w:val="000000"/>
                        <w:sz w:val="16"/>
                        <w:szCs w:val="16"/>
                      </w:rPr>
                      <w:t>百分比</w:t>
                    </w:r>
                  </w:p>
                </w:txbxContent>
              </v:textbox>
            </v:rect>
            <v:rect id="_x0000_s1213" style="position:absolute;left:5708;top:7893;width:1560;height:277" o:regroupid="1" strokeweight="0"/>
            <v:rect id="_x0000_s1214" style="position:absolute;left:5761;top:7981;width:73;height:88" o:regroupid="1" fillcolor="#cff" strokeweight=".5pt"/>
            <v:rect id="_x0000_s1215" style="position:absolute;left:5876;top:7831;width:979;height:368" o:regroupid="1" filled="f" stroked="f">
              <v:textbox style="mso-next-textbox:#_x0000_s1215" inset="0,0,0,0">
                <w:txbxContent>
                  <w:p w:rsidR="001A2774" w:rsidRDefault="001A2774">
                    <w:pPr>
                      <w:rPr>
                        <w:rFonts w:hint="eastAsia"/>
                      </w:rPr>
                    </w:pPr>
                    <w:r>
                      <w:rPr>
                        <w:rFonts w:ascii="Arial" w:hAnsi="Arial" w:cs="Arial" w:hint="eastAsia"/>
                        <w:color w:val="000000"/>
                        <w:sz w:val="16"/>
                        <w:szCs w:val="16"/>
                      </w:rPr>
                      <w:t>高级官员</w:t>
                    </w:r>
                  </w:p>
                </w:txbxContent>
              </v:textbox>
            </v:rect>
            <v:rect id="_x0000_s1216" style="position:absolute;left:6713;top:7981;width:74;height:88" o:regroupid="1" fillcolor="#fc9" strokeweight=".5pt"/>
            <v:rect id="_x0000_s1217" style="position:absolute;left:6839;top:7841;width:487;height:362" o:regroupid="1" filled="f" stroked="f">
              <v:textbox style="mso-next-textbox:#_x0000_s1217" inset="0,0,0,0">
                <w:txbxContent>
                  <w:p w:rsidR="001A2774" w:rsidRDefault="001A2774">
                    <w:pPr>
                      <w:rPr>
                        <w:rFonts w:hint="eastAsia"/>
                      </w:rPr>
                    </w:pPr>
                    <w:r>
                      <w:rPr>
                        <w:rFonts w:ascii="Arial" w:hAnsi="Arial" w:cs="Arial" w:hint="eastAsia"/>
                        <w:color w:val="000000"/>
                        <w:sz w:val="16"/>
                        <w:szCs w:val="16"/>
                      </w:rPr>
                      <w:t>其他</w:t>
                    </w:r>
                  </w:p>
                </w:txbxContent>
              </v:textbox>
            </v:rect>
            <v:rect id="_x0000_s1218" style="position:absolute;left:3048;top:4924;width:6545;height:3296" o:regroupid="1" filled="f" strokeweight="0"/>
          </v:group>
        </w:pict>
      </w:r>
      <w:r>
        <w:rPr>
          <w:rFonts w:hint="eastAsia"/>
          <w:szCs w:val="28"/>
        </w:rPr>
        <w:t>在公共部门中，副主任及以上级别的职务被视为高级公职。在担任高级公职的</w:t>
      </w:r>
      <w:r>
        <w:rPr>
          <w:rFonts w:hint="eastAsia"/>
          <w:szCs w:val="28"/>
        </w:rPr>
        <w:t>6 748</w:t>
      </w:r>
      <w:r>
        <w:rPr>
          <w:rFonts w:hint="eastAsia"/>
          <w:szCs w:val="28"/>
        </w:rPr>
        <w:t>人中有</w:t>
      </w:r>
      <w:r>
        <w:rPr>
          <w:rFonts w:hint="eastAsia"/>
          <w:szCs w:val="28"/>
        </w:rPr>
        <w:t>2 055</w:t>
      </w:r>
      <w:r>
        <w:rPr>
          <w:rFonts w:hint="eastAsia"/>
          <w:szCs w:val="28"/>
        </w:rPr>
        <w:t>位女性高级官员。在</w:t>
      </w:r>
      <w:r>
        <w:rPr>
          <w:rFonts w:hint="eastAsia"/>
          <w:szCs w:val="28"/>
        </w:rPr>
        <w:t>2004-2005</w:t>
      </w:r>
      <w:r>
        <w:rPr>
          <w:rFonts w:hint="eastAsia"/>
          <w:szCs w:val="28"/>
        </w:rPr>
        <w:t>年期间，公共部门中女性高级官员所占比例为</w:t>
      </w:r>
      <w:r>
        <w:rPr>
          <w:rFonts w:hint="eastAsia"/>
          <w:szCs w:val="28"/>
        </w:rPr>
        <w:t>30.29%</w:t>
      </w:r>
      <w:r>
        <w:rPr>
          <w:rFonts w:hint="eastAsia"/>
          <w:szCs w:val="28"/>
        </w:rPr>
        <w:t>。</w:t>
      </w:r>
    </w:p>
    <w:p w:rsidR="006238E4" w:rsidRDefault="006238E4">
      <w:pPr>
        <w:spacing w:after="240" w:line="360" w:lineRule="exact"/>
        <w:rPr>
          <w:rFonts w:hint="eastAsia"/>
          <w:szCs w:val="28"/>
        </w:rPr>
      </w:pPr>
    </w:p>
    <w:p w:rsidR="006238E4" w:rsidRDefault="006238E4">
      <w:pPr>
        <w:spacing w:after="240" w:line="360" w:lineRule="exact"/>
        <w:rPr>
          <w:bCs/>
          <w:szCs w:val="28"/>
        </w:rPr>
      </w:pPr>
    </w:p>
    <w:p w:rsidR="006238E4" w:rsidRDefault="006238E4">
      <w:pPr>
        <w:spacing w:after="240" w:line="360" w:lineRule="exact"/>
        <w:rPr>
          <w:bCs/>
          <w:szCs w:val="28"/>
        </w:rPr>
      </w:pPr>
    </w:p>
    <w:p w:rsidR="006238E4" w:rsidRDefault="006238E4">
      <w:pPr>
        <w:spacing w:after="240" w:line="360" w:lineRule="exact"/>
        <w:rPr>
          <w:bCs/>
          <w:szCs w:val="28"/>
        </w:rPr>
      </w:pPr>
    </w:p>
    <w:p w:rsidR="006238E4" w:rsidRDefault="006238E4">
      <w:pPr>
        <w:spacing w:after="240" w:line="360" w:lineRule="exact"/>
        <w:rPr>
          <w:b/>
          <w:szCs w:val="28"/>
        </w:rPr>
      </w:pPr>
    </w:p>
    <w:p w:rsidR="006238E4" w:rsidRDefault="006238E4">
      <w:pPr>
        <w:spacing w:after="240" w:line="360" w:lineRule="exact"/>
        <w:rPr>
          <w:rFonts w:hint="eastAsia"/>
          <w:b/>
          <w:szCs w:val="28"/>
        </w:rPr>
      </w:pPr>
    </w:p>
    <w:p w:rsidR="006238E4" w:rsidRDefault="006238E4">
      <w:pPr>
        <w:pStyle w:val="H2"/>
        <w:rPr>
          <w:rFonts w:hint="eastAsia"/>
        </w:rPr>
      </w:pPr>
      <w:r>
        <w:rPr>
          <w:rFonts w:hint="eastAsia"/>
        </w:rPr>
        <w:t>女性劳动力规模</w:t>
      </w:r>
    </w:p>
    <w:p w:rsidR="006238E4" w:rsidRDefault="006238E4">
      <w:pPr>
        <w:tabs>
          <w:tab w:val="left" w:pos="480"/>
        </w:tabs>
        <w:spacing w:after="240" w:line="360" w:lineRule="exact"/>
        <w:rPr>
          <w:rFonts w:hint="eastAsia"/>
          <w:bCs/>
          <w:szCs w:val="28"/>
        </w:rPr>
      </w:pPr>
      <w:r>
        <w:rPr>
          <w:szCs w:val="28"/>
        </w:rPr>
        <w:t>121.</w:t>
      </w:r>
      <w:r>
        <w:rPr>
          <w:szCs w:val="28"/>
        </w:rPr>
        <w:tab/>
      </w:r>
      <w:r>
        <w:rPr>
          <w:rFonts w:hint="eastAsia"/>
          <w:szCs w:val="28"/>
        </w:rPr>
        <w:t>在</w:t>
      </w:r>
      <w:r>
        <w:rPr>
          <w:rFonts w:hint="eastAsia"/>
          <w:szCs w:val="28"/>
        </w:rPr>
        <w:t>2004-2005</w:t>
      </w:r>
      <w:r>
        <w:rPr>
          <w:rFonts w:hint="eastAsia"/>
          <w:szCs w:val="28"/>
        </w:rPr>
        <w:t>年期间，缅甸劳动力共计</w:t>
      </w:r>
      <w:r>
        <w:rPr>
          <w:rFonts w:hint="eastAsia"/>
          <w:szCs w:val="28"/>
        </w:rPr>
        <w:t>2 709</w:t>
      </w:r>
      <w:r>
        <w:rPr>
          <w:rFonts w:hint="eastAsia"/>
          <w:szCs w:val="28"/>
        </w:rPr>
        <w:t>万人，女性劳动力共计</w:t>
      </w:r>
      <w:r>
        <w:rPr>
          <w:rFonts w:hint="eastAsia"/>
          <w:szCs w:val="28"/>
        </w:rPr>
        <w:t>1 034</w:t>
      </w:r>
      <w:r>
        <w:rPr>
          <w:rFonts w:hint="eastAsia"/>
          <w:szCs w:val="28"/>
        </w:rPr>
        <w:t>万人。</w:t>
      </w:r>
      <w:r>
        <w:rPr>
          <w:rFonts w:hint="eastAsia"/>
          <w:szCs w:val="28"/>
        </w:rPr>
        <w:t>2001-2002</w:t>
      </w:r>
      <w:r>
        <w:rPr>
          <w:rFonts w:hint="eastAsia"/>
          <w:szCs w:val="28"/>
        </w:rPr>
        <w:t>年及</w:t>
      </w:r>
      <w:r>
        <w:rPr>
          <w:rFonts w:hint="eastAsia"/>
          <w:szCs w:val="28"/>
        </w:rPr>
        <w:t>2004-2005</w:t>
      </w:r>
      <w:r>
        <w:rPr>
          <w:rFonts w:hint="eastAsia"/>
          <w:szCs w:val="28"/>
        </w:rPr>
        <w:t>年的数据见下表：</w:t>
      </w:r>
    </w:p>
    <w:p w:rsidR="006238E4" w:rsidRDefault="006238E4">
      <w:pPr>
        <w:spacing w:after="240" w:line="360" w:lineRule="exact"/>
        <w:jc w:val="center"/>
        <w:rPr>
          <w:rFonts w:eastAsia="SimHei" w:hint="eastAsia"/>
          <w:bCs/>
          <w:color w:val="FF0000"/>
          <w:szCs w:val="28"/>
        </w:rPr>
      </w:pPr>
      <w:r>
        <w:rPr>
          <w:rFonts w:eastAsia="SimHei" w:hint="eastAsia"/>
          <w:bCs/>
          <w:color w:val="FF0000"/>
          <w:szCs w:val="28"/>
        </w:rPr>
        <w:t>按性别分列的劳动力人数</w:t>
      </w:r>
    </w:p>
    <w:p w:rsidR="006238E4" w:rsidRDefault="006238E4">
      <w:pPr>
        <w:spacing w:after="240" w:line="360" w:lineRule="exact"/>
        <w:jc w:val="center"/>
        <w:rPr>
          <w:rFonts w:hint="eastAsia"/>
          <w:bCs/>
          <w:szCs w:val="28"/>
        </w:rPr>
      </w:pPr>
      <w:r>
        <w:rPr>
          <w:rFonts w:hint="eastAsia"/>
          <w:szCs w:val="28"/>
        </w:rPr>
        <w:t>（单位：百万）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
        <w:gridCol w:w="944"/>
        <w:gridCol w:w="1999"/>
        <w:gridCol w:w="2092"/>
        <w:gridCol w:w="2035"/>
        <w:gridCol w:w="2086"/>
      </w:tblGrid>
      <w:tr w:rsidR="006238E4">
        <w:trPr>
          <w:cantSplit/>
        </w:trPr>
        <w:tc>
          <w:tcPr>
            <w:tcW w:w="452" w:type="pct"/>
            <w:vMerge w:val="restart"/>
            <w:vAlign w:val="center"/>
          </w:tcPr>
          <w:p w:rsidR="006238E4" w:rsidRDefault="006238E4">
            <w:pPr>
              <w:spacing w:line="360" w:lineRule="exact"/>
              <w:jc w:val="center"/>
              <w:rPr>
                <w:szCs w:val="28"/>
              </w:rPr>
            </w:pPr>
          </w:p>
        </w:tc>
        <w:tc>
          <w:tcPr>
            <w:tcW w:w="469" w:type="pct"/>
            <w:vMerge w:val="restart"/>
            <w:vAlign w:val="center"/>
          </w:tcPr>
          <w:p w:rsidR="006238E4" w:rsidRDefault="006238E4">
            <w:pPr>
              <w:spacing w:line="360" w:lineRule="exact"/>
              <w:jc w:val="center"/>
              <w:rPr>
                <w:szCs w:val="28"/>
              </w:rPr>
            </w:pPr>
            <w:r>
              <w:rPr>
                <w:rFonts w:hint="eastAsia"/>
                <w:szCs w:val="28"/>
              </w:rPr>
              <w:t>性别</w:t>
            </w:r>
          </w:p>
        </w:tc>
        <w:tc>
          <w:tcPr>
            <w:tcW w:w="4079" w:type="pct"/>
            <w:gridSpan w:val="4"/>
            <w:vAlign w:val="bottom"/>
          </w:tcPr>
          <w:p w:rsidR="006238E4" w:rsidRDefault="006238E4">
            <w:pPr>
              <w:spacing w:line="360" w:lineRule="exact"/>
              <w:jc w:val="center"/>
              <w:rPr>
                <w:szCs w:val="28"/>
              </w:rPr>
            </w:pPr>
            <w:r>
              <w:rPr>
                <w:rFonts w:hint="eastAsia"/>
                <w:szCs w:val="28"/>
              </w:rPr>
              <w:t>年份</w:t>
            </w:r>
          </w:p>
        </w:tc>
      </w:tr>
      <w:tr w:rsidR="006238E4">
        <w:trPr>
          <w:cantSplit/>
        </w:trPr>
        <w:tc>
          <w:tcPr>
            <w:tcW w:w="452" w:type="pct"/>
            <w:vMerge/>
            <w:vAlign w:val="center"/>
          </w:tcPr>
          <w:p w:rsidR="006238E4" w:rsidRDefault="006238E4">
            <w:pPr>
              <w:spacing w:line="360" w:lineRule="exact"/>
              <w:jc w:val="center"/>
              <w:rPr>
                <w:szCs w:val="28"/>
              </w:rPr>
            </w:pPr>
          </w:p>
        </w:tc>
        <w:tc>
          <w:tcPr>
            <w:tcW w:w="469" w:type="pct"/>
            <w:vMerge/>
            <w:vAlign w:val="center"/>
          </w:tcPr>
          <w:p w:rsidR="006238E4" w:rsidRDefault="006238E4">
            <w:pPr>
              <w:spacing w:line="360" w:lineRule="exact"/>
              <w:jc w:val="center"/>
              <w:rPr>
                <w:szCs w:val="28"/>
              </w:rPr>
            </w:pPr>
          </w:p>
        </w:tc>
        <w:tc>
          <w:tcPr>
            <w:tcW w:w="993" w:type="pct"/>
            <w:vAlign w:val="center"/>
          </w:tcPr>
          <w:p w:rsidR="006238E4" w:rsidRDefault="006238E4">
            <w:pPr>
              <w:spacing w:line="360" w:lineRule="exact"/>
              <w:jc w:val="center"/>
              <w:rPr>
                <w:szCs w:val="28"/>
              </w:rPr>
            </w:pPr>
            <w:r>
              <w:rPr>
                <w:szCs w:val="28"/>
              </w:rPr>
              <w:t>2001-2002</w:t>
            </w:r>
          </w:p>
        </w:tc>
        <w:tc>
          <w:tcPr>
            <w:tcW w:w="1039" w:type="pct"/>
            <w:vAlign w:val="center"/>
          </w:tcPr>
          <w:p w:rsidR="006238E4" w:rsidRDefault="006238E4">
            <w:pPr>
              <w:spacing w:line="360" w:lineRule="exact"/>
              <w:jc w:val="center"/>
              <w:rPr>
                <w:szCs w:val="28"/>
              </w:rPr>
            </w:pPr>
            <w:r>
              <w:rPr>
                <w:szCs w:val="28"/>
              </w:rPr>
              <w:t>2002-2003</w:t>
            </w:r>
          </w:p>
        </w:tc>
        <w:tc>
          <w:tcPr>
            <w:tcW w:w="1011" w:type="pct"/>
            <w:vAlign w:val="center"/>
          </w:tcPr>
          <w:p w:rsidR="006238E4" w:rsidRDefault="006238E4">
            <w:pPr>
              <w:spacing w:line="360" w:lineRule="exact"/>
              <w:jc w:val="center"/>
              <w:rPr>
                <w:szCs w:val="28"/>
              </w:rPr>
            </w:pPr>
            <w:r>
              <w:rPr>
                <w:szCs w:val="28"/>
              </w:rPr>
              <w:t>2003-2004</w:t>
            </w:r>
          </w:p>
        </w:tc>
        <w:tc>
          <w:tcPr>
            <w:tcW w:w="1036" w:type="pct"/>
            <w:vAlign w:val="center"/>
          </w:tcPr>
          <w:p w:rsidR="006238E4" w:rsidRDefault="006238E4">
            <w:pPr>
              <w:spacing w:line="360" w:lineRule="exact"/>
              <w:jc w:val="center"/>
              <w:rPr>
                <w:szCs w:val="28"/>
              </w:rPr>
            </w:pPr>
            <w:r>
              <w:rPr>
                <w:szCs w:val="28"/>
              </w:rPr>
              <w:t>2004-2005</w:t>
            </w:r>
          </w:p>
        </w:tc>
      </w:tr>
      <w:tr w:rsidR="006238E4">
        <w:tc>
          <w:tcPr>
            <w:tcW w:w="452" w:type="pct"/>
            <w:vAlign w:val="center"/>
          </w:tcPr>
          <w:p w:rsidR="006238E4" w:rsidRDefault="006238E4">
            <w:pPr>
              <w:spacing w:line="360" w:lineRule="exact"/>
              <w:jc w:val="center"/>
              <w:rPr>
                <w:bCs/>
                <w:szCs w:val="28"/>
              </w:rPr>
            </w:pPr>
            <w:r>
              <w:rPr>
                <w:bCs/>
                <w:szCs w:val="28"/>
              </w:rPr>
              <w:t>1</w:t>
            </w:r>
          </w:p>
        </w:tc>
        <w:tc>
          <w:tcPr>
            <w:tcW w:w="469" w:type="pct"/>
            <w:vAlign w:val="center"/>
          </w:tcPr>
          <w:p w:rsidR="006238E4" w:rsidRDefault="006238E4">
            <w:pPr>
              <w:spacing w:line="360" w:lineRule="exact"/>
              <w:jc w:val="center"/>
              <w:rPr>
                <w:bCs/>
                <w:szCs w:val="28"/>
              </w:rPr>
            </w:pPr>
            <w:r>
              <w:rPr>
                <w:rFonts w:hint="eastAsia"/>
                <w:bCs/>
                <w:szCs w:val="28"/>
              </w:rPr>
              <w:t>男</w:t>
            </w:r>
          </w:p>
        </w:tc>
        <w:tc>
          <w:tcPr>
            <w:tcW w:w="993" w:type="pct"/>
            <w:vAlign w:val="center"/>
          </w:tcPr>
          <w:p w:rsidR="006238E4" w:rsidRDefault="006238E4">
            <w:pPr>
              <w:spacing w:line="360" w:lineRule="exact"/>
              <w:jc w:val="center"/>
              <w:rPr>
                <w:szCs w:val="28"/>
              </w:rPr>
            </w:pPr>
            <w:r>
              <w:rPr>
                <w:szCs w:val="28"/>
              </w:rPr>
              <w:t>15.41</w:t>
            </w:r>
          </w:p>
        </w:tc>
        <w:tc>
          <w:tcPr>
            <w:tcW w:w="1039" w:type="pct"/>
            <w:vAlign w:val="center"/>
          </w:tcPr>
          <w:p w:rsidR="006238E4" w:rsidRDefault="006238E4">
            <w:pPr>
              <w:spacing w:line="360" w:lineRule="exact"/>
              <w:jc w:val="center"/>
              <w:rPr>
                <w:szCs w:val="28"/>
              </w:rPr>
            </w:pPr>
            <w:r>
              <w:rPr>
                <w:szCs w:val="28"/>
              </w:rPr>
              <w:t>15.84</w:t>
            </w:r>
          </w:p>
        </w:tc>
        <w:tc>
          <w:tcPr>
            <w:tcW w:w="1011" w:type="pct"/>
            <w:vAlign w:val="center"/>
          </w:tcPr>
          <w:p w:rsidR="006238E4" w:rsidRDefault="006238E4">
            <w:pPr>
              <w:spacing w:line="360" w:lineRule="exact"/>
              <w:jc w:val="center"/>
              <w:rPr>
                <w:szCs w:val="28"/>
              </w:rPr>
            </w:pPr>
            <w:r>
              <w:rPr>
                <w:szCs w:val="28"/>
              </w:rPr>
              <w:t>16.29</w:t>
            </w:r>
          </w:p>
        </w:tc>
        <w:tc>
          <w:tcPr>
            <w:tcW w:w="1036" w:type="pct"/>
            <w:vAlign w:val="center"/>
          </w:tcPr>
          <w:p w:rsidR="006238E4" w:rsidRDefault="006238E4">
            <w:pPr>
              <w:spacing w:line="360" w:lineRule="exact"/>
              <w:jc w:val="center"/>
              <w:rPr>
                <w:szCs w:val="28"/>
              </w:rPr>
            </w:pPr>
            <w:r>
              <w:rPr>
                <w:szCs w:val="28"/>
              </w:rPr>
              <w:t>16.75</w:t>
            </w:r>
          </w:p>
        </w:tc>
      </w:tr>
      <w:tr w:rsidR="006238E4">
        <w:tc>
          <w:tcPr>
            <w:tcW w:w="452" w:type="pct"/>
            <w:vAlign w:val="center"/>
          </w:tcPr>
          <w:p w:rsidR="006238E4" w:rsidRDefault="006238E4">
            <w:pPr>
              <w:spacing w:line="360" w:lineRule="exact"/>
              <w:jc w:val="center"/>
              <w:rPr>
                <w:bCs/>
                <w:szCs w:val="28"/>
              </w:rPr>
            </w:pPr>
            <w:r>
              <w:rPr>
                <w:bCs/>
                <w:szCs w:val="28"/>
              </w:rPr>
              <w:t>2</w:t>
            </w:r>
          </w:p>
        </w:tc>
        <w:tc>
          <w:tcPr>
            <w:tcW w:w="469" w:type="pct"/>
            <w:vAlign w:val="center"/>
          </w:tcPr>
          <w:p w:rsidR="006238E4" w:rsidRDefault="006238E4">
            <w:pPr>
              <w:spacing w:line="360" w:lineRule="exact"/>
              <w:jc w:val="center"/>
              <w:rPr>
                <w:bCs/>
                <w:szCs w:val="28"/>
              </w:rPr>
            </w:pPr>
            <w:r>
              <w:rPr>
                <w:rFonts w:hint="eastAsia"/>
                <w:bCs/>
                <w:szCs w:val="28"/>
              </w:rPr>
              <w:t>女</w:t>
            </w:r>
          </w:p>
        </w:tc>
        <w:tc>
          <w:tcPr>
            <w:tcW w:w="993" w:type="pct"/>
            <w:vAlign w:val="center"/>
          </w:tcPr>
          <w:p w:rsidR="006238E4" w:rsidRDefault="006238E4">
            <w:pPr>
              <w:spacing w:line="360" w:lineRule="exact"/>
              <w:jc w:val="center"/>
              <w:rPr>
                <w:szCs w:val="28"/>
              </w:rPr>
            </w:pPr>
            <w:r>
              <w:rPr>
                <w:szCs w:val="28"/>
              </w:rPr>
              <w:t>9.52</w:t>
            </w:r>
          </w:p>
        </w:tc>
        <w:tc>
          <w:tcPr>
            <w:tcW w:w="1039" w:type="pct"/>
            <w:vAlign w:val="center"/>
          </w:tcPr>
          <w:p w:rsidR="006238E4" w:rsidRDefault="006238E4">
            <w:pPr>
              <w:spacing w:line="360" w:lineRule="exact"/>
              <w:jc w:val="center"/>
              <w:rPr>
                <w:szCs w:val="28"/>
              </w:rPr>
            </w:pPr>
            <w:r>
              <w:rPr>
                <w:szCs w:val="28"/>
              </w:rPr>
              <w:t>9.79</w:t>
            </w:r>
          </w:p>
        </w:tc>
        <w:tc>
          <w:tcPr>
            <w:tcW w:w="1011" w:type="pct"/>
            <w:vAlign w:val="center"/>
          </w:tcPr>
          <w:p w:rsidR="006238E4" w:rsidRDefault="006238E4">
            <w:pPr>
              <w:spacing w:line="360" w:lineRule="exact"/>
              <w:jc w:val="center"/>
              <w:rPr>
                <w:szCs w:val="28"/>
              </w:rPr>
            </w:pPr>
            <w:r>
              <w:rPr>
                <w:szCs w:val="28"/>
              </w:rPr>
              <w:t>10.06</w:t>
            </w:r>
          </w:p>
        </w:tc>
        <w:tc>
          <w:tcPr>
            <w:tcW w:w="1036" w:type="pct"/>
            <w:vAlign w:val="center"/>
          </w:tcPr>
          <w:p w:rsidR="006238E4" w:rsidRDefault="006238E4">
            <w:pPr>
              <w:spacing w:line="360" w:lineRule="exact"/>
              <w:jc w:val="center"/>
              <w:rPr>
                <w:szCs w:val="28"/>
              </w:rPr>
            </w:pPr>
            <w:r>
              <w:rPr>
                <w:szCs w:val="28"/>
              </w:rPr>
              <w:t>10.34</w:t>
            </w:r>
          </w:p>
        </w:tc>
      </w:tr>
      <w:tr w:rsidR="006238E4">
        <w:tc>
          <w:tcPr>
            <w:tcW w:w="921" w:type="pct"/>
            <w:gridSpan w:val="2"/>
            <w:vAlign w:val="center"/>
          </w:tcPr>
          <w:p w:rsidR="006238E4" w:rsidRDefault="006238E4">
            <w:pPr>
              <w:spacing w:line="360" w:lineRule="exact"/>
              <w:jc w:val="center"/>
              <w:rPr>
                <w:szCs w:val="28"/>
              </w:rPr>
            </w:pPr>
            <w:r>
              <w:rPr>
                <w:rFonts w:hint="eastAsia"/>
                <w:szCs w:val="28"/>
              </w:rPr>
              <w:t>总计</w:t>
            </w:r>
          </w:p>
        </w:tc>
        <w:tc>
          <w:tcPr>
            <w:tcW w:w="993" w:type="pct"/>
            <w:vAlign w:val="center"/>
          </w:tcPr>
          <w:p w:rsidR="006238E4" w:rsidRDefault="006238E4">
            <w:pPr>
              <w:spacing w:line="360" w:lineRule="exact"/>
              <w:jc w:val="center"/>
              <w:rPr>
                <w:szCs w:val="28"/>
              </w:rPr>
            </w:pPr>
            <w:r>
              <w:rPr>
                <w:szCs w:val="28"/>
              </w:rPr>
              <w:t>24.93</w:t>
            </w:r>
          </w:p>
        </w:tc>
        <w:tc>
          <w:tcPr>
            <w:tcW w:w="1039" w:type="pct"/>
            <w:vAlign w:val="center"/>
          </w:tcPr>
          <w:p w:rsidR="006238E4" w:rsidRDefault="006238E4">
            <w:pPr>
              <w:spacing w:line="360" w:lineRule="exact"/>
              <w:jc w:val="center"/>
              <w:rPr>
                <w:szCs w:val="28"/>
              </w:rPr>
            </w:pPr>
            <w:r>
              <w:rPr>
                <w:szCs w:val="28"/>
              </w:rPr>
              <w:t>25.63</w:t>
            </w:r>
          </w:p>
        </w:tc>
        <w:tc>
          <w:tcPr>
            <w:tcW w:w="1011" w:type="pct"/>
            <w:vAlign w:val="center"/>
          </w:tcPr>
          <w:p w:rsidR="006238E4" w:rsidRDefault="006238E4">
            <w:pPr>
              <w:spacing w:line="360" w:lineRule="exact"/>
              <w:jc w:val="center"/>
              <w:rPr>
                <w:szCs w:val="28"/>
              </w:rPr>
            </w:pPr>
            <w:r>
              <w:rPr>
                <w:szCs w:val="28"/>
              </w:rPr>
              <w:t>26.35</w:t>
            </w:r>
          </w:p>
        </w:tc>
        <w:tc>
          <w:tcPr>
            <w:tcW w:w="1036" w:type="pct"/>
            <w:vAlign w:val="center"/>
          </w:tcPr>
          <w:p w:rsidR="006238E4" w:rsidRDefault="006238E4">
            <w:pPr>
              <w:spacing w:line="360" w:lineRule="exact"/>
              <w:jc w:val="center"/>
              <w:rPr>
                <w:szCs w:val="28"/>
              </w:rPr>
            </w:pPr>
            <w:r>
              <w:rPr>
                <w:szCs w:val="28"/>
              </w:rPr>
              <w:t>27.09</w:t>
            </w:r>
          </w:p>
        </w:tc>
      </w:tr>
    </w:tbl>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szCs w:val="28"/>
        </w:rPr>
      </w:pPr>
      <w:r>
        <w:rPr>
          <w:noProof/>
          <w:sz w:val="20"/>
          <w:szCs w:val="28"/>
        </w:rPr>
        <w:pict>
          <v:group id="_x0000_s1279" style="position:absolute;left:0;text-align:left;margin-left:31.85pt;margin-top:15.7pt;width:439.35pt;height:232.1pt;z-index:9" coordorigin="1833,2055" coordsize="8787,4642">
            <v:rect id="_x0000_s1236" style="position:absolute;left:1833;top:2055;width:8787;height:4642" strokeweight=".95pt"/>
            <v:rect id="_x0000_s1237" style="position:absolute;left:3536;top:4098;width:755;height:1080" fillcolor="silver" strokeweight=".95pt"/>
            <v:rect id="_x0000_s1238" style="position:absolute;left:5413;top:4064;width:736;height:1114" fillcolor="silver" strokeweight=".95pt"/>
            <v:rect id="_x0000_s1239" style="position:absolute;left:7272;top:4030;width:754;height:1148" fillcolor="silver" strokeweight=".95pt"/>
            <v:rect id="_x0000_s1240" style="position:absolute;left:9149;top:3996;width:736;height:1182" fillcolor="silver" strokeweight=".95pt"/>
            <v:rect id="_x0000_s1241" style="position:absolute;left:3536;top:3422;width:755;height:676" fillcolor="#fc9" strokeweight=".95pt"/>
            <v:rect id="_x0000_s1242" style="position:absolute;left:5413;top:3372;width:736;height:692" fillcolor="#fc9" strokeweight=".95pt"/>
            <v:rect id="_x0000_s1243" style="position:absolute;left:7272;top:3321;width:754;height:709" fillcolor="#fc9" strokeweight=".95pt"/>
            <v:rect id="_x0000_s1244" style="position:absolute;left:9149;top:3287;width:736;height:709" fillcolor="#fc9" strokeweight=".95pt"/>
            <v:line id="_x0000_s1245" style="position:absolute" from="2975,3068" to="2976,5178" strokeweight="0"/>
            <v:line id="_x0000_s1246" style="position:absolute" from="2897,5178" to="2975,5179" strokeweight="0"/>
            <v:line id="_x0000_s1247" style="position:absolute" from="2897,4823" to="2975,4824" strokeweight="0"/>
            <v:line id="_x0000_s1248" style="position:absolute" from="2897,4469" to="2975,4470" strokeweight="0"/>
            <v:line id="_x0000_s1249" style="position:absolute" from="2897,4131" to="2975,4132" strokeweight="0"/>
            <v:line id="_x0000_s1250" style="position:absolute" from="2897,3777" to="2975,3778" strokeweight="0"/>
            <v:line id="_x0000_s1251" style="position:absolute" from="2897,3422" to="2975,3423" strokeweight="0"/>
            <v:line id="_x0000_s1252" style="position:absolute" from="2897,3068" to="2975,3069" strokeweight="0"/>
            <v:line id="_x0000_s1253" style="position:absolute" from="2975,5178" to="10446,5179" strokeweight="0"/>
            <v:line id="_x0000_s1254" style="position:absolute;flip:y" from="2975,5178" to="2976,5245" strokeweight="0"/>
            <v:line id="_x0000_s1255" style="position:absolute;flip:y" from="4852,5178" to="4853,5245" strokeweight="0"/>
            <v:line id="_x0000_s1256" style="position:absolute;flip:y" from="6710,5178" to="6711,5245" strokeweight="0"/>
            <v:line id="_x0000_s1257" style="position:absolute;flip:y" from="8588,5178" to="8589,5245" strokeweight="0"/>
            <v:line id="_x0000_s1258" style="position:absolute;flip:y" from="10446,5178" to="10447,5245" strokeweight="0"/>
            <v:rect id="_x0000_s1259" style="position:absolute;left:4813;top:2241;width:3000;height:338" filled="f" stroked="f">
              <v:textbox inset="0,0,0,0">
                <w:txbxContent>
                  <w:p w:rsidR="001A2774" w:rsidRDefault="001A2774">
                    <w:pPr>
                      <w:jc w:val="center"/>
                      <w:rPr>
                        <w:rFonts w:eastAsia="SimHei"/>
                        <w:color w:val="FF0000"/>
                      </w:rPr>
                    </w:pPr>
                    <w:r>
                      <w:rPr>
                        <w:rFonts w:eastAsia="SimHei" w:hint="eastAsia"/>
                        <w:color w:val="FF0000"/>
                        <w:szCs w:val="28"/>
                      </w:rPr>
                      <w:t>按性别分列的劳动力人数</w:t>
                    </w:r>
                  </w:p>
                </w:txbxContent>
              </v:textbox>
            </v:rect>
            <v:rect id="_x0000_s1260" style="position:absolute;left:2646;top:5043;width:252;height:270" filled="f" stroked="f">
              <v:textbox inset="0,0,0,0">
                <w:txbxContent>
                  <w:p w:rsidR="001A2774" w:rsidRDefault="001A2774">
                    <w:r>
                      <w:rPr>
                        <w:rFonts w:ascii="Arial" w:hAnsi="Arial" w:cs="Arial"/>
                        <w:color w:val="000000"/>
                      </w:rPr>
                      <w:t>0</w:t>
                    </w:r>
                  </w:p>
                </w:txbxContent>
              </v:textbox>
            </v:rect>
            <v:rect id="_x0000_s1261" style="position:absolute;left:2646;top:4688;width:252;height:270" filled="f" stroked="f">
              <v:textbox inset="0,0,0,0">
                <w:txbxContent>
                  <w:p w:rsidR="001A2774" w:rsidRDefault="001A2774">
                    <w:r>
                      <w:rPr>
                        <w:rFonts w:ascii="Arial" w:hAnsi="Arial" w:cs="Arial"/>
                        <w:color w:val="000000"/>
                      </w:rPr>
                      <w:t>5</w:t>
                    </w:r>
                  </w:p>
                </w:txbxContent>
              </v:textbox>
            </v:rect>
            <v:rect id="_x0000_s1262" style="position:absolute;left:2510;top:4334;width:387;height:270" filled="f" stroked="f">
              <v:textbox inset="0,0,0,0">
                <w:txbxContent>
                  <w:p w:rsidR="001A2774" w:rsidRDefault="001A2774">
                    <w:r>
                      <w:rPr>
                        <w:rFonts w:ascii="Arial" w:hAnsi="Arial" w:cs="Arial"/>
                        <w:color w:val="000000"/>
                      </w:rPr>
                      <w:t>10</w:t>
                    </w:r>
                  </w:p>
                </w:txbxContent>
              </v:textbox>
            </v:rect>
            <v:rect id="_x0000_s1263" style="position:absolute;left:2510;top:3996;width:387;height:270" filled="f" stroked="f">
              <v:textbox inset="0,0,0,0">
                <w:txbxContent>
                  <w:p w:rsidR="001A2774" w:rsidRDefault="001A2774">
                    <w:r>
                      <w:rPr>
                        <w:rFonts w:ascii="Arial" w:hAnsi="Arial" w:cs="Arial"/>
                        <w:color w:val="000000"/>
                      </w:rPr>
                      <w:t>15</w:t>
                    </w:r>
                  </w:p>
                </w:txbxContent>
              </v:textbox>
            </v:rect>
            <v:rect id="_x0000_s1264" style="position:absolute;left:2510;top:3642;width:387;height:270" filled="f" stroked="f">
              <v:textbox inset="0,0,0,0">
                <w:txbxContent>
                  <w:p w:rsidR="001A2774" w:rsidRDefault="001A2774">
                    <w:r>
                      <w:rPr>
                        <w:rFonts w:ascii="Arial" w:hAnsi="Arial" w:cs="Arial"/>
                        <w:color w:val="000000"/>
                      </w:rPr>
                      <w:t>20</w:t>
                    </w:r>
                  </w:p>
                </w:txbxContent>
              </v:textbox>
            </v:rect>
            <v:rect id="_x0000_s1265" style="position:absolute;left:2510;top:3287;width:387;height:270" filled="f" stroked="f">
              <v:textbox inset="0,0,0,0">
                <w:txbxContent>
                  <w:p w:rsidR="001A2774" w:rsidRDefault="001A2774">
                    <w:r>
                      <w:rPr>
                        <w:rFonts w:ascii="Arial" w:hAnsi="Arial" w:cs="Arial"/>
                        <w:color w:val="000000"/>
                      </w:rPr>
                      <w:t>25</w:t>
                    </w:r>
                  </w:p>
                </w:txbxContent>
              </v:textbox>
            </v:rect>
            <v:rect id="_x0000_s1266" style="position:absolute;left:2510;top:2933;width:387;height:270" filled="f" stroked="f">
              <v:textbox inset="0,0,0,0">
                <w:txbxContent>
                  <w:p w:rsidR="001A2774" w:rsidRDefault="001A2774">
                    <w:r>
                      <w:rPr>
                        <w:rFonts w:ascii="Arial" w:hAnsi="Arial" w:cs="Arial"/>
                        <w:color w:val="000000"/>
                      </w:rPr>
                      <w:t>30</w:t>
                    </w:r>
                  </w:p>
                </w:txbxContent>
              </v:textbox>
            </v:rect>
            <v:rect id="_x0000_s1267" style="position:absolute;left:3323;top:5363;width:1316;height:270" filled="f" stroked="f">
              <v:textbox inset="0,0,0,0">
                <w:txbxContent>
                  <w:p w:rsidR="001A2774" w:rsidRDefault="001A2774">
                    <w:r>
                      <w:rPr>
                        <w:rFonts w:ascii="Arial" w:hAnsi="Arial" w:cs="Arial"/>
                        <w:color w:val="000000"/>
                      </w:rPr>
                      <w:t>2001-2002</w:t>
                    </w:r>
                  </w:p>
                </w:txbxContent>
              </v:textbox>
            </v:rect>
            <v:rect id="_x0000_s1268" style="position:absolute;left:5201;top:5363;width:1316;height:270" filled="f" stroked="f">
              <v:textbox inset="0,0,0,0">
                <w:txbxContent>
                  <w:p w:rsidR="001A2774" w:rsidRDefault="001A2774">
                    <w:r>
                      <w:rPr>
                        <w:rFonts w:ascii="Arial" w:hAnsi="Arial" w:cs="Arial"/>
                        <w:color w:val="000000"/>
                      </w:rPr>
                      <w:t>2002-2003</w:t>
                    </w:r>
                  </w:p>
                </w:txbxContent>
              </v:textbox>
            </v:rect>
            <v:rect id="_x0000_s1269" style="position:absolute;left:7059;top:5363;width:1316;height:270" filled="f" stroked="f">
              <v:textbox inset="0,0,0,0">
                <w:txbxContent>
                  <w:p w:rsidR="001A2774" w:rsidRDefault="001A2774">
                    <w:r>
                      <w:rPr>
                        <w:rFonts w:ascii="Arial" w:hAnsi="Arial" w:cs="Arial"/>
                        <w:color w:val="000000"/>
                      </w:rPr>
                      <w:t>2003-2004</w:t>
                    </w:r>
                  </w:p>
                </w:txbxContent>
              </v:textbox>
            </v:rect>
            <v:rect id="_x0000_s1270" style="position:absolute;left:8936;top:5363;width:1316;height:270" filled="f" stroked="f">
              <v:textbox inset="0,0,0,0">
                <w:txbxContent>
                  <w:p w:rsidR="001A2774" w:rsidRDefault="001A2774">
                    <w:r>
                      <w:rPr>
                        <w:rFonts w:ascii="Arial" w:hAnsi="Arial" w:cs="Arial"/>
                        <w:color w:val="000000"/>
                      </w:rPr>
                      <w:t>2004-2005</w:t>
                    </w:r>
                  </w:p>
                </w:txbxContent>
              </v:textbox>
            </v:rect>
            <v:rect id="_x0000_s1271" style="position:absolute;left:6130;top:5735;width:1374;height:270" filled="f" stroked="f">
              <v:textbox inset="0,0,0,0">
                <w:txbxContent>
                  <w:p w:rsidR="001A2774" w:rsidRDefault="001A2774">
                    <w:pPr>
                      <w:ind w:firstLine="420"/>
                      <w:rPr>
                        <w:rFonts w:hint="eastAsia"/>
                      </w:rPr>
                    </w:pPr>
                    <w:r>
                      <w:rPr>
                        <w:rFonts w:ascii="Arial" w:hAnsi="Arial" w:cs="Arial" w:hint="eastAsia"/>
                        <w:color w:val="000000"/>
                      </w:rPr>
                      <w:t>年份</w:t>
                    </w:r>
                  </w:p>
                </w:txbxContent>
              </v:textbox>
            </v:rect>
            <v:rect id="_x0000_s1273" style="position:absolute;left:5665;top:6258;width:2052;height:371" strokeweight="0"/>
            <v:rect id="_x0000_s1274" style="position:absolute;left:5762;top:6376;width:135;height:118" fillcolor="silver" strokeweight=".95pt"/>
            <v:rect id="_x0000_s1275" style="position:absolute;left:5975;top:6258;width:658;height:270" filled="f" stroked="f">
              <v:textbox inset="0,0,0,0">
                <w:txbxContent>
                  <w:p w:rsidR="001A2774" w:rsidRDefault="001A2774">
                    <w:pPr>
                      <w:rPr>
                        <w:rFonts w:hint="eastAsia"/>
                      </w:rPr>
                    </w:pPr>
                    <w:r>
                      <w:rPr>
                        <w:rFonts w:ascii="Arial" w:hAnsi="Arial" w:cs="Arial" w:hint="eastAsia"/>
                        <w:color w:val="000000"/>
                      </w:rPr>
                      <w:t>男性</w:t>
                    </w:r>
                  </w:p>
                </w:txbxContent>
              </v:textbox>
            </v:rect>
            <v:rect id="_x0000_s1276" style="position:absolute;left:6594;top:6376;width:136;height:118" fillcolor="#fc9" strokeweight=".95pt"/>
            <v:rect id="_x0000_s1277" style="position:absolute;left:6807;top:6268;width:948;height:270" filled="f" stroked="f">
              <v:textbox inset="0,0,0,0">
                <w:txbxContent>
                  <w:p w:rsidR="001A2774" w:rsidRDefault="001A2774">
                    <w:pPr>
                      <w:rPr>
                        <w:rFonts w:hint="eastAsia"/>
                      </w:rPr>
                    </w:pPr>
                    <w:r>
                      <w:rPr>
                        <w:rFonts w:ascii="Arial" w:hAnsi="Arial" w:cs="Arial" w:hint="eastAsia"/>
                        <w:color w:val="000000"/>
                      </w:rPr>
                      <w:t>女性</w:t>
                    </w:r>
                  </w:p>
                </w:txbxContent>
              </v:textbox>
            </v:rect>
            <v:rect id="_x0000_s1278" style="position:absolute;left:1833;top:2055;width:8787;height:4642" filled="f" strokeweight=".95pt"/>
            <v:shapetype id="_x0000_t202" coordsize="21600,21600" o:spt="202" path="m,l,21600r21600,l21600,xe">
              <v:stroke joinstyle="miter"/>
              <v:path gradientshapeok="t" o:connecttype="rect"/>
            </v:shapetype>
            <v:shape id="_x0000_s1139" type="#_x0000_t202" style="position:absolute;left:2036;top:3405;width:285;height:1620" stroked="f">
              <v:textbox style="layout-flow:vertical;mso-layout-flow-alt:bottom-to-top;mso-next-textbox:#_x0000_s1139" inset=".72pt,.72pt,.72pt,.72pt">
                <w:txbxContent>
                  <w:p w:rsidR="001A2774" w:rsidRDefault="001A2774">
                    <w:pPr>
                      <w:jc w:val="center"/>
                      <w:rPr>
                        <w:sz w:val="22"/>
                        <w:szCs w:val="22"/>
                      </w:rPr>
                    </w:pPr>
                    <w:r>
                      <w:rPr>
                        <w:rFonts w:hint="eastAsia"/>
                        <w:sz w:val="22"/>
                        <w:szCs w:val="22"/>
                      </w:rPr>
                      <w:t>百万</w:t>
                    </w:r>
                  </w:p>
                </w:txbxContent>
              </v:textbox>
            </v:shape>
          </v:group>
        </w:pict>
      </w:r>
    </w:p>
    <w:p w:rsidR="006238E4" w:rsidRDefault="006238E4">
      <w:pPr>
        <w:tabs>
          <w:tab w:val="left" w:pos="3788"/>
        </w:tabs>
        <w:spacing w:after="240" w:line="360" w:lineRule="exact"/>
        <w:rPr>
          <w:szCs w:val="28"/>
        </w:rPr>
      </w:pPr>
      <w:r>
        <w:rPr>
          <w:szCs w:val="28"/>
        </w:rPr>
        <w:tab/>
      </w:r>
    </w:p>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szCs w:val="28"/>
          <w:u w:val="single"/>
        </w:rPr>
      </w:pPr>
    </w:p>
    <w:p w:rsidR="006238E4" w:rsidRDefault="006238E4">
      <w:pPr>
        <w:spacing w:after="240" w:line="360" w:lineRule="exact"/>
        <w:rPr>
          <w:szCs w:val="28"/>
          <w:u w:val="single"/>
        </w:rPr>
      </w:pPr>
    </w:p>
    <w:p w:rsidR="006238E4" w:rsidRDefault="006238E4">
      <w:pPr>
        <w:spacing w:after="240" w:line="360" w:lineRule="exact"/>
        <w:rPr>
          <w:rFonts w:hint="eastAsia"/>
          <w:b/>
          <w:szCs w:val="28"/>
        </w:rPr>
      </w:pPr>
    </w:p>
    <w:p w:rsidR="006238E4" w:rsidRDefault="006238E4">
      <w:pPr>
        <w:tabs>
          <w:tab w:val="left" w:pos="5088"/>
        </w:tabs>
        <w:spacing w:after="240" w:line="360" w:lineRule="exact"/>
        <w:rPr>
          <w:rFonts w:hint="eastAsia"/>
          <w:b/>
          <w:szCs w:val="28"/>
        </w:rPr>
      </w:pPr>
      <w:r>
        <w:rPr>
          <w:b/>
          <w:szCs w:val="28"/>
        </w:rPr>
        <w:tab/>
      </w:r>
      <w:r>
        <w:rPr>
          <w:rFonts w:hint="eastAsia"/>
          <w:b/>
          <w:szCs w:val="28"/>
        </w:rPr>
        <w:t>男性</w:t>
      </w:r>
      <w:r>
        <w:rPr>
          <w:rFonts w:hint="eastAsia"/>
          <w:b/>
          <w:szCs w:val="28"/>
        </w:rPr>
        <w:t xml:space="preserve">      </w:t>
      </w:r>
      <w:r>
        <w:rPr>
          <w:rFonts w:hint="eastAsia"/>
          <w:b/>
          <w:szCs w:val="28"/>
        </w:rPr>
        <w:t>女性</w:t>
      </w:r>
    </w:p>
    <w:p w:rsidR="006238E4" w:rsidRDefault="006238E4">
      <w:pPr>
        <w:spacing w:after="240" w:line="360" w:lineRule="exact"/>
        <w:rPr>
          <w:rFonts w:hint="eastAsia"/>
          <w:b/>
          <w:szCs w:val="28"/>
        </w:rPr>
      </w:pPr>
    </w:p>
    <w:p w:rsidR="006238E4" w:rsidRDefault="006238E4">
      <w:pPr>
        <w:pStyle w:val="H2"/>
        <w:rPr>
          <w:rFonts w:hint="eastAsia"/>
        </w:rPr>
      </w:pPr>
      <w:r>
        <w:rPr>
          <w:rFonts w:hint="eastAsia"/>
        </w:rPr>
        <w:t>私营部门中女性劳动力规模（城市）</w:t>
      </w:r>
    </w:p>
    <w:p w:rsidR="006238E4" w:rsidRDefault="006238E4">
      <w:pPr>
        <w:tabs>
          <w:tab w:val="left" w:pos="480"/>
        </w:tabs>
        <w:spacing w:after="240" w:line="360" w:lineRule="exact"/>
        <w:rPr>
          <w:rFonts w:hint="eastAsia"/>
          <w:szCs w:val="28"/>
        </w:rPr>
      </w:pPr>
      <w:r>
        <w:rPr>
          <w:szCs w:val="28"/>
        </w:rPr>
        <w:t>122.</w:t>
      </w:r>
      <w:r>
        <w:rPr>
          <w:szCs w:val="28"/>
        </w:rPr>
        <w:tab/>
      </w:r>
      <w:r>
        <w:rPr>
          <w:rFonts w:hint="eastAsia"/>
          <w:szCs w:val="28"/>
        </w:rPr>
        <w:t>2002-2005</w:t>
      </w:r>
      <w:r>
        <w:rPr>
          <w:rFonts w:hint="eastAsia"/>
          <w:szCs w:val="28"/>
        </w:rPr>
        <w:t>年私营部门中女性劳动力规模见下表：</w:t>
      </w:r>
    </w:p>
    <w:p w:rsidR="006238E4" w:rsidRDefault="006238E4">
      <w:pPr>
        <w:spacing w:after="240" w:line="360" w:lineRule="exact"/>
        <w:jc w:val="center"/>
        <w:rPr>
          <w:rFonts w:eastAsia="SimHei" w:hint="eastAsia"/>
          <w:bCs/>
          <w:color w:val="FF0000"/>
          <w:szCs w:val="28"/>
        </w:rPr>
      </w:pPr>
      <w:r>
        <w:rPr>
          <w:rFonts w:eastAsia="SimHei" w:hint="eastAsia"/>
          <w:bCs/>
          <w:color w:val="FF0000"/>
          <w:szCs w:val="28"/>
        </w:rPr>
        <w:t>私营部门中的女性（城市）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6238E4">
        <w:trPr>
          <w:cantSplit/>
        </w:trPr>
        <w:tc>
          <w:tcPr>
            <w:tcW w:w="1250" w:type="pct"/>
            <w:vMerge w:val="restart"/>
          </w:tcPr>
          <w:p w:rsidR="006238E4" w:rsidRDefault="006238E4">
            <w:pPr>
              <w:spacing w:line="360" w:lineRule="exact"/>
              <w:jc w:val="center"/>
              <w:rPr>
                <w:bCs/>
                <w:szCs w:val="28"/>
              </w:rPr>
            </w:pPr>
          </w:p>
        </w:tc>
        <w:tc>
          <w:tcPr>
            <w:tcW w:w="1250" w:type="pct"/>
            <w:vMerge w:val="restart"/>
          </w:tcPr>
          <w:p w:rsidR="006238E4" w:rsidRDefault="006238E4">
            <w:pPr>
              <w:spacing w:line="360" w:lineRule="exact"/>
              <w:jc w:val="center"/>
              <w:rPr>
                <w:bCs/>
                <w:szCs w:val="28"/>
              </w:rPr>
            </w:pPr>
            <w:r>
              <w:rPr>
                <w:rFonts w:hint="eastAsia"/>
                <w:bCs/>
                <w:szCs w:val="28"/>
              </w:rPr>
              <w:t>年份</w:t>
            </w:r>
          </w:p>
        </w:tc>
        <w:tc>
          <w:tcPr>
            <w:tcW w:w="2500" w:type="pct"/>
            <w:gridSpan w:val="2"/>
          </w:tcPr>
          <w:p w:rsidR="006238E4" w:rsidRDefault="006238E4">
            <w:pPr>
              <w:spacing w:line="360" w:lineRule="exact"/>
              <w:jc w:val="center"/>
              <w:rPr>
                <w:bCs/>
                <w:szCs w:val="28"/>
              </w:rPr>
            </w:pPr>
            <w:r>
              <w:rPr>
                <w:rFonts w:hint="eastAsia"/>
                <w:bCs/>
                <w:szCs w:val="28"/>
              </w:rPr>
              <w:t>工作者</w:t>
            </w:r>
          </w:p>
        </w:tc>
      </w:tr>
      <w:tr w:rsidR="006238E4">
        <w:trPr>
          <w:cantSplit/>
        </w:trPr>
        <w:tc>
          <w:tcPr>
            <w:tcW w:w="1250" w:type="pct"/>
            <w:vMerge/>
          </w:tcPr>
          <w:p w:rsidR="006238E4" w:rsidRDefault="006238E4">
            <w:pPr>
              <w:spacing w:line="360" w:lineRule="exact"/>
              <w:jc w:val="center"/>
              <w:rPr>
                <w:bCs/>
                <w:szCs w:val="28"/>
              </w:rPr>
            </w:pPr>
          </w:p>
        </w:tc>
        <w:tc>
          <w:tcPr>
            <w:tcW w:w="1250" w:type="pct"/>
            <w:vMerge/>
          </w:tcPr>
          <w:p w:rsidR="006238E4" w:rsidRDefault="006238E4">
            <w:pPr>
              <w:spacing w:line="360" w:lineRule="exact"/>
              <w:jc w:val="center"/>
              <w:rPr>
                <w:bCs/>
                <w:szCs w:val="28"/>
              </w:rPr>
            </w:pPr>
          </w:p>
        </w:tc>
        <w:tc>
          <w:tcPr>
            <w:tcW w:w="1250" w:type="pct"/>
          </w:tcPr>
          <w:p w:rsidR="006238E4" w:rsidRDefault="006238E4">
            <w:pPr>
              <w:spacing w:line="360" w:lineRule="exact"/>
              <w:jc w:val="center"/>
              <w:rPr>
                <w:bCs/>
                <w:szCs w:val="28"/>
              </w:rPr>
            </w:pPr>
            <w:r>
              <w:rPr>
                <w:rFonts w:hint="eastAsia"/>
                <w:bCs/>
                <w:szCs w:val="28"/>
              </w:rPr>
              <w:t>人数</w:t>
            </w:r>
          </w:p>
        </w:tc>
        <w:tc>
          <w:tcPr>
            <w:tcW w:w="1250" w:type="pct"/>
          </w:tcPr>
          <w:p w:rsidR="006238E4" w:rsidRDefault="006238E4">
            <w:pPr>
              <w:spacing w:line="360" w:lineRule="exact"/>
              <w:jc w:val="center"/>
              <w:rPr>
                <w:bCs/>
                <w:szCs w:val="28"/>
              </w:rPr>
            </w:pPr>
            <w:r>
              <w:rPr>
                <w:rFonts w:hint="eastAsia"/>
                <w:bCs/>
                <w:szCs w:val="28"/>
              </w:rPr>
              <w:t>比例</w:t>
            </w:r>
          </w:p>
        </w:tc>
      </w:tr>
      <w:tr w:rsidR="006238E4">
        <w:tc>
          <w:tcPr>
            <w:tcW w:w="1250" w:type="pct"/>
          </w:tcPr>
          <w:p w:rsidR="006238E4" w:rsidRDefault="006238E4">
            <w:pPr>
              <w:spacing w:line="360" w:lineRule="exact"/>
              <w:jc w:val="center"/>
              <w:rPr>
                <w:bCs/>
                <w:szCs w:val="28"/>
              </w:rPr>
            </w:pPr>
            <w:r>
              <w:rPr>
                <w:bCs/>
                <w:szCs w:val="28"/>
              </w:rPr>
              <w:t>1</w:t>
            </w:r>
          </w:p>
        </w:tc>
        <w:tc>
          <w:tcPr>
            <w:tcW w:w="1250" w:type="pct"/>
          </w:tcPr>
          <w:p w:rsidR="006238E4" w:rsidRDefault="006238E4">
            <w:pPr>
              <w:spacing w:line="360" w:lineRule="exact"/>
              <w:jc w:val="center"/>
              <w:rPr>
                <w:bCs/>
                <w:szCs w:val="28"/>
              </w:rPr>
            </w:pPr>
            <w:r>
              <w:rPr>
                <w:bCs/>
                <w:szCs w:val="28"/>
              </w:rPr>
              <w:t>2002</w:t>
            </w:r>
          </w:p>
        </w:tc>
        <w:tc>
          <w:tcPr>
            <w:tcW w:w="1250" w:type="pct"/>
          </w:tcPr>
          <w:p w:rsidR="006238E4" w:rsidRDefault="006238E4">
            <w:pPr>
              <w:spacing w:line="360" w:lineRule="exact"/>
              <w:jc w:val="center"/>
              <w:rPr>
                <w:bCs/>
                <w:szCs w:val="28"/>
              </w:rPr>
            </w:pPr>
            <w:r>
              <w:rPr>
                <w:bCs/>
                <w:szCs w:val="28"/>
              </w:rPr>
              <w:t>237</w:t>
            </w:r>
            <w:r>
              <w:rPr>
                <w:rFonts w:hint="eastAsia"/>
                <w:bCs/>
                <w:szCs w:val="28"/>
              </w:rPr>
              <w:t xml:space="preserve"> </w:t>
            </w:r>
            <w:r>
              <w:rPr>
                <w:bCs/>
                <w:szCs w:val="28"/>
              </w:rPr>
              <w:t>483</w:t>
            </w:r>
          </w:p>
        </w:tc>
        <w:tc>
          <w:tcPr>
            <w:tcW w:w="1250" w:type="pct"/>
          </w:tcPr>
          <w:p w:rsidR="006238E4" w:rsidRDefault="006238E4">
            <w:pPr>
              <w:spacing w:line="360" w:lineRule="exact"/>
              <w:jc w:val="center"/>
              <w:rPr>
                <w:bCs/>
                <w:szCs w:val="28"/>
              </w:rPr>
            </w:pPr>
            <w:r>
              <w:rPr>
                <w:bCs/>
                <w:szCs w:val="28"/>
              </w:rPr>
              <w:t>34%</w:t>
            </w:r>
          </w:p>
        </w:tc>
      </w:tr>
      <w:tr w:rsidR="006238E4">
        <w:tc>
          <w:tcPr>
            <w:tcW w:w="1250" w:type="pct"/>
          </w:tcPr>
          <w:p w:rsidR="006238E4" w:rsidRDefault="006238E4">
            <w:pPr>
              <w:spacing w:line="360" w:lineRule="exact"/>
              <w:jc w:val="center"/>
              <w:rPr>
                <w:bCs/>
                <w:szCs w:val="28"/>
              </w:rPr>
            </w:pPr>
            <w:r>
              <w:rPr>
                <w:bCs/>
                <w:szCs w:val="28"/>
              </w:rPr>
              <w:t>2</w:t>
            </w:r>
          </w:p>
        </w:tc>
        <w:tc>
          <w:tcPr>
            <w:tcW w:w="1250" w:type="pct"/>
          </w:tcPr>
          <w:p w:rsidR="006238E4" w:rsidRDefault="006238E4">
            <w:pPr>
              <w:spacing w:line="360" w:lineRule="exact"/>
              <w:jc w:val="center"/>
              <w:rPr>
                <w:bCs/>
                <w:szCs w:val="28"/>
              </w:rPr>
            </w:pPr>
            <w:r>
              <w:rPr>
                <w:bCs/>
                <w:szCs w:val="28"/>
              </w:rPr>
              <w:t>2003</w:t>
            </w:r>
          </w:p>
        </w:tc>
        <w:tc>
          <w:tcPr>
            <w:tcW w:w="1250" w:type="pct"/>
          </w:tcPr>
          <w:p w:rsidR="006238E4" w:rsidRDefault="006238E4">
            <w:pPr>
              <w:spacing w:line="360" w:lineRule="exact"/>
              <w:jc w:val="center"/>
              <w:rPr>
                <w:bCs/>
                <w:szCs w:val="28"/>
              </w:rPr>
            </w:pPr>
            <w:r>
              <w:rPr>
                <w:bCs/>
                <w:szCs w:val="28"/>
              </w:rPr>
              <w:t>230</w:t>
            </w:r>
            <w:r>
              <w:rPr>
                <w:rFonts w:hint="eastAsia"/>
                <w:bCs/>
                <w:szCs w:val="28"/>
              </w:rPr>
              <w:t xml:space="preserve"> </w:t>
            </w:r>
            <w:r>
              <w:rPr>
                <w:bCs/>
                <w:szCs w:val="28"/>
              </w:rPr>
              <w:t>126</w:t>
            </w:r>
          </w:p>
        </w:tc>
        <w:tc>
          <w:tcPr>
            <w:tcW w:w="1250" w:type="pct"/>
          </w:tcPr>
          <w:p w:rsidR="006238E4" w:rsidRDefault="006238E4">
            <w:pPr>
              <w:spacing w:line="360" w:lineRule="exact"/>
              <w:jc w:val="center"/>
              <w:rPr>
                <w:bCs/>
                <w:szCs w:val="28"/>
              </w:rPr>
            </w:pPr>
            <w:r>
              <w:rPr>
                <w:bCs/>
                <w:szCs w:val="28"/>
              </w:rPr>
              <w:t>35%</w:t>
            </w:r>
          </w:p>
        </w:tc>
      </w:tr>
      <w:tr w:rsidR="006238E4">
        <w:tc>
          <w:tcPr>
            <w:tcW w:w="1250" w:type="pct"/>
          </w:tcPr>
          <w:p w:rsidR="006238E4" w:rsidRDefault="006238E4">
            <w:pPr>
              <w:spacing w:line="360" w:lineRule="exact"/>
              <w:jc w:val="center"/>
              <w:rPr>
                <w:bCs/>
                <w:szCs w:val="28"/>
              </w:rPr>
            </w:pPr>
            <w:r>
              <w:rPr>
                <w:bCs/>
                <w:szCs w:val="28"/>
              </w:rPr>
              <w:t>3</w:t>
            </w:r>
          </w:p>
        </w:tc>
        <w:tc>
          <w:tcPr>
            <w:tcW w:w="1250" w:type="pct"/>
          </w:tcPr>
          <w:p w:rsidR="006238E4" w:rsidRDefault="006238E4">
            <w:pPr>
              <w:spacing w:line="360" w:lineRule="exact"/>
              <w:jc w:val="center"/>
              <w:rPr>
                <w:bCs/>
                <w:szCs w:val="28"/>
              </w:rPr>
            </w:pPr>
            <w:r>
              <w:rPr>
                <w:bCs/>
                <w:szCs w:val="28"/>
              </w:rPr>
              <w:t>2004</w:t>
            </w:r>
          </w:p>
        </w:tc>
        <w:tc>
          <w:tcPr>
            <w:tcW w:w="1250" w:type="pct"/>
          </w:tcPr>
          <w:p w:rsidR="006238E4" w:rsidRDefault="006238E4">
            <w:pPr>
              <w:spacing w:line="360" w:lineRule="exact"/>
              <w:jc w:val="center"/>
              <w:rPr>
                <w:bCs/>
                <w:szCs w:val="28"/>
              </w:rPr>
            </w:pPr>
            <w:r>
              <w:rPr>
                <w:bCs/>
                <w:szCs w:val="28"/>
              </w:rPr>
              <w:t>207</w:t>
            </w:r>
            <w:r>
              <w:rPr>
                <w:rFonts w:hint="eastAsia"/>
                <w:bCs/>
                <w:szCs w:val="28"/>
              </w:rPr>
              <w:t xml:space="preserve"> </w:t>
            </w:r>
            <w:r>
              <w:rPr>
                <w:bCs/>
                <w:szCs w:val="28"/>
              </w:rPr>
              <w:t>793</w:t>
            </w:r>
          </w:p>
        </w:tc>
        <w:tc>
          <w:tcPr>
            <w:tcW w:w="1250" w:type="pct"/>
          </w:tcPr>
          <w:p w:rsidR="006238E4" w:rsidRDefault="006238E4">
            <w:pPr>
              <w:spacing w:line="360" w:lineRule="exact"/>
              <w:jc w:val="center"/>
              <w:rPr>
                <w:bCs/>
                <w:szCs w:val="28"/>
              </w:rPr>
            </w:pPr>
            <w:r>
              <w:rPr>
                <w:bCs/>
                <w:szCs w:val="28"/>
              </w:rPr>
              <w:t>33%</w:t>
            </w:r>
          </w:p>
        </w:tc>
      </w:tr>
      <w:tr w:rsidR="006238E4">
        <w:tc>
          <w:tcPr>
            <w:tcW w:w="1250" w:type="pct"/>
          </w:tcPr>
          <w:p w:rsidR="006238E4" w:rsidRDefault="006238E4">
            <w:pPr>
              <w:spacing w:line="360" w:lineRule="exact"/>
              <w:jc w:val="center"/>
              <w:rPr>
                <w:bCs/>
                <w:szCs w:val="28"/>
              </w:rPr>
            </w:pPr>
            <w:r>
              <w:rPr>
                <w:bCs/>
                <w:szCs w:val="28"/>
              </w:rPr>
              <w:t>4</w:t>
            </w:r>
          </w:p>
        </w:tc>
        <w:tc>
          <w:tcPr>
            <w:tcW w:w="1250" w:type="pct"/>
          </w:tcPr>
          <w:p w:rsidR="006238E4" w:rsidRDefault="006238E4">
            <w:pPr>
              <w:spacing w:line="360" w:lineRule="exact"/>
              <w:jc w:val="center"/>
              <w:rPr>
                <w:bCs/>
                <w:szCs w:val="28"/>
              </w:rPr>
            </w:pPr>
            <w:r>
              <w:rPr>
                <w:bCs/>
                <w:szCs w:val="28"/>
              </w:rPr>
              <w:t>2005</w:t>
            </w:r>
          </w:p>
        </w:tc>
        <w:tc>
          <w:tcPr>
            <w:tcW w:w="1250" w:type="pct"/>
          </w:tcPr>
          <w:p w:rsidR="006238E4" w:rsidRDefault="006238E4">
            <w:pPr>
              <w:spacing w:line="360" w:lineRule="exact"/>
              <w:jc w:val="center"/>
              <w:rPr>
                <w:bCs/>
                <w:szCs w:val="28"/>
              </w:rPr>
            </w:pPr>
            <w:r>
              <w:rPr>
                <w:bCs/>
                <w:szCs w:val="28"/>
              </w:rPr>
              <w:t>215</w:t>
            </w:r>
            <w:r>
              <w:rPr>
                <w:rFonts w:hint="eastAsia"/>
                <w:bCs/>
                <w:szCs w:val="28"/>
              </w:rPr>
              <w:t xml:space="preserve"> </w:t>
            </w:r>
            <w:r>
              <w:rPr>
                <w:bCs/>
                <w:szCs w:val="28"/>
              </w:rPr>
              <w:t>336</w:t>
            </w:r>
          </w:p>
        </w:tc>
        <w:tc>
          <w:tcPr>
            <w:tcW w:w="1250" w:type="pct"/>
          </w:tcPr>
          <w:p w:rsidR="006238E4" w:rsidRDefault="006238E4">
            <w:pPr>
              <w:spacing w:line="360" w:lineRule="exact"/>
              <w:jc w:val="center"/>
              <w:rPr>
                <w:bCs/>
                <w:szCs w:val="28"/>
              </w:rPr>
            </w:pPr>
            <w:r>
              <w:rPr>
                <w:bCs/>
                <w:szCs w:val="28"/>
              </w:rPr>
              <w:t>35%</w:t>
            </w:r>
          </w:p>
        </w:tc>
      </w:tr>
    </w:tbl>
    <w:p w:rsidR="006238E4" w:rsidRDefault="006238E4">
      <w:pPr>
        <w:spacing w:after="240" w:line="360" w:lineRule="exact"/>
        <w:jc w:val="center"/>
        <w:rPr>
          <w:bCs/>
          <w:szCs w:val="28"/>
        </w:rPr>
      </w:pPr>
      <w:r>
        <w:rPr>
          <w:bCs/>
          <w:szCs w:val="28"/>
        </w:rPr>
        <w:t xml:space="preserve">       </w:t>
      </w:r>
    </w:p>
    <w:p w:rsidR="006238E4" w:rsidRDefault="006238E4">
      <w:pPr>
        <w:pStyle w:val="Date"/>
        <w:spacing w:after="240" w:line="360" w:lineRule="exact"/>
        <w:rPr>
          <w:rFonts w:hint="eastAsia"/>
          <w:bCs/>
          <w:szCs w:val="28"/>
        </w:rPr>
      </w:pPr>
      <w:r>
        <w:rPr>
          <w:bCs/>
          <w:szCs w:val="28"/>
        </w:rPr>
        <w:br w:type="page"/>
      </w:r>
    </w:p>
    <w:p w:rsidR="006238E4" w:rsidRDefault="006238E4">
      <w:pPr>
        <w:spacing w:after="240" w:line="360" w:lineRule="exact"/>
        <w:rPr>
          <w:rFonts w:hint="eastAsia"/>
          <w:bCs/>
          <w:szCs w:val="28"/>
        </w:rPr>
      </w:pPr>
      <w:r>
        <w:rPr>
          <w:bCs/>
          <w:noProof/>
          <w:sz w:val="20"/>
          <w:szCs w:val="28"/>
        </w:rPr>
        <w:pict>
          <v:group id="_x0000_s1312" style="position:absolute;left:0;text-align:left;margin-left:27.5pt;margin-top:-8.35pt;width:424.25pt;height:181.15pt;z-index:3" coordorigin="1746,2174" coordsize="8485,3623">
            <v:rect id="_x0000_s1280" style="position:absolute;left:1746;top:2174;width:8485;height:3558" strokeweight="0"/>
            <v:rect id="_x0000_s1281" style="position:absolute;left:3477;top:3602;width:718;height:1286" fillcolor="#ff8080" strokeweight=".7pt"/>
            <v:rect id="_x0000_s1282" style="position:absolute;left:5264;top:3291;width:732;height:1597" fillcolor="#ff8080" strokeweight=".7pt"/>
            <v:rect id="_x0000_s1283" style="position:absolute;left:7065;top:3927;width:718;height:961" fillcolor="#ff8080" strokeweight=".7pt"/>
            <v:rect id="_x0000_s1284" style="position:absolute;left:8852;top:3291;width:718;height:1597" fillcolor="#ff8080" strokeweight=".7pt"/>
            <v:line id="_x0000_s1285" style="position:absolute" from="2942,2966" to="2943,4888" strokeweight="0"/>
            <v:line id="_x0000_s1286" style="position:absolute" from="2886,4888" to="2942,4889" strokeweight="0"/>
            <v:line id="_x0000_s1287" style="position:absolute" from="2886,4252" to="2942,4253" strokeweight="0"/>
            <v:line id="_x0000_s1288" style="position:absolute" from="2886,3602" to="2942,3603" strokeweight="0"/>
            <v:line id="_x0000_s1289" style="position:absolute" from="2886,2966" to="2942,2967" strokeweight="0"/>
            <v:line id="_x0000_s1290" style="position:absolute" from="2942,4888" to="10105,4889" strokeweight="0"/>
            <v:line id="_x0000_s1291" style="position:absolute;flip:y" from="2942,4888" to="2943,4940" strokeweight="0"/>
            <v:line id="_x0000_s1292" style="position:absolute;flip:y" from="4729,4888" to="4730,4940" strokeweight="0"/>
            <v:line id="_x0000_s1293" style="position:absolute;flip:y" from="6531,4888" to="6532,4940" strokeweight="0"/>
            <v:line id="_x0000_s1294" style="position:absolute;flip:y" from="8318,4888" to="8319,4940" strokeweight="0"/>
            <v:line id="_x0000_s1295" style="position:absolute;flip:y" from="10105,4888" to="10106,4940" strokeweight="0"/>
            <v:rect id="_x0000_s1296" style="position:absolute;left:4828;top:2304;width:2674;height:286" filled="f" stroked="f">
              <v:textbox inset="0,0,0,0">
                <w:txbxContent>
                  <w:p w:rsidR="001A2774" w:rsidRDefault="001A2774">
                    <w:pPr>
                      <w:jc w:val="center"/>
                      <w:rPr>
                        <w:rFonts w:eastAsia="SimHei"/>
                        <w:bCs/>
                        <w:color w:val="FF0000"/>
                      </w:rPr>
                    </w:pPr>
                    <w:r>
                      <w:rPr>
                        <w:rFonts w:eastAsia="SimHei" w:hint="eastAsia"/>
                        <w:bCs/>
                        <w:color w:val="FF0000"/>
                        <w:szCs w:val="28"/>
                      </w:rPr>
                      <w:t>私营部门的妇女</w:t>
                    </w:r>
                  </w:p>
                </w:txbxContent>
              </v:textbox>
            </v:rect>
            <v:rect id="_x0000_s1297" style="position:absolute;left:3646;top:3317;width:478;height:273" filled="f" stroked="f">
              <v:textbox inset="0,0,0,0">
                <w:txbxContent>
                  <w:p w:rsidR="001A2774" w:rsidRDefault="001A2774">
                    <w:r>
                      <w:rPr>
                        <w:color w:val="000000"/>
                        <w:sz w:val="18"/>
                        <w:szCs w:val="18"/>
                      </w:rPr>
                      <w:t>34%</w:t>
                    </w:r>
                  </w:p>
                </w:txbxContent>
              </v:textbox>
            </v:rect>
            <v:rect id="_x0000_s1298" style="position:absolute;left:5447;top:3005;width:478;height:273" filled="f" stroked="f">
              <v:textbox inset="0,0,0,0">
                <w:txbxContent>
                  <w:p w:rsidR="001A2774" w:rsidRDefault="001A2774">
                    <w:r>
                      <w:rPr>
                        <w:color w:val="000000"/>
                        <w:sz w:val="18"/>
                        <w:szCs w:val="18"/>
                      </w:rPr>
                      <w:t>35%</w:t>
                    </w:r>
                  </w:p>
                </w:txbxContent>
              </v:textbox>
            </v:rect>
            <v:rect id="_x0000_s1299" style="position:absolute;left:7234;top:3641;width:478;height:273" filled="f" stroked="f">
              <v:textbox inset="0,0,0,0">
                <w:txbxContent>
                  <w:p w:rsidR="001A2774" w:rsidRDefault="001A2774">
                    <w:r>
                      <w:rPr>
                        <w:color w:val="000000"/>
                        <w:sz w:val="18"/>
                        <w:szCs w:val="18"/>
                      </w:rPr>
                      <w:t>33%</w:t>
                    </w:r>
                  </w:p>
                </w:txbxContent>
              </v:textbox>
            </v:rect>
            <v:rect id="_x0000_s1300" style="position:absolute;left:9021;top:3005;width:478;height:273" filled="f" stroked="f">
              <v:textbox inset="0,0,0,0">
                <w:txbxContent>
                  <w:p w:rsidR="001A2774" w:rsidRDefault="001A2774">
                    <w:r>
                      <w:rPr>
                        <w:color w:val="000000"/>
                        <w:sz w:val="18"/>
                        <w:szCs w:val="18"/>
                      </w:rPr>
                      <w:t>35%</w:t>
                    </w:r>
                  </w:p>
                </w:txbxContent>
              </v:textbox>
            </v:rect>
            <v:rect id="_x0000_s1301" style="position:absolute;left:2633;top:4653;width:239;height:416" filled="f" stroked="f">
              <v:textbox style="mso-next-textbox:#_x0000_s1301" inset="0,0,0,0">
                <w:txbxContent>
                  <w:p w:rsidR="001A2774" w:rsidRDefault="001A2774">
                    <w:r>
                      <w:rPr>
                        <w:color w:val="000000"/>
                        <w:sz w:val="16"/>
                        <w:szCs w:val="16"/>
                      </w:rPr>
                      <w:t>30</w:t>
                    </w:r>
                  </w:p>
                </w:txbxContent>
              </v:textbox>
            </v:rect>
            <v:rect id="_x0000_s1302" style="position:absolute;left:2633;top:4029;width:239;height:297" filled="f" stroked="f">
              <v:textbox inset="0,0,0,0">
                <w:txbxContent>
                  <w:p w:rsidR="001A2774" w:rsidRDefault="001A2774">
                    <w:r>
                      <w:rPr>
                        <w:color w:val="000000"/>
                        <w:sz w:val="16"/>
                        <w:szCs w:val="16"/>
                      </w:rPr>
                      <w:t>32</w:t>
                    </w:r>
                  </w:p>
                </w:txbxContent>
              </v:textbox>
            </v:rect>
            <v:rect id="_x0000_s1303" style="position:absolute;left:2633;top:3371;width:239;height:427" filled="f" stroked="f">
              <v:textbox inset="0,0,0,0">
                <w:txbxContent>
                  <w:p w:rsidR="001A2774" w:rsidRDefault="001A2774">
                    <w:r>
                      <w:rPr>
                        <w:color w:val="000000"/>
                        <w:sz w:val="16"/>
                        <w:szCs w:val="16"/>
                      </w:rPr>
                      <w:t>34</w:t>
                    </w:r>
                  </w:p>
                </w:txbxContent>
              </v:textbox>
            </v:rect>
            <v:rect id="_x0000_s1304" style="position:absolute;left:2633;top:2758;width:239;height:439" filled="f" stroked="f">
              <v:textbox inset="0,0,0,0">
                <w:txbxContent>
                  <w:p w:rsidR="001A2774" w:rsidRDefault="001A2774">
                    <w:r>
                      <w:rPr>
                        <w:color w:val="000000"/>
                        <w:sz w:val="16"/>
                        <w:szCs w:val="16"/>
                      </w:rPr>
                      <w:t>36</w:t>
                    </w:r>
                  </w:p>
                </w:txbxContent>
              </v:textbox>
            </v:rect>
            <v:rect id="_x0000_s1305" style="position:absolute;left:3674;top:4794;width:408;height:379" filled="f" stroked="f">
              <v:textbox style="mso-next-textbox:#_x0000_s1305" inset="0,0,0,0">
                <w:txbxContent>
                  <w:p w:rsidR="001A2774" w:rsidRDefault="001A2774">
                    <w:r>
                      <w:rPr>
                        <w:color w:val="000000"/>
                        <w:sz w:val="16"/>
                        <w:szCs w:val="16"/>
                      </w:rPr>
                      <w:t>2002</w:t>
                    </w:r>
                  </w:p>
                </w:txbxContent>
              </v:textbox>
            </v:rect>
            <v:rect id="_x0000_s1306" style="position:absolute;left:5461;top:4794;width:408;height:379" filled="f" stroked="f">
              <v:textbox style="mso-next-textbox:#_x0000_s1306" inset="0,0,0,0">
                <w:txbxContent>
                  <w:p w:rsidR="001A2774" w:rsidRDefault="001A2774">
                    <w:r>
                      <w:rPr>
                        <w:color w:val="000000"/>
                        <w:sz w:val="16"/>
                        <w:szCs w:val="16"/>
                      </w:rPr>
                      <w:t>2003</w:t>
                    </w:r>
                  </w:p>
                </w:txbxContent>
              </v:textbox>
            </v:rect>
            <v:rect id="_x0000_s1307" style="position:absolute;left:7248;top:4794;width:408;height:379" filled="f" stroked="f">
              <v:textbox style="mso-next-textbox:#_x0000_s1307" inset="0,0,0,0">
                <w:txbxContent>
                  <w:p w:rsidR="001A2774" w:rsidRDefault="001A2774">
                    <w:r>
                      <w:rPr>
                        <w:color w:val="000000"/>
                        <w:sz w:val="16"/>
                        <w:szCs w:val="16"/>
                      </w:rPr>
                      <w:t>2004</w:t>
                    </w:r>
                  </w:p>
                </w:txbxContent>
              </v:textbox>
            </v:rect>
            <v:rect id="_x0000_s1308" style="position:absolute;left:9035;top:4794;width:408;height:379" filled="f" stroked="f">
              <v:textbox style="mso-next-textbox:#_x0000_s1308" inset="0,0,0,0">
                <w:txbxContent>
                  <w:p w:rsidR="001A2774" w:rsidRDefault="001A2774">
                    <w:r>
                      <w:rPr>
                        <w:color w:val="000000"/>
                        <w:sz w:val="16"/>
                        <w:szCs w:val="16"/>
                      </w:rPr>
                      <w:t>2005</w:t>
                    </w:r>
                  </w:p>
                </w:txbxContent>
              </v:textbox>
            </v:rect>
            <v:rect id="_x0000_s1309" style="position:absolute;left:6334;top:5329;width:492;height:468" filled="f" stroked="f">
              <v:textbox style="mso-next-textbox:#_x0000_s1309" inset="0,0,0,0">
                <w:txbxContent>
                  <w:p w:rsidR="001A2774" w:rsidRDefault="001A2774">
                    <w:pPr>
                      <w:rPr>
                        <w:rFonts w:hint="eastAsia"/>
                      </w:rPr>
                    </w:pPr>
                    <w:r>
                      <w:rPr>
                        <w:rFonts w:hint="eastAsia"/>
                        <w:color w:val="000000"/>
                        <w:sz w:val="18"/>
                        <w:szCs w:val="18"/>
                      </w:rPr>
                      <w:t>年</w:t>
                    </w:r>
                  </w:p>
                </w:txbxContent>
              </v:textbox>
            </v:rect>
            <v:rect id="_x0000_s1310" style="position:absolute;left:1727;top:3723;width:1013;height:273;rotation:270" filled="f" stroked="f">
              <v:textbox style="layout-flow:vertical;mso-layout-flow-alt:bottom-to-top" inset="0,0,0,0">
                <w:txbxContent>
                  <w:p w:rsidR="001A2774" w:rsidRDefault="001A2774">
                    <w:pPr>
                      <w:jc w:val="center"/>
                      <w:rPr>
                        <w:rFonts w:hint="eastAsia"/>
                        <w:bCs/>
                      </w:rPr>
                    </w:pPr>
                    <w:r>
                      <w:rPr>
                        <w:rFonts w:hint="eastAsia"/>
                        <w:bCs/>
                        <w:szCs w:val="28"/>
                      </w:rPr>
                      <w:t>百分比</w:t>
                    </w:r>
                  </w:p>
                </w:txbxContent>
              </v:textbox>
            </v:rect>
            <v:rect id="_x0000_s1311" style="position:absolute;left:1746;top:2174;width:8485;height:3558" filled="f" strokeweight="0"/>
          </v:group>
        </w:pict>
      </w:r>
    </w:p>
    <w:p w:rsidR="006238E4" w:rsidRDefault="006238E4">
      <w:pPr>
        <w:spacing w:after="240" w:line="360" w:lineRule="exact"/>
        <w:rPr>
          <w:rFonts w:hint="eastAsia"/>
          <w:bCs/>
          <w:szCs w:val="28"/>
        </w:rPr>
      </w:pPr>
    </w:p>
    <w:p w:rsidR="006238E4" w:rsidRDefault="006238E4">
      <w:pPr>
        <w:spacing w:after="240" w:line="360" w:lineRule="exact"/>
        <w:rPr>
          <w:rFonts w:hint="eastAsia"/>
          <w:bCs/>
          <w:szCs w:val="28"/>
        </w:rPr>
      </w:pPr>
    </w:p>
    <w:p w:rsidR="006238E4" w:rsidRDefault="006238E4">
      <w:pPr>
        <w:spacing w:after="240" w:line="360" w:lineRule="exact"/>
        <w:rPr>
          <w:rFonts w:hint="eastAsia"/>
          <w:bCs/>
          <w:szCs w:val="28"/>
        </w:rPr>
      </w:pPr>
    </w:p>
    <w:p w:rsidR="006238E4" w:rsidRDefault="006238E4">
      <w:pPr>
        <w:spacing w:after="240" w:line="360" w:lineRule="exact"/>
        <w:rPr>
          <w:rFonts w:hint="eastAsia"/>
          <w:bCs/>
          <w:szCs w:val="28"/>
        </w:rPr>
      </w:pPr>
    </w:p>
    <w:p w:rsidR="006238E4" w:rsidRDefault="006238E4">
      <w:pPr>
        <w:spacing w:after="240" w:line="360" w:lineRule="exact"/>
        <w:rPr>
          <w:rFonts w:hint="eastAsia"/>
          <w:bCs/>
          <w:szCs w:val="28"/>
        </w:rPr>
      </w:pPr>
    </w:p>
    <w:p w:rsidR="006238E4" w:rsidRDefault="006238E4">
      <w:pPr>
        <w:pStyle w:val="H2"/>
        <w:rPr>
          <w:rFonts w:hint="eastAsia"/>
        </w:rPr>
      </w:pPr>
      <w:r>
        <w:rPr>
          <w:rFonts w:hint="eastAsia"/>
        </w:rPr>
        <w:t>工业区女性劳动力规模</w:t>
      </w:r>
    </w:p>
    <w:p w:rsidR="006238E4" w:rsidRDefault="006238E4">
      <w:pPr>
        <w:tabs>
          <w:tab w:val="left" w:pos="480"/>
        </w:tabs>
        <w:spacing w:after="240" w:line="360" w:lineRule="exact"/>
        <w:rPr>
          <w:rFonts w:hint="eastAsia"/>
          <w:bCs/>
          <w:szCs w:val="28"/>
        </w:rPr>
      </w:pPr>
      <w:r>
        <w:rPr>
          <w:szCs w:val="28"/>
        </w:rPr>
        <w:t>123.</w:t>
      </w:r>
      <w:r>
        <w:rPr>
          <w:szCs w:val="28"/>
        </w:rPr>
        <w:tab/>
      </w:r>
      <w:r>
        <w:rPr>
          <w:rFonts w:hint="eastAsia"/>
          <w:szCs w:val="28"/>
        </w:rPr>
        <w:t>各邦</w:t>
      </w:r>
      <w:r>
        <w:rPr>
          <w:rFonts w:hint="eastAsia"/>
          <w:szCs w:val="28"/>
        </w:rPr>
        <w:t>/</w:t>
      </w:r>
      <w:r>
        <w:rPr>
          <w:rFonts w:hint="eastAsia"/>
          <w:szCs w:val="28"/>
        </w:rPr>
        <w:t>省工业区中妇女发挥的作用，</w:t>
      </w:r>
      <w:r>
        <w:rPr>
          <w:rFonts w:hint="eastAsia"/>
          <w:szCs w:val="28"/>
        </w:rPr>
        <w:t>2003-2006</w:t>
      </w:r>
      <w:r>
        <w:rPr>
          <w:rFonts w:hint="eastAsia"/>
          <w:szCs w:val="28"/>
        </w:rPr>
        <w:t>年情况比较：</w:t>
      </w:r>
    </w:p>
    <w:p w:rsidR="006238E4" w:rsidRDefault="006238E4">
      <w:pPr>
        <w:spacing w:after="240" w:line="360" w:lineRule="exact"/>
        <w:jc w:val="center"/>
        <w:rPr>
          <w:rFonts w:eastAsia="SimHei" w:hint="eastAsia"/>
          <w:bCs/>
          <w:color w:val="FF0000"/>
          <w:szCs w:val="28"/>
        </w:rPr>
      </w:pPr>
      <w:r>
        <w:rPr>
          <w:rFonts w:eastAsia="SimHei" w:hint="eastAsia"/>
          <w:bCs/>
          <w:color w:val="FF0000"/>
          <w:szCs w:val="28"/>
        </w:rPr>
        <w:t>工业区中的妇女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
        <w:gridCol w:w="2057"/>
        <w:gridCol w:w="3751"/>
        <w:gridCol w:w="3229"/>
      </w:tblGrid>
      <w:tr w:rsidR="006238E4">
        <w:trPr>
          <w:cantSplit/>
        </w:trPr>
        <w:tc>
          <w:tcPr>
            <w:tcW w:w="511" w:type="pct"/>
            <w:vMerge w:val="restart"/>
          </w:tcPr>
          <w:p w:rsidR="006238E4" w:rsidRDefault="006238E4">
            <w:pPr>
              <w:spacing w:line="360" w:lineRule="exact"/>
              <w:jc w:val="center"/>
              <w:rPr>
                <w:szCs w:val="28"/>
              </w:rPr>
            </w:pPr>
          </w:p>
        </w:tc>
        <w:tc>
          <w:tcPr>
            <w:tcW w:w="1022" w:type="pct"/>
            <w:vMerge w:val="restart"/>
          </w:tcPr>
          <w:p w:rsidR="006238E4" w:rsidRDefault="006238E4">
            <w:pPr>
              <w:spacing w:line="360" w:lineRule="exact"/>
              <w:jc w:val="center"/>
              <w:rPr>
                <w:szCs w:val="28"/>
              </w:rPr>
            </w:pPr>
            <w:r>
              <w:rPr>
                <w:rFonts w:hint="eastAsia"/>
                <w:szCs w:val="28"/>
              </w:rPr>
              <w:t>年份</w:t>
            </w:r>
          </w:p>
        </w:tc>
        <w:tc>
          <w:tcPr>
            <w:tcW w:w="3467" w:type="pct"/>
            <w:gridSpan w:val="2"/>
          </w:tcPr>
          <w:p w:rsidR="006238E4" w:rsidRDefault="006238E4">
            <w:pPr>
              <w:spacing w:line="360" w:lineRule="exact"/>
              <w:jc w:val="center"/>
              <w:rPr>
                <w:szCs w:val="28"/>
              </w:rPr>
            </w:pPr>
            <w:r>
              <w:rPr>
                <w:rFonts w:hint="eastAsia"/>
                <w:szCs w:val="28"/>
              </w:rPr>
              <w:t>工作者</w:t>
            </w:r>
          </w:p>
        </w:tc>
      </w:tr>
      <w:tr w:rsidR="006238E4">
        <w:trPr>
          <w:cantSplit/>
        </w:trPr>
        <w:tc>
          <w:tcPr>
            <w:tcW w:w="511" w:type="pct"/>
            <w:vMerge/>
          </w:tcPr>
          <w:p w:rsidR="006238E4" w:rsidRDefault="006238E4">
            <w:pPr>
              <w:spacing w:line="360" w:lineRule="exact"/>
              <w:jc w:val="center"/>
              <w:rPr>
                <w:szCs w:val="28"/>
              </w:rPr>
            </w:pPr>
          </w:p>
        </w:tc>
        <w:tc>
          <w:tcPr>
            <w:tcW w:w="1022" w:type="pct"/>
            <w:vMerge/>
          </w:tcPr>
          <w:p w:rsidR="006238E4" w:rsidRDefault="006238E4">
            <w:pPr>
              <w:spacing w:line="360" w:lineRule="exact"/>
              <w:jc w:val="center"/>
              <w:rPr>
                <w:szCs w:val="28"/>
              </w:rPr>
            </w:pPr>
          </w:p>
        </w:tc>
        <w:tc>
          <w:tcPr>
            <w:tcW w:w="1863" w:type="pct"/>
          </w:tcPr>
          <w:p w:rsidR="006238E4" w:rsidRDefault="006238E4">
            <w:pPr>
              <w:spacing w:line="360" w:lineRule="exact"/>
              <w:jc w:val="center"/>
              <w:rPr>
                <w:szCs w:val="28"/>
              </w:rPr>
            </w:pPr>
            <w:r>
              <w:rPr>
                <w:rFonts w:hint="eastAsia"/>
                <w:szCs w:val="28"/>
              </w:rPr>
              <w:t>人数</w:t>
            </w:r>
          </w:p>
        </w:tc>
        <w:tc>
          <w:tcPr>
            <w:tcW w:w="1604" w:type="pct"/>
          </w:tcPr>
          <w:p w:rsidR="006238E4" w:rsidRDefault="006238E4">
            <w:pPr>
              <w:spacing w:line="360" w:lineRule="exact"/>
              <w:jc w:val="center"/>
              <w:rPr>
                <w:szCs w:val="28"/>
              </w:rPr>
            </w:pPr>
            <w:r>
              <w:rPr>
                <w:rFonts w:hint="eastAsia"/>
                <w:szCs w:val="28"/>
              </w:rPr>
              <w:t>比例</w:t>
            </w:r>
          </w:p>
        </w:tc>
      </w:tr>
      <w:tr w:rsidR="006238E4">
        <w:tc>
          <w:tcPr>
            <w:tcW w:w="511" w:type="pct"/>
          </w:tcPr>
          <w:p w:rsidR="006238E4" w:rsidRDefault="006238E4">
            <w:pPr>
              <w:spacing w:line="360" w:lineRule="exact"/>
              <w:jc w:val="center"/>
              <w:rPr>
                <w:szCs w:val="28"/>
              </w:rPr>
            </w:pPr>
            <w:r>
              <w:rPr>
                <w:szCs w:val="28"/>
              </w:rPr>
              <w:t>1</w:t>
            </w:r>
          </w:p>
        </w:tc>
        <w:tc>
          <w:tcPr>
            <w:tcW w:w="1022" w:type="pct"/>
          </w:tcPr>
          <w:p w:rsidR="006238E4" w:rsidRDefault="006238E4">
            <w:pPr>
              <w:spacing w:line="360" w:lineRule="exact"/>
              <w:jc w:val="center"/>
              <w:rPr>
                <w:szCs w:val="28"/>
              </w:rPr>
            </w:pPr>
            <w:r>
              <w:rPr>
                <w:szCs w:val="28"/>
              </w:rPr>
              <w:t>2003</w:t>
            </w:r>
          </w:p>
        </w:tc>
        <w:tc>
          <w:tcPr>
            <w:tcW w:w="1863" w:type="pct"/>
          </w:tcPr>
          <w:p w:rsidR="006238E4" w:rsidRDefault="006238E4">
            <w:pPr>
              <w:spacing w:line="360" w:lineRule="exact"/>
              <w:jc w:val="center"/>
              <w:rPr>
                <w:szCs w:val="28"/>
              </w:rPr>
            </w:pPr>
            <w:r>
              <w:rPr>
                <w:szCs w:val="28"/>
              </w:rPr>
              <w:t>101</w:t>
            </w:r>
            <w:r>
              <w:rPr>
                <w:rFonts w:hint="eastAsia"/>
                <w:szCs w:val="28"/>
              </w:rPr>
              <w:t xml:space="preserve"> </w:t>
            </w:r>
            <w:r>
              <w:rPr>
                <w:szCs w:val="28"/>
              </w:rPr>
              <w:t>288</w:t>
            </w:r>
          </w:p>
        </w:tc>
        <w:tc>
          <w:tcPr>
            <w:tcW w:w="1604" w:type="pct"/>
          </w:tcPr>
          <w:p w:rsidR="006238E4" w:rsidRDefault="006238E4">
            <w:pPr>
              <w:spacing w:line="360" w:lineRule="exact"/>
              <w:jc w:val="center"/>
              <w:rPr>
                <w:szCs w:val="28"/>
              </w:rPr>
            </w:pPr>
            <w:r>
              <w:rPr>
                <w:szCs w:val="28"/>
              </w:rPr>
              <w:t>60 %</w:t>
            </w:r>
          </w:p>
        </w:tc>
      </w:tr>
      <w:tr w:rsidR="006238E4">
        <w:tc>
          <w:tcPr>
            <w:tcW w:w="511" w:type="pct"/>
          </w:tcPr>
          <w:p w:rsidR="006238E4" w:rsidRDefault="006238E4">
            <w:pPr>
              <w:spacing w:line="360" w:lineRule="exact"/>
              <w:jc w:val="center"/>
              <w:rPr>
                <w:szCs w:val="28"/>
              </w:rPr>
            </w:pPr>
            <w:r>
              <w:rPr>
                <w:szCs w:val="28"/>
              </w:rPr>
              <w:t>2</w:t>
            </w:r>
          </w:p>
        </w:tc>
        <w:tc>
          <w:tcPr>
            <w:tcW w:w="1022" w:type="pct"/>
          </w:tcPr>
          <w:p w:rsidR="006238E4" w:rsidRDefault="006238E4">
            <w:pPr>
              <w:spacing w:line="360" w:lineRule="exact"/>
              <w:jc w:val="center"/>
              <w:rPr>
                <w:szCs w:val="28"/>
              </w:rPr>
            </w:pPr>
            <w:r>
              <w:rPr>
                <w:szCs w:val="28"/>
              </w:rPr>
              <w:t>2004</w:t>
            </w:r>
          </w:p>
        </w:tc>
        <w:tc>
          <w:tcPr>
            <w:tcW w:w="1863" w:type="pct"/>
          </w:tcPr>
          <w:p w:rsidR="006238E4" w:rsidRDefault="006238E4">
            <w:pPr>
              <w:spacing w:line="360" w:lineRule="exact"/>
              <w:jc w:val="center"/>
              <w:rPr>
                <w:szCs w:val="28"/>
              </w:rPr>
            </w:pPr>
            <w:r>
              <w:rPr>
                <w:szCs w:val="28"/>
              </w:rPr>
              <w:t>94</w:t>
            </w:r>
            <w:r>
              <w:rPr>
                <w:rFonts w:hint="eastAsia"/>
                <w:szCs w:val="28"/>
              </w:rPr>
              <w:t xml:space="preserve"> </w:t>
            </w:r>
            <w:r>
              <w:rPr>
                <w:szCs w:val="28"/>
              </w:rPr>
              <w:t>967</w:t>
            </w:r>
          </w:p>
        </w:tc>
        <w:tc>
          <w:tcPr>
            <w:tcW w:w="1604" w:type="pct"/>
          </w:tcPr>
          <w:p w:rsidR="006238E4" w:rsidRDefault="006238E4">
            <w:pPr>
              <w:spacing w:line="360" w:lineRule="exact"/>
              <w:jc w:val="center"/>
              <w:rPr>
                <w:szCs w:val="28"/>
              </w:rPr>
            </w:pPr>
            <w:r>
              <w:rPr>
                <w:szCs w:val="28"/>
              </w:rPr>
              <w:t>57 %</w:t>
            </w:r>
          </w:p>
        </w:tc>
      </w:tr>
      <w:tr w:rsidR="006238E4">
        <w:tc>
          <w:tcPr>
            <w:tcW w:w="511" w:type="pct"/>
          </w:tcPr>
          <w:p w:rsidR="006238E4" w:rsidRDefault="006238E4">
            <w:pPr>
              <w:spacing w:line="360" w:lineRule="exact"/>
              <w:jc w:val="center"/>
              <w:rPr>
                <w:szCs w:val="28"/>
              </w:rPr>
            </w:pPr>
            <w:r>
              <w:rPr>
                <w:szCs w:val="28"/>
              </w:rPr>
              <w:t>3</w:t>
            </w:r>
          </w:p>
        </w:tc>
        <w:tc>
          <w:tcPr>
            <w:tcW w:w="1022" w:type="pct"/>
          </w:tcPr>
          <w:p w:rsidR="006238E4" w:rsidRDefault="006238E4">
            <w:pPr>
              <w:spacing w:line="360" w:lineRule="exact"/>
              <w:jc w:val="center"/>
              <w:rPr>
                <w:szCs w:val="28"/>
              </w:rPr>
            </w:pPr>
            <w:r>
              <w:rPr>
                <w:szCs w:val="28"/>
              </w:rPr>
              <w:t>2005</w:t>
            </w:r>
          </w:p>
        </w:tc>
        <w:tc>
          <w:tcPr>
            <w:tcW w:w="1863" w:type="pct"/>
          </w:tcPr>
          <w:p w:rsidR="006238E4" w:rsidRDefault="006238E4">
            <w:pPr>
              <w:spacing w:line="360" w:lineRule="exact"/>
              <w:jc w:val="center"/>
              <w:rPr>
                <w:szCs w:val="28"/>
              </w:rPr>
            </w:pPr>
            <w:r>
              <w:rPr>
                <w:szCs w:val="28"/>
              </w:rPr>
              <w:t>96</w:t>
            </w:r>
            <w:r>
              <w:rPr>
                <w:rFonts w:hint="eastAsia"/>
                <w:szCs w:val="28"/>
              </w:rPr>
              <w:t xml:space="preserve"> </w:t>
            </w:r>
            <w:r>
              <w:rPr>
                <w:szCs w:val="28"/>
              </w:rPr>
              <w:t>234</w:t>
            </w:r>
          </w:p>
        </w:tc>
        <w:tc>
          <w:tcPr>
            <w:tcW w:w="1604" w:type="pct"/>
          </w:tcPr>
          <w:p w:rsidR="006238E4" w:rsidRDefault="006238E4">
            <w:pPr>
              <w:spacing w:line="360" w:lineRule="exact"/>
              <w:jc w:val="center"/>
              <w:rPr>
                <w:szCs w:val="28"/>
              </w:rPr>
            </w:pPr>
            <w:r>
              <w:rPr>
                <w:szCs w:val="28"/>
              </w:rPr>
              <w:t>55 %</w:t>
            </w:r>
          </w:p>
        </w:tc>
      </w:tr>
      <w:tr w:rsidR="006238E4">
        <w:tc>
          <w:tcPr>
            <w:tcW w:w="511" w:type="pct"/>
          </w:tcPr>
          <w:p w:rsidR="006238E4" w:rsidRDefault="006238E4">
            <w:pPr>
              <w:spacing w:line="360" w:lineRule="exact"/>
              <w:jc w:val="center"/>
              <w:rPr>
                <w:szCs w:val="28"/>
              </w:rPr>
            </w:pPr>
            <w:r>
              <w:rPr>
                <w:szCs w:val="28"/>
              </w:rPr>
              <w:t>4</w:t>
            </w:r>
          </w:p>
        </w:tc>
        <w:tc>
          <w:tcPr>
            <w:tcW w:w="1022" w:type="pct"/>
          </w:tcPr>
          <w:p w:rsidR="006238E4" w:rsidRDefault="006238E4">
            <w:pPr>
              <w:spacing w:line="360" w:lineRule="exact"/>
              <w:jc w:val="center"/>
              <w:rPr>
                <w:szCs w:val="28"/>
              </w:rPr>
            </w:pPr>
            <w:r>
              <w:rPr>
                <w:szCs w:val="28"/>
              </w:rPr>
              <w:t>2006</w:t>
            </w:r>
          </w:p>
        </w:tc>
        <w:tc>
          <w:tcPr>
            <w:tcW w:w="1863" w:type="pct"/>
          </w:tcPr>
          <w:p w:rsidR="006238E4" w:rsidRDefault="006238E4">
            <w:pPr>
              <w:spacing w:line="360" w:lineRule="exact"/>
              <w:jc w:val="center"/>
              <w:rPr>
                <w:szCs w:val="28"/>
              </w:rPr>
            </w:pPr>
            <w:r>
              <w:rPr>
                <w:szCs w:val="28"/>
              </w:rPr>
              <w:t>101</w:t>
            </w:r>
            <w:r>
              <w:rPr>
                <w:rFonts w:hint="eastAsia"/>
                <w:szCs w:val="28"/>
              </w:rPr>
              <w:t xml:space="preserve"> </w:t>
            </w:r>
            <w:r>
              <w:rPr>
                <w:szCs w:val="28"/>
              </w:rPr>
              <w:t>453</w:t>
            </w:r>
          </w:p>
        </w:tc>
        <w:tc>
          <w:tcPr>
            <w:tcW w:w="1604" w:type="pct"/>
          </w:tcPr>
          <w:p w:rsidR="006238E4" w:rsidRDefault="006238E4">
            <w:pPr>
              <w:spacing w:line="360" w:lineRule="exact"/>
              <w:jc w:val="center"/>
              <w:rPr>
                <w:szCs w:val="28"/>
              </w:rPr>
            </w:pPr>
            <w:r>
              <w:rPr>
                <w:szCs w:val="28"/>
              </w:rPr>
              <w:t>56 %</w:t>
            </w:r>
          </w:p>
        </w:tc>
      </w:tr>
    </w:tbl>
    <w:p w:rsidR="006238E4" w:rsidRDefault="006238E4">
      <w:pPr>
        <w:spacing w:after="240" w:line="360" w:lineRule="exact"/>
        <w:rPr>
          <w:szCs w:val="28"/>
        </w:rPr>
      </w:pPr>
      <w:r>
        <w:rPr>
          <w:noProof/>
          <w:sz w:val="20"/>
          <w:szCs w:val="28"/>
        </w:rPr>
        <w:pict>
          <v:group id="_x0000_s1315" style="position:absolute;left:0;text-align:left;margin-left:29.4pt;margin-top:13.2pt;width:399pt;height:199.5pt;z-index:10;mso-position-horizontal-relative:text;mso-position-vertical-relative:text" coordorigin="1784,10165" coordsize="7980,3990">
            <v:shape id="_x0000_s1134" type="#_x0000_t75" style="position:absolute;left:1784;top:10165;width:7980;height:3990">
              <v:imagedata r:id="rId14" o:title=""/>
            </v:shape>
            <v:shape id="_x0000_s1135" type="#_x0000_t202" style="position:absolute;left:2237;top:11452;width:399;height:1260" stroked="f">
              <v:textbox style="layout-flow:vertical;mso-layout-flow-alt:bottom-to-top;mso-next-textbox:#_x0000_s1135" inset=".72pt,.72pt,.72pt,.72pt">
                <w:txbxContent>
                  <w:p w:rsidR="001A2774" w:rsidRDefault="001A2774">
                    <w:pPr>
                      <w:jc w:val="center"/>
                      <w:rPr>
                        <w:sz w:val="22"/>
                        <w:szCs w:val="22"/>
                      </w:rPr>
                    </w:pPr>
                    <w:r>
                      <w:rPr>
                        <w:rFonts w:hint="eastAsia"/>
                        <w:sz w:val="22"/>
                        <w:szCs w:val="22"/>
                      </w:rPr>
                      <w:t>百分比</w:t>
                    </w:r>
                  </w:p>
                  <w:p w:rsidR="001A2774" w:rsidRDefault="001A2774">
                    <w:pPr>
                      <w:jc w:val="center"/>
                      <w:rPr>
                        <w:sz w:val="22"/>
                        <w:szCs w:val="22"/>
                      </w:rPr>
                    </w:pPr>
                    <w:r>
                      <w:rPr>
                        <w:sz w:val="22"/>
                        <w:szCs w:val="22"/>
                      </w:rPr>
                      <w:pict>
                        <v:shape id="_x0000_i1026" type="#_x0000_t75" style="width:18.75pt;height:58.5pt">
                          <v:imagedata r:id="rId15" o:title=""/>
                        </v:shape>
                      </w:pict>
                    </w:r>
                  </w:p>
                </w:txbxContent>
              </v:textbox>
            </v:shape>
            <v:shape id="_x0000_s1313" type="#_x0000_t202" style="position:absolute;left:4436;top:10373;width:2640;height:520" filled="f" stroked="f">
              <v:textbox>
                <w:txbxContent>
                  <w:p w:rsidR="001A2774" w:rsidRDefault="001A2774">
                    <w:pPr>
                      <w:jc w:val="center"/>
                      <w:rPr>
                        <w:rFonts w:eastAsia="SimHei"/>
                        <w:color w:val="FF0000"/>
                      </w:rPr>
                    </w:pPr>
                    <w:r>
                      <w:rPr>
                        <w:rFonts w:eastAsia="SimHei" w:hint="eastAsia"/>
                        <w:bCs/>
                        <w:color w:val="FF0000"/>
                        <w:szCs w:val="28"/>
                      </w:rPr>
                      <w:t>工业区妇女</w:t>
                    </w:r>
                  </w:p>
                </w:txbxContent>
              </v:textbox>
            </v:shape>
            <v:shape id="_x0000_s1314" type="#_x0000_t202" style="position:absolute;left:5636;top:13493;width:840;height:416" stroked="f">
              <v:textbox>
                <w:txbxContent>
                  <w:p w:rsidR="001A2774" w:rsidRDefault="001A2774">
                    <w:pPr>
                      <w:jc w:val="center"/>
                      <w:rPr>
                        <w:rFonts w:hint="eastAsia"/>
                      </w:rPr>
                    </w:pPr>
                    <w:r>
                      <w:rPr>
                        <w:rFonts w:hint="eastAsia"/>
                      </w:rPr>
                      <w:t>年</w:t>
                    </w:r>
                  </w:p>
                </w:txbxContent>
              </v:textbox>
            </v:shape>
          </v:group>
        </w:pict>
      </w:r>
    </w:p>
    <w:p w:rsidR="006238E4" w:rsidRDefault="006238E4">
      <w:pPr>
        <w:spacing w:after="240" w:line="360" w:lineRule="exact"/>
        <w:rPr>
          <w:szCs w:val="28"/>
        </w:rPr>
      </w:pPr>
    </w:p>
    <w:p w:rsidR="006238E4" w:rsidRDefault="006238E4">
      <w:pPr>
        <w:pStyle w:val="Date"/>
        <w:tabs>
          <w:tab w:val="left" w:pos="5112"/>
        </w:tabs>
        <w:spacing w:after="240" w:line="360" w:lineRule="exact"/>
        <w:rPr>
          <w:bCs/>
          <w:szCs w:val="28"/>
        </w:rPr>
      </w:pPr>
      <w:r>
        <w:rPr>
          <w:bCs/>
          <w:szCs w:val="28"/>
        </w:rPr>
        <w:tab/>
      </w:r>
    </w:p>
    <w:p w:rsidR="006238E4" w:rsidRDefault="006238E4">
      <w:pPr>
        <w:spacing w:after="240" w:line="360" w:lineRule="exact"/>
        <w:rPr>
          <w:szCs w:val="28"/>
          <w:u w:val="single"/>
        </w:rPr>
      </w:pPr>
    </w:p>
    <w:p w:rsidR="006238E4" w:rsidRDefault="006238E4">
      <w:pPr>
        <w:spacing w:after="240" w:line="360" w:lineRule="exact"/>
        <w:rPr>
          <w:rFonts w:hint="eastAsia"/>
          <w:szCs w:val="28"/>
          <w:u w:val="single"/>
        </w:rPr>
      </w:pPr>
    </w:p>
    <w:p w:rsidR="006238E4" w:rsidRDefault="006238E4">
      <w:pPr>
        <w:spacing w:after="240" w:line="360" w:lineRule="exact"/>
        <w:rPr>
          <w:rFonts w:hint="eastAsia"/>
          <w:szCs w:val="28"/>
          <w:u w:val="single"/>
        </w:rPr>
      </w:pPr>
    </w:p>
    <w:p w:rsidR="006238E4" w:rsidRDefault="006238E4">
      <w:pPr>
        <w:spacing w:after="240" w:line="360" w:lineRule="exact"/>
        <w:rPr>
          <w:rFonts w:hint="eastAsia"/>
          <w:szCs w:val="28"/>
          <w:u w:val="single"/>
        </w:rPr>
      </w:pPr>
    </w:p>
    <w:p w:rsidR="006238E4" w:rsidRDefault="006238E4">
      <w:pPr>
        <w:pStyle w:val="H2"/>
        <w:rPr>
          <w:rFonts w:hint="eastAsia"/>
        </w:rPr>
      </w:pPr>
      <w:r>
        <w:rPr>
          <w:rFonts w:hint="eastAsia"/>
        </w:rPr>
        <w:t>失业状况</w:t>
      </w:r>
    </w:p>
    <w:p w:rsidR="006238E4" w:rsidRDefault="006238E4" w:rsidP="006238E4">
      <w:pPr>
        <w:numPr>
          <w:ilvl w:val="0"/>
          <w:numId w:val="20"/>
        </w:numPr>
        <w:tabs>
          <w:tab w:val="clear" w:pos="1080"/>
          <w:tab w:val="num" w:pos="480"/>
        </w:tabs>
        <w:spacing w:after="240" w:line="360" w:lineRule="exact"/>
        <w:ind w:left="0" w:firstLine="0"/>
        <w:rPr>
          <w:szCs w:val="28"/>
        </w:rPr>
      </w:pPr>
      <w:r>
        <w:rPr>
          <w:rFonts w:hint="eastAsia"/>
          <w:szCs w:val="28"/>
        </w:rPr>
        <w:t>2001-2002</w:t>
      </w:r>
      <w:r>
        <w:rPr>
          <w:rFonts w:hint="eastAsia"/>
          <w:szCs w:val="28"/>
        </w:rPr>
        <w:t>年至</w:t>
      </w:r>
      <w:r>
        <w:rPr>
          <w:rFonts w:hint="eastAsia"/>
          <w:szCs w:val="28"/>
        </w:rPr>
        <w:t>2004-2005</w:t>
      </w:r>
      <w:r>
        <w:rPr>
          <w:rFonts w:hint="eastAsia"/>
          <w:szCs w:val="28"/>
        </w:rPr>
        <w:t>年妇女失业率见下表：</w:t>
      </w:r>
    </w:p>
    <w:p w:rsidR="006238E4" w:rsidRDefault="006238E4">
      <w:pPr>
        <w:spacing w:after="240" w:line="360" w:lineRule="exact"/>
        <w:jc w:val="center"/>
        <w:rPr>
          <w:rFonts w:eastAsia="SimHei" w:hint="eastAsia"/>
          <w:bCs/>
          <w:color w:val="FF0000"/>
          <w:szCs w:val="28"/>
        </w:rPr>
      </w:pPr>
      <w:r>
        <w:rPr>
          <w:rFonts w:eastAsia="SimHei" w:hint="eastAsia"/>
          <w:bCs/>
          <w:color w:val="FF0000"/>
          <w:szCs w:val="28"/>
        </w:rPr>
        <w:t>妇女失业率（单位：百万）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3435"/>
        <w:gridCol w:w="2885"/>
        <w:gridCol w:w="2883"/>
      </w:tblGrid>
      <w:tr w:rsidR="006238E4">
        <w:trPr>
          <w:cantSplit/>
          <w:jc w:val="center"/>
        </w:trPr>
        <w:tc>
          <w:tcPr>
            <w:tcW w:w="429" w:type="pct"/>
            <w:vMerge w:val="restart"/>
          </w:tcPr>
          <w:p w:rsidR="006238E4" w:rsidRDefault="006238E4">
            <w:pPr>
              <w:spacing w:line="360" w:lineRule="exact"/>
              <w:jc w:val="center"/>
              <w:rPr>
                <w:szCs w:val="28"/>
              </w:rPr>
            </w:pPr>
          </w:p>
        </w:tc>
        <w:tc>
          <w:tcPr>
            <w:tcW w:w="1706" w:type="pct"/>
            <w:vMerge w:val="restart"/>
          </w:tcPr>
          <w:p w:rsidR="006238E4" w:rsidRDefault="006238E4">
            <w:pPr>
              <w:spacing w:line="360" w:lineRule="exact"/>
              <w:jc w:val="center"/>
              <w:rPr>
                <w:szCs w:val="28"/>
              </w:rPr>
            </w:pPr>
            <w:r>
              <w:rPr>
                <w:rFonts w:hint="eastAsia"/>
                <w:szCs w:val="28"/>
              </w:rPr>
              <w:t>年份</w:t>
            </w:r>
          </w:p>
        </w:tc>
        <w:tc>
          <w:tcPr>
            <w:tcW w:w="2865" w:type="pct"/>
            <w:gridSpan w:val="2"/>
          </w:tcPr>
          <w:p w:rsidR="006238E4" w:rsidRDefault="006238E4">
            <w:pPr>
              <w:spacing w:line="360" w:lineRule="exact"/>
              <w:jc w:val="center"/>
              <w:rPr>
                <w:szCs w:val="28"/>
              </w:rPr>
            </w:pPr>
            <w:r>
              <w:rPr>
                <w:rFonts w:hint="eastAsia"/>
                <w:szCs w:val="28"/>
              </w:rPr>
              <w:t>失业</w:t>
            </w:r>
          </w:p>
        </w:tc>
      </w:tr>
      <w:tr w:rsidR="006238E4">
        <w:trPr>
          <w:cantSplit/>
          <w:jc w:val="center"/>
        </w:trPr>
        <w:tc>
          <w:tcPr>
            <w:tcW w:w="429" w:type="pct"/>
            <w:vMerge/>
          </w:tcPr>
          <w:p w:rsidR="006238E4" w:rsidRDefault="006238E4">
            <w:pPr>
              <w:spacing w:line="360" w:lineRule="exact"/>
              <w:jc w:val="center"/>
              <w:rPr>
                <w:szCs w:val="28"/>
              </w:rPr>
            </w:pPr>
          </w:p>
        </w:tc>
        <w:tc>
          <w:tcPr>
            <w:tcW w:w="1706" w:type="pct"/>
            <w:vMerge/>
          </w:tcPr>
          <w:p w:rsidR="006238E4" w:rsidRDefault="006238E4">
            <w:pPr>
              <w:spacing w:line="360" w:lineRule="exact"/>
              <w:jc w:val="center"/>
              <w:rPr>
                <w:szCs w:val="28"/>
              </w:rPr>
            </w:pPr>
          </w:p>
        </w:tc>
        <w:tc>
          <w:tcPr>
            <w:tcW w:w="1433" w:type="pct"/>
          </w:tcPr>
          <w:p w:rsidR="006238E4" w:rsidRDefault="006238E4">
            <w:pPr>
              <w:spacing w:line="360" w:lineRule="exact"/>
              <w:jc w:val="center"/>
              <w:rPr>
                <w:szCs w:val="28"/>
              </w:rPr>
            </w:pPr>
            <w:r>
              <w:rPr>
                <w:rFonts w:hint="eastAsia"/>
                <w:szCs w:val="28"/>
              </w:rPr>
              <w:t>人数</w:t>
            </w:r>
          </w:p>
        </w:tc>
        <w:tc>
          <w:tcPr>
            <w:tcW w:w="1433" w:type="pct"/>
          </w:tcPr>
          <w:p w:rsidR="006238E4" w:rsidRDefault="006238E4">
            <w:pPr>
              <w:spacing w:line="360" w:lineRule="exact"/>
              <w:jc w:val="center"/>
              <w:rPr>
                <w:szCs w:val="28"/>
              </w:rPr>
            </w:pPr>
            <w:r>
              <w:rPr>
                <w:rFonts w:hint="eastAsia"/>
                <w:szCs w:val="28"/>
              </w:rPr>
              <w:t>比例</w:t>
            </w:r>
          </w:p>
        </w:tc>
      </w:tr>
      <w:tr w:rsidR="006238E4">
        <w:trPr>
          <w:jc w:val="center"/>
        </w:trPr>
        <w:tc>
          <w:tcPr>
            <w:tcW w:w="429" w:type="pct"/>
          </w:tcPr>
          <w:p w:rsidR="006238E4" w:rsidRDefault="006238E4">
            <w:pPr>
              <w:spacing w:line="360" w:lineRule="exact"/>
              <w:jc w:val="center"/>
              <w:rPr>
                <w:szCs w:val="28"/>
              </w:rPr>
            </w:pPr>
            <w:r>
              <w:rPr>
                <w:szCs w:val="28"/>
              </w:rPr>
              <w:t>1</w:t>
            </w:r>
          </w:p>
        </w:tc>
        <w:tc>
          <w:tcPr>
            <w:tcW w:w="1706" w:type="pct"/>
          </w:tcPr>
          <w:p w:rsidR="006238E4" w:rsidRDefault="006238E4">
            <w:pPr>
              <w:spacing w:line="360" w:lineRule="exact"/>
              <w:jc w:val="center"/>
              <w:rPr>
                <w:szCs w:val="28"/>
              </w:rPr>
            </w:pPr>
            <w:r>
              <w:rPr>
                <w:szCs w:val="28"/>
              </w:rPr>
              <w:t>2001-2002</w:t>
            </w:r>
          </w:p>
        </w:tc>
        <w:tc>
          <w:tcPr>
            <w:tcW w:w="1433" w:type="pct"/>
          </w:tcPr>
          <w:p w:rsidR="006238E4" w:rsidRDefault="006238E4">
            <w:pPr>
              <w:spacing w:line="360" w:lineRule="exact"/>
              <w:jc w:val="center"/>
              <w:rPr>
                <w:szCs w:val="28"/>
              </w:rPr>
            </w:pPr>
            <w:r>
              <w:rPr>
                <w:szCs w:val="28"/>
              </w:rPr>
              <w:t>0.45</w:t>
            </w:r>
          </w:p>
        </w:tc>
        <w:tc>
          <w:tcPr>
            <w:tcW w:w="1433" w:type="pct"/>
          </w:tcPr>
          <w:p w:rsidR="006238E4" w:rsidRDefault="006238E4">
            <w:pPr>
              <w:spacing w:line="360" w:lineRule="exact"/>
              <w:jc w:val="center"/>
              <w:rPr>
                <w:szCs w:val="28"/>
              </w:rPr>
            </w:pPr>
            <w:r>
              <w:rPr>
                <w:szCs w:val="28"/>
              </w:rPr>
              <w:t>4.73 %</w:t>
            </w:r>
          </w:p>
        </w:tc>
      </w:tr>
      <w:tr w:rsidR="006238E4">
        <w:trPr>
          <w:jc w:val="center"/>
        </w:trPr>
        <w:tc>
          <w:tcPr>
            <w:tcW w:w="429" w:type="pct"/>
          </w:tcPr>
          <w:p w:rsidR="006238E4" w:rsidRDefault="006238E4">
            <w:pPr>
              <w:spacing w:line="360" w:lineRule="exact"/>
              <w:jc w:val="center"/>
              <w:rPr>
                <w:szCs w:val="28"/>
              </w:rPr>
            </w:pPr>
            <w:r>
              <w:rPr>
                <w:szCs w:val="28"/>
              </w:rPr>
              <w:t>2</w:t>
            </w:r>
          </w:p>
        </w:tc>
        <w:tc>
          <w:tcPr>
            <w:tcW w:w="1706" w:type="pct"/>
          </w:tcPr>
          <w:p w:rsidR="006238E4" w:rsidRDefault="006238E4">
            <w:pPr>
              <w:spacing w:line="360" w:lineRule="exact"/>
              <w:jc w:val="center"/>
              <w:rPr>
                <w:szCs w:val="28"/>
              </w:rPr>
            </w:pPr>
            <w:r>
              <w:rPr>
                <w:szCs w:val="28"/>
              </w:rPr>
              <w:t>2002-2003</w:t>
            </w:r>
          </w:p>
        </w:tc>
        <w:tc>
          <w:tcPr>
            <w:tcW w:w="1433" w:type="pct"/>
          </w:tcPr>
          <w:p w:rsidR="006238E4" w:rsidRDefault="006238E4">
            <w:pPr>
              <w:spacing w:line="360" w:lineRule="exact"/>
              <w:jc w:val="center"/>
              <w:rPr>
                <w:szCs w:val="28"/>
              </w:rPr>
            </w:pPr>
            <w:r>
              <w:rPr>
                <w:szCs w:val="28"/>
              </w:rPr>
              <w:t xml:space="preserve">0.46 </w:t>
            </w:r>
          </w:p>
        </w:tc>
        <w:tc>
          <w:tcPr>
            <w:tcW w:w="1433" w:type="pct"/>
          </w:tcPr>
          <w:p w:rsidR="006238E4" w:rsidRDefault="006238E4">
            <w:pPr>
              <w:spacing w:line="360" w:lineRule="exact"/>
              <w:jc w:val="center"/>
              <w:rPr>
                <w:szCs w:val="28"/>
              </w:rPr>
            </w:pPr>
            <w:r>
              <w:rPr>
                <w:szCs w:val="28"/>
              </w:rPr>
              <w:t>4.70 %</w:t>
            </w:r>
          </w:p>
        </w:tc>
      </w:tr>
      <w:tr w:rsidR="006238E4">
        <w:trPr>
          <w:jc w:val="center"/>
        </w:trPr>
        <w:tc>
          <w:tcPr>
            <w:tcW w:w="429" w:type="pct"/>
          </w:tcPr>
          <w:p w:rsidR="006238E4" w:rsidRDefault="006238E4">
            <w:pPr>
              <w:spacing w:line="360" w:lineRule="exact"/>
              <w:jc w:val="center"/>
              <w:rPr>
                <w:szCs w:val="28"/>
              </w:rPr>
            </w:pPr>
            <w:r>
              <w:rPr>
                <w:szCs w:val="28"/>
              </w:rPr>
              <w:t>3</w:t>
            </w:r>
          </w:p>
        </w:tc>
        <w:tc>
          <w:tcPr>
            <w:tcW w:w="1706" w:type="pct"/>
          </w:tcPr>
          <w:p w:rsidR="006238E4" w:rsidRDefault="006238E4">
            <w:pPr>
              <w:spacing w:line="360" w:lineRule="exact"/>
              <w:jc w:val="center"/>
              <w:rPr>
                <w:szCs w:val="28"/>
              </w:rPr>
            </w:pPr>
            <w:r>
              <w:rPr>
                <w:szCs w:val="28"/>
              </w:rPr>
              <w:t>2003-2004</w:t>
            </w:r>
          </w:p>
        </w:tc>
        <w:tc>
          <w:tcPr>
            <w:tcW w:w="1433" w:type="pct"/>
          </w:tcPr>
          <w:p w:rsidR="006238E4" w:rsidRDefault="006238E4">
            <w:pPr>
              <w:spacing w:line="360" w:lineRule="exact"/>
              <w:jc w:val="center"/>
              <w:rPr>
                <w:szCs w:val="28"/>
              </w:rPr>
            </w:pPr>
            <w:r>
              <w:rPr>
                <w:szCs w:val="28"/>
              </w:rPr>
              <w:t xml:space="preserve">0.47 </w:t>
            </w:r>
          </w:p>
        </w:tc>
        <w:tc>
          <w:tcPr>
            <w:tcW w:w="1433" w:type="pct"/>
          </w:tcPr>
          <w:p w:rsidR="006238E4" w:rsidRDefault="006238E4">
            <w:pPr>
              <w:spacing w:line="360" w:lineRule="exact"/>
              <w:jc w:val="center"/>
              <w:rPr>
                <w:szCs w:val="28"/>
              </w:rPr>
            </w:pPr>
            <w:r>
              <w:rPr>
                <w:szCs w:val="28"/>
              </w:rPr>
              <w:t>4.67 %</w:t>
            </w:r>
          </w:p>
        </w:tc>
      </w:tr>
      <w:tr w:rsidR="006238E4">
        <w:trPr>
          <w:jc w:val="center"/>
        </w:trPr>
        <w:tc>
          <w:tcPr>
            <w:tcW w:w="429" w:type="pct"/>
          </w:tcPr>
          <w:p w:rsidR="006238E4" w:rsidRDefault="006238E4">
            <w:pPr>
              <w:spacing w:line="360" w:lineRule="exact"/>
              <w:jc w:val="center"/>
              <w:rPr>
                <w:szCs w:val="28"/>
              </w:rPr>
            </w:pPr>
            <w:r>
              <w:rPr>
                <w:szCs w:val="28"/>
              </w:rPr>
              <w:t>4</w:t>
            </w:r>
          </w:p>
        </w:tc>
        <w:tc>
          <w:tcPr>
            <w:tcW w:w="1706" w:type="pct"/>
          </w:tcPr>
          <w:p w:rsidR="006238E4" w:rsidRDefault="006238E4">
            <w:pPr>
              <w:spacing w:line="360" w:lineRule="exact"/>
              <w:jc w:val="center"/>
              <w:rPr>
                <w:szCs w:val="28"/>
              </w:rPr>
            </w:pPr>
            <w:r>
              <w:rPr>
                <w:szCs w:val="28"/>
              </w:rPr>
              <w:t>2004-2005</w:t>
            </w:r>
          </w:p>
        </w:tc>
        <w:tc>
          <w:tcPr>
            <w:tcW w:w="1433" w:type="pct"/>
          </w:tcPr>
          <w:p w:rsidR="006238E4" w:rsidRDefault="006238E4">
            <w:pPr>
              <w:spacing w:line="360" w:lineRule="exact"/>
              <w:jc w:val="center"/>
              <w:rPr>
                <w:szCs w:val="28"/>
              </w:rPr>
            </w:pPr>
            <w:r>
              <w:rPr>
                <w:szCs w:val="28"/>
              </w:rPr>
              <w:t xml:space="preserve">0.48 </w:t>
            </w:r>
          </w:p>
        </w:tc>
        <w:tc>
          <w:tcPr>
            <w:tcW w:w="1433" w:type="pct"/>
          </w:tcPr>
          <w:p w:rsidR="006238E4" w:rsidRDefault="006238E4">
            <w:pPr>
              <w:spacing w:line="360" w:lineRule="exact"/>
              <w:jc w:val="center"/>
              <w:rPr>
                <w:szCs w:val="28"/>
              </w:rPr>
            </w:pPr>
            <w:r>
              <w:rPr>
                <w:szCs w:val="28"/>
              </w:rPr>
              <w:t>4.64 %</w:t>
            </w:r>
          </w:p>
        </w:tc>
      </w:tr>
    </w:tbl>
    <w:p w:rsidR="006238E4" w:rsidRDefault="006238E4">
      <w:pPr>
        <w:spacing w:after="240" w:line="360" w:lineRule="exact"/>
        <w:rPr>
          <w:szCs w:val="28"/>
        </w:rPr>
      </w:pPr>
      <w:r>
        <w:rPr>
          <w:noProof/>
          <w:sz w:val="20"/>
          <w:szCs w:val="28"/>
        </w:rPr>
        <w:pict>
          <v:group id="_x0000_s1319" style="position:absolute;left:0;text-align:left;margin-left:42pt;margin-top:11.6pt;width:414pt;height:217.6pt;z-index:11;mso-position-horizontal-relative:text;mso-position-vertical-relative:text" coordorigin="2036,6003" coordsize="8280,4352">
            <v:shape id="_x0000_s1141" type="#_x0000_t75" style="position:absolute;left:2036;top:6003;width:8280;height:4352">
              <v:imagedata r:id="rId16" o:title=""/>
            </v:shape>
            <v:shape id="_x0000_s1136" type="#_x0000_t202" style="position:absolute;left:4517;top:6363;width:3519;height:480" stroked="f">
              <v:textbox style="mso-next-textbox:#_x0000_s1136" inset=".72pt,.72pt,.72pt,.72pt">
                <w:txbxContent>
                  <w:p w:rsidR="001A2774" w:rsidRDefault="001A2774">
                    <w:pPr>
                      <w:jc w:val="center"/>
                      <w:rPr>
                        <w:rFonts w:eastAsia="SimHei" w:hint="eastAsia"/>
                        <w:color w:val="FF0000"/>
                        <w:szCs w:val="22"/>
                      </w:rPr>
                    </w:pPr>
                    <w:r>
                      <w:rPr>
                        <w:rFonts w:eastAsia="SimHei" w:hint="eastAsia"/>
                        <w:color w:val="FF0000"/>
                        <w:szCs w:val="22"/>
                      </w:rPr>
                      <w:t>失业率（女性）</w:t>
                    </w:r>
                  </w:p>
                </w:txbxContent>
              </v:textbox>
            </v:shape>
            <v:shape id="_x0000_s1137" type="#_x0000_t202" style="position:absolute;left:2516;top:7357;width:342;height:1260" stroked="f">
              <v:textbox style="layout-flow:vertical;mso-layout-flow-alt:bottom-to-top;mso-next-textbox:#_x0000_s1137" inset=".72pt,.72pt,.72pt,.72pt">
                <w:txbxContent>
                  <w:p w:rsidR="001A2774" w:rsidRDefault="001A2774">
                    <w:pPr>
                      <w:jc w:val="center"/>
                      <w:rPr>
                        <w:rFonts w:hint="eastAsia"/>
                        <w:sz w:val="22"/>
                        <w:szCs w:val="22"/>
                      </w:rPr>
                    </w:pPr>
                    <w:r>
                      <w:rPr>
                        <w:rFonts w:hint="eastAsia"/>
                        <w:sz w:val="22"/>
                        <w:szCs w:val="22"/>
                      </w:rPr>
                      <w:t>百分比</w:t>
                    </w:r>
                  </w:p>
                </w:txbxContent>
              </v:textbox>
            </v:shape>
            <v:shape id="_x0000_s1142" type="#_x0000_t202" style="position:absolute;left:5891;top:9779;width:1938;height:360" stroked="f">
              <v:textbox style="mso-next-textbox:#_x0000_s1142" inset=".72pt,.72pt,.72pt,.72pt">
                <w:txbxContent>
                  <w:p w:rsidR="001A2774" w:rsidRDefault="001A2774">
                    <w:pPr>
                      <w:jc w:val="center"/>
                      <w:rPr>
                        <w:rFonts w:hint="eastAsia"/>
                        <w:sz w:val="22"/>
                        <w:szCs w:val="22"/>
                      </w:rPr>
                    </w:pPr>
                    <w:r>
                      <w:rPr>
                        <w:rFonts w:hint="eastAsia"/>
                        <w:sz w:val="22"/>
                        <w:szCs w:val="22"/>
                      </w:rPr>
                      <w:t>财政年度</w:t>
                    </w:r>
                  </w:p>
                </w:txbxContent>
              </v:textbox>
            </v:shape>
          </v:group>
        </w:pict>
      </w:r>
    </w:p>
    <w:p w:rsidR="006238E4" w:rsidRDefault="006238E4">
      <w:pPr>
        <w:spacing w:after="240" w:line="360" w:lineRule="exact"/>
        <w:rPr>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szCs w:val="28"/>
        </w:rPr>
      </w:pPr>
    </w:p>
    <w:p w:rsidR="006238E4" w:rsidRDefault="006238E4">
      <w:pPr>
        <w:spacing w:after="240" w:line="360" w:lineRule="exact"/>
        <w:rPr>
          <w:b/>
          <w:szCs w:val="28"/>
        </w:rPr>
      </w:pPr>
    </w:p>
    <w:p w:rsidR="006238E4" w:rsidRDefault="006238E4">
      <w:pPr>
        <w:pStyle w:val="H2"/>
        <w:rPr>
          <w:rFonts w:hint="eastAsia"/>
        </w:rPr>
      </w:pPr>
      <w:r>
        <w:rPr>
          <w:rFonts w:hint="eastAsia"/>
        </w:rPr>
        <w:t>妇女技能培训班</w:t>
      </w:r>
    </w:p>
    <w:p w:rsidR="006238E4" w:rsidRDefault="006238E4">
      <w:pPr>
        <w:tabs>
          <w:tab w:val="left" w:pos="480"/>
        </w:tabs>
        <w:spacing w:after="240" w:line="360" w:lineRule="exact"/>
        <w:rPr>
          <w:rFonts w:hint="eastAsia"/>
          <w:szCs w:val="28"/>
        </w:rPr>
      </w:pPr>
      <w:r>
        <w:rPr>
          <w:szCs w:val="28"/>
        </w:rPr>
        <w:t>125.</w:t>
      </w:r>
      <w:r>
        <w:rPr>
          <w:szCs w:val="28"/>
        </w:rPr>
        <w:tab/>
      </w:r>
      <w:r>
        <w:rPr>
          <w:rFonts w:hint="eastAsia"/>
          <w:szCs w:val="28"/>
        </w:rPr>
        <w:t>从</w:t>
      </w:r>
      <w:r>
        <w:rPr>
          <w:rFonts w:hint="eastAsia"/>
          <w:szCs w:val="28"/>
        </w:rPr>
        <w:t>1972</w:t>
      </w:r>
      <w:r>
        <w:rPr>
          <w:rFonts w:hint="eastAsia"/>
          <w:szCs w:val="28"/>
        </w:rPr>
        <w:t>年至</w:t>
      </w:r>
      <w:r>
        <w:rPr>
          <w:rFonts w:hint="eastAsia"/>
          <w:szCs w:val="28"/>
        </w:rPr>
        <w:t>2006</w:t>
      </w:r>
      <w:r>
        <w:rPr>
          <w:rFonts w:hint="eastAsia"/>
          <w:szCs w:val="28"/>
        </w:rPr>
        <w:t>年</w:t>
      </w:r>
      <w:r>
        <w:rPr>
          <w:rFonts w:hint="eastAsia"/>
          <w:szCs w:val="28"/>
        </w:rPr>
        <w:t>12</w:t>
      </w:r>
      <w:r>
        <w:rPr>
          <w:rFonts w:hint="eastAsia"/>
          <w:szCs w:val="28"/>
        </w:rPr>
        <w:t>月</w:t>
      </w:r>
      <w:r>
        <w:rPr>
          <w:rFonts w:hint="eastAsia"/>
          <w:szCs w:val="28"/>
        </w:rPr>
        <w:t>31</w:t>
      </w:r>
      <w:r>
        <w:rPr>
          <w:rFonts w:hint="eastAsia"/>
          <w:szCs w:val="28"/>
        </w:rPr>
        <w:t>日，妇女已经参加了</w:t>
      </w:r>
      <w:r>
        <w:rPr>
          <w:rFonts w:hint="eastAsia"/>
          <w:szCs w:val="28"/>
        </w:rPr>
        <w:t>15.97%</w:t>
      </w:r>
      <w:r>
        <w:rPr>
          <w:rFonts w:hint="eastAsia"/>
          <w:szCs w:val="28"/>
        </w:rPr>
        <w:t>的技能培训班。</w:t>
      </w: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r>
        <w:rPr>
          <w:noProof/>
          <w:sz w:val="20"/>
          <w:szCs w:val="28"/>
        </w:rPr>
        <w:pict>
          <v:group id="_x0000_s1339" style="position:absolute;left:0;text-align:left;margin-left:90.5pt;margin-top:13.2pt;width:307.3pt;height:153.9pt;z-index:2" coordorigin="3006,2005" coordsize="6146,3078">
            <v:rect id="_x0000_s1325" style="position:absolute;left:3006;top:2005;width:6146;height:2938" strokeweight="0"/>
            <v:shape id="_x0000_s1326" style="position:absolute;left:6255;top:3107;width:1251;height:501" coordsize="1251,501" path="m,167l1251,r,334l,501,,167xe" fillcolor="#000040" strokeweight=".7pt">
              <v:path arrowok="t"/>
            </v:shape>
            <v:shape id="_x0000_s1327" style="position:absolute;left:6255;top:2973;width:1265;height:301" coordsize="1265,301" path="m,l56,r56,l154,r57,l295,r42,l394,11r42,l492,11r42,11l590,22r43,l689,34r70,l801,45r43,l886,56r42,11l970,67r42,11l1040,78r43,11l1139,100r28,11l1195,123r28,l1265,134,,301,,xe" fillcolor="navy" strokeweight=".7pt">
              <v:path arrowok="t"/>
            </v:shape>
            <v:shape id="_x0000_s1328" style="position:absolute;left:4399;top:3407;width:2995;height:646" coordsize="2995,646" path="m2995,r,11l2981,34r,11l2967,56r-14,11l2953,78r-14,11l2925,100r-29,12l2868,123r-14,11l2812,145r-28,11l2770,167r-56,11l2685,190r-28,11l2601,212r-28,l2531,223r-28,11l2432,245r-42,l2348,256r-56,11l2250,267r-57,12l2123,279r-42,11l2025,290r-71,l1912,301r-56,l1800,301r-71,l1673,312r-42,l1546,312r-56,l1448,312r-84,l1307,312r-42,-11l1181,301r-56,l1082,301r-56,-11l956,290r-42,l857,279r-70,l745,267r-42,l632,256,590,245r-42,l492,234,450,223,421,212r-42,l323,201,295,190,267,178,225,167,196,156,168,145,140,134,112,123,98,112,70,100,56,89,42,78,28,67,14,56r,-11l,34,,11,,,,334r,11l,368r14,11l14,390r14,11l42,412r14,11l70,434r28,12l112,457r28,11l168,479r28,11l225,501r42,11l295,523r28,12l379,546r42,l450,557r42,11l548,579r42,l632,590r71,11l745,601r42,12l857,613r57,11l956,624r70,l1082,635r43,l1181,635r84,l1307,646r57,l1448,646r42,l1546,646r85,l1673,646r56,-11l1800,635r56,l1912,635r42,-11l2025,624r56,l2123,613r70,l2250,601r42,l2348,590r42,-11l2432,579r71,-11l2531,557r42,-11l2601,546r56,-11l2685,523r29,-11l2770,501r14,-11l2812,479r42,-11l2868,457r28,-11l2925,434r14,-11l2953,412r,-11l2967,390r14,-11l2981,368r14,-23l2995,334,2995,xe" fillcolor="#606060" strokeweight=".7pt">
              <v:path arrowok="t"/>
            </v:shape>
            <v:shape id="_x0000_s1329" style="position:absolute;left:4399;top:3107;width:2995;height:612" coordsize="2995,612" path="m2756,133r28,11l2812,156r28,11l2868,178r14,11l2910,200r15,11l2939,222r14,23l2967,245r14,11l2981,278r14,11l2995,300r,11l2981,323r,11l2981,345r-14,11l2953,367r-14,11l2925,400r-29,12l2882,423r-14,l2826,445r-28,11l2784,456r-42,22l2700,478r-29,12l2643,501r-56,11l2559,523r-42,l2460,534r-42,11l2376,545r-70,11l2264,567r-43,l2179,579r-70,l2053,590r-43,l1926,601r-42,l1828,601r-43,l1701,601r-56,11l1603,612r-85,l1462,612r-42,l1335,612r-56,-11l1237,601r-56,l1110,601r-56,l1012,590r-84,l885,579r-42,l773,567r-56,l675,556r-43,l576,545,534,534r-42,l435,523,393,512,365,501r-42,l281,478r-28,l225,467,182,456,154,445,140,434,112,423,84,412,70,400,56,389,28,367r,-11l14,356,,334,,323,,311,,300,,289,,278,14,267r,-22l28,245,42,233,56,211,84,200,98,189r14,l154,167r14,-11l196,144r43,-11l267,122r28,l351,111r28,-11l421,89,450,78,506,66r42,l590,55,660,44r43,l745,33r42,l857,22r57,l956,22r70,-11l1082,11r43,l1209,r56,l1307,r57,l1448,r42,l1490,300,2756,133xe" fillcolor="silver" strokeweight=".7pt">
              <v:path arrowok="t"/>
            </v:shape>
            <v:rect id="_x0000_s1330" style="position:absolute;left:4196;top:2105;width:3403;height:572" filled="f" stroked="f">
              <v:textbox style="mso-next-textbox:#_x0000_s1330" inset="0,0,0,0">
                <w:txbxContent>
                  <w:p w:rsidR="001A2774" w:rsidRDefault="001A2774">
                    <w:pPr>
                      <w:pStyle w:val="H2"/>
                      <w:spacing w:after="0" w:line="312" w:lineRule="atLeast"/>
                      <w:ind w:firstLine="210"/>
                      <w:jc w:val="center"/>
                      <w:rPr>
                        <w:rFonts w:hint="eastAsia"/>
                      </w:rPr>
                    </w:pPr>
                    <w:r>
                      <w:rPr>
                        <w:rFonts w:ascii="Times New Roman" w:hint="eastAsia"/>
                        <w:szCs w:val="22"/>
                        <w:lang w:val="en-US"/>
                      </w:rPr>
                      <w:t>技能培训班（女性）</w:t>
                    </w:r>
                  </w:p>
                </w:txbxContent>
              </v:textbox>
            </v:rect>
            <v:rect id="_x0000_s1331" style="position:absolute;left:7000;top:2680;width:689;height:413" filled="f" stroked="f">
              <v:textbox inset="0,0,0,0">
                <w:txbxContent>
                  <w:p w:rsidR="001A2774" w:rsidRDefault="001A2774">
                    <w:pPr>
                      <w:rPr>
                        <w:sz w:val="18"/>
                      </w:rPr>
                    </w:pPr>
                    <w:r>
                      <w:rPr>
                        <w:color w:val="000000"/>
                        <w:sz w:val="18"/>
                        <w:szCs w:val="14"/>
                      </w:rPr>
                      <w:t>15.97%</w:t>
                    </w:r>
                  </w:p>
                </w:txbxContent>
              </v:textbox>
            </v:rect>
            <v:rect id="_x0000_s1332" style="position:absolute;left:4609;top:4075;width:689;height:474" filled="f" stroked="f">
              <v:textbox inset="0,0,0,0">
                <w:txbxContent>
                  <w:p w:rsidR="001A2774" w:rsidRDefault="001A2774">
                    <w:pPr>
                      <w:rPr>
                        <w:sz w:val="18"/>
                      </w:rPr>
                    </w:pPr>
                    <w:r>
                      <w:rPr>
                        <w:color w:val="000000"/>
                        <w:sz w:val="18"/>
                        <w:szCs w:val="14"/>
                      </w:rPr>
                      <w:t>84.03%</w:t>
                    </w:r>
                  </w:p>
                </w:txbxContent>
              </v:textbox>
            </v:rect>
            <v:rect id="_x0000_s1333" style="position:absolute;left:5355;top:4643;width:1434;height:256" strokeweight="0"/>
            <v:rect id="_x0000_s1334" style="position:absolute;left:5425;top:4732;width:99;height:78" fillcolor="navy" strokeweight=".7pt"/>
            <v:rect id="_x0000_s1335" style="position:absolute;left:5595;top:4597;width:661;height:486" filled="f" stroked="f">
              <v:textbox inset="0,0,0,0">
                <w:txbxContent>
                  <w:p w:rsidR="001A2774" w:rsidRDefault="001A2774">
                    <w:pPr>
                      <w:rPr>
                        <w:rFonts w:hint="eastAsia"/>
                        <w:sz w:val="18"/>
                      </w:rPr>
                    </w:pPr>
                    <w:r>
                      <w:rPr>
                        <w:rFonts w:hint="eastAsia"/>
                        <w:color w:val="000000"/>
                        <w:sz w:val="18"/>
                        <w:szCs w:val="14"/>
                      </w:rPr>
                      <w:t>女性</w:t>
                    </w:r>
                  </w:p>
                </w:txbxContent>
              </v:textbox>
            </v:rect>
            <v:rect id="_x0000_s1336" style="position:absolute;left:6184;top:4732;width:99;height:78" fillcolor="silver" strokeweight=".7pt"/>
            <v:rect id="_x0000_s1337" style="position:absolute;left:6354;top:4612;width:492;height:382" filled="f" stroked="f">
              <v:textbox inset="0,0,0,0">
                <w:txbxContent>
                  <w:p w:rsidR="001A2774" w:rsidRDefault="001A2774">
                    <w:pPr>
                      <w:rPr>
                        <w:rFonts w:hint="eastAsia"/>
                        <w:sz w:val="18"/>
                      </w:rPr>
                    </w:pPr>
                    <w:r>
                      <w:rPr>
                        <w:rFonts w:hint="eastAsia"/>
                        <w:color w:val="000000"/>
                        <w:sz w:val="18"/>
                        <w:szCs w:val="14"/>
                      </w:rPr>
                      <w:t>男性</w:t>
                    </w:r>
                  </w:p>
                </w:txbxContent>
              </v:textbox>
            </v:rect>
            <v:rect id="_x0000_s1338" style="position:absolute;left:3006;top:2005;width:6146;height:2938" filled="f" strokeweight="0"/>
          </v:group>
        </w:pict>
      </w:r>
    </w:p>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pStyle w:val="H2"/>
        <w:rPr>
          <w:rFonts w:hint="eastAsia"/>
        </w:rPr>
      </w:pPr>
      <w:r>
        <w:rPr>
          <w:rFonts w:hint="eastAsia"/>
        </w:rPr>
        <w:t>自营职业和受雇于他人</w:t>
      </w:r>
    </w:p>
    <w:p w:rsidR="006238E4" w:rsidRDefault="006238E4" w:rsidP="006238E4">
      <w:pPr>
        <w:numPr>
          <w:ilvl w:val="0"/>
          <w:numId w:val="17"/>
        </w:numPr>
        <w:tabs>
          <w:tab w:val="clear" w:pos="780"/>
          <w:tab w:val="num" w:pos="360"/>
        </w:tabs>
        <w:spacing w:after="240" w:line="360" w:lineRule="exact"/>
        <w:ind w:left="0" w:firstLine="0"/>
        <w:rPr>
          <w:szCs w:val="28"/>
        </w:rPr>
      </w:pPr>
      <w:r>
        <w:rPr>
          <w:rFonts w:hint="eastAsia"/>
          <w:szCs w:val="28"/>
        </w:rPr>
        <w:t>2005</w:t>
      </w:r>
      <w:r>
        <w:rPr>
          <w:rFonts w:hint="eastAsia"/>
          <w:szCs w:val="28"/>
        </w:rPr>
        <w:t>年，从事自营职业或受雇于他人的妇女人数总计</w:t>
      </w:r>
      <w:r>
        <w:rPr>
          <w:rFonts w:hint="eastAsia"/>
          <w:szCs w:val="28"/>
        </w:rPr>
        <w:t>1 123 726</w:t>
      </w:r>
      <w:r>
        <w:rPr>
          <w:rFonts w:hint="eastAsia"/>
          <w:szCs w:val="28"/>
        </w:rPr>
        <w:t>人。</w:t>
      </w:r>
    </w:p>
    <w:p w:rsidR="006238E4" w:rsidRDefault="006238E4">
      <w:pPr>
        <w:spacing w:after="240" w:line="360" w:lineRule="exact"/>
        <w:jc w:val="center"/>
        <w:rPr>
          <w:rFonts w:eastAsia="SimHei" w:hint="eastAsia"/>
          <w:bCs/>
          <w:color w:val="FF0000"/>
          <w:szCs w:val="28"/>
        </w:rPr>
      </w:pPr>
      <w:r>
        <w:rPr>
          <w:rFonts w:eastAsia="SimHei" w:hint="eastAsia"/>
          <w:bCs/>
          <w:color w:val="FF0000"/>
          <w:szCs w:val="28"/>
        </w:rPr>
        <w:t>个体经营和受雇于他人的妇女</w:t>
      </w:r>
    </w:p>
    <w:tbl>
      <w:tblPr>
        <w:tblW w:w="5000" w:type="pct"/>
        <w:jc w:val="center"/>
        <w:tblLook w:val="01E0" w:firstRow="1" w:lastRow="1" w:firstColumn="1" w:lastColumn="1" w:noHBand="0" w:noVBand="0"/>
      </w:tblPr>
      <w:tblGrid>
        <w:gridCol w:w="1052"/>
        <w:gridCol w:w="3151"/>
        <w:gridCol w:w="2726"/>
        <w:gridCol w:w="3137"/>
      </w:tblGrid>
      <w:tr w:rsidR="006238E4">
        <w:trPr>
          <w:cantSplit/>
          <w:jc w:val="center"/>
        </w:trPr>
        <w:tc>
          <w:tcPr>
            <w:tcW w:w="523" w:type="pct"/>
            <w:vMerge w:val="restar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p>
        </w:tc>
        <w:tc>
          <w:tcPr>
            <w:tcW w:w="1565" w:type="pct"/>
            <w:vMerge w:val="restar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性别</w:t>
            </w:r>
          </w:p>
        </w:tc>
        <w:tc>
          <w:tcPr>
            <w:tcW w:w="2912" w:type="pct"/>
            <w:gridSpan w:val="2"/>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工作者</w:t>
            </w:r>
          </w:p>
        </w:tc>
      </w:tr>
      <w:tr w:rsidR="006238E4">
        <w:trPr>
          <w:cantSplit/>
          <w:trHeight w:val="404"/>
          <w:jc w:val="center"/>
        </w:trPr>
        <w:tc>
          <w:tcPr>
            <w:tcW w:w="523" w:type="pct"/>
            <w:vMerge/>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p>
        </w:tc>
        <w:tc>
          <w:tcPr>
            <w:tcW w:w="1565" w:type="pct"/>
            <w:vMerge/>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p>
        </w:tc>
        <w:tc>
          <w:tcPr>
            <w:tcW w:w="135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人数</w:t>
            </w:r>
          </w:p>
        </w:tc>
        <w:tc>
          <w:tcPr>
            <w:tcW w:w="1558"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比例</w:t>
            </w:r>
          </w:p>
        </w:tc>
      </w:tr>
      <w:tr w:rsidR="006238E4">
        <w:trPr>
          <w:jc w:val="center"/>
        </w:trPr>
        <w:tc>
          <w:tcPr>
            <w:tcW w:w="523"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1</w:t>
            </w:r>
          </w:p>
        </w:tc>
        <w:tc>
          <w:tcPr>
            <w:tcW w:w="1565"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男</w:t>
            </w:r>
          </w:p>
        </w:tc>
        <w:tc>
          <w:tcPr>
            <w:tcW w:w="135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1</w:t>
            </w:r>
            <w:r>
              <w:rPr>
                <w:rFonts w:hint="eastAsia"/>
                <w:szCs w:val="28"/>
              </w:rPr>
              <w:t xml:space="preserve"> </w:t>
            </w:r>
            <w:r>
              <w:rPr>
                <w:szCs w:val="28"/>
              </w:rPr>
              <w:t>566</w:t>
            </w:r>
            <w:r>
              <w:rPr>
                <w:rFonts w:hint="eastAsia"/>
                <w:szCs w:val="28"/>
              </w:rPr>
              <w:t xml:space="preserve"> </w:t>
            </w:r>
            <w:r>
              <w:rPr>
                <w:szCs w:val="28"/>
              </w:rPr>
              <w:t>000</w:t>
            </w:r>
          </w:p>
        </w:tc>
        <w:tc>
          <w:tcPr>
            <w:tcW w:w="1558"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58.22 %</w:t>
            </w:r>
          </w:p>
        </w:tc>
      </w:tr>
      <w:tr w:rsidR="006238E4">
        <w:trPr>
          <w:jc w:val="center"/>
        </w:trPr>
        <w:tc>
          <w:tcPr>
            <w:tcW w:w="523"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2</w:t>
            </w:r>
          </w:p>
        </w:tc>
        <w:tc>
          <w:tcPr>
            <w:tcW w:w="1565"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rFonts w:hint="eastAsia"/>
                <w:szCs w:val="28"/>
              </w:rPr>
              <w:t>女</w:t>
            </w:r>
          </w:p>
        </w:tc>
        <w:tc>
          <w:tcPr>
            <w:tcW w:w="1354"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1</w:t>
            </w:r>
            <w:r>
              <w:rPr>
                <w:rFonts w:hint="eastAsia"/>
                <w:szCs w:val="28"/>
              </w:rPr>
              <w:t xml:space="preserve"> </w:t>
            </w:r>
            <w:r>
              <w:rPr>
                <w:szCs w:val="28"/>
              </w:rPr>
              <w:t>123</w:t>
            </w:r>
            <w:r>
              <w:rPr>
                <w:rFonts w:hint="eastAsia"/>
                <w:szCs w:val="28"/>
              </w:rPr>
              <w:t xml:space="preserve"> </w:t>
            </w:r>
            <w:r>
              <w:rPr>
                <w:szCs w:val="28"/>
              </w:rPr>
              <w:t>726</w:t>
            </w:r>
          </w:p>
        </w:tc>
        <w:tc>
          <w:tcPr>
            <w:tcW w:w="1558" w:type="pct"/>
            <w:tcBorders>
              <w:top w:val="single" w:sz="4" w:space="0" w:color="auto"/>
              <w:left w:val="single" w:sz="4" w:space="0" w:color="auto"/>
              <w:bottom w:val="single" w:sz="4" w:space="0" w:color="auto"/>
              <w:right w:val="single" w:sz="4" w:space="0" w:color="auto"/>
            </w:tcBorders>
          </w:tcPr>
          <w:p w:rsidR="006238E4" w:rsidRDefault="006238E4">
            <w:pPr>
              <w:spacing w:line="360" w:lineRule="exact"/>
              <w:jc w:val="center"/>
              <w:rPr>
                <w:szCs w:val="28"/>
              </w:rPr>
            </w:pPr>
            <w:r>
              <w:rPr>
                <w:szCs w:val="28"/>
              </w:rPr>
              <w:t>41.78 %</w:t>
            </w:r>
          </w:p>
        </w:tc>
      </w:tr>
    </w:tbl>
    <w:p w:rsidR="006238E4" w:rsidRDefault="006238E4">
      <w:pPr>
        <w:spacing w:after="240" w:line="360" w:lineRule="exact"/>
        <w:rPr>
          <w:szCs w:val="28"/>
        </w:rPr>
      </w:pPr>
      <w:r>
        <w:rPr>
          <w:noProof/>
          <w:sz w:val="20"/>
          <w:szCs w:val="28"/>
        </w:rPr>
        <w:pict>
          <v:group id="_x0000_s1324" style="position:absolute;left:0;text-align:left;margin-left:99pt;margin-top:22.05pt;width:297pt;height:166.85pt;z-index:4;mso-position-horizontal-relative:text;mso-position-vertical-relative:text" coordorigin="3176,9116" coordsize="5940,3337">
            <v:shape id="_x0000_s1145" type="#_x0000_t75" style="position:absolute;left:3176;top:9323;width:5780;height:3130" o:preferrelative="f" o:regroupid="10">
              <v:fill o:detectmouseclick="t"/>
              <v:path o:extrusionok="t" o:connecttype="none"/>
              <o:lock v:ext="edit" text="t"/>
            </v:shape>
            <v:rect id="_x0000_s1146" style="position:absolute;left:4123;top:9348;width:3793;height:572" o:regroupid="10" filled="f" stroked="f">
              <v:textbox style="mso-next-textbox:#_x0000_s1146" inset="0,0,0,0">
                <w:txbxContent>
                  <w:p w:rsidR="001A2774" w:rsidRDefault="001A2774">
                    <w:pPr>
                      <w:pStyle w:val="H2"/>
                      <w:spacing w:after="0" w:line="312" w:lineRule="atLeast"/>
                      <w:ind w:firstLine="210"/>
                      <w:jc w:val="center"/>
                      <w:rPr>
                        <w:rFonts w:ascii="Times New Roman" w:hint="eastAsia"/>
                        <w:szCs w:val="22"/>
                        <w:lang w:val="en-US"/>
                      </w:rPr>
                    </w:pPr>
                    <w:r>
                      <w:rPr>
                        <w:rFonts w:ascii="Times New Roman" w:hint="eastAsia"/>
                        <w:szCs w:val="22"/>
                        <w:lang w:val="en-US"/>
                      </w:rPr>
                      <w:t>自营职业和受雇于他人（女性）</w:t>
                    </w:r>
                  </w:p>
                </w:txbxContent>
              </v:textbox>
            </v:rect>
            <v:rect id="_x0000_s1148" style="position:absolute;left:5516;top:11864;width:77;height:75" o:regroupid="10" fillcolor="#fc9" strokeweight=".85pt"/>
            <v:rect id="_x0000_s1149" style="position:absolute;left:5637;top:11729;width:599;height:308" o:regroupid="10" filled="f" stroked="f">
              <v:textbox style="mso-next-textbox:#_x0000_s1149" inset="0,0,0,0">
                <w:txbxContent>
                  <w:p w:rsidR="001A2774" w:rsidRDefault="001A2774">
                    <w:pPr>
                      <w:rPr>
                        <w:rFonts w:hint="eastAsia"/>
                      </w:rPr>
                    </w:pPr>
                    <w:r>
                      <w:rPr>
                        <w:rFonts w:hint="eastAsia"/>
                        <w:color w:val="000000"/>
                        <w:sz w:val="18"/>
                        <w:szCs w:val="18"/>
                      </w:rPr>
                      <w:t>女性</w:t>
                    </w:r>
                  </w:p>
                </w:txbxContent>
              </v:textbox>
            </v:rect>
            <v:rect id="_x0000_s1150" style="position:absolute;left:6110;top:11864;width:77;height:75" o:regroupid="10" fillcolor="#f9c" strokeweight=".85pt"/>
            <v:rect id="_x0000_s1151" style="position:absolute;left:6251;top:11725;width:465;height:312" o:regroupid="10" filled="f" stroked="f">
              <v:textbox style="mso-next-textbox:#_x0000_s1151" inset="0,0,0,0">
                <w:txbxContent>
                  <w:p w:rsidR="001A2774" w:rsidRDefault="001A2774">
                    <w:pPr>
                      <w:rPr>
                        <w:rFonts w:hint="eastAsia"/>
                      </w:rPr>
                    </w:pPr>
                    <w:r>
                      <w:rPr>
                        <w:rFonts w:hint="eastAsia"/>
                        <w:color w:val="000000"/>
                        <w:sz w:val="18"/>
                        <w:szCs w:val="18"/>
                      </w:rPr>
                      <w:t>男性</w:t>
                    </w:r>
                  </w:p>
                </w:txbxContent>
              </v:textbox>
            </v:rect>
            <v:rect id="_x0000_s1152" style="position:absolute;left:4241;top:11214;width:555;height:414" o:regroupid="10" filled="f" stroked="f">
              <v:textbox style="mso-next-textbox:#_x0000_s1152" inset="0,0,0,0">
                <w:txbxContent>
                  <w:p w:rsidR="001A2774" w:rsidRDefault="001A2774">
                    <w:r>
                      <w:rPr>
                        <w:color w:val="000000"/>
                        <w:sz w:val="18"/>
                        <w:szCs w:val="18"/>
                      </w:rPr>
                      <w:t>58.22%</w:t>
                    </w:r>
                  </w:p>
                </w:txbxContent>
              </v:textbox>
            </v:rect>
            <v:group id="_x0000_s1154" style="position:absolute;left:3236;top:9116;width:5880;height:3126" coordorigin="2988,5580" coordsize="5880,3126" o:regroupid="10">
              <v:shape id="_x0000_s1155" style="position:absolute;left:6978;top:6660;width:722;height:620;mso-position-horizontal:absolute;mso-position-vertical:absolute" coordsize="915,757" path="m915,r,14l898,28r,27l882,69r,14l865,97r-17,13l815,124r-16,14l782,152r-33,13l715,179r-33,14l649,207r-33,13l566,234r-34,14l482,262r-33,l399,276r-66,13l283,303r-50,l183,317r-83,14l50,331,,344,,757,50,744r50,l183,730r50,-14l283,716r50,-14l399,688r50,-13l482,675r50,-14l566,647r50,-14l649,620r33,-14l715,592r34,-14l782,565r17,-14l815,537r33,-14l865,510r17,-14l882,482r16,-14l898,441r17,-14l915,413,915,xe" fillcolor="#80664d" strokeweight=".85pt">
                <v:path arrowok="t"/>
              </v:shape>
              <v:shape id="_x0000_s1156" style="position:absolute;left:4570;top:6672;width:2153;height:651;mso-position-horizontal:absolute;mso-position-vertical:absolute" coordsize="2729,784" path="m2729,729r-50,l2595,743r-66,l2462,757r-83,l2313,771r-50,l2163,771r-67,l2046,784r-100,l1880,784r-67,l1730,784r-66,l1597,784,1497,771r-66,l1381,771r-100,l1231,757r-67,l1081,743r-66,l965,729r-84,l832,716r-67,l698,702,649,688,599,674,532,661r-50,l449,647,382,633,349,619,299,606,249,592,216,578,199,564,149,550,133,537,99,523,83,509,49,495r,-13l16,454r,-14l,427,,413,,399,,385,,358,,344,16,330,33,317,49,303r,-14l83,261r16,l133,248r33,-28l199,206r17,-13l266,179r33,-14l349,151r50,-13l449,138r33,-14l549,110,599,96,649,83,715,69r50,l832,55r66,l965,41r50,l1098,27r66,l1231,14r83,l1381,14,1431,r99,l1597,r67,l1747,r66,l1813,385r916,344xe" fillcolor="#f9c" strokeweight=".85pt">
                <v:path arrowok="t"/>
              </v:shape>
              <v:shape id="_x0000_s1157" style="position:absolute;left:6257;top:6366;width:1443;height:605;mso-position-horizontal:absolute;mso-position-vertical:absolute" coordsize="1830,729" path="m,l66,,166,r67,l283,r66,l449,14r50,l565,14r67,l715,27r67,l832,41r83,14l965,55r50,14l1081,69r67,13l1198,96r50,l1298,110r66,14l1397,138r50,13l1497,165r34,14l1564,193r33,l1647,220r17,14l1697,248r17,13l1747,275r16,14l1780,303r17,13l1813,330r,14l1813,358r17,27l1830,399r,14l1813,427r,13l1797,454r-17,14l1763,495r-16,14l1730,523r-33,l1664,550r-17,14l1614,578r-34,14l1531,605r-34,14l1464,619r-67,28l1364,647r-50,14l1264,674r-66,14l1148,688r-50,14l1048,716r-83,l915,729,,385,,xe" fillcolor="#fc9" strokeweight=".85pt">
                <v:path arrowok="t"/>
              </v:shape>
              <v:shape id="_x0000_s1158" style="position:absolute;left:4570;top:6992;width:2153;height:673;mso-position-horizontal:absolute;mso-position-vertical:absolute" coordsize="2729,812" path="m2729,344r-50,l2612,358r-83,l2462,372r-50,l2346,386r-83,l2196,386r-67,l2063,386r-50,13l1913,399r-66,l1780,399r-50,l1630,399r-66,-13l1497,386r-66,l1381,386r-100,l1231,372r-67,l1098,358r-83,l965,344r-67,l848,331r-50,l715,317,665,303r-50,l582,289,499,276,465,262r-49,l382,248,349,234,282,221,249,207,216,193,199,179,149,165,133,152,99,138,83,124,66,110,49,97,33,83,16,69r,-14l,28,,14,,,,413r,14l,441r16,27l16,482r17,14l49,510r17,13l83,537r16,14l133,565r16,13l199,592r17,14l249,620r33,13l349,647r33,14l416,675r49,l499,689r83,13l615,716r50,l715,730r83,14l848,744r50,13l965,757r50,14l1098,771r66,14l1231,785r50,14l1381,799r50,l1497,799r67,l1630,812r100,l1780,812r67,l1913,812r100,l2063,799r66,l2196,799r67,l2346,799r66,-14l2462,785r67,-14l2612,771r67,-14l2729,757r,-413xe" fillcolor="#804d66" strokeweight=".85pt">
                <v:path arrowok="t"/>
              </v:shape>
              <v:rect id="_x0000_s1159" style="position:absolute;left:2988;top:5580;width:5880;height:3126" filled="f" strokeweight="0"/>
            </v:group>
            <v:shape id="_x0000_s1160" style="position:absolute;left:6503;top:9922;width:708;height:571;mso-position-horizontal:absolute;mso-position-vertical:absolute" coordsize="915,744" o:regroupid="10" path="m,l915,331r,413l,413,,xe" fillcolor="#80664d" strokeweight=".85pt">
              <v:path arrowok="t"/>
            </v:shape>
            <v:rect id="_x0000_s1161" style="position:absolute;left:8101;top:10019;width:555;height:414" o:regroupid="10" filled="f" stroked="f">
              <v:textbox style="mso-next-textbox:#_x0000_s1161" inset="0,0,0,0">
                <w:txbxContent>
                  <w:p w:rsidR="001A2774" w:rsidRDefault="001A2774">
                    <w:r>
                      <w:rPr>
                        <w:color w:val="000000"/>
                        <w:sz w:val="18"/>
                        <w:szCs w:val="18"/>
                      </w:rPr>
                      <w:t>41.78%</w:t>
                    </w:r>
                  </w:p>
                </w:txbxContent>
              </v:textbox>
            </v:rect>
          </v:group>
        </w:pict>
      </w:r>
    </w:p>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szCs w:val="28"/>
        </w:rPr>
      </w:pPr>
    </w:p>
    <w:p w:rsidR="006238E4" w:rsidRDefault="006238E4">
      <w:pPr>
        <w:spacing w:after="240" w:line="360" w:lineRule="exact"/>
        <w:rPr>
          <w:rFonts w:hint="eastAsia"/>
          <w:b/>
          <w:szCs w:val="28"/>
        </w:rPr>
      </w:pPr>
    </w:p>
    <w:p w:rsidR="006238E4" w:rsidRDefault="006238E4">
      <w:pPr>
        <w:spacing w:after="240" w:line="360" w:lineRule="exact"/>
        <w:rPr>
          <w:rFonts w:hint="eastAsia"/>
          <w:b/>
          <w:szCs w:val="28"/>
        </w:rPr>
      </w:pPr>
    </w:p>
    <w:p w:rsidR="006238E4" w:rsidRDefault="006238E4">
      <w:pPr>
        <w:pStyle w:val="H2"/>
        <w:rPr>
          <w:rFonts w:hint="eastAsia"/>
        </w:rPr>
      </w:pPr>
      <w:r>
        <w:rPr>
          <w:rFonts w:hint="eastAsia"/>
        </w:rPr>
        <w:t>法律问题</w:t>
      </w:r>
    </w:p>
    <w:p w:rsidR="006238E4" w:rsidRDefault="006238E4">
      <w:pPr>
        <w:spacing w:after="240" w:line="360" w:lineRule="exact"/>
        <w:rPr>
          <w:rFonts w:hint="eastAsia"/>
          <w:szCs w:val="28"/>
        </w:rPr>
      </w:pPr>
      <w:r>
        <w:rPr>
          <w:szCs w:val="28"/>
        </w:rPr>
        <w:t>127.</w:t>
      </w:r>
      <w:r>
        <w:rPr>
          <w:szCs w:val="28"/>
        </w:rPr>
        <w:tab/>
      </w:r>
      <w:r>
        <w:rPr>
          <w:rFonts w:hint="eastAsia"/>
          <w:szCs w:val="28"/>
        </w:rPr>
        <w:t>1964</w:t>
      </w:r>
      <w:r>
        <w:rPr>
          <w:rFonts w:hint="eastAsia"/>
          <w:szCs w:val="28"/>
        </w:rPr>
        <w:t>年颁布的《界定工人基本权利和责任法》规定，男女享有平等的机会，不存在歧视。</w:t>
      </w:r>
    </w:p>
    <w:p w:rsidR="006238E4" w:rsidRDefault="006238E4">
      <w:pPr>
        <w:spacing w:after="240" w:line="360" w:lineRule="exact"/>
        <w:ind w:left="1440" w:hanging="720"/>
        <w:rPr>
          <w:rFonts w:hint="eastAsia"/>
          <w:szCs w:val="28"/>
        </w:rPr>
      </w:pPr>
      <w:r>
        <w:rPr>
          <w:szCs w:val="28"/>
        </w:rPr>
        <w:t>(a)</w:t>
      </w:r>
      <w:r>
        <w:rPr>
          <w:szCs w:val="28"/>
        </w:rPr>
        <w:tab/>
      </w:r>
      <w:r>
        <w:rPr>
          <w:rFonts w:hint="eastAsia"/>
          <w:szCs w:val="28"/>
        </w:rPr>
        <w:t>规定赋予妇女权力，并且规定男女享有平等权利。</w:t>
      </w:r>
    </w:p>
    <w:p w:rsidR="006238E4" w:rsidRDefault="006238E4">
      <w:pPr>
        <w:spacing w:after="240" w:line="360" w:lineRule="exact"/>
        <w:ind w:left="1440" w:hanging="720"/>
        <w:rPr>
          <w:rFonts w:hint="eastAsia"/>
          <w:szCs w:val="28"/>
        </w:rPr>
      </w:pPr>
      <w:r>
        <w:rPr>
          <w:szCs w:val="28"/>
        </w:rPr>
        <w:t>(b)</w:t>
      </w:r>
      <w:r>
        <w:rPr>
          <w:szCs w:val="28"/>
        </w:rPr>
        <w:tab/>
      </w:r>
      <w:r>
        <w:rPr>
          <w:rFonts w:hint="eastAsia"/>
          <w:szCs w:val="28"/>
        </w:rPr>
        <w:t>开设职业介绍所，提供就业服务。在无歧视的前提下协助所有人就业和获得体面工作。</w:t>
      </w:r>
    </w:p>
    <w:p w:rsidR="006238E4" w:rsidRDefault="006238E4">
      <w:pPr>
        <w:spacing w:after="240" w:line="360" w:lineRule="exact"/>
        <w:ind w:left="1440" w:hanging="720"/>
        <w:rPr>
          <w:rFonts w:hint="eastAsia"/>
          <w:szCs w:val="28"/>
        </w:rPr>
      </w:pPr>
      <w:r>
        <w:rPr>
          <w:szCs w:val="28"/>
        </w:rPr>
        <w:t>(c)</w:t>
      </w:r>
      <w:r>
        <w:rPr>
          <w:szCs w:val="28"/>
        </w:rPr>
        <w:tab/>
      </w:r>
      <w:r>
        <w:rPr>
          <w:rFonts w:hint="eastAsia"/>
          <w:szCs w:val="28"/>
        </w:rPr>
        <w:t>开设职业介绍所，向雇主和工人提供免费就业服务。遍布全国的职业介绍所在为男性和女性工作者安排在当地和海外工作方面起重要作用。</w:t>
      </w:r>
    </w:p>
    <w:p w:rsidR="006238E4" w:rsidRDefault="006238E4">
      <w:pPr>
        <w:spacing w:after="240" w:line="360" w:lineRule="exact"/>
        <w:ind w:left="1440" w:hanging="720"/>
        <w:rPr>
          <w:rFonts w:hint="eastAsia"/>
          <w:szCs w:val="28"/>
        </w:rPr>
      </w:pPr>
      <w:r>
        <w:rPr>
          <w:szCs w:val="28"/>
        </w:rPr>
        <w:t>(d)</w:t>
      </w:r>
      <w:r>
        <w:rPr>
          <w:szCs w:val="28"/>
        </w:rPr>
        <w:tab/>
      </w:r>
      <w:r>
        <w:rPr>
          <w:rFonts w:hint="eastAsia"/>
          <w:szCs w:val="28"/>
        </w:rPr>
        <w:t>此外，每个人可以凭借他们的教育程度和证书选择工作和在职业介绍所登记以寻找职业性、技能性或非技能性的工作。每个人还享有工作保障。</w:t>
      </w:r>
    </w:p>
    <w:p w:rsidR="006238E4" w:rsidRDefault="006238E4">
      <w:pPr>
        <w:spacing w:after="240" w:line="360" w:lineRule="exact"/>
        <w:ind w:left="1440" w:hanging="720"/>
        <w:rPr>
          <w:rFonts w:hint="eastAsia"/>
          <w:szCs w:val="28"/>
        </w:rPr>
      </w:pPr>
      <w:r>
        <w:rPr>
          <w:szCs w:val="28"/>
        </w:rPr>
        <w:t>(e)</w:t>
      </w:r>
      <w:r>
        <w:rPr>
          <w:szCs w:val="28"/>
        </w:rPr>
        <w:tab/>
      </w:r>
      <w:r>
        <w:rPr>
          <w:rFonts w:hint="eastAsia"/>
          <w:szCs w:val="28"/>
        </w:rPr>
        <w:t>妇女也可以享受与男子同等的工资和报酬，不存在歧视。她们可以享受工作福利。</w:t>
      </w:r>
    </w:p>
    <w:p w:rsidR="006238E4" w:rsidRDefault="006238E4">
      <w:pPr>
        <w:spacing w:after="240" w:line="360" w:lineRule="exact"/>
        <w:ind w:left="1440" w:hanging="720"/>
        <w:rPr>
          <w:rFonts w:hint="eastAsia"/>
          <w:szCs w:val="28"/>
        </w:rPr>
      </w:pPr>
      <w:r>
        <w:rPr>
          <w:szCs w:val="28"/>
        </w:rPr>
        <w:t>(f)</w:t>
      </w:r>
      <w:r>
        <w:rPr>
          <w:szCs w:val="28"/>
        </w:rPr>
        <w:tab/>
      </w:r>
      <w:r>
        <w:rPr>
          <w:rFonts w:hint="eastAsia"/>
          <w:szCs w:val="28"/>
        </w:rPr>
        <w:t>妇女在职业安全和健康方面享受与男子同等的良好保护。</w:t>
      </w:r>
    </w:p>
    <w:p w:rsidR="006238E4" w:rsidRDefault="006238E4">
      <w:pPr>
        <w:spacing w:after="240" w:line="360" w:lineRule="exact"/>
        <w:ind w:left="1440" w:hanging="720"/>
        <w:rPr>
          <w:rFonts w:hint="eastAsia"/>
          <w:szCs w:val="28"/>
        </w:rPr>
      </w:pPr>
      <w:r>
        <w:rPr>
          <w:szCs w:val="28"/>
        </w:rPr>
        <w:t>(g)</w:t>
      </w:r>
      <w:r>
        <w:rPr>
          <w:szCs w:val="28"/>
        </w:rPr>
        <w:tab/>
      </w:r>
      <w:r>
        <w:rPr>
          <w:rFonts w:hint="eastAsia"/>
          <w:szCs w:val="28"/>
        </w:rPr>
        <w:t>妇女和男子一样享受休闲时间、工作时间、带薪假期和加班。</w:t>
      </w:r>
    </w:p>
    <w:p w:rsidR="006238E4" w:rsidRDefault="006238E4">
      <w:pPr>
        <w:spacing w:after="240" w:line="360" w:lineRule="exact"/>
        <w:ind w:left="1440" w:hanging="720"/>
        <w:rPr>
          <w:rFonts w:hint="eastAsia"/>
          <w:szCs w:val="28"/>
        </w:rPr>
      </w:pPr>
      <w:r>
        <w:rPr>
          <w:szCs w:val="28"/>
        </w:rPr>
        <w:t xml:space="preserve"> (h)</w:t>
      </w:r>
      <w:r>
        <w:rPr>
          <w:szCs w:val="28"/>
        </w:rPr>
        <w:tab/>
      </w:r>
      <w:r>
        <w:rPr>
          <w:rFonts w:hint="eastAsia"/>
          <w:szCs w:val="28"/>
        </w:rPr>
        <w:t>在他</w:t>
      </w:r>
      <w:r>
        <w:rPr>
          <w:rFonts w:hint="eastAsia"/>
          <w:szCs w:val="28"/>
        </w:rPr>
        <w:t>/</w:t>
      </w:r>
      <w:r>
        <w:rPr>
          <w:rFonts w:hint="eastAsia"/>
          <w:szCs w:val="28"/>
        </w:rPr>
        <w:t>她工作期间不存在歧视。在发生完全致残或部分致残及重大伤亡事故时，当事人将得到补偿。</w:t>
      </w:r>
    </w:p>
    <w:p w:rsidR="006238E4" w:rsidRDefault="006238E4">
      <w:pPr>
        <w:spacing w:after="240" w:line="360" w:lineRule="exact"/>
        <w:ind w:left="1440" w:hanging="720"/>
        <w:rPr>
          <w:rFonts w:hint="eastAsia"/>
          <w:szCs w:val="28"/>
        </w:rPr>
      </w:pPr>
      <w:r>
        <w:rPr>
          <w:szCs w:val="28"/>
        </w:rPr>
        <w:t>(i)</w:t>
      </w:r>
      <w:r>
        <w:rPr>
          <w:szCs w:val="28"/>
        </w:rPr>
        <w:tab/>
      </w:r>
      <w:r>
        <w:rPr>
          <w:rFonts w:hint="eastAsia"/>
          <w:szCs w:val="28"/>
        </w:rPr>
        <w:t>根据《社会保障计划》中有关社会保险的规定，妇女可以享受基本保险和疾病补助金、产假补助金、死亡补助、临时性残疾补助金、遗属抚恤金、工作事故补助、职业疾病补助金、直接免费医疗及现金补助金。</w:t>
      </w:r>
    </w:p>
    <w:p w:rsidR="006238E4" w:rsidRDefault="006238E4">
      <w:pPr>
        <w:spacing w:after="240" w:line="360" w:lineRule="exact"/>
        <w:ind w:left="1440" w:hanging="720"/>
        <w:rPr>
          <w:rFonts w:hint="eastAsia"/>
          <w:szCs w:val="28"/>
        </w:rPr>
      </w:pPr>
      <w:r>
        <w:rPr>
          <w:szCs w:val="28"/>
        </w:rPr>
        <w:t>(j)</w:t>
      </w:r>
      <w:r>
        <w:rPr>
          <w:szCs w:val="28"/>
        </w:rPr>
        <w:tab/>
      </w:r>
      <w:r>
        <w:rPr>
          <w:rFonts w:hint="eastAsia"/>
          <w:szCs w:val="28"/>
        </w:rPr>
        <w:t>《请假和休假法》及《社会保障法》均规定，妇女在分娩之前即可领取产妇补助金，分娩后有权继续从事以前的工作。</w:t>
      </w:r>
    </w:p>
    <w:p w:rsidR="006238E4" w:rsidRDefault="006238E4">
      <w:pPr>
        <w:spacing w:after="240" w:line="360" w:lineRule="exact"/>
        <w:ind w:left="1440" w:hanging="720"/>
        <w:rPr>
          <w:rFonts w:hint="eastAsia"/>
          <w:szCs w:val="28"/>
        </w:rPr>
      </w:pPr>
      <w:r>
        <w:rPr>
          <w:szCs w:val="28"/>
        </w:rPr>
        <w:t>(k)</w:t>
      </w:r>
      <w:r>
        <w:rPr>
          <w:szCs w:val="28"/>
        </w:rPr>
        <w:tab/>
      </w:r>
      <w:r>
        <w:rPr>
          <w:rFonts w:hint="eastAsia"/>
          <w:szCs w:val="28"/>
        </w:rPr>
        <w:t>尽管双方发生分歧或雇主与工人之间发生与工作有关的争执，在获得赔偿时不存在歧视。</w:t>
      </w:r>
    </w:p>
    <w:p w:rsidR="006238E4" w:rsidRDefault="006238E4">
      <w:pPr>
        <w:pStyle w:val="H1"/>
        <w:spacing w:before="120"/>
        <w:rPr>
          <w:rFonts w:hint="eastAsia"/>
        </w:rPr>
      </w:pPr>
      <w:r>
        <w:rPr>
          <w:rFonts w:hint="eastAsia"/>
        </w:rPr>
        <w:t>第12条</w:t>
      </w:r>
    </w:p>
    <w:p w:rsidR="006238E4" w:rsidRDefault="006238E4">
      <w:pPr>
        <w:pStyle w:val="H2"/>
        <w:rPr>
          <w:rFonts w:hint="eastAsia"/>
        </w:rPr>
      </w:pPr>
      <w:r>
        <w:rPr>
          <w:rFonts w:hint="eastAsia"/>
        </w:rPr>
        <w:t>卫生</w:t>
      </w:r>
    </w:p>
    <w:p w:rsidR="006238E4" w:rsidRDefault="006238E4">
      <w:pPr>
        <w:tabs>
          <w:tab w:val="left" w:pos="480"/>
        </w:tabs>
        <w:spacing w:after="240" w:line="360" w:lineRule="exact"/>
        <w:rPr>
          <w:rFonts w:hint="eastAsia"/>
          <w:szCs w:val="28"/>
        </w:rPr>
      </w:pPr>
      <w:r>
        <w:rPr>
          <w:szCs w:val="28"/>
        </w:rPr>
        <w:t xml:space="preserve">128. </w:t>
      </w:r>
      <w:r>
        <w:rPr>
          <w:szCs w:val="28"/>
        </w:rPr>
        <w:tab/>
      </w:r>
      <w:r>
        <w:rPr>
          <w:rFonts w:hint="eastAsia"/>
          <w:szCs w:val="28"/>
        </w:rPr>
        <w:t>卫生部提供全面的卫生保健服务，包括预防、提高卫生、治疗和康复标准，以提高人民的卫生条件。为实现“人人享有卫生保健”的目标，根据国家卫生政策通过并实施了国家卫生计划。提供服务的基本医疗设施主要是农村保健中心和农村保健分中心。每个农村保健中心（</w:t>
      </w:r>
      <w:r>
        <w:rPr>
          <w:rFonts w:hint="eastAsia"/>
          <w:szCs w:val="28"/>
        </w:rPr>
        <w:t>RHC</w:t>
      </w:r>
      <w:r>
        <w:rPr>
          <w:rFonts w:hint="eastAsia"/>
          <w:szCs w:val="28"/>
        </w:rPr>
        <w:t>）都下设四个分中心，各分中心配有一名助产士和一名村级二级公共卫生监督员。此外，在偏远的农村还有志愿卫生工作者（社区卫生工作者和备用助产士）为社区提供基本卫生保健。需要特殊治疗的病人会被逐级向站医院、镇医院、地区医院或专科医院转送。向社区提供保健服务的工作实际上由镇区一级完成。镇卫生局负责提供初级和中级卫生保健，覆盖面达</w:t>
      </w:r>
      <w:r>
        <w:rPr>
          <w:rFonts w:hint="eastAsia"/>
          <w:szCs w:val="28"/>
        </w:rPr>
        <w:t>100 000</w:t>
      </w:r>
      <w:r>
        <w:rPr>
          <w:rFonts w:hint="eastAsia"/>
          <w:szCs w:val="28"/>
        </w:rPr>
        <w:t>至</w:t>
      </w:r>
      <w:r>
        <w:rPr>
          <w:rFonts w:hint="eastAsia"/>
          <w:szCs w:val="28"/>
        </w:rPr>
        <w:t>200 000</w:t>
      </w:r>
      <w:r>
        <w:rPr>
          <w:rFonts w:hint="eastAsia"/>
          <w:szCs w:val="28"/>
        </w:rPr>
        <w:t>人。各镇设有镇医院，根据镇的人口数量，可以提供</w:t>
      </w:r>
      <w:r>
        <w:rPr>
          <w:rFonts w:hint="eastAsia"/>
          <w:szCs w:val="28"/>
        </w:rPr>
        <w:t>16</w:t>
      </w:r>
      <w:r>
        <w:rPr>
          <w:rFonts w:hint="eastAsia"/>
          <w:szCs w:val="28"/>
        </w:rPr>
        <w:t>个、</w:t>
      </w:r>
      <w:r>
        <w:rPr>
          <w:rFonts w:hint="eastAsia"/>
          <w:szCs w:val="28"/>
        </w:rPr>
        <w:t>25</w:t>
      </w:r>
      <w:r>
        <w:rPr>
          <w:rFonts w:hint="eastAsia"/>
          <w:szCs w:val="28"/>
        </w:rPr>
        <w:t>个或</w:t>
      </w:r>
      <w:r>
        <w:rPr>
          <w:rFonts w:hint="eastAsia"/>
          <w:szCs w:val="28"/>
        </w:rPr>
        <w:t>50</w:t>
      </w:r>
      <w:r>
        <w:rPr>
          <w:rFonts w:hint="eastAsia"/>
          <w:szCs w:val="28"/>
        </w:rPr>
        <w:t>个住院床位。各镇下辖至少一至两个站医院和</w:t>
      </w:r>
      <w:r>
        <w:rPr>
          <w:rFonts w:hint="eastAsia"/>
          <w:szCs w:val="28"/>
        </w:rPr>
        <w:t>4</w:t>
      </w:r>
      <w:r>
        <w:rPr>
          <w:rFonts w:hint="eastAsia"/>
          <w:szCs w:val="28"/>
        </w:rPr>
        <w:t>至</w:t>
      </w:r>
      <w:r>
        <w:rPr>
          <w:rFonts w:hint="eastAsia"/>
          <w:szCs w:val="28"/>
        </w:rPr>
        <w:t>7</w:t>
      </w:r>
      <w:r>
        <w:rPr>
          <w:rFonts w:hint="eastAsia"/>
          <w:szCs w:val="28"/>
        </w:rPr>
        <w:t>个农村保健中心，向农村人口提供卫生保健服务。此外，城市保健中心、学校医疗队和妇幼保健中心负责为城市居民提供基本卫生保健服务。</w:t>
      </w:r>
    </w:p>
    <w:p w:rsidR="006238E4" w:rsidRDefault="006238E4">
      <w:pPr>
        <w:spacing w:after="240" w:line="360" w:lineRule="exact"/>
        <w:rPr>
          <w:rFonts w:hint="eastAsia"/>
          <w:szCs w:val="28"/>
        </w:rPr>
      </w:pPr>
      <w:r>
        <w:rPr>
          <w:szCs w:val="28"/>
        </w:rPr>
        <w:t>129.</w:t>
      </w:r>
      <w:r>
        <w:rPr>
          <w:szCs w:val="28"/>
        </w:rPr>
        <w:tab/>
      </w:r>
      <w:r>
        <w:rPr>
          <w:rFonts w:hint="eastAsia"/>
          <w:szCs w:val="28"/>
        </w:rPr>
        <w:t>下表显示了卫生系统人力和设施发展情况。医学司负责计划和发展卫生系统人力资源，包括医生、护士、助产士及其他卫生专业人员，按照《国家卫生计划》提供优质卫生保健服务。在人力资源方面，</w:t>
      </w:r>
      <w:r>
        <w:rPr>
          <w:rFonts w:hint="eastAsia"/>
          <w:szCs w:val="28"/>
        </w:rPr>
        <w:t>1988-1989</w:t>
      </w:r>
      <w:r>
        <w:rPr>
          <w:rFonts w:hint="eastAsia"/>
          <w:szCs w:val="28"/>
        </w:rPr>
        <w:t>年共有</w:t>
      </w:r>
      <w:r>
        <w:rPr>
          <w:rFonts w:hint="eastAsia"/>
          <w:szCs w:val="28"/>
        </w:rPr>
        <w:t>12 268</w:t>
      </w:r>
      <w:r>
        <w:rPr>
          <w:rFonts w:hint="eastAsia"/>
          <w:szCs w:val="28"/>
        </w:rPr>
        <w:t>名医生，</w:t>
      </w:r>
      <w:r>
        <w:rPr>
          <w:rFonts w:hint="eastAsia"/>
          <w:szCs w:val="28"/>
        </w:rPr>
        <w:t>2005-2006</w:t>
      </w:r>
      <w:r>
        <w:rPr>
          <w:rFonts w:hint="eastAsia"/>
          <w:szCs w:val="28"/>
        </w:rPr>
        <w:t>年已有</w:t>
      </w:r>
      <w:r>
        <w:rPr>
          <w:rFonts w:hint="eastAsia"/>
          <w:szCs w:val="28"/>
        </w:rPr>
        <w:t>18 725</w:t>
      </w:r>
      <w:r>
        <w:rPr>
          <w:rFonts w:hint="eastAsia"/>
          <w:szCs w:val="28"/>
        </w:rPr>
        <w:t>名医生，并显示出继续增长的趋势。同样，护士的总人数从</w:t>
      </w:r>
      <w:r>
        <w:rPr>
          <w:rFonts w:hint="eastAsia"/>
          <w:szCs w:val="28"/>
        </w:rPr>
        <w:t>8 349</w:t>
      </w:r>
      <w:r>
        <w:rPr>
          <w:rFonts w:hint="eastAsia"/>
          <w:szCs w:val="28"/>
        </w:rPr>
        <w:t>人增至</w:t>
      </w:r>
      <w:r>
        <w:rPr>
          <w:rFonts w:hint="eastAsia"/>
          <w:szCs w:val="28"/>
        </w:rPr>
        <w:t>19 922</w:t>
      </w:r>
      <w:r>
        <w:rPr>
          <w:rFonts w:hint="eastAsia"/>
          <w:szCs w:val="28"/>
        </w:rPr>
        <w:t>人，保健助理的人数从</w:t>
      </w:r>
      <w:r>
        <w:rPr>
          <w:rFonts w:hint="eastAsia"/>
          <w:szCs w:val="28"/>
        </w:rPr>
        <w:t>1 238</w:t>
      </w:r>
      <w:r>
        <w:rPr>
          <w:rFonts w:hint="eastAsia"/>
          <w:szCs w:val="28"/>
        </w:rPr>
        <w:t>人增至</w:t>
      </w:r>
      <w:r>
        <w:rPr>
          <w:rFonts w:hint="eastAsia"/>
          <w:szCs w:val="28"/>
        </w:rPr>
        <w:t>1 771</w:t>
      </w:r>
      <w:r>
        <w:rPr>
          <w:rFonts w:hint="eastAsia"/>
          <w:szCs w:val="28"/>
        </w:rPr>
        <w:t>人，女保健视察员和助产士的人数增加了一倍。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1474"/>
        <w:gridCol w:w="1476"/>
        <w:gridCol w:w="1476"/>
        <w:gridCol w:w="1699"/>
        <w:gridCol w:w="1484"/>
      </w:tblGrid>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sz w:val="21"/>
                <w:szCs w:val="28"/>
                <w:lang w:eastAsia="zh-CN"/>
              </w:rPr>
            </w:pPr>
            <w:r>
              <w:rPr>
                <w:rFonts w:hint="eastAsia"/>
                <w:sz w:val="21"/>
                <w:szCs w:val="28"/>
                <w:lang w:eastAsia="zh-CN"/>
              </w:rPr>
              <w:t>卫生人力</w:t>
            </w:r>
            <w:r>
              <w:rPr>
                <w:sz w:val="21"/>
                <w:szCs w:val="28"/>
                <w:lang w:eastAsia="zh-CN"/>
              </w:rPr>
              <w:t xml:space="preserve"> </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1988-</w:t>
            </w:r>
            <w:r>
              <w:rPr>
                <w:rFonts w:hint="eastAsia"/>
                <w:sz w:val="21"/>
                <w:szCs w:val="28"/>
                <w:lang w:eastAsia="zh-CN"/>
              </w:rPr>
              <w:t>19</w:t>
            </w:r>
            <w:r>
              <w:rPr>
                <w:sz w:val="21"/>
                <w:szCs w:val="28"/>
                <w:lang w:eastAsia="zh-CN"/>
              </w:rPr>
              <w:t>89</w:t>
            </w:r>
            <w:r>
              <w:rPr>
                <w:rFonts w:hint="eastAsia"/>
                <w:sz w:val="21"/>
                <w:szCs w:val="28"/>
                <w:lang w:eastAsia="zh-CN"/>
              </w:rPr>
              <w:t>年</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rPr>
            </w:pPr>
            <w:r>
              <w:rPr>
                <w:sz w:val="21"/>
                <w:szCs w:val="28"/>
              </w:rPr>
              <w:t>2002-</w:t>
            </w:r>
            <w:r>
              <w:rPr>
                <w:rFonts w:hint="eastAsia"/>
                <w:sz w:val="21"/>
                <w:szCs w:val="28"/>
                <w:lang w:eastAsia="zh-CN"/>
              </w:rPr>
              <w:t>20</w:t>
            </w:r>
            <w:r>
              <w:rPr>
                <w:sz w:val="21"/>
                <w:szCs w:val="28"/>
              </w:rPr>
              <w:t>03</w:t>
            </w:r>
            <w:r>
              <w:rPr>
                <w:rFonts w:hint="eastAsia"/>
                <w:sz w:val="21"/>
                <w:szCs w:val="28"/>
                <w:lang w:eastAsia="zh-CN"/>
              </w:rPr>
              <w:t>年</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rPr>
            </w:pPr>
            <w:r>
              <w:rPr>
                <w:sz w:val="21"/>
                <w:szCs w:val="28"/>
              </w:rPr>
              <w:t>2003-</w:t>
            </w:r>
            <w:r>
              <w:rPr>
                <w:rFonts w:hint="eastAsia"/>
                <w:sz w:val="21"/>
                <w:szCs w:val="28"/>
                <w:lang w:eastAsia="zh-CN"/>
              </w:rPr>
              <w:t>20</w:t>
            </w:r>
            <w:r>
              <w:rPr>
                <w:sz w:val="21"/>
                <w:szCs w:val="28"/>
              </w:rPr>
              <w:t>04</w:t>
            </w:r>
            <w:r>
              <w:rPr>
                <w:rFonts w:hint="eastAsia"/>
                <w:sz w:val="21"/>
                <w:szCs w:val="28"/>
                <w:lang w:eastAsia="zh-CN"/>
              </w:rPr>
              <w:t>年</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rPr>
            </w:pPr>
            <w:r>
              <w:rPr>
                <w:sz w:val="21"/>
                <w:szCs w:val="28"/>
              </w:rPr>
              <w:t>2004-</w:t>
            </w:r>
            <w:r>
              <w:rPr>
                <w:rFonts w:hint="eastAsia"/>
                <w:sz w:val="21"/>
                <w:szCs w:val="28"/>
                <w:lang w:eastAsia="zh-CN"/>
              </w:rPr>
              <w:t>20</w:t>
            </w:r>
            <w:r>
              <w:rPr>
                <w:sz w:val="21"/>
                <w:szCs w:val="28"/>
              </w:rPr>
              <w:t>05</w:t>
            </w:r>
            <w:r>
              <w:rPr>
                <w:rFonts w:hint="eastAsia"/>
                <w:sz w:val="21"/>
                <w:szCs w:val="28"/>
                <w:lang w:eastAsia="zh-CN"/>
              </w:rPr>
              <w:t>年</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2005-</w:t>
            </w:r>
            <w:r>
              <w:rPr>
                <w:rFonts w:hint="eastAsia"/>
                <w:sz w:val="21"/>
                <w:szCs w:val="28"/>
                <w:lang w:eastAsia="zh-CN"/>
              </w:rPr>
              <w:t>20</w:t>
            </w:r>
            <w:r>
              <w:rPr>
                <w:sz w:val="21"/>
                <w:szCs w:val="28"/>
                <w:lang w:eastAsia="zh-CN"/>
              </w:rPr>
              <w:t>06</w:t>
            </w:r>
            <w:r>
              <w:rPr>
                <w:rFonts w:hint="eastAsia"/>
                <w:sz w:val="21"/>
                <w:szCs w:val="28"/>
                <w:lang w:eastAsia="zh-CN"/>
              </w:rPr>
              <w:t>年</w:t>
            </w:r>
          </w:p>
        </w:tc>
      </w:tr>
      <w:tr w:rsidR="006238E4">
        <w:trPr>
          <w:trHeight w:val="417"/>
        </w:trPr>
        <w:tc>
          <w:tcPr>
            <w:tcW w:w="1221"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医生总人数</w:t>
            </w:r>
          </w:p>
        </w:tc>
        <w:tc>
          <w:tcPr>
            <w:tcW w:w="732"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ind w:right="355"/>
              <w:jc w:val="right"/>
              <w:rPr>
                <w:rFonts w:hint="eastAsia"/>
                <w:sz w:val="21"/>
                <w:szCs w:val="28"/>
                <w:lang w:eastAsia="zh-CN"/>
              </w:rPr>
            </w:pPr>
            <w:r>
              <w:rPr>
                <w:sz w:val="21"/>
                <w:szCs w:val="28"/>
                <w:lang w:eastAsia="zh-CN"/>
              </w:rPr>
              <w:t>12</w:t>
            </w:r>
            <w:r>
              <w:rPr>
                <w:rFonts w:hint="eastAsia"/>
                <w:sz w:val="21"/>
                <w:szCs w:val="28"/>
                <w:lang w:eastAsia="zh-CN"/>
              </w:rPr>
              <w:t xml:space="preserve"> </w:t>
            </w:r>
            <w:r>
              <w:rPr>
                <w:sz w:val="21"/>
                <w:szCs w:val="28"/>
                <w:lang w:eastAsia="zh-CN"/>
              </w:rPr>
              <w:t xml:space="preserve">268 </w:t>
            </w:r>
          </w:p>
        </w:tc>
        <w:tc>
          <w:tcPr>
            <w:tcW w:w="733"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ind w:right="355"/>
              <w:jc w:val="right"/>
              <w:rPr>
                <w:rFonts w:hint="eastAsia"/>
                <w:sz w:val="21"/>
                <w:szCs w:val="28"/>
                <w:lang w:eastAsia="zh-CN"/>
              </w:rPr>
            </w:pPr>
            <w:r>
              <w:rPr>
                <w:sz w:val="21"/>
                <w:szCs w:val="28"/>
                <w:lang w:eastAsia="zh-CN"/>
              </w:rPr>
              <w:t>16</w:t>
            </w:r>
            <w:r>
              <w:rPr>
                <w:rFonts w:hint="eastAsia"/>
                <w:sz w:val="21"/>
                <w:szCs w:val="28"/>
                <w:lang w:eastAsia="zh-CN"/>
              </w:rPr>
              <w:t xml:space="preserve"> </w:t>
            </w:r>
            <w:r>
              <w:rPr>
                <w:sz w:val="21"/>
                <w:szCs w:val="28"/>
                <w:lang w:eastAsia="zh-CN"/>
              </w:rPr>
              <w:t xml:space="preserve">570 </w:t>
            </w:r>
          </w:p>
        </w:tc>
        <w:tc>
          <w:tcPr>
            <w:tcW w:w="733"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ind w:right="355"/>
              <w:jc w:val="right"/>
              <w:rPr>
                <w:rFonts w:hint="eastAsia"/>
                <w:sz w:val="21"/>
                <w:szCs w:val="28"/>
                <w:lang w:eastAsia="zh-CN"/>
              </w:rPr>
            </w:pPr>
            <w:r>
              <w:rPr>
                <w:sz w:val="21"/>
                <w:szCs w:val="28"/>
                <w:lang w:eastAsia="zh-CN"/>
              </w:rPr>
              <w:t>17</w:t>
            </w:r>
            <w:r>
              <w:rPr>
                <w:rFonts w:hint="eastAsia"/>
                <w:sz w:val="21"/>
                <w:szCs w:val="28"/>
                <w:lang w:eastAsia="zh-CN"/>
              </w:rPr>
              <w:t xml:space="preserve"> </w:t>
            </w:r>
            <w:r>
              <w:rPr>
                <w:sz w:val="21"/>
                <w:szCs w:val="28"/>
                <w:lang w:eastAsia="zh-CN"/>
              </w:rPr>
              <w:t xml:space="preserve">081 </w:t>
            </w:r>
          </w:p>
        </w:tc>
        <w:tc>
          <w:tcPr>
            <w:tcW w:w="844"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ind w:right="355"/>
              <w:jc w:val="right"/>
              <w:rPr>
                <w:rFonts w:hint="eastAsia"/>
                <w:sz w:val="21"/>
                <w:szCs w:val="28"/>
                <w:lang w:eastAsia="zh-CN"/>
              </w:rPr>
            </w:pPr>
            <w:r>
              <w:rPr>
                <w:sz w:val="21"/>
                <w:szCs w:val="28"/>
                <w:lang w:eastAsia="zh-CN"/>
              </w:rPr>
              <w:t>17</w:t>
            </w:r>
            <w:r>
              <w:rPr>
                <w:rFonts w:hint="eastAsia"/>
                <w:sz w:val="21"/>
                <w:szCs w:val="28"/>
                <w:lang w:eastAsia="zh-CN"/>
              </w:rPr>
              <w:t xml:space="preserve"> </w:t>
            </w:r>
            <w:r>
              <w:rPr>
                <w:sz w:val="21"/>
                <w:szCs w:val="28"/>
                <w:lang w:eastAsia="zh-CN"/>
              </w:rPr>
              <w:t xml:space="preserve">564 </w:t>
            </w:r>
          </w:p>
        </w:tc>
        <w:tc>
          <w:tcPr>
            <w:tcW w:w="737" w:type="pct"/>
            <w:tcBorders>
              <w:top w:val="outset" w:sz="6" w:space="0" w:color="auto"/>
              <w:left w:val="outset" w:sz="6" w:space="0" w:color="auto"/>
              <w:bottom w:val="outset" w:sz="6" w:space="0" w:color="auto"/>
              <w:right w:val="outset" w:sz="6" w:space="0" w:color="auto"/>
            </w:tcBorders>
          </w:tcPr>
          <w:p w:rsidR="006238E4" w:rsidRDefault="006238E4">
            <w:pPr>
              <w:pStyle w:val="NormalWeb"/>
              <w:spacing w:before="0" w:beforeAutospacing="0" w:after="0" w:afterAutospacing="0" w:line="360" w:lineRule="exact"/>
              <w:ind w:right="355"/>
              <w:jc w:val="right"/>
              <w:rPr>
                <w:rFonts w:hint="eastAsia"/>
                <w:sz w:val="21"/>
                <w:szCs w:val="28"/>
                <w:lang w:eastAsia="zh-CN"/>
              </w:rPr>
            </w:pPr>
            <w:r>
              <w:rPr>
                <w:sz w:val="21"/>
                <w:szCs w:val="28"/>
                <w:lang w:eastAsia="zh-CN"/>
              </w:rPr>
              <w:t>18</w:t>
            </w:r>
            <w:r>
              <w:rPr>
                <w:rFonts w:hint="eastAsia"/>
                <w:sz w:val="21"/>
                <w:szCs w:val="28"/>
                <w:lang w:eastAsia="zh-CN"/>
              </w:rPr>
              <w:t xml:space="preserve"> </w:t>
            </w:r>
            <w:r>
              <w:rPr>
                <w:sz w:val="21"/>
                <w:szCs w:val="28"/>
                <w:lang w:eastAsia="zh-CN"/>
              </w:rPr>
              <w:t xml:space="preserve">725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护士</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8</w:t>
            </w:r>
            <w:r>
              <w:rPr>
                <w:rFonts w:hint="eastAsia"/>
                <w:sz w:val="21"/>
                <w:szCs w:val="28"/>
                <w:lang w:eastAsia="zh-CN"/>
              </w:rPr>
              <w:t xml:space="preserve"> </w:t>
            </w:r>
            <w:r>
              <w:rPr>
                <w:sz w:val="21"/>
                <w:szCs w:val="28"/>
                <w:lang w:eastAsia="zh-CN"/>
              </w:rPr>
              <w:t xml:space="preserve">349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15</w:t>
            </w:r>
            <w:r>
              <w:rPr>
                <w:rFonts w:hint="eastAsia"/>
                <w:sz w:val="21"/>
                <w:szCs w:val="28"/>
                <w:lang w:eastAsia="zh-CN"/>
              </w:rPr>
              <w:t xml:space="preserve"> </w:t>
            </w:r>
            <w:r>
              <w:rPr>
                <w:sz w:val="21"/>
                <w:szCs w:val="28"/>
                <w:lang w:eastAsia="zh-CN"/>
              </w:rPr>
              <w:t xml:space="preserve">502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16</w:t>
            </w:r>
            <w:r>
              <w:rPr>
                <w:rFonts w:hint="eastAsia"/>
                <w:sz w:val="21"/>
                <w:szCs w:val="28"/>
                <w:lang w:eastAsia="zh-CN"/>
              </w:rPr>
              <w:t xml:space="preserve"> </w:t>
            </w:r>
            <w:r>
              <w:rPr>
                <w:sz w:val="21"/>
                <w:szCs w:val="28"/>
                <w:lang w:eastAsia="zh-CN"/>
              </w:rPr>
              <w:t xml:space="preserve">382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17</w:t>
            </w:r>
            <w:r>
              <w:rPr>
                <w:rFonts w:hint="eastAsia"/>
                <w:sz w:val="21"/>
                <w:szCs w:val="28"/>
                <w:lang w:eastAsia="zh-CN"/>
              </w:rPr>
              <w:t xml:space="preserve"> </w:t>
            </w:r>
            <w:r>
              <w:rPr>
                <w:sz w:val="21"/>
                <w:szCs w:val="28"/>
                <w:lang w:eastAsia="zh-CN"/>
              </w:rPr>
              <w:t xml:space="preserve">864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19</w:t>
            </w:r>
            <w:r>
              <w:rPr>
                <w:rFonts w:hint="eastAsia"/>
                <w:sz w:val="21"/>
                <w:szCs w:val="28"/>
                <w:lang w:eastAsia="zh-CN"/>
              </w:rPr>
              <w:t xml:space="preserve"> </w:t>
            </w:r>
            <w:r>
              <w:rPr>
                <w:sz w:val="21"/>
                <w:szCs w:val="28"/>
                <w:lang w:eastAsia="zh-CN"/>
              </w:rPr>
              <w:t xml:space="preserve">922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健康助理</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238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728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739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767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771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女保健视察员</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557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2</w:t>
            </w:r>
            <w:r>
              <w:rPr>
                <w:rFonts w:hint="eastAsia"/>
                <w:sz w:val="21"/>
                <w:szCs w:val="28"/>
                <w:lang w:eastAsia="zh-CN"/>
              </w:rPr>
              <w:t xml:space="preserve"> </w:t>
            </w:r>
            <w:r>
              <w:rPr>
                <w:sz w:val="21"/>
                <w:szCs w:val="28"/>
                <w:lang w:eastAsia="zh-CN"/>
              </w:rPr>
              <w:t xml:space="preserve">559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2</w:t>
            </w:r>
            <w:r>
              <w:rPr>
                <w:rFonts w:hint="eastAsia"/>
                <w:sz w:val="21"/>
                <w:szCs w:val="28"/>
                <w:lang w:eastAsia="zh-CN"/>
              </w:rPr>
              <w:t xml:space="preserve"> </w:t>
            </w:r>
            <w:r>
              <w:rPr>
                <w:sz w:val="21"/>
                <w:szCs w:val="28"/>
                <w:lang w:eastAsia="zh-CN"/>
              </w:rPr>
              <w:t xml:space="preserve">679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2</w:t>
            </w:r>
            <w:r>
              <w:rPr>
                <w:rFonts w:hint="eastAsia"/>
                <w:sz w:val="21"/>
                <w:szCs w:val="28"/>
                <w:lang w:eastAsia="zh-CN"/>
              </w:rPr>
              <w:t xml:space="preserve"> </w:t>
            </w:r>
            <w:r>
              <w:rPr>
                <w:sz w:val="21"/>
                <w:szCs w:val="28"/>
                <w:lang w:eastAsia="zh-CN"/>
              </w:rPr>
              <w:t xml:space="preserve">796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2</w:t>
            </w:r>
            <w:r>
              <w:rPr>
                <w:rFonts w:hint="eastAsia"/>
                <w:sz w:val="21"/>
                <w:szCs w:val="28"/>
                <w:lang w:eastAsia="zh-CN"/>
              </w:rPr>
              <w:t xml:space="preserve"> </w:t>
            </w:r>
            <w:r>
              <w:rPr>
                <w:sz w:val="21"/>
                <w:szCs w:val="28"/>
                <w:lang w:eastAsia="zh-CN"/>
              </w:rPr>
              <w:t xml:space="preserve">908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助产士</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8</w:t>
            </w:r>
            <w:r>
              <w:rPr>
                <w:rFonts w:hint="eastAsia"/>
                <w:sz w:val="21"/>
                <w:szCs w:val="28"/>
                <w:lang w:eastAsia="zh-CN"/>
              </w:rPr>
              <w:t xml:space="preserve"> </w:t>
            </w:r>
            <w:r>
              <w:rPr>
                <w:sz w:val="21"/>
                <w:szCs w:val="28"/>
                <w:lang w:eastAsia="zh-CN"/>
              </w:rPr>
              <w:t xml:space="preserve">121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14</w:t>
            </w:r>
            <w:r>
              <w:rPr>
                <w:rFonts w:hint="eastAsia"/>
                <w:sz w:val="21"/>
                <w:szCs w:val="28"/>
                <w:lang w:eastAsia="zh-CN"/>
              </w:rPr>
              <w:t xml:space="preserve"> </w:t>
            </w:r>
            <w:r>
              <w:rPr>
                <w:sz w:val="21"/>
                <w:szCs w:val="28"/>
                <w:lang w:eastAsia="zh-CN"/>
              </w:rPr>
              <w:t xml:space="preserve">097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15</w:t>
            </w:r>
            <w:r>
              <w:rPr>
                <w:rFonts w:hint="eastAsia"/>
                <w:sz w:val="21"/>
                <w:szCs w:val="28"/>
                <w:lang w:eastAsia="zh-CN"/>
              </w:rPr>
              <w:t xml:space="preserve"> </w:t>
            </w:r>
            <w:r>
              <w:rPr>
                <w:sz w:val="21"/>
                <w:szCs w:val="28"/>
                <w:lang w:eastAsia="zh-CN"/>
              </w:rPr>
              <w:t xml:space="preserve">130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16</w:t>
            </w:r>
            <w:r>
              <w:rPr>
                <w:rFonts w:hint="eastAsia"/>
                <w:sz w:val="21"/>
                <w:szCs w:val="28"/>
                <w:lang w:eastAsia="zh-CN"/>
              </w:rPr>
              <w:t xml:space="preserve"> </w:t>
            </w:r>
            <w:r>
              <w:rPr>
                <w:sz w:val="21"/>
                <w:szCs w:val="28"/>
                <w:lang w:eastAsia="zh-CN"/>
              </w:rPr>
              <w:t xml:space="preserve">245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16</w:t>
            </w:r>
            <w:r>
              <w:rPr>
                <w:rFonts w:hint="eastAsia"/>
                <w:sz w:val="21"/>
                <w:szCs w:val="28"/>
                <w:lang w:eastAsia="zh-CN"/>
              </w:rPr>
              <w:t xml:space="preserve"> </w:t>
            </w:r>
            <w:r>
              <w:rPr>
                <w:sz w:val="21"/>
                <w:szCs w:val="28"/>
                <w:lang w:eastAsia="zh-CN"/>
              </w:rPr>
              <w:t xml:space="preserve">699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sz w:val="21"/>
                <w:szCs w:val="28"/>
                <w:lang w:eastAsia="zh-CN"/>
              </w:rPr>
            </w:pPr>
            <w:r>
              <w:rPr>
                <w:rFonts w:hint="eastAsia"/>
                <w:sz w:val="21"/>
                <w:szCs w:val="28"/>
                <w:lang w:eastAsia="zh-CN"/>
              </w:rPr>
              <w:t>卫生监督员</w:t>
            </w:r>
            <w:r>
              <w:rPr>
                <w:sz w:val="21"/>
                <w:szCs w:val="28"/>
                <w:lang w:eastAsia="zh-CN"/>
              </w:rPr>
              <w:t xml:space="preserve">(1) </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487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529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529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529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529 </w:t>
            </w:r>
          </w:p>
        </w:tc>
      </w:tr>
      <w:tr w:rsidR="006238E4">
        <w:tc>
          <w:tcPr>
            <w:tcW w:w="122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sz w:val="21"/>
                <w:szCs w:val="28"/>
                <w:lang w:eastAsia="zh-CN"/>
              </w:rPr>
            </w:pPr>
            <w:r>
              <w:rPr>
                <w:rFonts w:hint="eastAsia"/>
                <w:sz w:val="21"/>
                <w:szCs w:val="28"/>
                <w:lang w:eastAsia="zh-CN"/>
              </w:rPr>
              <w:t>卫生监督员</w:t>
            </w:r>
            <w:r>
              <w:rPr>
                <w:sz w:val="21"/>
                <w:szCs w:val="28"/>
                <w:lang w:eastAsia="zh-CN"/>
              </w:rPr>
              <w:t xml:space="preserve">(2) </w:t>
            </w:r>
          </w:p>
        </w:tc>
        <w:tc>
          <w:tcPr>
            <w:tcW w:w="73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 xml:space="preserve">674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144 </w:t>
            </w:r>
          </w:p>
        </w:tc>
        <w:tc>
          <w:tcPr>
            <w:tcW w:w="733"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199 </w:t>
            </w:r>
          </w:p>
        </w:tc>
        <w:tc>
          <w:tcPr>
            <w:tcW w:w="844"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339 </w:t>
            </w:r>
          </w:p>
        </w:tc>
        <w:tc>
          <w:tcPr>
            <w:tcW w:w="737"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55"/>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359 </w:t>
            </w:r>
          </w:p>
        </w:tc>
      </w:tr>
    </w:tbl>
    <w:p w:rsidR="006238E4" w:rsidRDefault="006238E4">
      <w:pPr>
        <w:spacing w:after="240" w:line="360" w:lineRule="exact"/>
        <w:rPr>
          <w:rFonts w:hint="eastAsia"/>
          <w:bCs/>
          <w:szCs w:val="28"/>
        </w:rPr>
      </w:pPr>
      <w:r>
        <w:rPr>
          <w:rFonts w:hint="eastAsia"/>
          <w:bCs/>
          <w:szCs w:val="28"/>
        </w:rPr>
        <w:t>（《缅甸卫生状况》，</w:t>
      </w:r>
      <w:r>
        <w:rPr>
          <w:rFonts w:hint="eastAsia"/>
          <w:bCs/>
          <w:szCs w:val="28"/>
        </w:rPr>
        <w:t>2006</w:t>
      </w:r>
      <w:r>
        <w:rPr>
          <w:rFonts w:hint="eastAsia"/>
          <w:bCs/>
          <w:szCs w:val="28"/>
        </w:rPr>
        <w:t>年）</w:t>
      </w:r>
    </w:p>
    <w:p w:rsidR="006238E4" w:rsidRDefault="006238E4">
      <w:pPr>
        <w:pStyle w:val="NormalWeb"/>
        <w:spacing w:before="0" w:beforeAutospacing="0" w:after="240" w:afterAutospacing="0" w:line="360" w:lineRule="exact"/>
        <w:jc w:val="both"/>
        <w:rPr>
          <w:rFonts w:hint="eastAsia"/>
          <w:sz w:val="21"/>
          <w:szCs w:val="28"/>
          <w:lang w:eastAsia="zh-CN"/>
        </w:rPr>
      </w:pPr>
      <w:r>
        <w:rPr>
          <w:sz w:val="21"/>
          <w:szCs w:val="28"/>
          <w:lang w:eastAsia="zh-CN"/>
        </w:rPr>
        <w:t>130.</w:t>
      </w:r>
      <w:r>
        <w:rPr>
          <w:sz w:val="21"/>
          <w:szCs w:val="28"/>
          <w:lang w:eastAsia="zh-CN"/>
        </w:rPr>
        <w:tab/>
      </w:r>
      <w:r>
        <w:rPr>
          <w:rFonts w:hint="eastAsia"/>
          <w:sz w:val="21"/>
          <w:szCs w:val="28"/>
          <w:lang w:eastAsia="zh-CN"/>
        </w:rPr>
        <w:t>随着人口的增加和技术的发展，自</w:t>
      </w:r>
      <w:r>
        <w:rPr>
          <w:rFonts w:hint="eastAsia"/>
          <w:sz w:val="21"/>
          <w:szCs w:val="28"/>
          <w:lang w:eastAsia="zh-CN"/>
        </w:rPr>
        <w:t>1988</w:t>
      </w:r>
      <w:r>
        <w:rPr>
          <w:rFonts w:hint="eastAsia"/>
          <w:sz w:val="21"/>
          <w:szCs w:val="28"/>
          <w:lang w:eastAsia="zh-CN"/>
        </w:rPr>
        <w:t>年以来，人口高密度地区，特别是一些地区的医院在各方面得到改进。边境地区卫生发展计划的进一步制定处理了建立新医院问题和在技术、专业、药品和设备方面改进现有医院的问题。如表中所示，政府医院的数量不断增加，从</w:t>
      </w:r>
      <w:r>
        <w:rPr>
          <w:rFonts w:hint="eastAsia"/>
          <w:sz w:val="21"/>
          <w:szCs w:val="28"/>
          <w:lang w:eastAsia="zh-CN"/>
        </w:rPr>
        <w:t>1988-1989</w:t>
      </w:r>
      <w:r>
        <w:rPr>
          <w:rFonts w:hint="eastAsia"/>
          <w:sz w:val="21"/>
          <w:szCs w:val="28"/>
          <w:lang w:eastAsia="zh-CN"/>
        </w:rPr>
        <w:t>年的</w:t>
      </w:r>
      <w:r>
        <w:rPr>
          <w:rFonts w:hint="eastAsia"/>
          <w:sz w:val="21"/>
          <w:szCs w:val="28"/>
          <w:lang w:eastAsia="zh-CN"/>
        </w:rPr>
        <w:t>631</w:t>
      </w:r>
      <w:r>
        <w:rPr>
          <w:rFonts w:hint="eastAsia"/>
          <w:sz w:val="21"/>
          <w:szCs w:val="28"/>
          <w:lang w:eastAsia="zh-CN"/>
        </w:rPr>
        <w:t>所增至</w:t>
      </w:r>
      <w:r>
        <w:rPr>
          <w:rFonts w:hint="eastAsia"/>
          <w:sz w:val="21"/>
          <w:szCs w:val="28"/>
          <w:lang w:eastAsia="zh-CN"/>
        </w:rPr>
        <w:t>2005-2006</w:t>
      </w:r>
      <w:r>
        <w:rPr>
          <w:rFonts w:hint="eastAsia"/>
          <w:sz w:val="21"/>
          <w:szCs w:val="28"/>
          <w:lang w:eastAsia="zh-CN"/>
        </w:rPr>
        <w:t>年的</w:t>
      </w:r>
      <w:r>
        <w:rPr>
          <w:rFonts w:hint="eastAsia"/>
          <w:sz w:val="21"/>
          <w:szCs w:val="28"/>
          <w:lang w:eastAsia="zh-CN"/>
        </w:rPr>
        <w:t>826</w:t>
      </w:r>
      <w:r>
        <w:rPr>
          <w:rFonts w:hint="eastAsia"/>
          <w:sz w:val="21"/>
          <w:szCs w:val="28"/>
          <w:lang w:eastAsia="zh-CN"/>
        </w:rPr>
        <w:t>所。住院床位从</w:t>
      </w:r>
      <w:r>
        <w:rPr>
          <w:rFonts w:hint="eastAsia"/>
          <w:sz w:val="21"/>
          <w:szCs w:val="28"/>
          <w:lang w:eastAsia="zh-CN"/>
        </w:rPr>
        <w:t>1988-1989</w:t>
      </w:r>
      <w:r>
        <w:rPr>
          <w:rFonts w:hint="eastAsia"/>
          <w:sz w:val="21"/>
          <w:szCs w:val="28"/>
          <w:lang w:eastAsia="zh-CN"/>
        </w:rPr>
        <w:t>年的</w:t>
      </w:r>
      <w:r>
        <w:rPr>
          <w:rFonts w:hint="eastAsia"/>
          <w:sz w:val="21"/>
          <w:szCs w:val="28"/>
          <w:lang w:eastAsia="zh-CN"/>
        </w:rPr>
        <w:t>25 309</w:t>
      </w:r>
      <w:r>
        <w:rPr>
          <w:rFonts w:hint="eastAsia"/>
          <w:sz w:val="21"/>
          <w:szCs w:val="28"/>
          <w:lang w:eastAsia="zh-CN"/>
        </w:rPr>
        <w:t>个增至</w:t>
      </w:r>
      <w:r>
        <w:rPr>
          <w:rFonts w:hint="eastAsia"/>
          <w:sz w:val="21"/>
          <w:szCs w:val="28"/>
          <w:lang w:eastAsia="zh-CN"/>
        </w:rPr>
        <w:t>2005-2006</w:t>
      </w:r>
      <w:r>
        <w:rPr>
          <w:rFonts w:hint="eastAsia"/>
          <w:sz w:val="21"/>
          <w:szCs w:val="28"/>
          <w:lang w:eastAsia="zh-CN"/>
        </w:rPr>
        <w:t>年的</w:t>
      </w:r>
      <w:r>
        <w:rPr>
          <w:rFonts w:hint="eastAsia"/>
          <w:sz w:val="21"/>
          <w:szCs w:val="28"/>
          <w:lang w:eastAsia="zh-CN"/>
        </w:rPr>
        <w:t>34 920</w:t>
      </w:r>
      <w:r>
        <w:rPr>
          <w:rFonts w:hint="eastAsia"/>
          <w:sz w:val="21"/>
          <w:szCs w:val="28"/>
          <w:lang w:eastAsia="zh-CN"/>
        </w:rPr>
        <w:t>个。农村保健中心的数量从</w:t>
      </w:r>
      <w:r>
        <w:rPr>
          <w:rFonts w:hint="eastAsia"/>
          <w:sz w:val="21"/>
          <w:szCs w:val="28"/>
          <w:lang w:eastAsia="zh-CN"/>
        </w:rPr>
        <w:t>1988-1989</w:t>
      </w:r>
      <w:r>
        <w:rPr>
          <w:rFonts w:hint="eastAsia"/>
          <w:sz w:val="21"/>
          <w:szCs w:val="28"/>
          <w:lang w:eastAsia="zh-CN"/>
        </w:rPr>
        <w:t>年的</w:t>
      </w:r>
      <w:r>
        <w:rPr>
          <w:rFonts w:hint="eastAsia"/>
          <w:sz w:val="21"/>
          <w:szCs w:val="28"/>
          <w:lang w:eastAsia="zh-CN"/>
        </w:rPr>
        <w:t>1 337</w:t>
      </w:r>
      <w:r>
        <w:rPr>
          <w:rFonts w:hint="eastAsia"/>
          <w:sz w:val="21"/>
          <w:szCs w:val="28"/>
          <w:lang w:eastAsia="zh-CN"/>
        </w:rPr>
        <w:t>个增至</w:t>
      </w:r>
      <w:r>
        <w:rPr>
          <w:rFonts w:hint="eastAsia"/>
          <w:sz w:val="21"/>
          <w:szCs w:val="28"/>
          <w:lang w:eastAsia="zh-CN"/>
        </w:rPr>
        <w:t>2005-2006</w:t>
      </w:r>
      <w:r>
        <w:rPr>
          <w:rFonts w:hint="eastAsia"/>
          <w:sz w:val="21"/>
          <w:szCs w:val="28"/>
          <w:lang w:eastAsia="zh-CN"/>
        </w:rPr>
        <w:t>年的</w:t>
      </w:r>
      <w:r>
        <w:rPr>
          <w:rFonts w:hint="eastAsia"/>
          <w:sz w:val="21"/>
          <w:szCs w:val="28"/>
          <w:lang w:eastAsia="zh-CN"/>
        </w:rPr>
        <w:t>1 456</w:t>
      </w:r>
      <w:r>
        <w:rPr>
          <w:rFonts w:hint="eastAsia"/>
          <w:sz w:val="21"/>
          <w:szCs w:val="28"/>
          <w:lang w:eastAsia="zh-CN"/>
        </w:rPr>
        <w:t>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3"/>
        <w:gridCol w:w="1373"/>
        <w:gridCol w:w="1373"/>
        <w:gridCol w:w="1373"/>
        <w:gridCol w:w="1373"/>
        <w:gridCol w:w="1371"/>
      </w:tblGrid>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卫生设施</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rFonts w:hint="eastAsia"/>
                <w:sz w:val="21"/>
                <w:szCs w:val="28"/>
                <w:lang w:eastAsia="zh-CN"/>
              </w:rPr>
            </w:pPr>
            <w:r>
              <w:rPr>
                <w:sz w:val="21"/>
                <w:szCs w:val="28"/>
                <w:lang w:eastAsia="zh-CN"/>
              </w:rPr>
              <w:t>1988-</w:t>
            </w:r>
            <w:r>
              <w:rPr>
                <w:rFonts w:hint="eastAsia"/>
                <w:sz w:val="21"/>
                <w:szCs w:val="28"/>
                <w:lang w:eastAsia="zh-CN"/>
              </w:rPr>
              <w:t>19</w:t>
            </w:r>
            <w:r>
              <w:rPr>
                <w:sz w:val="21"/>
                <w:szCs w:val="28"/>
                <w:lang w:eastAsia="zh-CN"/>
              </w:rPr>
              <w:t>89</w:t>
            </w:r>
            <w:r>
              <w:rPr>
                <w:rFonts w:hint="eastAsia"/>
                <w:sz w:val="21"/>
                <w:szCs w:val="28"/>
                <w:lang w:eastAsia="zh-CN"/>
              </w:rPr>
              <w:t>年</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2002-</w:t>
            </w:r>
            <w:r>
              <w:rPr>
                <w:rFonts w:hint="eastAsia"/>
                <w:sz w:val="21"/>
                <w:szCs w:val="28"/>
                <w:lang w:eastAsia="zh-CN"/>
              </w:rPr>
              <w:t>20</w:t>
            </w:r>
            <w:r>
              <w:rPr>
                <w:sz w:val="21"/>
                <w:szCs w:val="28"/>
                <w:lang w:eastAsia="zh-CN"/>
              </w:rPr>
              <w:t>03</w:t>
            </w:r>
            <w:r>
              <w:rPr>
                <w:rFonts w:hint="eastAsia"/>
                <w:sz w:val="21"/>
                <w:szCs w:val="28"/>
                <w:lang w:eastAsia="zh-CN"/>
              </w:rPr>
              <w:t>年</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2003-</w:t>
            </w:r>
            <w:r>
              <w:rPr>
                <w:rFonts w:hint="eastAsia"/>
                <w:sz w:val="21"/>
                <w:szCs w:val="28"/>
                <w:lang w:eastAsia="zh-CN"/>
              </w:rPr>
              <w:t>20</w:t>
            </w:r>
            <w:r>
              <w:rPr>
                <w:sz w:val="21"/>
                <w:szCs w:val="28"/>
                <w:lang w:eastAsia="zh-CN"/>
              </w:rPr>
              <w:t>04</w:t>
            </w:r>
            <w:r>
              <w:rPr>
                <w:rFonts w:hint="eastAsia"/>
                <w:sz w:val="21"/>
                <w:szCs w:val="28"/>
                <w:lang w:eastAsia="zh-CN"/>
              </w:rPr>
              <w:t>年</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2004-</w:t>
            </w:r>
            <w:r>
              <w:rPr>
                <w:rFonts w:hint="eastAsia"/>
                <w:sz w:val="21"/>
                <w:szCs w:val="28"/>
                <w:lang w:eastAsia="zh-CN"/>
              </w:rPr>
              <w:t>20</w:t>
            </w:r>
            <w:r>
              <w:rPr>
                <w:sz w:val="21"/>
                <w:szCs w:val="28"/>
                <w:lang w:eastAsia="zh-CN"/>
              </w:rPr>
              <w:t>05</w:t>
            </w:r>
            <w:r>
              <w:rPr>
                <w:rFonts w:hint="eastAsia"/>
                <w:sz w:val="21"/>
                <w:szCs w:val="28"/>
                <w:lang w:eastAsia="zh-CN"/>
              </w:rPr>
              <w:t>年</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jc w:val="center"/>
              <w:rPr>
                <w:sz w:val="21"/>
                <w:szCs w:val="28"/>
                <w:lang w:eastAsia="zh-CN"/>
              </w:rPr>
            </w:pPr>
            <w:r>
              <w:rPr>
                <w:sz w:val="21"/>
                <w:szCs w:val="28"/>
                <w:lang w:eastAsia="zh-CN"/>
              </w:rPr>
              <w:t>2005-</w:t>
            </w:r>
            <w:r>
              <w:rPr>
                <w:rFonts w:hint="eastAsia"/>
                <w:sz w:val="21"/>
                <w:szCs w:val="28"/>
                <w:lang w:eastAsia="zh-CN"/>
              </w:rPr>
              <w:t>20</w:t>
            </w:r>
            <w:r>
              <w:rPr>
                <w:sz w:val="21"/>
                <w:szCs w:val="28"/>
                <w:lang w:eastAsia="zh-CN"/>
              </w:rPr>
              <w:t>06</w:t>
            </w:r>
            <w:r>
              <w:rPr>
                <w:rFonts w:hint="eastAsia"/>
                <w:sz w:val="21"/>
                <w:szCs w:val="28"/>
                <w:lang w:eastAsia="zh-CN"/>
              </w:rPr>
              <w:t>年</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政府医院</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631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780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790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824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826 </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医院床位总数</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25</w:t>
            </w:r>
            <w:r>
              <w:rPr>
                <w:rFonts w:hint="eastAsia"/>
                <w:sz w:val="21"/>
                <w:szCs w:val="28"/>
                <w:lang w:eastAsia="zh-CN"/>
              </w:rPr>
              <w:t xml:space="preserve"> </w:t>
            </w:r>
            <w:r>
              <w:rPr>
                <w:sz w:val="21"/>
                <w:szCs w:val="28"/>
                <w:lang w:eastAsia="zh-CN"/>
              </w:rPr>
              <w:t xml:space="preserve">309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32</w:t>
            </w:r>
            <w:r>
              <w:rPr>
                <w:rFonts w:hint="eastAsia"/>
                <w:sz w:val="21"/>
                <w:szCs w:val="28"/>
                <w:lang w:eastAsia="zh-CN"/>
              </w:rPr>
              <w:t xml:space="preserve"> </w:t>
            </w:r>
            <w:r>
              <w:rPr>
                <w:sz w:val="21"/>
                <w:szCs w:val="28"/>
                <w:lang w:eastAsia="zh-CN"/>
              </w:rPr>
              <w:t xml:space="preserve">770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33</w:t>
            </w:r>
            <w:r>
              <w:rPr>
                <w:rFonts w:hint="eastAsia"/>
                <w:sz w:val="21"/>
                <w:szCs w:val="28"/>
                <w:lang w:eastAsia="zh-CN"/>
              </w:rPr>
              <w:t xml:space="preserve"> </w:t>
            </w:r>
            <w:r>
              <w:rPr>
                <w:sz w:val="21"/>
                <w:szCs w:val="28"/>
                <w:lang w:eastAsia="zh-CN"/>
              </w:rPr>
              <w:t xml:space="preserve">683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34</w:t>
            </w:r>
            <w:r>
              <w:rPr>
                <w:rFonts w:hint="eastAsia"/>
                <w:sz w:val="21"/>
                <w:szCs w:val="28"/>
                <w:lang w:eastAsia="zh-CN"/>
              </w:rPr>
              <w:t xml:space="preserve"> </w:t>
            </w:r>
            <w:r>
              <w:rPr>
                <w:sz w:val="21"/>
                <w:szCs w:val="28"/>
                <w:lang w:eastAsia="zh-CN"/>
              </w:rPr>
              <w:t xml:space="preserve">654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34</w:t>
            </w:r>
            <w:r>
              <w:rPr>
                <w:rFonts w:hint="eastAsia"/>
                <w:sz w:val="21"/>
                <w:szCs w:val="28"/>
                <w:lang w:eastAsia="zh-CN"/>
              </w:rPr>
              <w:t xml:space="preserve"> </w:t>
            </w:r>
            <w:r>
              <w:rPr>
                <w:sz w:val="21"/>
                <w:szCs w:val="28"/>
                <w:lang w:eastAsia="zh-CN"/>
              </w:rPr>
              <w:t xml:space="preserve">920 </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初级和二级保健中心数量</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64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86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86 </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妇幼保健中心数量</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348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348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348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348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348 </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农村保健中心数量</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337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413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424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452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1</w:t>
            </w:r>
            <w:r>
              <w:rPr>
                <w:rFonts w:hint="eastAsia"/>
                <w:sz w:val="21"/>
                <w:szCs w:val="28"/>
                <w:lang w:eastAsia="zh-CN"/>
              </w:rPr>
              <w:t xml:space="preserve"> </w:t>
            </w:r>
            <w:r>
              <w:rPr>
                <w:sz w:val="21"/>
                <w:szCs w:val="28"/>
                <w:lang w:eastAsia="zh-CN"/>
              </w:rPr>
              <w:t xml:space="preserve">456 </w:t>
            </w:r>
          </w:p>
        </w:tc>
      </w:tr>
      <w:tr w:rsidR="006238E4">
        <w:tc>
          <w:tcPr>
            <w:tcW w:w="1591"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rPr>
                <w:rFonts w:hint="eastAsia"/>
                <w:sz w:val="21"/>
                <w:szCs w:val="28"/>
                <w:lang w:eastAsia="zh-CN"/>
              </w:rPr>
            </w:pPr>
            <w:r>
              <w:rPr>
                <w:rFonts w:hint="eastAsia"/>
                <w:sz w:val="21"/>
                <w:szCs w:val="28"/>
                <w:lang w:eastAsia="zh-CN"/>
              </w:rPr>
              <w:t>学校医疗队数量</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80 </w:t>
            </w:r>
          </w:p>
        </w:tc>
        <w:tc>
          <w:tcPr>
            <w:tcW w:w="682" w:type="pct"/>
            <w:tcBorders>
              <w:top w:val="outset" w:sz="6" w:space="0" w:color="auto"/>
              <w:left w:val="outset" w:sz="6" w:space="0" w:color="auto"/>
              <w:bottom w:val="outset" w:sz="6" w:space="0" w:color="auto"/>
              <w:right w:val="outset" w:sz="6" w:space="0" w:color="auto"/>
            </w:tcBorders>
            <w:vAlign w:val="center"/>
          </w:tcPr>
          <w:p w:rsidR="006238E4" w:rsidRDefault="006238E4">
            <w:pPr>
              <w:pStyle w:val="NormalWeb"/>
              <w:spacing w:before="0" w:beforeAutospacing="0" w:after="0" w:afterAutospacing="0" w:line="360" w:lineRule="exact"/>
              <w:ind w:right="338"/>
              <w:jc w:val="right"/>
              <w:rPr>
                <w:sz w:val="21"/>
                <w:szCs w:val="28"/>
                <w:lang w:eastAsia="zh-CN"/>
              </w:rPr>
            </w:pPr>
            <w:r>
              <w:rPr>
                <w:sz w:val="21"/>
                <w:szCs w:val="28"/>
                <w:lang w:eastAsia="zh-CN"/>
              </w:rPr>
              <w:t xml:space="preserve">80 </w:t>
            </w:r>
          </w:p>
        </w:tc>
      </w:tr>
    </w:tbl>
    <w:p w:rsidR="006238E4" w:rsidRDefault="006238E4">
      <w:pPr>
        <w:spacing w:after="240" w:line="360" w:lineRule="exact"/>
        <w:rPr>
          <w:rFonts w:hint="eastAsia"/>
          <w:bCs/>
          <w:szCs w:val="28"/>
        </w:rPr>
      </w:pPr>
      <w:r>
        <w:rPr>
          <w:rFonts w:hint="eastAsia"/>
          <w:bCs/>
          <w:szCs w:val="28"/>
        </w:rPr>
        <w:t>（《缅甸卫生状况》，</w:t>
      </w:r>
      <w:r>
        <w:rPr>
          <w:rFonts w:hint="eastAsia"/>
          <w:bCs/>
          <w:szCs w:val="28"/>
        </w:rPr>
        <w:t>2006</w:t>
      </w:r>
      <w:r>
        <w:rPr>
          <w:rFonts w:hint="eastAsia"/>
          <w:bCs/>
          <w:szCs w:val="28"/>
        </w:rPr>
        <w:t>年）</w:t>
      </w:r>
    </w:p>
    <w:p w:rsidR="006238E4" w:rsidRDefault="006238E4">
      <w:pPr>
        <w:pStyle w:val="H2"/>
        <w:rPr>
          <w:rFonts w:hint="eastAsia"/>
        </w:rPr>
      </w:pPr>
      <w:r>
        <w:br w:type="page"/>
      </w:r>
      <w:r>
        <w:rPr>
          <w:rFonts w:hint="eastAsia"/>
        </w:rPr>
        <w:t>孕产妇、新生儿及儿童健康现况</w:t>
      </w:r>
    </w:p>
    <w:p w:rsidR="006238E4" w:rsidRDefault="006238E4">
      <w:pPr>
        <w:spacing w:after="240" w:line="360" w:lineRule="exact"/>
        <w:rPr>
          <w:rFonts w:hint="eastAsia"/>
          <w:szCs w:val="28"/>
        </w:rPr>
      </w:pPr>
      <w:r>
        <w:rPr>
          <w:iCs/>
          <w:szCs w:val="28"/>
        </w:rPr>
        <w:t>131.</w:t>
      </w:r>
      <w:r>
        <w:rPr>
          <w:iCs/>
          <w:szCs w:val="28"/>
        </w:rPr>
        <w:tab/>
      </w:r>
      <w:r>
        <w:rPr>
          <w:rFonts w:hint="eastAsia"/>
          <w:szCs w:val="28"/>
        </w:rPr>
        <w:t>在缅甸，孕产妇和儿童的健康，包括新生儿看护，已经被列入《国家卫生计划》的优先事项，以减少孕产妇、新生儿、婴幼儿及儿童的发病率和死亡率。由中央统计机构于</w:t>
      </w:r>
      <w:r>
        <w:rPr>
          <w:rFonts w:hint="eastAsia"/>
          <w:szCs w:val="28"/>
        </w:rPr>
        <w:t>1999</w:t>
      </w:r>
      <w:r>
        <w:rPr>
          <w:rFonts w:hint="eastAsia"/>
          <w:szCs w:val="28"/>
        </w:rPr>
        <w:t>年进行的全国死亡率调查显示，孕产妇死亡率为每</w:t>
      </w:r>
      <w:r>
        <w:rPr>
          <w:rFonts w:hint="eastAsia"/>
          <w:szCs w:val="28"/>
        </w:rPr>
        <w:t>100 000</w:t>
      </w:r>
      <w:r>
        <w:rPr>
          <w:rFonts w:hint="eastAsia"/>
          <w:szCs w:val="28"/>
        </w:rPr>
        <w:t>个安全分娩产妇中有</w:t>
      </w:r>
      <w:r>
        <w:rPr>
          <w:rFonts w:hint="eastAsia"/>
          <w:szCs w:val="28"/>
        </w:rPr>
        <w:t>255</w:t>
      </w:r>
      <w:r>
        <w:rPr>
          <w:rFonts w:hint="eastAsia"/>
          <w:szCs w:val="28"/>
        </w:rPr>
        <w:t>例。此次调查显示了造成孕产妇死亡的主要原因和孕产妇及儿童主要措施覆盖率，见下表：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0"/>
        <w:gridCol w:w="5341"/>
        <w:gridCol w:w="3265"/>
      </w:tblGrid>
      <w:tr w:rsidR="006238E4">
        <w:tc>
          <w:tcPr>
            <w:tcW w:w="725" w:type="pct"/>
          </w:tcPr>
          <w:p w:rsidR="006238E4" w:rsidRDefault="006238E4">
            <w:pPr>
              <w:spacing w:line="360" w:lineRule="exact"/>
              <w:rPr>
                <w:szCs w:val="28"/>
              </w:rPr>
            </w:pPr>
            <w:r>
              <w:rPr>
                <w:rFonts w:hint="eastAsia"/>
                <w:szCs w:val="28"/>
              </w:rPr>
              <w:t>序号</w:t>
            </w:r>
          </w:p>
        </w:tc>
        <w:tc>
          <w:tcPr>
            <w:tcW w:w="2652" w:type="pct"/>
          </w:tcPr>
          <w:p w:rsidR="006238E4" w:rsidRDefault="006238E4">
            <w:pPr>
              <w:spacing w:line="360" w:lineRule="exact"/>
              <w:rPr>
                <w:szCs w:val="28"/>
              </w:rPr>
            </w:pPr>
            <w:r>
              <w:rPr>
                <w:rFonts w:hint="eastAsia"/>
                <w:szCs w:val="28"/>
              </w:rPr>
              <w:t>死亡原因</w:t>
            </w:r>
          </w:p>
        </w:tc>
        <w:tc>
          <w:tcPr>
            <w:tcW w:w="1622" w:type="pct"/>
          </w:tcPr>
          <w:p w:rsidR="006238E4" w:rsidRDefault="006238E4">
            <w:pPr>
              <w:spacing w:line="360" w:lineRule="exact"/>
              <w:rPr>
                <w:szCs w:val="28"/>
              </w:rPr>
            </w:pPr>
            <w:r>
              <w:rPr>
                <w:rFonts w:hint="eastAsia"/>
                <w:szCs w:val="28"/>
              </w:rPr>
              <w:t>比例</w:t>
            </w:r>
          </w:p>
        </w:tc>
      </w:tr>
      <w:tr w:rsidR="006238E4">
        <w:tc>
          <w:tcPr>
            <w:tcW w:w="725" w:type="pct"/>
          </w:tcPr>
          <w:p w:rsidR="006238E4" w:rsidRDefault="006238E4">
            <w:pPr>
              <w:spacing w:line="360" w:lineRule="exact"/>
              <w:rPr>
                <w:szCs w:val="28"/>
              </w:rPr>
            </w:pPr>
            <w:r>
              <w:rPr>
                <w:szCs w:val="28"/>
              </w:rPr>
              <w:t>1</w:t>
            </w:r>
          </w:p>
        </w:tc>
        <w:tc>
          <w:tcPr>
            <w:tcW w:w="2652" w:type="pct"/>
          </w:tcPr>
          <w:p w:rsidR="006238E4" w:rsidRDefault="006238E4">
            <w:pPr>
              <w:spacing w:line="360" w:lineRule="exact"/>
              <w:rPr>
                <w:szCs w:val="28"/>
              </w:rPr>
            </w:pPr>
            <w:r>
              <w:rPr>
                <w:rFonts w:hint="eastAsia"/>
                <w:szCs w:val="28"/>
              </w:rPr>
              <w:t>产后大出血（</w:t>
            </w:r>
            <w:r>
              <w:rPr>
                <w:szCs w:val="28"/>
              </w:rPr>
              <w:t>PPH</w:t>
            </w:r>
            <w:r>
              <w:rPr>
                <w:rFonts w:hint="eastAsia"/>
                <w:szCs w:val="28"/>
              </w:rPr>
              <w:t>）</w:t>
            </w:r>
          </w:p>
        </w:tc>
        <w:tc>
          <w:tcPr>
            <w:tcW w:w="1622" w:type="pct"/>
          </w:tcPr>
          <w:p w:rsidR="006238E4" w:rsidRDefault="006238E4">
            <w:pPr>
              <w:spacing w:line="360" w:lineRule="exact"/>
              <w:rPr>
                <w:szCs w:val="28"/>
              </w:rPr>
            </w:pPr>
            <w:r>
              <w:rPr>
                <w:szCs w:val="28"/>
              </w:rPr>
              <w:t>30.98</w:t>
            </w:r>
          </w:p>
        </w:tc>
      </w:tr>
      <w:tr w:rsidR="006238E4">
        <w:tc>
          <w:tcPr>
            <w:tcW w:w="725" w:type="pct"/>
          </w:tcPr>
          <w:p w:rsidR="006238E4" w:rsidRDefault="006238E4">
            <w:pPr>
              <w:spacing w:line="360" w:lineRule="exact"/>
              <w:rPr>
                <w:szCs w:val="28"/>
              </w:rPr>
            </w:pPr>
            <w:r>
              <w:rPr>
                <w:szCs w:val="28"/>
              </w:rPr>
              <w:t>2</w:t>
            </w:r>
          </w:p>
        </w:tc>
        <w:tc>
          <w:tcPr>
            <w:tcW w:w="2652" w:type="pct"/>
          </w:tcPr>
          <w:p w:rsidR="006238E4" w:rsidRDefault="006238E4">
            <w:pPr>
              <w:spacing w:line="360" w:lineRule="exact"/>
              <w:rPr>
                <w:szCs w:val="28"/>
              </w:rPr>
            </w:pPr>
            <w:r>
              <w:rPr>
                <w:rFonts w:hint="eastAsia"/>
                <w:szCs w:val="28"/>
              </w:rPr>
              <w:t>惊厥</w:t>
            </w:r>
          </w:p>
        </w:tc>
        <w:tc>
          <w:tcPr>
            <w:tcW w:w="1622" w:type="pct"/>
          </w:tcPr>
          <w:p w:rsidR="006238E4" w:rsidRDefault="006238E4">
            <w:pPr>
              <w:spacing w:line="360" w:lineRule="exact"/>
              <w:rPr>
                <w:szCs w:val="28"/>
              </w:rPr>
            </w:pPr>
            <w:r>
              <w:rPr>
                <w:szCs w:val="28"/>
              </w:rPr>
              <w:t>11.27</w:t>
            </w:r>
          </w:p>
        </w:tc>
      </w:tr>
      <w:tr w:rsidR="006238E4">
        <w:tc>
          <w:tcPr>
            <w:tcW w:w="725" w:type="pct"/>
          </w:tcPr>
          <w:p w:rsidR="006238E4" w:rsidRDefault="006238E4">
            <w:pPr>
              <w:spacing w:line="360" w:lineRule="exact"/>
              <w:rPr>
                <w:szCs w:val="28"/>
              </w:rPr>
            </w:pPr>
            <w:r>
              <w:rPr>
                <w:szCs w:val="28"/>
              </w:rPr>
              <w:t>3</w:t>
            </w:r>
          </w:p>
        </w:tc>
        <w:tc>
          <w:tcPr>
            <w:tcW w:w="2652" w:type="pct"/>
          </w:tcPr>
          <w:p w:rsidR="006238E4" w:rsidRDefault="006238E4">
            <w:pPr>
              <w:spacing w:line="360" w:lineRule="exact"/>
              <w:rPr>
                <w:szCs w:val="28"/>
              </w:rPr>
            </w:pPr>
            <w:r>
              <w:rPr>
                <w:rFonts w:hint="eastAsia"/>
                <w:szCs w:val="28"/>
              </w:rPr>
              <w:t>流产并发症</w:t>
            </w:r>
          </w:p>
        </w:tc>
        <w:tc>
          <w:tcPr>
            <w:tcW w:w="1622" w:type="pct"/>
          </w:tcPr>
          <w:p w:rsidR="006238E4" w:rsidRDefault="006238E4">
            <w:pPr>
              <w:spacing w:line="360" w:lineRule="exact"/>
              <w:rPr>
                <w:szCs w:val="28"/>
              </w:rPr>
            </w:pPr>
            <w:r>
              <w:rPr>
                <w:szCs w:val="28"/>
              </w:rPr>
              <w:t>9.86</w:t>
            </w:r>
          </w:p>
        </w:tc>
      </w:tr>
      <w:tr w:rsidR="006238E4">
        <w:tc>
          <w:tcPr>
            <w:tcW w:w="725" w:type="pct"/>
          </w:tcPr>
          <w:p w:rsidR="006238E4" w:rsidRDefault="006238E4">
            <w:pPr>
              <w:spacing w:line="360" w:lineRule="exact"/>
              <w:rPr>
                <w:szCs w:val="28"/>
              </w:rPr>
            </w:pPr>
            <w:r>
              <w:rPr>
                <w:szCs w:val="28"/>
              </w:rPr>
              <w:t>4</w:t>
            </w:r>
          </w:p>
        </w:tc>
        <w:tc>
          <w:tcPr>
            <w:tcW w:w="2652" w:type="pct"/>
          </w:tcPr>
          <w:p w:rsidR="006238E4" w:rsidRDefault="006238E4">
            <w:pPr>
              <w:spacing w:line="360" w:lineRule="exact"/>
              <w:rPr>
                <w:szCs w:val="28"/>
              </w:rPr>
            </w:pPr>
            <w:r>
              <w:rPr>
                <w:rFonts w:hint="eastAsia"/>
                <w:szCs w:val="28"/>
              </w:rPr>
              <w:t>产后脓毒症</w:t>
            </w:r>
          </w:p>
        </w:tc>
        <w:tc>
          <w:tcPr>
            <w:tcW w:w="1622" w:type="pct"/>
          </w:tcPr>
          <w:p w:rsidR="006238E4" w:rsidRDefault="006238E4">
            <w:pPr>
              <w:spacing w:line="360" w:lineRule="exact"/>
              <w:rPr>
                <w:szCs w:val="28"/>
              </w:rPr>
            </w:pPr>
            <w:r>
              <w:rPr>
                <w:szCs w:val="28"/>
              </w:rPr>
              <w:t>7.04</w:t>
            </w:r>
          </w:p>
        </w:tc>
      </w:tr>
      <w:tr w:rsidR="006238E4">
        <w:tc>
          <w:tcPr>
            <w:tcW w:w="725" w:type="pct"/>
          </w:tcPr>
          <w:p w:rsidR="006238E4" w:rsidRDefault="006238E4">
            <w:pPr>
              <w:spacing w:line="360" w:lineRule="exact"/>
              <w:rPr>
                <w:szCs w:val="28"/>
              </w:rPr>
            </w:pPr>
            <w:r>
              <w:rPr>
                <w:szCs w:val="28"/>
              </w:rPr>
              <w:t>5</w:t>
            </w:r>
          </w:p>
        </w:tc>
        <w:tc>
          <w:tcPr>
            <w:tcW w:w="2652" w:type="pct"/>
          </w:tcPr>
          <w:p w:rsidR="006238E4" w:rsidRDefault="006238E4">
            <w:pPr>
              <w:spacing w:line="360" w:lineRule="exact"/>
              <w:rPr>
                <w:szCs w:val="28"/>
              </w:rPr>
            </w:pPr>
            <w:r>
              <w:rPr>
                <w:rFonts w:hint="eastAsia"/>
                <w:szCs w:val="28"/>
              </w:rPr>
              <w:t>高血压</w:t>
            </w:r>
          </w:p>
        </w:tc>
        <w:tc>
          <w:tcPr>
            <w:tcW w:w="1622" w:type="pct"/>
          </w:tcPr>
          <w:p w:rsidR="006238E4" w:rsidRDefault="006238E4">
            <w:pPr>
              <w:spacing w:line="360" w:lineRule="exact"/>
              <w:rPr>
                <w:szCs w:val="28"/>
              </w:rPr>
            </w:pPr>
            <w:r>
              <w:rPr>
                <w:szCs w:val="28"/>
              </w:rPr>
              <w:t>5.63</w:t>
            </w:r>
          </w:p>
        </w:tc>
      </w:tr>
      <w:tr w:rsidR="006238E4">
        <w:tc>
          <w:tcPr>
            <w:tcW w:w="725" w:type="pct"/>
          </w:tcPr>
          <w:p w:rsidR="006238E4" w:rsidRDefault="006238E4">
            <w:pPr>
              <w:spacing w:line="360" w:lineRule="exact"/>
              <w:rPr>
                <w:szCs w:val="28"/>
              </w:rPr>
            </w:pPr>
            <w:r>
              <w:rPr>
                <w:szCs w:val="28"/>
              </w:rPr>
              <w:t>6</w:t>
            </w:r>
          </w:p>
        </w:tc>
        <w:tc>
          <w:tcPr>
            <w:tcW w:w="2652" w:type="pct"/>
          </w:tcPr>
          <w:p w:rsidR="006238E4" w:rsidRDefault="006238E4">
            <w:pPr>
              <w:spacing w:line="360" w:lineRule="exact"/>
              <w:rPr>
                <w:szCs w:val="28"/>
              </w:rPr>
            </w:pPr>
            <w:r>
              <w:rPr>
                <w:rFonts w:hint="eastAsia"/>
                <w:szCs w:val="28"/>
              </w:rPr>
              <w:t>产程延长</w:t>
            </w:r>
            <w:r>
              <w:rPr>
                <w:rFonts w:hint="eastAsia"/>
                <w:szCs w:val="28"/>
              </w:rPr>
              <w:t>/</w:t>
            </w:r>
            <w:r>
              <w:rPr>
                <w:rFonts w:hint="eastAsia"/>
                <w:szCs w:val="28"/>
              </w:rPr>
              <w:t>受阻</w:t>
            </w:r>
          </w:p>
        </w:tc>
        <w:tc>
          <w:tcPr>
            <w:tcW w:w="1622" w:type="pct"/>
          </w:tcPr>
          <w:p w:rsidR="006238E4" w:rsidRDefault="006238E4">
            <w:pPr>
              <w:spacing w:line="360" w:lineRule="exact"/>
              <w:rPr>
                <w:szCs w:val="28"/>
              </w:rPr>
            </w:pPr>
            <w:r>
              <w:rPr>
                <w:szCs w:val="28"/>
              </w:rPr>
              <w:t>8.46</w:t>
            </w:r>
          </w:p>
        </w:tc>
      </w:tr>
      <w:tr w:rsidR="006238E4">
        <w:tc>
          <w:tcPr>
            <w:tcW w:w="725" w:type="pct"/>
          </w:tcPr>
          <w:p w:rsidR="006238E4" w:rsidRDefault="006238E4">
            <w:pPr>
              <w:spacing w:line="360" w:lineRule="exact"/>
              <w:rPr>
                <w:szCs w:val="28"/>
              </w:rPr>
            </w:pPr>
            <w:r>
              <w:rPr>
                <w:szCs w:val="28"/>
              </w:rPr>
              <w:t>7</w:t>
            </w:r>
          </w:p>
        </w:tc>
        <w:tc>
          <w:tcPr>
            <w:tcW w:w="2652" w:type="pct"/>
          </w:tcPr>
          <w:p w:rsidR="006238E4" w:rsidRDefault="006238E4">
            <w:pPr>
              <w:spacing w:line="360" w:lineRule="exact"/>
              <w:rPr>
                <w:szCs w:val="28"/>
              </w:rPr>
            </w:pPr>
            <w:r>
              <w:rPr>
                <w:rFonts w:hint="eastAsia"/>
                <w:szCs w:val="28"/>
              </w:rPr>
              <w:t>产前大出血（</w:t>
            </w:r>
            <w:r>
              <w:rPr>
                <w:szCs w:val="28"/>
              </w:rPr>
              <w:t xml:space="preserve">APH </w:t>
            </w:r>
            <w:r>
              <w:rPr>
                <w:rFonts w:hint="eastAsia"/>
                <w:szCs w:val="28"/>
              </w:rPr>
              <w:t>）</w:t>
            </w:r>
          </w:p>
        </w:tc>
        <w:tc>
          <w:tcPr>
            <w:tcW w:w="1622" w:type="pct"/>
          </w:tcPr>
          <w:p w:rsidR="006238E4" w:rsidRDefault="006238E4">
            <w:pPr>
              <w:spacing w:line="360" w:lineRule="exact"/>
              <w:rPr>
                <w:szCs w:val="28"/>
              </w:rPr>
            </w:pPr>
            <w:r>
              <w:rPr>
                <w:szCs w:val="28"/>
              </w:rPr>
              <w:t>4.23</w:t>
            </w:r>
          </w:p>
        </w:tc>
      </w:tr>
      <w:tr w:rsidR="006238E4">
        <w:tc>
          <w:tcPr>
            <w:tcW w:w="725" w:type="pct"/>
          </w:tcPr>
          <w:p w:rsidR="006238E4" w:rsidRDefault="006238E4">
            <w:pPr>
              <w:spacing w:line="360" w:lineRule="exact"/>
              <w:rPr>
                <w:szCs w:val="28"/>
              </w:rPr>
            </w:pPr>
            <w:r>
              <w:rPr>
                <w:szCs w:val="28"/>
              </w:rPr>
              <w:t>8</w:t>
            </w:r>
          </w:p>
        </w:tc>
        <w:tc>
          <w:tcPr>
            <w:tcW w:w="2652" w:type="pct"/>
          </w:tcPr>
          <w:p w:rsidR="006238E4" w:rsidRDefault="006238E4">
            <w:pPr>
              <w:spacing w:line="360" w:lineRule="exact"/>
              <w:rPr>
                <w:szCs w:val="28"/>
              </w:rPr>
            </w:pPr>
            <w:r>
              <w:rPr>
                <w:rFonts w:hint="eastAsia"/>
                <w:szCs w:val="28"/>
              </w:rPr>
              <w:t>子宫破裂</w:t>
            </w:r>
          </w:p>
        </w:tc>
        <w:tc>
          <w:tcPr>
            <w:tcW w:w="1622" w:type="pct"/>
          </w:tcPr>
          <w:p w:rsidR="006238E4" w:rsidRDefault="006238E4">
            <w:pPr>
              <w:spacing w:line="360" w:lineRule="exact"/>
              <w:rPr>
                <w:szCs w:val="28"/>
              </w:rPr>
            </w:pPr>
            <w:r>
              <w:rPr>
                <w:szCs w:val="28"/>
              </w:rPr>
              <w:t>4.23</w:t>
            </w:r>
          </w:p>
        </w:tc>
      </w:tr>
      <w:tr w:rsidR="006238E4">
        <w:tc>
          <w:tcPr>
            <w:tcW w:w="725" w:type="pct"/>
          </w:tcPr>
          <w:p w:rsidR="006238E4" w:rsidRDefault="006238E4">
            <w:pPr>
              <w:spacing w:line="360" w:lineRule="exact"/>
              <w:rPr>
                <w:szCs w:val="28"/>
              </w:rPr>
            </w:pPr>
            <w:r>
              <w:rPr>
                <w:szCs w:val="28"/>
              </w:rPr>
              <w:t>9</w:t>
            </w:r>
          </w:p>
        </w:tc>
        <w:tc>
          <w:tcPr>
            <w:tcW w:w="2652" w:type="pct"/>
          </w:tcPr>
          <w:p w:rsidR="006238E4" w:rsidRDefault="006238E4">
            <w:pPr>
              <w:spacing w:line="360" w:lineRule="exact"/>
              <w:rPr>
                <w:szCs w:val="28"/>
              </w:rPr>
            </w:pPr>
            <w:r>
              <w:rPr>
                <w:rFonts w:hint="eastAsia"/>
                <w:szCs w:val="28"/>
              </w:rPr>
              <w:t>栓塞</w:t>
            </w:r>
          </w:p>
        </w:tc>
        <w:tc>
          <w:tcPr>
            <w:tcW w:w="1622" w:type="pct"/>
          </w:tcPr>
          <w:p w:rsidR="006238E4" w:rsidRDefault="006238E4">
            <w:pPr>
              <w:spacing w:line="360" w:lineRule="exact"/>
              <w:rPr>
                <w:szCs w:val="28"/>
              </w:rPr>
            </w:pPr>
            <w:r>
              <w:rPr>
                <w:szCs w:val="28"/>
              </w:rPr>
              <w:t>1.41</w:t>
            </w:r>
          </w:p>
        </w:tc>
      </w:tr>
      <w:tr w:rsidR="006238E4">
        <w:tc>
          <w:tcPr>
            <w:tcW w:w="725" w:type="pct"/>
          </w:tcPr>
          <w:p w:rsidR="006238E4" w:rsidRDefault="006238E4">
            <w:pPr>
              <w:spacing w:line="360" w:lineRule="exact"/>
              <w:rPr>
                <w:szCs w:val="28"/>
              </w:rPr>
            </w:pPr>
            <w:r>
              <w:rPr>
                <w:szCs w:val="28"/>
              </w:rPr>
              <w:t>10</w:t>
            </w:r>
          </w:p>
        </w:tc>
        <w:tc>
          <w:tcPr>
            <w:tcW w:w="2652" w:type="pct"/>
          </w:tcPr>
          <w:p w:rsidR="006238E4" w:rsidRDefault="006238E4">
            <w:pPr>
              <w:spacing w:line="360" w:lineRule="exact"/>
              <w:rPr>
                <w:szCs w:val="28"/>
              </w:rPr>
            </w:pPr>
            <w:r>
              <w:rPr>
                <w:rFonts w:hint="eastAsia"/>
                <w:szCs w:val="28"/>
              </w:rPr>
              <w:t>间接原因</w:t>
            </w:r>
          </w:p>
        </w:tc>
        <w:tc>
          <w:tcPr>
            <w:tcW w:w="1622" w:type="pct"/>
          </w:tcPr>
          <w:p w:rsidR="006238E4" w:rsidRDefault="006238E4">
            <w:pPr>
              <w:spacing w:line="360" w:lineRule="exact"/>
              <w:rPr>
                <w:szCs w:val="28"/>
              </w:rPr>
            </w:pPr>
            <w:r>
              <w:rPr>
                <w:szCs w:val="28"/>
              </w:rPr>
              <w:t>16.90</w:t>
            </w:r>
          </w:p>
        </w:tc>
      </w:tr>
    </w:tbl>
    <w:p w:rsidR="006238E4" w:rsidRDefault="006238E4">
      <w:pPr>
        <w:spacing w:after="240" w:line="360" w:lineRule="exact"/>
        <w:rPr>
          <w:rFonts w:hint="eastAsia"/>
          <w:szCs w:val="28"/>
        </w:rPr>
      </w:pPr>
      <w:r>
        <w:rPr>
          <w:rFonts w:hint="eastAsia"/>
          <w:szCs w:val="28"/>
        </w:rPr>
        <w:t>（孕产妇死亡率调查，卫生司，</w:t>
      </w:r>
      <w:r>
        <w:rPr>
          <w:rFonts w:hint="eastAsia"/>
          <w:szCs w:val="28"/>
        </w:rPr>
        <w:t>2005</w:t>
      </w:r>
      <w:r>
        <w:rPr>
          <w:rFonts w:hint="eastAsia"/>
          <w:szCs w:val="28"/>
        </w:rPr>
        <w:t>年）</w:t>
      </w:r>
    </w:p>
    <w:p w:rsidR="006238E4" w:rsidRDefault="006238E4">
      <w:pPr>
        <w:spacing w:after="240" w:line="360" w:lineRule="exact"/>
        <w:rPr>
          <w:rFonts w:hint="eastAsia"/>
          <w:szCs w:val="28"/>
        </w:rPr>
      </w:pPr>
      <w:r>
        <w:rPr>
          <w:szCs w:val="28"/>
        </w:rPr>
        <w:t>132.</w:t>
      </w:r>
      <w:r>
        <w:rPr>
          <w:szCs w:val="28"/>
        </w:rPr>
        <w:tab/>
      </w:r>
      <w:r>
        <w:rPr>
          <w:rFonts w:hint="eastAsia"/>
          <w:szCs w:val="28"/>
        </w:rPr>
        <w:t>缅甸一直努力按时实现《千年发展目标》（</w:t>
      </w:r>
      <w:r>
        <w:rPr>
          <w:rFonts w:hint="eastAsia"/>
          <w:szCs w:val="28"/>
        </w:rPr>
        <w:t>MDGs</w:t>
      </w:r>
      <w:r>
        <w:rPr>
          <w:rFonts w:hint="eastAsia"/>
          <w:szCs w:val="28"/>
        </w:rPr>
        <w:t>）中关于孕产妇和儿童健康的第</w:t>
      </w:r>
      <w:r>
        <w:rPr>
          <w:rFonts w:hint="eastAsia"/>
          <w:szCs w:val="28"/>
        </w:rPr>
        <w:t>4</w:t>
      </w:r>
      <w:r>
        <w:rPr>
          <w:rFonts w:hint="eastAsia"/>
          <w:szCs w:val="28"/>
        </w:rPr>
        <w:t>条和第</w:t>
      </w:r>
      <w:r>
        <w:rPr>
          <w:rFonts w:hint="eastAsia"/>
          <w:szCs w:val="28"/>
        </w:rPr>
        <w:t>5</w:t>
      </w:r>
      <w:r>
        <w:rPr>
          <w:rFonts w:hint="eastAsia"/>
          <w:szCs w:val="28"/>
        </w:rPr>
        <w:t>条全球目标。在缅甸，每年约有</w:t>
      </w:r>
      <w:r>
        <w:rPr>
          <w:rFonts w:hint="eastAsia"/>
          <w:szCs w:val="28"/>
        </w:rPr>
        <w:t>130</w:t>
      </w:r>
      <w:r>
        <w:rPr>
          <w:rFonts w:hint="eastAsia"/>
          <w:szCs w:val="28"/>
        </w:rPr>
        <w:t>万名妇女生产，因此一直在通过各种侧重于安全生育的工作，努力提高孕产妇和新生儿（</w:t>
      </w:r>
      <w:r>
        <w:rPr>
          <w:rFonts w:hint="eastAsia"/>
          <w:szCs w:val="28"/>
        </w:rPr>
        <w:t>MNH</w:t>
      </w:r>
      <w:r>
        <w:rPr>
          <w:rFonts w:hint="eastAsia"/>
          <w:szCs w:val="28"/>
        </w:rPr>
        <w:t>）健康服务。在努力招募更多的助产士的同时，通过对辅助助产士的接生能力培养增加熟练助产人员的人数，从而使每个村子至少有一名熟练的助产人员。现在熟练接生人员（包括助理助产士）与村子的比例为</w:t>
      </w:r>
      <w:r>
        <w:rPr>
          <w:rFonts w:hint="eastAsia"/>
          <w:szCs w:val="28"/>
        </w:rPr>
        <w:t>1:2</w:t>
      </w:r>
      <w:r>
        <w:rPr>
          <w:rFonts w:hint="eastAsia"/>
          <w:szCs w:val="28"/>
        </w:rPr>
        <w:t>。此外，向孕妇提供清洁的分娩工具，特别是当她们去保健中心做产前检查或助产士上门服务时。为了在每次分娩过程中提供熟练的护理，卫生部一直努力从孕妇开始提供连续性的护理服务，包括高水平的助产士护理及随后为其家庭提供的一流护理。</w:t>
      </w:r>
    </w:p>
    <w:p w:rsidR="006238E4" w:rsidRDefault="006238E4">
      <w:pPr>
        <w:pStyle w:val="H2"/>
        <w:rPr>
          <w:rFonts w:hint="eastAsia"/>
        </w:rPr>
      </w:pPr>
      <w:r>
        <w:rPr>
          <w:rFonts w:hint="eastAsia"/>
        </w:rPr>
        <w:t>为孕产妇、新生儿及儿童提供卫生保健</w:t>
      </w:r>
    </w:p>
    <w:p w:rsidR="006238E4" w:rsidRDefault="006238E4">
      <w:pPr>
        <w:spacing w:after="240" w:line="360" w:lineRule="exact"/>
        <w:rPr>
          <w:rFonts w:hint="eastAsia"/>
          <w:szCs w:val="28"/>
        </w:rPr>
      </w:pPr>
      <w:r>
        <w:rPr>
          <w:szCs w:val="28"/>
        </w:rPr>
        <w:t>133.</w:t>
      </w:r>
      <w:r>
        <w:rPr>
          <w:szCs w:val="28"/>
        </w:rPr>
        <w:tab/>
      </w:r>
      <w:r>
        <w:rPr>
          <w:rFonts w:hint="eastAsia"/>
          <w:szCs w:val="28"/>
        </w:rPr>
        <w:t>在</w:t>
      </w:r>
      <w:r>
        <w:rPr>
          <w:rFonts w:hint="eastAsia"/>
          <w:szCs w:val="28"/>
        </w:rPr>
        <w:t>1988</w:t>
      </w:r>
      <w:r>
        <w:rPr>
          <w:rFonts w:hint="eastAsia"/>
          <w:szCs w:val="28"/>
        </w:rPr>
        <w:t>年之前，卫生系统只注重孕产妇、新生儿和儿童的常规护理。之后，随着人发会议（开罗，</w:t>
      </w:r>
      <w:r>
        <w:rPr>
          <w:rFonts w:hint="eastAsia"/>
          <w:szCs w:val="28"/>
        </w:rPr>
        <w:t>1994</w:t>
      </w:r>
      <w:r>
        <w:rPr>
          <w:rFonts w:hint="eastAsia"/>
          <w:szCs w:val="28"/>
        </w:rPr>
        <w:t>年）通过了着重于安全生育的生命周期综合生殖保健方法，缅甸也将全面生殖保健纳入了常规的孕产妇和儿童保健方案。自从拟定了国家人口政策以来，在家庭保健方案中纳入了法定生育间隔。缅甸还通过促进全面生殖健康做出大量努力，尤其更加关注减少新生儿、婴儿、儿童和孕产妇死亡率问题。缅甸于</w:t>
      </w:r>
      <w:r>
        <w:rPr>
          <w:rFonts w:hint="eastAsia"/>
          <w:szCs w:val="28"/>
        </w:rPr>
        <w:t>2002</w:t>
      </w:r>
      <w:r>
        <w:rPr>
          <w:rFonts w:hint="eastAsia"/>
          <w:szCs w:val="28"/>
        </w:rPr>
        <w:t>年制定了下一个生殖健康政策，于</w:t>
      </w:r>
      <w:r>
        <w:rPr>
          <w:rFonts w:hint="eastAsia"/>
          <w:szCs w:val="28"/>
        </w:rPr>
        <w:t>2003</w:t>
      </w:r>
      <w:r>
        <w:rPr>
          <w:rFonts w:hint="eastAsia"/>
          <w:szCs w:val="28"/>
        </w:rPr>
        <w:t>年由卫生部通过，以通过生命周期方法采取的有效和妥善的生殖健康方案，通过提高包括青少年在内的妇女和男子的生殖健康水平，提高生活质量。</w:t>
      </w:r>
    </w:p>
    <w:p w:rsidR="006238E4" w:rsidRDefault="006238E4">
      <w:pPr>
        <w:pStyle w:val="BodyText"/>
        <w:spacing w:after="240" w:line="360" w:lineRule="exact"/>
        <w:rPr>
          <w:rFonts w:ascii="Times New Roman" w:hint="eastAsia"/>
          <w:sz w:val="21"/>
          <w:szCs w:val="28"/>
        </w:rPr>
      </w:pPr>
      <w:r>
        <w:rPr>
          <w:rFonts w:ascii="Times New Roman"/>
          <w:sz w:val="21"/>
          <w:szCs w:val="28"/>
        </w:rPr>
        <w:t>134.</w:t>
      </w:r>
      <w:r>
        <w:rPr>
          <w:rFonts w:ascii="Times New Roman"/>
          <w:sz w:val="21"/>
          <w:szCs w:val="28"/>
        </w:rPr>
        <w:tab/>
      </w:r>
      <w:r>
        <w:rPr>
          <w:rFonts w:ascii="Times New Roman" w:hint="eastAsia"/>
          <w:sz w:val="21"/>
          <w:szCs w:val="28"/>
        </w:rPr>
        <w:t>在各个机构的大力协助下实施了儿童全面免疫、腹泻病防治方案、呼吸道感染和其他相关方案之后，全国儿童的健康状况均有了明显进步，包括偏远边境地区。下表中说明了为改善母婴健康状况而采取的措施及其效果。国家建议通过加强产前护理、由熟练的助产士接生，及向所有符合条件的夫妇提供有效的健康教育、咨询和有效的生育间隔服务来降低孕产妇的死亡率。</w:t>
      </w:r>
    </w:p>
    <w:p w:rsidR="006238E4" w:rsidRDefault="006238E4">
      <w:pPr>
        <w:spacing w:after="240" w:line="360" w:lineRule="exact"/>
        <w:jc w:val="center"/>
        <w:rPr>
          <w:rFonts w:ascii="SimHei" w:eastAsia="SimHei" w:hint="eastAsia"/>
          <w:color w:val="FF0000"/>
          <w:szCs w:val="28"/>
        </w:rPr>
      </w:pPr>
      <w:r>
        <w:rPr>
          <w:rFonts w:ascii="SimHei" w:eastAsia="SimHei" w:hint="eastAsia"/>
          <w:color w:val="FF0000"/>
          <w:szCs w:val="28"/>
        </w:rPr>
        <w:t>1999-2004年妇幼保健司措施覆盖率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0"/>
        <w:gridCol w:w="1200"/>
        <w:gridCol w:w="1200"/>
        <w:gridCol w:w="1200"/>
        <w:gridCol w:w="1200"/>
        <w:gridCol w:w="1200"/>
        <w:gridCol w:w="1196"/>
      </w:tblGrid>
      <w:tr w:rsidR="006238E4">
        <w:tblPrEx>
          <w:tblCellMar>
            <w:top w:w="0" w:type="dxa"/>
            <w:bottom w:w="0" w:type="dxa"/>
          </w:tblCellMar>
        </w:tblPrEx>
        <w:tc>
          <w:tcPr>
            <w:tcW w:w="1426" w:type="pct"/>
          </w:tcPr>
          <w:p w:rsidR="006238E4" w:rsidRDefault="006238E4">
            <w:pPr>
              <w:spacing w:line="360" w:lineRule="exact"/>
              <w:rPr>
                <w:szCs w:val="28"/>
              </w:rPr>
            </w:pPr>
          </w:p>
        </w:tc>
        <w:tc>
          <w:tcPr>
            <w:tcW w:w="596" w:type="pct"/>
          </w:tcPr>
          <w:p w:rsidR="006238E4" w:rsidRDefault="006238E4">
            <w:pPr>
              <w:spacing w:line="360" w:lineRule="exact"/>
              <w:jc w:val="center"/>
              <w:rPr>
                <w:rFonts w:hint="eastAsia"/>
                <w:szCs w:val="28"/>
              </w:rPr>
            </w:pPr>
            <w:r>
              <w:rPr>
                <w:szCs w:val="28"/>
              </w:rPr>
              <w:t>1999</w:t>
            </w:r>
            <w:r>
              <w:rPr>
                <w:rFonts w:hint="eastAsia"/>
                <w:szCs w:val="28"/>
              </w:rPr>
              <w:t>年</w:t>
            </w:r>
          </w:p>
        </w:tc>
        <w:tc>
          <w:tcPr>
            <w:tcW w:w="596" w:type="pct"/>
          </w:tcPr>
          <w:p w:rsidR="006238E4" w:rsidRDefault="006238E4">
            <w:pPr>
              <w:spacing w:line="360" w:lineRule="exact"/>
              <w:jc w:val="center"/>
              <w:rPr>
                <w:rFonts w:hint="eastAsia"/>
                <w:szCs w:val="28"/>
              </w:rPr>
            </w:pPr>
            <w:r>
              <w:rPr>
                <w:szCs w:val="28"/>
              </w:rPr>
              <w:t>2000</w:t>
            </w:r>
            <w:r>
              <w:rPr>
                <w:rFonts w:hint="eastAsia"/>
                <w:szCs w:val="28"/>
              </w:rPr>
              <w:t>年</w:t>
            </w:r>
          </w:p>
        </w:tc>
        <w:tc>
          <w:tcPr>
            <w:tcW w:w="596" w:type="pct"/>
          </w:tcPr>
          <w:p w:rsidR="006238E4" w:rsidRDefault="006238E4">
            <w:pPr>
              <w:spacing w:line="360" w:lineRule="exact"/>
              <w:jc w:val="center"/>
              <w:rPr>
                <w:rFonts w:hint="eastAsia"/>
                <w:szCs w:val="28"/>
              </w:rPr>
            </w:pPr>
            <w:r>
              <w:rPr>
                <w:szCs w:val="28"/>
              </w:rPr>
              <w:t>2001</w:t>
            </w:r>
            <w:r>
              <w:rPr>
                <w:rFonts w:hint="eastAsia"/>
                <w:szCs w:val="28"/>
              </w:rPr>
              <w:t>年</w:t>
            </w:r>
          </w:p>
        </w:tc>
        <w:tc>
          <w:tcPr>
            <w:tcW w:w="596" w:type="pct"/>
          </w:tcPr>
          <w:p w:rsidR="006238E4" w:rsidRDefault="006238E4">
            <w:pPr>
              <w:spacing w:line="360" w:lineRule="exact"/>
              <w:jc w:val="center"/>
              <w:rPr>
                <w:rFonts w:hint="eastAsia"/>
                <w:szCs w:val="28"/>
              </w:rPr>
            </w:pPr>
            <w:r>
              <w:rPr>
                <w:szCs w:val="28"/>
              </w:rPr>
              <w:t>2002</w:t>
            </w:r>
            <w:r>
              <w:rPr>
                <w:rFonts w:hint="eastAsia"/>
                <w:szCs w:val="28"/>
              </w:rPr>
              <w:t>年</w:t>
            </w:r>
          </w:p>
        </w:tc>
        <w:tc>
          <w:tcPr>
            <w:tcW w:w="596" w:type="pct"/>
          </w:tcPr>
          <w:p w:rsidR="006238E4" w:rsidRDefault="006238E4">
            <w:pPr>
              <w:spacing w:line="360" w:lineRule="exact"/>
              <w:jc w:val="center"/>
              <w:rPr>
                <w:rFonts w:hint="eastAsia"/>
                <w:szCs w:val="28"/>
              </w:rPr>
            </w:pPr>
            <w:r>
              <w:rPr>
                <w:szCs w:val="28"/>
              </w:rPr>
              <w:t>2003</w:t>
            </w:r>
            <w:r>
              <w:rPr>
                <w:rFonts w:hint="eastAsia"/>
                <w:szCs w:val="28"/>
              </w:rPr>
              <w:t>年</w:t>
            </w:r>
          </w:p>
        </w:tc>
        <w:tc>
          <w:tcPr>
            <w:tcW w:w="596" w:type="pct"/>
          </w:tcPr>
          <w:p w:rsidR="006238E4" w:rsidRDefault="006238E4">
            <w:pPr>
              <w:spacing w:line="360" w:lineRule="exact"/>
              <w:jc w:val="center"/>
              <w:rPr>
                <w:rFonts w:hint="eastAsia"/>
                <w:szCs w:val="28"/>
              </w:rPr>
            </w:pPr>
            <w:r>
              <w:rPr>
                <w:szCs w:val="28"/>
              </w:rPr>
              <w:t>2004</w:t>
            </w:r>
            <w:r>
              <w:rPr>
                <w:rFonts w:hint="eastAsia"/>
                <w:szCs w:val="28"/>
              </w:rPr>
              <w:t>年</w:t>
            </w:r>
          </w:p>
        </w:tc>
      </w:tr>
      <w:tr w:rsidR="006238E4">
        <w:tblPrEx>
          <w:tblCellMar>
            <w:top w:w="0" w:type="dxa"/>
            <w:bottom w:w="0" w:type="dxa"/>
          </w:tblCellMar>
        </w:tblPrEx>
        <w:tc>
          <w:tcPr>
            <w:tcW w:w="1426" w:type="pct"/>
          </w:tcPr>
          <w:p w:rsidR="006238E4" w:rsidRDefault="006238E4">
            <w:pPr>
              <w:spacing w:line="360" w:lineRule="exact"/>
              <w:rPr>
                <w:rFonts w:hint="eastAsia"/>
                <w:szCs w:val="28"/>
              </w:rPr>
            </w:pPr>
            <w:r>
              <w:rPr>
                <w:rFonts w:hint="eastAsia"/>
                <w:szCs w:val="28"/>
              </w:rPr>
              <w:t>产前护理</w:t>
            </w:r>
          </w:p>
        </w:tc>
        <w:tc>
          <w:tcPr>
            <w:tcW w:w="596" w:type="pct"/>
          </w:tcPr>
          <w:p w:rsidR="006238E4" w:rsidRDefault="006238E4">
            <w:pPr>
              <w:spacing w:line="360" w:lineRule="exact"/>
              <w:jc w:val="center"/>
              <w:rPr>
                <w:szCs w:val="28"/>
              </w:rPr>
            </w:pPr>
            <w:r>
              <w:rPr>
                <w:szCs w:val="28"/>
              </w:rPr>
              <w:t>59.3%</w:t>
            </w:r>
          </w:p>
        </w:tc>
        <w:tc>
          <w:tcPr>
            <w:tcW w:w="596" w:type="pct"/>
          </w:tcPr>
          <w:p w:rsidR="006238E4" w:rsidRDefault="006238E4">
            <w:pPr>
              <w:spacing w:line="360" w:lineRule="exact"/>
              <w:jc w:val="center"/>
              <w:rPr>
                <w:szCs w:val="28"/>
              </w:rPr>
            </w:pPr>
            <w:r>
              <w:rPr>
                <w:szCs w:val="28"/>
              </w:rPr>
              <w:t>60.1%</w:t>
            </w:r>
          </w:p>
        </w:tc>
        <w:tc>
          <w:tcPr>
            <w:tcW w:w="596" w:type="pct"/>
          </w:tcPr>
          <w:p w:rsidR="006238E4" w:rsidRDefault="006238E4">
            <w:pPr>
              <w:spacing w:line="360" w:lineRule="exact"/>
              <w:jc w:val="center"/>
              <w:rPr>
                <w:szCs w:val="28"/>
              </w:rPr>
            </w:pPr>
            <w:r>
              <w:rPr>
                <w:szCs w:val="28"/>
              </w:rPr>
              <w:t>62.4%</w:t>
            </w:r>
          </w:p>
        </w:tc>
        <w:tc>
          <w:tcPr>
            <w:tcW w:w="596" w:type="pct"/>
          </w:tcPr>
          <w:p w:rsidR="006238E4" w:rsidRDefault="006238E4">
            <w:pPr>
              <w:spacing w:line="360" w:lineRule="exact"/>
              <w:jc w:val="center"/>
              <w:rPr>
                <w:szCs w:val="28"/>
              </w:rPr>
            </w:pPr>
            <w:r>
              <w:rPr>
                <w:szCs w:val="28"/>
              </w:rPr>
              <w:t>55.7%</w:t>
            </w:r>
          </w:p>
        </w:tc>
        <w:tc>
          <w:tcPr>
            <w:tcW w:w="596" w:type="pct"/>
          </w:tcPr>
          <w:p w:rsidR="006238E4" w:rsidRDefault="006238E4">
            <w:pPr>
              <w:spacing w:line="360" w:lineRule="exact"/>
              <w:jc w:val="center"/>
              <w:rPr>
                <w:szCs w:val="28"/>
              </w:rPr>
            </w:pPr>
            <w:r>
              <w:rPr>
                <w:szCs w:val="28"/>
              </w:rPr>
              <w:t>61.7%</w:t>
            </w:r>
          </w:p>
        </w:tc>
        <w:tc>
          <w:tcPr>
            <w:tcW w:w="596" w:type="pct"/>
          </w:tcPr>
          <w:p w:rsidR="006238E4" w:rsidRDefault="006238E4">
            <w:pPr>
              <w:spacing w:line="360" w:lineRule="exact"/>
              <w:jc w:val="center"/>
              <w:rPr>
                <w:szCs w:val="28"/>
              </w:rPr>
            </w:pPr>
            <w:r>
              <w:rPr>
                <w:szCs w:val="28"/>
              </w:rPr>
              <w:t>70.0%</w:t>
            </w:r>
          </w:p>
        </w:tc>
      </w:tr>
      <w:tr w:rsidR="006238E4">
        <w:tblPrEx>
          <w:tblCellMar>
            <w:top w:w="0" w:type="dxa"/>
            <w:bottom w:w="0" w:type="dxa"/>
          </w:tblCellMar>
        </w:tblPrEx>
        <w:tc>
          <w:tcPr>
            <w:tcW w:w="1426" w:type="pct"/>
          </w:tcPr>
          <w:p w:rsidR="006238E4" w:rsidRDefault="006238E4">
            <w:pPr>
              <w:spacing w:line="360" w:lineRule="exact"/>
              <w:rPr>
                <w:rFonts w:hint="eastAsia"/>
                <w:szCs w:val="28"/>
              </w:rPr>
            </w:pPr>
            <w:r>
              <w:rPr>
                <w:rFonts w:hint="eastAsia"/>
                <w:szCs w:val="28"/>
              </w:rPr>
              <w:t>由熟练的助产士到家里接生</w:t>
            </w:r>
          </w:p>
        </w:tc>
        <w:tc>
          <w:tcPr>
            <w:tcW w:w="596" w:type="pct"/>
          </w:tcPr>
          <w:p w:rsidR="006238E4" w:rsidRDefault="006238E4">
            <w:pPr>
              <w:spacing w:line="360" w:lineRule="exact"/>
              <w:jc w:val="center"/>
              <w:rPr>
                <w:szCs w:val="28"/>
              </w:rPr>
            </w:pPr>
            <w:r>
              <w:rPr>
                <w:szCs w:val="28"/>
              </w:rPr>
              <w:t>39.4%</w:t>
            </w:r>
          </w:p>
        </w:tc>
        <w:tc>
          <w:tcPr>
            <w:tcW w:w="596" w:type="pct"/>
          </w:tcPr>
          <w:p w:rsidR="006238E4" w:rsidRDefault="006238E4">
            <w:pPr>
              <w:spacing w:line="360" w:lineRule="exact"/>
              <w:jc w:val="center"/>
              <w:rPr>
                <w:szCs w:val="28"/>
              </w:rPr>
            </w:pPr>
            <w:r>
              <w:rPr>
                <w:szCs w:val="28"/>
              </w:rPr>
              <w:t>40.1%</w:t>
            </w:r>
          </w:p>
        </w:tc>
        <w:tc>
          <w:tcPr>
            <w:tcW w:w="596" w:type="pct"/>
          </w:tcPr>
          <w:p w:rsidR="006238E4" w:rsidRDefault="006238E4">
            <w:pPr>
              <w:spacing w:line="360" w:lineRule="exact"/>
              <w:jc w:val="center"/>
              <w:rPr>
                <w:szCs w:val="28"/>
              </w:rPr>
            </w:pPr>
            <w:r>
              <w:rPr>
                <w:szCs w:val="28"/>
              </w:rPr>
              <w:t>37.2%</w:t>
            </w:r>
          </w:p>
        </w:tc>
        <w:tc>
          <w:tcPr>
            <w:tcW w:w="596" w:type="pct"/>
          </w:tcPr>
          <w:p w:rsidR="006238E4" w:rsidRDefault="006238E4">
            <w:pPr>
              <w:spacing w:line="360" w:lineRule="exact"/>
              <w:jc w:val="center"/>
              <w:rPr>
                <w:szCs w:val="28"/>
              </w:rPr>
            </w:pPr>
            <w:r>
              <w:rPr>
                <w:szCs w:val="28"/>
              </w:rPr>
              <w:t>37.4%</w:t>
            </w:r>
          </w:p>
        </w:tc>
        <w:tc>
          <w:tcPr>
            <w:tcW w:w="596" w:type="pct"/>
          </w:tcPr>
          <w:p w:rsidR="006238E4" w:rsidRDefault="006238E4">
            <w:pPr>
              <w:spacing w:line="360" w:lineRule="exact"/>
              <w:jc w:val="center"/>
              <w:rPr>
                <w:szCs w:val="28"/>
              </w:rPr>
            </w:pPr>
            <w:r>
              <w:rPr>
                <w:szCs w:val="28"/>
              </w:rPr>
              <w:t>40.7%</w:t>
            </w:r>
          </w:p>
        </w:tc>
        <w:tc>
          <w:tcPr>
            <w:tcW w:w="596" w:type="pct"/>
          </w:tcPr>
          <w:p w:rsidR="006238E4" w:rsidRDefault="006238E4">
            <w:pPr>
              <w:spacing w:line="360" w:lineRule="exact"/>
              <w:jc w:val="center"/>
              <w:rPr>
                <w:szCs w:val="28"/>
              </w:rPr>
            </w:pPr>
            <w:r>
              <w:rPr>
                <w:szCs w:val="28"/>
              </w:rPr>
              <w:t>60.0%</w:t>
            </w:r>
          </w:p>
        </w:tc>
      </w:tr>
      <w:tr w:rsidR="006238E4">
        <w:tblPrEx>
          <w:tblCellMar>
            <w:top w:w="0" w:type="dxa"/>
            <w:bottom w:w="0" w:type="dxa"/>
          </w:tblCellMar>
        </w:tblPrEx>
        <w:tc>
          <w:tcPr>
            <w:tcW w:w="1426" w:type="pct"/>
          </w:tcPr>
          <w:p w:rsidR="006238E4" w:rsidRDefault="006238E4">
            <w:pPr>
              <w:spacing w:line="360" w:lineRule="exact"/>
              <w:rPr>
                <w:rFonts w:hint="eastAsia"/>
                <w:szCs w:val="28"/>
              </w:rPr>
            </w:pPr>
            <w:r>
              <w:rPr>
                <w:rFonts w:hint="eastAsia"/>
                <w:szCs w:val="28"/>
              </w:rPr>
              <w:t>产后护理</w:t>
            </w:r>
          </w:p>
        </w:tc>
        <w:tc>
          <w:tcPr>
            <w:tcW w:w="596" w:type="pct"/>
          </w:tcPr>
          <w:p w:rsidR="006238E4" w:rsidRDefault="006238E4">
            <w:pPr>
              <w:spacing w:line="360" w:lineRule="exact"/>
              <w:jc w:val="center"/>
              <w:rPr>
                <w:rFonts w:hint="eastAsia"/>
                <w:szCs w:val="28"/>
              </w:rPr>
            </w:pPr>
            <w:r>
              <w:rPr>
                <w:szCs w:val="28"/>
              </w:rPr>
              <w:t xml:space="preserve">3.2 </w:t>
            </w:r>
            <w:r>
              <w:rPr>
                <w:rFonts w:hint="eastAsia"/>
                <w:szCs w:val="28"/>
              </w:rPr>
              <w:t>次</w:t>
            </w:r>
          </w:p>
        </w:tc>
        <w:tc>
          <w:tcPr>
            <w:tcW w:w="596" w:type="pct"/>
          </w:tcPr>
          <w:p w:rsidR="006238E4" w:rsidRDefault="006238E4">
            <w:pPr>
              <w:spacing w:line="360" w:lineRule="exact"/>
              <w:jc w:val="center"/>
              <w:rPr>
                <w:rFonts w:hint="eastAsia"/>
                <w:szCs w:val="28"/>
              </w:rPr>
            </w:pPr>
            <w:r>
              <w:rPr>
                <w:szCs w:val="28"/>
              </w:rPr>
              <w:t xml:space="preserve">3.5 </w:t>
            </w:r>
            <w:r>
              <w:rPr>
                <w:rFonts w:hint="eastAsia"/>
                <w:szCs w:val="28"/>
              </w:rPr>
              <w:t>次</w:t>
            </w:r>
          </w:p>
        </w:tc>
        <w:tc>
          <w:tcPr>
            <w:tcW w:w="596" w:type="pct"/>
          </w:tcPr>
          <w:p w:rsidR="006238E4" w:rsidRDefault="006238E4">
            <w:pPr>
              <w:spacing w:line="360" w:lineRule="exact"/>
              <w:jc w:val="center"/>
              <w:rPr>
                <w:rFonts w:hint="eastAsia"/>
                <w:szCs w:val="28"/>
              </w:rPr>
            </w:pPr>
            <w:r>
              <w:rPr>
                <w:szCs w:val="28"/>
              </w:rPr>
              <w:t xml:space="preserve">4.1 </w:t>
            </w:r>
            <w:r>
              <w:rPr>
                <w:rFonts w:hint="eastAsia"/>
                <w:szCs w:val="28"/>
              </w:rPr>
              <w:t>次</w:t>
            </w:r>
          </w:p>
        </w:tc>
        <w:tc>
          <w:tcPr>
            <w:tcW w:w="596" w:type="pct"/>
          </w:tcPr>
          <w:p w:rsidR="006238E4" w:rsidRDefault="006238E4">
            <w:pPr>
              <w:spacing w:line="360" w:lineRule="exact"/>
              <w:jc w:val="center"/>
              <w:rPr>
                <w:rFonts w:hint="eastAsia"/>
                <w:szCs w:val="28"/>
              </w:rPr>
            </w:pPr>
            <w:r>
              <w:rPr>
                <w:szCs w:val="28"/>
              </w:rPr>
              <w:t xml:space="preserve">5.2 </w:t>
            </w:r>
            <w:r>
              <w:rPr>
                <w:rFonts w:hint="eastAsia"/>
                <w:szCs w:val="28"/>
              </w:rPr>
              <w:t>次</w:t>
            </w:r>
          </w:p>
        </w:tc>
        <w:tc>
          <w:tcPr>
            <w:tcW w:w="596" w:type="pct"/>
          </w:tcPr>
          <w:p w:rsidR="006238E4" w:rsidRDefault="006238E4">
            <w:pPr>
              <w:spacing w:line="360" w:lineRule="exact"/>
              <w:jc w:val="center"/>
              <w:rPr>
                <w:rFonts w:hint="eastAsia"/>
                <w:szCs w:val="28"/>
              </w:rPr>
            </w:pPr>
            <w:r>
              <w:rPr>
                <w:szCs w:val="28"/>
              </w:rPr>
              <w:t xml:space="preserve">5.3 </w:t>
            </w:r>
            <w:r>
              <w:rPr>
                <w:rFonts w:hint="eastAsia"/>
                <w:szCs w:val="28"/>
              </w:rPr>
              <w:t>次</w:t>
            </w:r>
          </w:p>
        </w:tc>
        <w:tc>
          <w:tcPr>
            <w:tcW w:w="596" w:type="pct"/>
          </w:tcPr>
          <w:p w:rsidR="006238E4" w:rsidRDefault="006238E4">
            <w:pPr>
              <w:spacing w:line="360" w:lineRule="exact"/>
              <w:jc w:val="center"/>
              <w:rPr>
                <w:rFonts w:hint="eastAsia"/>
                <w:szCs w:val="28"/>
              </w:rPr>
            </w:pPr>
            <w:r>
              <w:rPr>
                <w:szCs w:val="28"/>
              </w:rPr>
              <w:t xml:space="preserve">6.0 </w:t>
            </w:r>
            <w:r>
              <w:rPr>
                <w:rFonts w:hint="eastAsia"/>
                <w:szCs w:val="28"/>
              </w:rPr>
              <w:t>次</w:t>
            </w:r>
          </w:p>
        </w:tc>
      </w:tr>
    </w:tbl>
    <w:p w:rsidR="006238E4" w:rsidRDefault="006238E4">
      <w:pPr>
        <w:spacing w:after="240" w:line="360" w:lineRule="exact"/>
        <w:rPr>
          <w:rFonts w:hint="eastAsia"/>
          <w:szCs w:val="28"/>
        </w:rPr>
      </w:pPr>
      <w:r>
        <w:rPr>
          <w:rFonts w:hint="eastAsia"/>
          <w:szCs w:val="28"/>
        </w:rPr>
        <w:t>（中央统计局，</w:t>
      </w:r>
      <w:r>
        <w:rPr>
          <w:szCs w:val="28"/>
        </w:rPr>
        <w:t>FRHS</w:t>
      </w:r>
      <w:r>
        <w:rPr>
          <w:rFonts w:hint="eastAsia"/>
          <w:szCs w:val="28"/>
        </w:rPr>
        <w:t>，</w:t>
      </w:r>
      <w:r>
        <w:rPr>
          <w:szCs w:val="28"/>
        </w:rPr>
        <w:t>2004</w:t>
      </w:r>
      <w:r>
        <w:rPr>
          <w:rFonts w:hint="eastAsia"/>
          <w:szCs w:val="28"/>
        </w:rPr>
        <w:t>年）</w:t>
      </w:r>
    </w:p>
    <w:p w:rsidR="006238E4" w:rsidRDefault="006238E4">
      <w:pPr>
        <w:pStyle w:val="H2"/>
        <w:rPr>
          <w:rFonts w:hint="eastAsia"/>
        </w:rPr>
      </w:pPr>
      <w:r>
        <w:rPr>
          <w:rFonts w:hint="eastAsia"/>
        </w:rPr>
        <w:t>预防和控制艾滋病毒/艾滋病</w:t>
      </w:r>
    </w:p>
    <w:p w:rsidR="006238E4" w:rsidRDefault="006238E4">
      <w:pPr>
        <w:spacing w:after="240" w:line="360" w:lineRule="exact"/>
        <w:rPr>
          <w:rFonts w:hint="eastAsia"/>
          <w:szCs w:val="28"/>
        </w:rPr>
      </w:pPr>
      <w:r>
        <w:rPr>
          <w:szCs w:val="28"/>
        </w:rPr>
        <w:t>135.</w:t>
      </w:r>
      <w:r>
        <w:rPr>
          <w:szCs w:val="28"/>
        </w:rPr>
        <w:tab/>
      </w:r>
      <w:r>
        <w:rPr>
          <w:rFonts w:hint="eastAsia"/>
          <w:szCs w:val="28"/>
        </w:rPr>
        <w:t>艾滋病毒</w:t>
      </w:r>
      <w:r>
        <w:rPr>
          <w:rFonts w:hint="eastAsia"/>
          <w:szCs w:val="28"/>
        </w:rPr>
        <w:t>/</w:t>
      </w:r>
      <w:r>
        <w:rPr>
          <w:rFonts w:hint="eastAsia"/>
          <w:szCs w:val="28"/>
        </w:rPr>
        <w:t>艾滋病是引起全国关注的疾病，也是缅甸的重点疾病之一，缅甸决心解决这一问题，主要目的是减少与艾滋病毒</w:t>
      </w:r>
      <w:r>
        <w:rPr>
          <w:rFonts w:hint="eastAsia"/>
          <w:szCs w:val="28"/>
        </w:rPr>
        <w:t>/</w:t>
      </w:r>
      <w:r>
        <w:rPr>
          <w:rFonts w:hint="eastAsia"/>
          <w:szCs w:val="28"/>
        </w:rPr>
        <w:t>艾滋病相关的发病率和死亡率，使之不再是一个公共健康问题，并实现《千年发展目标》。</w:t>
      </w:r>
    </w:p>
    <w:p w:rsidR="006238E4" w:rsidRDefault="006238E4">
      <w:pPr>
        <w:spacing w:after="240" w:line="360" w:lineRule="exact"/>
        <w:ind w:firstLine="720"/>
        <w:rPr>
          <w:rFonts w:hint="eastAsia"/>
          <w:szCs w:val="28"/>
        </w:rPr>
      </w:pPr>
      <w:r>
        <w:rPr>
          <w:rFonts w:hint="eastAsia"/>
          <w:szCs w:val="28"/>
        </w:rPr>
        <w:t>缅甸预防和控制艾滋病毒</w:t>
      </w:r>
      <w:r>
        <w:rPr>
          <w:rFonts w:hint="eastAsia"/>
          <w:szCs w:val="28"/>
        </w:rPr>
        <w:t>/</w:t>
      </w:r>
      <w:r>
        <w:rPr>
          <w:rFonts w:hint="eastAsia"/>
          <w:szCs w:val="28"/>
        </w:rPr>
        <w:t>艾滋病工作的里程碑事件如下：</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缅甸于</w:t>
      </w:r>
      <w:r>
        <w:rPr>
          <w:rFonts w:ascii="Times New Roman" w:hint="eastAsia"/>
          <w:sz w:val="21"/>
          <w:szCs w:val="28"/>
        </w:rPr>
        <w:t>1985</w:t>
      </w:r>
      <w:r>
        <w:rPr>
          <w:rFonts w:ascii="Times New Roman" w:hint="eastAsia"/>
          <w:sz w:val="21"/>
          <w:szCs w:val="28"/>
        </w:rPr>
        <w:t>年启动了对诊断、预防和控制艾滋病毒</w:t>
      </w:r>
      <w:r>
        <w:rPr>
          <w:rFonts w:ascii="Times New Roman" w:hint="eastAsia"/>
          <w:sz w:val="21"/>
          <w:szCs w:val="28"/>
        </w:rPr>
        <w:t>/</w:t>
      </w:r>
      <w:r>
        <w:rPr>
          <w:rFonts w:ascii="Times New Roman" w:hint="eastAsia"/>
          <w:sz w:val="21"/>
          <w:szCs w:val="28"/>
        </w:rPr>
        <w:t>艾滋病的系统化研究，当时这种疾病在邻国首次被发现。第一例被确诊的艾滋病毒感染者是在国外被感染的。</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在国家卫生委员会的指导下，于</w:t>
      </w:r>
      <w:r>
        <w:rPr>
          <w:rFonts w:ascii="Times New Roman" w:hint="eastAsia"/>
          <w:sz w:val="21"/>
          <w:szCs w:val="28"/>
        </w:rPr>
        <w:t>1989</w:t>
      </w:r>
      <w:r>
        <w:rPr>
          <w:rFonts w:ascii="Times New Roman" w:hint="eastAsia"/>
          <w:sz w:val="21"/>
          <w:szCs w:val="28"/>
        </w:rPr>
        <w:t>年成立了国家艾滋病委员会。该委员会主席由卫生部部长担任，成员是来自各相关部委和社会组织的代表。</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在卫生部卫生司疾病控制科的监督下，于</w:t>
      </w:r>
      <w:r>
        <w:rPr>
          <w:rFonts w:ascii="Times New Roman" w:hint="eastAsia"/>
          <w:sz w:val="21"/>
          <w:szCs w:val="28"/>
        </w:rPr>
        <w:t>1989</w:t>
      </w:r>
      <w:r>
        <w:rPr>
          <w:rFonts w:ascii="Times New Roman" w:hint="eastAsia"/>
          <w:sz w:val="21"/>
          <w:szCs w:val="28"/>
        </w:rPr>
        <w:t>年通过了国家艾滋病毒</w:t>
      </w:r>
      <w:r>
        <w:rPr>
          <w:rFonts w:ascii="Times New Roman" w:hint="eastAsia"/>
          <w:sz w:val="21"/>
          <w:szCs w:val="28"/>
        </w:rPr>
        <w:t>/</w:t>
      </w:r>
      <w:r>
        <w:rPr>
          <w:rFonts w:ascii="Times New Roman" w:hint="eastAsia"/>
          <w:sz w:val="21"/>
          <w:szCs w:val="28"/>
        </w:rPr>
        <w:t>艾滋病控制方案。</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1989</w:t>
      </w:r>
      <w:r>
        <w:rPr>
          <w:rFonts w:ascii="Times New Roman" w:hint="eastAsia"/>
          <w:sz w:val="21"/>
          <w:szCs w:val="28"/>
        </w:rPr>
        <w:t>年采取了系统化实施短期计划。</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同年还成立了一个工作委员会和邦、省、地区及镇区委员会。</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1992</w:t>
      </w:r>
      <w:r>
        <w:rPr>
          <w:rFonts w:ascii="Times New Roman" w:hint="eastAsia"/>
          <w:sz w:val="21"/>
          <w:szCs w:val="28"/>
        </w:rPr>
        <w:t>年启动了艾滋病毒监测系统。</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2000</w:t>
      </w:r>
      <w:r>
        <w:rPr>
          <w:rFonts w:ascii="Times New Roman" w:hint="eastAsia"/>
          <w:sz w:val="21"/>
          <w:szCs w:val="28"/>
        </w:rPr>
        <w:t>年启动了预防母婴传播方案。</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2001</w:t>
      </w:r>
      <w:r>
        <w:rPr>
          <w:rFonts w:ascii="Times New Roman" w:hint="eastAsia"/>
          <w:sz w:val="21"/>
          <w:szCs w:val="28"/>
        </w:rPr>
        <w:t>年启动了目标人群</w:t>
      </w:r>
      <w:r>
        <w:rPr>
          <w:rFonts w:ascii="Times New Roman" w:hint="eastAsia"/>
          <w:sz w:val="21"/>
          <w:szCs w:val="28"/>
        </w:rPr>
        <w:t>100%</w:t>
      </w:r>
      <w:r>
        <w:rPr>
          <w:rFonts w:ascii="Times New Roman" w:hint="eastAsia"/>
          <w:sz w:val="21"/>
          <w:szCs w:val="28"/>
        </w:rPr>
        <w:t>使用避孕套方案。</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2005</w:t>
      </w:r>
      <w:r>
        <w:rPr>
          <w:rFonts w:ascii="Times New Roman" w:hint="eastAsia"/>
          <w:sz w:val="21"/>
          <w:szCs w:val="28"/>
        </w:rPr>
        <w:t>年针对艾滋病患者启动了公共部门</w:t>
      </w:r>
      <w:r>
        <w:rPr>
          <w:rFonts w:ascii="Times New Roman"/>
          <w:sz w:val="21"/>
          <w:szCs w:val="28"/>
        </w:rPr>
        <w:t>抗</w:t>
      </w:r>
      <w:r>
        <w:rPr>
          <w:rFonts w:ascii="Times New Roman" w:hint="eastAsia"/>
          <w:sz w:val="21"/>
          <w:szCs w:val="28"/>
        </w:rPr>
        <w:t>逆</w:t>
      </w:r>
      <w:r>
        <w:rPr>
          <w:rFonts w:ascii="Times New Roman"/>
          <w:sz w:val="21"/>
          <w:szCs w:val="28"/>
        </w:rPr>
        <w:t>转录病毒疗法</w:t>
      </w:r>
      <w:r>
        <w:rPr>
          <w:rFonts w:ascii="Times New Roman" w:hint="eastAsia"/>
          <w:sz w:val="21"/>
          <w:szCs w:val="28"/>
        </w:rPr>
        <w:t>。</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2004</w:t>
      </w:r>
      <w:r>
        <w:rPr>
          <w:rFonts w:ascii="Times New Roman" w:hint="eastAsia"/>
          <w:sz w:val="21"/>
          <w:szCs w:val="28"/>
        </w:rPr>
        <w:t>年实现了全国范围血液安全监控。</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2003</w:t>
      </w:r>
      <w:r>
        <w:rPr>
          <w:rFonts w:ascii="Times New Roman" w:hint="eastAsia"/>
          <w:sz w:val="21"/>
          <w:szCs w:val="28"/>
        </w:rPr>
        <w:t>年和</w:t>
      </w:r>
      <w:r>
        <w:rPr>
          <w:rFonts w:ascii="Times New Roman" w:hint="eastAsia"/>
          <w:sz w:val="21"/>
          <w:szCs w:val="28"/>
        </w:rPr>
        <w:t>2004</w:t>
      </w:r>
      <w:r>
        <w:rPr>
          <w:rFonts w:ascii="Times New Roman" w:hint="eastAsia"/>
          <w:sz w:val="21"/>
          <w:szCs w:val="28"/>
        </w:rPr>
        <w:t>年举办了全国艾滋病毒</w:t>
      </w:r>
      <w:r>
        <w:rPr>
          <w:rFonts w:ascii="Times New Roman" w:hint="eastAsia"/>
          <w:sz w:val="21"/>
          <w:szCs w:val="28"/>
        </w:rPr>
        <w:t>/</w:t>
      </w:r>
      <w:r>
        <w:rPr>
          <w:rFonts w:ascii="Times New Roman" w:hint="eastAsia"/>
          <w:sz w:val="21"/>
          <w:szCs w:val="28"/>
        </w:rPr>
        <w:t>艾滋病知识展览。</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2006</w:t>
      </w:r>
      <w:r>
        <w:rPr>
          <w:rFonts w:ascii="Times New Roman" w:hint="eastAsia"/>
          <w:sz w:val="21"/>
          <w:szCs w:val="28"/>
        </w:rPr>
        <w:t>年对卫生部门应对艾滋病毒</w:t>
      </w:r>
      <w:r>
        <w:rPr>
          <w:rFonts w:ascii="Times New Roman" w:hint="eastAsia"/>
          <w:sz w:val="21"/>
          <w:szCs w:val="28"/>
        </w:rPr>
        <w:t>/</w:t>
      </w:r>
      <w:r>
        <w:rPr>
          <w:rFonts w:ascii="Times New Roman" w:hint="eastAsia"/>
          <w:sz w:val="21"/>
          <w:szCs w:val="28"/>
        </w:rPr>
        <w:t>艾滋病的措施进行了外部审查。</w:t>
      </w:r>
    </w:p>
    <w:p w:rsidR="006238E4" w:rsidRDefault="006238E4">
      <w:pPr>
        <w:pStyle w:val="BodyText"/>
        <w:numPr>
          <w:ilvl w:val="0"/>
          <w:numId w:val="13"/>
        </w:numPr>
        <w:tabs>
          <w:tab w:val="left" w:pos="-1260"/>
        </w:tabs>
        <w:spacing w:after="240" w:line="360" w:lineRule="exact"/>
        <w:rPr>
          <w:rFonts w:ascii="Times New Roman"/>
          <w:sz w:val="21"/>
          <w:szCs w:val="28"/>
        </w:rPr>
      </w:pPr>
      <w:r>
        <w:rPr>
          <w:rFonts w:ascii="Times New Roman" w:hint="eastAsia"/>
          <w:sz w:val="21"/>
          <w:szCs w:val="28"/>
        </w:rPr>
        <w:t>于</w:t>
      </w:r>
      <w:r>
        <w:rPr>
          <w:rFonts w:ascii="Times New Roman" w:hint="eastAsia"/>
          <w:sz w:val="21"/>
          <w:szCs w:val="28"/>
        </w:rPr>
        <w:t>2006</w:t>
      </w:r>
      <w:r>
        <w:rPr>
          <w:rFonts w:ascii="Times New Roman" w:hint="eastAsia"/>
          <w:sz w:val="21"/>
          <w:szCs w:val="28"/>
        </w:rPr>
        <w:t>年通过了《国家战略计划》（</w:t>
      </w:r>
      <w:r>
        <w:rPr>
          <w:rFonts w:ascii="Times New Roman" w:hint="eastAsia"/>
          <w:sz w:val="21"/>
          <w:szCs w:val="28"/>
        </w:rPr>
        <w:t>2006-2010</w:t>
      </w:r>
      <w:r>
        <w:rPr>
          <w:rFonts w:ascii="Times New Roman" w:hint="eastAsia"/>
          <w:sz w:val="21"/>
          <w:szCs w:val="28"/>
        </w:rPr>
        <w:t>年）。</w:t>
      </w:r>
    </w:p>
    <w:p w:rsidR="006238E4" w:rsidRDefault="006238E4">
      <w:pPr>
        <w:pStyle w:val="BodyText"/>
        <w:spacing w:after="240" w:line="360" w:lineRule="exact"/>
        <w:rPr>
          <w:rFonts w:ascii="Times New Roman" w:hint="eastAsia"/>
          <w:sz w:val="21"/>
          <w:szCs w:val="28"/>
        </w:rPr>
      </w:pPr>
      <w:r>
        <w:rPr>
          <w:rFonts w:ascii="Times New Roman"/>
          <w:sz w:val="21"/>
          <w:szCs w:val="28"/>
        </w:rPr>
        <w:t>136.</w:t>
      </w:r>
      <w:r>
        <w:rPr>
          <w:rFonts w:ascii="Times New Roman"/>
          <w:sz w:val="21"/>
          <w:szCs w:val="28"/>
        </w:rPr>
        <w:tab/>
      </w:r>
      <w:r>
        <w:rPr>
          <w:rFonts w:ascii="Times New Roman" w:hint="eastAsia"/>
          <w:sz w:val="21"/>
          <w:szCs w:val="28"/>
        </w:rPr>
        <w:t>根据国家艾滋病毒</w:t>
      </w:r>
      <w:r>
        <w:rPr>
          <w:rFonts w:ascii="Times New Roman" w:hint="eastAsia"/>
          <w:sz w:val="21"/>
          <w:szCs w:val="28"/>
        </w:rPr>
        <w:t>/</w:t>
      </w:r>
      <w:r>
        <w:rPr>
          <w:rFonts w:ascii="Times New Roman" w:hint="eastAsia"/>
          <w:sz w:val="21"/>
          <w:szCs w:val="28"/>
        </w:rPr>
        <w:t>艾滋病控制方案、卫生司制定了</w:t>
      </w:r>
      <w:r>
        <w:rPr>
          <w:rFonts w:ascii="Times New Roman" w:hint="eastAsia"/>
          <w:sz w:val="21"/>
          <w:szCs w:val="28"/>
        </w:rPr>
        <w:t>12</w:t>
      </w:r>
      <w:r>
        <w:rPr>
          <w:rFonts w:ascii="Times New Roman" w:hint="eastAsia"/>
          <w:sz w:val="21"/>
          <w:szCs w:val="28"/>
        </w:rPr>
        <w:t>条预防、护理和控制活动策略，分别如下：</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a)</w:t>
      </w:r>
      <w:r>
        <w:rPr>
          <w:rFonts w:ascii="Times New Roman" w:hint="eastAsia"/>
          <w:sz w:val="21"/>
          <w:szCs w:val="28"/>
        </w:rPr>
        <w:tab/>
      </w:r>
      <w:r>
        <w:rPr>
          <w:rFonts w:ascii="Times New Roman" w:hint="eastAsia"/>
          <w:sz w:val="21"/>
          <w:szCs w:val="28"/>
        </w:rPr>
        <w:t>宣传；</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b)</w:t>
      </w:r>
      <w:r>
        <w:rPr>
          <w:rFonts w:ascii="Times New Roman" w:hint="eastAsia"/>
          <w:sz w:val="21"/>
          <w:szCs w:val="28"/>
        </w:rPr>
        <w:tab/>
      </w:r>
      <w:r>
        <w:rPr>
          <w:rFonts w:ascii="Times New Roman" w:hint="eastAsia"/>
          <w:sz w:val="21"/>
          <w:szCs w:val="28"/>
        </w:rPr>
        <w:t>健康教育；</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c)</w:t>
      </w:r>
      <w:r>
        <w:rPr>
          <w:rFonts w:ascii="Times New Roman" w:hint="eastAsia"/>
          <w:sz w:val="21"/>
          <w:szCs w:val="28"/>
        </w:rPr>
        <w:tab/>
      </w:r>
      <w:r>
        <w:rPr>
          <w:rFonts w:ascii="Times New Roman" w:hint="eastAsia"/>
          <w:sz w:val="21"/>
          <w:szCs w:val="28"/>
        </w:rPr>
        <w:t>预防艾滋病毒和性传染病的性传播；</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d)</w:t>
      </w:r>
      <w:r>
        <w:rPr>
          <w:rFonts w:ascii="Times New Roman" w:hint="eastAsia"/>
          <w:sz w:val="21"/>
          <w:szCs w:val="28"/>
        </w:rPr>
        <w:tab/>
      </w:r>
      <w:r>
        <w:rPr>
          <w:rFonts w:ascii="Times New Roman" w:hint="eastAsia"/>
          <w:sz w:val="21"/>
          <w:szCs w:val="28"/>
        </w:rPr>
        <w:t>预防通过注射毒品传播艾滋病毒；</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e)</w:t>
      </w:r>
      <w:r>
        <w:rPr>
          <w:rFonts w:ascii="Times New Roman" w:hint="eastAsia"/>
          <w:sz w:val="21"/>
          <w:szCs w:val="28"/>
        </w:rPr>
        <w:tab/>
      </w:r>
      <w:r>
        <w:rPr>
          <w:rFonts w:ascii="Times New Roman" w:hint="eastAsia"/>
          <w:sz w:val="21"/>
          <w:szCs w:val="28"/>
        </w:rPr>
        <w:t>预防艾滋病毒的母婴传播；</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f)</w:t>
      </w:r>
      <w:r>
        <w:rPr>
          <w:rFonts w:ascii="Times New Roman" w:hint="eastAsia"/>
          <w:sz w:val="21"/>
          <w:szCs w:val="28"/>
        </w:rPr>
        <w:tab/>
      </w:r>
      <w:r>
        <w:rPr>
          <w:rFonts w:ascii="Times New Roman" w:hint="eastAsia"/>
          <w:sz w:val="21"/>
          <w:szCs w:val="28"/>
        </w:rPr>
        <w:t>提供安全的血液；</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g)</w:t>
      </w:r>
      <w:r>
        <w:rPr>
          <w:rFonts w:ascii="Times New Roman" w:hint="eastAsia"/>
          <w:sz w:val="21"/>
          <w:szCs w:val="28"/>
        </w:rPr>
        <w:tab/>
      </w:r>
      <w:r>
        <w:rPr>
          <w:rFonts w:ascii="Times New Roman" w:hint="eastAsia"/>
          <w:sz w:val="21"/>
          <w:szCs w:val="28"/>
        </w:rPr>
        <w:t>提供护理和支持；</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h)</w:t>
      </w:r>
      <w:r>
        <w:rPr>
          <w:rFonts w:ascii="Times New Roman" w:hint="eastAsia"/>
          <w:sz w:val="21"/>
          <w:szCs w:val="28"/>
        </w:rPr>
        <w:tab/>
      </w:r>
      <w:r>
        <w:rPr>
          <w:rFonts w:ascii="Times New Roman" w:hint="eastAsia"/>
          <w:sz w:val="21"/>
          <w:szCs w:val="28"/>
        </w:rPr>
        <w:t>加强多部门协调与合作；</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i)</w:t>
      </w:r>
      <w:r>
        <w:rPr>
          <w:rFonts w:ascii="Times New Roman" w:hint="eastAsia"/>
          <w:sz w:val="21"/>
          <w:szCs w:val="28"/>
        </w:rPr>
        <w:tab/>
      </w:r>
      <w:r>
        <w:rPr>
          <w:rFonts w:ascii="Times New Roman" w:hint="eastAsia"/>
          <w:sz w:val="21"/>
          <w:szCs w:val="28"/>
        </w:rPr>
        <w:t>特别干预方案；</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j)</w:t>
      </w:r>
      <w:r>
        <w:rPr>
          <w:rFonts w:ascii="Times New Roman" w:hint="eastAsia"/>
          <w:sz w:val="21"/>
          <w:szCs w:val="28"/>
        </w:rPr>
        <w:tab/>
      </w:r>
      <w:r>
        <w:rPr>
          <w:rFonts w:ascii="Times New Roman" w:hint="eastAsia"/>
          <w:sz w:val="21"/>
          <w:szCs w:val="28"/>
        </w:rPr>
        <w:t>跨境方案；</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k)</w:t>
      </w:r>
      <w:r>
        <w:rPr>
          <w:rFonts w:ascii="Times New Roman" w:hint="eastAsia"/>
          <w:sz w:val="21"/>
          <w:szCs w:val="28"/>
        </w:rPr>
        <w:tab/>
      </w:r>
      <w:r>
        <w:rPr>
          <w:rFonts w:ascii="Times New Roman" w:hint="eastAsia"/>
          <w:sz w:val="21"/>
          <w:szCs w:val="28"/>
        </w:rPr>
        <w:t>肺结核</w:t>
      </w:r>
      <w:r>
        <w:rPr>
          <w:rFonts w:ascii="Times New Roman" w:hint="eastAsia"/>
          <w:sz w:val="21"/>
          <w:szCs w:val="28"/>
        </w:rPr>
        <w:t>/</w:t>
      </w:r>
      <w:r>
        <w:rPr>
          <w:rFonts w:ascii="Times New Roman" w:hint="eastAsia"/>
          <w:sz w:val="21"/>
          <w:szCs w:val="28"/>
        </w:rPr>
        <w:t>艾滋病毒联合方案；</w:t>
      </w:r>
    </w:p>
    <w:p w:rsidR="006238E4" w:rsidRDefault="006238E4">
      <w:pPr>
        <w:pStyle w:val="BodyText"/>
        <w:spacing w:after="240" w:line="360" w:lineRule="exact"/>
        <w:ind w:left="720"/>
        <w:rPr>
          <w:rFonts w:ascii="Times New Roman"/>
          <w:sz w:val="21"/>
          <w:szCs w:val="28"/>
        </w:rPr>
      </w:pPr>
      <w:r>
        <w:rPr>
          <w:rFonts w:ascii="Times New Roman" w:hint="eastAsia"/>
          <w:sz w:val="21"/>
          <w:szCs w:val="28"/>
        </w:rPr>
        <w:t>l)</w:t>
      </w:r>
      <w:r>
        <w:rPr>
          <w:rFonts w:ascii="Times New Roman" w:hint="eastAsia"/>
          <w:sz w:val="21"/>
          <w:szCs w:val="28"/>
        </w:rPr>
        <w:tab/>
      </w:r>
      <w:r>
        <w:rPr>
          <w:rFonts w:ascii="Times New Roman" w:hint="eastAsia"/>
          <w:sz w:val="21"/>
          <w:szCs w:val="28"/>
        </w:rPr>
        <w:t>监督、监测和评估。</w:t>
      </w:r>
    </w:p>
    <w:p w:rsidR="006238E4" w:rsidRDefault="006238E4">
      <w:pPr>
        <w:pStyle w:val="BodyText"/>
        <w:spacing w:after="240" w:line="360" w:lineRule="exact"/>
        <w:rPr>
          <w:rFonts w:ascii="Times New Roman" w:hint="eastAsia"/>
          <w:sz w:val="21"/>
          <w:szCs w:val="28"/>
        </w:rPr>
      </w:pPr>
      <w:r>
        <w:rPr>
          <w:rFonts w:ascii="Times New Roman"/>
          <w:sz w:val="21"/>
          <w:szCs w:val="28"/>
        </w:rPr>
        <w:t>137.</w:t>
      </w:r>
      <w:r>
        <w:rPr>
          <w:rFonts w:ascii="Times New Roman"/>
          <w:sz w:val="21"/>
          <w:szCs w:val="28"/>
        </w:rPr>
        <w:tab/>
      </w:r>
      <w:r>
        <w:rPr>
          <w:rFonts w:ascii="Times New Roman" w:hint="eastAsia"/>
          <w:sz w:val="21"/>
          <w:szCs w:val="28"/>
        </w:rPr>
        <w:t>基于上述</w:t>
      </w:r>
      <w:r>
        <w:rPr>
          <w:rFonts w:ascii="Times New Roman" w:hint="eastAsia"/>
          <w:sz w:val="21"/>
          <w:szCs w:val="28"/>
        </w:rPr>
        <w:t>12</w:t>
      </w:r>
      <w:r>
        <w:rPr>
          <w:rFonts w:ascii="Times New Roman" w:hint="eastAsia"/>
          <w:sz w:val="21"/>
          <w:szCs w:val="28"/>
        </w:rPr>
        <w:t>条战略性工作领域，卫生部一直与相关部委、联合国组织、国家和国际非政府组织，以及艾滋病毒携带者和艾滋病患者协作实施国家艾滋病毒</w:t>
      </w:r>
      <w:r>
        <w:rPr>
          <w:rFonts w:ascii="Times New Roman" w:hint="eastAsia"/>
          <w:sz w:val="21"/>
          <w:szCs w:val="28"/>
        </w:rPr>
        <w:t>/</w:t>
      </w:r>
      <w:r>
        <w:rPr>
          <w:rFonts w:ascii="Times New Roman" w:hint="eastAsia"/>
          <w:sz w:val="21"/>
          <w:szCs w:val="28"/>
        </w:rPr>
        <w:t>艾滋病控制方案。</w:t>
      </w:r>
    </w:p>
    <w:p w:rsidR="006238E4" w:rsidRDefault="006238E4">
      <w:pPr>
        <w:pStyle w:val="BodyText"/>
        <w:spacing w:after="240" w:line="360" w:lineRule="exact"/>
        <w:rPr>
          <w:rFonts w:ascii="Times New Roman" w:hint="eastAsia"/>
          <w:sz w:val="21"/>
          <w:szCs w:val="28"/>
        </w:rPr>
      </w:pPr>
      <w:r>
        <w:rPr>
          <w:rFonts w:ascii="Times New Roman"/>
          <w:sz w:val="21"/>
          <w:szCs w:val="28"/>
        </w:rPr>
        <w:t>138.</w:t>
      </w:r>
      <w:r>
        <w:rPr>
          <w:rFonts w:ascii="Times New Roman"/>
          <w:sz w:val="21"/>
          <w:szCs w:val="28"/>
        </w:rPr>
        <w:tab/>
      </w:r>
      <w:r>
        <w:rPr>
          <w:rFonts w:ascii="Times New Roman" w:hint="eastAsia"/>
          <w:sz w:val="21"/>
          <w:szCs w:val="28"/>
        </w:rPr>
        <w:t>通过两种途径实施教育措施：一般大众法和目标大众法。还实施了工作场所教育、女同伴教育方案和年轻同伴教育方案。</w:t>
      </w:r>
      <w:r>
        <w:rPr>
          <w:rFonts w:ascii="Times New Roman" w:hint="eastAsia"/>
          <w:sz w:val="21"/>
          <w:szCs w:val="28"/>
        </w:rPr>
        <w:t>2005</w:t>
      </w:r>
      <w:r>
        <w:rPr>
          <w:rFonts w:ascii="Times New Roman" w:hint="eastAsia"/>
          <w:sz w:val="21"/>
          <w:szCs w:val="28"/>
        </w:rPr>
        <w:t>年，共计</w:t>
      </w:r>
      <w:r>
        <w:rPr>
          <w:rFonts w:ascii="Times New Roman" w:hint="eastAsia"/>
          <w:sz w:val="21"/>
          <w:szCs w:val="28"/>
        </w:rPr>
        <w:t>5 000 000</w:t>
      </w:r>
      <w:r>
        <w:rPr>
          <w:rFonts w:ascii="Times New Roman" w:hint="eastAsia"/>
          <w:sz w:val="21"/>
          <w:szCs w:val="28"/>
        </w:rPr>
        <w:t>余人接受了有关艾滋病毒</w:t>
      </w:r>
      <w:r>
        <w:rPr>
          <w:rFonts w:ascii="Times New Roman" w:hint="eastAsia"/>
          <w:sz w:val="21"/>
          <w:szCs w:val="28"/>
        </w:rPr>
        <w:t>/</w:t>
      </w:r>
      <w:r>
        <w:rPr>
          <w:rFonts w:ascii="Times New Roman" w:hint="eastAsia"/>
          <w:sz w:val="21"/>
          <w:szCs w:val="28"/>
        </w:rPr>
        <w:t>艾滋病的健康教育。此外，还通过每月大约</w:t>
      </w:r>
      <w:r>
        <w:rPr>
          <w:rFonts w:ascii="Times New Roman" w:hint="eastAsia"/>
          <w:sz w:val="21"/>
          <w:szCs w:val="28"/>
        </w:rPr>
        <w:t>30</w:t>
      </w:r>
      <w:r>
        <w:rPr>
          <w:rFonts w:ascii="Times New Roman" w:hint="eastAsia"/>
          <w:sz w:val="21"/>
          <w:szCs w:val="28"/>
        </w:rPr>
        <w:t>种期刊和杂志进行宣传教育。</w:t>
      </w:r>
    </w:p>
    <w:p w:rsidR="006238E4" w:rsidRDefault="006238E4">
      <w:pPr>
        <w:pStyle w:val="BodyText"/>
        <w:spacing w:after="240" w:line="360" w:lineRule="exact"/>
        <w:rPr>
          <w:rFonts w:ascii="Times New Roman" w:hint="eastAsia"/>
          <w:sz w:val="21"/>
          <w:szCs w:val="28"/>
        </w:rPr>
      </w:pPr>
      <w:r>
        <w:rPr>
          <w:rFonts w:ascii="Times New Roman"/>
          <w:sz w:val="21"/>
          <w:szCs w:val="28"/>
        </w:rPr>
        <w:t>139.</w:t>
      </w:r>
      <w:r>
        <w:rPr>
          <w:rFonts w:ascii="Times New Roman"/>
          <w:sz w:val="21"/>
          <w:szCs w:val="28"/>
        </w:rPr>
        <w:tab/>
      </w:r>
      <w:r>
        <w:rPr>
          <w:rFonts w:ascii="Times New Roman" w:hint="eastAsia"/>
          <w:sz w:val="21"/>
          <w:szCs w:val="28"/>
        </w:rPr>
        <w:t>自</w:t>
      </w:r>
      <w:r>
        <w:rPr>
          <w:rFonts w:ascii="Times New Roman" w:hint="eastAsia"/>
          <w:sz w:val="21"/>
          <w:szCs w:val="28"/>
        </w:rPr>
        <w:t>1998</w:t>
      </w:r>
      <w:r>
        <w:rPr>
          <w:rFonts w:ascii="Times New Roman" w:hint="eastAsia"/>
          <w:sz w:val="21"/>
          <w:szCs w:val="28"/>
        </w:rPr>
        <w:t>年起，卫生部、教育部和儿童基金会联合实施了学校健康生活艾滋病毒</w:t>
      </w:r>
      <w:r>
        <w:rPr>
          <w:rFonts w:ascii="Times New Roman" w:hint="eastAsia"/>
          <w:sz w:val="21"/>
          <w:szCs w:val="28"/>
        </w:rPr>
        <w:t>/</w:t>
      </w:r>
      <w:r>
        <w:rPr>
          <w:rFonts w:ascii="Times New Roman" w:hint="eastAsia"/>
          <w:sz w:val="21"/>
          <w:szCs w:val="28"/>
        </w:rPr>
        <w:t>艾滋病预防教育方案（</w:t>
      </w:r>
      <w:r>
        <w:rPr>
          <w:rFonts w:ascii="Times New Roman" w:hint="eastAsia"/>
          <w:sz w:val="21"/>
          <w:szCs w:val="28"/>
        </w:rPr>
        <w:t>SHAPE</w:t>
      </w:r>
      <w:r>
        <w:rPr>
          <w:rFonts w:ascii="Times New Roman" w:hint="eastAsia"/>
          <w:sz w:val="21"/>
          <w:szCs w:val="28"/>
        </w:rPr>
        <w:t>），</w:t>
      </w:r>
      <w:r>
        <w:rPr>
          <w:rFonts w:ascii="Times New Roman" w:hint="eastAsia"/>
          <w:sz w:val="21"/>
          <w:szCs w:val="28"/>
        </w:rPr>
        <w:t>134</w:t>
      </w:r>
      <w:r>
        <w:rPr>
          <w:rFonts w:ascii="Times New Roman" w:hint="eastAsia"/>
          <w:sz w:val="21"/>
          <w:szCs w:val="28"/>
        </w:rPr>
        <w:t>个镇中所有四至九年级的学生除他们的核心课程之外还接受了关于艾滋病毒</w:t>
      </w:r>
      <w:r>
        <w:rPr>
          <w:rFonts w:ascii="Times New Roman" w:hint="eastAsia"/>
          <w:sz w:val="21"/>
          <w:szCs w:val="28"/>
        </w:rPr>
        <w:t>/</w:t>
      </w:r>
      <w:r>
        <w:rPr>
          <w:rFonts w:ascii="Times New Roman" w:hint="eastAsia"/>
          <w:sz w:val="21"/>
          <w:szCs w:val="28"/>
        </w:rPr>
        <w:t>艾滋病知识的课程，截至</w:t>
      </w:r>
      <w:r>
        <w:rPr>
          <w:rFonts w:ascii="Times New Roman" w:hint="eastAsia"/>
          <w:sz w:val="21"/>
          <w:szCs w:val="28"/>
        </w:rPr>
        <w:t>2005</w:t>
      </w:r>
      <w:r>
        <w:rPr>
          <w:rFonts w:ascii="Times New Roman" w:hint="eastAsia"/>
          <w:sz w:val="21"/>
          <w:szCs w:val="28"/>
        </w:rPr>
        <w:t>年，共有</w:t>
      </w:r>
      <w:r>
        <w:rPr>
          <w:rFonts w:ascii="Times New Roman" w:hint="eastAsia"/>
          <w:sz w:val="21"/>
          <w:szCs w:val="28"/>
        </w:rPr>
        <w:t>240</w:t>
      </w:r>
      <w:r>
        <w:rPr>
          <w:rFonts w:ascii="Times New Roman" w:hint="eastAsia"/>
          <w:sz w:val="21"/>
          <w:szCs w:val="28"/>
        </w:rPr>
        <w:t>万名学生接受了教育。目前，作为一项全国性生活技能课程，所有学校都开设了艾滋病毒</w:t>
      </w:r>
      <w:r>
        <w:rPr>
          <w:rFonts w:ascii="Times New Roman" w:hint="eastAsia"/>
          <w:sz w:val="21"/>
          <w:szCs w:val="28"/>
        </w:rPr>
        <w:t>/</w:t>
      </w:r>
      <w:r>
        <w:rPr>
          <w:rFonts w:ascii="Times New Roman" w:hint="eastAsia"/>
          <w:sz w:val="21"/>
          <w:szCs w:val="28"/>
        </w:rPr>
        <w:t>艾滋病课程。</w:t>
      </w:r>
    </w:p>
    <w:p w:rsidR="006238E4" w:rsidRDefault="006238E4">
      <w:pPr>
        <w:pStyle w:val="BodyText"/>
        <w:spacing w:after="240" w:line="360" w:lineRule="exact"/>
        <w:rPr>
          <w:rFonts w:ascii="Times New Roman" w:hint="eastAsia"/>
          <w:sz w:val="21"/>
          <w:szCs w:val="28"/>
        </w:rPr>
      </w:pPr>
      <w:r>
        <w:rPr>
          <w:rFonts w:ascii="Times New Roman"/>
          <w:sz w:val="21"/>
          <w:szCs w:val="28"/>
        </w:rPr>
        <w:t>140.</w:t>
      </w:r>
      <w:r>
        <w:rPr>
          <w:rFonts w:ascii="Times New Roman"/>
          <w:sz w:val="21"/>
          <w:szCs w:val="28"/>
        </w:rPr>
        <w:tab/>
      </w:r>
      <w:r>
        <w:rPr>
          <w:rFonts w:ascii="Times New Roman" w:hint="eastAsia"/>
          <w:sz w:val="21"/>
          <w:szCs w:val="28"/>
        </w:rPr>
        <w:t>于</w:t>
      </w:r>
      <w:r>
        <w:rPr>
          <w:rFonts w:ascii="Times New Roman" w:hint="eastAsia"/>
          <w:sz w:val="21"/>
          <w:szCs w:val="28"/>
        </w:rPr>
        <w:t>2003</w:t>
      </w:r>
      <w:r>
        <w:rPr>
          <w:rFonts w:ascii="Times New Roman" w:hint="eastAsia"/>
          <w:sz w:val="21"/>
          <w:szCs w:val="28"/>
        </w:rPr>
        <w:t>年和</w:t>
      </w:r>
      <w:r>
        <w:rPr>
          <w:rFonts w:ascii="Times New Roman" w:hint="eastAsia"/>
          <w:sz w:val="21"/>
          <w:szCs w:val="28"/>
        </w:rPr>
        <w:t>2004</w:t>
      </w:r>
      <w:r>
        <w:rPr>
          <w:rFonts w:ascii="Times New Roman" w:hint="eastAsia"/>
          <w:sz w:val="21"/>
          <w:szCs w:val="28"/>
        </w:rPr>
        <w:t>年举办的国家级艾滋病毒</w:t>
      </w:r>
      <w:r>
        <w:rPr>
          <w:rFonts w:ascii="Times New Roman" w:hint="eastAsia"/>
          <w:sz w:val="21"/>
          <w:szCs w:val="28"/>
        </w:rPr>
        <w:t>/</w:t>
      </w:r>
      <w:r>
        <w:rPr>
          <w:rFonts w:ascii="Times New Roman" w:hint="eastAsia"/>
          <w:sz w:val="21"/>
          <w:szCs w:val="28"/>
        </w:rPr>
        <w:t>艾滋病知识展览是健康教育活动所取得的最为显著的成就之一，乃至在东盟国家中也是独一无二的。每年都举办“世界艾滋病日”活动，国家卫生委员会主席、国家和平与发展委员会第一秘书，通常在活动中至开幕词。</w:t>
      </w:r>
    </w:p>
    <w:p w:rsidR="006238E4" w:rsidRDefault="006238E4">
      <w:pPr>
        <w:pStyle w:val="BodyText"/>
        <w:spacing w:after="240" w:line="360" w:lineRule="exact"/>
        <w:rPr>
          <w:rFonts w:ascii="Times New Roman" w:hint="eastAsia"/>
          <w:sz w:val="21"/>
          <w:szCs w:val="28"/>
        </w:rPr>
      </w:pPr>
      <w:r>
        <w:rPr>
          <w:rFonts w:ascii="Times New Roman"/>
          <w:sz w:val="21"/>
          <w:szCs w:val="28"/>
        </w:rPr>
        <w:t>141.</w:t>
      </w:r>
      <w:r>
        <w:rPr>
          <w:rFonts w:ascii="Times New Roman"/>
          <w:sz w:val="21"/>
          <w:szCs w:val="28"/>
        </w:rPr>
        <w:tab/>
      </w:r>
      <w:r>
        <w:rPr>
          <w:rFonts w:ascii="Times New Roman" w:hint="eastAsia"/>
          <w:sz w:val="21"/>
          <w:szCs w:val="28"/>
        </w:rPr>
        <w:t>在</w:t>
      </w:r>
      <w:r>
        <w:rPr>
          <w:rFonts w:ascii="Times New Roman" w:hint="eastAsia"/>
          <w:sz w:val="21"/>
          <w:szCs w:val="28"/>
        </w:rPr>
        <w:t>1988</w:t>
      </w:r>
      <w:r>
        <w:rPr>
          <w:rFonts w:ascii="Times New Roman" w:hint="eastAsia"/>
          <w:sz w:val="21"/>
          <w:szCs w:val="28"/>
        </w:rPr>
        <w:t>年以前，全国仅有</w:t>
      </w:r>
      <w:r>
        <w:rPr>
          <w:rFonts w:ascii="Times New Roman" w:hint="eastAsia"/>
          <w:sz w:val="21"/>
          <w:szCs w:val="28"/>
        </w:rPr>
        <w:t>36</w:t>
      </w:r>
      <w:r>
        <w:rPr>
          <w:rFonts w:ascii="Times New Roman" w:hint="eastAsia"/>
          <w:sz w:val="21"/>
          <w:szCs w:val="28"/>
        </w:rPr>
        <w:t>个性传染病小组负责性传染病的预防和治疗，但是目前，全国共有</w:t>
      </w:r>
      <w:r>
        <w:rPr>
          <w:rFonts w:ascii="Times New Roman" w:hint="eastAsia"/>
          <w:sz w:val="21"/>
          <w:szCs w:val="28"/>
        </w:rPr>
        <w:t>45</w:t>
      </w:r>
      <w:r>
        <w:rPr>
          <w:rFonts w:ascii="Times New Roman" w:hint="eastAsia"/>
          <w:sz w:val="21"/>
          <w:szCs w:val="28"/>
        </w:rPr>
        <w:t>个艾滋病</w:t>
      </w:r>
      <w:r>
        <w:rPr>
          <w:rFonts w:ascii="Times New Roman" w:hint="eastAsia"/>
          <w:sz w:val="21"/>
          <w:szCs w:val="28"/>
        </w:rPr>
        <w:t>/</w:t>
      </w:r>
      <w:r>
        <w:rPr>
          <w:rFonts w:ascii="Times New Roman" w:hint="eastAsia"/>
          <w:sz w:val="21"/>
          <w:szCs w:val="28"/>
        </w:rPr>
        <w:t>性传染病小组。正在与</w:t>
      </w:r>
      <w:r>
        <w:rPr>
          <w:rFonts w:ascii="Times New Roman" w:hint="eastAsia"/>
          <w:sz w:val="21"/>
          <w:szCs w:val="28"/>
        </w:rPr>
        <w:t>4</w:t>
      </w:r>
      <w:r>
        <w:rPr>
          <w:rFonts w:ascii="Times New Roman" w:hint="eastAsia"/>
          <w:sz w:val="21"/>
          <w:szCs w:val="28"/>
        </w:rPr>
        <w:t>个联合国机构和</w:t>
      </w:r>
      <w:r>
        <w:rPr>
          <w:rFonts w:ascii="Times New Roman" w:hint="eastAsia"/>
          <w:sz w:val="21"/>
          <w:szCs w:val="28"/>
        </w:rPr>
        <w:t>15</w:t>
      </w:r>
      <w:r>
        <w:rPr>
          <w:rFonts w:ascii="Times New Roman" w:hint="eastAsia"/>
          <w:sz w:val="21"/>
          <w:szCs w:val="28"/>
        </w:rPr>
        <w:t>个国际非政府组织合作，在</w:t>
      </w:r>
      <w:r>
        <w:rPr>
          <w:rFonts w:ascii="Times New Roman" w:hint="eastAsia"/>
          <w:sz w:val="21"/>
          <w:szCs w:val="28"/>
        </w:rPr>
        <w:t>170</w:t>
      </w:r>
      <w:r>
        <w:rPr>
          <w:rFonts w:ascii="Times New Roman" w:hint="eastAsia"/>
          <w:sz w:val="21"/>
          <w:szCs w:val="28"/>
        </w:rPr>
        <w:t>个镇区中实施“</w:t>
      </w:r>
      <w:r>
        <w:rPr>
          <w:rFonts w:ascii="Times New Roman" w:hint="eastAsia"/>
          <w:sz w:val="21"/>
          <w:szCs w:val="28"/>
        </w:rPr>
        <w:t>100%</w:t>
      </w:r>
      <w:r>
        <w:rPr>
          <w:rFonts w:ascii="Times New Roman" w:hint="eastAsia"/>
          <w:sz w:val="21"/>
          <w:szCs w:val="28"/>
        </w:rPr>
        <w:t>针对性避孕套推广方案”。</w:t>
      </w:r>
      <w:r>
        <w:rPr>
          <w:rFonts w:ascii="Times New Roman" w:hint="eastAsia"/>
          <w:sz w:val="21"/>
          <w:szCs w:val="28"/>
        </w:rPr>
        <w:t>1999</w:t>
      </w:r>
      <w:r>
        <w:rPr>
          <w:rFonts w:ascii="Times New Roman" w:hint="eastAsia"/>
          <w:sz w:val="21"/>
          <w:szCs w:val="28"/>
        </w:rPr>
        <w:t>年共发放了大约</w:t>
      </w:r>
      <w:r>
        <w:rPr>
          <w:rFonts w:ascii="Times New Roman" w:hint="eastAsia"/>
          <w:sz w:val="21"/>
          <w:szCs w:val="28"/>
        </w:rPr>
        <w:t>1 100</w:t>
      </w:r>
      <w:r>
        <w:rPr>
          <w:rFonts w:ascii="Times New Roman" w:hint="eastAsia"/>
          <w:sz w:val="21"/>
          <w:szCs w:val="28"/>
        </w:rPr>
        <w:t>万个避孕套，</w:t>
      </w:r>
      <w:r>
        <w:rPr>
          <w:rFonts w:ascii="Times New Roman" w:hint="eastAsia"/>
          <w:sz w:val="21"/>
          <w:szCs w:val="28"/>
        </w:rPr>
        <w:t>2005</w:t>
      </w:r>
      <w:r>
        <w:rPr>
          <w:rFonts w:ascii="Times New Roman" w:hint="eastAsia"/>
          <w:sz w:val="21"/>
          <w:szCs w:val="28"/>
        </w:rPr>
        <w:t>年增加至</w:t>
      </w:r>
      <w:r>
        <w:rPr>
          <w:rFonts w:ascii="Times New Roman" w:hint="eastAsia"/>
          <w:sz w:val="21"/>
          <w:szCs w:val="28"/>
        </w:rPr>
        <w:t>4 000</w:t>
      </w:r>
      <w:r>
        <w:rPr>
          <w:rFonts w:ascii="Times New Roman" w:hint="eastAsia"/>
          <w:sz w:val="21"/>
          <w:szCs w:val="28"/>
        </w:rPr>
        <w:t>万。将近</w:t>
      </w:r>
      <w:r>
        <w:rPr>
          <w:rFonts w:ascii="Times New Roman" w:hint="eastAsia"/>
          <w:sz w:val="21"/>
          <w:szCs w:val="28"/>
        </w:rPr>
        <w:t>300 000</w:t>
      </w:r>
      <w:r>
        <w:rPr>
          <w:rFonts w:ascii="Times New Roman" w:hint="eastAsia"/>
          <w:sz w:val="21"/>
          <w:szCs w:val="28"/>
        </w:rPr>
        <w:t>名被感染者得到了治疗。</w:t>
      </w:r>
    </w:p>
    <w:p w:rsidR="006238E4" w:rsidRDefault="006238E4">
      <w:pPr>
        <w:pStyle w:val="BodyText"/>
        <w:spacing w:after="240" w:line="360" w:lineRule="exact"/>
        <w:rPr>
          <w:rFonts w:ascii="Times New Roman" w:hint="eastAsia"/>
          <w:sz w:val="21"/>
          <w:szCs w:val="28"/>
        </w:rPr>
      </w:pPr>
      <w:r>
        <w:rPr>
          <w:rFonts w:ascii="Times New Roman"/>
          <w:sz w:val="21"/>
          <w:szCs w:val="28"/>
        </w:rPr>
        <w:t>142.</w:t>
      </w:r>
      <w:r>
        <w:rPr>
          <w:rFonts w:ascii="Times New Roman"/>
          <w:sz w:val="21"/>
          <w:szCs w:val="28"/>
        </w:rPr>
        <w:tab/>
      </w:r>
      <w:r>
        <w:rPr>
          <w:rFonts w:ascii="Times New Roman" w:hint="eastAsia"/>
          <w:sz w:val="21"/>
          <w:szCs w:val="28"/>
        </w:rPr>
        <w:t>在世界卫生组织的帮助下，卫生部在四个戒毒中心——仰光、曼德勒、密支那和腊戍，采用了美沙酮维持疗法作为一种减轻伤害的方法。这些工作是在与内政部和控制吸毒中央委员会的协同合作下完成的，并且已得到澳大利亚国际开发署的认可。</w:t>
      </w:r>
      <w:r>
        <w:rPr>
          <w:rFonts w:ascii="Times New Roman" w:hint="eastAsia"/>
          <w:sz w:val="21"/>
          <w:szCs w:val="28"/>
        </w:rPr>
        <w:t>2005</w:t>
      </w:r>
      <w:r>
        <w:rPr>
          <w:rFonts w:ascii="Times New Roman" w:hint="eastAsia"/>
          <w:sz w:val="21"/>
          <w:szCs w:val="28"/>
        </w:rPr>
        <w:t>年，共有</w:t>
      </w:r>
      <w:r>
        <w:rPr>
          <w:rFonts w:ascii="Times New Roman" w:hint="eastAsia"/>
          <w:sz w:val="21"/>
          <w:szCs w:val="28"/>
        </w:rPr>
        <w:t>10 000</w:t>
      </w:r>
      <w:r>
        <w:rPr>
          <w:rFonts w:ascii="Times New Roman" w:hint="eastAsia"/>
          <w:sz w:val="21"/>
          <w:szCs w:val="28"/>
        </w:rPr>
        <w:t>名注射吸毒者接受了教育，发放了</w:t>
      </w:r>
      <w:r>
        <w:rPr>
          <w:rFonts w:ascii="Times New Roman" w:hint="eastAsia"/>
          <w:sz w:val="21"/>
          <w:szCs w:val="28"/>
        </w:rPr>
        <w:t>110</w:t>
      </w:r>
      <w:r>
        <w:rPr>
          <w:rFonts w:ascii="Times New Roman" w:hint="eastAsia"/>
          <w:sz w:val="21"/>
          <w:szCs w:val="28"/>
        </w:rPr>
        <w:t>万个一次性针管和针头。</w:t>
      </w:r>
    </w:p>
    <w:p w:rsidR="006238E4" w:rsidRDefault="006238E4">
      <w:pPr>
        <w:pStyle w:val="BodyText"/>
        <w:spacing w:after="240" w:line="360" w:lineRule="exact"/>
        <w:rPr>
          <w:rFonts w:ascii="Times New Roman" w:hint="eastAsia"/>
          <w:sz w:val="21"/>
          <w:szCs w:val="28"/>
        </w:rPr>
      </w:pPr>
      <w:r>
        <w:rPr>
          <w:rFonts w:ascii="Times New Roman"/>
          <w:sz w:val="21"/>
          <w:szCs w:val="28"/>
        </w:rPr>
        <w:t>143.</w:t>
      </w:r>
      <w:r>
        <w:rPr>
          <w:rFonts w:ascii="Times New Roman"/>
          <w:sz w:val="21"/>
          <w:szCs w:val="28"/>
        </w:rPr>
        <w:tab/>
      </w:r>
      <w:r>
        <w:rPr>
          <w:rFonts w:ascii="Times New Roman" w:hint="eastAsia"/>
          <w:sz w:val="21"/>
          <w:szCs w:val="28"/>
        </w:rPr>
        <w:t>于</w:t>
      </w:r>
      <w:r>
        <w:rPr>
          <w:rFonts w:ascii="Times New Roman" w:hint="eastAsia"/>
          <w:sz w:val="21"/>
          <w:szCs w:val="28"/>
        </w:rPr>
        <w:t>2000-2001</w:t>
      </w:r>
      <w:r>
        <w:rPr>
          <w:rFonts w:ascii="Times New Roman" w:hint="eastAsia"/>
          <w:sz w:val="21"/>
          <w:szCs w:val="28"/>
        </w:rPr>
        <w:t>年启动了“预防母婴传播方案”（</w:t>
      </w:r>
      <w:r>
        <w:rPr>
          <w:rFonts w:ascii="Times New Roman" w:hint="eastAsia"/>
          <w:sz w:val="21"/>
          <w:szCs w:val="28"/>
        </w:rPr>
        <w:t>PMCT</w:t>
      </w:r>
      <w:r>
        <w:rPr>
          <w:rFonts w:ascii="Times New Roman" w:hint="eastAsia"/>
          <w:sz w:val="21"/>
          <w:szCs w:val="28"/>
        </w:rPr>
        <w:t>），截至</w:t>
      </w:r>
      <w:r>
        <w:rPr>
          <w:rFonts w:ascii="Times New Roman" w:hint="eastAsia"/>
          <w:sz w:val="21"/>
          <w:szCs w:val="28"/>
        </w:rPr>
        <w:t>2006</w:t>
      </w:r>
      <w:r>
        <w:rPr>
          <w:rFonts w:ascii="Times New Roman" w:hint="eastAsia"/>
          <w:sz w:val="21"/>
          <w:szCs w:val="28"/>
        </w:rPr>
        <w:t>年</w:t>
      </w:r>
      <w:r>
        <w:rPr>
          <w:rFonts w:ascii="Times New Roman" w:hint="eastAsia"/>
          <w:sz w:val="21"/>
          <w:szCs w:val="28"/>
        </w:rPr>
        <w:t>11</w:t>
      </w:r>
      <w:r>
        <w:rPr>
          <w:rFonts w:ascii="Times New Roman" w:hint="eastAsia"/>
          <w:sz w:val="21"/>
          <w:szCs w:val="28"/>
        </w:rPr>
        <w:t>月，在儿童基金会、人口基金、世卫组织及国内和国际非政府组织的合作下，在</w:t>
      </w:r>
      <w:r>
        <w:rPr>
          <w:rFonts w:ascii="Times New Roman" w:hint="eastAsia"/>
          <w:sz w:val="21"/>
          <w:szCs w:val="28"/>
        </w:rPr>
        <w:t>89</w:t>
      </w:r>
      <w:r>
        <w:rPr>
          <w:rFonts w:ascii="Times New Roman" w:hint="eastAsia"/>
          <w:sz w:val="21"/>
          <w:szCs w:val="28"/>
        </w:rPr>
        <w:t>个镇区中实施了基于社区的预防母婴传播方案，在</w:t>
      </w:r>
      <w:r>
        <w:rPr>
          <w:rFonts w:ascii="Times New Roman" w:hint="eastAsia"/>
          <w:sz w:val="21"/>
          <w:szCs w:val="28"/>
        </w:rPr>
        <w:t>37</w:t>
      </w:r>
      <w:r>
        <w:rPr>
          <w:rFonts w:ascii="Times New Roman" w:hint="eastAsia"/>
          <w:sz w:val="21"/>
          <w:szCs w:val="28"/>
        </w:rPr>
        <w:t>个邦</w:t>
      </w:r>
      <w:r>
        <w:rPr>
          <w:rFonts w:ascii="Times New Roman" w:hint="eastAsia"/>
          <w:sz w:val="21"/>
          <w:szCs w:val="28"/>
        </w:rPr>
        <w:t>/</w:t>
      </w:r>
      <w:r>
        <w:rPr>
          <w:rFonts w:ascii="Times New Roman" w:hint="eastAsia"/>
          <w:sz w:val="21"/>
          <w:szCs w:val="28"/>
        </w:rPr>
        <w:t>省和地区级医院中实施了基于医院的预防母婴传播方案。通过这些措施，在</w:t>
      </w:r>
      <w:r>
        <w:rPr>
          <w:rFonts w:ascii="Times New Roman" w:hint="eastAsia"/>
          <w:sz w:val="21"/>
          <w:szCs w:val="28"/>
        </w:rPr>
        <w:t>2005</w:t>
      </w:r>
      <w:r>
        <w:rPr>
          <w:rFonts w:ascii="Times New Roman" w:hint="eastAsia"/>
          <w:sz w:val="21"/>
          <w:szCs w:val="28"/>
        </w:rPr>
        <w:t>年，为</w:t>
      </w:r>
      <w:r>
        <w:rPr>
          <w:rFonts w:ascii="Times New Roman" w:hint="eastAsia"/>
          <w:sz w:val="21"/>
          <w:szCs w:val="28"/>
        </w:rPr>
        <w:t>130 000</w:t>
      </w:r>
      <w:r>
        <w:rPr>
          <w:rFonts w:ascii="Times New Roman" w:hint="eastAsia"/>
          <w:sz w:val="21"/>
          <w:szCs w:val="28"/>
        </w:rPr>
        <w:t>名孕妇做了艾滋病毒检测。监控数据显示</w:t>
      </w:r>
      <w:r>
        <w:rPr>
          <w:rFonts w:ascii="Times New Roman" w:hint="eastAsia"/>
          <w:sz w:val="21"/>
          <w:szCs w:val="28"/>
        </w:rPr>
        <w:t>15-24</w:t>
      </w:r>
      <w:r>
        <w:rPr>
          <w:rFonts w:ascii="Times New Roman" w:hint="eastAsia"/>
          <w:sz w:val="21"/>
          <w:szCs w:val="28"/>
        </w:rPr>
        <w:t>岁的怀孕妇女中艾滋病毒感染率从</w:t>
      </w:r>
      <w:r>
        <w:rPr>
          <w:rFonts w:ascii="Times New Roman" w:hint="eastAsia"/>
          <w:sz w:val="21"/>
          <w:szCs w:val="28"/>
        </w:rPr>
        <w:t>1992</w:t>
      </w:r>
      <w:r>
        <w:rPr>
          <w:rFonts w:ascii="Times New Roman" w:hint="eastAsia"/>
          <w:sz w:val="21"/>
          <w:szCs w:val="28"/>
        </w:rPr>
        <w:t>年的</w:t>
      </w:r>
      <w:r>
        <w:rPr>
          <w:rFonts w:ascii="Times New Roman" w:hint="eastAsia"/>
          <w:sz w:val="21"/>
          <w:szCs w:val="28"/>
        </w:rPr>
        <w:t>1.75%</w:t>
      </w:r>
      <w:r>
        <w:rPr>
          <w:rFonts w:ascii="Times New Roman" w:hint="eastAsia"/>
          <w:sz w:val="21"/>
          <w:szCs w:val="28"/>
        </w:rPr>
        <w:t>降至</w:t>
      </w:r>
      <w:r>
        <w:rPr>
          <w:rFonts w:ascii="Times New Roman" w:hint="eastAsia"/>
          <w:sz w:val="21"/>
          <w:szCs w:val="28"/>
        </w:rPr>
        <w:t>2005</w:t>
      </w:r>
      <w:r>
        <w:rPr>
          <w:rFonts w:ascii="Times New Roman" w:hint="eastAsia"/>
          <w:sz w:val="21"/>
          <w:szCs w:val="28"/>
        </w:rPr>
        <w:t>年的</w:t>
      </w:r>
      <w:r>
        <w:rPr>
          <w:rFonts w:ascii="Times New Roman" w:hint="eastAsia"/>
          <w:sz w:val="21"/>
          <w:szCs w:val="28"/>
        </w:rPr>
        <w:t>1.31%</w:t>
      </w:r>
      <w:r>
        <w:rPr>
          <w:rFonts w:ascii="Times New Roman" w:hint="eastAsia"/>
          <w:sz w:val="21"/>
          <w:szCs w:val="28"/>
        </w:rPr>
        <w:t>。</w:t>
      </w:r>
    </w:p>
    <w:p w:rsidR="006238E4" w:rsidRDefault="006238E4">
      <w:pPr>
        <w:pStyle w:val="BodyText"/>
        <w:spacing w:after="240" w:line="360" w:lineRule="exact"/>
        <w:rPr>
          <w:rFonts w:ascii="Times New Roman" w:hint="eastAsia"/>
          <w:sz w:val="21"/>
          <w:szCs w:val="28"/>
        </w:rPr>
      </w:pPr>
      <w:r>
        <w:rPr>
          <w:rFonts w:ascii="Times New Roman"/>
          <w:sz w:val="21"/>
          <w:szCs w:val="28"/>
        </w:rPr>
        <w:t>144.</w:t>
      </w:r>
      <w:r>
        <w:rPr>
          <w:rFonts w:ascii="Times New Roman"/>
          <w:sz w:val="21"/>
          <w:szCs w:val="28"/>
        </w:rPr>
        <w:tab/>
      </w:r>
      <w:r>
        <w:rPr>
          <w:rFonts w:ascii="Times New Roman" w:hint="eastAsia"/>
          <w:sz w:val="21"/>
          <w:szCs w:val="28"/>
        </w:rPr>
        <w:t>根据安全血液方案，向全部</w:t>
      </w:r>
      <w:r>
        <w:rPr>
          <w:rFonts w:ascii="Times New Roman" w:hint="eastAsia"/>
          <w:sz w:val="21"/>
          <w:szCs w:val="28"/>
        </w:rPr>
        <w:t>324</w:t>
      </w:r>
      <w:r>
        <w:rPr>
          <w:rFonts w:ascii="Times New Roman" w:hint="eastAsia"/>
          <w:sz w:val="21"/>
          <w:szCs w:val="28"/>
        </w:rPr>
        <w:t>所镇级医院发放了艾滋病毒检测工具，在所有镇区都可以对捐献的血液进行艾滋病毒抗体检查。</w:t>
      </w:r>
    </w:p>
    <w:p w:rsidR="006238E4" w:rsidRDefault="006238E4">
      <w:pPr>
        <w:pStyle w:val="BodyText"/>
        <w:spacing w:after="240" w:line="360" w:lineRule="exact"/>
        <w:rPr>
          <w:rFonts w:ascii="Times New Roman" w:hint="eastAsia"/>
          <w:sz w:val="21"/>
          <w:szCs w:val="28"/>
        </w:rPr>
      </w:pPr>
      <w:r>
        <w:rPr>
          <w:rFonts w:ascii="Times New Roman"/>
          <w:sz w:val="21"/>
          <w:szCs w:val="28"/>
        </w:rPr>
        <w:t>145.</w:t>
      </w:r>
      <w:r>
        <w:rPr>
          <w:rFonts w:ascii="Times New Roman"/>
          <w:sz w:val="21"/>
          <w:szCs w:val="28"/>
        </w:rPr>
        <w:tab/>
      </w:r>
      <w:r>
        <w:rPr>
          <w:rFonts w:ascii="Times New Roman" w:hint="eastAsia"/>
          <w:sz w:val="21"/>
          <w:szCs w:val="28"/>
        </w:rPr>
        <w:t>根据所有人接受艾滋病毒</w:t>
      </w:r>
      <w:r>
        <w:rPr>
          <w:rFonts w:ascii="Times New Roman" w:hint="eastAsia"/>
          <w:sz w:val="21"/>
          <w:szCs w:val="28"/>
        </w:rPr>
        <w:t>/</w:t>
      </w:r>
      <w:r>
        <w:rPr>
          <w:rFonts w:ascii="Times New Roman" w:hint="eastAsia"/>
          <w:sz w:val="21"/>
          <w:szCs w:val="28"/>
        </w:rPr>
        <w:t>艾滋病教育、信息、预防、治疗和支持项目，目前向艾滋病毒感染者及其被感染的家属提供咨询、</w:t>
      </w:r>
      <w:r>
        <w:rPr>
          <w:rFonts w:ascii="Times New Roman"/>
          <w:sz w:val="21"/>
          <w:szCs w:val="28"/>
        </w:rPr>
        <w:t>抗</w:t>
      </w:r>
      <w:r>
        <w:rPr>
          <w:rFonts w:ascii="Times New Roman" w:hint="eastAsia"/>
          <w:sz w:val="21"/>
          <w:szCs w:val="28"/>
        </w:rPr>
        <w:t>逆</w:t>
      </w:r>
      <w:r>
        <w:rPr>
          <w:rFonts w:ascii="Times New Roman"/>
          <w:sz w:val="21"/>
          <w:szCs w:val="28"/>
        </w:rPr>
        <w:t>转录病毒疗法</w:t>
      </w:r>
      <w:r>
        <w:rPr>
          <w:rFonts w:ascii="Times New Roman" w:hint="eastAsia"/>
          <w:sz w:val="21"/>
          <w:szCs w:val="28"/>
        </w:rPr>
        <w:t>和基于家庭的治疗与支持。</w:t>
      </w:r>
    </w:p>
    <w:p w:rsidR="006238E4" w:rsidRDefault="006238E4">
      <w:pPr>
        <w:pStyle w:val="BodyText"/>
        <w:spacing w:after="240" w:line="360" w:lineRule="exact"/>
        <w:rPr>
          <w:rFonts w:ascii="Times New Roman" w:hint="eastAsia"/>
          <w:sz w:val="21"/>
          <w:szCs w:val="28"/>
        </w:rPr>
      </w:pPr>
      <w:r>
        <w:rPr>
          <w:rFonts w:ascii="Times New Roman"/>
          <w:sz w:val="21"/>
          <w:szCs w:val="28"/>
        </w:rPr>
        <w:t>146.</w:t>
      </w:r>
      <w:r>
        <w:rPr>
          <w:rFonts w:ascii="Times New Roman"/>
          <w:sz w:val="21"/>
          <w:szCs w:val="28"/>
        </w:rPr>
        <w:tab/>
      </w:r>
      <w:r>
        <w:rPr>
          <w:rFonts w:ascii="Times New Roman" w:hint="eastAsia"/>
          <w:sz w:val="21"/>
          <w:szCs w:val="28"/>
        </w:rPr>
        <w:t>卫生部、其他相关部委和国内及国际非政府组织正在相互合作，为艾滋病毒</w:t>
      </w:r>
      <w:r>
        <w:rPr>
          <w:rFonts w:ascii="Times New Roman" w:hint="eastAsia"/>
          <w:sz w:val="21"/>
          <w:szCs w:val="28"/>
        </w:rPr>
        <w:t>/</w:t>
      </w:r>
      <w:r>
        <w:rPr>
          <w:rFonts w:ascii="Times New Roman" w:hint="eastAsia"/>
          <w:sz w:val="21"/>
          <w:szCs w:val="28"/>
        </w:rPr>
        <w:t>艾滋病和肺结核感染者和慢性疾病患者提供基于社区和家庭的照顾。作为社区活动，许多当地非政府组织积极参与这些活动。该项目于</w:t>
      </w:r>
      <w:r>
        <w:rPr>
          <w:rFonts w:ascii="Times New Roman" w:hint="eastAsia"/>
          <w:sz w:val="21"/>
          <w:szCs w:val="28"/>
        </w:rPr>
        <w:t>2006</w:t>
      </w:r>
      <w:r>
        <w:rPr>
          <w:rFonts w:ascii="Times New Roman" w:hint="eastAsia"/>
          <w:sz w:val="21"/>
          <w:szCs w:val="28"/>
        </w:rPr>
        <w:t>年在仰光省和马圭省启动，现在已经在全国范围内展开。</w:t>
      </w:r>
    </w:p>
    <w:p w:rsidR="006238E4" w:rsidRDefault="006238E4">
      <w:pPr>
        <w:pStyle w:val="BodyText"/>
        <w:spacing w:after="240" w:line="360" w:lineRule="exact"/>
        <w:rPr>
          <w:rFonts w:ascii="Times New Roman" w:hint="eastAsia"/>
          <w:sz w:val="21"/>
          <w:szCs w:val="28"/>
        </w:rPr>
      </w:pPr>
      <w:r>
        <w:rPr>
          <w:rFonts w:ascii="Times New Roman"/>
          <w:sz w:val="21"/>
          <w:szCs w:val="28"/>
        </w:rPr>
        <w:t>147.</w:t>
      </w:r>
      <w:r>
        <w:rPr>
          <w:rFonts w:ascii="Times New Roman"/>
          <w:sz w:val="21"/>
          <w:szCs w:val="28"/>
        </w:rPr>
        <w:tab/>
      </w:r>
      <w:r>
        <w:rPr>
          <w:rFonts w:ascii="Times New Roman" w:hint="eastAsia"/>
          <w:sz w:val="21"/>
          <w:szCs w:val="28"/>
        </w:rPr>
        <w:t>除卫生部之外，其他职能部委与私营部门和社区组织一起积极参与艾滋病毒</w:t>
      </w:r>
      <w:r>
        <w:rPr>
          <w:rFonts w:ascii="Times New Roman" w:hint="eastAsia"/>
          <w:sz w:val="21"/>
          <w:szCs w:val="28"/>
        </w:rPr>
        <w:t>/</w:t>
      </w:r>
      <w:r>
        <w:rPr>
          <w:rFonts w:ascii="Times New Roman" w:hint="eastAsia"/>
          <w:sz w:val="21"/>
          <w:szCs w:val="28"/>
        </w:rPr>
        <w:t>艾滋病和性传染病的预防和控制工作。</w:t>
      </w:r>
    </w:p>
    <w:p w:rsidR="006238E4" w:rsidRDefault="006238E4">
      <w:pPr>
        <w:pStyle w:val="BodyText"/>
        <w:spacing w:after="240" w:line="360" w:lineRule="exact"/>
        <w:rPr>
          <w:rFonts w:ascii="Times New Roman" w:hint="eastAsia"/>
          <w:sz w:val="21"/>
          <w:szCs w:val="28"/>
        </w:rPr>
      </w:pPr>
      <w:r>
        <w:rPr>
          <w:rFonts w:ascii="Times New Roman"/>
          <w:sz w:val="21"/>
          <w:szCs w:val="28"/>
        </w:rPr>
        <w:t>148.</w:t>
      </w:r>
      <w:r>
        <w:rPr>
          <w:rFonts w:ascii="Times New Roman"/>
          <w:sz w:val="21"/>
          <w:szCs w:val="28"/>
        </w:rPr>
        <w:tab/>
      </w:r>
      <w:r>
        <w:rPr>
          <w:rFonts w:ascii="Times New Roman" w:hint="eastAsia"/>
          <w:sz w:val="21"/>
          <w:szCs w:val="28"/>
        </w:rPr>
        <w:t>缅甸也参与了针对艾滋病毒</w:t>
      </w:r>
      <w:r>
        <w:rPr>
          <w:rFonts w:ascii="Times New Roman" w:hint="eastAsia"/>
          <w:sz w:val="21"/>
          <w:szCs w:val="28"/>
        </w:rPr>
        <w:t>/</w:t>
      </w:r>
      <w:r>
        <w:rPr>
          <w:rFonts w:ascii="Times New Roman" w:hint="eastAsia"/>
          <w:sz w:val="21"/>
          <w:szCs w:val="28"/>
        </w:rPr>
        <w:t>艾滋病在区域和国际一级的努力。缅甸是“东盟艾滋病工作队”（</w:t>
      </w:r>
      <w:r>
        <w:rPr>
          <w:rFonts w:ascii="Times New Roman" w:hint="eastAsia"/>
          <w:sz w:val="21"/>
          <w:szCs w:val="28"/>
        </w:rPr>
        <w:t>ATFOA</w:t>
      </w:r>
      <w:r>
        <w:rPr>
          <w:rFonts w:ascii="Times New Roman" w:hint="eastAsia"/>
          <w:sz w:val="21"/>
          <w:szCs w:val="28"/>
        </w:rPr>
        <w:t>）和“湄公河区域合作活动”的积极成员，</w:t>
      </w:r>
    </w:p>
    <w:p w:rsidR="006238E4" w:rsidRDefault="006238E4">
      <w:pPr>
        <w:pStyle w:val="BodyText"/>
        <w:spacing w:after="240" w:line="360" w:lineRule="exact"/>
        <w:rPr>
          <w:rFonts w:ascii="Times New Roman" w:hint="eastAsia"/>
          <w:sz w:val="21"/>
          <w:szCs w:val="28"/>
        </w:rPr>
      </w:pPr>
      <w:r>
        <w:rPr>
          <w:rFonts w:ascii="Times New Roman"/>
          <w:sz w:val="21"/>
          <w:szCs w:val="28"/>
        </w:rPr>
        <w:t>149.</w:t>
      </w:r>
      <w:r>
        <w:rPr>
          <w:rFonts w:ascii="Times New Roman"/>
          <w:sz w:val="21"/>
          <w:szCs w:val="28"/>
        </w:rPr>
        <w:tab/>
      </w:r>
      <w:r>
        <w:rPr>
          <w:rFonts w:ascii="Times New Roman" w:hint="eastAsia"/>
          <w:sz w:val="21"/>
          <w:szCs w:val="28"/>
        </w:rPr>
        <w:t>共有</w:t>
      </w:r>
      <w:r>
        <w:rPr>
          <w:rFonts w:ascii="Times New Roman" w:hint="eastAsia"/>
          <w:sz w:val="21"/>
          <w:szCs w:val="28"/>
        </w:rPr>
        <w:t>17</w:t>
      </w:r>
      <w:r>
        <w:rPr>
          <w:rFonts w:ascii="Times New Roman" w:hint="eastAsia"/>
          <w:sz w:val="21"/>
          <w:szCs w:val="28"/>
        </w:rPr>
        <w:t>个当地非政府组织、</w:t>
      </w:r>
      <w:r>
        <w:rPr>
          <w:rFonts w:ascii="Times New Roman" w:hint="eastAsia"/>
          <w:sz w:val="21"/>
          <w:szCs w:val="28"/>
        </w:rPr>
        <w:t>19</w:t>
      </w:r>
      <w:r>
        <w:rPr>
          <w:rFonts w:ascii="Times New Roman" w:hint="eastAsia"/>
          <w:sz w:val="21"/>
          <w:szCs w:val="28"/>
        </w:rPr>
        <w:t>个国际非政府组织、</w:t>
      </w:r>
      <w:r>
        <w:rPr>
          <w:rFonts w:ascii="Times New Roman" w:hint="eastAsia"/>
          <w:sz w:val="21"/>
          <w:szCs w:val="28"/>
        </w:rPr>
        <w:t>1</w:t>
      </w:r>
      <w:r>
        <w:rPr>
          <w:rFonts w:ascii="Times New Roman" w:hint="eastAsia"/>
          <w:sz w:val="21"/>
          <w:szCs w:val="28"/>
        </w:rPr>
        <w:t>个双边机构和</w:t>
      </w:r>
      <w:r>
        <w:rPr>
          <w:rFonts w:ascii="Times New Roman" w:hint="eastAsia"/>
          <w:sz w:val="21"/>
          <w:szCs w:val="28"/>
        </w:rPr>
        <w:t>7</w:t>
      </w:r>
      <w:r>
        <w:rPr>
          <w:rFonts w:ascii="Times New Roman" w:hint="eastAsia"/>
          <w:sz w:val="21"/>
          <w:szCs w:val="28"/>
        </w:rPr>
        <w:t>个联合国组织参与了缅甸全国艾滋病毒</w:t>
      </w:r>
      <w:r>
        <w:rPr>
          <w:rFonts w:ascii="Times New Roman" w:hint="eastAsia"/>
          <w:sz w:val="21"/>
          <w:szCs w:val="28"/>
        </w:rPr>
        <w:t>/</w:t>
      </w:r>
      <w:r>
        <w:rPr>
          <w:rFonts w:ascii="Times New Roman" w:hint="eastAsia"/>
          <w:sz w:val="21"/>
          <w:szCs w:val="28"/>
        </w:rPr>
        <w:t>艾滋病应对行动。</w:t>
      </w:r>
    </w:p>
    <w:p w:rsidR="006238E4" w:rsidRDefault="006238E4">
      <w:pPr>
        <w:pStyle w:val="BodyText"/>
        <w:spacing w:after="240" w:line="360" w:lineRule="exact"/>
        <w:rPr>
          <w:rFonts w:ascii="Times New Roman" w:hint="eastAsia"/>
          <w:sz w:val="21"/>
          <w:szCs w:val="28"/>
        </w:rPr>
      </w:pPr>
      <w:r>
        <w:rPr>
          <w:rFonts w:ascii="Times New Roman"/>
          <w:sz w:val="21"/>
          <w:szCs w:val="28"/>
        </w:rPr>
        <w:t>150.</w:t>
      </w:r>
      <w:r>
        <w:rPr>
          <w:rFonts w:ascii="Times New Roman"/>
          <w:sz w:val="21"/>
          <w:szCs w:val="28"/>
        </w:rPr>
        <w:tab/>
      </w:r>
      <w:r>
        <w:rPr>
          <w:rFonts w:ascii="Times New Roman" w:hint="eastAsia"/>
          <w:sz w:val="21"/>
          <w:szCs w:val="28"/>
        </w:rPr>
        <w:t>自</w:t>
      </w:r>
      <w:r>
        <w:rPr>
          <w:rFonts w:ascii="Times New Roman" w:hint="eastAsia"/>
          <w:sz w:val="21"/>
          <w:szCs w:val="28"/>
        </w:rPr>
        <w:t>2000</w:t>
      </w:r>
      <w:r>
        <w:rPr>
          <w:rFonts w:ascii="Times New Roman" w:hint="eastAsia"/>
          <w:sz w:val="21"/>
          <w:szCs w:val="28"/>
        </w:rPr>
        <w:t>年起，在缅甸</w:t>
      </w:r>
      <w:r>
        <w:rPr>
          <w:rFonts w:ascii="Times New Roman" w:hint="eastAsia"/>
          <w:sz w:val="21"/>
          <w:szCs w:val="28"/>
        </w:rPr>
        <w:t>-</w:t>
      </w:r>
      <w:r>
        <w:rPr>
          <w:rFonts w:ascii="Times New Roman" w:hint="eastAsia"/>
          <w:sz w:val="21"/>
          <w:szCs w:val="28"/>
        </w:rPr>
        <w:t>中国和缅甸泰国边界地区</w:t>
      </w:r>
      <w:r>
        <w:rPr>
          <w:rFonts w:ascii="Times New Roman" w:hint="eastAsia"/>
          <w:sz w:val="21"/>
          <w:szCs w:val="28"/>
        </w:rPr>
        <w:t>16</w:t>
      </w:r>
      <w:r>
        <w:rPr>
          <w:rFonts w:ascii="Times New Roman" w:hint="eastAsia"/>
          <w:sz w:val="21"/>
          <w:szCs w:val="28"/>
        </w:rPr>
        <w:t>个镇区开展了作为特别项目一部分的肺结核</w:t>
      </w:r>
      <w:r>
        <w:rPr>
          <w:rFonts w:ascii="Times New Roman" w:hint="eastAsia"/>
          <w:sz w:val="21"/>
          <w:szCs w:val="28"/>
        </w:rPr>
        <w:t>-</w:t>
      </w:r>
      <w:r>
        <w:rPr>
          <w:rFonts w:ascii="Times New Roman" w:hint="eastAsia"/>
          <w:sz w:val="21"/>
          <w:szCs w:val="28"/>
        </w:rPr>
        <w:t>艾滋病毒联合行动、缅</w:t>
      </w:r>
      <w:r>
        <w:rPr>
          <w:rFonts w:ascii="Times New Roman" w:hint="eastAsia"/>
          <w:sz w:val="21"/>
          <w:szCs w:val="28"/>
        </w:rPr>
        <w:t>-</w:t>
      </w:r>
      <w:r>
        <w:rPr>
          <w:rFonts w:ascii="Times New Roman" w:hint="eastAsia"/>
          <w:sz w:val="21"/>
          <w:szCs w:val="28"/>
        </w:rPr>
        <w:t>中与缅</w:t>
      </w:r>
      <w:r>
        <w:rPr>
          <w:rFonts w:ascii="Times New Roman" w:hint="eastAsia"/>
          <w:sz w:val="21"/>
          <w:szCs w:val="28"/>
        </w:rPr>
        <w:t>-</w:t>
      </w:r>
      <w:r>
        <w:rPr>
          <w:rFonts w:ascii="Times New Roman" w:hint="eastAsia"/>
          <w:sz w:val="21"/>
          <w:szCs w:val="28"/>
        </w:rPr>
        <w:t>泰对抗艾滋病毒</w:t>
      </w:r>
      <w:r>
        <w:rPr>
          <w:rFonts w:ascii="Times New Roman" w:hint="eastAsia"/>
          <w:sz w:val="21"/>
          <w:szCs w:val="28"/>
        </w:rPr>
        <w:t>/</w:t>
      </w:r>
      <w:r>
        <w:rPr>
          <w:rFonts w:ascii="Times New Roman" w:hint="eastAsia"/>
          <w:sz w:val="21"/>
          <w:szCs w:val="28"/>
        </w:rPr>
        <w:t>艾滋病、肺结核和疟疾跨境行动以及双边行动。</w:t>
      </w:r>
    </w:p>
    <w:p w:rsidR="006238E4" w:rsidRDefault="006238E4">
      <w:pPr>
        <w:pStyle w:val="BodyText"/>
        <w:spacing w:after="240" w:line="360" w:lineRule="exact"/>
        <w:rPr>
          <w:rFonts w:ascii="Times New Roman" w:hint="eastAsia"/>
          <w:sz w:val="21"/>
          <w:szCs w:val="28"/>
        </w:rPr>
      </w:pPr>
      <w:r>
        <w:rPr>
          <w:rFonts w:ascii="Times New Roman"/>
          <w:sz w:val="21"/>
          <w:szCs w:val="28"/>
        </w:rPr>
        <w:t>151.</w:t>
      </w:r>
      <w:r>
        <w:rPr>
          <w:rFonts w:ascii="Times New Roman"/>
          <w:sz w:val="21"/>
          <w:szCs w:val="28"/>
        </w:rPr>
        <w:tab/>
      </w:r>
      <w:r>
        <w:rPr>
          <w:rFonts w:ascii="Times New Roman" w:hint="eastAsia"/>
          <w:sz w:val="21"/>
          <w:szCs w:val="28"/>
        </w:rPr>
        <w:t>通过上述行动，缅甸的艾滋病毒感染率从</w:t>
      </w:r>
      <w:r>
        <w:rPr>
          <w:rFonts w:ascii="Times New Roman" w:hint="eastAsia"/>
          <w:sz w:val="21"/>
          <w:szCs w:val="28"/>
        </w:rPr>
        <w:t>2000</w:t>
      </w:r>
      <w:r>
        <w:rPr>
          <w:rFonts w:ascii="Times New Roman" w:hint="eastAsia"/>
          <w:sz w:val="21"/>
          <w:szCs w:val="28"/>
        </w:rPr>
        <w:t>年的</w:t>
      </w:r>
      <w:r>
        <w:rPr>
          <w:rFonts w:ascii="Times New Roman" w:hint="eastAsia"/>
          <w:sz w:val="21"/>
          <w:szCs w:val="28"/>
        </w:rPr>
        <w:t>1.5%</w:t>
      </w:r>
      <w:r>
        <w:rPr>
          <w:rFonts w:ascii="Times New Roman" w:hint="eastAsia"/>
          <w:sz w:val="21"/>
          <w:szCs w:val="28"/>
        </w:rPr>
        <w:t>降至</w:t>
      </w:r>
      <w:r>
        <w:rPr>
          <w:rFonts w:ascii="Times New Roman" w:hint="eastAsia"/>
          <w:sz w:val="21"/>
          <w:szCs w:val="28"/>
        </w:rPr>
        <w:t>2005</w:t>
      </w:r>
      <w:r>
        <w:rPr>
          <w:rFonts w:ascii="Times New Roman" w:hint="eastAsia"/>
          <w:sz w:val="21"/>
          <w:szCs w:val="28"/>
        </w:rPr>
        <w:t>年的</w:t>
      </w:r>
      <w:r>
        <w:rPr>
          <w:rFonts w:ascii="Times New Roman" w:hint="eastAsia"/>
          <w:sz w:val="21"/>
          <w:szCs w:val="28"/>
        </w:rPr>
        <w:t>1.3%</w:t>
      </w:r>
      <w:r>
        <w:rPr>
          <w:rFonts w:ascii="Times New Roman" w:hint="eastAsia"/>
          <w:sz w:val="21"/>
          <w:szCs w:val="28"/>
        </w:rPr>
        <w:t>。根据《千年发展目标》指标</w:t>
      </w:r>
      <w:r>
        <w:rPr>
          <w:rFonts w:ascii="Times New Roman" w:hint="eastAsia"/>
          <w:sz w:val="21"/>
          <w:szCs w:val="28"/>
        </w:rPr>
        <w:t>6</w:t>
      </w:r>
      <w:r>
        <w:rPr>
          <w:rFonts w:ascii="Times New Roman" w:hint="eastAsia"/>
          <w:sz w:val="21"/>
          <w:szCs w:val="28"/>
        </w:rPr>
        <w:t>，在</w:t>
      </w:r>
      <w:r>
        <w:rPr>
          <w:rFonts w:ascii="Times New Roman" w:hint="eastAsia"/>
          <w:sz w:val="21"/>
          <w:szCs w:val="28"/>
        </w:rPr>
        <w:t>15-24</w:t>
      </w:r>
      <w:r>
        <w:rPr>
          <w:rFonts w:ascii="Times New Roman" w:hint="eastAsia"/>
          <w:sz w:val="21"/>
          <w:szCs w:val="28"/>
        </w:rPr>
        <w:t>岁的孕妇中的发病率从</w:t>
      </w:r>
      <w:r>
        <w:rPr>
          <w:rFonts w:ascii="Times New Roman" w:hint="eastAsia"/>
          <w:sz w:val="21"/>
          <w:szCs w:val="28"/>
        </w:rPr>
        <w:t>2000</w:t>
      </w:r>
      <w:r>
        <w:rPr>
          <w:rFonts w:ascii="Times New Roman" w:hint="eastAsia"/>
          <w:sz w:val="21"/>
          <w:szCs w:val="28"/>
        </w:rPr>
        <w:t>年的</w:t>
      </w:r>
      <w:r>
        <w:rPr>
          <w:rFonts w:ascii="Times New Roman" w:hint="eastAsia"/>
          <w:sz w:val="21"/>
          <w:szCs w:val="28"/>
        </w:rPr>
        <w:t>2.78%</w:t>
      </w:r>
      <w:r>
        <w:rPr>
          <w:rFonts w:ascii="Times New Roman" w:hint="eastAsia"/>
          <w:sz w:val="21"/>
          <w:szCs w:val="28"/>
        </w:rPr>
        <w:t>降至</w:t>
      </w:r>
      <w:r>
        <w:rPr>
          <w:rFonts w:ascii="Times New Roman" w:hint="eastAsia"/>
          <w:sz w:val="21"/>
          <w:szCs w:val="28"/>
        </w:rPr>
        <w:t>2005</w:t>
      </w:r>
      <w:r>
        <w:rPr>
          <w:rFonts w:ascii="Times New Roman" w:hint="eastAsia"/>
          <w:sz w:val="21"/>
          <w:szCs w:val="28"/>
        </w:rPr>
        <w:t>年的</w:t>
      </w:r>
      <w:r>
        <w:rPr>
          <w:rFonts w:ascii="Times New Roman" w:hint="eastAsia"/>
          <w:sz w:val="21"/>
          <w:szCs w:val="28"/>
        </w:rPr>
        <w:t>1.31%</w:t>
      </w:r>
      <w:r>
        <w:rPr>
          <w:rFonts w:ascii="Times New Roman" w:hint="eastAsia"/>
          <w:sz w:val="21"/>
          <w:szCs w:val="28"/>
        </w:rPr>
        <w:t>。</w:t>
      </w:r>
    </w:p>
    <w:p w:rsidR="006238E4" w:rsidRDefault="006238E4">
      <w:pPr>
        <w:pStyle w:val="H2"/>
        <w:rPr>
          <w:rFonts w:hint="eastAsia"/>
        </w:rPr>
      </w:pPr>
      <w:r>
        <w:rPr>
          <w:rFonts w:hint="eastAsia"/>
        </w:rPr>
        <w:t>对感染艾滋病毒的女囚犯的照顾</w:t>
      </w:r>
    </w:p>
    <w:p w:rsidR="006238E4" w:rsidRDefault="006238E4">
      <w:pPr>
        <w:pStyle w:val="BodyText"/>
        <w:spacing w:after="240" w:line="360" w:lineRule="exact"/>
        <w:rPr>
          <w:rFonts w:ascii="Times New Roman" w:hint="eastAsia"/>
          <w:sz w:val="21"/>
          <w:szCs w:val="28"/>
        </w:rPr>
      </w:pPr>
      <w:r>
        <w:rPr>
          <w:rFonts w:ascii="Times New Roman"/>
          <w:sz w:val="21"/>
          <w:szCs w:val="28"/>
        </w:rPr>
        <w:t>152.</w:t>
      </w:r>
      <w:r>
        <w:rPr>
          <w:rFonts w:ascii="Times New Roman"/>
          <w:sz w:val="21"/>
          <w:szCs w:val="28"/>
        </w:rPr>
        <w:tab/>
      </w:r>
      <w:r>
        <w:rPr>
          <w:rFonts w:ascii="Times New Roman" w:hint="eastAsia"/>
          <w:sz w:val="21"/>
          <w:szCs w:val="28"/>
        </w:rPr>
        <w:t>社会福利司正在向感染艾滋病毒</w:t>
      </w:r>
      <w:r>
        <w:rPr>
          <w:rFonts w:ascii="Times New Roman" w:hint="eastAsia"/>
          <w:sz w:val="21"/>
          <w:szCs w:val="28"/>
        </w:rPr>
        <w:t>/</w:t>
      </w:r>
      <w:r>
        <w:rPr>
          <w:rFonts w:ascii="Times New Roman" w:hint="eastAsia"/>
          <w:sz w:val="21"/>
          <w:szCs w:val="28"/>
        </w:rPr>
        <w:t>艾滋病的女囚犯提供康复服务，重点包括咨询、职业技能课程、</w:t>
      </w:r>
      <w:r>
        <w:rPr>
          <w:rFonts w:ascii="Times New Roman" w:hint="eastAsia"/>
          <w:sz w:val="21"/>
          <w:szCs w:val="28"/>
        </w:rPr>
        <w:t>3R</w:t>
      </w:r>
      <w:r>
        <w:rPr>
          <w:rFonts w:ascii="Times New Roman" w:hint="eastAsia"/>
          <w:sz w:val="21"/>
          <w:szCs w:val="28"/>
        </w:rPr>
        <w:t>（读、写、算）课程和娱乐。卫生司向她们提供咨询、艾滋病毒</w:t>
      </w:r>
      <w:r>
        <w:rPr>
          <w:rFonts w:ascii="Times New Roman" w:hint="eastAsia"/>
          <w:sz w:val="21"/>
          <w:szCs w:val="28"/>
        </w:rPr>
        <w:t>/</w:t>
      </w:r>
      <w:r>
        <w:rPr>
          <w:rFonts w:ascii="Times New Roman" w:hint="eastAsia"/>
          <w:sz w:val="21"/>
          <w:szCs w:val="28"/>
        </w:rPr>
        <w:t>艾滋病认识教育、每日健康检查和后续保健。监狱司负责她们的安全保障、监督农业劳动和提供定量食物。社会福利司于</w:t>
      </w:r>
      <w:r>
        <w:rPr>
          <w:rFonts w:ascii="Times New Roman" w:hint="eastAsia"/>
          <w:sz w:val="21"/>
          <w:szCs w:val="28"/>
        </w:rPr>
        <w:t>2002</w:t>
      </w:r>
      <w:r>
        <w:rPr>
          <w:rFonts w:ascii="Times New Roman" w:hint="eastAsia"/>
          <w:sz w:val="21"/>
          <w:szCs w:val="28"/>
        </w:rPr>
        <w:t>年</w:t>
      </w:r>
      <w:r>
        <w:rPr>
          <w:rFonts w:ascii="Times New Roman" w:hint="eastAsia"/>
          <w:sz w:val="21"/>
          <w:szCs w:val="28"/>
        </w:rPr>
        <w:t>10</w:t>
      </w:r>
      <w:r>
        <w:rPr>
          <w:rFonts w:ascii="Times New Roman" w:hint="eastAsia"/>
          <w:sz w:val="21"/>
          <w:szCs w:val="28"/>
        </w:rPr>
        <w:t>月</w:t>
      </w:r>
      <w:r>
        <w:rPr>
          <w:rFonts w:ascii="Times New Roman" w:hint="eastAsia"/>
          <w:sz w:val="21"/>
          <w:szCs w:val="28"/>
        </w:rPr>
        <w:t>5</w:t>
      </w:r>
      <w:r>
        <w:rPr>
          <w:rFonts w:ascii="Times New Roman" w:hint="eastAsia"/>
          <w:sz w:val="21"/>
          <w:szCs w:val="28"/>
        </w:rPr>
        <w:t>日开设了通德妇女护理中心，于</w:t>
      </w:r>
      <w:r>
        <w:rPr>
          <w:rFonts w:ascii="Times New Roman" w:hint="eastAsia"/>
          <w:sz w:val="21"/>
          <w:szCs w:val="28"/>
        </w:rPr>
        <w:t>2005</w:t>
      </w:r>
      <w:r>
        <w:rPr>
          <w:rFonts w:ascii="Times New Roman" w:hint="eastAsia"/>
          <w:sz w:val="21"/>
          <w:szCs w:val="28"/>
        </w:rPr>
        <w:t>年</w:t>
      </w:r>
      <w:r>
        <w:rPr>
          <w:rFonts w:ascii="Times New Roman" w:hint="eastAsia"/>
          <w:sz w:val="21"/>
          <w:szCs w:val="28"/>
        </w:rPr>
        <w:t>2</w:t>
      </w:r>
      <w:r>
        <w:rPr>
          <w:rFonts w:ascii="Times New Roman" w:hint="eastAsia"/>
          <w:sz w:val="21"/>
          <w:szCs w:val="28"/>
        </w:rPr>
        <w:t>月</w:t>
      </w:r>
      <w:r>
        <w:rPr>
          <w:rFonts w:ascii="Times New Roman" w:hint="eastAsia"/>
          <w:sz w:val="21"/>
          <w:szCs w:val="28"/>
        </w:rPr>
        <w:t>5</w:t>
      </w:r>
      <w:r>
        <w:rPr>
          <w:rFonts w:ascii="Times New Roman" w:hint="eastAsia"/>
          <w:sz w:val="21"/>
          <w:szCs w:val="28"/>
        </w:rPr>
        <w:t>日开设了曼德勒妇女护理中心，以帮助她们康复。到目前为止，通德中心共接收了</w:t>
      </w:r>
      <w:r>
        <w:rPr>
          <w:rFonts w:ascii="Times New Roman" w:hint="eastAsia"/>
          <w:sz w:val="21"/>
          <w:szCs w:val="28"/>
        </w:rPr>
        <w:t>1 030</w:t>
      </w:r>
      <w:r>
        <w:rPr>
          <w:rFonts w:ascii="Times New Roman" w:hint="eastAsia"/>
          <w:sz w:val="21"/>
          <w:szCs w:val="28"/>
        </w:rPr>
        <w:t>名女囚犯，其中</w:t>
      </w:r>
      <w:r>
        <w:rPr>
          <w:rFonts w:ascii="Times New Roman" w:hint="eastAsia"/>
          <w:sz w:val="21"/>
          <w:szCs w:val="28"/>
        </w:rPr>
        <w:t>842</w:t>
      </w:r>
      <w:r>
        <w:rPr>
          <w:rFonts w:ascii="Times New Roman" w:hint="eastAsia"/>
          <w:sz w:val="21"/>
          <w:szCs w:val="28"/>
        </w:rPr>
        <w:t>名女囚犯已回到父母身边，</w:t>
      </w:r>
      <w:r>
        <w:rPr>
          <w:rFonts w:ascii="Times New Roman" w:hint="eastAsia"/>
          <w:sz w:val="21"/>
          <w:szCs w:val="28"/>
        </w:rPr>
        <w:t>10</w:t>
      </w:r>
      <w:r>
        <w:rPr>
          <w:rFonts w:ascii="Times New Roman" w:hint="eastAsia"/>
          <w:sz w:val="21"/>
          <w:szCs w:val="28"/>
        </w:rPr>
        <w:t>名女囚犯在医院中死亡；曼德勒中心共接收</w:t>
      </w:r>
      <w:r>
        <w:rPr>
          <w:rFonts w:ascii="Times New Roman" w:hint="eastAsia"/>
          <w:sz w:val="21"/>
          <w:szCs w:val="28"/>
        </w:rPr>
        <w:t>1 240</w:t>
      </w:r>
      <w:r>
        <w:rPr>
          <w:rFonts w:ascii="Times New Roman" w:hint="eastAsia"/>
          <w:sz w:val="21"/>
          <w:szCs w:val="28"/>
        </w:rPr>
        <w:t>名女囚犯，其中</w:t>
      </w:r>
      <w:r>
        <w:rPr>
          <w:rFonts w:ascii="Times New Roman" w:hint="eastAsia"/>
          <w:sz w:val="21"/>
          <w:szCs w:val="28"/>
        </w:rPr>
        <w:t>59</w:t>
      </w:r>
      <w:r>
        <w:rPr>
          <w:rFonts w:ascii="Times New Roman" w:hint="eastAsia"/>
          <w:sz w:val="21"/>
          <w:szCs w:val="28"/>
        </w:rPr>
        <w:t>名回到父母身边，</w:t>
      </w:r>
      <w:r>
        <w:rPr>
          <w:rFonts w:ascii="Times New Roman" w:hint="eastAsia"/>
          <w:sz w:val="21"/>
          <w:szCs w:val="28"/>
        </w:rPr>
        <w:t>3</w:t>
      </w:r>
      <w:r>
        <w:rPr>
          <w:rFonts w:ascii="Times New Roman" w:hint="eastAsia"/>
          <w:sz w:val="21"/>
          <w:szCs w:val="28"/>
        </w:rPr>
        <w:t>人在医院中死亡。</w:t>
      </w:r>
    </w:p>
    <w:p w:rsidR="006238E4" w:rsidRDefault="006238E4">
      <w:pPr>
        <w:pStyle w:val="H2"/>
        <w:rPr>
          <w:rFonts w:hint="eastAsia"/>
        </w:rPr>
      </w:pPr>
      <w:r>
        <w:rPr>
          <w:rFonts w:hint="eastAsia"/>
        </w:rPr>
        <w:t>青少年生殖健康</w:t>
      </w:r>
    </w:p>
    <w:p w:rsidR="006238E4" w:rsidRDefault="006238E4">
      <w:pPr>
        <w:tabs>
          <w:tab w:val="left" w:pos="-360"/>
        </w:tabs>
        <w:spacing w:after="240" w:line="360" w:lineRule="exact"/>
        <w:rPr>
          <w:rFonts w:hint="eastAsia"/>
          <w:szCs w:val="28"/>
        </w:rPr>
      </w:pPr>
      <w:r>
        <w:rPr>
          <w:szCs w:val="28"/>
        </w:rPr>
        <w:t>153.</w:t>
      </w:r>
      <w:r>
        <w:rPr>
          <w:szCs w:val="28"/>
        </w:rPr>
        <w:tab/>
      </w:r>
      <w:r>
        <w:rPr>
          <w:rFonts w:hint="eastAsia"/>
          <w:szCs w:val="28"/>
        </w:rPr>
        <w:t>青少年生殖健康问题也是全社会提高生殖健康状况工作中一个优先考虑的问题。自</w:t>
      </w:r>
      <w:r>
        <w:rPr>
          <w:rFonts w:hint="eastAsia"/>
          <w:szCs w:val="28"/>
        </w:rPr>
        <w:t>2003</w:t>
      </w:r>
      <w:r>
        <w:rPr>
          <w:rFonts w:hint="eastAsia"/>
          <w:szCs w:val="28"/>
        </w:rPr>
        <w:t>年起，卫生部与人口基金、计生联、</w:t>
      </w:r>
      <w:r>
        <w:rPr>
          <w:szCs w:val="28"/>
        </w:rPr>
        <w:t>玛丽斯特普国际组织</w:t>
      </w:r>
      <w:r>
        <w:rPr>
          <w:rFonts w:hint="eastAsia"/>
          <w:szCs w:val="28"/>
        </w:rPr>
        <w:t>、缅甸妇幼福利协会及一个当地非政府组织合作实施了青少年生殖健康方案。根据该方案成立了青少年中心，以向青少年宣传正确的知识，提供青少年生殖健康方面的教育，使年轻人充实地度过他们的空闲时间。这些青少年中心提供的服务包括健康讲座、讨论、关于青少年生殖健康问题的问答会、图书馆和一些娱乐活动，例如体育运动、卡拉</w:t>
      </w:r>
      <w:r>
        <w:rPr>
          <w:rFonts w:hint="eastAsia"/>
          <w:szCs w:val="28"/>
        </w:rPr>
        <w:t>OK</w:t>
      </w:r>
      <w:r>
        <w:rPr>
          <w:rFonts w:hint="eastAsia"/>
          <w:szCs w:val="28"/>
        </w:rPr>
        <w:t>和室内游戏。</w:t>
      </w:r>
    </w:p>
    <w:p w:rsidR="006238E4" w:rsidRDefault="006238E4">
      <w:pPr>
        <w:pStyle w:val="H2"/>
        <w:rPr>
          <w:rFonts w:hint="eastAsia"/>
        </w:rPr>
      </w:pPr>
      <w:r>
        <w:br w:type="page"/>
      </w:r>
      <w:r>
        <w:rPr>
          <w:rFonts w:hint="eastAsia"/>
        </w:rPr>
        <w:t>预防女性癌症</w:t>
      </w:r>
    </w:p>
    <w:p w:rsidR="006238E4" w:rsidRDefault="006238E4">
      <w:pPr>
        <w:tabs>
          <w:tab w:val="left" w:pos="-360"/>
        </w:tabs>
        <w:spacing w:after="240" w:line="360" w:lineRule="exact"/>
        <w:rPr>
          <w:rFonts w:hint="eastAsia"/>
          <w:szCs w:val="28"/>
        </w:rPr>
      </w:pPr>
      <w:r>
        <w:rPr>
          <w:szCs w:val="28"/>
        </w:rPr>
        <w:t>154.</w:t>
      </w:r>
      <w:r>
        <w:rPr>
          <w:szCs w:val="28"/>
        </w:rPr>
        <w:tab/>
      </w:r>
      <w:r>
        <w:rPr>
          <w:rFonts w:hint="eastAsia"/>
          <w:szCs w:val="28"/>
        </w:rPr>
        <w:t>为降低孕产妇的癌症和生殖系统疾病的发病率和死亡率，在缅甸妇幼福利协会总部开设了女性疾病诊疗中心，提供女性癌症的早期检查和迅速推荐适当的治疗方案。缅甸妇幼福利协会还向贫困患者提供经济援助。</w:t>
      </w:r>
    </w:p>
    <w:p w:rsidR="006238E4" w:rsidRDefault="006238E4">
      <w:pPr>
        <w:pStyle w:val="H2"/>
        <w:rPr>
          <w:rFonts w:hint="eastAsia"/>
        </w:rPr>
      </w:pPr>
      <w:r>
        <w:rPr>
          <w:rFonts w:hint="eastAsia"/>
        </w:rPr>
        <w:t>营养状况改善</w:t>
      </w:r>
    </w:p>
    <w:p w:rsidR="006238E4" w:rsidRDefault="006238E4">
      <w:pPr>
        <w:tabs>
          <w:tab w:val="left" w:pos="-360"/>
        </w:tabs>
        <w:spacing w:after="240" w:line="360" w:lineRule="exact"/>
        <w:rPr>
          <w:rFonts w:hint="eastAsia"/>
          <w:szCs w:val="28"/>
        </w:rPr>
      </w:pPr>
      <w:r>
        <w:rPr>
          <w:szCs w:val="28"/>
        </w:rPr>
        <w:t>155.</w:t>
      </w:r>
      <w:r>
        <w:rPr>
          <w:szCs w:val="28"/>
        </w:rPr>
        <w:tab/>
      </w:r>
      <w:r>
        <w:rPr>
          <w:rFonts w:hint="eastAsia"/>
          <w:szCs w:val="28"/>
        </w:rPr>
        <w:t>缅甸营养状况改善工作的最终目标是，在食品生产部门的合作下，通过健康和营养活动，实现全体国民的营养均衡，这也是社会经济全面发展的一部分。在缅甸，</w:t>
      </w:r>
      <w:r>
        <w:rPr>
          <w:rFonts w:hint="eastAsia"/>
          <w:szCs w:val="28"/>
        </w:rPr>
        <w:t>5</w:t>
      </w:r>
      <w:r>
        <w:rPr>
          <w:rFonts w:hint="eastAsia"/>
          <w:szCs w:val="28"/>
        </w:rPr>
        <w:t>岁以下儿童体重不足的比例从</w:t>
      </w:r>
      <w:r>
        <w:rPr>
          <w:rFonts w:hint="eastAsia"/>
          <w:szCs w:val="28"/>
        </w:rPr>
        <w:t>2000</w:t>
      </w:r>
      <w:r>
        <w:rPr>
          <w:rFonts w:hint="eastAsia"/>
          <w:szCs w:val="28"/>
        </w:rPr>
        <w:t>年的</w:t>
      </w:r>
      <w:r>
        <w:rPr>
          <w:rFonts w:hint="eastAsia"/>
          <w:szCs w:val="28"/>
        </w:rPr>
        <w:t>35.3%</w:t>
      </w:r>
      <w:r>
        <w:rPr>
          <w:rFonts w:hint="eastAsia"/>
          <w:szCs w:val="28"/>
        </w:rPr>
        <w:t>降至</w:t>
      </w:r>
      <w:r>
        <w:rPr>
          <w:rFonts w:hint="eastAsia"/>
          <w:szCs w:val="28"/>
        </w:rPr>
        <w:t>2003</w:t>
      </w:r>
      <w:r>
        <w:rPr>
          <w:rFonts w:hint="eastAsia"/>
          <w:szCs w:val="28"/>
        </w:rPr>
        <w:t>年的</w:t>
      </w:r>
      <w:r>
        <w:rPr>
          <w:rFonts w:hint="eastAsia"/>
          <w:szCs w:val="28"/>
        </w:rPr>
        <w:t>31.5%</w:t>
      </w:r>
      <w:r>
        <w:rPr>
          <w:rFonts w:hint="eastAsia"/>
          <w:szCs w:val="28"/>
        </w:rPr>
        <w:t>（卫生计划司，多指标类集调查）。《千年发展目标》提出到</w:t>
      </w:r>
      <w:r>
        <w:rPr>
          <w:rFonts w:hint="eastAsia"/>
          <w:szCs w:val="28"/>
        </w:rPr>
        <w:t>2015</w:t>
      </w:r>
      <w:r>
        <w:rPr>
          <w:rFonts w:hint="eastAsia"/>
          <w:szCs w:val="28"/>
        </w:rPr>
        <w:t>年体重不足的比例降至</w:t>
      </w:r>
      <w:r>
        <w:rPr>
          <w:rFonts w:hint="eastAsia"/>
          <w:szCs w:val="28"/>
        </w:rPr>
        <w:t>19.3%</w:t>
      </w:r>
      <w:r>
        <w:rPr>
          <w:rFonts w:hint="eastAsia"/>
          <w:szCs w:val="28"/>
        </w:rPr>
        <w:t>。未怀孕的育龄妇女中患缺铁性贫血症的比例为</w:t>
      </w:r>
      <w:r>
        <w:rPr>
          <w:rFonts w:hint="eastAsia"/>
          <w:szCs w:val="28"/>
        </w:rPr>
        <w:t>45%</w:t>
      </w:r>
      <w:r>
        <w:rPr>
          <w:rFonts w:hint="eastAsia"/>
          <w:szCs w:val="28"/>
        </w:rPr>
        <w:t>（</w:t>
      </w:r>
      <w:r>
        <w:rPr>
          <w:rFonts w:hint="eastAsia"/>
          <w:szCs w:val="28"/>
        </w:rPr>
        <w:t>2001</w:t>
      </w:r>
      <w:r>
        <w:rPr>
          <w:rFonts w:hint="eastAsia"/>
          <w:szCs w:val="28"/>
        </w:rPr>
        <w:t>年）；青春期女学生为</w:t>
      </w:r>
      <w:r>
        <w:rPr>
          <w:rFonts w:hint="eastAsia"/>
          <w:szCs w:val="28"/>
        </w:rPr>
        <w:t>26.4%</w:t>
      </w:r>
      <w:r>
        <w:rPr>
          <w:rFonts w:hint="eastAsia"/>
          <w:szCs w:val="28"/>
        </w:rPr>
        <w:t>（</w:t>
      </w:r>
      <w:r>
        <w:rPr>
          <w:rFonts w:hint="eastAsia"/>
          <w:szCs w:val="28"/>
        </w:rPr>
        <w:t>2002</w:t>
      </w:r>
      <w:r>
        <w:rPr>
          <w:rFonts w:hint="eastAsia"/>
          <w:szCs w:val="28"/>
        </w:rPr>
        <w:t>年）；居住在山区的怀孕妇女为</w:t>
      </w:r>
      <w:r>
        <w:rPr>
          <w:rFonts w:hint="eastAsia"/>
          <w:szCs w:val="28"/>
        </w:rPr>
        <w:t>51%</w:t>
      </w:r>
      <w:r>
        <w:rPr>
          <w:rFonts w:hint="eastAsia"/>
          <w:szCs w:val="28"/>
        </w:rPr>
        <w:t>（</w:t>
      </w:r>
      <w:r>
        <w:rPr>
          <w:rFonts w:hint="eastAsia"/>
          <w:szCs w:val="28"/>
        </w:rPr>
        <w:t>2003</w:t>
      </w:r>
      <w:r>
        <w:rPr>
          <w:rFonts w:hint="eastAsia"/>
          <w:szCs w:val="28"/>
        </w:rPr>
        <w:t>年）。基于这些调查结果，从</w:t>
      </w:r>
      <w:r>
        <w:rPr>
          <w:rFonts w:hint="eastAsia"/>
          <w:szCs w:val="28"/>
        </w:rPr>
        <w:t>2006</w:t>
      </w:r>
      <w:r>
        <w:rPr>
          <w:rFonts w:hint="eastAsia"/>
          <w:szCs w:val="28"/>
        </w:rPr>
        <w:t>年开始启动了针对怀孕妇女的集体驱虫方案。并且计划尽早向怀孕妇女提供铁</w:t>
      </w:r>
      <w:r>
        <w:rPr>
          <w:rFonts w:hint="eastAsia"/>
          <w:szCs w:val="28"/>
        </w:rPr>
        <w:t>-</w:t>
      </w:r>
      <w:r>
        <w:rPr>
          <w:rFonts w:hint="eastAsia"/>
          <w:szCs w:val="28"/>
        </w:rPr>
        <w:t>叶酸补剂。还就怀孕期间应多吃富含铁的食物进行了宣传教育。从</w:t>
      </w:r>
      <w:r>
        <w:rPr>
          <w:rFonts w:hint="eastAsia"/>
          <w:szCs w:val="28"/>
        </w:rPr>
        <w:t>2003</w:t>
      </w:r>
      <w:r>
        <w:rPr>
          <w:rFonts w:hint="eastAsia"/>
          <w:szCs w:val="28"/>
        </w:rPr>
        <w:t>年开始启动了营养促进周活动，在活动周期间，在全国各地开展了各种营养促进活动。</w:t>
      </w:r>
    </w:p>
    <w:p w:rsidR="006238E4" w:rsidRDefault="006238E4">
      <w:pPr>
        <w:pStyle w:val="H2"/>
        <w:rPr>
          <w:rFonts w:hint="eastAsia"/>
        </w:rPr>
      </w:pPr>
      <w:r>
        <w:rPr>
          <w:rFonts w:hint="eastAsia"/>
        </w:rPr>
        <w:t>卫生发展伙伴关系</w:t>
      </w:r>
    </w:p>
    <w:p w:rsidR="006238E4" w:rsidRDefault="006238E4">
      <w:pPr>
        <w:pStyle w:val="NormalWeb"/>
        <w:spacing w:before="0" w:beforeAutospacing="0" w:after="240" w:afterAutospacing="0" w:line="360" w:lineRule="exact"/>
        <w:jc w:val="both"/>
        <w:rPr>
          <w:rFonts w:hint="eastAsia"/>
          <w:sz w:val="21"/>
          <w:szCs w:val="28"/>
          <w:lang w:eastAsia="zh-CN"/>
        </w:rPr>
      </w:pPr>
      <w:r>
        <w:rPr>
          <w:sz w:val="21"/>
          <w:szCs w:val="28"/>
          <w:lang w:eastAsia="zh-CN"/>
        </w:rPr>
        <w:t>156.</w:t>
      </w:r>
      <w:r>
        <w:rPr>
          <w:sz w:val="21"/>
          <w:szCs w:val="28"/>
          <w:lang w:eastAsia="zh-CN"/>
        </w:rPr>
        <w:tab/>
      </w:r>
      <w:r>
        <w:rPr>
          <w:rFonts w:hint="eastAsia"/>
          <w:sz w:val="21"/>
          <w:szCs w:val="28"/>
          <w:lang w:eastAsia="zh-CN"/>
        </w:rPr>
        <w:t>卫生部与联合国系统内的一些组织密切合作，特别是与在公共卫生领域扮演重要角色的一些组织合作。世卫组织、儿童基金会、开发署和人口基金提供了技术援助并参与援助各种卫生保健方案。同样，难民署、日本国际协力事业团、乐施会、拯救儿童联合会等等，也积极参与缅甸的卫生发展项目。缅甸与世卫组织合作成功实施了卫生保健项目。同样，儿童基金会参与了主要针对妇女和儿童保健的健康项目。儿童基金会一直按照“世界儿童问题首脑会议”和“扩大免疫方案”的决定支持缅甸的发展项目。儿童基金会还通过儿童生存项目（</w:t>
      </w:r>
      <w:r>
        <w:rPr>
          <w:rFonts w:hint="eastAsia"/>
          <w:sz w:val="21"/>
          <w:szCs w:val="28"/>
          <w:lang w:eastAsia="zh-CN"/>
        </w:rPr>
        <w:t>1991-1995</w:t>
      </w:r>
      <w:r>
        <w:rPr>
          <w:rFonts w:hint="eastAsia"/>
          <w:sz w:val="21"/>
          <w:szCs w:val="28"/>
          <w:lang w:eastAsia="zh-CN"/>
        </w:rPr>
        <w:t>年）、妇幼保健综合管理项目（</w:t>
      </w:r>
      <w:r>
        <w:rPr>
          <w:rFonts w:hint="eastAsia"/>
          <w:sz w:val="21"/>
          <w:szCs w:val="28"/>
          <w:lang w:eastAsia="zh-CN"/>
        </w:rPr>
        <w:t>1995-2000</w:t>
      </w:r>
      <w:r>
        <w:rPr>
          <w:rFonts w:hint="eastAsia"/>
          <w:sz w:val="21"/>
          <w:szCs w:val="28"/>
          <w:lang w:eastAsia="zh-CN"/>
        </w:rPr>
        <w:t>年）和妇女儿童卫生发展项目（</w:t>
      </w:r>
      <w:r>
        <w:rPr>
          <w:rFonts w:hint="eastAsia"/>
          <w:sz w:val="21"/>
          <w:szCs w:val="28"/>
          <w:lang w:eastAsia="zh-CN"/>
        </w:rPr>
        <w:t>WCHD</w:t>
      </w:r>
      <w:r>
        <w:rPr>
          <w:rFonts w:hint="eastAsia"/>
          <w:sz w:val="21"/>
          <w:szCs w:val="28"/>
          <w:lang w:eastAsia="zh-CN"/>
        </w:rPr>
        <w:t>）（</w:t>
      </w:r>
      <w:r>
        <w:rPr>
          <w:rFonts w:hint="eastAsia"/>
          <w:sz w:val="21"/>
          <w:szCs w:val="28"/>
          <w:lang w:eastAsia="zh-CN"/>
        </w:rPr>
        <w:t>2001</w:t>
      </w:r>
      <w:r>
        <w:rPr>
          <w:rFonts w:hint="eastAsia"/>
          <w:sz w:val="21"/>
          <w:szCs w:val="28"/>
          <w:lang w:eastAsia="zh-CN"/>
        </w:rPr>
        <w:t>年以后）实施了妇幼保健特别方案。此外，人口基金自</w:t>
      </w:r>
      <w:r>
        <w:rPr>
          <w:rFonts w:hint="eastAsia"/>
          <w:sz w:val="21"/>
          <w:szCs w:val="28"/>
          <w:lang w:eastAsia="zh-CN"/>
        </w:rPr>
        <w:t>1996</w:t>
      </w:r>
      <w:r>
        <w:rPr>
          <w:rFonts w:hint="eastAsia"/>
          <w:sz w:val="21"/>
          <w:szCs w:val="28"/>
          <w:lang w:eastAsia="zh-CN"/>
        </w:rPr>
        <w:t>年以来一直是生殖健康活动的主要支助者，并且积极参与生殖健康服务的后勤供应。联合国开发计划署也一直支助卫生领域的若干发展项目，特别是针对边境地区的一些项目。</w:t>
      </w:r>
    </w:p>
    <w:p w:rsidR="006238E4" w:rsidRDefault="006238E4">
      <w:pPr>
        <w:pStyle w:val="BodyText"/>
        <w:spacing w:after="240" w:line="360" w:lineRule="exact"/>
        <w:rPr>
          <w:rFonts w:ascii="Times New Roman" w:hint="eastAsia"/>
          <w:sz w:val="21"/>
          <w:szCs w:val="28"/>
        </w:rPr>
      </w:pPr>
      <w:r>
        <w:rPr>
          <w:rFonts w:ascii="Times New Roman"/>
          <w:sz w:val="21"/>
          <w:szCs w:val="28"/>
        </w:rPr>
        <w:t>157.</w:t>
      </w:r>
      <w:r>
        <w:rPr>
          <w:rFonts w:ascii="Times New Roman"/>
          <w:sz w:val="21"/>
          <w:szCs w:val="28"/>
        </w:rPr>
        <w:tab/>
      </w:r>
      <w:r>
        <w:rPr>
          <w:rFonts w:ascii="Times New Roman" w:hint="eastAsia"/>
          <w:sz w:val="21"/>
          <w:szCs w:val="28"/>
        </w:rPr>
        <w:t>国家非政府组织本着对人发会议目标和千年发展目标的坚定政治承诺进行了更有效的合作和协作。一些国家非政府组织，例如缅甸妇幼福利协会（</w:t>
      </w:r>
      <w:r>
        <w:rPr>
          <w:rFonts w:ascii="Times New Roman" w:hint="eastAsia"/>
          <w:sz w:val="21"/>
          <w:szCs w:val="28"/>
        </w:rPr>
        <w:t>MMCWA</w:t>
      </w:r>
      <w:r>
        <w:rPr>
          <w:rFonts w:ascii="Times New Roman" w:hint="eastAsia"/>
          <w:sz w:val="21"/>
          <w:szCs w:val="28"/>
        </w:rPr>
        <w:t>），通过其志愿保健服务为孕产妇和儿童提供护理服务发挥着重要作用。所有上述关于孕产妇和儿童保健的活动都已是在国家卫生委员会的指导下根据《国家卫生计划》加以实施。</w:t>
      </w:r>
    </w:p>
    <w:p w:rsidR="006238E4" w:rsidRDefault="006238E4">
      <w:pPr>
        <w:spacing w:after="240" w:line="360" w:lineRule="exact"/>
        <w:rPr>
          <w:rFonts w:hint="eastAsia"/>
          <w:szCs w:val="28"/>
        </w:rPr>
      </w:pPr>
      <w:r>
        <w:rPr>
          <w:szCs w:val="28"/>
        </w:rPr>
        <w:t>158.</w:t>
      </w:r>
      <w:r>
        <w:rPr>
          <w:szCs w:val="28"/>
        </w:rPr>
        <w:tab/>
      </w:r>
      <w:r>
        <w:rPr>
          <w:rFonts w:hint="eastAsia"/>
          <w:szCs w:val="28"/>
        </w:rPr>
        <w:t>卫生部还与其他相关部委、国际非政府组织及非政府组织合作，例如社会福利、救济和重新安置部、教育部、缅甸妇女事务联合会、缅甸妇幼福利协会、缅甸红十字会、拯救儿童联盟、世界展望国际组织、日本国际协力事业团及其他</w:t>
      </w:r>
      <w:r>
        <w:rPr>
          <w:rFonts w:hint="eastAsia"/>
          <w:szCs w:val="28"/>
        </w:rPr>
        <w:t>25</w:t>
      </w:r>
      <w:r>
        <w:rPr>
          <w:rFonts w:hint="eastAsia"/>
          <w:szCs w:val="28"/>
        </w:rPr>
        <w:t>个国际非政府组织，提供全面的卫生保健。</w:t>
      </w:r>
    </w:p>
    <w:p w:rsidR="006238E4" w:rsidRDefault="006238E4">
      <w:pPr>
        <w:spacing w:after="240" w:line="360" w:lineRule="exact"/>
        <w:rPr>
          <w:rFonts w:hint="eastAsia"/>
          <w:szCs w:val="28"/>
        </w:rPr>
      </w:pPr>
      <w:r>
        <w:rPr>
          <w:szCs w:val="28"/>
        </w:rPr>
        <w:t>159.</w:t>
      </w:r>
      <w:r>
        <w:rPr>
          <w:szCs w:val="28"/>
        </w:rPr>
        <w:tab/>
      </w:r>
      <w:r>
        <w:rPr>
          <w:rFonts w:hint="eastAsia"/>
          <w:szCs w:val="28"/>
        </w:rPr>
        <w:t>卫生部在联合国组织、国家和国际非政府组织的共同努力和全社会的积极参与下，可根据国家不断变化的需要和情况，更好地为缅甸人民提供优质保健服务。</w:t>
      </w:r>
    </w:p>
    <w:p w:rsidR="006238E4" w:rsidRDefault="006238E4">
      <w:pPr>
        <w:spacing w:after="240" w:line="360" w:lineRule="exact"/>
        <w:rPr>
          <w:rFonts w:hint="eastAsia"/>
          <w:szCs w:val="28"/>
        </w:rPr>
      </w:pPr>
      <w:r>
        <w:rPr>
          <w:rFonts w:hint="eastAsia"/>
          <w:szCs w:val="28"/>
        </w:rPr>
        <w:t>参考：</w:t>
      </w:r>
    </w:p>
    <w:p w:rsidR="006238E4" w:rsidRDefault="006238E4">
      <w:pPr>
        <w:numPr>
          <w:ilvl w:val="0"/>
          <w:numId w:val="12"/>
        </w:numPr>
        <w:spacing w:after="240" w:line="360" w:lineRule="exact"/>
        <w:rPr>
          <w:szCs w:val="28"/>
        </w:rPr>
      </w:pPr>
      <w:r>
        <w:rPr>
          <w:rFonts w:hint="eastAsia"/>
          <w:szCs w:val="28"/>
        </w:rPr>
        <w:t>《缅甸卫生状况》，</w:t>
      </w:r>
      <w:r>
        <w:rPr>
          <w:rFonts w:hint="eastAsia"/>
          <w:szCs w:val="28"/>
        </w:rPr>
        <w:t>2006</w:t>
      </w:r>
      <w:r>
        <w:rPr>
          <w:rFonts w:hint="eastAsia"/>
          <w:szCs w:val="28"/>
        </w:rPr>
        <w:t>年</w:t>
      </w:r>
    </w:p>
    <w:p w:rsidR="006238E4" w:rsidRDefault="006238E4">
      <w:pPr>
        <w:numPr>
          <w:ilvl w:val="0"/>
          <w:numId w:val="12"/>
        </w:numPr>
        <w:spacing w:after="240" w:line="360" w:lineRule="exact"/>
        <w:rPr>
          <w:szCs w:val="28"/>
        </w:rPr>
      </w:pPr>
      <w:r>
        <w:rPr>
          <w:rFonts w:hint="eastAsia"/>
          <w:szCs w:val="28"/>
        </w:rPr>
        <w:t>《农村卫生发展计划》，卫生司，</w:t>
      </w:r>
      <w:r>
        <w:rPr>
          <w:szCs w:val="28"/>
        </w:rPr>
        <w:t>2005</w:t>
      </w:r>
      <w:r>
        <w:rPr>
          <w:rFonts w:hint="eastAsia"/>
          <w:szCs w:val="28"/>
        </w:rPr>
        <w:t>年</w:t>
      </w:r>
    </w:p>
    <w:p w:rsidR="006238E4" w:rsidRDefault="006238E4">
      <w:pPr>
        <w:numPr>
          <w:ilvl w:val="0"/>
          <w:numId w:val="12"/>
        </w:numPr>
        <w:spacing w:after="240" w:line="360" w:lineRule="exact"/>
        <w:rPr>
          <w:szCs w:val="28"/>
        </w:rPr>
      </w:pPr>
      <w:r>
        <w:rPr>
          <w:rFonts w:hint="eastAsia"/>
          <w:szCs w:val="28"/>
        </w:rPr>
        <w:t>《千年发展目标》报告，</w:t>
      </w:r>
      <w:r>
        <w:rPr>
          <w:szCs w:val="28"/>
        </w:rPr>
        <w:t>2006</w:t>
      </w:r>
      <w:r>
        <w:rPr>
          <w:rFonts w:hint="eastAsia"/>
          <w:szCs w:val="28"/>
        </w:rPr>
        <w:t>年</w:t>
      </w:r>
    </w:p>
    <w:p w:rsidR="006238E4" w:rsidRDefault="006238E4">
      <w:pPr>
        <w:numPr>
          <w:ilvl w:val="0"/>
          <w:numId w:val="12"/>
        </w:numPr>
        <w:spacing w:after="240" w:line="360" w:lineRule="exact"/>
        <w:rPr>
          <w:szCs w:val="28"/>
        </w:rPr>
      </w:pPr>
      <w:r>
        <w:rPr>
          <w:rFonts w:hint="eastAsia"/>
          <w:szCs w:val="28"/>
        </w:rPr>
        <w:t>《统计学年鉴》，</w:t>
      </w:r>
      <w:r>
        <w:rPr>
          <w:szCs w:val="28"/>
        </w:rPr>
        <w:t>2004</w:t>
      </w:r>
      <w:r>
        <w:rPr>
          <w:rFonts w:hint="eastAsia"/>
          <w:szCs w:val="28"/>
        </w:rPr>
        <w:t>年</w:t>
      </w:r>
    </w:p>
    <w:p w:rsidR="006238E4" w:rsidRDefault="006238E4">
      <w:pPr>
        <w:numPr>
          <w:ilvl w:val="0"/>
          <w:numId w:val="12"/>
        </w:numPr>
        <w:spacing w:after="240" w:line="360" w:lineRule="exact"/>
        <w:rPr>
          <w:szCs w:val="28"/>
        </w:rPr>
      </w:pPr>
      <w:r>
        <w:rPr>
          <w:rFonts w:hint="eastAsia"/>
          <w:szCs w:val="28"/>
        </w:rPr>
        <w:t>《生育和生殖健康研究》，</w:t>
      </w:r>
      <w:r>
        <w:rPr>
          <w:szCs w:val="28"/>
        </w:rPr>
        <w:t>2004</w:t>
      </w:r>
      <w:r>
        <w:rPr>
          <w:rFonts w:hint="eastAsia"/>
          <w:szCs w:val="28"/>
        </w:rPr>
        <w:t>年</w:t>
      </w:r>
    </w:p>
    <w:p w:rsidR="006238E4" w:rsidRDefault="006238E4">
      <w:pPr>
        <w:numPr>
          <w:ilvl w:val="0"/>
          <w:numId w:val="12"/>
        </w:numPr>
        <w:spacing w:after="240" w:line="360" w:lineRule="exact"/>
        <w:rPr>
          <w:szCs w:val="28"/>
        </w:rPr>
      </w:pPr>
      <w:r>
        <w:rPr>
          <w:rFonts w:hint="eastAsia"/>
          <w:szCs w:val="28"/>
        </w:rPr>
        <w:t>《国家卫生计划》，</w:t>
      </w:r>
      <w:r>
        <w:rPr>
          <w:szCs w:val="28"/>
        </w:rPr>
        <w:t>2006-2010</w:t>
      </w:r>
      <w:r>
        <w:rPr>
          <w:rFonts w:hint="eastAsia"/>
          <w:szCs w:val="28"/>
        </w:rPr>
        <w:t>年</w:t>
      </w:r>
    </w:p>
    <w:p w:rsidR="006238E4" w:rsidRDefault="006238E4">
      <w:pPr>
        <w:numPr>
          <w:ilvl w:val="0"/>
          <w:numId w:val="12"/>
        </w:numPr>
        <w:spacing w:after="240" w:line="360" w:lineRule="exact"/>
        <w:rPr>
          <w:szCs w:val="28"/>
        </w:rPr>
      </w:pPr>
      <w:r>
        <w:rPr>
          <w:rFonts w:hint="eastAsia"/>
          <w:szCs w:val="28"/>
        </w:rPr>
        <w:t>《国家生殖健康政策》（草案），</w:t>
      </w:r>
      <w:r>
        <w:rPr>
          <w:szCs w:val="28"/>
        </w:rPr>
        <w:t>2002</w:t>
      </w:r>
      <w:r>
        <w:rPr>
          <w:rFonts w:hint="eastAsia"/>
          <w:szCs w:val="28"/>
        </w:rPr>
        <w:t>年</w:t>
      </w:r>
    </w:p>
    <w:p w:rsidR="006238E4" w:rsidRDefault="006238E4">
      <w:pPr>
        <w:pStyle w:val="H1"/>
        <w:spacing w:before="120"/>
        <w:rPr>
          <w:rFonts w:hint="eastAsia"/>
        </w:rPr>
      </w:pPr>
      <w:r>
        <w:rPr>
          <w:rFonts w:hint="eastAsia"/>
        </w:rPr>
        <w:t>第13条</w:t>
      </w:r>
    </w:p>
    <w:p w:rsidR="006238E4" w:rsidRDefault="006238E4">
      <w:pPr>
        <w:pStyle w:val="H2"/>
        <w:rPr>
          <w:rFonts w:hint="eastAsia"/>
        </w:rPr>
      </w:pPr>
      <w:r>
        <w:rPr>
          <w:rFonts w:hint="eastAsia"/>
        </w:rPr>
        <w:t>社会保障和小额信贷</w:t>
      </w:r>
    </w:p>
    <w:p w:rsidR="006238E4" w:rsidRDefault="006238E4">
      <w:pPr>
        <w:spacing w:after="240" w:line="360" w:lineRule="exact"/>
        <w:rPr>
          <w:rFonts w:hint="eastAsia"/>
          <w:szCs w:val="28"/>
        </w:rPr>
      </w:pPr>
      <w:r>
        <w:rPr>
          <w:szCs w:val="28"/>
        </w:rPr>
        <w:t>160.</w:t>
      </w:r>
      <w:r>
        <w:rPr>
          <w:szCs w:val="28"/>
        </w:rPr>
        <w:tab/>
      </w:r>
      <w:r>
        <w:rPr>
          <w:rFonts w:hint="eastAsia"/>
          <w:szCs w:val="28"/>
        </w:rPr>
        <w:t>过去，几乎所有缅甸女家眷都仅从事家务。如今，缅甸妇女在外面做生意，与丈夫并驾齐驱。工作的妇女有权享受</w:t>
      </w:r>
      <w:r>
        <w:rPr>
          <w:rFonts w:hint="eastAsia"/>
          <w:szCs w:val="28"/>
        </w:rPr>
        <w:t>1954</w:t>
      </w:r>
      <w:r>
        <w:rPr>
          <w:rFonts w:hint="eastAsia"/>
          <w:szCs w:val="28"/>
        </w:rPr>
        <w:t>年《社会保障法》条款所规定的权利，并根据该法受到很好的保护。</w:t>
      </w:r>
    </w:p>
    <w:p w:rsidR="006238E4" w:rsidRDefault="006238E4">
      <w:pPr>
        <w:spacing w:after="240" w:line="360" w:lineRule="exact"/>
        <w:rPr>
          <w:rFonts w:hint="eastAsia"/>
          <w:szCs w:val="28"/>
        </w:rPr>
      </w:pPr>
      <w:r>
        <w:rPr>
          <w:szCs w:val="28"/>
        </w:rPr>
        <w:t>161.</w:t>
      </w:r>
      <w:r>
        <w:rPr>
          <w:szCs w:val="28"/>
        </w:rPr>
        <w:tab/>
      </w:r>
      <w:r>
        <w:rPr>
          <w:rFonts w:hint="eastAsia"/>
          <w:szCs w:val="28"/>
        </w:rPr>
        <w:t>劳动部下设的社会保障委员会正在根据</w:t>
      </w:r>
      <w:r>
        <w:rPr>
          <w:rFonts w:hint="eastAsia"/>
          <w:szCs w:val="28"/>
        </w:rPr>
        <w:t>1954</w:t>
      </w:r>
      <w:r>
        <w:rPr>
          <w:rFonts w:hint="eastAsia"/>
          <w:szCs w:val="28"/>
        </w:rPr>
        <w:t>年《社会保障法》履行其职责。自该法生效以来，商业企业、工业企业、制造业、铁路、公共运输、受《仰光港口法》和《港口法》制约和保护的港口、受《开采法》和《油田法》制约和保护的矿厂和油田、劳动部工作人员、受该法制约和保护的工作人员，以及国家批准的一些实体都受该法的制约和保护。</w:t>
      </w:r>
    </w:p>
    <w:p w:rsidR="006238E4" w:rsidRDefault="006238E4">
      <w:pPr>
        <w:spacing w:after="240" w:line="360" w:lineRule="exact"/>
        <w:rPr>
          <w:rFonts w:hint="eastAsia"/>
          <w:szCs w:val="28"/>
        </w:rPr>
      </w:pPr>
      <w:r>
        <w:rPr>
          <w:szCs w:val="28"/>
        </w:rPr>
        <w:t>162.</w:t>
      </w:r>
      <w:r>
        <w:rPr>
          <w:szCs w:val="28"/>
        </w:rPr>
        <w:tab/>
      </w:r>
      <w:r>
        <w:rPr>
          <w:rFonts w:hint="eastAsia"/>
          <w:szCs w:val="28"/>
        </w:rPr>
        <w:t>《社会保障计划》规定的各种社会保护类型包括诸如工作事故、职业病等工伤保险、一般保险、疾病保险、生育保险、死亡保险、生育补助金、丧葬补助金等等。</w:t>
      </w:r>
      <w:r>
        <w:rPr>
          <w:rFonts w:hint="eastAsia"/>
          <w:szCs w:val="28"/>
        </w:rPr>
        <w:t>2006</w:t>
      </w:r>
      <w:r>
        <w:rPr>
          <w:rFonts w:hint="eastAsia"/>
          <w:szCs w:val="28"/>
        </w:rPr>
        <w:t>年</w:t>
      </w:r>
      <w:r>
        <w:rPr>
          <w:rFonts w:hint="eastAsia"/>
          <w:szCs w:val="28"/>
        </w:rPr>
        <w:t>12</w:t>
      </w:r>
      <w:r>
        <w:rPr>
          <w:rFonts w:hint="eastAsia"/>
          <w:szCs w:val="28"/>
        </w:rPr>
        <w:t>月，共有</w:t>
      </w:r>
      <w:r>
        <w:rPr>
          <w:rFonts w:hint="eastAsia"/>
          <w:szCs w:val="28"/>
        </w:rPr>
        <w:t>497 907</w:t>
      </w:r>
      <w:r>
        <w:rPr>
          <w:rFonts w:hint="eastAsia"/>
          <w:szCs w:val="28"/>
        </w:rPr>
        <w:t>人参加保险，其中</w:t>
      </w:r>
      <w:r>
        <w:rPr>
          <w:rFonts w:hint="eastAsia"/>
          <w:szCs w:val="28"/>
        </w:rPr>
        <w:t>286 611</w:t>
      </w:r>
      <w:r>
        <w:rPr>
          <w:rFonts w:hint="eastAsia"/>
          <w:szCs w:val="28"/>
        </w:rPr>
        <w:t>人为男性，</w:t>
      </w:r>
      <w:r>
        <w:rPr>
          <w:rFonts w:hint="eastAsia"/>
          <w:szCs w:val="28"/>
        </w:rPr>
        <w:t>211 296</w:t>
      </w:r>
      <w:r>
        <w:rPr>
          <w:rFonts w:hint="eastAsia"/>
          <w:szCs w:val="28"/>
        </w:rPr>
        <w:t>人为女性。各部门的被保险人数见下表：</w:t>
      </w:r>
    </w:p>
    <w:p w:rsidR="006238E4" w:rsidRDefault="006238E4">
      <w:pPr>
        <w:spacing w:after="240" w:line="360" w:lineRule="exact"/>
        <w:rPr>
          <w:rFonts w:hint="eastAsia"/>
          <w:szCs w:val="28"/>
        </w:rPr>
      </w:pPr>
      <w:r>
        <w:rPr>
          <w:szCs w:val="28"/>
        </w:rPr>
        <w:br w:type="page"/>
      </w: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58"/>
        <w:gridCol w:w="2543"/>
        <w:gridCol w:w="1584"/>
        <w:gridCol w:w="1615"/>
        <w:gridCol w:w="1600"/>
        <w:gridCol w:w="1766"/>
      </w:tblGrid>
      <w:tr w:rsidR="006238E4">
        <w:trPr>
          <w:cantSplit/>
        </w:trPr>
        <w:tc>
          <w:tcPr>
            <w:tcW w:w="476" w:type="pct"/>
            <w:vMerge w:val="restart"/>
            <w:tcBorders>
              <w:top w:val="single" w:sz="4" w:space="0" w:color="auto"/>
              <w:bottom w:val="single" w:sz="4" w:space="0" w:color="auto"/>
              <w:right w:val="single" w:sz="4" w:space="0" w:color="auto"/>
            </w:tcBorders>
            <w:vAlign w:val="center"/>
          </w:tcPr>
          <w:p w:rsidR="006238E4" w:rsidRDefault="006238E4">
            <w:pPr>
              <w:spacing w:line="360" w:lineRule="exact"/>
              <w:jc w:val="center"/>
              <w:rPr>
                <w:szCs w:val="28"/>
              </w:rPr>
            </w:pPr>
          </w:p>
        </w:tc>
        <w:tc>
          <w:tcPr>
            <w:tcW w:w="1263" w:type="pct"/>
            <w:vMerge w:val="restart"/>
            <w:tcBorders>
              <w:top w:val="single" w:sz="4" w:space="0" w:color="auto"/>
              <w:bottom w:val="single" w:sz="4" w:space="0" w:color="auto"/>
              <w:right w:val="single" w:sz="4" w:space="0" w:color="auto"/>
            </w:tcBorders>
            <w:vAlign w:val="center"/>
          </w:tcPr>
          <w:p w:rsidR="006238E4" w:rsidRDefault="006238E4">
            <w:pPr>
              <w:spacing w:line="360" w:lineRule="exact"/>
              <w:jc w:val="center"/>
              <w:rPr>
                <w:szCs w:val="28"/>
              </w:rPr>
            </w:pPr>
            <w:r>
              <w:rPr>
                <w:rFonts w:hint="eastAsia"/>
                <w:szCs w:val="28"/>
              </w:rPr>
              <w:t>单位</w:t>
            </w:r>
          </w:p>
        </w:tc>
        <w:tc>
          <w:tcPr>
            <w:tcW w:w="3261" w:type="pct"/>
            <w:gridSpan w:val="4"/>
            <w:tcBorders>
              <w:top w:val="single" w:sz="4" w:space="0" w:color="auto"/>
              <w:left w:val="single" w:sz="4" w:space="0" w:color="auto"/>
              <w:bottom w:val="nil"/>
            </w:tcBorders>
          </w:tcPr>
          <w:p w:rsidR="006238E4" w:rsidRDefault="006238E4">
            <w:pPr>
              <w:spacing w:line="360" w:lineRule="exact"/>
              <w:jc w:val="center"/>
              <w:rPr>
                <w:szCs w:val="28"/>
              </w:rPr>
            </w:pPr>
            <w:r>
              <w:rPr>
                <w:rFonts w:hint="eastAsia"/>
                <w:szCs w:val="28"/>
              </w:rPr>
              <w:t>被保险人数</w:t>
            </w:r>
          </w:p>
        </w:tc>
      </w:tr>
      <w:tr w:rsidR="006238E4">
        <w:trPr>
          <w:cantSplit/>
        </w:trPr>
        <w:tc>
          <w:tcPr>
            <w:tcW w:w="476" w:type="pct"/>
            <w:vMerge/>
            <w:tcBorders>
              <w:top w:val="single" w:sz="4" w:space="0" w:color="auto"/>
              <w:bottom w:val="single" w:sz="4" w:space="0" w:color="auto"/>
              <w:right w:val="single" w:sz="4" w:space="0" w:color="auto"/>
            </w:tcBorders>
          </w:tcPr>
          <w:p w:rsidR="006238E4" w:rsidRDefault="006238E4">
            <w:pPr>
              <w:spacing w:line="360" w:lineRule="exact"/>
              <w:rPr>
                <w:szCs w:val="28"/>
              </w:rPr>
            </w:pPr>
          </w:p>
        </w:tc>
        <w:tc>
          <w:tcPr>
            <w:tcW w:w="1263" w:type="pct"/>
            <w:vMerge/>
            <w:tcBorders>
              <w:top w:val="single" w:sz="4" w:space="0" w:color="auto"/>
              <w:bottom w:val="single" w:sz="4" w:space="0" w:color="auto"/>
              <w:right w:val="single" w:sz="4" w:space="0" w:color="auto"/>
            </w:tcBorders>
          </w:tcPr>
          <w:p w:rsidR="006238E4" w:rsidRDefault="006238E4">
            <w:pPr>
              <w:spacing w:line="360" w:lineRule="exact"/>
              <w:jc w:val="center"/>
              <w:rPr>
                <w:szCs w:val="28"/>
              </w:rPr>
            </w:pPr>
          </w:p>
        </w:tc>
        <w:tc>
          <w:tcPr>
            <w:tcW w:w="787" w:type="pct"/>
            <w:tcBorders>
              <w:top w:val="single" w:sz="4" w:space="0" w:color="auto"/>
              <w:left w:val="single" w:sz="4" w:space="0" w:color="auto"/>
              <w:bottom w:val="nil"/>
              <w:right w:val="single" w:sz="4" w:space="0" w:color="auto"/>
            </w:tcBorders>
          </w:tcPr>
          <w:p w:rsidR="006238E4" w:rsidRDefault="006238E4">
            <w:pPr>
              <w:spacing w:line="360" w:lineRule="exact"/>
              <w:jc w:val="center"/>
              <w:rPr>
                <w:szCs w:val="28"/>
              </w:rPr>
            </w:pPr>
            <w:r>
              <w:rPr>
                <w:rFonts w:hint="eastAsia"/>
                <w:szCs w:val="28"/>
              </w:rPr>
              <w:t>男性</w:t>
            </w:r>
          </w:p>
        </w:tc>
        <w:tc>
          <w:tcPr>
            <w:tcW w:w="802" w:type="pct"/>
            <w:tcBorders>
              <w:top w:val="single" w:sz="4" w:space="0" w:color="auto"/>
              <w:left w:val="single" w:sz="4" w:space="0" w:color="auto"/>
              <w:bottom w:val="nil"/>
              <w:right w:val="single" w:sz="4" w:space="0" w:color="auto"/>
            </w:tcBorders>
          </w:tcPr>
          <w:p w:rsidR="006238E4" w:rsidRDefault="006238E4">
            <w:pPr>
              <w:spacing w:line="360" w:lineRule="exact"/>
              <w:jc w:val="center"/>
              <w:rPr>
                <w:szCs w:val="28"/>
              </w:rPr>
            </w:pPr>
            <w:r>
              <w:rPr>
                <w:rFonts w:hint="eastAsia"/>
                <w:szCs w:val="28"/>
              </w:rPr>
              <w:t>比例</w:t>
            </w:r>
          </w:p>
        </w:tc>
        <w:tc>
          <w:tcPr>
            <w:tcW w:w="795" w:type="pct"/>
            <w:tcBorders>
              <w:top w:val="single" w:sz="4" w:space="0" w:color="auto"/>
              <w:left w:val="single" w:sz="4" w:space="0" w:color="auto"/>
              <w:bottom w:val="nil"/>
              <w:right w:val="single" w:sz="4" w:space="0" w:color="auto"/>
            </w:tcBorders>
          </w:tcPr>
          <w:p w:rsidR="006238E4" w:rsidRDefault="006238E4">
            <w:pPr>
              <w:spacing w:line="360" w:lineRule="exact"/>
              <w:jc w:val="center"/>
              <w:rPr>
                <w:szCs w:val="28"/>
              </w:rPr>
            </w:pPr>
            <w:r>
              <w:rPr>
                <w:rFonts w:hint="eastAsia"/>
                <w:szCs w:val="28"/>
              </w:rPr>
              <w:t>女性</w:t>
            </w:r>
          </w:p>
        </w:tc>
        <w:tc>
          <w:tcPr>
            <w:tcW w:w="877" w:type="pct"/>
            <w:tcBorders>
              <w:top w:val="single" w:sz="4" w:space="0" w:color="auto"/>
              <w:left w:val="single" w:sz="4" w:space="0" w:color="auto"/>
            </w:tcBorders>
          </w:tcPr>
          <w:p w:rsidR="006238E4" w:rsidRDefault="006238E4">
            <w:pPr>
              <w:spacing w:line="360" w:lineRule="exact"/>
              <w:jc w:val="center"/>
              <w:rPr>
                <w:szCs w:val="28"/>
              </w:rPr>
            </w:pPr>
            <w:r>
              <w:rPr>
                <w:rFonts w:hint="eastAsia"/>
                <w:szCs w:val="28"/>
              </w:rPr>
              <w:t>比例</w:t>
            </w:r>
          </w:p>
        </w:tc>
      </w:tr>
      <w:tr w:rsidR="006238E4">
        <w:tc>
          <w:tcPr>
            <w:tcW w:w="476" w:type="pct"/>
            <w:tcBorders>
              <w:top w:val="single" w:sz="4" w:space="0" w:color="auto"/>
              <w:right w:val="single" w:sz="4" w:space="0" w:color="auto"/>
            </w:tcBorders>
          </w:tcPr>
          <w:p w:rsidR="006238E4" w:rsidRDefault="006238E4">
            <w:pPr>
              <w:spacing w:line="360" w:lineRule="exact"/>
              <w:ind w:left="-648" w:firstLine="648"/>
              <w:rPr>
                <w:szCs w:val="28"/>
              </w:rPr>
            </w:pPr>
            <w:r>
              <w:rPr>
                <w:szCs w:val="28"/>
              </w:rPr>
              <w:t>1</w:t>
            </w:r>
          </w:p>
        </w:tc>
        <w:tc>
          <w:tcPr>
            <w:tcW w:w="1263" w:type="pct"/>
            <w:tcBorders>
              <w:top w:val="single" w:sz="4" w:space="0" w:color="auto"/>
              <w:right w:val="single" w:sz="4" w:space="0" w:color="auto"/>
            </w:tcBorders>
          </w:tcPr>
          <w:p w:rsidR="006238E4" w:rsidRDefault="006238E4">
            <w:pPr>
              <w:spacing w:line="360" w:lineRule="exact"/>
              <w:rPr>
                <w:szCs w:val="28"/>
              </w:rPr>
            </w:pPr>
            <w:r>
              <w:rPr>
                <w:rFonts w:hint="eastAsia"/>
                <w:szCs w:val="28"/>
              </w:rPr>
              <w:t>公共部门</w:t>
            </w:r>
            <w:r>
              <w:rPr>
                <w:szCs w:val="28"/>
              </w:rPr>
              <w:t xml:space="preserve"> </w:t>
            </w:r>
          </w:p>
        </w:tc>
        <w:tc>
          <w:tcPr>
            <w:tcW w:w="787" w:type="pct"/>
            <w:tcBorders>
              <w:top w:val="single" w:sz="4" w:space="0" w:color="auto"/>
              <w:left w:val="single" w:sz="4" w:space="0" w:color="auto"/>
              <w:bottom w:val="nil"/>
              <w:right w:val="single" w:sz="4" w:space="0" w:color="auto"/>
            </w:tcBorders>
          </w:tcPr>
          <w:p w:rsidR="006238E4" w:rsidRDefault="006238E4">
            <w:pPr>
              <w:spacing w:line="360" w:lineRule="exact"/>
              <w:jc w:val="right"/>
              <w:rPr>
                <w:szCs w:val="28"/>
              </w:rPr>
            </w:pPr>
            <w:r>
              <w:rPr>
                <w:szCs w:val="28"/>
              </w:rPr>
              <w:t>146</w:t>
            </w:r>
            <w:r>
              <w:rPr>
                <w:rFonts w:hint="eastAsia"/>
                <w:szCs w:val="28"/>
              </w:rPr>
              <w:t xml:space="preserve"> </w:t>
            </w:r>
            <w:r>
              <w:rPr>
                <w:szCs w:val="28"/>
              </w:rPr>
              <w:t>164</w:t>
            </w:r>
          </w:p>
        </w:tc>
        <w:tc>
          <w:tcPr>
            <w:tcW w:w="802" w:type="pct"/>
            <w:tcBorders>
              <w:top w:val="single" w:sz="4" w:space="0" w:color="auto"/>
              <w:left w:val="single" w:sz="4" w:space="0" w:color="auto"/>
              <w:bottom w:val="nil"/>
              <w:right w:val="single" w:sz="4" w:space="0" w:color="auto"/>
            </w:tcBorders>
          </w:tcPr>
          <w:p w:rsidR="006238E4" w:rsidRDefault="006238E4">
            <w:pPr>
              <w:spacing w:line="360" w:lineRule="exact"/>
              <w:jc w:val="right"/>
              <w:rPr>
                <w:szCs w:val="28"/>
              </w:rPr>
            </w:pPr>
            <w:r>
              <w:rPr>
                <w:szCs w:val="28"/>
              </w:rPr>
              <w:t>66.26%</w:t>
            </w:r>
          </w:p>
        </w:tc>
        <w:tc>
          <w:tcPr>
            <w:tcW w:w="795" w:type="pct"/>
            <w:tcBorders>
              <w:top w:val="single" w:sz="4" w:space="0" w:color="auto"/>
              <w:left w:val="single" w:sz="4" w:space="0" w:color="auto"/>
              <w:bottom w:val="nil"/>
              <w:right w:val="single" w:sz="4" w:space="0" w:color="auto"/>
            </w:tcBorders>
          </w:tcPr>
          <w:p w:rsidR="006238E4" w:rsidRDefault="006238E4">
            <w:pPr>
              <w:spacing w:line="360" w:lineRule="exact"/>
              <w:jc w:val="right"/>
              <w:rPr>
                <w:szCs w:val="28"/>
              </w:rPr>
            </w:pPr>
            <w:r>
              <w:rPr>
                <w:szCs w:val="28"/>
              </w:rPr>
              <w:t>74</w:t>
            </w:r>
            <w:r>
              <w:rPr>
                <w:rFonts w:hint="eastAsia"/>
                <w:szCs w:val="28"/>
              </w:rPr>
              <w:t xml:space="preserve"> </w:t>
            </w:r>
            <w:r>
              <w:rPr>
                <w:szCs w:val="28"/>
              </w:rPr>
              <w:t>411</w:t>
            </w:r>
          </w:p>
        </w:tc>
        <w:tc>
          <w:tcPr>
            <w:tcW w:w="877" w:type="pct"/>
            <w:tcBorders>
              <w:top w:val="single" w:sz="4" w:space="0" w:color="auto"/>
              <w:left w:val="single" w:sz="4" w:space="0" w:color="auto"/>
            </w:tcBorders>
          </w:tcPr>
          <w:p w:rsidR="006238E4" w:rsidRDefault="006238E4">
            <w:pPr>
              <w:spacing w:line="360" w:lineRule="exact"/>
              <w:jc w:val="right"/>
              <w:rPr>
                <w:szCs w:val="28"/>
              </w:rPr>
            </w:pPr>
            <w:r>
              <w:rPr>
                <w:szCs w:val="28"/>
              </w:rPr>
              <w:t>33.74%</w:t>
            </w:r>
          </w:p>
        </w:tc>
      </w:tr>
      <w:tr w:rsidR="006238E4">
        <w:tc>
          <w:tcPr>
            <w:tcW w:w="476" w:type="pct"/>
            <w:tcBorders>
              <w:right w:val="single" w:sz="4" w:space="0" w:color="auto"/>
            </w:tcBorders>
          </w:tcPr>
          <w:p w:rsidR="006238E4" w:rsidRDefault="006238E4">
            <w:pPr>
              <w:spacing w:line="360" w:lineRule="exact"/>
              <w:rPr>
                <w:szCs w:val="28"/>
              </w:rPr>
            </w:pPr>
            <w:r>
              <w:rPr>
                <w:szCs w:val="28"/>
              </w:rPr>
              <w:t>2</w:t>
            </w:r>
          </w:p>
        </w:tc>
        <w:tc>
          <w:tcPr>
            <w:tcW w:w="1263" w:type="pct"/>
            <w:tcBorders>
              <w:right w:val="single" w:sz="4" w:space="0" w:color="auto"/>
            </w:tcBorders>
          </w:tcPr>
          <w:p w:rsidR="006238E4" w:rsidRDefault="006238E4">
            <w:pPr>
              <w:spacing w:line="360" w:lineRule="exact"/>
              <w:rPr>
                <w:szCs w:val="28"/>
              </w:rPr>
            </w:pPr>
            <w:r>
              <w:rPr>
                <w:rFonts w:hint="eastAsia"/>
                <w:szCs w:val="28"/>
              </w:rPr>
              <w:t>合作部门</w:t>
            </w:r>
          </w:p>
        </w:tc>
        <w:tc>
          <w:tcPr>
            <w:tcW w:w="787" w:type="pct"/>
            <w:tcBorders>
              <w:top w:val="nil"/>
              <w:left w:val="single" w:sz="4" w:space="0" w:color="auto"/>
              <w:bottom w:val="nil"/>
              <w:right w:val="single" w:sz="4" w:space="0" w:color="auto"/>
            </w:tcBorders>
          </w:tcPr>
          <w:p w:rsidR="006238E4" w:rsidRDefault="006238E4">
            <w:pPr>
              <w:spacing w:line="360" w:lineRule="exact"/>
              <w:jc w:val="right"/>
              <w:rPr>
                <w:szCs w:val="28"/>
              </w:rPr>
            </w:pPr>
            <w:r>
              <w:rPr>
                <w:szCs w:val="28"/>
              </w:rPr>
              <w:t>2</w:t>
            </w:r>
            <w:r>
              <w:rPr>
                <w:rFonts w:hint="eastAsia"/>
                <w:szCs w:val="28"/>
              </w:rPr>
              <w:t xml:space="preserve"> </w:t>
            </w:r>
            <w:r>
              <w:rPr>
                <w:szCs w:val="28"/>
              </w:rPr>
              <w:t>570</w:t>
            </w:r>
          </w:p>
        </w:tc>
        <w:tc>
          <w:tcPr>
            <w:tcW w:w="802" w:type="pct"/>
            <w:tcBorders>
              <w:top w:val="nil"/>
              <w:left w:val="single" w:sz="4" w:space="0" w:color="auto"/>
              <w:bottom w:val="nil"/>
              <w:right w:val="single" w:sz="4" w:space="0" w:color="auto"/>
            </w:tcBorders>
          </w:tcPr>
          <w:p w:rsidR="006238E4" w:rsidRDefault="006238E4">
            <w:pPr>
              <w:spacing w:line="360" w:lineRule="exact"/>
              <w:jc w:val="right"/>
              <w:rPr>
                <w:szCs w:val="28"/>
              </w:rPr>
            </w:pPr>
            <w:r>
              <w:rPr>
                <w:szCs w:val="28"/>
              </w:rPr>
              <w:t>48.06%</w:t>
            </w:r>
          </w:p>
        </w:tc>
        <w:tc>
          <w:tcPr>
            <w:tcW w:w="795" w:type="pct"/>
            <w:tcBorders>
              <w:top w:val="nil"/>
              <w:left w:val="single" w:sz="4" w:space="0" w:color="auto"/>
              <w:bottom w:val="nil"/>
              <w:right w:val="single" w:sz="4" w:space="0" w:color="auto"/>
            </w:tcBorders>
          </w:tcPr>
          <w:p w:rsidR="006238E4" w:rsidRDefault="006238E4">
            <w:pPr>
              <w:spacing w:line="360" w:lineRule="exact"/>
              <w:jc w:val="right"/>
              <w:rPr>
                <w:szCs w:val="28"/>
              </w:rPr>
            </w:pPr>
            <w:r>
              <w:rPr>
                <w:szCs w:val="28"/>
              </w:rPr>
              <w:t>2</w:t>
            </w:r>
            <w:r>
              <w:rPr>
                <w:rFonts w:hint="eastAsia"/>
                <w:szCs w:val="28"/>
              </w:rPr>
              <w:t xml:space="preserve"> </w:t>
            </w:r>
            <w:r>
              <w:rPr>
                <w:szCs w:val="28"/>
              </w:rPr>
              <w:t>778</w:t>
            </w:r>
          </w:p>
        </w:tc>
        <w:tc>
          <w:tcPr>
            <w:tcW w:w="877" w:type="pct"/>
            <w:tcBorders>
              <w:left w:val="single" w:sz="4" w:space="0" w:color="auto"/>
            </w:tcBorders>
          </w:tcPr>
          <w:p w:rsidR="006238E4" w:rsidRDefault="006238E4">
            <w:pPr>
              <w:spacing w:line="360" w:lineRule="exact"/>
              <w:jc w:val="right"/>
              <w:rPr>
                <w:szCs w:val="28"/>
              </w:rPr>
            </w:pPr>
            <w:r>
              <w:rPr>
                <w:szCs w:val="28"/>
              </w:rPr>
              <w:t>51.94%</w:t>
            </w:r>
          </w:p>
        </w:tc>
      </w:tr>
      <w:tr w:rsidR="006238E4">
        <w:tc>
          <w:tcPr>
            <w:tcW w:w="476" w:type="pct"/>
            <w:tcBorders>
              <w:bottom w:val="single" w:sz="4" w:space="0" w:color="auto"/>
              <w:right w:val="single" w:sz="4" w:space="0" w:color="auto"/>
            </w:tcBorders>
          </w:tcPr>
          <w:p w:rsidR="006238E4" w:rsidRDefault="006238E4">
            <w:pPr>
              <w:spacing w:line="360" w:lineRule="exact"/>
              <w:rPr>
                <w:szCs w:val="28"/>
              </w:rPr>
            </w:pPr>
            <w:r>
              <w:rPr>
                <w:szCs w:val="28"/>
              </w:rPr>
              <w:t>3</w:t>
            </w:r>
          </w:p>
        </w:tc>
        <w:tc>
          <w:tcPr>
            <w:tcW w:w="1263" w:type="pct"/>
            <w:tcBorders>
              <w:bottom w:val="single" w:sz="4" w:space="0" w:color="auto"/>
              <w:right w:val="single" w:sz="4" w:space="0" w:color="auto"/>
            </w:tcBorders>
          </w:tcPr>
          <w:p w:rsidR="006238E4" w:rsidRDefault="006238E4">
            <w:pPr>
              <w:spacing w:line="360" w:lineRule="exact"/>
              <w:rPr>
                <w:szCs w:val="28"/>
              </w:rPr>
            </w:pPr>
            <w:r>
              <w:rPr>
                <w:rFonts w:hint="eastAsia"/>
                <w:szCs w:val="28"/>
              </w:rPr>
              <w:t>私营部门</w:t>
            </w:r>
          </w:p>
        </w:tc>
        <w:tc>
          <w:tcPr>
            <w:tcW w:w="787" w:type="pct"/>
            <w:tcBorders>
              <w:top w:val="nil"/>
              <w:left w:val="single" w:sz="4" w:space="0" w:color="auto"/>
              <w:bottom w:val="single" w:sz="4" w:space="0" w:color="auto"/>
              <w:right w:val="single" w:sz="4" w:space="0" w:color="auto"/>
            </w:tcBorders>
          </w:tcPr>
          <w:p w:rsidR="006238E4" w:rsidRDefault="006238E4">
            <w:pPr>
              <w:spacing w:line="360" w:lineRule="exact"/>
              <w:jc w:val="right"/>
              <w:rPr>
                <w:szCs w:val="28"/>
              </w:rPr>
            </w:pPr>
            <w:r>
              <w:rPr>
                <w:szCs w:val="28"/>
              </w:rPr>
              <w:t>137</w:t>
            </w:r>
            <w:r>
              <w:rPr>
                <w:rFonts w:hint="eastAsia"/>
                <w:szCs w:val="28"/>
              </w:rPr>
              <w:t xml:space="preserve"> </w:t>
            </w:r>
            <w:r>
              <w:rPr>
                <w:szCs w:val="28"/>
              </w:rPr>
              <w:t>877</w:t>
            </w:r>
          </w:p>
        </w:tc>
        <w:tc>
          <w:tcPr>
            <w:tcW w:w="802" w:type="pct"/>
            <w:tcBorders>
              <w:top w:val="nil"/>
              <w:left w:val="single" w:sz="4" w:space="0" w:color="auto"/>
              <w:bottom w:val="single" w:sz="4" w:space="0" w:color="auto"/>
              <w:right w:val="single" w:sz="4" w:space="0" w:color="auto"/>
            </w:tcBorders>
          </w:tcPr>
          <w:p w:rsidR="006238E4" w:rsidRDefault="006238E4">
            <w:pPr>
              <w:spacing w:line="360" w:lineRule="exact"/>
              <w:jc w:val="right"/>
              <w:rPr>
                <w:szCs w:val="28"/>
              </w:rPr>
            </w:pPr>
            <w:r>
              <w:rPr>
                <w:szCs w:val="28"/>
              </w:rPr>
              <w:t>50.69%</w:t>
            </w:r>
          </w:p>
        </w:tc>
        <w:tc>
          <w:tcPr>
            <w:tcW w:w="795" w:type="pct"/>
            <w:tcBorders>
              <w:top w:val="nil"/>
              <w:left w:val="single" w:sz="4" w:space="0" w:color="auto"/>
              <w:bottom w:val="single" w:sz="4" w:space="0" w:color="auto"/>
              <w:right w:val="single" w:sz="4" w:space="0" w:color="auto"/>
            </w:tcBorders>
          </w:tcPr>
          <w:p w:rsidR="006238E4" w:rsidRDefault="006238E4">
            <w:pPr>
              <w:spacing w:line="360" w:lineRule="exact"/>
              <w:jc w:val="right"/>
              <w:rPr>
                <w:szCs w:val="28"/>
              </w:rPr>
            </w:pPr>
            <w:r>
              <w:rPr>
                <w:szCs w:val="28"/>
              </w:rPr>
              <w:t>134</w:t>
            </w:r>
            <w:r>
              <w:rPr>
                <w:rFonts w:hint="eastAsia"/>
                <w:szCs w:val="28"/>
              </w:rPr>
              <w:t xml:space="preserve"> </w:t>
            </w:r>
            <w:r>
              <w:rPr>
                <w:szCs w:val="28"/>
              </w:rPr>
              <w:t>107</w:t>
            </w:r>
          </w:p>
        </w:tc>
        <w:tc>
          <w:tcPr>
            <w:tcW w:w="877" w:type="pct"/>
            <w:tcBorders>
              <w:left w:val="single" w:sz="4" w:space="0" w:color="auto"/>
              <w:bottom w:val="single" w:sz="4" w:space="0" w:color="auto"/>
            </w:tcBorders>
          </w:tcPr>
          <w:p w:rsidR="006238E4" w:rsidRDefault="006238E4">
            <w:pPr>
              <w:spacing w:line="360" w:lineRule="exact"/>
              <w:jc w:val="right"/>
              <w:rPr>
                <w:szCs w:val="28"/>
              </w:rPr>
            </w:pPr>
            <w:r>
              <w:rPr>
                <w:szCs w:val="28"/>
              </w:rPr>
              <w:t>49.31%</w:t>
            </w:r>
          </w:p>
        </w:tc>
      </w:tr>
      <w:tr w:rsidR="006238E4">
        <w:tc>
          <w:tcPr>
            <w:tcW w:w="476" w:type="pct"/>
            <w:tcBorders>
              <w:top w:val="single" w:sz="4" w:space="0" w:color="auto"/>
              <w:bottom w:val="single" w:sz="4" w:space="0" w:color="auto"/>
              <w:right w:val="single" w:sz="4" w:space="0" w:color="auto"/>
            </w:tcBorders>
          </w:tcPr>
          <w:p w:rsidR="006238E4" w:rsidRDefault="006238E4">
            <w:pPr>
              <w:spacing w:line="360" w:lineRule="exact"/>
              <w:rPr>
                <w:szCs w:val="28"/>
              </w:rPr>
            </w:pPr>
          </w:p>
        </w:tc>
        <w:tc>
          <w:tcPr>
            <w:tcW w:w="1263" w:type="pct"/>
            <w:tcBorders>
              <w:top w:val="single" w:sz="4" w:space="0" w:color="auto"/>
              <w:bottom w:val="single" w:sz="4" w:space="0" w:color="auto"/>
              <w:right w:val="single" w:sz="4" w:space="0" w:color="auto"/>
            </w:tcBorders>
            <w:vAlign w:val="center"/>
          </w:tcPr>
          <w:p w:rsidR="006238E4" w:rsidRDefault="006238E4">
            <w:pPr>
              <w:spacing w:line="360" w:lineRule="exact"/>
              <w:rPr>
                <w:szCs w:val="28"/>
              </w:rPr>
            </w:pPr>
            <w:r>
              <w:rPr>
                <w:rFonts w:hint="eastAsia"/>
                <w:szCs w:val="28"/>
              </w:rPr>
              <w:t>总计</w:t>
            </w:r>
          </w:p>
        </w:tc>
        <w:tc>
          <w:tcPr>
            <w:tcW w:w="787"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right"/>
              <w:rPr>
                <w:szCs w:val="28"/>
              </w:rPr>
            </w:pPr>
            <w:r>
              <w:rPr>
                <w:szCs w:val="28"/>
              </w:rPr>
              <w:t>286</w:t>
            </w:r>
            <w:r>
              <w:rPr>
                <w:rFonts w:hint="eastAsia"/>
                <w:szCs w:val="28"/>
              </w:rPr>
              <w:t xml:space="preserve"> </w:t>
            </w:r>
            <w:r>
              <w:rPr>
                <w:szCs w:val="28"/>
              </w:rPr>
              <w:t>611</w:t>
            </w:r>
          </w:p>
        </w:tc>
        <w:tc>
          <w:tcPr>
            <w:tcW w:w="802"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right"/>
              <w:rPr>
                <w:szCs w:val="28"/>
              </w:rPr>
            </w:pPr>
            <w:r>
              <w:rPr>
                <w:szCs w:val="28"/>
              </w:rPr>
              <w:t>57.56%</w:t>
            </w:r>
          </w:p>
        </w:tc>
        <w:tc>
          <w:tcPr>
            <w:tcW w:w="795" w:type="pct"/>
            <w:tcBorders>
              <w:top w:val="single" w:sz="4" w:space="0" w:color="auto"/>
              <w:left w:val="single" w:sz="4" w:space="0" w:color="auto"/>
              <w:bottom w:val="single" w:sz="4" w:space="0" w:color="auto"/>
              <w:right w:val="single" w:sz="4" w:space="0" w:color="auto"/>
            </w:tcBorders>
            <w:vAlign w:val="center"/>
          </w:tcPr>
          <w:p w:rsidR="006238E4" w:rsidRDefault="006238E4">
            <w:pPr>
              <w:spacing w:line="360" w:lineRule="exact"/>
              <w:jc w:val="right"/>
              <w:rPr>
                <w:szCs w:val="28"/>
              </w:rPr>
            </w:pPr>
            <w:r>
              <w:rPr>
                <w:szCs w:val="28"/>
              </w:rPr>
              <w:t>211</w:t>
            </w:r>
            <w:r>
              <w:rPr>
                <w:rFonts w:hint="eastAsia"/>
                <w:szCs w:val="28"/>
              </w:rPr>
              <w:t xml:space="preserve"> </w:t>
            </w:r>
            <w:r>
              <w:rPr>
                <w:szCs w:val="28"/>
              </w:rPr>
              <w:t>296</w:t>
            </w:r>
          </w:p>
        </w:tc>
        <w:tc>
          <w:tcPr>
            <w:tcW w:w="877" w:type="pct"/>
            <w:tcBorders>
              <w:top w:val="single" w:sz="4" w:space="0" w:color="auto"/>
              <w:left w:val="single" w:sz="4" w:space="0" w:color="auto"/>
              <w:bottom w:val="single" w:sz="4" w:space="0" w:color="auto"/>
            </w:tcBorders>
            <w:vAlign w:val="center"/>
          </w:tcPr>
          <w:p w:rsidR="006238E4" w:rsidRDefault="006238E4">
            <w:pPr>
              <w:spacing w:line="360" w:lineRule="exact"/>
              <w:jc w:val="right"/>
              <w:rPr>
                <w:szCs w:val="28"/>
              </w:rPr>
            </w:pPr>
            <w:r>
              <w:rPr>
                <w:szCs w:val="28"/>
              </w:rPr>
              <w:t>42.44%</w:t>
            </w:r>
          </w:p>
        </w:tc>
      </w:tr>
    </w:tbl>
    <w:p w:rsidR="006238E4" w:rsidRDefault="006238E4">
      <w:pPr>
        <w:pStyle w:val="Date"/>
        <w:spacing w:before="240" w:after="240" w:line="360" w:lineRule="exact"/>
        <w:rPr>
          <w:rFonts w:hint="eastAsia"/>
          <w:szCs w:val="28"/>
        </w:rPr>
      </w:pPr>
      <w:r>
        <w:rPr>
          <w:noProof/>
          <w:sz w:val="20"/>
          <w:szCs w:val="28"/>
        </w:rPr>
        <w:pict>
          <v:group id="_x0000_s1340" style="position:absolute;left:0;text-align:left;margin-left:114pt;margin-top:27.3pt;width:282pt;height:177.05pt;z-index:1;mso-position-horizontal-relative:text;mso-position-vertical-relative:text" coordorigin="3476,5097" coordsize="5640,3541">
            <v:shape id="_x0000_s1116" type="#_x0000_t75" style="position:absolute;left:3476;top:5097;width:5640;height:3541" o:preferrelative="f" o:regroupid="11">
              <v:fill o:detectmouseclick="t"/>
              <v:path o:extrusionok="t" o:connecttype="none"/>
              <o:lock v:ext="edit" text="t"/>
            </v:shape>
            <v:shape id="_x0000_s1117" style="position:absolute;left:4626;top:6606;width:100;height:353;mso-position-horizontal:absolute;mso-position-vertical:absolute" coordsize="100,353" o:regroupid="11" path="m100,117l80,106r-10,l60,94,50,82,30,70,20,58r,l10,47,,35,,23,,11,,,,235r,12l,259r,12l10,282r10,12l20,294r10,12l50,318r10,12l70,341r10,l100,353r,-236xe" fillcolor="#4d1a33" strokeweight=".5pt">
              <v:path arrowok="t"/>
            </v:shape>
            <v:group id="_x0000_s1118" style="position:absolute;left:3637;top:5277;width:4999;height:3060" coordorigin="161,180" coordsize="4999,3060" o:regroupid="11">
              <v:rect id="_x0000_s1119" style="position:absolute;left:447;top:2616;width:434;height:624" filled="f" stroked="f">
                <v:textbox style="mso-next-textbox:#_x0000_s1119" inset="0,0,0,0">
                  <w:txbxContent>
                    <w:p w:rsidR="001A2774" w:rsidRDefault="001A2774">
                      <w:pPr>
                        <w:rPr>
                          <w:rFonts w:ascii="Arial" w:hAnsi="Arial" w:cs="Arial"/>
                          <w:color w:val="000000"/>
                        </w:rPr>
                      </w:pPr>
                      <w:r>
                        <w:rPr>
                          <w:rFonts w:ascii="Arial" w:hAnsi="Arial" w:cs="Arial"/>
                          <w:color w:val="000000"/>
                        </w:rPr>
                        <w:t>mal</w:t>
                      </w:r>
                    </w:p>
                  </w:txbxContent>
                </v:textbox>
              </v:rect>
              <v:rect id="_x0000_s1120" style="position:absolute;left:161;top:2640;width:111;height:130" fillcolor="#99f" strokeweight=".5pt"/>
              <v:rect id="_x0000_s1121" style="position:absolute;left:161;top:3005;width:111;height:130" fillcolor="#936" strokeweight=".5pt"/>
              <v:rect id="_x0000_s1122" style="position:absolute;left:360;top:180;width:4800;height:3001" stroked="f" strokeweight="0"/>
              <v:shape id="_x0000_s1123" style="position:absolute;left:1250;top:1509;width:646;height:353" coordsize="646,353" path="m646,l,117,,353,646,235,646,xe" fillcolor="#4d1a33" strokeweight=".5pt">
                <v:path arrowok="t"/>
              </v:shape>
              <v:shape id="_x0000_s1124" style="position:absolute;left:1150;top:1285;width:746;height:341" coordsize="746,341" path="m100,341l80,330,70,318r-20,l40,306,20,282,10,271r,-12l,247,,235,,224,,212,,200,10,188r,-12l30,165,40,153,50,141,70,129,80,117r20,-11l121,94r30,l171,82,201,70,232,59,262,47r30,l332,35r31,l393,23r40,l463,11r41,l544,11,595,r40,l665,r40,l746,r,224l100,341xe" fillcolor="#936" strokeweight=".5pt">
                <v:path arrowok="t"/>
              </v:shape>
              <v:shape id="_x0000_s1125" style="position:absolute;left:1593;top:1556;width:1402;height:471" coordsize="1402,471" path="m1402,r,11l1392,35r,12l1382,59r-20,11l1352,82r-11,12l1321,106r-20,12l1281,129r-20,12l1220,153r-20,12l1170,165r-40,11l1099,188r-30,l1029,200r-40,12l958,212r-50,12l868,224r-41,l787,224r-51,11l696,235r-30,l605,235r-40,l535,235,474,224r-30,l404,224,353,212r-30,l283,200r-41,l202,188,172,176r-31,l111,165,81,153,61,141,20,129,,118,,353r20,12l61,377r20,12l111,400r30,12l172,412r30,12l242,436r41,l323,448r30,l404,459r40,l474,459r61,12l565,471r40,l666,471r30,l736,471r51,-12l827,459r41,l908,459r50,-11l989,448r40,-12l1069,424r30,l1130,412r40,-12l1200,400r20,-11l1261,377r20,-12l1301,353r20,-12l1341,330r11,-12l1362,306r20,-12l1392,283r,-12l1402,247r,-12l1402,xe" fillcolor="#4d4d80" strokeweight=".5pt">
                <v:path arrowok="t"/>
              </v:shape>
              <v:shape id="_x0000_s1126" style="position:absolute;left:1593;top:1332;width:1402;height:459" coordsize="1402,459" path="m646,r40,l736,r41,l817,r51,12l908,12r30,l989,23r40,l1059,35r40,12l1130,47r30,12l1190,70r30,12l1251,94r20,l1301,106r20,12l1331,129r21,24l1362,165r20,12l1392,188r,12l1402,212r,12l1402,235r-10,12l1392,271r-10,12l1372,294r-20,12l1341,318r-20,12l1301,342r-20,11l1261,365r-30,12l1200,389r-30,l1140,400r-41,12l1069,412r-30,12l989,436r-31,l918,436r-50,12l827,448r-40,l736,459r-40,l666,459r-61,l565,459r-30,l474,448r-30,l404,448,363,436r-40,l283,424r-31,l202,412,172,400r-31,l111,389,81,377,61,365,20,353,,342,646,224,646,xe" fillcolor="#99f" strokeweight=".5pt">
                <v:path arrowok="t"/>
              </v:shape>
              <v:rect id="_x0000_s1127" style="position:absolute;left:2965;top:1897;width:679;height:506" filled="f" stroked="f">
                <v:textbox style="mso-next-textbox:#_x0000_s1127" inset="0,0,0,0">
                  <w:txbxContent>
                    <w:p w:rsidR="001A2774" w:rsidRDefault="001A2774">
                      <w:r>
                        <w:rPr>
                          <w:color w:val="000000"/>
                          <w:sz w:val="22"/>
                          <w:szCs w:val="22"/>
                        </w:rPr>
                        <w:t>66.26%</w:t>
                      </w:r>
                    </w:p>
                  </w:txbxContent>
                </v:textbox>
              </v:rect>
              <v:rect id="_x0000_s1128" style="position:absolute;left:485;top:1190;width:679;height:506" filled="f" stroked="f">
                <v:textbox style="mso-next-textbox:#_x0000_s1128" inset="0,0,0,0">
                  <w:txbxContent>
                    <w:p w:rsidR="001A2774" w:rsidRDefault="001A2774">
                      <w:r>
                        <w:rPr>
                          <w:color w:val="000000"/>
                          <w:sz w:val="22"/>
                          <w:szCs w:val="22"/>
                        </w:rPr>
                        <w:t>33.74%</w:t>
                      </w:r>
                    </w:p>
                  </w:txbxContent>
                </v:textbox>
              </v:rect>
            </v:group>
            <v:rect id="_x0000_s1129" style="position:absolute;left:3806;top:7981;width:600;height:386" o:regroupid="11" filled="f" stroked="f">
              <v:textbox style="mso-next-textbox:#_x0000_s1129" inset="0,0,0,0">
                <w:txbxContent>
                  <w:p w:rsidR="001A2774" w:rsidRDefault="001A2774">
                    <w:pPr>
                      <w:rPr>
                        <w:color w:val="000000"/>
                        <w:sz w:val="18"/>
                        <w:szCs w:val="22"/>
                      </w:rPr>
                    </w:pPr>
                    <w:r>
                      <w:rPr>
                        <w:rFonts w:hint="eastAsia"/>
                        <w:color w:val="000000"/>
                        <w:sz w:val="18"/>
                        <w:szCs w:val="22"/>
                      </w:rPr>
                      <w:t>女性</w:t>
                    </w:r>
                  </w:p>
                </w:txbxContent>
              </v:textbox>
            </v:rect>
            <v:shape id="_x0000_s1130" type="#_x0000_t202" style="position:absolute;left:3672;top:7572;width:854;height:441" o:regroupid="11" filled="f" stroked="f">
              <v:textbox style="mso-next-textbox:#_x0000_s1130">
                <w:txbxContent>
                  <w:p w:rsidR="001A2774" w:rsidRDefault="001A2774">
                    <w:pPr>
                      <w:rPr>
                        <w:rFonts w:hint="eastAsia"/>
                        <w:sz w:val="18"/>
                        <w:szCs w:val="22"/>
                      </w:rPr>
                    </w:pPr>
                    <w:r>
                      <w:rPr>
                        <w:rFonts w:hint="eastAsia"/>
                        <w:sz w:val="18"/>
                        <w:szCs w:val="22"/>
                      </w:rPr>
                      <w:t>男性</w:t>
                    </w:r>
                  </w:p>
                </w:txbxContent>
              </v:textbox>
            </v:shape>
            <v:rect id="_x0000_s1131" style="position:absolute;left:3498;top:5189;width:5160;height:3361" o:regroupid="11" filled="f" strokeweight="1.5pt"/>
          </v:group>
        </w:pict>
      </w:r>
      <w:r>
        <w:rPr>
          <w:rFonts w:hint="eastAsia"/>
          <w:szCs w:val="28"/>
        </w:rPr>
        <w:t>按性别分列的公共部门现有被保险人数比例：</w:t>
      </w: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p>
    <w:p w:rsidR="006238E4" w:rsidRDefault="006238E4">
      <w:pPr>
        <w:spacing w:after="240" w:line="360" w:lineRule="exact"/>
        <w:rPr>
          <w:rFonts w:hint="eastAsia"/>
          <w:szCs w:val="28"/>
        </w:rPr>
      </w:pPr>
      <w:r>
        <w:rPr>
          <w:noProof/>
          <w:sz w:val="20"/>
          <w:szCs w:val="28"/>
        </w:rPr>
        <w:pict>
          <v:group id="_x0000_s1341" style="position:absolute;left:0;text-align:left;margin-left:105pt;margin-top:29.1pt;width:279pt;height:163.5pt;z-index:5" coordorigin="3296,9573" coordsize="5580,3270">
            <v:rect id="_x0000_s1132" style="position:absolute;left:3296;top:9573;width:5580;height:3270" o:regroupid="12" filled="f" strokeweight="1.5pt"/>
            <v:group id="_x0000_s1163" style="position:absolute;left:3836;top:9753;width:4860;height:2863" coordorigin="71,75" coordsize="5089,3270" o:regroupid="12">
              <v:rect id="_x0000_s1164" style="position:absolute;left:71;top:75;width:5089;height:3270" stroked="f" strokeweight="1.5pt"/>
              <v:shape id="_x0000_s1165" style="position:absolute;left:2584;top:1326;width:734;height:482" coordsize="734,482" path="m734,r,15l720,30,705,45,691,75,677,90r-14,15l635,120r-28,l578,135r-42,15l508,166r-43,15l423,181r-42,15l324,211r-42,l225,226r-56,l112,226r-56,l,241,,482,56,467r56,l169,467r56,l282,452r42,l381,437r42,-15l465,422r43,-15l536,392r42,-16l607,361r28,l663,346r14,-15l691,316r14,-30l720,271r14,-15l734,241,734,xe" fillcolor="#4d4d80" strokeweight=".7pt">
                <v:path arrowok="t"/>
              </v:shape>
              <v:shape id="_x0000_s1166" style="position:absolute;left:2485;top:1326;width:99;height:467" coordsize="99,467" path="m,l99,226r,241l,241,,xe" fillcolor="#4d4d80" strokeweight=".7pt">
                <v:path arrowok="t"/>
              </v:shape>
              <v:shape id="_x0000_s1167" style="position:absolute;left:2485;top:1100;width:833;height:467" coordsize="833,467" path="m,l56,r57,l169,r42,l268,15r56,l381,15r42,15l480,45r28,l550,60r43,l635,75r42,15l706,105r28,15l748,135r28,15l790,166r14,15l819,196r14,15l833,226r,15l819,256r,15l804,286r-14,15l776,316r-28,15l720,346r-29,15l663,376r-42,l593,392r-43,15l508,407r-42,15l423,437r-56,l310,452r-42,l211,452r-56,l99,467,,226,,xe" fillcolor="#99f" strokeweight=".7pt">
                <v:path arrowok="t"/>
              </v:shape>
              <v:shape id="_x0000_s1168" style="position:absolute;left:1242;top:1260;width:918;height:482" coordsize="918,482" path="m918,241r-56,l819,241r-56,l720,241,664,226r-57,l565,226r-56,l480,211r-56,l367,196r-28,l297,181r-43,l212,166,184,150,156,135,127,120r-28,l71,105,57,90,43,75,14,60r,-15l,30,,15,,,,241r,15l,271r14,15l14,301r29,15l57,331r14,15l99,361r28,l156,376r28,16l212,407r42,15l297,422r42,15l367,437r57,15l480,452r29,15l565,467r42,l664,467r56,15l763,482r56,l862,482r56,l918,241xe" fillcolor="#4d1a33" strokeweight=".7pt">
                <v:path arrowok="t"/>
              </v:shape>
              <v:shape id="_x0000_s1169" style="position:absolute;left:1242;top:1087;width:918;height:467" coordsize="918,467" path="m918,467r-56,l805,467r-56,l692,467,650,452r-57,l537,452,480,437r-42,l382,422r-43,l297,407,254,392r-42,l184,376,142,361,113,346,85,331,57,316,43,301,29,286,14,271,,256,,241,,226,,211,,196,14,181,29,166,43,150,71,135,99,120r28,-15l142,90,184,75r28,l254,60,297,45r56,l396,30,452,15r42,l551,15,593,r57,l706,r57,l819,r,226l918,467xe" fillcolor="#936" strokeweight=".7pt">
                <v:path arrowok="t"/>
              </v:shape>
            </v:group>
            <v:rect id="_x0000_s1172" style="position:absolute;left:6891;top:10380;width:1064;height:506" o:regroupid="12" filled="f" stroked="f">
              <v:textbox style="mso-next-textbox:#_x0000_s1172" inset="0,0,0,0">
                <w:txbxContent>
                  <w:p w:rsidR="001A2774" w:rsidRDefault="001A2774">
                    <w:r>
                      <w:rPr>
                        <w:color w:val="000000"/>
                        <w:sz w:val="22"/>
                        <w:szCs w:val="22"/>
                      </w:rPr>
                      <w:t>48.06%</w:t>
                    </w:r>
                  </w:p>
                </w:txbxContent>
              </v:textbox>
            </v:rect>
            <v:rect id="_x0000_s1173" style="position:absolute;left:4115;top:10722;width:812;height:521" o:regroupid="12" filled="f" stroked="f">
              <v:textbox style="mso-next-textbox:#_x0000_s1173" inset="0,0,0,0">
                <w:txbxContent>
                  <w:p w:rsidR="001A2774" w:rsidRDefault="001A2774">
                    <w:r>
                      <w:rPr>
                        <w:color w:val="000000"/>
                        <w:sz w:val="22"/>
                        <w:szCs w:val="22"/>
                      </w:rPr>
                      <w:t>51.94%</w:t>
                    </w:r>
                  </w:p>
                </w:txbxContent>
              </v:textbox>
            </v:rect>
            <v:rect id="_x0000_s1174" style="position:absolute;left:3894;top:11853;width:118;height:153" o:regroupid="12" fillcolor="#99f" strokeweight=".7pt"/>
            <v:rect id="_x0000_s1175" style="position:absolute;left:3894;top:12299;width:118;height:153" o:regroupid="12" fillcolor="#936" strokeweight=".7pt"/>
            <v:rect id="_x0000_s1177" style="position:absolute;left:4079;top:11793;width:422;height:260" o:regroupid="12" filled="f" stroked="f">
              <v:textbox style="mso-next-textbox:#_x0000_s1177" inset="0,0,0,0">
                <w:txbxContent>
                  <w:p w:rsidR="001A2774" w:rsidRDefault="001A2774">
                    <w:pPr>
                      <w:pStyle w:val="a3"/>
                      <w:adjustRightInd w:val="0"/>
                      <w:spacing w:line="312" w:lineRule="atLeast"/>
                      <w:textAlignment w:val="baseline"/>
                      <w:rPr>
                        <w:rFonts w:hint="eastAsia"/>
                        <w:kern w:val="0"/>
                        <w:szCs w:val="20"/>
                      </w:rPr>
                    </w:pPr>
                    <w:r>
                      <w:rPr>
                        <w:rFonts w:hint="eastAsia"/>
                        <w:kern w:val="0"/>
                        <w:szCs w:val="20"/>
                      </w:rPr>
                      <w:t>男性</w:t>
                    </w:r>
                  </w:p>
                </w:txbxContent>
              </v:textbox>
            </v:rect>
            <v:rect id="_x0000_s1178" style="position:absolute;left:4065;top:12238;width:604;height:575" o:regroupid="12" filled="f" stroked="f">
              <v:textbox style="mso-next-textbox:#_x0000_s1178" inset="0,0,0,0">
                <w:txbxContent>
                  <w:p w:rsidR="001A2774" w:rsidRDefault="001A2774">
                    <w:pPr>
                      <w:rPr>
                        <w:sz w:val="18"/>
                      </w:rPr>
                    </w:pPr>
                    <w:r>
                      <w:rPr>
                        <w:rFonts w:hint="eastAsia"/>
                        <w:color w:val="000000"/>
                        <w:sz w:val="18"/>
                      </w:rPr>
                      <w:t>女性</w:t>
                    </w:r>
                  </w:p>
                </w:txbxContent>
              </v:textbox>
            </v:rect>
          </v:group>
        </w:pict>
      </w:r>
      <w:r>
        <w:rPr>
          <w:rFonts w:hint="eastAsia"/>
          <w:szCs w:val="28"/>
        </w:rPr>
        <w:t>按性别分列的合作部门现有被保险人数的比例：</w:t>
      </w:r>
    </w:p>
    <w:p w:rsidR="006238E4" w:rsidRDefault="006238E4">
      <w:pPr>
        <w:spacing w:after="240" w:line="360" w:lineRule="exact"/>
        <w:rPr>
          <w:rFonts w:hint="eastAsia"/>
          <w:szCs w:val="28"/>
        </w:rPr>
      </w:pPr>
    </w:p>
    <w:p w:rsidR="006238E4" w:rsidRDefault="006238E4">
      <w:pPr>
        <w:spacing w:after="240" w:line="360" w:lineRule="exact"/>
        <w:jc w:val="center"/>
        <w:rPr>
          <w:szCs w:val="28"/>
        </w:rPr>
      </w:pPr>
    </w:p>
    <w:p w:rsidR="006238E4" w:rsidRDefault="006238E4">
      <w:pPr>
        <w:spacing w:after="240" w:line="360" w:lineRule="exact"/>
        <w:jc w:val="center"/>
        <w:rPr>
          <w:szCs w:val="28"/>
        </w:rPr>
      </w:pP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rPr>
          <w:rFonts w:hint="eastAsia"/>
          <w:szCs w:val="28"/>
        </w:rPr>
      </w:pPr>
      <w:r>
        <w:rPr>
          <w:szCs w:val="28"/>
        </w:rPr>
        <w:br w:type="page"/>
      </w:r>
      <w:r>
        <w:rPr>
          <w:rFonts w:hint="eastAsia"/>
          <w:szCs w:val="28"/>
        </w:rPr>
        <w:t>按性别分列的私营部门现有被保险人比例：</w:t>
      </w:r>
    </w:p>
    <w:p w:rsidR="006238E4" w:rsidRDefault="006238E4">
      <w:pPr>
        <w:spacing w:after="240" w:line="360" w:lineRule="exact"/>
        <w:jc w:val="center"/>
        <w:rPr>
          <w:rFonts w:hint="eastAsia"/>
          <w:szCs w:val="28"/>
        </w:rPr>
      </w:pPr>
      <w:r>
        <w:rPr>
          <w:noProof/>
          <w:sz w:val="20"/>
          <w:szCs w:val="28"/>
        </w:rPr>
        <w:pict>
          <v:group id="_x0000_s1342" style="position:absolute;left:0;text-align:left;margin-left:97.7pt;margin-top:1.2pt;width:262.3pt;height:154.5pt;z-index:8" coordorigin="3150,2365" coordsize="5246,3090">
            <v:rect id="_x0000_s1223" style="position:absolute;left:3150;top:2365;width:5168;height:3028" o:regroupid="13" strokeweight="1.5pt">
              <v:textbox style="mso-next-textbox:#_x0000_s1223">
                <w:txbxContent>
                  <w:p w:rsidR="001A2774" w:rsidRDefault="001A2774">
                    <w:pPr>
                      <w:ind w:left="-240"/>
                    </w:pPr>
                  </w:p>
                </w:txbxContent>
              </v:textbox>
            </v:rect>
            <v:shape id="_x0000_s1224" style="position:absolute;left:4520;top:3872;width:766;height:398" coordsize="766,395" o:regroupid="13" path="m766,198r-47,l657,198,594,184r-62,l485,184,438,169r-47,l329,155r-47,l235,141,203,127r-31,l141,113,94,99,78,85,47,71,32,56,16,42,,28,,14,,,,198r,14l,226r16,14l32,254r15,14l78,282r16,15l141,311r31,14l203,325r32,14l282,353r47,l391,367r47,l485,381r47,l594,381r63,14l719,395r47,l766,198xe" fillcolor="#4d1a33" strokeweight=".8pt">
              <v:path arrowok="t"/>
            </v:shape>
            <v:shape id="_x0000_s1225" style="position:absolute;left:4520;top:3687;width:797;height:384" coordsize="797,382" o:regroupid="13" path="m766,382r-62,l641,382,579,368r-47,l454,353r-47,l344,339r-47,l250,325,203,311r-31,l125,297,94,283,63,269,47,255,32,240,16,226,,212,,184r,l,156,16,142,32,127,63,113,78,99,110,85r31,l188,71,219,57,266,43,313,29r62,l438,14r47,l547,r63,l672,r63,l797,r,184l766,382xe" fillcolor="#936" strokeweight=".8pt">
              <v:path arrowok="t"/>
            </v:shape>
            <v:shape id="_x0000_s1226" style="position:absolute;left:5692;top:3872;width:844;height:398" coordsize="844,395" o:regroupid="13" path="m844,r,14l829,28,813,42,798,56,782,71,766,85,719,99r-31,14l657,127r-47,14l579,141r-63,14l469,169r-47,l360,184r-47,l251,184r-63,14l141,198r-78,l,198,,395r63,l141,395r47,l251,381r62,l360,381r62,-14l469,367r47,-14l579,339r31,l657,325r31,-14l719,297r47,-15l782,268r16,-14l813,240r16,-14l844,212r,-14l844,xe" fillcolor="#4d4d80" strokeweight=".8pt">
              <v:path arrowok="t"/>
            </v:shape>
            <v:shape id="_x0000_s1227" style="position:absolute;left:5692;top:3687;width:844;height:384" coordsize="844,382" o:regroupid="13" path="m32,r78,l157,r78,l297,r47,14l407,14r62,15l516,29r63,14l626,57r31,14l704,85r31,14l766,113r32,14l813,142r16,14l829,170r15,14l844,198r-15,14l813,226r-15,14l782,255r-31,14l719,283r-31,14l641,311r-31,14l547,339r-46,l454,353r-63,l329,368r-63,l204,368r-63,14l79,382,,382,32,184,32,xe" fillcolor="#99f" strokeweight=".8pt">
              <v:path arrowok="t"/>
            </v:shape>
            <v:rect id="_x0000_s1228" style="position:absolute;left:6583;top:3972;width:555;height:416" o:regroupid="13" filled="f" stroked="f">
              <v:textbox style="mso-next-textbox:#_x0000_s1228" inset="0,0,0,0">
                <w:txbxContent>
                  <w:p w:rsidR="001A2774" w:rsidRDefault="001A2774">
                    <w:r>
                      <w:rPr>
                        <w:color w:val="000000"/>
                        <w:sz w:val="18"/>
                        <w:szCs w:val="18"/>
                      </w:rPr>
                      <w:t>50.69%</w:t>
                    </w:r>
                  </w:p>
                </w:txbxContent>
              </v:textbox>
            </v:rect>
            <v:rect id="_x0000_s1229" style="position:absolute;left:3864;top:3772;width:555;height:417" o:regroupid="13" filled="f" stroked="f">
              <v:textbox style="mso-next-textbox:#_x0000_s1229" inset="0,0,0,0">
                <w:txbxContent>
                  <w:p w:rsidR="001A2774" w:rsidRDefault="001A2774">
                    <w:r>
                      <w:rPr>
                        <w:color w:val="000000"/>
                        <w:sz w:val="18"/>
                        <w:szCs w:val="18"/>
                      </w:rPr>
                      <w:t>49.31%</w:t>
                    </w:r>
                  </w:p>
                </w:txbxContent>
              </v:textbox>
            </v:rect>
            <v:rect id="_x0000_s1230" style="position:absolute;left:3583;top:4692;width:478;height:440" o:regroupid="13" filled="f" stroked="f">
              <v:textbox style="mso-next-textbox:#_x0000_s1230" inset="0,0,0,0">
                <w:txbxContent>
                  <w:p w:rsidR="001A2774" w:rsidRDefault="001A2774">
                    <w:r>
                      <w:rPr>
                        <w:rFonts w:hint="eastAsia"/>
                        <w:color w:val="000000"/>
                        <w:sz w:val="18"/>
                        <w:szCs w:val="18"/>
                      </w:rPr>
                      <w:t>男性</w:t>
                    </w:r>
                  </w:p>
                </w:txbxContent>
              </v:textbox>
            </v:rect>
            <v:rect id="_x0000_s1231" style="position:absolute;left:3598;top:5020;width:598;height:435" o:regroupid="13" filled="f" stroked="f">
              <v:textbox style="mso-next-textbox:#_x0000_s1231" inset="0,0,0,0">
                <w:txbxContent>
                  <w:p w:rsidR="001A2774" w:rsidRDefault="001A2774">
                    <w:pPr>
                      <w:rPr>
                        <w:rFonts w:hint="eastAsia"/>
                      </w:rPr>
                    </w:pPr>
                    <w:r>
                      <w:rPr>
                        <w:rFonts w:hint="eastAsia"/>
                        <w:color w:val="000000"/>
                        <w:sz w:val="18"/>
                        <w:szCs w:val="18"/>
                      </w:rPr>
                      <w:t>女性</w:t>
                    </w:r>
                  </w:p>
                </w:txbxContent>
              </v:textbox>
            </v:rect>
            <v:rect id="_x0000_s1232" style="position:absolute;left:3348;top:2365;width:5048;height:3028" o:regroupid="13" filled="f" stroked="f" strokeweight="0"/>
            <v:rect id="_x0000_s1233" style="position:absolute;left:3406;top:4821;width:110;height:99" o:regroupid="13" fillcolor="#99f" strokeweight=".8pt"/>
            <v:rect id="_x0000_s1234" style="position:absolute;left:3406;top:5181;width:110;height:99" o:regroupid="13" fillcolor="#936" strokeweight=".8pt"/>
          </v:group>
        </w:pict>
      </w: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after="240" w:line="360" w:lineRule="exact"/>
        <w:jc w:val="center"/>
        <w:rPr>
          <w:rFonts w:hint="eastAsia"/>
          <w:szCs w:val="28"/>
        </w:rPr>
      </w:pPr>
    </w:p>
    <w:p w:rsidR="006238E4" w:rsidRDefault="006238E4">
      <w:pPr>
        <w:spacing w:before="240" w:after="240" w:line="360" w:lineRule="exact"/>
        <w:rPr>
          <w:rFonts w:hint="eastAsia"/>
          <w:szCs w:val="28"/>
        </w:rPr>
      </w:pPr>
      <w:r>
        <w:rPr>
          <w:szCs w:val="28"/>
        </w:rPr>
        <w:t>163.</w:t>
      </w:r>
      <w:r>
        <w:rPr>
          <w:szCs w:val="28"/>
        </w:rPr>
        <w:tab/>
      </w:r>
      <w:r>
        <w:rPr>
          <w:rFonts w:hint="eastAsia"/>
          <w:szCs w:val="28"/>
        </w:rPr>
        <w:t>根据《社会保障计划》中的社会保险体系，职工有权享受免费医疗，治疗期间免费用餐、免药费、上医院的交通费补助、职工因生病、工作事故、产假而无法工作期间的津贴，以及死亡抚恤金。工伤保险包括：工作事故、职业疾病。本法还规定所有被保险人享受直接免费医疗。它还赋予包括男性和女性在内的被保险人，在其丧失能力前</w:t>
      </w:r>
      <w:r>
        <w:rPr>
          <w:rFonts w:hint="eastAsia"/>
          <w:szCs w:val="28"/>
        </w:rPr>
        <w:t>26</w:t>
      </w:r>
      <w:r>
        <w:rPr>
          <w:rFonts w:hint="eastAsia"/>
          <w:szCs w:val="28"/>
        </w:rPr>
        <w:t>周内享受</w:t>
      </w:r>
      <w:r>
        <w:rPr>
          <w:rFonts w:hint="eastAsia"/>
          <w:szCs w:val="28"/>
        </w:rPr>
        <w:t>17</w:t>
      </w:r>
      <w:r>
        <w:rPr>
          <w:rFonts w:hint="eastAsia"/>
          <w:szCs w:val="28"/>
        </w:rPr>
        <w:t>周疾病现金津贴的权利，因疾病和产假期间享受最多</w:t>
      </w:r>
      <w:r>
        <w:rPr>
          <w:rFonts w:hint="eastAsia"/>
          <w:szCs w:val="28"/>
        </w:rPr>
        <w:t>26</w:t>
      </w:r>
      <w:r>
        <w:rPr>
          <w:rFonts w:hint="eastAsia"/>
          <w:szCs w:val="28"/>
        </w:rPr>
        <w:t>周相当于一半工资的现金津贴。所有被保险人享有直接免费医疗。被保险人还享受以下现金津贴：</w:t>
      </w:r>
    </w:p>
    <w:p w:rsidR="006238E4" w:rsidRDefault="006238E4">
      <w:pPr>
        <w:spacing w:after="240" w:line="360" w:lineRule="exact"/>
        <w:rPr>
          <w:rFonts w:hint="eastAsia"/>
          <w:szCs w:val="28"/>
        </w:rPr>
      </w:pPr>
      <w:r>
        <w:rPr>
          <w:szCs w:val="28"/>
        </w:rPr>
        <w:tab/>
      </w:r>
      <w:r>
        <w:rPr>
          <w:szCs w:val="28"/>
        </w:rPr>
        <w:tab/>
        <w:t>(</w:t>
      </w:r>
      <w:r>
        <w:rPr>
          <w:rFonts w:hint="eastAsia"/>
          <w:szCs w:val="28"/>
        </w:rPr>
        <w:t>a</w:t>
      </w:r>
      <w:r>
        <w:rPr>
          <w:szCs w:val="28"/>
        </w:rPr>
        <w:t>)</w:t>
      </w:r>
      <w:r>
        <w:rPr>
          <w:szCs w:val="28"/>
        </w:rPr>
        <w:tab/>
      </w:r>
      <w:r>
        <w:rPr>
          <w:rFonts w:hint="eastAsia"/>
          <w:szCs w:val="28"/>
        </w:rPr>
        <w:t>疾病</w:t>
      </w:r>
    </w:p>
    <w:p w:rsidR="006238E4" w:rsidRDefault="006238E4">
      <w:pPr>
        <w:spacing w:after="240" w:line="360" w:lineRule="exact"/>
        <w:rPr>
          <w:rFonts w:hint="eastAsia"/>
          <w:szCs w:val="28"/>
        </w:rPr>
      </w:pPr>
      <w:r>
        <w:rPr>
          <w:szCs w:val="28"/>
        </w:rPr>
        <w:tab/>
      </w:r>
      <w:r>
        <w:rPr>
          <w:szCs w:val="28"/>
        </w:rPr>
        <w:tab/>
        <w:t>(</w:t>
      </w:r>
      <w:r>
        <w:rPr>
          <w:rFonts w:hint="eastAsia"/>
          <w:szCs w:val="28"/>
        </w:rPr>
        <w:t>b</w:t>
      </w:r>
      <w:r>
        <w:rPr>
          <w:szCs w:val="28"/>
        </w:rPr>
        <w:t>)</w:t>
      </w:r>
      <w:r>
        <w:rPr>
          <w:szCs w:val="28"/>
        </w:rPr>
        <w:tab/>
      </w:r>
      <w:r>
        <w:rPr>
          <w:rFonts w:hint="eastAsia"/>
          <w:szCs w:val="28"/>
        </w:rPr>
        <w:t>孕产</w:t>
      </w:r>
    </w:p>
    <w:p w:rsidR="006238E4" w:rsidRDefault="006238E4">
      <w:pPr>
        <w:spacing w:after="240" w:line="360" w:lineRule="exact"/>
        <w:rPr>
          <w:rFonts w:hint="eastAsia"/>
          <w:szCs w:val="28"/>
        </w:rPr>
      </w:pPr>
      <w:r>
        <w:rPr>
          <w:szCs w:val="28"/>
        </w:rPr>
        <w:tab/>
      </w:r>
      <w:r>
        <w:rPr>
          <w:szCs w:val="28"/>
        </w:rPr>
        <w:tab/>
        <w:t>(</w:t>
      </w:r>
      <w:r>
        <w:rPr>
          <w:rFonts w:hint="eastAsia"/>
          <w:szCs w:val="28"/>
        </w:rPr>
        <w:t>c)</w:t>
      </w:r>
      <w:r>
        <w:rPr>
          <w:szCs w:val="28"/>
        </w:rPr>
        <w:tab/>
      </w:r>
      <w:r>
        <w:rPr>
          <w:rFonts w:hint="eastAsia"/>
          <w:szCs w:val="28"/>
        </w:rPr>
        <w:t>死亡</w:t>
      </w:r>
    </w:p>
    <w:p w:rsidR="006238E4" w:rsidRDefault="006238E4">
      <w:pPr>
        <w:spacing w:after="240" w:line="360" w:lineRule="exact"/>
        <w:rPr>
          <w:rFonts w:hint="eastAsia"/>
          <w:szCs w:val="28"/>
        </w:rPr>
      </w:pPr>
      <w:r>
        <w:rPr>
          <w:szCs w:val="28"/>
        </w:rPr>
        <w:tab/>
      </w:r>
      <w:r>
        <w:rPr>
          <w:szCs w:val="28"/>
        </w:rPr>
        <w:tab/>
        <w:t>(</w:t>
      </w:r>
      <w:r>
        <w:rPr>
          <w:rFonts w:hint="eastAsia"/>
          <w:szCs w:val="28"/>
        </w:rPr>
        <w:t>d</w:t>
      </w:r>
      <w:r>
        <w:rPr>
          <w:szCs w:val="28"/>
        </w:rPr>
        <w:t>)</w:t>
      </w:r>
      <w:r>
        <w:rPr>
          <w:szCs w:val="28"/>
        </w:rPr>
        <w:tab/>
      </w:r>
      <w:r>
        <w:rPr>
          <w:rFonts w:hint="eastAsia"/>
          <w:szCs w:val="28"/>
        </w:rPr>
        <w:t>临时性残疾</w:t>
      </w:r>
    </w:p>
    <w:p w:rsidR="006238E4" w:rsidRDefault="006238E4">
      <w:pPr>
        <w:spacing w:after="240" w:line="360" w:lineRule="exact"/>
        <w:rPr>
          <w:szCs w:val="28"/>
        </w:rPr>
      </w:pPr>
      <w:r>
        <w:rPr>
          <w:szCs w:val="28"/>
        </w:rPr>
        <w:tab/>
      </w:r>
      <w:r>
        <w:rPr>
          <w:szCs w:val="28"/>
        </w:rPr>
        <w:tab/>
        <w:t>(</w:t>
      </w:r>
      <w:r>
        <w:rPr>
          <w:rFonts w:hint="eastAsia"/>
          <w:szCs w:val="28"/>
        </w:rPr>
        <w:t>e</w:t>
      </w:r>
      <w:r>
        <w:rPr>
          <w:szCs w:val="28"/>
        </w:rPr>
        <w:t>)</w:t>
      </w:r>
      <w:r>
        <w:rPr>
          <w:szCs w:val="28"/>
        </w:rPr>
        <w:tab/>
      </w:r>
      <w:r>
        <w:rPr>
          <w:rFonts w:hint="eastAsia"/>
          <w:szCs w:val="28"/>
        </w:rPr>
        <w:t>永久性残疾</w:t>
      </w:r>
    </w:p>
    <w:p w:rsidR="006238E4" w:rsidRDefault="006238E4">
      <w:pPr>
        <w:spacing w:after="240" w:line="360" w:lineRule="exact"/>
        <w:rPr>
          <w:rFonts w:hint="eastAsia"/>
          <w:szCs w:val="28"/>
        </w:rPr>
      </w:pPr>
      <w:r>
        <w:rPr>
          <w:szCs w:val="28"/>
        </w:rPr>
        <w:tab/>
      </w:r>
      <w:r>
        <w:rPr>
          <w:szCs w:val="28"/>
        </w:rPr>
        <w:tab/>
        <w:t>(</w:t>
      </w:r>
      <w:r>
        <w:rPr>
          <w:rFonts w:hint="eastAsia"/>
          <w:szCs w:val="28"/>
        </w:rPr>
        <w:t>f</w:t>
      </w:r>
      <w:r>
        <w:rPr>
          <w:szCs w:val="28"/>
        </w:rPr>
        <w:t>)</w:t>
      </w:r>
      <w:r>
        <w:rPr>
          <w:szCs w:val="28"/>
        </w:rPr>
        <w:tab/>
      </w:r>
      <w:r>
        <w:rPr>
          <w:rFonts w:hint="eastAsia"/>
          <w:szCs w:val="28"/>
        </w:rPr>
        <w:tab/>
      </w:r>
      <w:r>
        <w:rPr>
          <w:rFonts w:hint="eastAsia"/>
          <w:szCs w:val="28"/>
        </w:rPr>
        <w:t>遗属抚恤金</w:t>
      </w:r>
    </w:p>
    <w:p w:rsidR="006238E4" w:rsidRDefault="006238E4">
      <w:pPr>
        <w:spacing w:after="240" w:line="360" w:lineRule="exact"/>
        <w:rPr>
          <w:rFonts w:hint="eastAsia"/>
          <w:szCs w:val="28"/>
        </w:rPr>
      </w:pPr>
      <w:r>
        <w:rPr>
          <w:szCs w:val="28"/>
        </w:rPr>
        <w:t>164.</w:t>
      </w:r>
      <w:r>
        <w:rPr>
          <w:szCs w:val="28"/>
        </w:rPr>
        <w:tab/>
      </w:r>
      <w:r>
        <w:rPr>
          <w:rFonts w:hint="eastAsia"/>
          <w:szCs w:val="28"/>
        </w:rPr>
        <w:t>孕妇有权享受</w:t>
      </w:r>
      <w:r>
        <w:rPr>
          <w:rFonts w:hint="eastAsia"/>
          <w:szCs w:val="28"/>
        </w:rPr>
        <w:t>12</w:t>
      </w:r>
      <w:r>
        <w:rPr>
          <w:rFonts w:hint="eastAsia"/>
          <w:szCs w:val="28"/>
        </w:rPr>
        <w:t>周产假（产前和产后各</w:t>
      </w:r>
      <w:r>
        <w:rPr>
          <w:rFonts w:hint="eastAsia"/>
          <w:szCs w:val="28"/>
        </w:rPr>
        <w:t>6</w:t>
      </w:r>
      <w:r>
        <w:rPr>
          <w:rFonts w:hint="eastAsia"/>
          <w:szCs w:val="28"/>
        </w:rPr>
        <w:t>周）以及相当于工资三分之二的生育现金津贴。婴儿在</w:t>
      </w:r>
      <w:r>
        <w:rPr>
          <w:rFonts w:hint="eastAsia"/>
          <w:szCs w:val="28"/>
        </w:rPr>
        <w:t>6</w:t>
      </w:r>
      <w:r>
        <w:rPr>
          <w:rFonts w:hint="eastAsia"/>
          <w:szCs w:val="28"/>
        </w:rPr>
        <w:t>个月之前均由育儿专业人员免费照顾。</w:t>
      </w:r>
    </w:p>
    <w:p w:rsidR="006238E4" w:rsidRDefault="006238E4">
      <w:pPr>
        <w:spacing w:after="240" w:line="360" w:lineRule="exact"/>
        <w:rPr>
          <w:rFonts w:hint="eastAsia"/>
          <w:szCs w:val="28"/>
        </w:rPr>
      </w:pPr>
      <w:r>
        <w:rPr>
          <w:szCs w:val="28"/>
        </w:rPr>
        <w:t>165.</w:t>
      </w:r>
      <w:r>
        <w:rPr>
          <w:szCs w:val="28"/>
        </w:rPr>
        <w:tab/>
      </w:r>
      <w:r>
        <w:rPr>
          <w:rFonts w:hint="eastAsia"/>
          <w:szCs w:val="28"/>
        </w:rPr>
        <w:t>妇女在合法堕胎的情况下，根据医生的建议可享受不超过</w:t>
      </w:r>
      <w:r>
        <w:rPr>
          <w:rFonts w:hint="eastAsia"/>
          <w:szCs w:val="28"/>
        </w:rPr>
        <w:t>6</w:t>
      </w:r>
      <w:r>
        <w:rPr>
          <w:rFonts w:hint="eastAsia"/>
          <w:szCs w:val="28"/>
        </w:rPr>
        <w:t>周的休假。</w:t>
      </w:r>
    </w:p>
    <w:p w:rsidR="006238E4" w:rsidRDefault="006238E4">
      <w:pPr>
        <w:spacing w:after="240" w:line="360" w:lineRule="exact"/>
        <w:rPr>
          <w:rFonts w:hint="eastAsia"/>
          <w:szCs w:val="28"/>
        </w:rPr>
      </w:pPr>
      <w:r>
        <w:rPr>
          <w:szCs w:val="28"/>
        </w:rPr>
        <w:t>166.</w:t>
      </w:r>
      <w:r>
        <w:rPr>
          <w:szCs w:val="28"/>
        </w:rPr>
        <w:tab/>
      </w:r>
      <w:r>
        <w:rPr>
          <w:rFonts w:hint="eastAsia"/>
          <w:szCs w:val="28"/>
        </w:rPr>
        <w:t>按照永久性残疾抚恤金政策，根据</w:t>
      </w:r>
      <w:r>
        <w:rPr>
          <w:rFonts w:hint="eastAsia"/>
          <w:szCs w:val="28"/>
        </w:rPr>
        <w:t>15</w:t>
      </w:r>
      <w:r>
        <w:rPr>
          <w:rFonts w:hint="eastAsia"/>
          <w:szCs w:val="28"/>
        </w:rPr>
        <w:t>级工资三分之二的收入所得，如果完全丧失能力，在每月抚恤金的基础上增加占抚恤金</w:t>
      </w:r>
      <w:r>
        <w:rPr>
          <w:rFonts w:hint="eastAsia"/>
          <w:szCs w:val="28"/>
        </w:rPr>
        <w:t>25%</w:t>
      </w:r>
      <w:r>
        <w:rPr>
          <w:rFonts w:hint="eastAsia"/>
          <w:szCs w:val="28"/>
        </w:rPr>
        <w:t>的长期护理补助。对于部分丧失能力者，根据伤残程度按全额抚恤金的比例支付，低于</w:t>
      </w:r>
      <w:r>
        <w:rPr>
          <w:rFonts w:hint="eastAsia"/>
          <w:szCs w:val="28"/>
        </w:rPr>
        <w:t>20%</w:t>
      </w:r>
      <w:r>
        <w:rPr>
          <w:rFonts w:hint="eastAsia"/>
          <w:szCs w:val="28"/>
        </w:rPr>
        <w:t>者换算为相当于</w:t>
      </w:r>
      <w:r>
        <w:rPr>
          <w:rFonts w:hint="eastAsia"/>
          <w:szCs w:val="28"/>
        </w:rPr>
        <w:t>5</w:t>
      </w:r>
      <w:r>
        <w:rPr>
          <w:rFonts w:hint="eastAsia"/>
          <w:szCs w:val="28"/>
        </w:rPr>
        <w:t>年抚恤金的一次性付款。短期津贴包括疾病、生育和临时性残疾津贴，长期津贴包括向被保险人提供的永久残疾抚恤金和遗属抚恤金。未来计划：在这项《社会保险计划》的基础上，进一步扩大其覆盖领域，最终覆盖全国所有的工作人群。</w:t>
      </w:r>
    </w:p>
    <w:p w:rsidR="006238E4" w:rsidRDefault="006238E4">
      <w:pPr>
        <w:spacing w:after="240" w:line="360" w:lineRule="exact"/>
        <w:rPr>
          <w:rFonts w:hint="eastAsia"/>
          <w:szCs w:val="28"/>
        </w:rPr>
      </w:pPr>
      <w:r>
        <w:rPr>
          <w:szCs w:val="28"/>
        </w:rPr>
        <w:t>167.</w:t>
      </w:r>
      <w:r>
        <w:rPr>
          <w:szCs w:val="28"/>
        </w:rPr>
        <w:tab/>
      </w:r>
      <w:r>
        <w:rPr>
          <w:rFonts w:hint="eastAsia"/>
          <w:szCs w:val="28"/>
        </w:rPr>
        <w:t>所有被保险职员享受的直接免费医疗旨在保持、恢复和改善被保险人的健康状况。在社会保障委员会总部、</w:t>
      </w:r>
      <w:r>
        <w:rPr>
          <w:rFonts w:hint="eastAsia"/>
          <w:szCs w:val="28"/>
        </w:rPr>
        <w:t>79</w:t>
      </w:r>
      <w:r>
        <w:rPr>
          <w:rFonts w:hint="eastAsia"/>
          <w:szCs w:val="28"/>
        </w:rPr>
        <w:t>个地方办事处和</w:t>
      </w:r>
      <w:r>
        <w:rPr>
          <w:rFonts w:hint="eastAsia"/>
          <w:szCs w:val="28"/>
        </w:rPr>
        <w:t>95</w:t>
      </w:r>
      <w:r>
        <w:rPr>
          <w:rFonts w:hint="eastAsia"/>
          <w:szCs w:val="28"/>
        </w:rPr>
        <w:t>个诊所以及</w:t>
      </w:r>
      <w:r>
        <w:rPr>
          <w:rFonts w:hint="eastAsia"/>
          <w:szCs w:val="28"/>
        </w:rPr>
        <w:t>36</w:t>
      </w:r>
      <w:r>
        <w:rPr>
          <w:rFonts w:hint="eastAsia"/>
          <w:szCs w:val="28"/>
        </w:rPr>
        <w:t>个大型雇主诊所中共有</w:t>
      </w:r>
      <w:r>
        <w:rPr>
          <w:rFonts w:hint="eastAsia"/>
          <w:szCs w:val="28"/>
        </w:rPr>
        <w:t>250</w:t>
      </w:r>
      <w:r>
        <w:rPr>
          <w:rFonts w:hint="eastAsia"/>
          <w:szCs w:val="28"/>
        </w:rPr>
        <w:t>名官员和</w:t>
      </w:r>
      <w:r>
        <w:rPr>
          <w:rFonts w:hint="eastAsia"/>
          <w:szCs w:val="28"/>
        </w:rPr>
        <w:t>2 396</w:t>
      </w:r>
      <w:r>
        <w:rPr>
          <w:rFonts w:hint="eastAsia"/>
          <w:szCs w:val="28"/>
        </w:rPr>
        <w:t>名工作人员。总共</w:t>
      </w:r>
      <w:r>
        <w:rPr>
          <w:rFonts w:hint="eastAsia"/>
          <w:szCs w:val="28"/>
        </w:rPr>
        <w:t>335 751</w:t>
      </w:r>
      <w:r>
        <w:rPr>
          <w:rFonts w:hint="eastAsia"/>
          <w:szCs w:val="28"/>
        </w:rPr>
        <w:t>名被保险职工在工人医院、社会保障委员会诊所和雇主诊所接受治疗，包括仰光工人医院（</w:t>
      </w:r>
      <w:r>
        <w:rPr>
          <w:rFonts w:hint="eastAsia"/>
          <w:szCs w:val="28"/>
        </w:rPr>
        <w:t>250</w:t>
      </w:r>
      <w:r>
        <w:rPr>
          <w:rFonts w:hint="eastAsia"/>
          <w:szCs w:val="28"/>
        </w:rPr>
        <w:t>个床位）、曼德勒工人医院（</w:t>
      </w:r>
      <w:r>
        <w:rPr>
          <w:rFonts w:hint="eastAsia"/>
          <w:szCs w:val="28"/>
        </w:rPr>
        <w:t>150</w:t>
      </w:r>
      <w:r>
        <w:rPr>
          <w:rFonts w:hint="eastAsia"/>
          <w:szCs w:val="28"/>
        </w:rPr>
        <w:t>个床位）和肺结核医院（</w:t>
      </w:r>
      <w:r>
        <w:rPr>
          <w:rFonts w:hint="eastAsia"/>
          <w:szCs w:val="28"/>
        </w:rPr>
        <w:t>100</w:t>
      </w:r>
      <w:r>
        <w:rPr>
          <w:rFonts w:hint="eastAsia"/>
          <w:szCs w:val="28"/>
        </w:rPr>
        <w:t>个床位）。根据</w:t>
      </w:r>
      <w:r>
        <w:rPr>
          <w:rFonts w:hint="eastAsia"/>
          <w:szCs w:val="28"/>
        </w:rPr>
        <w:t>1954</w:t>
      </w:r>
      <w:r>
        <w:rPr>
          <w:rFonts w:hint="eastAsia"/>
          <w:szCs w:val="28"/>
        </w:rPr>
        <w:t>年《社会保障法》，被保险职工的花费总计</w:t>
      </w:r>
      <w:r>
        <w:rPr>
          <w:rFonts w:hint="eastAsia"/>
          <w:szCs w:val="28"/>
        </w:rPr>
        <w:t>12 094</w:t>
      </w:r>
      <w:r>
        <w:rPr>
          <w:rFonts w:hint="eastAsia"/>
          <w:szCs w:val="28"/>
        </w:rPr>
        <w:t>万缅元和</w:t>
      </w:r>
      <w:r>
        <w:rPr>
          <w:rFonts w:hint="eastAsia"/>
          <w:szCs w:val="28"/>
        </w:rPr>
        <w:t>18 878</w:t>
      </w:r>
      <w:r>
        <w:rPr>
          <w:rFonts w:hint="eastAsia"/>
          <w:szCs w:val="28"/>
        </w:rPr>
        <w:t>美元。</w:t>
      </w:r>
    </w:p>
    <w:p w:rsidR="006238E4" w:rsidRDefault="006238E4">
      <w:pPr>
        <w:spacing w:after="240" w:line="360" w:lineRule="exact"/>
        <w:rPr>
          <w:rFonts w:hint="eastAsia"/>
          <w:szCs w:val="28"/>
        </w:rPr>
      </w:pPr>
      <w:r>
        <w:rPr>
          <w:szCs w:val="28"/>
        </w:rPr>
        <w:t>168.</w:t>
      </w:r>
      <w:r>
        <w:rPr>
          <w:szCs w:val="28"/>
        </w:rPr>
        <w:tab/>
      </w:r>
      <w:r>
        <w:rPr>
          <w:rFonts w:hint="eastAsia"/>
          <w:szCs w:val="28"/>
        </w:rPr>
        <w:t>根据“偏远镇区社区发展项目”，自</w:t>
      </w:r>
      <w:r>
        <w:rPr>
          <w:rFonts w:hint="eastAsia"/>
          <w:szCs w:val="28"/>
        </w:rPr>
        <w:t>2004</w:t>
      </w:r>
      <w:r>
        <w:rPr>
          <w:rFonts w:hint="eastAsia"/>
          <w:szCs w:val="28"/>
        </w:rPr>
        <w:t>年</w:t>
      </w:r>
      <w:r>
        <w:rPr>
          <w:rFonts w:hint="eastAsia"/>
          <w:szCs w:val="28"/>
        </w:rPr>
        <w:t>1</w:t>
      </w:r>
      <w:r>
        <w:rPr>
          <w:rFonts w:hint="eastAsia"/>
          <w:szCs w:val="28"/>
        </w:rPr>
        <w:t>月起在克钦邦、钦邦和若开邦的</w:t>
      </w:r>
      <w:r>
        <w:rPr>
          <w:rFonts w:hint="eastAsia"/>
          <w:szCs w:val="28"/>
        </w:rPr>
        <w:t>13</w:t>
      </w:r>
      <w:r>
        <w:rPr>
          <w:rFonts w:hint="eastAsia"/>
          <w:szCs w:val="28"/>
        </w:rPr>
        <w:t>个镇</w:t>
      </w:r>
      <w:r>
        <w:rPr>
          <w:rFonts w:hint="eastAsia"/>
          <w:szCs w:val="28"/>
        </w:rPr>
        <w:t>420</w:t>
      </w:r>
      <w:r>
        <w:rPr>
          <w:rFonts w:hint="eastAsia"/>
          <w:szCs w:val="28"/>
        </w:rPr>
        <w:t>个村子中实施了旨在帮助农村妇女增收的边境地区和民族发展司和开发署联合项目和由开发署支助的妇女获得自助创收项目。该方案扩展至克钦邦、钦邦、若开邦、孟邦和克耶邦的</w:t>
      </w:r>
      <w:r>
        <w:rPr>
          <w:rFonts w:hint="eastAsia"/>
          <w:szCs w:val="28"/>
        </w:rPr>
        <w:t>26</w:t>
      </w:r>
      <w:r>
        <w:rPr>
          <w:rFonts w:hint="eastAsia"/>
          <w:szCs w:val="28"/>
        </w:rPr>
        <w:t>个镇区</w:t>
      </w:r>
      <w:r>
        <w:rPr>
          <w:rFonts w:hint="eastAsia"/>
          <w:szCs w:val="28"/>
        </w:rPr>
        <w:t>849</w:t>
      </w:r>
      <w:r>
        <w:rPr>
          <w:rFonts w:hint="eastAsia"/>
          <w:szCs w:val="28"/>
        </w:rPr>
        <w:t>个村子，以促进农村妇女的发展。根据该方案，成立了由</w:t>
      </w:r>
      <w:r>
        <w:rPr>
          <w:rFonts w:hint="eastAsia"/>
          <w:szCs w:val="28"/>
        </w:rPr>
        <w:t>5-15</w:t>
      </w:r>
      <w:r>
        <w:rPr>
          <w:rFonts w:hint="eastAsia"/>
          <w:szCs w:val="28"/>
        </w:rPr>
        <w:t>人组成的产生自助创收小组，各小组设立了共同基金，每位成员每周捐款。小组成员可以从基金中借款，按周分期还款，从而保持基金。贷款数额为</w:t>
      </w:r>
      <w:r>
        <w:rPr>
          <w:rFonts w:hint="eastAsia"/>
          <w:szCs w:val="28"/>
        </w:rPr>
        <w:t>500</w:t>
      </w:r>
      <w:r>
        <w:rPr>
          <w:rFonts w:hint="eastAsia"/>
          <w:szCs w:val="28"/>
        </w:rPr>
        <w:t>缅元至</w:t>
      </w:r>
      <w:r>
        <w:rPr>
          <w:rFonts w:hint="eastAsia"/>
          <w:szCs w:val="28"/>
        </w:rPr>
        <w:t>250 000</w:t>
      </w:r>
      <w:r>
        <w:rPr>
          <w:rFonts w:hint="eastAsia"/>
          <w:szCs w:val="28"/>
        </w:rPr>
        <w:t>缅元。用于社会开支，如健康、教育等，利息为</w:t>
      </w:r>
      <w:r>
        <w:rPr>
          <w:rFonts w:hint="eastAsia"/>
          <w:szCs w:val="28"/>
        </w:rPr>
        <w:t>2%</w:t>
      </w:r>
      <w:r>
        <w:rPr>
          <w:rFonts w:hint="eastAsia"/>
          <w:szCs w:val="28"/>
        </w:rPr>
        <w:t>；用于创收业务，利息为</w:t>
      </w:r>
      <w:r>
        <w:rPr>
          <w:rFonts w:hint="eastAsia"/>
          <w:szCs w:val="28"/>
        </w:rPr>
        <w:t>5%</w:t>
      </w:r>
      <w:r>
        <w:rPr>
          <w:rFonts w:hint="eastAsia"/>
          <w:szCs w:val="28"/>
        </w:rPr>
        <w:t>。钦邦的储蓄为</w:t>
      </w:r>
      <w:r>
        <w:rPr>
          <w:rFonts w:hint="eastAsia"/>
          <w:szCs w:val="28"/>
        </w:rPr>
        <w:t>5 330</w:t>
      </w:r>
      <w:r>
        <w:rPr>
          <w:rFonts w:hint="eastAsia"/>
          <w:szCs w:val="28"/>
        </w:rPr>
        <w:t>万缅元，若开邦（东）为</w:t>
      </w:r>
      <w:r>
        <w:rPr>
          <w:rFonts w:hint="eastAsia"/>
          <w:szCs w:val="28"/>
        </w:rPr>
        <w:t>10 450</w:t>
      </w:r>
      <w:r>
        <w:rPr>
          <w:rFonts w:hint="eastAsia"/>
          <w:szCs w:val="28"/>
        </w:rPr>
        <w:t>万缅元，克钦邦为</w:t>
      </w:r>
      <w:r>
        <w:rPr>
          <w:rFonts w:hint="eastAsia"/>
          <w:szCs w:val="28"/>
        </w:rPr>
        <w:t>19 420</w:t>
      </w:r>
      <w:r>
        <w:rPr>
          <w:rFonts w:hint="eastAsia"/>
          <w:szCs w:val="28"/>
        </w:rPr>
        <w:t>万缅元，若开邦（北）为</w:t>
      </w:r>
      <w:r>
        <w:rPr>
          <w:rFonts w:hint="eastAsia"/>
          <w:szCs w:val="28"/>
        </w:rPr>
        <w:t>1 840</w:t>
      </w:r>
      <w:r>
        <w:rPr>
          <w:rFonts w:hint="eastAsia"/>
          <w:szCs w:val="28"/>
        </w:rPr>
        <w:t>万缅元。</w:t>
      </w:r>
    </w:p>
    <w:p w:rsidR="006238E4" w:rsidRDefault="006238E4">
      <w:pPr>
        <w:spacing w:after="240" w:line="360" w:lineRule="exact"/>
        <w:rPr>
          <w:rFonts w:hint="eastAsia"/>
          <w:szCs w:val="28"/>
        </w:rPr>
      </w:pPr>
      <w:r>
        <w:rPr>
          <w:szCs w:val="28"/>
        </w:rPr>
        <w:t>169.</w:t>
      </w:r>
      <w:r>
        <w:rPr>
          <w:szCs w:val="28"/>
        </w:rPr>
        <w:tab/>
      </w:r>
      <w:r>
        <w:rPr>
          <w:rFonts w:hint="eastAsia"/>
          <w:szCs w:val="28"/>
        </w:rPr>
        <w:t>缅甸妇女事务联合会于</w:t>
      </w:r>
      <w:r>
        <w:rPr>
          <w:rFonts w:hint="eastAsia"/>
          <w:szCs w:val="28"/>
        </w:rPr>
        <w:t>2006</w:t>
      </w:r>
      <w:r>
        <w:rPr>
          <w:rFonts w:hint="eastAsia"/>
          <w:szCs w:val="28"/>
        </w:rPr>
        <w:t>年通过小额贷款计划向</w:t>
      </w:r>
      <w:r>
        <w:rPr>
          <w:rFonts w:hint="eastAsia"/>
          <w:szCs w:val="28"/>
        </w:rPr>
        <w:t>8 608</w:t>
      </w:r>
      <w:r>
        <w:rPr>
          <w:rFonts w:hint="eastAsia"/>
          <w:szCs w:val="28"/>
        </w:rPr>
        <w:t>名贫困妇女提供临时贷款共计</w:t>
      </w:r>
      <w:r>
        <w:rPr>
          <w:rFonts w:hint="eastAsia"/>
          <w:szCs w:val="28"/>
        </w:rPr>
        <w:t>7 240</w:t>
      </w:r>
      <w:r>
        <w:rPr>
          <w:rFonts w:hint="eastAsia"/>
          <w:szCs w:val="28"/>
        </w:rPr>
        <w:t>万缅元，旨在赋予妇女权力，使其能够从事个体创收活动并提高她们的生活水平。</w:t>
      </w:r>
    </w:p>
    <w:p w:rsidR="006238E4" w:rsidRDefault="006238E4">
      <w:pPr>
        <w:spacing w:after="240" w:line="360" w:lineRule="exact"/>
        <w:rPr>
          <w:rFonts w:hint="eastAsia"/>
          <w:szCs w:val="28"/>
        </w:rPr>
      </w:pPr>
      <w:r>
        <w:rPr>
          <w:szCs w:val="28"/>
        </w:rPr>
        <w:t>170.</w:t>
      </w:r>
      <w:r>
        <w:rPr>
          <w:szCs w:val="28"/>
        </w:rPr>
        <w:tab/>
      </w:r>
      <w:r>
        <w:rPr>
          <w:rFonts w:hint="eastAsia"/>
          <w:szCs w:val="28"/>
        </w:rPr>
        <w:t>缅甸妇幼福利协会向因缺乏资金而不能做生意和想饲养牲畜或做一些小生意以提高生活质量和改善经济状况的</w:t>
      </w:r>
      <w:r>
        <w:rPr>
          <w:rFonts w:hint="eastAsia"/>
          <w:szCs w:val="28"/>
        </w:rPr>
        <w:t>45 032</w:t>
      </w:r>
      <w:r>
        <w:rPr>
          <w:rFonts w:hint="eastAsia"/>
          <w:szCs w:val="28"/>
        </w:rPr>
        <w:t>名妇女提供了总计</w:t>
      </w:r>
      <w:r>
        <w:rPr>
          <w:rFonts w:hint="eastAsia"/>
          <w:szCs w:val="28"/>
        </w:rPr>
        <w:t>179 846 761</w:t>
      </w:r>
      <w:r>
        <w:rPr>
          <w:rFonts w:hint="eastAsia"/>
          <w:szCs w:val="28"/>
        </w:rPr>
        <w:t>缅元的贷款。缅甸妇女企业家协会也于</w:t>
      </w:r>
      <w:r>
        <w:rPr>
          <w:rFonts w:hint="eastAsia"/>
          <w:szCs w:val="28"/>
        </w:rPr>
        <w:t>2005-2006</w:t>
      </w:r>
      <w:r>
        <w:rPr>
          <w:rFonts w:hint="eastAsia"/>
          <w:szCs w:val="28"/>
        </w:rPr>
        <w:t>财政年度向</w:t>
      </w:r>
      <w:r>
        <w:rPr>
          <w:rFonts w:hint="eastAsia"/>
          <w:szCs w:val="28"/>
        </w:rPr>
        <w:t>197</w:t>
      </w:r>
      <w:r>
        <w:rPr>
          <w:rFonts w:hint="eastAsia"/>
          <w:szCs w:val="28"/>
        </w:rPr>
        <w:t>名农村妇女提供了总计</w:t>
      </w:r>
      <w:r>
        <w:rPr>
          <w:rFonts w:hint="eastAsia"/>
          <w:szCs w:val="28"/>
        </w:rPr>
        <w:t>2 520</w:t>
      </w:r>
      <w:r>
        <w:rPr>
          <w:rFonts w:hint="eastAsia"/>
          <w:szCs w:val="28"/>
        </w:rPr>
        <w:t>万缅元的贷款，帮助她们做生意。</w:t>
      </w:r>
    </w:p>
    <w:p w:rsidR="006238E4" w:rsidRDefault="006238E4">
      <w:pPr>
        <w:pStyle w:val="H1"/>
        <w:spacing w:before="120"/>
        <w:rPr>
          <w:rFonts w:hint="eastAsia"/>
        </w:rPr>
      </w:pPr>
      <w:r>
        <w:rPr>
          <w:rFonts w:hint="eastAsia"/>
        </w:rPr>
        <w:t>第14条</w:t>
      </w:r>
    </w:p>
    <w:p w:rsidR="006238E4" w:rsidRDefault="006238E4">
      <w:pPr>
        <w:pStyle w:val="H2"/>
        <w:rPr>
          <w:rFonts w:hint="eastAsia"/>
        </w:rPr>
      </w:pPr>
      <w:r>
        <w:rPr>
          <w:rFonts w:hint="eastAsia"/>
        </w:rPr>
        <w:t>农村发展</w:t>
      </w:r>
    </w:p>
    <w:p w:rsidR="006238E4" w:rsidRDefault="006238E4">
      <w:pPr>
        <w:spacing w:after="240" w:line="360" w:lineRule="exact"/>
        <w:rPr>
          <w:rFonts w:hint="eastAsia"/>
          <w:szCs w:val="28"/>
        </w:rPr>
      </w:pPr>
      <w:r>
        <w:rPr>
          <w:szCs w:val="28"/>
        </w:rPr>
        <w:t>171.</w:t>
      </w:r>
      <w:r>
        <w:rPr>
          <w:szCs w:val="28"/>
        </w:rPr>
        <w:tab/>
      </w:r>
      <w:r>
        <w:rPr>
          <w:rFonts w:hint="eastAsia"/>
          <w:szCs w:val="28"/>
        </w:rPr>
        <w:t>由元首丹瑞大将领导的边境地区和民族发展中央委员会已经成立，有</w:t>
      </w:r>
      <w:r>
        <w:rPr>
          <w:rFonts w:hint="eastAsia"/>
          <w:szCs w:val="28"/>
        </w:rPr>
        <w:t>16</w:t>
      </w:r>
      <w:r>
        <w:rPr>
          <w:rFonts w:hint="eastAsia"/>
          <w:szCs w:val="28"/>
        </w:rPr>
        <w:t>个成员。还成立了由国家总理领导的边境地区和民族发展工作委员会，以有效实施中央委员会采取的措施。中央委员会设立了以下</w:t>
      </w:r>
      <w:r>
        <w:rPr>
          <w:rFonts w:hint="eastAsia"/>
          <w:szCs w:val="28"/>
        </w:rPr>
        <w:t>18</w:t>
      </w:r>
      <w:r>
        <w:rPr>
          <w:rFonts w:hint="eastAsia"/>
          <w:szCs w:val="28"/>
        </w:rPr>
        <w:t>个特别发展地区以实施发展措施：</w:t>
      </w:r>
    </w:p>
    <w:p w:rsidR="006238E4" w:rsidRDefault="006238E4">
      <w:pPr>
        <w:spacing w:after="240" w:line="360" w:lineRule="exact"/>
        <w:ind w:left="720"/>
        <w:rPr>
          <w:szCs w:val="28"/>
        </w:rPr>
      </w:pPr>
      <w:r>
        <w:rPr>
          <w:rFonts w:hint="eastAsia"/>
          <w:szCs w:val="28"/>
        </w:rPr>
        <w:t>(a)</w:t>
      </w:r>
      <w:r>
        <w:rPr>
          <w:rFonts w:hint="eastAsia"/>
          <w:szCs w:val="28"/>
        </w:rPr>
        <w:tab/>
      </w:r>
      <w:r>
        <w:rPr>
          <w:rFonts w:hint="eastAsia"/>
          <w:szCs w:val="28"/>
        </w:rPr>
        <w:t>克钦特别地区（</w:t>
      </w:r>
      <w:r>
        <w:rPr>
          <w:rFonts w:hint="eastAsia"/>
          <w:szCs w:val="28"/>
        </w:rPr>
        <w:t>1</w:t>
      </w:r>
      <w:r>
        <w:rPr>
          <w:rFonts w:hint="eastAsia"/>
          <w:szCs w:val="28"/>
        </w:rPr>
        <w:t>）</w:t>
      </w:r>
    </w:p>
    <w:p w:rsidR="006238E4" w:rsidRDefault="006238E4">
      <w:pPr>
        <w:spacing w:after="240" w:line="360" w:lineRule="exact"/>
        <w:ind w:firstLine="720"/>
        <w:rPr>
          <w:rFonts w:hint="eastAsia"/>
          <w:szCs w:val="28"/>
        </w:rPr>
      </w:pPr>
      <w:r>
        <w:rPr>
          <w:szCs w:val="28"/>
        </w:rPr>
        <w:t>(</w:t>
      </w:r>
      <w:r>
        <w:rPr>
          <w:rFonts w:hint="eastAsia"/>
          <w:szCs w:val="28"/>
        </w:rPr>
        <w:t>b</w:t>
      </w:r>
      <w:r>
        <w:rPr>
          <w:szCs w:val="28"/>
        </w:rPr>
        <w:t>)</w:t>
      </w:r>
      <w:r>
        <w:rPr>
          <w:rFonts w:hint="eastAsia"/>
          <w:szCs w:val="28"/>
        </w:rPr>
        <w:tab/>
      </w:r>
      <w:r>
        <w:rPr>
          <w:rFonts w:hint="eastAsia"/>
          <w:szCs w:val="28"/>
        </w:rPr>
        <w:t>克钦特别地区（</w:t>
      </w:r>
      <w:r>
        <w:rPr>
          <w:rFonts w:hint="eastAsia"/>
          <w:szCs w:val="28"/>
        </w:rPr>
        <w:t>2</w:t>
      </w:r>
      <w:r>
        <w:rPr>
          <w:rFonts w:hint="eastAsia"/>
          <w:szCs w:val="28"/>
        </w:rPr>
        <w:t>）</w:t>
      </w:r>
    </w:p>
    <w:p w:rsidR="006238E4" w:rsidRDefault="006238E4">
      <w:pPr>
        <w:spacing w:after="240" w:line="360" w:lineRule="exact"/>
        <w:ind w:firstLine="720"/>
        <w:rPr>
          <w:rFonts w:hint="eastAsia"/>
          <w:szCs w:val="28"/>
        </w:rPr>
      </w:pPr>
      <w:r>
        <w:rPr>
          <w:szCs w:val="28"/>
        </w:rPr>
        <w:t>(</w:t>
      </w:r>
      <w:r>
        <w:rPr>
          <w:rFonts w:hint="eastAsia"/>
          <w:szCs w:val="28"/>
        </w:rPr>
        <w:t>c</w:t>
      </w:r>
      <w:r>
        <w:rPr>
          <w:szCs w:val="28"/>
        </w:rPr>
        <w:t>)</w:t>
      </w:r>
      <w:r>
        <w:rPr>
          <w:rFonts w:hint="eastAsia"/>
          <w:szCs w:val="28"/>
        </w:rPr>
        <w:tab/>
      </w:r>
      <w:r>
        <w:rPr>
          <w:rFonts w:hint="eastAsia"/>
          <w:szCs w:val="28"/>
        </w:rPr>
        <w:t>哥冈地区</w:t>
      </w:r>
    </w:p>
    <w:p w:rsidR="006238E4" w:rsidRDefault="006238E4">
      <w:pPr>
        <w:spacing w:after="240" w:line="360" w:lineRule="exact"/>
        <w:ind w:firstLine="720"/>
        <w:rPr>
          <w:rFonts w:hint="eastAsia"/>
          <w:szCs w:val="28"/>
        </w:rPr>
      </w:pPr>
      <w:r>
        <w:rPr>
          <w:szCs w:val="28"/>
        </w:rPr>
        <w:t>(</w:t>
      </w:r>
      <w:r>
        <w:rPr>
          <w:rFonts w:hint="eastAsia"/>
          <w:szCs w:val="28"/>
        </w:rPr>
        <w:t>d</w:t>
      </w:r>
      <w:r>
        <w:rPr>
          <w:szCs w:val="28"/>
        </w:rPr>
        <w:t>)</w:t>
      </w:r>
      <w:r>
        <w:rPr>
          <w:rFonts w:hint="eastAsia"/>
          <w:szCs w:val="28"/>
        </w:rPr>
        <w:tab/>
      </w:r>
      <w:r>
        <w:rPr>
          <w:rFonts w:hint="eastAsia"/>
          <w:szCs w:val="28"/>
        </w:rPr>
        <w:t>瓦邦地区</w:t>
      </w:r>
    </w:p>
    <w:p w:rsidR="006238E4" w:rsidRDefault="006238E4">
      <w:pPr>
        <w:spacing w:after="240" w:line="360" w:lineRule="exact"/>
        <w:ind w:firstLine="720"/>
        <w:rPr>
          <w:rFonts w:hint="eastAsia"/>
          <w:szCs w:val="28"/>
        </w:rPr>
      </w:pPr>
      <w:r>
        <w:rPr>
          <w:szCs w:val="28"/>
        </w:rPr>
        <w:t>(</w:t>
      </w:r>
      <w:r>
        <w:rPr>
          <w:rFonts w:hint="eastAsia"/>
          <w:szCs w:val="28"/>
        </w:rPr>
        <w:t>e</w:t>
      </w:r>
      <w:r>
        <w:rPr>
          <w:szCs w:val="28"/>
        </w:rPr>
        <w:t>)</w:t>
      </w:r>
      <w:r>
        <w:rPr>
          <w:rFonts w:hint="eastAsia"/>
          <w:szCs w:val="28"/>
        </w:rPr>
        <w:tab/>
      </w:r>
      <w:r>
        <w:rPr>
          <w:rFonts w:hint="eastAsia"/>
          <w:szCs w:val="28"/>
        </w:rPr>
        <w:t>掸邦地区</w:t>
      </w:r>
    </w:p>
    <w:p w:rsidR="006238E4" w:rsidRDefault="006238E4">
      <w:pPr>
        <w:spacing w:after="240" w:line="360" w:lineRule="exact"/>
        <w:ind w:firstLine="720"/>
        <w:rPr>
          <w:rFonts w:hint="eastAsia"/>
          <w:szCs w:val="28"/>
        </w:rPr>
      </w:pPr>
      <w:r>
        <w:rPr>
          <w:szCs w:val="28"/>
        </w:rPr>
        <w:t>(</w:t>
      </w:r>
      <w:r>
        <w:rPr>
          <w:rFonts w:hint="eastAsia"/>
          <w:szCs w:val="28"/>
        </w:rPr>
        <w:t>f</w:t>
      </w:r>
      <w:r>
        <w:rPr>
          <w:szCs w:val="28"/>
        </w:rPr>
        <w:t>)</w:t>
      </w:r>
      <w:r>
        <w:rPr>
          <w:rFonts w:hint="eastAsia"/>
          <w:szCs w:val="28"/>
        </w:rPr>
        <w:tab/>
      </w:r>
      <w:r>
        <w:rPr>
          <w:rFonts w:hint="eastAsia"/>
          <w:szCs w:val="28"/>
        </w:rPr>
        <w:t>克钦东北地区</w:t>
      </w:r>
    </w:p>
    <w:p w:rsidR="006238E4" w:rsidRDefault="006238E4">
      <w:pPr>
        <w:spacing w:after="240" w:line="360" w:lineRule="exact"/>
        <w:ind w:firstLine="720"/>
        <w:rPr>
          <w:rFonts w:hint="eastAsia"/>
          <w:szCs w:val="28"/>
        </w:rPr>
      </w:pPr>
      <w:r>
        <w:rPr>
          <w:szCs w:val="28"/>
        </w:rPr>
        <w:t>(</w:t>
      </w:r>
      <w:r>
        <w:rPr>
          <w:rFonts w:hint="eastAsia"/>
          <w:szCs w:val="28"/>
        </w:rPr>
        <w:t>g</w:t>
      </w:r>
      <w:r>
        <w:rPr>
          <w:szCs w:val="28"/>
        </w:rPr>
        <w:t>)</w:t>
      </w:r>
      <w:r>
        <w:rPr>
          <w:rFonts w:hint="eastAsia"/>
          <w:szCs w:val="28"/>
        </w:rPr>
        <w:tab/>
      </w:r>
      <w:r>
        <w:rPr>
          <w:rFonts w:hint="eastAsia"/>
          <w:szCs w:val="28"/>
        </w:rPr>
        <w:t>巴朗地区</w:t>
      </w:r>
    </w:p>
    <w:p w:rsidR="006238E4" w:rsidRDefault="006238E4">
      <w:pPr>
        <w:spacing w:after="240" w:line="360" w:lineRule="exact"/>
        <w:ind w:firstLine="720"/>
        <w:rPr>
          <w:rFonts w:hint="eastAsia"/>
          <w:szCs w:val="28"/>
        </w:rPr>
      </w:pPr>
      <w:r>
        <w:rPr>
          <w:szCs w:val="28"/>
        </w:rPr>
        <w:t>(</w:t>
      </w:r>
      <w:r>
        <w:rPr>
          <w:rFonts w:hint="eastAsia"/>
          <w:szCs w:val="28"/>
        </w:rPr>
        <w:t>h</w:t>
      </w:r>
      <w:r>
        <w:rPr>
          <w:szCs w:val="28"/>
        </w:rPr>
        <w:t>)</w:t>
      </w:r>
      <w:r>
        <w:rPr>
          <w:rFonts w:hint="eastAsia"/>
          <w:szCs w:val="28"/>
        </w:rPr>
        <w:tab/>
      </w:r>
      <w:r>
        <w:rPr>
          <w:rFonts w:hint="eastAsia"/>
          <w:szCs w:val="28"/>
        </w:rPr>
        <w:t>建东地区</w:t>
      </w:r>
    </w:p>
    <w:p w:rsidR="006238E4" w:rsidRDefault="006238E4">
      <w:pPr>
        <w:spacing w:after="240" w:line="360" w:lineRule="exact"/>
        <w:ind w:firstLine="720"/>
        <w:rPr>
          <w:rFonts w:hint="eastAsia"/>
          <w:szCs w:val="28"/>
        </w:rPr>
      </w:pPr>
      <w:r>
        <w:rPr>
          <w:szCs w:val="28"/>
        </w:rPr>
        <w:t>(</w:t>
      </w:r>
      <w:r>
        <w:rPr>
          <w:rFonts w:hint="eastAsia"/>
          <w:szCs w:val="28"/>
        </w:rPr>
        <w:t>i</w:t>
      </w:r>
      <w:r>
        <w:rPr>
          <w:szCs w:val="28"/>
        </w:rPr>
        <w:t>)</w:t>
      </w:r>
      <w:r>
        <w:rPr>
          <w:rFonts w:hint="eastAsia"/>
          <w:szCs w:val="28"/>
        </w:rPr>
        <w:tab/>
      </w:r>
      <w:r>
        <w:rPr>
          <w:rFonts w:hint="eastAsia"/>
          <w:szCs w:val="28"/>
        </w:rPr>
        <w:t>麦丰地区</w:t>
      </w:r>
    </w:p>
    <w:p w:rsidR="006238E4" w:rsidRDefault="006238E4">
      <w:pPr>
        <w:spacing w:after="240" w:line="360" w:lineRule="exact"/>
        <w:ind w:firstLine="720"/>
        <w:rPr>
          <w:rFonts w:hint="eastAsia"/>
          <w:szCs w:val="28"/>
        </w:rPr>
      </w:pPr>
      <w:r>
        <w:rPr>
          <w:szCs w:val="28"/>
        </w:rPr>
        <w:t>(</w:t>
      </w:r>
      <w:r>
        <w:rPr>
          <w:rFonts w:hint="eastAsia"/>
          <w:szCs w:val="28"/>
        </w:rPr>
        <w:t>j</w:t>
      </w:r>
      <w:r>
        <w:rPr>
          <w:szCs w:val="28"/>
        </w:rPr>
        <w:t>)</w:t>
      </w:r>
      <w:r>
        <w:rPr>
          <w:rFonts w:hint="eastAsia"/>
          <w:szCs w:val="28"/>
        </w:rPr>
        <w:tab/>
      </w:r>
      <w:r>
        <w:rPr>
          <w:rFonts w:hint="eastAsia"/>
          <w:szCs w:val="28"/>
        </w:rPr>
        <w:t>帕奥地区</w:t>
      </w:r>
    </w:p>
    <w:p w:rsidR="006238E4" w:rsidRDefault="006238E4">
      <w:pPr>
        <w:spacing w:after="240" w:line="360" w:lineRule="exact"/>
        <w:ind w:firstLine="720"/>
        <w:rPr>
          <w:rFonts w:hint="eastAsia"/>
          <w:szCs w:val="28"/>
        </w:rPr>
      </w:pPr>
      <w:r>
        <w:rPr>
          <w:szCs w:val="28"/>
        </w:rPr>
        <w:t>(</w:t>
      </w:r>
      <w:r>
        <w:rPr>
          <w:rFonts w:hint="eastAsia"/>
          <w:szCs w:val="28"/>
        </w:rPr>
        <w:t>k</w:t>
      </w:r>
      <w:r>
        <w:rPr>
          <w:szCs w:val="28"/>
        </w:rPr>
        <w:t>)</w:t>
      </w:r>
      <w:r>
        <w:rPr>
          <w:rFonts w:hint="eastAsia"/>
          <w:szCs w:val="28"/>
        </w:rPr>
        <w:tab/>
      </w:r>
      <w:r>
        <w:rPr>
          <w:rFonts w:hint="eastAsia"/>
          <w:szCs w:val="28"/>
        </w:rPr>
        <w:t>克耶地区</w:t>
      </w:r>
    </w:p>
    <w:p w:rsidR="006238E4" w:rsidRDefault="006238E4">
      <w:pPr>
        <w:spacing w:after="240" w:line="360" w:lineRule="exact"/>
        <w:ind w:firstLine="720"/>
        <w:rPr>
          <w:rFonts w:hint="eastAsia"/>
          <w:szCs w:val="28"/>
        </w:rPr>
      </w:pPr>
      <w:r>
        <w:rPr>
          <w:szCs w:val="28"/>
        </w:rPr>
        <w:t>(</w:t>
      </w:r>
      <w:r>
        <w:rPr>
          <w:rFonts w:hint="eastAsia"/>
          <w:szCs w:val="28"/>
        </w:rPr>
        <w:t>l</w:t>
      </w:r>
      <w:r>
        <w:rPr>
          <w:szCs w:val="28"/>
        </w:rPr>
        <w:t xml:space="preserve">) </w:t>
      </w:r>
      <w:r>
        <w:rPr>
          <w:rFonts w:hint="eastAsia"/>
          <w:szCs w:val="28"/>
        </w:rPr>
        <w:t>克伦地区</w:t>
      </w:r>
    </w:p>
    <w:p w:rsidR="006238E4" w:rsidRDefault="006238E4">
      <w:pPr>
        <w:spacing w:after="240" w:line="360" w:lineRule="exact"/>
        <w:ind w:firstLine="720"/>
        <w:rPr>
          <w:rFonts w:hint="eastAsia"/>
          <w:szCs w:val="28"/>
        </w:rPr>
      </w:pPr>
      <w:r>
        <w:rPr>
          <w:szCs w:val="28"/>
        </w:rPr>
        <w:t>(</w:t>
      </w:r>
      <w:r>
        <w:rPr>
          <w:rFonts w:hint="eastAsia"/>
          <w:szCs w:val="28"/>
        </w:rPr>
        <w:t>m</w:t>
      </w:r>
      <w:r>
        <w:rPr>
          <w:szCs w:val="28"/>
        </w:rPr>
        <w:t>)</w:t>
      </w:r>
      <w:r>
        <w:rPr>
          <w:rFonts w:hint="eastAsia"/>
          <w:szCs w:val="28"/>
        </w:rPr>
        <w:tab/>
      </w:r>
      <w:r>
        <w:rPr>
          <w:rFonts w:hint="eastAsia"/>
          <w:szCs w:val="28"/>
        </w:rPr>
        <w:t>孟邦地区</w:t>
      </w:r>
    </w:p>
    <w:p w:rsidR="006238E4" w:rsidRDefault="006238E4">
      <w:pPr>
        <w:spacing w:after="240" w:line="360" w:lineRule="exact"/>
        <w:ind w:firstLine="720"/>
        <w:rPr>
          <w:rFonts w:hint="eastAsia"/>
          <w:szCs w:val="28"/>
        </w:rPr>
      </w:pPr>
      <w:r>
        <w:rPr>
          <w:szCs w:val="28"/>
        </w:rPr>
        <w:t>(</w:t>
      </w:r>
      <w:r>
        <w:rPr>
          <w:rFonts w:hint="eastAsia"/>
          <w:szCs w:val="28"/>
        </w:rPr>
        <w:t>n</w:t>
      </w:r>
      <w:r>
        <w:rPr>
          <w:szCs w:val="28"/>
        </w:rPr>
        <w:t>)</w:t>
      </w:r>
      <w:r>
        <w:rPr>
          <w:rFonts w:hint="eastAsia"/>
          <w:szCs w:val="28"/>
        </w:rPr>
        <w:tab/>
      </w:r>
      <w:r>
        <w:rPr>
          <w:rFonts w:hint="eastAsia"/>
          <w:szCs w:val="28"/>
        </w:rPr>
        <w:t>德林达依地区</w:t>
      </w:r>
    </w:p>
    <w:p w:rsidR="006238E4" w:rsidRDefault="006238E4">
      <w:pPr>
        <w:spacing w:after="240" w:line="360" w:lineRule="exact"/>
        <w:ind w:firstLine="720"/>
        <w:rPr>
          <w:rFonts w:hint="eastAsia"/>
          <w:szCs w:val="28"/>
        </w:rPr>
      </w:pPr>
      <w:r>
        <w:rPr>
          <w:szCs w:val="28"/>
        </w:rPr>
        <w:t>(</w:t>
      </w:r>
      <w:r>
        <w:rPr>
          <w:rFonts w:hint="eastAsia"/>
          <w:szCs w:val="28"/>
        </w:rPr>
        <w:t>o</w:t>
      </w:r>
      <w:r>
        <w:rPr>
          <w:szCs w:val="28"/>
        </w:rPr>
        <w:t>)</w:t>
      </w:r>
      <w:r>
        <w:rPr>
          <w:rFonts w:hint="eastAsia"/>
          <w:szCs w:val="28"/>
        </w:rPr>
        <w:tab/>
      </w:r>
      <w:r>
        <w:rPr>
          <w:rFonts w:hint="eastAsia"/>
          <w:szCs w:val="28"/>
        </w:rPr>
        <w:t>若开地区</w:t>
      </w:r>
    </w:p>
    <w:p w:rsidR="006238E4" w:rsidRDefault="006238E4">
      <w:pPr>
        <w:spacing w:after="240" w:line="360" w:lineRule="exact"/>
        <w:ind w:firstLine="720"/>
        <w:rPr>
          <w:rFonts w:hint="eastAsia"/>
          <w:szCs w:val="28"/>
        </w:rPr>
      </w:pPr>
      <w:r>
        <w:rPr>
          <w:szCs w:val="28"/>
        </w:rPr>
        <w:t>(</w:t>
      </w:r>
      <w:r>
        <w:rPr>
          <w:rFonts w:hint="eastAsia"/>
          <w:szCs w:val="28"/>
        </w:rPr>
        <w:t>p</w:t>
      </w:r>
      <w:r>
        <w:rPr>
          <w:szCs w:val="28"/>
        </w:rPr>
        <w:t>)</w:t>
      </w:r>
      <w:r>
        <w:rPr>
          <w:rFonts w:hint="eastAsia"/>
          <w:szCs w:val="28"/>
        </w:rPr>
        <w:tab/>
      </w:r>
      <w:r>
        <w:rPr>
          <w:rFonts w:hint="eastAsia"/>
          <w:szCs w:val="28"/>
        </w:rPr>
        <w:t>钦邦地区</w:t>
      </w:r>
    </w:p>
    <w:p w:rsidR="006238E4" w:rsidRDefault="006238E4">
      <w:pPr>
        <w:spacing w:after="240" w:line="360" w:lineRule="exact"/>
        <w:ind w:firstLine="720"/>
        <w:rPr>
          <w:rFonts w:hint="eastAsia"/>
          <w:szCs w:val="28"/>
        </w:rPr>
      </w:pPr>
      <w:r>
        <w:rPr>
          <w:szCs w:val="28"/>
        </w:rPr>
        <w:t>(</w:t>
      </w:r>
      <w:r>
        <w:rPr>
          <w:rFonts w:hint="eastAsia"/>
          <w:szCs w:val="28"/>
        </w:rPr>
        <w:t>q</w:t>
      </w:r>
      <w:r>
        <w:rPr>
          <w:szCs w:val="28"/>
        </w:rPr>
        <w:t>)</w:t>
      </w:r>
      <w:r>
        <w:rPr>
          <w:rFonts w:hint="eastAsia"/>
          <w:szCs w:val="28"/>
        </w:rPr>
        <w:tab/>
      </w:r>
      <w:r>
        <w:rPr>
          <w:rFonts w:hint="eastAsia"/>
          <w:szCs w:val="28"/>
        </w:rPr>
        <w:t>卡波地区</w:t>
      </w:r>
    </w:p>
    <w:p w:rsidR="006238E4" w:rsidRDefault="006238E4">
      <w:pPr>
        <w:spacing w:after="240" w:line="360" w:lineRule="exact"/>
        <w:ind w:firstLine="720"/>
        <w:rPr>
          <w:rFonts w:hint="eastAsia"/>
          <w:szCs w:val="28"/>
        </w:rPr>
      </w:pPr>
      <w:r>
        <w:rPr>
          <w:szCs w:val="28"/>
        </w:rPr>
        <w:t>(</w:t>
      </w:r>
      <w:r>
        <w:rPr>
          <w:rFonts w:hint="eastAsia"/>
          <w:szCs w:val="28"/>
        </w:rPr>
        <w:t>r</w:t>
      </w:r>
      <w:r>
        <w:rPr>
          <w:szCs w:val="28"/>
        </w:rPr>
        <w:t>)</w:t>
      </w:r>
      <w:r>
        <w:rPr>
          <w:rFonts w:hint="eastAsia"/>
          <w:szCs w:val="28"/>
        </w:rPr>
        <w:tab/>
      </w:r>
      <w:r>
        <w:rPr>
          <w:rFonts w:hint="eastAsia"/>
          <w:szCs w:val="28"/>
        </w:rPr>
        <w:t>实皆（</w:t>
      </w:r>
      <w:r>
        <w:rPr>
          <w:rFonts w:hint="eastAsia"/>
          <w:szCs w:val="28"/>
        </w:rPr>
        <w:t>Naga</w:t>
      </w:r>
      <w:r>
        <w:rPr>
          <w:rFonts w:hint="eastAsia"/>
          <w:szCs w:val="28"/>
        </w:rPr>
        <w:t>）地区</w:t>
      </w:r>
    </w:p>
    <w:p w:rsidR="006238E4" w:rsidRDefault="006238E4">
      <w:pPr>
        <w:spacing w:after="240" w:line="360" w:lineRule="exact"/>
        <w:rPr>
          <w:rFonts w:hint="eastAsia"/>
          <w:szCs w:val="28"/>
        </w:rPr>
      </w:pPr>
      <w:r>
        <w:rPr>
          <w:szCs w:val="28"/>
        </w:rPr>
        <w:t xml:space="preserve">172. </w:t>
      </w:r>
      <w:r>
        <w:rPr>
          <w:szCs w:val="28"/>
        </w:rPr>
        <w:tab/>
      </w:r>
      <w:r>
        <w:rPr>
          <w:rFonts w:hint="eastAsia"/>
          <w:szCs w:val="28"/>
        </w:rPr>
        <w:t>为发展这些边境地区，政府制定了“五项农村发展任务”，这些任务是为了保证农村更方便快捷的交通、加强农村保健措施、增加农村儿童受教育的机会、提供供水系统、发展农村经济，为包括妇女在内的农村平民的发展实施相应措施。</w:t>
      </w:r>
    </w:p>
    <w:p w:rsidR="006238E4" w:rsidRDefault="006238E4">
      <w:pPr>
        <w:spacing w:after="240" w:line="360" w:lineRule="exact"/>
        <w:rPr>
          <w:rFonts w:hint="eastAsia"/>
          <w:szCs w:val="28"/>
        </w:rPr>
      </w:pPr>
      <w:r>
        <w:rPr>
          <w:szCs w:val="28"/>
        </w:rPr>
        <w:t xml:space="preserve">173. </w:t>
      </w:r>
      <w:r>
        <w:rPr>
          <w:szCs w:val="28"/>
        </w:rPr>
        <w:tab/>
      </w:r>
      <w:r>
        <w:rPr>
          <w:rFonts w:hint="eastAsia"/>
          <w:szCs w:val="28"/>
        </w:rPr>
        <w:t>为促进加境地区和民族的发展，政府制定和实施了《</w:t>
      </w:r>
      <w:r>
        <w:rPr>
          <w:rFonts w:hint="eastAsia"/>
          <w:szCs w:val="28"/>
        </w:rPr>
        <w:t>13</w:t>
      </w:r>
      <w:r>
        <w:rPr>
          <w:rFonts w:hint="eastAsia"/>
          <w:szCs w:val="28"/>
        </w:rPr>
        <w:t>年总计划》，时间跨度从</w:t>
      </w:r>
      <w:r>
        <w:rPr>
          <w:rFonts w:hint="eastAsia"/>
          <w:szCs w:val="28"/>
        </w:rPr>
        <w:t>1993-1994</w:t>
      </w:r>
      <w:r>
        <w:rPr>
          <w:rFonts w:hint="eastAsia"/>
          <w:szCs w:val="28"/>
        </w:rPr>
        <w:t>年至</w:t>
      </w:r>
      <w:r>
        <w:rPr>
          <w:rFonts w:hint="eastAsia"/>
          <w:szCs w:val="28"/>
        </w:rPr>
        <w:t>2005-2006</w:t>
      </w:r>
      <w:r>
        <w:rPr>
          <w:rFonts w:hint="eastAsia"/>
          <w:szCs w:val="28"/>
        </w:rPr>
        <w:t>年。目前正在实施包含六个</w:t>
      </w:r>
      <w:r>
        <w:rPr>
          <w:rFonts w:hint="eastAsia"/>
          <w:szCs w:val="28"/>
        </w:rPr>
        <w:t>5</w:t>
      </w:r>
      <w:r>
        <w:rPr>
          <w:rFonts w:hint="eastAsia"/>
          <w:szCs w:val="28"/>
        </w:rPr>
        <w:t>年中期计划的边境地区和民族发展</w:t>
      </w:r>
      <w:r>
        <w:rPr>
          <w:rFonts w:hint="eastAsia"/>
          <w:szCs w:val="28"/>
        </w:rPr>
        <w:t>30</w:t>
      </w:r>
      <w:r>
        <w:rPr>
          <w:rFonts w:hint="eastAsia"/>
          <w:szCs w:val="28"/>
        </w:rPr>
        <w:t>年长期计划，时间跨度从</w:t>
      </w:r>
      <w:r>
        <w:rPr>
          <w:rFonts w:hint="eastAsia"/>
          <w:szCs w:val="28"/>
        </w:rPr>
        <w:t>2001-2002</w:t>
      </w:r>
      <w:r>
        <w:rPr>
          <w:rFonts w:hint="eastAsia"/>
          <w:szCs w:val="28"/>
        </w:rPr>
        <w:t>财政年度至</w:t>
      </w:r>
      <w:r>
        <w:rPr>
          <w:rFonts w:hint="eastAsia"/>
          <w:szCs w:val="28"/>
        </w:rPr>
        <w:t>2030-2031</w:t>
      </w:r>
      <w:r>
        <w:rPr>
          <w:rFonts w:hint="eastAsia"/>
          <w:szCs w:val="28"/>
        </w:rPr>
        <w:t>财政年度。自</w:t>
      </w:r>
      <w:r>
        <w:rPr>
          <w:rFonts w:hint="eastAsia"/>
          <w:szCs w:val="28"/>
        </w:rPr>
        <w:t>1989-1990</w:t>
      </w:r>
      <w:r>
        <w:rPr>
          <w:rFonts w:hint="eastAsia"/>
          <w:szCs w:val="28"/>
        </w:rPr>
        <w:t>财政年度至</w:t>
      </w:r>
      <w:r>
        <w:rPr>
          <w:rFonts w:hint="eastAsia"/>
          <w:szCs w:val="28"/>
        </w:rPr>
        <w:t>2006</w:t>
      </w:r>
      <w:r>
        <w:rPr>
          <w:rFonts w:hint="eastAsia"/>
          <w:szCs w:val="28"/>
        </w:rPr>
        <w:t>年</w:t>
      </w:r>
      <w:r>
        <w:rPr>
          <w:rFonts w:hint="eastAsia"/>
          <w:szCs w:val="28"/>
        </w:rPr>
        <w:t>9</w:t>
      </w:r>
      <w:r>
        <w:rPr>
          <w:rFonts w:hint="eastAsia"/>
          <w:szCs w:val="28"/>
        </w:rPr>
        <w:t>月</w:t>
      </w:r>
      <w:r>
        <w:rPr>
          <w:rFonts w:hint="eastAsia"/>
          <w:szCs w:val="28"/>
        </w:rPr>
        <w:t>30</w:t>
      </w:r>
      <w:r>
        <w:rPr>
          <w:rFonts w:hint="eastAsia"/>
          <w:szCs w:val="28"/>
        </w:rPr>
        <w:t>日，为实施边境地区发展措施共投入了</w:t>
      </w:r>
      <w:r>
        <w:rPr>
          <w:rFonts w:hint="eastAsia"/>
          <w:szCs w:val="28"/>
        </w:rPr>
        <w:t>954.8898</w:t>
      </w:r>
      <w:r>
        <w:rPr>
          <w:rFonts w:hint="eastAsia"/>
          <w:szCs w:val="28"/>
        </w:rPr>
        <w:t>亿缅元。在边境地区建设了公路、桥梁、医院和诊所、水电站、畜牧场、水坝、拖拉机站、村图书馆、电话设施和电视信号中断站。此外，开展署在“人类发展倡议方案”中的“偏远乡镇社区发展项目”下，在克钦邦、钦邦、若开邦、孟邦和克伦邦实施了社区发展活动，难民署也和部委合作在孟邦、克伦邦及德林达依省实施了微型项目。此外，世界粮食计划署与部委合作，在北掸邦和南掸邦实施了紧急粮食援助方案。禁毒办在建东地区、哥冈地区和瓦邦地区实施了毒品控制和替代发展项目。</w:t>
      </w:r>
    </w:p>
    <w:p w:rsidR="006238E4" w:rsidRDefault="006238E4">
      <w:pPr>
        <w:spacing w:after="240" w:line="360" w:lineRule="exact"/>
        <w:rPr>
          <w:rFonts w:hint="eastAsia"/>
          <w:szCs w:val="28"/>
        </w:rPr>
      </w:pPr>
      <w:r>
        <w:rPr>
          <w:szCs w:val="28"/>
        </w:rPr>
        <w:t>174.</w:t>
      </w:r>
      <w:r>
        <w:rPr>
          <w:szCs w:val="28"/>
        </w:rPr>
        <w:tab/>
      </w:r>
      <w:r>
        <w:rPr>
          <w:rFonts w:hint="eastAsia"/>
          <w:szCs w:val="28"/>
        </w:rPr>
        <w:t>此外，根据跨越</w:t>
      </w:r>
      <w:r>
        <w:rPr>
          <w:rFonts w:hint="eastAsia"/>
          <w:szCs w:val="28"/>
        </w:rPr>
        <w:t>2001-2002</w:t>
      </w:r>
      <w:r>
        <w:rPr>
          <w:rFonts w:hint="eastAsia"/>
          <w:szCs w:val="28"/>
        </w:rPr>
        <w:t>财政年度至</w:t>
      </w:r>
      <w:r>
        <w:rPr>
          <w:rFonts w:hint="eastAsia"/>
          <w:szCs w:val="28"/>
        </w:rPr>
        <w:t>2030-2031</w:t>
      </w:r>
      <w:r>
        <w:rPr>
          <w:rFonts w:hint="eastAsia"/>
          <w:szCs w:val="28"/>
        </w:rPr>
        <w:t>财政年度的</w:t>
      </w:r>
      <w:r>
        <w:rPr>
          <w:rFonts w:hint="eastAsia"/>
          <w:szCs w:val="28"/>
        </w:rPr>
        <w:t>30</w:t>
      </w:r>
      <w:r>
        <w:rPr>
          <w:rFonts w:hint="eastAsia"/>
          <w:szCs w:val="28"/>
        </w:rPr>
        <w:t>年计划，规范了为提升全国</w:t>
      </w:r>
      <w:r>
        <w:rPr>
          <w:rFonts w:hint="eastAsia"/>
          <w:szCs w:val="28"/>
        </w:rPr>
        <w:t>65 078</w:t>
      </w:r>
      <w:r>
        <w:rPr>
          <w:rFonts w:hint="eastAsia"/>
          <w:szCs w:val="28"/>
        </w:rPr>
        <w:t>个村的素质而设立的</w:t>
      </w:r>
      <w:r>
        <w:rPr>
          <w:rFonts w:hint="eastAsia"/>
          <w:szCs w:val="28"/>
        </w:rPr>
        <w:t>15</w:t>
      </w:r>
      <w:r>
        <w:rPr>
          <w:rFonts w:hint="eastAsia"/>
          <w:szCs w:val="28"/>
        </w:rPr>
        <w:t>项模范村当地标准。共计</w:t>
      </w:r>
      <w:r>
        <w:rPr>
          <w:rFonts w:hint="eastAsia"/>
          <w:szCs w:val="28"/>
        </w:rPr>
        <w:t>6 199</w:t>
      </w:r>
      <w:r>
        <w:rPr>
          <w:rFonts w:hint="eastAsia"/>
          <w:szCs w:val="28"/>
        </w:rPr>
        <w:t>个符合模范村标准的村子在</w:t>
      </w:r>
      <w:r>
        <w:rPr>
          <w:rFonts w:hint="eastAsia"/>
          <w:szCs w:val="28"/>
        </w:rPr>
        <w:t>2001-2002</w:t>
      </w:r>
      <w:r>
        <w:rPr>
          <w:rFonts w:hint="eastAsia"/>
          <w:szCs w:val="28"/>
        </w:rPr>
        <w:t>至</w:t>
      </w:r>
      <w:r>
        <w:rPr>
          <w:rFonts w:hint="eastAsia"/>
          <w:szCs w:val="28"/>
        </w:rPr>
        <w:t>2003-2004</w:t>
      </w:r>
      <w:r>
        <w:rPr>
          <w:rFonts w:hint="eastAsia"/>
          <w:szCs w:val="28"/>
        </w:rPr>
        <w:t>两个财政年度期间素质有所提高。</w:t>
      </w:r>
    </w:p>
    <w:p w:rsidR="006238E4" w:rsidRDefault="006238E4">
      <w:pPr>
        <w:spacing w:after="240" w:line="360" w:lineRule="exact"/>
        <w:rPr>
          <w:rFonts w:hint="eastAsia"/>
          <w:szCs w:val="28"/>
        </w:rPr>
      </w:pPr>
      <w:r>
        <w:rPr>
          <w:szCs w:val="28"/>
        </w:rPr>
        <w:t>175.</w:t>
      </w:r>
      <w:r>
        <w:rPr>
          <w:szCs w:val="28"/>
        </w:rPr>
        <w:tab/>
      </w:r>
      <w:r>
        <w:rPr>
          <w:rFonts w:hint="eastAsia"/>
          <w:szCs w:val="28"/>
        </w:rPr>
        <w:t>结果，这些村使用上了干净的水和饮用水，这一点有助于提高妇女，特别是怀孕妇女的健康状况。此外，在这些村中开设了农村保健中心和农村诊所，以提高农村人口，包括妇女的基本健康状况。</w:t>
      </w:r>
    </w:p>
    <w:p w:rsidR="006238E4" w:rsidRDefault="006238E4">
      <w:pPr>
        <w:spacing w:after="240" w:line="360" w:lineRule="exact"/>
        <w:rPr>
          <w:rFonts w:hint="eastAsia"/>
          <w:szCs w:val="28"/>
        </w:rPr>
      </w:pPr>
      <w:r>
        <w:rPr>
          <w:szCs w:val="28"/>
        </w:rPr>
        <w:t>176.</w:t>
      </w:r>
      <w:r>
        <w:rPr>
          <w:szCs w:val="28"/>
        </w:rPr>
        <w:tab/>
      </w:r>
      <w:r>
        <w:rPr>
          <w:rFonts w:hint="eastAsia"/>
          <w:szCs w:val="28"/>
        </w:rPr>
        <w:t>此外，边境地区发展和民族进步部开设了</w:t>
      </w:r>
      <w:r>
        <w:rPr>
          <w:rFonts w:hint="eastAsia"/>
          <w:szCs w:val="28"/>
        </w:rPr>
        <w:t>27</w:t>
      </w:r>
      <w:r>
        <w:rPr>
          <w:rFonts w:hint="eastAsia"/>
          <w:szCs w:val="28"/>
        </w:rPr>
        <w:t>所青少年发展培训中心，为边境地区的妇女发展开设了</w:t>
      </w:r>
      <w:r>
        <w:rPr>
          <w:rFonts w:hint="eastAsia"/>
          <w:szCs w:val="28"/>
        </w:rPr>
        <w:t>34</w:t>
      </w:r>
      <w:r>
        <w:rPr>
          <w:rFonts w:hint="eastAsia"/>
          <w:szCs w:val="28"/>
        </w:rPr>
        <w:t>所家政学校，提供文化知识和职业教育，例如缝纫、绣花、编织和食品搭配。妇女的创收工作和社会生活也有所增加。</w:t>
      </w:r>
    </w:p>
    <w:p w:rsidR="006238E4" w:rsidRDefault="006238E4">
      <w:pPr>
        <w:tabs>
          <w:tab w:val="left" w:pos="480"/>
        </w:tabs>
        <w:spacing w:after="240" w:line="360" w:lineRule="exact"/>
        <w:rPr>
          <w:rFonts w:hint="eastAsia"/>
          <w:szCs w:val="28"/>
        </w:rPr>
      </w:pPr>
      <w:r>
        <w:rPr>
          <w:szCs w:val="28"/>
        </w:rPr>
        <w:t>177.</w:t>
      </w:r>
      <w:r>
        <w:rPr>
          <w:rFonts w:hint="eastAsia"/>
          <w:szCs w:val="28"/>
        </w:rPr>
        <w:t xml:space="preserve"> </w:t>
      </w:r>
      <w:r>
        <w:rPr>
          <w:rFonts w:hint="eastAsia"/>
          <w:szCs w:val="28"/>
        </w:rPr>
        <w:t>为改善农村人口的健康状况，在国家卫生委员会的指导下，从</w:t>
      </w:r>
      <w:r>
        <w:rPr>
          <w:rFonts w:hint="eastAsia"/>
          <w:szCs w:val="28"/>
        </w:rPr>
        <w:t>2001</w:t>
      </w:r>
      <w:r>
        <w:rPr>
          <w:rFonts w:hint="eastAsia"/>
          <w:szCs w:val="28"/>
        </w:rPr>
        <w:t>年开始实施农村健康发展计划。根据该发展计划开展的活动包括：</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扩展农村保健中心。</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促进人力资源发展以提供优质保健服务。</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扩大初级保健覆盖面。</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加强基层保健人员能力培养。</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完善保健中心的标准化基础设施。</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为保健中心供应基本药品。</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提供设备、保健中心成套工具和各类保健人员适用的工具。</w:t>
      </w:r>
    </w:p>
    <w:p w:rsidR="006238E4" w:rsidRDefault="006238E4" w:rsidP="006238E4">
      <w:pPr>
        <w:numPr>
          <w:ilvl w:val="0"/>
          <w:numId w:val="14"/>
        </w:numPr>
        <w:tabs>
          <w:tab w:val="left" w:pos="1080"/>
        </w:tabs>
        <w:spacing w:after="240" w:line="360" w:lineRule="exact"/>
        <w:ind w:hanging="600"/>
        <w:rPr>
          <w:szCs w:val="28"/>
        </w:rPr>
      </w:pPr>
      <w:r>
        <w:rPr>
          <w:rFonts w:hint="eastAsia"/>
          <w:szCs w:val="28"/>
        </w:rPr>
        <w:t>通过全社会参与和加强与相关部门、非政府组织及联合国机构的合作，为该方案的可持续性进行规划。</w:t>
      </w:r>
    </w:p>
    <w:p w:rsidR="006238E4" w:rsidRDefault="006238E4">
      <w:pPr>
        <w:spacing w:after="240" w:line="360" w:lineRule="exact"/>
        <w:rPr>
          <w:rFonts w:hint="eastAsia"/>
          <w:szCs w:val="28"/>
        </w:rPr>
      </w:pPr>
      <w:r>
        <w:rPr>
          <w:szCs w:val="28"/>
        </w:rPr>
        <w:t>178.</w:t>
      </w:r>
      <w:r>
        <w:rPr>
          <w:rFonts w:hint="eastAsia"/>
          <w:szCs w:val="28"/>
        </w:rPr>
        <w:t xml:space="preserve"> </w:t>
      </w:r>
      <w:r>
        <w:rPr>
          <w:rFonts w:hint="eastAsia"/>
          <w:szCs w:val="28"/>
        </w:rPr>
        <w:t>缅甸</w:t>
      </w:r>
      <w:r>
        <w:rPr>
          <w:rFonts w:hint="eastAsia"/>
          <w:szCs w:val="28"/>
        </w:rPr>
        <w:t>70%</w:t>
      </w:r>
      <w:r>
        <w:rPr>
          <w:rFonts w:hint="eastAsia"/>
          <w:szCs w:val="28"/>
        </w:rPr>
        <w:t>的人口居住在农村地区，农村发展对国家的总体发展至关重要。在</w:t>
      </w:r>
      <w:r>
        <w:rPr>
          <w:rFonts w:hint="eastAsia"/>
          <w:szCs w:val="28"/>
        </w:rPr>
        <w:t>1954</w:t>
      </w:r>
      <w:r>
        <w:rPr>
          <w:rFonts w:hint="eastAsia"/>
          <w:szCs w:val="28"/>
        </w:rPr>
        <w:t>年启动农村保健中心计划之后，农村保健中心逐渐遍及全国，从</w:t>
      </w:r>
      <w:r>
        <w:rPr>
          <w:rFonts w:hint="eastAsia"/>
          <w:szCs w:val="28"/>
        </w:rPr>
        <w:t>1988-1989</w:t>
      </w:r>
      <w:r>
        <w:rPr>
          <w:rFonts w:hint="eastAsia"/>
          <w:szCs w:val="28"/>
        </w:rPr>
        <w:t>年的</w:t>
      </w:r>
      <w:r>
        <w:rPr>
          <w:rFonts w:hint="eastAsia"/>
          <w:szCs w:val="28"/>
        </w:rPr>
        <w:t>1 337</w:t>
      </w:r>
      <w:r>
        <w:rPr>
          <w:rFonts w:hint="eastAsia"/>
          <w:szCs w:val="28"/>
        </w:rPr>
        <w:t>个增至</w:t>
      </w:r>
      <w:r>
        <w:rPr>
          <w:rFonts w:hint="eastAsia"/>
          <w:szCs w:val="28"/>
        </w:rPr>
        <w:t>2005-2006</w:t>
      </w:r>
      <w:r>
        <w:rPr>
          <w:rFonts w:hint="eastAsia"/>
          <w:szCs w:val="28"/>
        </w:rPr>
        <w:t>年的</w:t>
      </w:r>
      <w:r>
        <w:rPr>
          <w:rFonts w:hint="eastAsia"/>
          <w:szCs w:val="28"/>
        </w:rPr>
        <w:t>1 456</w:t>
      </w:r>
      <w:r>
        <w:rPr>
          <w:rFonts w:hint="eastAsia"/>
          <w:szCs w:val="28"/>
        </w:rPr>
        <w:t>个。农村保健中心在国家保健服务系统中起着至关重要的作用。它扎根于基层，往往是社区与卫生系统之间的第一层联系。</w:t>
      </w:r>
    </w:p>
    <w:p w:rsidR="006238E4" w:rsidRDefault="006238E4">
      <w:pPr>
        <w:spacing w:after="240" w:line="360" w:lineRule="exact"/>
        <w:rPr>
          <w:rFonts w:hint="eastAsia"/>
          <w:szCs w:val="28"/>
        </w:rPr>
      </w:pPr>
      <w:r>
        <w:rPr>
          <w:szCs w:val="28"/>
        </w:rPr>
        <w:t xml:space="preserve">179. </w:t>
      </w:r>
      <w:r>
        <w:rPr>
          <w:rFonts w:hint="eastAsia"/>
          <w:szCs w:val="28"/>
        </w:rPr>
        <w:t>各个镇设有大约</w:t>
      </w:r>
      <w:r>
        <w:rPr>
          <w:rFonts w:hint="eastAsia"/>
          <w:szCs w:val="28"/>
        </w:rPr>
        <w:t>5</w:t>
      </w:r>
      <w:r>
        <w:rPr>
          <w:rFonts w:hint="eastAsia"/>
          <w:szCs w:val="28"/>
        </w:rPr>
        <w:t>个农村保健中心，由一名保健助理、一名女保健视察员、一名公共卫生监督员和一名助产士组成。农村保健中心工作人员除提供服务之外，还负责检查</w:t>
      </w:r>
      <w:r>
        <w:rPr>
          <w:rFonts w:hint="eastAsia"/>
          <w:szCs w:val="28"/>
        </w:rPr>
        <w:t>4</w:t>
      </w:r>
      <w:r>
        <w:rPr>
          <w:rFonts w:hint="eastAsia"/>
          <w:szCs w:val="28"/>
        </w:rPr>
        <w:t>至</w:t>
      </w:r>
      <w:r>
        <w:rPr>
          <w:rFonts w:hint="eastAsia"/>
          <w:szCs w:val="28"/>
        </w:rPr>
        <w:t>5</w:t>
      </w:r>
      <w:r>
        <w:rPr>
          <w:rFonts w:hint="eastAsia"/>
          <w:szCs w:val="28"/>
        </w:rPr>
        <w:t>个由一名助产士和一名公共卫生二级监督员组成的农村保健分中心提供的服务。此外，志愿卫生工作者、辅助助产士和社区卫生工作者也在村一级提供服务。所有基层卫生工作者和志愿卫生工作者提供综合保健服务，包括医疗、妇幼保健和生育间隔、成长监测和营养发育、免疫接种、环境卫生、预防和控制地方流行性疾病、提供基本药品和健康教育。截至</w:t>
      </w:r>
      <w:r>
        <w:rPr>
          <w:rFonts w:hint="eastAsia"/>
          <w:szCs w:val="28"/>
        </w:rPr>
        <w:t>2005</w:t>
      </w:r>
      <w:r>
        <w:rPr>
          <w:rFonts w:hint="eastAsia"/>
          <w:szCs w:val="28"/>
        </w:rPr>
        <w:t>年，农村人口中基础保健覆盖比例为</w:t>
      </w:r>
      <w:r>
        <w:rPr>
          <w:rFonts w:hint="eastAsia"/>
          <w:szCs w:val="28"/>
        </w:rPr>
        <w:t>75%</w:t>
      </w:r>
      <w:r>
        <w:rPr>
          <w:rFonts w:hint="eastAsia"/>
          <w:szCs w:val="28"/>
        </w:rPr>
        <w:t>。下表显示了农村卫生设施的改善情况：</w:t>
      </w:r>
    </w:p>
    <w:p w:rsidR="006238E4" w:rsidRDefault="006238E4">
      <w:pPr>
        <w:spacing w:after="240" w:line="360" w:lineRule="exact"/>
        <w:rPr>
          <w:rFonts w:hint="eastAsia"/>
          <w:szCs w:val="28"/>
        </w:rPr>
      </w:pPr>
      <w:r>
        <w:rPr>
          <w:szCs w:val="28"/>
        </w:rPr>
        <w:t>(</w:t>
      </w:r>
      <w:r>
        <w:rPr>
          <w:rFonts w:hint="eastAsia"/>
          <w:szCs w:val="28"/>
        </w:rPr>
        <w:t>a</w:t>
      </w:r>
      <w:r>
        <w:rPr>
          <w:szCs w:val="28"/>
        </w:rPr>
        <w:t>)</w:t>
      </w:r>
      <w:r>
        <w:rPr>
          <w:rFonts w:hint="eastAsia"/>
          <w:szCs w:val="28"/>
        </w:rPr>
        <w:t xml:space="preserve">  </w:t>
      </w:r>
      <w:r>
        <w:rPr>
          <w:rFonts w:hint="eastAsia"/>
          <w:szCs w:val="28"/>
        </w:rPr>
        <w:t>农村卫生设施与人口的比例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2694"/>
        <w:gridCol w:w="2825"/>
      </w:tblGrid>
      <w:tr w:rsidR="006238E4">
        <w:tc>
          <w:tcPr>
            <w:tcW w:w="2259" w:type="pct"/>
          </w:tcPr>
          <w:p w:rsidR="006238E4" w:rsidRDefault="006238E4">
            <w:pPr>
              <w:spacing w:line="360" w:lineRule="exact"/>
              <w:rPr>
                <w:szCs w:val="28"/>
              </w:rPr>
            </w:pPr>
          </w:p>
        </w:tc>
        <w:tc>
          <w:tcPr>
            <w:tcW w:w="1338" w:type="pct"/>
          </w:tcPr>
          <w:p w:rsidR="006238E4" w:rsidRDefault="006238E4">
            <w:pPr>
              <w:spacing w:line="360" w:lineRule="exact"/>
              <w:jc w:val="center"/>
              <w:rPr>
                <w:szCs w:val="28"/>
              </w:rPr>
            </w:pPr>
            <w:r>
              <w:rPr>
                <w:szCs w:val="28"/>
              </w:rPr>
              <w:t>2001</w:t>
            </w:r>
            <w:r>
              <w:rPr>
                <w:rFonts w:hint="eastAsia"/>
                <w:szCs w:val="28"/>
              </w:rPr>
              <w:t>年</w:t>
            </w:r>
          </w:p>
        </w:tc>
        <w:tc>
          <w:tcPr>
            <w:tcW w:w="1404" w:type="pct"/>
          </w:tcPr>
          <w:p w:rsidR="006238E4" w:rsidRDefault="006238E4">
            <w:pPr>
              <w:spacing w:line="360" w:lineRule="exact"/>
              <w:jc w:val="center"/>
              <w:rPr>
                <w:szCs w:val="28"/>
              </w:rPr>
            </w:pPr>
            <w:r>
              <w:rPr>
                <w:szCs w:val="28"/>
              </w:rPr>
              <w:t>2005</w:t>
            </w:r>
            <w:r>
              <w:rPr>
                <w:rFonts w:hint="eastAsia"/>
                <w:szCs w:val="28"/>
              </w:rPr>
              <w:t>年</w:t>
            </w:r>
          </w:p>
        </w:tc>
      </w:tr>
      <w:tr w:rsidR="006238E4">
        <w:tc>
          <w:tcPr>
            <w:tcW w:w="2259" w:type="pct"/>
          </w:tcPr>
          <w:p w:rsidR="006238E4" w:rsidRDefault="006238E4">
            <w:pPr>
              <w:spacing w:line="360" w:lineRule="exact"/>
              <w:rPr>
                <w:szCs w:val="28"/>
              </w:rPr>
            </w:pPr>
            <w:r>
              <w:rPr>
                <w:rFonts w:hint="eastAsia"/>
                <w:szCs w:val="28"/>
              </w:rPr>
              <w:t>农村保健中心</w:t>
            </w:r>
          </w:p>
        </w:tc>
        <w:tc>
          <w:tcPr>
            <w:tcW w:w="1338" w:type="pct"/>
          </w:tcPr>
          <w:p w:rsidR="006238E4" w:rsidRDefault="006238E4">
            <w:pPr>
              <w:spacing w:line="360" w:lineRule="exact"/>
              <w:jc w:val="center"/>
              <w:rPr>
                <w:szCs w:val="28"/>
              </w:rPr>
            </w:pPr>
            <w:r>
              <w:rPr>
                <w:szCs w:val="28"/>
              </w:rPr>
              <w:t>1: 26</w:t>
            </w:r>
            <w:r>
              <w:rPr>
                <w:rFonts w:hint="eastAsia"/>
                <w:szCs w:val="28"/>
              </w:rPr>
              <w:t xml:space="preserve"> </w:t>
            </w:r>
            <w:r>
              <w:rPr>
                <w:szCs w:val="28"/>
              </w:rPr>
              <w:t>700</w:t>
            </w:r>
          </w:p>
        </w:tc>
        <w:tc>
          <w:tcPr>
            <w:tcW w:w="1404" w:type="pct"/>
          </w:tcPr>
          <w:p w:rsidR="006238E4" w:rsidRDefault="006238E4">
            <w:pPr>
              <w:spacing w:line="360" w:lineRule="exact"/>
              <w:jc w:val="center"/>
              <w:rPr>
                <w:szCs w:val="28"/>
              </w:rPr>
            </w:pPr>
            <w:r>
              <w:rPr>
                <w:szCs w:val="28"/>
              </w:rPr>
              <w:t>1: 22</w:t>
            </w:r>
            <w:r>
              <w:rPr>
                <w:rFonts w:hint="eastAsia"/>
                <w:szCs w:val="28"/>
              </w:rPr>
              <w:t xml:space="preserve"> </w:t>
            </w:r>
            <w:r>
              <w:rPr>
                <w:szCs w:val="28"/>
              </w:rPr>
              <w:t>701</w:t>
            </w:r>
          </w:p>
        </w:tc>
      </w:tr>
      <w:tr w:rsidR="006238E4">
        <w:tc>
          <w:tcPr>
            <w:tcW w:w="2259" w:type="pct"/>
          </w:tcPr>
          <w:p w:rsidR="006238E4" w:rsidRDefault="006238E4">
            <w:pPr>
              <w:spacing w:line="360" w:lineRule="exact"/>
              <w:rPr>
                <w:szCs w:val="28"/>
              </w:rPr>
            </w:pPr>
            <w:r>
              <w:rPr>
                <w:rFonts w:hint="eastAsia"/>
                <w:szCs w:val="28"/>
              </w:rPr>
              <w:t>农村保健分中心</w:t>
            </w:r>
          </w:p>
        </w:tc>
        <w:tc>
          <w:tcPr>
            <w:tcW w:w="1338" w:type="pct"/>
          </w:tcPr>
          <w:p w:rsidR="006238E4" w:rsidRDefault="006238E4">
            <w:pPr>
              <w:spacing w:line="360" w:lineRule="exact"/>
              <w:jc w:val="center"/>
              <w:rPr>
                <w:szCs w:val="28"/>
              </w:rPr>
            </w:pPr>
            <w:r>
              <w:rPr>
                <w:szCs w:val="28"/>
              </w:rPr>
              <w:t>1: 6</w:t>
            </w:r>
            <w:r>
              <w:rPr>
                <w:rFonts w:hint="eastAsia"/>
                <w:szCs w:val="28"/>
              </w:rPr>
              <w:t xml:space="preserve"> </w:t>
            </w:r>
            <w:r>
              <w:rPr>
                <w:szCs w:val="28"/>
              </w:rPr>
              <w:t>000</w:t>
            </w:r>
          </w:p>
        </w:tc>
        <w:tc>
          <w:tcPr>
            <w:tcW w:w="1404" w:type="pct"/>
          </w:tcPr>
          <w:p w:rsidR="006238E4" w:rsidRDefault="006238E4">
            <w:pPr>
              <w:spacing w:line="360" w:lineRule="exact"/>
              <w:jc w:val="center"/>
              <w:rPr>
                <w:szCs w:val="28"/>
              </w:rPr>
            </w:pPr>
            <w:r>
              <w:rPr>
                <w:szCs w:val="28"/>
              </w:rPr>
              <w:t>1: 5</w:t>
            </w:r>
            <w:r>
              <w:rPr>
                <w:rFonts w:hint="eastAsia"/>
                <w:szCs w:val="28"/>
              </w:rPr>
              <w:t xml:space="preserve"> </w:t>
            </w:r>
            <w:r>
              <w:rPr>
                <w:szCs w:val="28"/>
              </w:rPr>
              <w:t>034</w:t>
            </w:r>
          </w:p>
        </w:tc>
      </w:tr>
      <w:tr w:rsidR="006238E4">
        <w:tc>
          <w:tcPr>
            <w:tcW w:w="2259" w:type="pct"/>
          </w:tcPr>
          <w:p w:rsidR="006238E4" w:rsidRDefault="006238E4">
            <w:pPr>
              <w:spacing w:line="360" w:lineRule="exact"/>
              <w:rPr>
                <w:szCs w:val="28"/>
              </w:rPr>
            </w:pPr>
            <w:r>
              <w:rPr>
                <w:rFonts w:hint="eastAsia"/>
                <w:szCs w:val="28"/>
              </w:rPr>
              <w:t>定点保健单位</w:t>
            </w:r>
          </w:p>
        </w:tc>
        <w:tc>
          <w:tcPr>
            <w:tcW w:w="1338" w:type="pct"/>
          </w:tcPr>
          <w:p w:rsidR="006238E4" w:rsidRDefault="006238E4">
            <w:pPr>
              <w:spacing w:line="360" w:lineRule="exact"/>
              <w:jc w:val="center"/>
              <w:rPr>
                <w:szCs w:val="28"/>
              </w:rPr>
            </w:pPr>
            <w:r>
              <w:rPr>
                <w:szCs w:val="28"/>
              </w:rPr>
              <w:t>1: 86</w:t>
            </w:r>
            <w:r>
              <w:rPr>
                <w:rFonts w:hint="eastAsia"/>
                <w:szCs w:val="28"/>
              </w:rPr>
              <w:t xml:space="preserve"> </w:t>
            </w:r>
            <w:r>
              <w:rPr>
                <w:szCs w:val="28"/>
              </w:rPr>
              <w:t>633</w:t>
            </w:r>
          </w:p>
        </w:tc>
        <w:tc>
          <w:tcPr>
            <w:tcW w:w="1404" w:type="pct"/>
          </w:tcPr>
          <w:p w:rsidR="006238E4" w:rsidRDefault="006238E4">
            <w:pPr>
              <w:spacing w:line="360" w:lineRule="exact"/>
              <w:jc w:val="center"/>
              <w:rPr>
                <w:szCs w:val="28"/>
              </w:rPr>
            </w:pPr>
            <w:r>
              <w:rPr>
                <w:szCs w:val="28"/>
              </w:rPr>
              <w:t>1: 75</w:t>
            </w:r>
            <w:r>
              <w:rPr>
                <w:rFonts w:hint="eastAsia"/>
                <w:szCs w:val="28"/>
              </w:rPr>
              <w:t xml:space="preserve"> </w:t>
            </w:r>
            <w:r>
              <w:rPr>
                <w:szCs w:val="28"/>
              </w:rPr>
              <w:t>453</w:t>
            </w:r>
          </w:p>
        </w:tc>
      </w:tr>
    </w:tbl>
    <w:p w:rsidR="006238E4" w:rsidRDefault="006238E4">
      <w:pPr>
        <w:spacing w:after="240" w:line="360" w:lineRule="exact"/>
        <w:ind w:left="2880"/>
        <w:jc w:val="right"/>
        <w:rPr>
          <w:rFonts w:hint="eastAsia"/>
          <w:bCs/>
          <w:szCs w:val="28"/>
        </w:rPr>
      </w:pPr>
      <w:r>
        <w:rPr>
          <w:rFonts w:hint="eastAsia"/>
          <w:bCs/>
          <w:szCs w:val="28"/>
        </w:rPr>
        <w:t>（《农村卫生发展计划》，卫生司，</w:t>
      </w:r>
      <w:r>
        <w:rPr>
          <w:bCs/>
          <w:szCs w:val="28"/>
        </w:rPr>
        <w:t>2005</w:t>
      </w:r>
      <w:r>
        <w:rPr>
          <w:rFonts w:hint="eastAsia"/>
          <w:bCs/>
          <w:szCs w:val="28"/>
        </w:rPr>
        <w:t>年）</w:t>
      </w:r>
    </w:p>
    <w:p w:rsidR="006238E4" w:rsidRDefault="006238E4">
      <w:pPr>
        <w:spacing w:after="240" w:line="360" w:lineRule="exact"/>
        <w:rPr>
          <w:rFonts w:hint="eastAsia"/>
          <w:szCs w:val="28"/>
        </w:rPr>
      </w:pPr>
      <w:r>
        <w:rPr>
          <w:szCs w:val="28"/>
        </w:rPr>
        <w:t>(</w:t>
      </w:r>
      <w:r>
        <w:rPr>
          <w:rFonts w:hint="eastAsia"/>
          <w:szCs w:val="28"/>
        </w:rPr>
        <w:t>b</w:t>
      </w:r>
      <w:r>
        <w:rPr>
          <w:szCs w:val="28"/>
        </w:rPr>
        <w:t xml:space="preserve">)  </w:t>
      </w:r>
      <w:r>
        <w:rPr>
          <w:rFonts w:hint="eastAsia"/>
          <w:szCs w:val="28"/>
        </w:rPr>
        <w:t>基层保健人员与人口的比例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2694"/>
        <w:gridCol w:w="2825"/>
      </w:tblGrid>
      <w:tr w:rsidR="006238E4">
        <w:tc>
          <w:tcPr>
            <w:tcW w:w="2259" w:type="pct"/>
          </w:tcPr>
          <w:p w:rsidR="006238E4" w:rsidRDefault="006238E4">
            <w:pPr>
              <w:spacing w:line="360" w:lineRule="exact"/>
              <w:rPr>
                <w:szCs w:val="28"/>
              </w:rPr>
            </w:pPr>
          </w:p>
        </w:tc>
        <w:tc>
          <w:tcPr>
            <w:tcW w:w="1338" w:type="pct"/>
          </w:tcPr>
          <w:p w:rsidR="006238E4" w:rsidRDefault="006238E4">
            <w:pPr>
              <w:spacing w:line="360" w:lineRule="exact"/>
              <w:jc w:val="center"/>
              <w:rPr>
                <w:szCs w:val="28"/>
              </w:rPr>
            </w:pPr>
            <w:r>
              <w:rPr>
                <w:szCs w:val="28"/>
              </w:rPr>
              <w:t>2001</w:t>
            </w:r>
            <w:r>
              <w:rPr>
                <w:rFonts w:hint="eastAsia"/>
                <w:szCs w:val="28"/>
              </w:rPr>
              <w:t>年</w:t>
            </w:r>
          </w:p>
        </w:tc>
        <w:tc>
          <w:tcPr>
            <w:tcW w:w="1404" w:type="pct"/>
          </w:tcPr>
          <w:p w:rsidR="006238E4" w:rsidRDefault="006238E4">
            <w:pPr>
              <w:spacing w:line="360" w:lineRule="exact"/>
              <w:jc w:val="center"/>
              <w:rPr>
                <w:szCs w:val="28"/>
              </w:rPr>
            </w:pPr>
            <w:r>
              <w:rPr>
                <w:szCs w:val="28"/>
              </w:rPr>
              <w:t>2005</w:t>
            </w:r>
            <w:r>
              <w:rPr>
                <w:rFonts w:hint="eastAsia"/>
                <w:szCs w:val="28"/>
              </w:rPr>
              <w:t>年</w:t>
            </w:r>
          </w:p>
        </w:tc>
      </w:tr>
      <w:tr w:rsidR="006238E4">
        <w:tc>
          <w:tcPr>
            <w:tcW w:w="2259" w:type="pct"/>
          </w:tcPr>
          <w:p w:rsidR="006238E4" w:rsidRDefault="006238E4">
            <w:pPr>
              <w:spacing w:line="360" w:lineRule="exact"/>
              <w:rPr>
                <w:szCs w:val="28"/>
              </w:rPr>
            </w:pPr>
            <w:r>
              <w:rPr>
                <w:rFonts w:hint="eastAsia"/>
                <w:szCs w:val="28"/>
              </w:rPr>
              <w:t>保健助理</w:t>
            </w:r>
          </w:p>
        </w:tc>
        <w:tc>
          <w:tcPr>
            <w:tcW w:w="1338" w:type="pct"/>
          </w:tcPr>
          <w:p w:rsidR="006238E4" w:rsidRDefault="006238E4">
            <w:pPr>
              <w:spacing w:line="360" w:lineRule="exact"/>
              <w:jc w:val="center"/>
              <w:rPr>
                <w:szCs w:val="28"/>
              </w:rPr>
            </w:pPr>
            <w:r>
              <w:rPr>
                <w:szCs w:val="28"/>
              </w:rPr>
              <w:t>1: 29</w:t>
            </w:r>
            <w:r>
              <w:rPr>
                <w:rFonts w:hint="eastAsia"/>
                <w:szCs w:val="28"/>
              </w:rPr>
              <w:t xml:space="preserve"> </w:t>
            </w:r>
            <w:r>
              <w:rPr>
                <w:szCs w:val="28"/>
              </w:rPr>
              <w:t>000</w:t>
            </w:r>
          </w:p>
        </w:tc>
        <w:tc>
          <w:tcPr>
            <w:tcW w:w="1404" w:type="pct"/>
          </w:tcPr>
          <w:p w:rsidR="006238E4" w:rsidRDefault="006238E4">
            <w:pPr>
              <w:spacing w:line="360" w:lineRule="exact"/>
              <w:jc w:val="center"/>
              <w:rPr>
                <w:szCs w:val="28"/>
              </w:rPr>
            </w:pPr>
            <w:r>
              <w:rPr>
                <w:szCs w:val="28"/>
              </w:rPr>
              <w:t>1: 18</w:t>
            </w:r>
            <w:r>
              <w:rPr>
                <w:rFonts w:hint="eastAsia"/>
                <w:szCs w:val="28"/>
              </w:rPr>
              <w:t xml:space="preserve"> </w:t>
            </w:r>
            <w:r>
              <w:rPr>
                <w:szCs w:val="28"/>
              </w:rPr>
              <w:t>605</w:t>
            </w:r>
          </w:p>
        </w:tc>
      </w:tr>
      <w:tr w:rsidR="006238E4">
        <w:tc>
          <w:tcPr>
            <w:tcW w:w="2259" w:type="pct"/>
          </w:tcPr>
          <w:p w:rsidR="006238E4" w:rsidRDefault="006238E4">
            <w:pPr>
              <w:spacing w:line="360" w:lineRule="exact"/>
              <w:rPr>
                <w:szCs w:val="28"/>
              </w:rPr>
            </w:pPr>
            <w:r>
              <w:rPr>
                <w:rFonts w:hint="eastAsia"/>
                <w:szCs w:val="28"/>
              </w:rPr>
              <w:t>女保健视察员</w:t>
            </w:r>
          </w:p>
        </w:tc>
        <w:tc>
          <w:tcPr>
            <w:tcW w:w="1338" w:type="pct"/>
          </w:tcPr>
          <w:p w:rsidR="006238E4" w:rsidRDefault="006238E4">
            <w:pPr>
              <w:spacing w:line="360" w:lineRule="exact"/>
              <w:jc w:val="center"/>
              <w:rPr>
                <w:szCs w:val="28"/>
              </w:rPr>
            </w:pPr>
            <w:r>
              <w:rPr>
                <w:szCs w:val="28"/>
              </w:rPr>
              <w:t>1: 32</w:t>
            </w:r>
            <w:r>
              <w:rPr>
                <w:rFonts w:hint="eastAsia"/>
                <w:szCs w:val="28"/>
              </w:rPr>
              <w:t xml:space="preserve"> </w:t>
            </w:r>
            <w:r>
              <w:rPr>
                <w:szCs w:val="28"/>
              </w:rPr>
              <w:t>000</w:t>
            </w:r>
          </w:p>
        </w:tc>
        <w:tc>
          <w:tcPr>
            <w:tcW w:w="1404" w:type="pct"/>
          </w:tcPr>
          <w:p w:rsidR="006238E4" w:rsidRDefault="006238E4">
            <w:pPr>
              <w:spacing w:line="360" w:lineRule="exact"/>
              <w:jc w:val="center"/>
              <w:rPr>
                <w:szCs w:val="28"/>
              </w:rPr>
            </w:pPr>
            <w:r>
              <w:rPr>
                <w:szCs w:val="28"/>
              </w:rPr>
              <w:t>1: 19</w:t>
            </w:r>
            <w:r>
              <w:rPr>
                <w:rFonts w:hint="eastAsia"/>
                <w:szCs w:val="28"/>
              </w:rPr>
              <w:t xml:space="preserve"> </w:t>
            </w:r>
            <w:r>
              <w:rPr>
                <w:szCs w:val="28"/>
              </w:rPr>
              <w:t>431</w:t>
            </w:r>
          </w:p>
        </w:tc>
      </w:tr>
      <w:tr w:rsidR="006238E4">
        <w:tc>
          <w:tcPr>
            <w:tcW w:w="2259" w:type="pct"/>
          </w:tcPr>
          <w:p w:rsidR="006238E4" w:rsidRDefault="006238E4">
            <w:pPr>
              <w:spacing w:line="360" w:lineRule="exact"/>
              <w:rPr>
                <w:szCs w:val="28"/>
              </w:rPr>
            </w:pPr>
            <w:r>
              <w:rPr>
                <w:rFonts w:hint="eastAsia"/>
                <w:szCs w:val="28"/>
              </w:rPr>
              <w:t>助产士</w:t>
            </w:r>
          </w:p>
        </w:tc>
        <w:tc>
          <w:tcPr>
            <w:tcW w:w="1338" w:type="pct"/>
          </w:tcPr>
          <w:p w:rsidR="006238E4" w:rsidRDefault="006238E4">
            <w:pPr>
              <w:spacing w:line="360" w:lineRule="exact"/>
              <w:jc w:val="center"/>
              <w:rPr>
                <w:szCs w:val="28"/>
              </w:rPr>
            </w:pPr>
            <w:r>
              <w:rPr>
                <w:szCs w:val="28"/>
              </w:rPr>
              <w:t>1: 5</w:t>
            </w:r>
            <w:r>
              <w:rPr>
                <w:rFonts w:hint="eastAsia"/>
                <w:szCs w:val="28"/>
              </w:rPr>
              <w:t xml:space="preserve"> </w:t>
            </w:r>
            <w:r>
              <w:rPr>
                <w:szCs w:val="28"/>
              </w:rPr>
              <w:t>200</w:t>
            </w:r>
          </w:p>
        </w:tc>
        <w:tc>
          <w:tcPr>
            <w:tcW w:w="1404" w:type="pct"/>
          </w:tcPr>
          <w:p w:rsidR="006238E4" w:rsidRDefault="006238E4">
            <w:pPr>
              <w:spacing w:line="360" w:lineRule="exact"/>
              <w:jc w:val="center"/>
              <w:rPr>
                <w:szCs w:val="28"/>
              </w:rPr>
            </w:pPr>
            <w:r>
              <w:rPr>
                <w:szCs w:val="28"/>
              </w:rPr>
              <w:t>1: 4</w:t>
            </w:r>
            <w:r>
              <w:rPr>
                <w:rFonts w:hint="eastAsia"/>
                <w:szCs w:val="28"/>
              </w:rPr>
              <w:t xml:space="preserve"> </w:t>
            </w:r>
            <w:r>
              <w:rPr>
                <w:szCs w:val="28"/>
              </w:rPr>
              <w:t>800</w:t>
            </w:r>
          </w:p>
        </w:tc>
      </w:tr>
    </w:tbl>
    <w:p w:rsidR="006238E4" w:rsidRDefault="006238E4">
      <w:pPr>
        <w:spacing w:after="240" w:line="360" w:lineRule="exact"/>
        <w:ind w:left="2880"/>
        <w:jc w:val="right"/>
        <w:rPr>
          <w:rFonts w:hint="eastAsia"/>
          <w:bCs/>
          <w:szCs w:val="28"/>
        </w:rPr>
      </w:pPr>
      <w:r>
        <w:rPr>
          <w:rFonts w:hint="eastAsia"/>
          <w:bCs/>
          <w:szCs w:val="28"/>
        </w:rPr>
        <w:t>（《农村卫生发展计划》，卫生司，</w:t>
      </w:r>
      <w:r>
        <w:rPr>
          <w:bCs/>
          <w:szCs w:val="28"/>
        </w:rPr>
        <w:t>2005</w:t>
      </w:r>
      <w:r>
        <w:rPr>
          <w:rFonts w:hint="eastAsia"/>
          <w:bCs/>
          <w:szCs w:val="28"/>
        </w:rPr>
        <w:t>）</w:t>
      </w:r>
    </w:p>
    <w:p w:rsidR="006238E4" w:rsidRDefault="006238E4">
      <w:pPr>
        <w:spacing w:after="240" w:line="360" w:lineRule="exact"/>
        <w:rPr>
          <w:rFonts w:hint="eastAsia"/>
          <w:bCs/>
          <w:szCs w:val="28"/>
        </w:rPr>
      </w:pPr>
      <w:r>
        <w:rPr>
          <w:szCs w:val="28"/>
        </w:rPr>
        <w:t>(</w:t>
      </w:r>
      <w:r>
        <w:rPr>
          <w:rFonts w:hint="eastAsia"/>
          <w:szCs w:val="28"/>
        </w:rPr>
        <w:t>c</w:t>
      </w:r>
      <w:r>
        <w:rPr>
          <w:szCs w:val="28"/>
        </w:rPr>
        <w:t xml:space="preserve">) </w:t>
      </w:r>
      <w:r>
        <w:rPr>
          <w:rFonts w:hint="eastAsia"/>
          <w:szCs w:val="28"/>
        </w:rPr>
        <w:t xml:space="preserve"> </w:t>
      </w:r>
      <w:r>
        <w:rPr>
          <w:rFonts w:hint="eastAsia"/>
          <w:szCs w:val="28"/>
        </w:rPr>
        <w:t>基层保健人员与村的比例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2694"/>
        <w:gridCol w:w="2825"/>
      </w:tblGrid>
      <w:tr w:rsidR="006238E4">
        <w:tc>
          <w:tcPr>
            <w:tcW w:w="2259" w:type="pct"/>
          </w:tcPr>
          <w:p w:rsidR="006238E4" w:rsidRDefault="006238E4">
            <w:pPr>
              <w:spacing w:line="360" w:lineRule="exact"/>
              <w:rPr>
                <w:szCs w:val="28"/>
              </w:rPr>
            </w:pPr>
          </w:p>
        </w:tc>
        <w:tc>
          <w:tcPr>
            <w:tcW w:w="1338" w:type="pct"/>
          </w:tcPr>
          <w:p w:rsidR="006238E4" w:rsidRDefault="006238E4">
            <w:pPr>
              <w:spacing w:line="360" w:lineRule="exact"/>
              <w:jc w:val="center"/>
              <w:rPr>
                <w:szCs w:val="28"/>
              </w:rPr>
            </w:pPr>
            <w:r>
              <w:rPr>
                <w:szCs w:val="28"/>
              </w:rPr>
              <w:t>2001</w:t>
            </w:r>
            <w:r>
              <w:rPr>
                <w:rFonts w:hint="eastAsia"/>
                <w:szCs w:val="28"/>
              </w:rPr>
              <w:t>年</w:t>
            </w:r>
          </w:p>
        </w:tc>
        <w:tc>
          <w:tcPr>
            <w:tcW w:w="1404" w:type="pct"/>
          </w:tcPr>
          <w:p w:rsidR="006238E4" w:rsidRDefault="006238E4">
            <w:pPr>
              <w:spacing w:line="360" w:lineRule="exact"/>
              <w:jc w:val="center"/>
              <w:rPr>
                <w:szCs w:val="28"/>
              </w:rPr>
            </w:pPr>
            <w:r>
              <w:rPr>
                <w:szCs w:val="28"/>
              </w:rPr>
              <w:t>2005</w:t>
            </w:r>
            <w:r>
              <w:rPr>
                <w:rFonts w:hint="eastAsia"/>
                <w:szCs w:val="28"/>
              </w:rPr>
              <w:t>年</w:t>
            </w:r>
          </w:p>
        </w:tc>
      </w:tr>
      <w:tr w:rsidR="006238E4">
        <w:tc>
          <w:tcPr>
            <w:tcW w:w="2259" w:type="pct"/>
          </w:tcPr>
          <w:p w:rsidR="006238E4" w:rsidRDefault="006238E4">
            <w:pPr>
              <w:spacing w:line="360" w:lineRule="exact"/>
              <w:rPr>
                <w:szCs w:val="28"/>
              </w:rPr>
            </w:pPr>
            <w:r>
              <w:rPr>
                <w:rFonts w:hint="eastAsia"/>
                <w:szCs w:val="28"/>
              </w:rPr>
              <w:t>保健助理</w:t>
            </w:r>
          </w:p>
        </w:tc>
        <w:tc>
          <w:tcPr>
            <w:tcW w:w="1338" w:type="pct"/>
          </w:tcPr>
          <w:p w:rsidR="006238E4" w:rsidRDefault="006238E4">
            <w:pPr>
              <w:spacing w:line="360" w:lineRule="exact"/>
              <w:jc w:val="center"/>
              <w:rPr>
                <w:szCs w:val="28"/>
              </w:rPr>
            </w:pPr>
            <w:r>
              <w:rPr>
                <w:szCs w:val="28"/>
              </w:rPr>
              <w:t>1: 51</w:t>
            </w:r>
          </w:p>
        </w:tc>
        <w:tc>
          <w:tcPr>
            <w:tcW w:w="1404" w:type="pct"/>
          </w:tcPr>
          <w:p w:rsidR="006238E4" w:rsidRDefault="006238E4">
            <w:pPr>
              <w:spacing w:line="360" w:lineRule="exact"/>
              <w:jc w:val="center"/>
              <w:rPr>
                <w:szCs w:val="28"/>
              </w:rPr>
            </w:pPr>
            <w:r>
              <w:rPr>
                <w:szCs w:val="28"/>
              </w:rPr>
              <w:t>1: 49</w:t>
            </w:r>
          </w:p>
        </w:tc>
      </w:tr>
      <w:tr w:rsidR="006238E4">
        <w:tc>
          <w:tcPr>
            <w:tcW w:w="2259" w:type="pct"/>
          </w:tcPr>
          <w:p w:rsidR="006238E4" w:rsidRDefault="006238E4">
            <w:pPr>
              <w:spacing w:line="360" w:lineRule="exact"/>
              <w:rPr>
                <w:szCs w:val="28"/>
              </w:rPr>
            </w:pPr>
            <w:r>
              <w:rPr>
                <w:rFonts w:hint="eastAsia"/>
                <w:szCs w:val="28"/>
              </w:rPr>
              <w:t>女保健视察员</w:t>
            </w:r>
          </w:p>
        </w:tc>
        <w:tc>
          <w:tcPr>
            <w:tcW w:w="1338" w:type="pct"/>
          </w:tcPr>
          <w:p w:rsidR="006238E4" w:rsidRDefault="006238E4">
            <w:pPr>
              <w:spacing w:line="360" w:lineRule="exact"/>
              <w:jc w:val="center"/>
              <w:rPr>
                <w:szCs w:val="28"/>
              </w:rPr>
            </w:pPr>
            <w:r>
              <w:rPr>
                <w:szCs w:val="28"/>
              </w:rPr>
              <w:t>1: 57</w:t>
            </w:r>
          </w:p>
        </w:tc>
        <w:tc>
          <w:tcPr>
            <w:tcW w:w="1404" w:type="pct"/>
          </w:tcPr>
          <w:p w:rsidR="006238E4" w:rsidRDefault="006238E4">
            <w:pPr>
              <w:spacing w:line="360" w:lineRule="exact"/>
              <w:jc w:val="center"/>
              <w:rPr>
                <w:szCs w:val="28"/>
              </w:rPr>
            </w:pPr>
            <w:r>
              <w:rPr>
                <w:szCs w:val="28"/>
              </w:rPr>
              <w:t>1: 39</w:t>
            </w:r>
          </w:p>
        </w:tc>
      </w:tr>
      <w:tr w:rsidR="006238E4">
        <w:tc>
          <w:tcPr>
            <w:tcW w:w="2259" w:type="pct"/>
          </w:tcPr>
          <w:p w:rsidR="006238E4" w:rsidRDefault="006238E4">
            <w:pPr>
              <w:spacing w:line="360" w:lineRule="exact"/>
              <w:rPr>
                <w:szCs w:val="28"/>
              </w:rPr>
            </w:pPr>
            <w:r>
              <w:rPr>
                <w:rFonts w:hint="eastAsia"/>
                <w:szCs w:val="28"/>
              </w:rPr>
              <w:t>助产士</w:t>
            </w:r>
          </w:p>
        </w:tc>
        <w:tc>
          <w:tcPr>
            <w:tcW w:w="1338" w:type="pct"/>
          </w:tcPr>
          <w:p w:rsidR="006238E4" w:rsidRDefault="006238E4">
            <w:pPr>
              <w:spacing w:line="360" w:lineRule="exact"/>
              <w:jc w:val="center"/>
              <w:rPr>
                <w:szCs w:val="28"/>
              </w:rPr>
            </w:pPr>
            <w:r>
              <w:rPr>
                <w:szCs w:val="28"/>
              </w:rPr>
              <w:t>1: 10</w:t>
            </w:r>
          </w:p>
        </w:tc>
        <w:tc>
          <w:tcPr>
            <w:tcW w:w="1404" w:type="pct"/>
          </w:tcPr>
          <w:p w:rsidR="006238E4" w:rsidRDefault="006238E4">
            <w:pPr>
              <w:spacing w:line="360" w:lineRule="exact"/>
              <w:jc w:val="center"/>
              <w:rPr>
                <w:szCs w:val="28"/>
              </w:rPr>
            </w:pPr>
            <w:r>
              <w:rPr>
                <w:szCs w:val="28"/>
              </w:rPr>
              <w:t>1: 8</w:t>
            </w:r>
          </w:p>
        </w:tc>
      </w:tr>
    </w:tbl>
    <w:p w:rsidR="006238E4" w:rsidRDefault="006238E4">
      <w:pPr>
        <w:spacing w:after="240" w:line="360" w:lineRule="exact"/>
        <w:ind w:left="2880"/>
        <w:jc w:val="right"/>
        <w:rPr>
          <w:rFonts w:hint="eastAsia"/>
          <w:bCs/>
          <w:szCs w:val="28"/>
        </w:rPr>
      </w:pPr>
      <w:r>
        <w:rPr>
          <w:bCs/>
          <w:szCs w:val="28"/>
        </w:rPr>
        <w:t xml:space="preserve">     </w:t>
      </w:r>
      <w:r>
        <w:rPr>
          <w:rFonts w:hint="eastAsia"/>
          <w:bCs/>
          <w:szCs w:val="28"/>
        </w:rPr>
        <w:t>（《农村卫生发展计划》，卫生司，</w:t>
      </w:r>
      <w:r>
        <w:rPr>
          <w:bCs/>
          <w:szCs w:val="28"/>
        </w:rPr>
        <w:t>2005</w:t>
      </w:r>
      <w:r>
        <w:rPr>
          <w:rFonts w:hint="eastAsia"/>
          <w:bCs/>
          <w:szCs w:val="28"/>
        </w:rPr>
        <w:t>）</w:t>
      </w:r>
    </w:p>
    <w:p w:rsidR="006238E4" w:rsidRDefault="006238E4">
      <w:pPr>
        <w:spacing w:after="240" w:line="360" w:lineRule="exact"/>
        <w:rPr>
          <w:rFonts w:hint="eastAsia"/>
          <w:bCs/>
          <w:szCs w:val="28"/>
        </w:rPr>
      </w:pPr>
    </w:p>
    <w:p w:rsidR="006238E4" w:rsidRDefault="006238E4">
      <w:pPr>
        <w:spacing w:after="240" w:line="360" w:lineRule="exact"/>
        <w:rPr>
          <w:rFonts w:hint="eastAsia"/>
          <w:szCs w:val="28"/>
        </w:rPr>
      </w:pPr>
      <w:r>
        <w:rPr>
          <w:szCs w:val="28"/>
        </w:rPr>
        <w:t>180.</w:t>
      </w:r>
      <w:r>
        <w:rPr>
          <w:rFonts w:hint="eastAsia"/>
          <w:szCs w:val="28"/>
        </w:rPr>
        <w:t xml:space="preserve"> </w:t>
      </w:r>
      <w:r>
        <w:rPr>
          <w:rFonts w:hint="eastAsia"/>
          <w:szCs w:val="28"/>
        </w:rPr>
        <w:t>交通和通讯便利、人口密集地区的农村保健中心被升级为定点医院。到</w:t>
      </w:r>
      <w:r>
        <w:rPr>
          <w:rFonts w:hint="eastAsia"/>
          <w:szCs w:val="28"/>
        </w:rPr>
        <w:t>2005</w:t>
      </w:r>
      <w:r>
        <w:rPr>
          <w:rFonts w:hint="eastAsia"/>
          <w:szCs w:val="28"/>
        </w:rPr>
        <w:t>年</w:t>
      </w:r>
      <w:r>
        <w:rPr>
          <w:rFonts w:hint="eastAsia"/>
          <w:szCs w:val="28"/>
        </w:rPr>
        <w:t>3</w:t>
      </w:r>
      <w:r>
        <w:rPr>
          <w:rFonts w:hint="eastAsia"/>
          <w:szCs w:val="28"/>
        </w:rPr>
        <w:t>月，全国共设立了</w:t>
      </w:r>
      <w:r>
        <w:rPr>
          <w:rFonts w:hint="eastAsia"/>
          <w:szCs w:val="28"/>
        </w:rPr>
        <w:t>458</w:t>
      </w:r>
      <w:r>
        <w:rPr>
          <w:rFonts w:hint="eastAsia"/>
          <w:szCs w:val="28"/>
        </w:rPr>
        <w:t>个定点保健单位。配备</w:t>
      </w:r>
      <w:r>
        <w:rPr>
          <w:rFonts w:hint="eastAsia"/>
          <w:szCs w:val="28"/>
        </w:rPr>
        <w:t>16</w:t>
      </w:r>
      <w:r>
        <w:rPr>
          <w:rFonts w:hint="eastAsia"/>
          <w:szCs w:val="28"/>
        </w:rPr>
        <w:t>张床位的定点医院是基本医疗单位，配备有基本的内科、外科和产科设备。居住在附近农村的居民可以方便地到此类定点医院就诊，而距离定点医院</w:t>
      </w:r>
      <w:r>
        <w:rPr>
          <w:rFonts w:hint="eastAsia"/>
          <w:szCs w:val="28"/>
        </w:rPr>
        <w:t>10</w:t>
      </w:r>
      <w:r>
        <w:rPr>
          <w:rFonts w:hint="eastAsia"/>
          <w:szCs w:val="28"/>
        </w:rPr>
        <w:t>至</w:t>
      </w:r>
      <w:r>
        <w:rPr>
          <w:rFonts w:hint="eastAsia"/>
          <w:szCs w:val="28"/>
        </w:rPr>
        <w:t>20</w:t>
      </w:r>
      <w:r>
        <w:rPr>
          <w:rFonts w:hint="eastAsia"/>
          <w:szCs w:val="28"/>
        </w:rPr>
        <w:t>公里远的拥有</w:t>
      </w:r>
      <w:r>
        <w:rPr>
          <w:rFonts w:hint="eastAsia"/>
          <w:szCs w:val="28"/>
        </w:rPr>
        <w:t>16</w:t>
      </w:r>
      <w:r>
        <w:rPr>
          <w:rFonts w:hint="eastAsia"/>
          <w:szCs w:val="28"/>
        </w:rPr>
        <w:t>张、</w:t>
      </w:r>
      <w:r>
        <w:rPr>
          <w:rFonts w:hint="eastAsia"/>
          <w:szCs w:val="28"/>
        </w:rPr>
        <w:t>25</w:t>
      </w:r>
      <w:r>
        <w:rPr>
          <w:rFonts w:hint="eastAsia"/>
          <w:szCs w:val="28"/>
        </w:rPr>
        <w:t>张或</w:t>
      </w:r>
      <w:r>
        <w:rPr>
          <w:rFonts w:hint="eastAsia"/>
          <w:szCs w:val="28"/>
        </w:rPr>
        <w:t>50</w:t>
      </w:r>
      <w:r>
        <w:rPr>
          <w:rFonts w:hint="eastAsia"/>
          <w:szCs w:val="28"/>
        </w:rPr>
        <w:t>张床位的镇医院提供的医疗保健服务包括化验、牙科和外科手术，是需要加强护理的患者转诊的第一级医疗机构。</w:t>
      </w:r>
    </w:p>
    <w:p w:rsidR="006238E4" w:rsidRDefault="006238E4">
      <w:pPr>
        <w:spacing w:after="240" w:line="360" w:lineRule="exact"/>
        <w:rPr>
          <w:rFonts w:hint="eastAsia"/>
          <w:szCs w:val="28"/>
        </w:rPr>
      </w:pPr>
      <w:r>
        <w:rPr>
          <w:szCs w:val="28"/>
        </w:rPr>
        <w:t xml:space="preserve">181. </w:t>
      </w:r>
      <w:r>
        <w:rPr>
          <w:rFonts w:hint="eastAsia"/>
          <w:szCs w:val="28"/>
        </w:rPr>
        <w:t>在人力资源发展方面，招聘了基层卫生工作者，例如保健助理、</w:t>
      </w:r>
      <w:r>
        <w:rPr>
          <w:rFonts w:hint="eastAsia"/>
          <w:szCs w:val="28"/>
        </w:rPr>
        <w:t>I</w:t>
      </w:r>
      <w:r>
        <w:rPr>
          <w:rFonts w:hint="eastAsia"/>
          <w:szCs w:val="28"/>
        </w:rPr>
        <w:t>级和</w:t>
      </w:r>
      <w:r>
        <w:rPr>
          <w:rFonts w:hint="eastAsia"/>
          <w:szCs w:val="28"/>
        </w:rPr>
        <w:t>II</w:t>
      </w:r>
      <w:r>
        <w:rPr>
          <w:rFonts w:hint="eastAsia"/>
          <w:szCs w:val="28"/>
        </w:rPr>
        <w:t>级公共卫生监督员、女保健视察员和助产士，他们是实施农村卫生发展方案的中坚力量。对农村和偏远地区人力资源的配置给予特别重视。虽然全国各地的地形和地理条件各不相同，提供更广泛的服务和更便捷的孕产妇和新生儿保健服务对于提供持续性的护理，尤其是针对农村居民，具有重要意义。在</w:t>
      </w:r>
      <w:r>
        <w:rPr>
          <w:rFonts w:hint="eastAsia"/>
          <w:szCs w:val="28"/>
        </w:rPr>
        <w:t>2006-2007</w:t>
      </w:r>
      <w:r>
        <w:rPr>
          <w:rFonts w:hint="eastAsia"/>
          <w:szCs w:val="28"/>
        </w:rPr>
        <w:t>财政年度期间，世卫组织和人口基金共同援助了通过标准化技能培训输送熟练的辅助助产士项目。到</w:t>
      </w:r>
      <w:r>
        <w:rPr>
          <w:rFonts w:hint="eastAsia"/>
          <w:szCs w:val="28"/>
        </w:rPr>
        <w:t>2005</w:t>
      </w:r>
      <w:r>
        <w:rPr>
          <w:rFonts w:hint="eastAsia"/>
          <w:szCs w:val="28"/>
        </w:rPr>
        <w:t>年</w:t>
      </w:r>
      <w:r>
        <w:rPr>
          <w:rFonts w:hint="eastAsia"/>
          <w:szCs w:val="28"/>
        </w:rPr>
        <w:t>12</w:t>
      </w:r>
      <w:r>
        <w:rPr>
          <w:rFonts w:hint="eastAsia"/>
          <w:szCs w:val="28"/>
        </w:rPr>
        <w:t>月，全国共有</w:t>
      </w:r>
      <w:r>
        <w:rPr>
          <w:rFonts w:hint="eastAsia"/>
          <w:szCs w:val="28"/>
        </w:rPr>
        <w:t>8 527</w:t>
      </w:r>
      <w:r>
        <w:rPr>
          <w:rFonts w:hint="eastAsia"/>
          <w:szCs w:val="28"/>
        </w:rPr>
        <w:t>名助产士和</w:t>
      </w:r>
      <w:r>
        <w:rPr>
          <w:rFonts w:hint="eastAsia"/>
          <w:szCs w:val="28"/>
        </w:rPr>
        <w:t xml:space="preserve">    28 872</w:t>
      </w:r>
      <w:r>
        <w:rPr>
          <w:rFonts w:hint="eastAsia"/>
          <w:szCs w:val="28"/>
        </w:rPr>
        <w:t>名辅助助产士。现在，包括辅助助产士在内的熟练助产人员，与村子数量的比例为</w:t>
      </w:r>
      <w:r>
        <w:rPr>
          <w:rFonts w:hint="eastAsia"/>
          <w:szCs w:val="28"/>
        </w:rPr>
        <w:t>1:2</w:t>
      </w:r>
      <w:r>
        <w:rPr>
          <w:rFonts w:hint="eastAsia"/>
          <w:szCs w:val="28"/>
        </w:rPr>
        <w:t>，国家未来的目标是每个村子至少有一名熟练的助产人员。</w:t>
      </w:r>
    </w:p>
    <w:p w:rsidR="006238E4" w:rsidRDefault="006238E4">
      <w:pPr>
        <w:spacing w:after="240" w:line="360" w:lineRule="exact"/>
        <w:rPr>
          <w:rFonts w:hint="eastAsia"/>
          <w:szCs w:val="28"/>
        </w:rPr>
      </w:pPr>
      <w:r>
        <w:rPr>
          <w:szCs w:val="28"/>
        </w:rPr>
        <w:t xml:space="preserve">182. </w:t>
      </w:r>
      <w:r>
        <w:rPr>
          <w:rFonts w:hint="eastAsia"/>
          <w:szCs w:val="28"/>
        </w:rPr>
        <w:t>信息部在传播卫生知识方面起着不可或缺的合作伙伴。教育部、农业与灌溉部、边境地区和民族进步及发展事务部和矿业部在提供卫生服务和预防疾病方面都是卫生部的重要合作伙伴。矿业部的积极合作使食用碘盐的普及成为可能。农业与灌溉部、边境地区和民族进步及发展事务部和卫生部在为社区提供安全用水方面密切合作。获得安全的用水是农村发展计划五个重要组成部分之一。</w:t>
      </w:r>
    </w:p>
    <w:p w:rsidR="006238E4" w:rsidRDefault="006238E4">
      <w:pPr>
        <w:spacing w:after="240" w:line="360" w:lineRule="exact"/>
        <w:jc w:val="center"/>
        <w:rPr>
          <w:rFonts w:hint="eastAsia"/>
          <w:szCs w:val="28"/>
        </w:rPr>
      </w:pPr>
      <w:r>
        <w:rPr>
          <w:rFonts w:hint="eastAsia"/>
          <w:bCs/>
          <w:szCs w:val="28"/>
        </w:rPr>
        <w:t>城市和农村供水及卫生设施普及情况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7"/>
        <w:gridCol w:w="1355"/>
        <w:gridCol w:w="1355"/>
        <w:gridCol w:w="1131"/>
        <w:gridCol w:w="1258"/>
      </w:tblGrid>
      <w:tr w:rsidR="006238E4">
        <w:tc>
          <w:tcPr>
            <w:tcW w:w="2467" w:type="pct"/>
          </w:tcPr>
          <w:p w:rsidR="006238E4" w:rsidRDefault="006238E4">
            <w:pPr>
              <w:spacing w:line="360" w:lineRule="exact"/>
              <w:rPr>
                <w:szCs w:val="28"/>
              </w:rPr>
            </w:pPr>
          </w:p>
        </w:tc>
        <w:tc>
          <w:tcPr>
            <w:tcW w:w="673" w:type="pct"/>
          </w:tcPr>
          <w:p w:rsidR="006238E4" w:rsidRDefault="006238E4">
            <w:pPr>
              <w:spacing w:line="360" w:lineRule="exact"/>
              <w:jc w:val="center"/>
              <w:rPr>
                <w:szCs w:val="28"/>
              </w:rPr>
            </w:pPr>
            <w:r>
              <w:rPr>
                <w:rFonts w:hint="eastAsia"/>
                <w:szCs w:val="28"/>
              </w:rPr>
              <w:t>总计</w:t>
            </w:r>
          </w:p>
        </w:tc>
        <w:tc>
          <w:tcPr>
            <w:tcW w:w="673" w:type="pct"/>
          </w:tcPr>
          <w:p w:rsidR="006238E4" w:rsidRDefault="006238E4">
            <w:pPr>
              <w:spacing w:line="360" w:lineRule="exact"/>
              <w:jc w:val="center"/>
              <w:rPr>
                <w:szCs w:val="28"/>
              </w:rPr>
            </w:pPr>
            <w:r>
              <w:rPr>
                <w:rFonts w:hint="eastAsia"/>
                <w:szCs w:val="28"/>
              </w:rPr>
              <w:t>农村</w:t>
            </w:r>
          </w:p>
        </w:tc>
        <w:tc>
          <w:tcPr>
            <w:tcW w:w="562" w:type="pct"/>
          </w:tcPr>
          <w:p w:rsidR="006238E4" w:rsidRDefault="006238E4">
            <w:pPr>
              <w:spacing w:line="360" w:lineRule="exact"/>
              <w:jc w:val="center"/>
              <w:rPr>
                <w:szCs w:val="28"/>
              </w:rPr>
            </w:pPr>
            <w:r>
              <w:rPr>
                <w:rFonts w:hint="eastAsia"/>
                <w:szCs w:val="28"/>
              </w:rPr>
              <w:t>城市</w:t>
            </w:r>
          </w:p>
        </w:tc>
        <w:tc>
          <w:tcPr>
            <w:tcW w:w="625" w:type="pct"/>
          </w:tcPr>
          <w:p w:rsidR="006238E4" w:rsidRDefault="006238E4">
            <w:pPr>
              <w:spacing w:line="360" w:lineRule="exact"/>
              <w:jc w:val="center"/>
              <w:rPr>
                <w:szCs w:val="28"/>
              </w:rPr>
            </w:pPr>
            <w:r>
              <w:rPr>
                <w:rFonts w:hint="eastAsia"/>
                <w:szCs w:val="28"/>
              </w:rPr>
              <w:t>来源</w:t>
            </w:r>
          </w:p>
        </w:tc>
      </w:tr>
      <w:tr w:rsidR="006238E4">
        <w:tc>
          <w:tcPr>
            <w:tcW w:w="2467" w:type="pct"/>
          </w:tcPr>
          <w:p w:rsidR="006238E4" w:rsidRDefault="006238E4">
            <w:pPr>
              <w:pStyle w:val="Date"/>
              <w:spacing w:line="360" w:lineRule="exact"/>
              <w:rPr>
                <w:szCs w:val="28"/>
              </w:rPr>
            </w:pPr>
            <w:r>
              <w:rPr>
                <w:rFonts w:hint="eastAsia"/>
                <w:szCs w:val="28"/>
              </w:rPr>
              <w:t>使用安全用水的人口</w:t>
            </w:r>
          </w:p>
        </w:tc>
        <w:tc>
          <w:tcPr>
            <w:tcW w:w="673" w:type="pct"/>
          </w:tcPr>
          <w:p w:rsidR="006238E4" w:rsidRDefault="006238E4">
            <w:pPr>
              <w:spacing w:line="360" w:lineRule="exact"/>
              <w:jc w:val="center"/>
              <w:rPr>
                <w:szCs w:val="28"/>
              </w:rPr>
            </w:pPr>
            <w:r>
              <w:rPr>
                <w:szCs w:val="28"/>
              </w:rPr>
              <w:t>78.8%</w:t>
            </w:r>
          </w:p>
        </w:tc>
        <w:tc>
          <w:tcPr>
            <w:tcW w:w="673" w:type="pct"/>
          </w:tcPr>
          <w:p w:rsidR="006238E4" w:rsidRDefault="006238E4">
            <w:pPr>
              <w:spacing w:line="360" w:lineRule="exact"/>
              <w:jc w:val="center"/>
              <w:rPr>
                <w:szCs w:val="28"/>
              </w:rPr>
            </w:pPr>
            <w:r>
              <w:rPr>
                <w:szCs w:val="28"/>
              </w:rPr>
              <w:t>74.4%</w:t>
            </w:r>
          </w:p>
        </w:tc>
        <w:tc>
          <w:tcPr>
            <w:tcW w:w="562" w:type="pct"/>
          </w:tcPr>
          <w:p w:rsidR="006238E4" w:rsidRDefault="006238E4">
            <w:pPr>
              <w:spacing w:line="360" w:lineRule="exact"/>
              <w:jc w:val="center"/>
              <w:rPr>
                <w:szCs w:val="28"/>
              </w:rPr>
            </w:pPr>
            <w:r>
              <w:rPr>
                <w:szCs w:val="28"/>
              </w:rPr>
              <w:t>92.1%</w:t>
            </w:r>
          </w:p>
        </w:tc>
        <w:tc>
          <w:tcPr>
            <w:tcW w:w="625" w:type="pct"/>
          </w:tcPr>
          <w:p w:rsidR="006238E4" w:rsidRDefault="006238E4">
            <w:pPr>
              <w:spacing w:line="360" w:lineRule="exact"/>
              <w:jc w:val="center"/>
              <w:rPr>
                <w:szCs w:val="28"/>
              </w:rPr>
            </w:pPr>
            <w:r>
              <w:rPr>
                <w:szCs w:val="28"/>
              </w:rPr>
              <w:t>MICS</w:t>
            </w:r>
          </w:p>
        </w:tc>
      </w:tr>
      <w:tr w:rsidR="006238E4">
        <w:tc>
          <w:tcPr>
            <w:tcW w:w="2467" w:type="pct"/>
          </w:tcPr>
          <w:p w:rsidR="006238E4" w:rsidRDefault="006238E4">
            <w:pPr>
              <w:spacing w:line="360" w:lineRule="exact"/>
              <w:rPr>
                <w:szCs w:val="28"/>
              </w:rPr>
            </w:pPr>
            <w:r>
              <w:rPr>
                <w:rFonts w:hint="eastAsia"/>
                <w:szCs w:val="28"/>
              </w:rPr>
              <w:t>使用卫生公厕的人口</w:t>
            </w:r>
          </w:p>
        </w:tc>
        <w:tc>
          <w:tcPr>
            <w:tcW w:w="673" w:type="pct"/>
          </w:tcPr>
          <w:p w:rsidR="006238E4" w:rsidRDefault="006238E4">
            <w:pPr>
              <w:spacing w:line="360" w:lineRule="exact"/>
              <w:jc w:val="center"/>
              <w:rPr>
                <w:szCs w:val="28"/>
              </w:rPr>
            </w:pPr>
            <w:r>
              <w:rPr>
                <w:szCs w:val="28"/>
              </w:rPr>
              <w:t>83.0%</w:t>
            </w:r>
          </w:p>
        </w:tc>
        <w:tc>
          <w:tcPr>
            <w:tcW w:w="673" w:type="pct"/>
          </w:tcPr>
          <w:p w:rsidR="006238E4" w:rsidRDefault="006238E4">
            <w:pPr>
              <w:spacing w:line="360" w:lineRule="exact"/>
              <w:jc w:val="center"/>
              <w:rPr>
                <w:szCs w:val="28"/>
              </w:rPr>
            </w:pPr>
            <w:r>
              <w:rPr>
                <w:szCs w:val="28"/>
              </w:rPr>
              <w:t>81.0%</w:t>
            </w:r>
          </w:p>
        </w:tc>
        <w:tc>
          <w:tcPr>
            <w:tcW w:w="562" w:type="pct"/>
          </w:tcPr>
          <w:p w:rsidR="006238E4" w:rsidRDefault="006238E4">
            <w:pPr>
              <w:spacing w:line="360" w:lineRule="exact"/>
              <w:jc w:val="center"/>
              <w:rPr>
                <w:szCs w:val="28"/>
              </w:rPr>
            </w:pPr>
            <w:r>
              <w:rPr>
                <w:szCs w:val="28"/>
              </w:rPr>
              <w:t>87.6%</w:t>
            </w:r>
          </w:p>
        </w:tc>
        <w:tc>
          <w:tcPr>
            <w:tcW w:w="625" w:type="pct"/>
          </w:tcPr>
          <w:p w:rsidR="006238E4" w:rsidRDefault="006238E4">
            <w:pPr>
              <w:spacing w:line="360" w:lineRule="exact"/>
              <w:jc w:val="center"/>
              <w:rPr>
                <w:szCs w:val="28"/>
              </w:rPr>
            </w:pPr>
            <w:r>
              <w:rPr>
                <w:szCs w:val="28"/>
              </w:rPr>
              <w:t>NSW</w:t>
            </w:r>
          </w:p>
        </w:tc>
      </w:tr>
    </w:tbl>
    <w:p w:rsidR="006238E4" w:rsidRDefault="006238E4">
      <w:pPr>
        <w:spacing w:after="240" w:line="360" w:lineRule="exact"/>
        <w:jc w:val="right"/>
        <w:rPr>
          <w:rFonts w:hint="eastAsia"/>
          <w:bCs/>
          <w:szCs w:val="28"/>
        </w:rPr>
      </w:pPr>
      <w:r>
        <w:rPr>
          <w:rFonts w:hint="eastAsia"/>
          <w:bCs/>
          <w:szCs w:val="28"/>
        </w:rPr>
        <w:t>（《缅甸卫生状况》，</w:t>
      </w:r>
      <w:r>
        <w:rPr>
          <w:rFonts w:hint="eastAsia"/>
          <w:bCs/>
          <w:szCs w:val="28"/>
        </w:rPr>
        <w:t>2006</w:t>
      </w:r>
      <w:r>
        <w:rPr>
          <w:rFonts w:hint="eastAsia"/>
          <w:bCs/>
          <w:szCs w:val="28"/>
        </w:rPr>
        <w:t>年）</w:t>
      </w:r>
    </w:p>
    <w:p w:rsidR="006238E4" w:rsidRDefault="006238E4">
      <w:pPr>
        <w:spacing w:after="240" w:line="360" w:lineRule="exact"/>
        <w:rPr>
          <w:szCs w:val="28"/>
        </w:rPr>
      </w:pPr>
      <w:r>
        <w:rPr>
          <w:szCs w:val="28"/>
        </w:rPr>
        <w:t xml:space="preserve"> MICS – </w:t>
      </w:r>
      <w:r>
        <w:rPr>
          <w:rFonts w:hint="eastAsia"/>
          <w:szCs w:val="28"/>
        </w:rPr>
        <w:t>多指标类集调查，</w:t>
      </w:r>
      <w:r>
        <w:rPr>
          <w:rFonts w:hint="eastAsia"/>
          <w:szCs w:val="28"/>
        </w:rPr>
        <w:t>2003</w:t>
      </w:r>
      <w:r>
        <w:rPr>
          <w:rFonts w:hint="eastAsia"/>
          <w:szCs w:val="28"/>
        </w:rPr>
        <w:t>年，卫生规划司</w:t>
      </w:r>
      <w:r>
        <w:rPr>
          <w:szCs w:val="28"/>
        </w:rPr>
        <w:t xml:space="preserve"> </w:t>
      </w:r>
    </w:p>
    <w:p w:rsidR="006238E4" w:rsidRDefault="006238E4">
      <w:pPr>
        <w:spacing w:after="240" w:line="360" w:lineRule="exact"/>
        <w:rPr>
          <w:szCs w:val="28"/>
        </w:rPr>
      </w:pPr>
      <w:r>
        <w:rPr>
          <w:szCs w:val="28"/>
        </w:rPr>
        <w:t xml:space="preserve"> NSW – </w:t>
      </w:r>
      <w:r>
        <w:rPr>
          <w:rFonts w:hint="eastAsia"/>
          <w:szCs w:val="28"/>
        </w:rPr>
        <w:t>国家卫生情况周报（</w:t>
      </w:r>
      <w:r>
        <w:rPr>
          <w:rFonts w:hint="eastAsia"/>
          <w:szCs w:val="28"/>
        </w:rPr>
        <w:t>ESDI</w:t>
      </w:r>
      <w:r>
        <w:rPr>
          <w:rFonts w:hint="eastAsia"/>
          <w:szCs w:val="28"/>
        </w:rPr>
        <w:t>，卫生司）</w:t>
      </w:r>
    </w:p>
    <w:p w:rsidR="006238E4" w:rsidRDefault="006238E4">
      <w:pPr>
        <w:spacing w:after="240" w:line="360" w:lineRule="exact"/>
        <w:rPr>
          <w:rFonts w:hint="eastAsia"/>
          <w:szCs w:val="28"/>
        </w:rPr>
      </w:pPr>
      <w:r>
        <w:rPr>
          <w:szCs w:val="28"/>
        </w:rPr>
        <w:t xml:space="preserve">183. </w:t>
      </w:r>
      <w:r>
        <w:rPr>
          <w:rFonts w:hint="eastAsia"/>
          <w:szCs w:val="28"/>
        </w:rPr>
        <w:t>随着和平与法律和秩序在边境地区的普及，社会部门的发展可以扩大至全国。根据边境卫生发展计划，全国指定了</w:t>
      </w:r>
      <w:r>
        <w:rPr>
          <w:rFonts w:hint="eastAsia"/>
          <w:szCs w:val="28"/>
        </w:rPr>
        <w:t>24</w:t>
      </w:r>
      <w:r>
        <w:rPr>
          <w:rFonts w:hint="eastAsia"/>
          <w:szCs w:val="28"/>
        </w:rPr>
        <w:t>个特别发展地区，并且向这些地区新开设的诊所和医院输送卫生人员、药品和设备。教育设施也随着其他发展活动得到发展和改善。这些地区的一些站点和村随着基础设施的完善，已被升级为次级镇，可以保证行政、经济和社会职能的适当执行。</w:t>
      </w:r>
    </w:p>
    <w:p w:rsidR="006238E4" w:rsidRDefault="006238E4">
      <w:pPr>
        <w:spacing w:after="240" w:line="360" w:lineRule="exact"/>
        <w:rPr>
          <w:rFonts w:hint="eastAsia"/>
          <w:szCs w:val="28"/>
        </w:rPr>
      </w:pPr>
      <w:r>
        <w:rPr>
          <w:szCs w:val="28"/>
        </w:rPr>
        <w:t>184.</w:t>
      </w:r>
      <w:r>
        <w:rPr>
          <w:szCs w:val="28"/>
        </w:rPr>
        <w:tab/>
      </w:r>
      <w:r>
        <w:rPr>
          <w:rFonts w:hint="eastAsia"/>
          <w:szCs w:val="28"/>
        </w:rPr>
        <w:t>在边境地区有</w:t>
      </w:r>
      <w:r>
        <w:rPr>
          <w:rFonts w:hint="eastAsia"/>
          <w:szCs w:val="28"/>
        </w:rPr>
        <w:t>60</w:t>
      </w:r>
      <w:r>
        <w:rPr>
          <w:rFonts w:hint="eastAsia"/>
          <w:szCs w:val="28"/>
        </w:rPr>
        <w:t>所次级镇医院，作为边境地区发展计划的一部分，开设了</w:t>
      </w:r>
      <w:r>
        <w:rPr>
          <w:rFonts w:hint="eastAsia"/>
          <w:szCs w:val="28"/>
        </w:rPr>
        <w:t>79</w:t>
      </w:r>
      <w:r>
        <w:rPr>
          <w:rFonts w:hint="eastAsia"/>
          <w:szCs w:val="28"/>
        </w:rPr>
        <w:t>所医院、</w:t>
      </w:r>
      <w:r>
        <w:rPr>
          <w:rFonts w:hint="eastAsia"/>
          <w:szCs w:val="28"/>
        </w:rPr>
        <w:t>105</w:t>
      </w:r>
      <w:r>
        <w:rPr>
          <w:rFonts w:hint="eastAsia"/>
          <w:szCs w:val="28"/>
        </w:rPr>
        <w:t>个诊所、</w:t>
      </w:r>
      <w:r>
        <w:rPr>
          <w:rFonts w:hint="eastAsia"/>
          <w:szCs w:val="28"/>
        </w:rPr>
        <w:t>58</w:t>
      </w:r>
      <w:r>
        <w:rPr>
          <w:rFonts w:hint="eastAsia"/>
          <w:szCs w:val="28"/>
        </w:rPr>
        <w:t>个农村保健中心和</w:t>
      </w:r>
      <w:r>
        <w:rPr>
          <w:rFonts w:hint="eastAsia"/>
          <w:szCs w:val="28"/>
        </w:rPr>
        <w:t>140</w:t>
      </w:r>
      <w:r>
        <w:rPr>
          <w:rFonts w:hint="eastAsia"/>
          <w:szCs w:val="28"/>
        </w:rPr>
        <w:t>个农村保健分中心。由于缅甸联邦政府为全面发展指定了</w:t>
      </w:r>
      <w:r>
        <w:rPr>
          <w:rFonts w:hint="eastAsia"/>
          <w:szCs w:val="28"/>
        </w:rPr>
        <w:t>24</w:t>
      </w:r>
      <w:r>
        <w:rPr>
          <w:rFonts w:hint="eastAsia"/>
          <w:szCs w:val="28"/>
        </w:rPr>
        <w:t>个发展地区，实施发展计划，卫生部在各个发展地区至少开设一所拥有</w:t>
      </w:r>
      <w:r>
        <w:rPr>
          <w:rFonts w:hint="eastAsia"/>
          <w:szCs w:val="28"/>
        </w:rPr>
        <w:t>200</w:t>
      </w:r>
      <w:r>
        <w:rPr>
          <w:rFonts w:hint="eastAsia"/>
          <w:szCs w:val="28"/>
        </w:rPr>
        <w:t>个床位的医院，向当地群众提供优质保健服务。还提供了人力资源、诊断工具、设备和药品。</w:t>
      </w:r>
      <w:r>
        <w:rPr>
          <w:rFonts w:hint="eastAsia"/>
          <w:szCs w:val="28"/>
        </w:rPr>
        <w:t>1988-1989</w:t>
      </w:r>
      <w:r>
        <w:rPr>
          <w:rFonts w:hint="eastAsia"/>
          <w:szCs w:val="28"/>
        </w:rPr>
        <w:t>年全国医院总数为</w:t>
      </w:r>
      <w:r>
        <w:rPr>
          <w:rFonts w:hint="eastAsia"/>
          <w:szCs w:val="28"/>
        </w:rPr>
        <w:t>631</w:t>
      </w:r>
      <w:r>
        <w:rPr>
          <w:rFonts w:hint="eastAsia"/>
          <w:szCs w:val="28"/>
        </w:rPr>
        <w:t>所，到</w:t>
      </w:r>
      <w:r>
        <w:rPr>
          <w:rFonts w:hint="eastAsia"/>
          <w:szCs w:val="28"/>
        </w:rPr>
        <w:t>2006</w:t>
      </w:r>
      <w:r>
        <w:rPr>
          <w:rFonts w:hint="eastAsia"/>
          <w:szCs w:val="28"/>
        </w:rPr>
        <w:t>年</w:t>
      </w:r>
      <w:r>
        <w:rPr>
          <w:rFonts w:hint="eastAsia"/>
          <w:szCs w:val="28"/>
        </w:rPr>
        <w:t>10</w:t>
      </w:r>
      <w:r>
        <w:rPr>
          <w:rFonts w:hint="eastAsia"/>
          <w:szCs w:val="28"/>
        </w:rPr>
        <w:t>月已增至</w:t>
      </w:r>
      <w:r>
        <w:rPr>
          <w:rFonts w:hint="eastAsia"/>
          <w:szCs w:val="28"/>
        </w:rPr>
        <w:t>832</w:t>
      </w:r>
      <w:r>
        <w:rPr>
          <w:rFonts w:hint="eastAsia"/>
          <w:szCs w:val="28"/>
        </w:rPr>
        <w:t>所（见第</w:t>
      </w:r>
      <w:r>
        <w:rPr>
          <w:rFonts w:hint="eastAsia"/>
          <w:szCs w:val="28"/>
        </w:rPr>
        <w:t>12</w:t>
      </w:r>
      <w:r>
        <w:rPr>
          <w:rFonts w:hint="eastAsia"/>
          <w:szCs w:val="28"/>
        </w:rPr>
        <w:t>条）。</w:t>
      </w:r>
    </w:p>
    <w:p w:rsidR="006238E4" w:rsidRDefault="006238E4">
      <w:pPr>
        <w:spacing w:after="240" w:line="360" w:lineRule="exact"/>
        <w:rPr>
          <w:rFonts w:hint="eastAsia"/>
          <w:szCs w:val="28"/>
        </w:rPr>
      </w:pPr>
      <w:r>
        <w:rPr>
          <w:rFonts w:hint="eastAsia"/>
          <w:szCs w:val="28"/>
        </w:rPr>
        <w:t>参考：</w:t>
      </w:r>
    </w:p>
    <w:p w:rsidR="006238E4" w:rsidRDefault="006238E4">
      <w:pPr>
        <w:numPr>
          <w:ilvl w:val="0"/>
          <w:numId w:val="15"/>
        </w:numPr>
        <w:spacing w:after="240" w:line="360" w:lineRule="exact"/>
        <w:rPr>
          <w:szCs w:val="28"/>
        </w:rPr>
      </w:pPr>
      <w:r>
        <w:rPr>
          <w:rFonts w:hint="eastAsia"/>
          <w:szCs w:val="28"/>
        </w:rPr>
        <w:t>《缅甸卫生状况》，</w:t>
      </w:r>
      <w:r>
        <w:rPr>
          <w:rFonts w:hint="eastAsia"/>
          <w:szCs w:val="28"/>
        </w:rPr>
        <w:t>2006</w:t>
      </w:r>
      <w:r>
        <w:rPr>
          <w:rFonts w:hint="eastAsia"/>
          <w:szCs w:val="28"/>
        </w:rPr>
        <w:t>年</w:t>
      </w:r>
    </w:p>
    <w:p w:rsidR="006238E4" w:rsidRDefault="006238E4">
      <w:pPr>
        <w:numPr>
          <w:ilvl w:val="0"/>
          <w:numId w:val="15"/>
        </w:numPr>
        <w:spacing w:after="240" w:line="360" w:lineRule="exact"/>
        <w:rPr>
          <w:szCs w:val="28"/>
        </w:rPr>
      </w:pPr>
      <w:r>
        <w:rPr>
          <w:rFonts w:hint="eastAsia"/>
          <w:szCs w:val="28"/>
        </w:rPr>
        <w:t>《农村卫生发展计划》，卫生司，</w:t>
      </w:r>
      <w:r>
        <w:rPr>
          <w:rFonts w:hint="eastAsia"/>
          <w:szCs w:val="28"/>
        </w:rPr>
        <w:t>2005</w:t>
      </w:r>
      <w:r>
        <w:rPr>
          <w:rFonts w:hint="eastAsia"/>
          <w:szCs w:val="28"/>
        </w:rPr>
        <w:t>年</w:t>
      </w:r>
    </w:p>
    <w:p w:rsidR="006238E4" w:rsidRDefault="006238E4">
      <w:pPr>
        <w:pStyle w:val="H1"/>
        <w:spacing w:before="120"/>
        <w:rPr>
          <w:rFonts w:hint="eastAsia"/>
        </w:rPr>
      </w:pPr>
      <w:r>
        <w:rPr>
          <w:rFonts w:hint="eastAsia"/>
        </w:rPr>
        <w:t>第15条</w:t>
      </w:r>
    </w:p>
    <w:p w:rsidR="006238E4" w:rsidRDefault="006238E4">
      <w:pPr>
        <w:pStyle w:val="H2"/>
        <w:rPr>
          <w:rFonts w:hint="eastAsia"/>
        </w:rPr>
      </w:pPr>
      <w:r>
        <w:rPr>
          <w:rFonts w:hint="eastAsia"/>
        </w:rPr>
        <w:t>在法律面前平等</w:t>
      </w:r>
    </w:p>
    <w:p w:rsidR="006238E4" w:rsidRDefault="006238E4">
      <w:pPr>
        <w:spacing w:after="240" w:line="360" w:lineRule="exact"/>
        <w:rPr>
          <w:rFonts w:hint="eastAsia"/>
          <w:szCs w:val="28"/>
        </w:rPr>
      </w:pPr>
      <w:r>
        <w:rPr>
          <w:szCs w:val="28"/>
        </w:rPr>
        <w:t>185.</w:t>
      </w:r>
      <w:r>
        <w:rPr>
          <w:szCs w:val="28"/>
        </w:rPr>
        <w:tab/>
      </w:r>
      <w:r>
        <w:rPr>
          <w:rFonts w:hint="eastAsia"/>
          <w:szCs w:val="28"/>
        </w:rPr>
        <w:t>根据法律，妇女享有与男子同等的权利。正如《民事诉讼法》第</w:t>
      </w:r>
      <w:r>
        <w:rPr>
          <w:rFonts w:hint="eastAsia"/>
          <w:szCs w:val="28"/>
        </w:rPr>
        <w:t>1</w:t>
      </w:r>
      <w:r>
        <w:rPr>
          <w:rFonts w:hint="eastAsia"/>
          <w:szCs w:val="28"/>
        </w:rPr>
        <w:t>条第</w:t>
      </w:r>
      <w:r>
        <w:rPr>
          <w:rFonts w:hint="eastAsia"/>
          <w:szCs w:val="28"/>
        </w:rPr>
        <w:t>1</w:t>
      </w:r>
      <w:r>
        <w:rPr>
          <w:rFonts w:hint="eastAsia"/>
          <w:szCs w:val="28"/>
        </w:rPr>
        <w:t>、</w:t>
      </w:r>
      <w:r>
        <w:rPr>
          <w:rFonts w:hint="eastAsia"/>
          <w:szCs w:val="28"/>
        </w:rPr>
        <w:t>3</w:t>
      </w:r>
      <w:r>
        <w:rPr>
          <w:rFonts w:hint="eastAsia"/>
          <w:szCs w:val="28"/>
        </w:rPr>
        <w:t>款明确规定，在上至最高法院的各级法庭，均可在没有性别歧视的前提下作为原告提起诉讼、作为被告进行辩护、作为律师行事，具体如下：</w:t>
      </w:r>
    </w:p>
    <w:p w:rsidR="006238E4" w:rsidRDefault="006238E4">
      <w:pPr>
        <w:pStyle w:val="BodyText"/>
        <w:spacing w:after="240" w:line="360" w:lineRule="exact"/>
        <w:ind w:left="720"/>
        <w:rPr>
          <w:rFonts w:ascii="SimHei" w:eastAsia="SimHei" w:hint="eastAsia"/>
          <w:color w:val="FF0000"/>
          <w:sz w:val="21"/>
          <w:szCs w:val="28"/>
        </w:rPr>
      </w:pPr>
      <w:r>
        <w:rPr>
          <w:rFonts w:ascii="SimHei" w:eastAsia="SimHei" w:hint="eastAsia"/>
          <w:color w:val="FF0000"/>
          <w:sz w:val="21"/>
          <w:szCs w:val="28"/>
        </w:rPr>
        <w:t>《民事诉讼法》第1条第1款</w:t>
      </w:r>
    </w:p>
    <w:p w:rsidR="006238E4" w:rsidRDefault="006238E4">
      <w:pPr>
        <w:pStyle w:val="BodyText"/>
        <w:spacing w:after="240" w:line="360" w:lineRule="exact"/>
        <w:ind w:left="720" w:hanging="720"/>
        <w:rPr>
          <w:rFonts w:ascii="SimHei" w:eastAsia="SimHei" w:hint="eastAsia"/>
          <w:color w:val="FF0000"/>
          <w:sz w:val="21"/>
          <w:szCs w:val="28"/>
        </w:rPr>
      </w:pPr>
      <w:r>
        <w:rPr>
          <w:rFonts w:ascii="SimHei" w:eastAsia="SimHei"/>
          <w:color w:val="FF0000"/>
          <w:sz w:val="21"/>
          <w:szCs w:val="28"/>
        </w:rPr>
        <w:tab/>
      </w:r>
      <w:r>
        <w:rPr>
          <w:rFonts w:ascii="SimHei" w:eastAsia="SimHei" w:hint="eastAsia"/>
          <w:color w:val="FF0000"/>
          <w:sz w:val="21"/>
          <w:szCs w:val="28"/>
        </w:rPr>
        <w:t>“任何人均可成为一起诉讼案的原告，享有关于或起因于同一行为或交易或同一系列行为或交易的任何赔偿权利”。</w:t>
      </w:r>
    </w:p>
    <w:p w:rsidR="006238E4" w:rsidRDefault="006238E4">
      <w:pPr>
        <w:pStyle w:val="BodyText"/>
        <w:spacing w:after="240" w:line="360" w:lineRule="exact"/>
        <w:ind w:left="720"/>
        <w:rPr>
          <w:rFonts w:ascii="SimHei" w:eastAsia="SimHei" w:hint="eastAsia"/>
          <w:color w:val="FF0000"/>
          <w:sz w:val="21"/>
          <w:szCs w:val="28"/>
        </w:rPr>
      </w:pPr>
      <w:r>
        <w:rPr>
          <w:rFonts w:ascii="SimHei" w:eastAsia="SimHei" w:hint="eastAsia"/>
          <w:color w:val="FF0000"/>
          <w:sz w:val="21"/>
          <w:szCs w:val="28"/>
        </w:rPr>
        <w:t>《民事诉讼法》第1条第3款</w:t>
      </w:r>
    </w:p>
    <w:p w:rsidR="006238E4" w:rsidRDefault="006238E4" w:rsidP="001B42FF">
      <w:pPr>
        <w:pStyle w:val="BodyText"/>
        <w:spacing w:after="240" w:line="360" w:lineRule="exact"/>
        <w:ind w:leftChars="350" w:left="31680" w:hangingChars="7" w:firstLine="31680"/>
        <w:rPr>
          <w:rFonts w:ascii="SimHei" w:eastAsia="SimHei" w:hint="eastAsia"/>
          <w:color w:val="FF0000"/>
          <w:sz w:val="21"/>
          <w:szCs w:val="28"/>
        </w:rPr>
      </w:pPr>
      <w:r>
        <w:rPr>
          <w:rFonts w:ascii="SimHei" w:eastAsia="SimHei" w:hint="eastAsia"/>
          <w:color w:val="FF0000"/>
          <w:sz w:val="21"/>
          <w:szCs w:val="28"/>
        </w:rPr>
        <w:t>“任何人均可成为一起诉讼案的被告，享有关于或起因于同一行为或交易或同一系列行为或交易的任何赔偿权利”。</w:t>
      </w:r>
    </w:p>
    <w:p w:rsidR="006238E4" w:rsidRDefault="006238E4">
      <w:pPr>
        <w:spacing w:after="240" w:line="360" w:lineRule="exact"/>
        <w:rPr>
          <w:rFonts w:hint="eastAsia"/>
          <w:szCs w:val="28"/>
        </w:rPr>
      </w:pPr>
      <w:r>
        <w:rPr>
          <w:szCs w:val="28"/>
        </w:rPr>
        <w:t>186.</w:t>
      </w:r>
      <w:r>
        <w:rPr>
          <w:szCs w:val="28"/>
        </w:rPr>
        <w:tab/>
      </w:r>
      <w:r>
        <w:rPr>
          <w:rFonts w:hint="eastAsia"/>
          <w:szCs w:val="28"/>
        </w:rPr>
        <w:t>《合同法》、《财产转让法》和《注册法》以“任何人”一词明确规定，妇女在签订合同、管理财产和注册方面，没有任何区别于男子的待遇。</w:t>
      </w:r>
    </w:p>
    <w:p w:rsidR="006238E4" w:rsidRDefault="006238E4">
      <w:pPr>
        <w:spacing w:after="240" w:line="360" w:lineRule="exact"/>
        <w:rPr>
          <w:rFonts w:hint="eastAsia"/>
          <w:szCs w:val="28"/>
        </w:rPr>
      </w:pPr>
      <w:r>
        <w:rPr>
          <w:szCs w:val="28"/>
        </w:rPr>
        <w:t>187.</w:t>
      </w:r>
      <w:r>
        <w:rPr>
          <w:szCs w:val="28"/>
        </w:rPr>
        <w:tab/>
      </w:r>
      <w:r>
        <w:rPr>
          <w:rFonts w:hint="eastAsia"/>
          <w:szCs w:val="28"/>
        </w:rPr>
        <w:t>此外，作为</w:t>
      </w:r>
      <w:r>
        <w:rPr>
          <w:rFonts w:hint="eastAsia"/>
          <w:szCs w:val="28"/>
        </w:rPr>
        <w:t>1982</w:t>
      </w:r>
      <w:r>
        <w:rPr>
          <w:rFonts w:hint="eastAsia"/>
          <w:szCs w:val="28"/>
        </w:rPr>
        <w:t>年第</w:t>
      </w:r>
      <w:r>
        <w:rPr>
          <w:rFonts w:hint="eastAsia"/>
          <w:szCs w:val="28"/>
        </w:rPr>
        <w:t>4</w:t>
      </w:r>
      <w:r>
        <w:rPr>
          <w:rFonts w:hint="eastAsia"/>
          <w:szCs w:val="28"/>
        </w:rPr>
        <w:t>号法律颁布的《缅甸公民法》第</w:t>
      </w:r>
      <w:r>
        <w:rPr>
          <w:rFonts w:hint="eastAsia"/>
          <w:szCs w:val="28"/>
        </w:rPr>
        <w:t>15</w:t>
      </w:r>
      <w:r>
        <w:rPr>
          <w:rFonts w:hint="eastAsia"/>
          <w:szCs w:val="28"/>
        </w:rPr>
        <w:t>条（</w:t>
      </w:r>
      <w:r>
        <w:rPr>
          <w:rFonts w:hint="eastAsia"/>
          <w:szCs w:val="28"/>
        </w:rPr>
        <w:t>a</w:t>
      </w:r>
      <w:r>
        <w:rPr>
          <w:rFonts w:hint="eastAsia"/>
          <w:szCs w:val="28"/>
        </w:rPr>
        <w:t>）款规定，与外籍人士结婚的缅甸妇女仍然保有缅甸国籍。</w:t>
      </w:r>
    </w:p>
    <w:p w:rsidR="006238E4" w:rsidRDefault="006238E4">
      <w:pPr>
        <w:spacing w:after="240" w:line="360" w:lineRule="exact"/>
        <w:rPr>
          <w:rFonts w:hint="eastAsia"/>
          <w:szCs w:val="28"/>
        </w:rPr>
      </w:pPr>
      <w:r>
        <w:rPr>
          <w:szCs w:val="28"/>
        </w:rPr>
        <w:t>188.</w:t>
      </w:r>
      <w:r>
        <w:rPr>
          <w:szCs w:val="28"/>
        </w:rPr>
        <w:tab/>
      </w:r>
      <w:r>
        <w:rPr>
          <w:rFonts w:hint="eastAsia"/>
          <w:szCs w:val="28"/>
        </w:rPr>
        <w:t>国家恢复法律和秩序委员会颁布的第</w:t>
      </w:r>
      <w:r>
        <w:rPr>
          <w:rFonts w:hint="eastAsia"/>
          <w:szCs w:val="28"/>
        </w:rPr>
        <w:t>3/93</w:t>
      </w:r>
      <w:r>
        <w:rPr>
          <w:rFonts w:hint="eastAsia"/>
          <w:szCs w:val="28"/>
        </w:rPr>
        <w:t>号法律——《儿童法》第</w:t>
      </w:r>
      <w:r>
        <w:rPr>
          <w:rFonts w:hint="eastAsia"/>
          <w:szCs w:val="28"/>
        </w:rPr>
        <w:t>53</w:t>
      </w:r>
      <w:r>
        <w:rPr>
          <w:rFonts w:hint="eastAsia"/>
          <w:szCs w:val="28"/>
        </w:rPr>
        <w:t>条对保护妇女的精神安全做出规定，在狱外无人照顾或母亲渴望这样做的情况下，女囚犯有权将子女带在身边，直到子女达到</w:t>
      </w:r>
      <w:r>
        <w:rPr>
          <w:rFonts w:hint="eastAsia"/>
          <w:szCs w:val="28"/>
        </w:rPr>
        <w:t>4</w:t>
      </w:r>
      <w:r>
        <w:rPr>
          <w:rFonts w:hint="eastAsia"/>
          <w:szCs w:val="28"/>
        </w:rPr>
        <w:t>岁。</w:t>
      </w:r>
    </w:p>
    <w:p w:rsidR="006238E4" w:rsidRDefault="006238E4">
      <w:pPr>
        <w:spacing w:after="240" w:line="360" w:lineRule="exact"/>
        <w:rPr>
          <w:rFonts w:hint="eastAsia"/>
          <w:szCs w:val="28"/>
        </w:rPr>
      </w:pPr>
      <w:r>
        <w:rPr>
          <w:szCs w:val="28"/>
        </w:rPr>
        <w:t>189.</w:t>
      </w:r>
      <w:r>
        <w:rPr>
          <w:szCs w:val="28"/>
        </w:rPr>
        <w:tab/>
      </w:r>
      <w:r>
        <w:rPr>
          <w:rFonts w:hint="eastAsia"/>
          <w:szCs w:val="28"/>
        </w:rPr>
        <w:t>上述法律第</w:t>
      </w:r>
      <w:r>
        <w:rPr>
          <w:rFonts w:hint="eastAsia"/>
          <w:szCs w:val="28"/>
        </w:rPr>
        <w:t>37</w:t>
      </w:r>
      <w:r>
        <w:rPr>
          <w:rFonts w:hint="eastAsia"/>
          <w:szCs w:val="28"/>
        </w:rPr>
        <w:t>条规定对妇女提供了全面的保护，该条款规定，如果被告儿童是一个女孩，她应当受到女性监护人的监管。</w:t>
      </w:r>
    </w:p>
    <w:p w:rsidR="006238E4" w:rsidRDefault="006238E4">
      <w:pPr>
        <w:pStyle w:val="H1"/>
        <w:spacing w:before="120"/>
        <w:rPr>
          <w:rFonts w:hint="eastAsia"/>
        </w:rPr>
      </w:pPr>
      <w:r>
        <w:rPr>
          <w:rFonts w:hint="eastAsia"/>
        </w:rPr>
        <w:t>第16条</w:t>
      </w:r>
    </w:p>
    <w:p w:rsidR="006238E4" w:rsidRDefault="006238E4">
      <w:pPr>
        <w:pStyle w:val="H2"/>
        <w:rPr>
          <w:rFonts w:hint="eastAsia"/>
        </w:rPr>
      </w:pPr>
      <w:r>
        <w:rPr>
          <w:rFonts w:hint="eastAsia"/>
        </w:rPr>
        <w:t>婚姻和家庭关系</w:t>
      </w:r>
    </w:p>
    <w:p w:rsidR="006238E4" w:rsidRDefault="006238E4">
      <w:pPr>
        <w:spacing w:after="240" w:line="360" w:lineRule="exact"/>
        <w:rPr>
          <w:rFonts w:hint="eastAsia"/>
          <w:szCs w:val="28"/>
        </w:rPr>
      </w:pPr>
      <w:r>
        <w:rPr>
          <w:szCs w:val="28"/>
        </w:rPr>
        <w:t>190.</w:t>
      </w:r>
      <w:r>
        <w:rPr>
          <w:szCs w:val="28"/>
        </w:rPr>
        <w:tab/>
      </w:r>
      <w:r>
        <w:rPr>
          <w:rFonts w:hint="eastAsia"/>
          <w:szCs w:val="28"/>
        </w:rPr>
        <w:t>在缅甸，有关缅甸妇女婚姻问题的法规，为妇女提供了法律保护，例如</w:t>
      </w:r>
      <w:r>
        <w:rPr>
          <w:rFonts w:hint="eastAsia"/>
          <w:szCs w:val="28"/>
        </w:rPr>
        <w:t>1954</w:t>
      </w:r>
      <w:r>
        <w:rPr>
          <w:rFonts w:hint="eastAsia"/>
          <w:szCs w:val="28"/>
        </w:rPr>
        <w:t>年《佛教徒妇女的特殊婚姻和继承法》、《伊斯兰法》、《基督教婚姻法》及《印度习惯法》。根据这些法律，妇女可以按照自己的意愿结婚，但对结婚年龄做出了规定。</w:t>
      </w:r>
    </w:p>
    <w:p w:rsidR="006238E4" w:rsidRDefault="006238E4">
      <w:pPr>
        <w:pStyle w:val="H2"/>
        <w:rPr>
          <w:rFonts w:hint="eastAsia"/>
        </w:rPr>
      </w:pPr>
      <w:r>
        <w:rPr>
          <w:rFonts w:hint="eastAsia"/>
        </w:rPr>
        <w:t>缅甸妇女的离婚状况</w:t>
      </w:r>
    </w:p>
    <w:p w:rsidR="006238E4" w:rsidRDefault="006238E4">
      <w:pPr>
        <w:spacing w:after="240" w:line="360" w:lineRule="exact"/>
        <w:rPr>
          <w:rFonts w:hint="eastAsia"/>
          <w:szCs w:val="28"/>
        </w:rPr>
      </w:pPr>
      <w:r>
        <w:rPr>
          <w:szCs w:val="28"/>
        </w:rPr>
        <w:t>191.</w:t>
      </w:r>
      <w:r>
        <w:rPr>
          <w:rFonts w:hint="eastAsia"/>
          <w:szCs w:val="28"/>
        </w:rPr>
        <w:t xml:space="preserve"> </w:t>
      </w:r>
      <w:r>
        <w:rPr>
          <w:rFonts w:hint="eastAsia"/>
          <w:szCs w:val="28"/>
        </w:rPr>
        <w:t>在</w:t>
      </w:r>
      <w:r>
        <w:rPr>
          <w:szCs w:val="28"/>
        </w:rPr>
        <w:t>Daw Ah Ma</w:t>
      </w:r>
      <w:r>
        <w:rPr>
          <w:rFonts w:hint="eastAsia"/>
          <w:szCs w:val="28"/>
        </w:rPr>
        <w:t>诉</w:t>
      </w:r>
      <w:r>
        <w:rPr>
          <w:szCs w:val="28"/>
        </w:rPr>
        <w:t>Daw Khin Tint</w:t>
      </w:r>
      <w:r>
        <w:rPr>
          <w:rFonts w:hint="eastAsia"/>
          <w:szCs w:val="28"/>
        </w:rPr>
        <w:t>一案</w:t>
      </w:r>
      <w:r>
        <w:rPr>
          <w:rFonts w:hint="eastAsia"/>
          <w:szCs w:val="28"/>
          <w:lang w:val="en-GB"/>
        </w:rPr>
        <w:t>（</w:t>
      </w:r>
      <w:r>
        <w:rPr>
          <w:szCs w:val="28"/>
        </w:rPr>
        <w:t>1964 BLR 314</w:t>
      </w:r>
      <w:r>
        <w:rPr>
          <w:rFonts w:hint="eastAsia"/>
          <w:szCs w:val="28"/>
          <w:lang w:val="en-GB"/>
        </w:rPr>
        <w:t>）</w:t>
      </w:r>
      <w:r>
        <w:rPr>
          <w:rFonts w:hint="eastAsia"/>
          <w:szCs w:val="28"/>
        </w:rPr>
        <w:t>中</w:t>
      </w:r>
      <w:r>
        <w:rPr>
          <w:rFonts w:hint="eastAsia"/>
          <w:szCs w:val="28"/>
          <w:lang w:val="en-GB"/>
        </w:rPr>
        <w:t>，</w:t>
      </w:r>
      <w:r>
        <w:rPr>
          <w:rFonts w:hint="eastAsia"/>
          <w:szCs w:val="28"/>
        </w:rPr>
        <w:t>根据《缅甸习惯法》判决丈夫和妻子可以在双方同意的前提下轻易离婚</w:t>
      </w:r>
      <w:r>
        <w:rPr>
          <w:rFonts w:hint="eastAsia"/>
          <w:szCs w:val="28"/>
          <w:lang w:val="en-GB"/>
        </w:rPr>
        <w:t>，</w:t>
      </w:r>
      <w:r>
        <w:rPr>
          <w:rFonts w:hint="eastAsia"/>
          <w:szCs w:val="28"/>
        </w:rPr>
        <w:t>但丈夫不得按照个人意愿毫无理由地与妻子离婚。</w:t>
      </w:r>
    </w:p>
    <w:p w:rsidR="006238E4" w:rsidRDefault="006238E4">
      <w:pPr>
        <w:spacing w:after="240" w:line="360" w:lineRule="exact"/>
        <w:rPr>
          <w:rFonts w:hint="eastAsia"/>
          <w:szCs w:val="28"/>
        </w:rPr>
      </w:pPr>
      <w:r>
        <w:rPr>
          <w:szCs w:val="28"/>
        </w:rPr>
        <w:t>192.</w:t>
      </w:r>
      <w:r>
        <w:rPr>
          <w:szCs w:val="28"/>
        </w:rPr>
        <w:tab/>
      </w:r>
      <w:r>
        <w:rPr>
          <w:rFonts w:hint="eastAsia"/>
          <w:szCs w:val="28"/>
        </w:rPr>
        <w:t>根据《缅甸习惯法》，已婚妇女处于“共同所有者”地位，而不是“共同居住者”地位。根据不同的财产的类型：婚前财产、前次婚姻财产、婚礼礼金财产和婚后财产，受益方式也有如下不同：</w:t>
      </w:r>
    </w:p>
    <w:p w:rsidR="006238E4" w:rsidRDefault="006238E4">
      <w:pPr>
        <w:spacing w:after="240" w:line="360" w:lineRule="exact"/>
        <w:ind w:left="480"/>
        <w:rPr>
          <w:rFonts w:hint="eastAsia"/>
          <w:szCs w:val="28"/>
        </w:rPr>
      </w:pPr>
      <w:r>
        <w:rPr>
          <w:szCs w:val="28"/>
        </w:rPr>
        <w:t>(</w:t>
      </w:r>
      <w:r>
        <w:rPr>
          <w:rFonts w:hint="eastAsia"/>
          <w:szCs w:val="28"/>
        </w:rPr>
        <w:t>a</w:t>
      </w:r>
      <w:r>
        <w:rPr>
          <w:szCs w:val="28"/>
        </w:rPr>
        <w:t>)</w:t>
      </w:r>
      <w:r>
        <w:rPr>
          <w:rFonts w:hint="eastAsia"/>
          <w:szCs w:val="28"/>
        </w:rPr>
        <w:t xml:space="preserve"> </w:t>
      </w:r>
      <w:r>
        <w:rPr>
          <w:rFonts w:hint="eastAsia"/>
          <w:szCs w:val="28"/>
        </w:rPr>
        <w:t>对于“婚前财产”</w:t>
      </w:r>
      <w:r>
        <w:rPr>
          <w:rStyle w:val="FootnoteReference"/>
          <w:szCs w:val="28"/>
        </w:rPr>
        <w:t xml:space="preserve"> </w:t>
      </w:r>
      <w:r>
        <w:rPr>
          <w:rStyle w:val="FootnoteReference"/>
          <w:szCs w:val="28"/>
        </w:rPr>
        <w:footnoteReference w:id="8"/>
      </w:r>
      <w:r>
        <w:rPr>
          <w:rFonts w:hint="eastAsia"/>
          <w:szCs w:val="28"/>
        </w:rPr>
        <w:t>，原财产所有人可享有三分之二所有权；</w:t>
      </w:r>
    </w:p>
    <w:p w:rsidR="006238E4" w:rsidRDefault="006238E4">
      <w:pPr>
        <w:spacing w:after="240" w:line="360" w:lineRule="exact"/>
        <w:ind w:left="480"/>
        <w:rPr>
          <w:rFonts w:hint="eastAsia"/>
          <w:szCs w:val="28"/>
        </w:rPr>
      </w:pPr>
      <w:r>
        <w:rPr>
          <w:szCs w:val="28"/>
        </w:rPr>
        <w:t>(</w:t>
      </w:r>
      <w:r>
        <w:rPr>
          <w:rFonts w:hint="eastAsia"/>
          <w:szCs w:val="28"/>
        </w:rPr>
        <w:t>b</w:t>
      </w:r>
      <w:r>
        <w:rPr>
          <w:szCs w:val="28"/>
        </w:rPr>
        <w:t>)</w:t>
      </w:r>
      <w:r>
        <w:rPr>
          <w:rFonts w:hint="eastAsia"/>
          <w:szCs w:val="28"/>
        </w:rPr>
        <w:t xml:space="preserve"> </w:t>
      </w:r>
      <w:r>
        <w:rPr>
          <w:rFonts w:hint="eastAsia"/>
          <w:szCs w:val="28"/>
        </w:rPr>
        <w:t>对于“前次婚姻</w:t>
      </w:r>
      <w:r>
        <w:rPr>
          <w:rStyle w:val="FootnoteReference"/>
          <w:szCs w:val="28"/>
        </w:rPr>
        <w:footnoteReference w:id="9"/>
      </w:r>
      <w:r>
        <w:rPr>
          <w:rFonts w:hint="eastAsia"/>
          <w:szCs w:val="28"/>
        </w:rPr>
        <w:t>财产”，唯有原财产所有人享有全部所有权，其他人无权分享；</w:t>
      </w:r>
    </w:p>
    <w:p w:rsidR="006238E4" w:rsidRDefault="006238E4">
      <w:pPr>
        <w:spacing w:after="240" w:line="360" w:lineRule="exact"/>
        <w:ind w:left="480"/>
        <w:rPr>
          <w:rFonts w:hint="eastAsia"/>
          <w:szCs w:val="28"/>
        </w:rPr>
      </w:pPr>
      <w:r>
        <w:rPr>
          <w:szCs w:val="28"/>
        </w:rPr>
        <w:t>(</w:t>
      </w:r>
      <w:r>
        <w:rPr>
          <w:rFonts w:hint="eastAsia"/>
          <w:szCs w:val="28"/>
        </w:rPr>
        <w:t>c</w:t>
      </w:r>
      <w:r>
        <w:rPr>
          <w:szCs w:val="28"/>
        </w:rPr>
        <w:t>)</w:t>
      </w:r>
      <w:r>
        <w:rPr>
          <w:rFonts w:hint="eastAsia"/>
          <w:szCs w:val="28"/>
        </w:rPr>
        <w:t xml:space="preserve"> </w:t>
      </w:r>
      <w:r>
        <w:rPr>
          <w:rFonts w:hint="eastAsia"/>
          <w:szCs w:val="28"/>
        </w:rPr>
        <w:t>对于“婚礼礼金</w:t>
      </w:r>
      <w:r>
        <w:rPr>
          <w:rStyle w:val="FootnoteReference"/>
          <w:szCs w:val="28"/>
        </w:rPr>
        <w:footnoteReference w:id="10"/>
      </w:r>
      <w:r>
        <w:rPr>
          <w:rFonts w:hint="eastAsia"/>
          <w:szCs w:val="28"/>
        </w:rPr>
        <w:t>财产”、“收入</w:t>
      </w:r>
      <w:r>
        <w:rPr>
          <w:rStyle w:val="FootnoteReference"/>
          <w:szCs w:val="28"/>
        </w:rPr>
        <w:footnoteReference w:id="11"/>
      </w:r>
      <w:r>
        <w:rPr>
          <w:rFonts w:hint="eastAsia"/>
          <w:szCs w:val="28"/>
        </w:rPr>
        <w:t>财产”和“婚后</w:t>
      </w:r>
      <w:r>
        <w:rPr>
          <w:rStyle w:val="FootnoteReference"/>
          <w:szCs w:val="28"/>
        </w:rPr>
        <w:footnoteReference w:id="12"/>
      </w:r>
      <w:r>
        <w:rPr>
          <w:rFonts w:hint="eastAsia"/>
          <w:szCs w:val="28"/>
        </w:rPr>
        <w:t>财产”，他们有权平均分享。</w:t>
      </w:r>
    </w:p>
    <w:p w:rsidR="006238E4" w:rsidRDefault="006238E4" w:rsidP="001B42FF">
      <w:pPr>
        <w:pStyle w:val="BodyText"/>
        <w:spacing w:after="240" w:line="360" w:lineRule="exact"/>
        <w:ind w:leftChars="350" w:left="31680" w:hangingChars="7" w:firstLine="31680"/>
        <w:rPr>
          <w:rFonts w:ascii="SimHei" w:eastAsia="SimHei" w:hint="eastAsia"/>
          <w:color w:val="FF0000"/>
          <w:sz w:val="21"/>
          <w:szCs w:val="28"/>
        </w:rPr>
      </w:pPr>
      <w:r>
        <w:rPr>
          <w:rFonts w:ascii="SimHei" w:eastAsia="SimHei" w:hint="eastAsia"/>
          <w:color w:val="FF0000"/>
          <w:sz w:val="21"/>
          <w:szCs w:val="28"/>
        </w:rPr>
        <w:t>“任何人均可成为一起诉讼案的被告，享有关于或起因于同一行为或交易或同一系列行为或交易的任何赔偿权利”。</w:t>
      </w:r>
    </w:p>
    <w:p w:rsidR="006238E4" w:rsidRDefault="006238E4">
      <w:pPr>
        <w:spacing w:after="240" w:line="360" w:lineRule="exact"/>
        <w:rPr>
          <w:rFonts w:hint="eastAsia"/>
          <w:szCs w:val="28"/>
        </w:rPr>
      </w:pPr>
      <w:r>
        <w:rPr>
          <w:szCs w:val="28"/>
        </w:rPr>
        <w:t>193.</w:t>
      </w:r>
      <w:r>
        <w:rPr>
          <w:szCs w:val="28"/>
        </w:rPr>
        <w:tab/>
      </w:r>
      <w:r>
        <w:rPr>
          <w:rFonts w:hint="eastAsia"/>
          <w:szCs w:val="28"/>
        </w:rPr>
        <w:t>夫妻一旦结婚，无论丈夫还是妻子挣得的财产归双方所有。如果妻子不同意，丈夫不能以财产是自己所挣为理由擅自花费、赠送或变卖财产。未经妻子同意赠送或变卖财产的行为是违法和无效的。妻子有权与犯罪的丈夫离婚。他们也可以在双方同意的情况下离婚。由于《习惯法》不允许写遗嘱，如果丈夫死亡，由丈夫挣得的婚后财产归妻子所有，反之亦然。</w:t>
      </w:r>
    </w:p>
    <w:p w:rsidR="006238E4" w:rsidRDefault="006238E4">
      <w:pPr>
        <w:pStyle w:val="H2"/>
        <w:rPr>
          <w:rFonts w:hint="eastAsia"/>
        </w:rPr>
      </w:pPr>
      <w:r>
        <w:rPr>
          <w:rFonts w:hint="eastAsia"/>
        </w:rPr>
        <w:t>总结</w:t>
      </w:r>
    </w:p>
    <w:p w:rsidR="006238E4" w:rsidRDefault="006238E4">
      <w:pPr>
        <w:pStyle w:val="H2"/>
        <w:rPr>
          <w:rFonts w:ascii="Times New Roman" w:eastAsia="SimSun" w:hint="eastAsia"/>
          <w:color w:val="auto"/>
          <w:szCs w:val="24"/>
          <w:lang w:val="en-US"/>
        </w:rPr>
      </w:pPr>
      <w:r>
        <w:rPr>
          <w:rFonts w:ascii="Times New Roman" w:eastAsia="SimSun"/>
          <w:color w:val="auto"/>
          <w:szCs w:val="28"/>
        </w:rPr>
        <w:t>194.</w:t>
      </w:r>
      <w:r>
        <w:rPr>
          <w:rFonts w:ascii="Times New Roman" w:eastAsia="SimSun"/>
          <w:color w:val="auto"/>
          <w:szCs w:val="28"/>
        </w:rPr>
        <w:tab/>
      </w:r>
      <w:r>
        <w:rPr>
          <w:rFonts w:ascii="Times New Roman" w:eastAsia="SimSun" w:hint="eastAsia"/>
          <w:color w:val="auto"/>
          <w:szCs w:val="28"/>
        </w:rPr>
        <w:t>自古以来，缅甸妇女根据法律或习俗享受良好的生活和权利。政府正在利用有限的资源，使所有缅甸妇女能够迎接知识时代的挑战，与世界保持同步。从而使所有妇女享受充分的权利，为了妇女的全面发展，还认真考虑了保护缅甸传统文化的问题。</w:t>
      </w:r>
    </w:p>
    <w:p w:rsidR="006238E4" w:rsidRPr="0087372E" w:rsidRDefault="0087372E" w:rsidP="0087372E">
      <w:pPr>
        <w:pStyle w:val="H2"/>
        <w:spacing w:after="0" w:line="240" w:lineRule="auto"/>
        <w:rPr>
          <w:rFonts w:ascii="Times New Roman" w:hint="eastAsia"/>
          <w:sz w:val="20"/>
          <w:szCs w:val="24"/>
          <w:lang w:val="en-US"/>
        </w:rPr>
      </w:pPr>
      <w:r>
        <w:rPr>
          <w:rFonts w:ascii="Times New Roman" w:hint="eastAsia"/>
          <w:noProof/>
          <w:sz w:val="20"/>
          <w:szCs w:val="24"/>
          <w:lang w:val="en-US"/>
        </w:rPr>
        <w:pict>
          <v:line id="_x0000_s1343" style="position:absolute;left:0;text-align:left;z-index:12;mso-position-horizontal:center" from="0,30pt" to="1in,30pt" strokeweight=".25pt"/>
        </w:pict>
      </w:r>
    </w:p>
    <w:p w:rsidR="006238E4" w:rsidRDefault="006238E4">
      <w:pPr>
        <w:spacing w:after="240" w:line="360" w:lineRule="atLeast"/>
        <w:rPr>
          <w:rFonts w:eastAsia="SimHei" w:hint="eastAsia"/>
          <w:sz w:val="28"/>
          <w:lang w:val="en-GB"/>
        </w:rPr>
      </w:pPr>
    </w:p>
    <w:sectPr w:rsidR="006238E4">
      <w:headerReference w:type="even" r:id="rId17"/>
      <w:headerReference w:type="default" r:id="rId18"/>
      <w:footerReference w:type="even" r:id="rId19"/>
      <w:footerReference w:type="default" r:id="rId20"/>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0T15:06:00Z" w:initials="Start">
    <w:p w:rsidR="001A2774" w:rsidRDefault="001A277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F253DD">
        <w:rPr>
          <w:rFonts w:hint="eastAsia"/>
          <w:noProof/>
        </w:rPr>
        <w:t>页</w:t>
      </w:r>
      <w:r w:rsidR="00F253DD">
        <w:rPr>
          <w:rFonts w:hint="eastAsia"/>
          <w:noProof/>
          <w:lang w:val="en-GB"/>
        </w:rPr>
        <w:t>：</w:t>
      </w:r>
      <w:r w:rsidR="00F253DD">
        <w:rPr>
          <w:noProof/>
        </w:rPr>
        <w:t>1</w:t>
      </w:r>
      <w:r w:rsidR="00F253DD">
        <w:rPr>
          <w:rFonts w:hint="eastAsia"/>
          <w:noProof/>
        </w:rPr>
        <w:br/>
      </w:r>
      <w:r>
        <w:fldChar w:fldCharType="end"/>
      </w:r>
      <w:r>
        <w:rPr>
          <w:rStyle w:val="CommentReference"/>
          <w:rFonts w:hint="eastAsia"/>
        </w:rPr>
        <w:annotationRef/>
      </w:r>
      <w:r>
        <w:t>&lt;&lt;ODS JOB NO&gt;&gt;N0750387C&lt;&lt;ODS JOB NO&gt;&gt;</w:t>
      </w:r>
    </w:p>
    <w:p w:rsidR="001A2774" w:rsidRDefault="001A2774">
      <w:pPr>
        <w:pStyle w:val="CommentText"/>
      </w:pPr>
      <w:r>
        <w:t>&lt;&lt;ODS DOC SYMBOL1&gt;&gt;CEDAW/C/MMR/3&lt;&lt;ODS DOC SYMBOL1&gt;&gt;</w:t>
      </w:r>
    </w:p>
    <w:p w:rsidR="001A2774" w:rsidRDefault="001A27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A6F" w:rsidRDefault="00375A6F" w:rsidP="006238E4">
      <w:pPr>
        <w:pStyle w:val="Hyperlink"/>
      </w:pPr>
      <w:r>
        <w:separator/>
      </w:r>
    </w:p>
  </w:endnote>
  <w:endnote w:type="continuationSeparator" w:id="0">
    <w:p w:rsidR="00375A6F" w:rsidRDefault="00375A6F" w:rsidP="006238E4">
      <w:pPr>
        <w:pStyle w:val="Hyperlin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253DD">
      <w:rPr>
        <w:rStyle w:val="PageNumber"/>
        <w:noProof/>
      </w:rPr>
      <w:t>1</w:t>
    </w:r>
    <w:r>
      <w:rPr>
        <w:rStyle w:val="PageNumber"/>
      </w:rPr>
      <w:fldChar w:fldCharType="end"/>
    </w:r>
  </w:p>
  <w:p w:rsidR="001A2774" w:rsidRDefault="001A277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253DD">
      <w:rPr>
        <w:rStyle w:val="PageNumber"/>
        <w:noProof/>
      </w:rPr>
      <w:t>1</w:t>
    </w:r>
    <w:r>
      <w:rPr>
        <w:rStyle w:val="PageNumber"/>
      </w:rPr>
      <w:fldChar w:fldCharType="end"/>
    </w:r>
  </w:p>
  <w:p w:rsidR="001A2774" w:rsidRDefault="001A277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rsidP="001B42FF">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本报告未经正式编辑而发表。</w:t>
    </w:r>
  </w:p>
  <w:p w:rsidR="001A2774" w:rsidRDefault="001A2774" w:rsidP="001B42FF">
    <w:pPr>
      <w:pStyle w:val="FootnoteText"/>
      <w:spacing w:afterLines="50" w:after="120" w:line="260" w:lineRule="exact"/>
      <w:ind w:firstLineChars="200" w:firstLine="31680"/>
      <w:jc w:val="both"/>
      <w:rPr>
        <w:rFonts w:eastAsia="SimSun" w:hint="eastAsia"/>
      </w:rPr>
    </w:pPr>
    <w:r>
      <w:rPr>
        <w:rFonts w:eastAsia="SimSun" w:hint="eastAsia"/>
        <w:szCs w:val="24"/>
      </w:rPr>
      <w:t>关于缅甸政府提交的初次报告，见委员会第二十二届会议审议的</w:t>
    </w:r>
    <w:r>
      <w:rPr>
        <w:rFonts w:eastAsia="SimSun" w:hint="eastAsia"/>
        <w:szCs w:val="24"/>
      </w:rPr>
      <w:t>CEDAW/C/MMR/1</w:t>
    </w:r>
    <w:r>
      <w:rPr>
        <w:rFonts w:eastAsia="SimSun" w:hint="eastAsia"/>
        <w:szCs w:val="24"/>
      </w:rPr>
      <w:t>号文件。</w:t>
    </w:r>
  </w:p>
  <w:p w:rsidR="001A2774" w:rsidRPr="001A2774" w:rsidRDefault="001A2774" w:rsidP="00E16426">
    <w:pPr>
      <w:pStyle w:val="FootnoteText"/>
      <w:spacing w:afterLines="50" w:after="120" w:line="260" w:lineRule="exact"/>
      <w:rPr>
        <w:rFonts w:eastAsia="SimSun"/>
        <w:sz w:val="21"/>
        <w:szCs w:val="21"/>
      </w:rPr>
    </w:pPr>
    <w:r w:rsidRPr="001A2774">
      <w:rPr>
        <w:rFonts w:eastAsia="SimSun"/>
        <w:sz w:val="21"/>
        <w:szCs w:val="21"/>
      </w:rPr>
      <w:t>07-50387 (C)    101207    101207</w:t>
    </w:r>
  </w:p>
  <w:p w:rsidR="001A2774" w:rsidRPr="001A2774" w:rsidRDefault="001A2774" w:rsidP="00E16426">
    <w:pPr>
      <w:pStyle w:val="FootnoteText"/>
      <w:spacing w:afterLines="50" w:after="120" w:line="260" w:lineRule="exact"/>
      <w:rPr>
        <w:rFonts w:ascii="Barcode 3 of 9 by request" w:eastAsia="SimSun" w:hAnsi="Barcode 3 of 9 by request"/>
        <w:b/>
        <w:sz w:val="24"/>
        <w:szCs w:val="24"/>
      </w:rPr>
    </w:pPr>
    <w:r w:rsidRPr="001A2774">
      <w:rPr>
        <w:rFonts w:ascii="Barcode 3 of 9 by request" w:eastAsia="SimSun" w:hAnsi="Barcode 3 of 9 by request"/>
        <w:sz w:val="24"/>
        <w:szCs w:val="24"/>
      </w:rPr>
      <w:t>*0750387*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253DD">
      <w:rPr>
        <w:rStyle w:val="PageNumber"/>
        <w:noProof/>
      </w:rPr>
      <w:t>48</w:t>
    </w:r>
    <w:r>
      <w:rPr>
        <w:rStyle w:val="PageNumber"/>
      </w:rPr>
      <w:fldChar w:fldCharType="end"/>
    </w:r>
  </w:p>
  <w:p w:rsidR="001A2774" w:rsidRDefault="001A2774">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F253DD">
      <w:rPr>
        <w:rStyle w:val="PageNumber"/>
        <w:noProof/>
      </w:rPr>
      <w:t>49</w:t>
    </w:r>
    <w:r>
      <w:rPr>
        <w:rStyle w:val="PageNumber"/>
      </w:rPr>
      <w:fldChar w:fldCharType="end"/>
    </w:r>
  </w:p>
  <w:p w:rsidR="001A2774" w:rsidRDefault="001A277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A6F" w:rsidRDefault="00375A6F" w:rsidP="006238E4">
      <w:pPr>
        <w:pStyle w:val="Hyperlink"/>
      </w:pPr>
      <w:r>
        <w:separator/>
      </w:r>
    </w:p>
  </w:footnote>
  <w:footnote w:type="continuationSeparator" w:id="0">
    <w:p w:rsidR="00375A6F" w:rsidRDefault="00375A6F" w:rsidP="006238E4">
      <w:pPr>
        <w:pStyle w:val="Hyperlink"/>
      </w:pPr>
      <w:r>
        <w:continuationSeparator/>
      </w:r>
    </w:p>
  </w:footnote>
  <w:footnote w:id="1">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color w:val="000000"/>
          <w:szCs w:val="28"/>
        </w:rPr>
        <w:t xml:space="preserve">  </w:t>
      </w:r>
      <w:r>
        <w:rPr>
          <w:rFonts w:eastAsia="SimSun" w:hint="eastAsia"/>
          <w:color w:val="000000"/>
          <w:szCs w:val="28"/>
        </w:rPr>
        <w:t>律典：将缅甸佛教习俗、文化、社会风纪和旧的规定汇编而成的社会法典。</w:t>
      </w:r>
    </w:p>
  </w:footnote>
  <w:footnote w:id="2">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color w:val="000000"/>
          <w:szCs w:val="28"/>
        </w:rPr>
        <w:t xml:space="preserve">  </w:t>
      </w:r>
      <w:r>
        <w:rPr>
          <w:rFonts w:eastAsia="SimSun" w:hint="eastAsia"/>
          <w:color w:val="000000"/>
          <w:szCs w:val="28"/>
        </w:rPr>
        <w:t>婚前财产：夫妻双方在结婚时各自拥有的财产。</w:t>
      </w:r>
    </w:p>
  </w:footnote>
  <w:footnote w:id="3">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szCs w:val="28"/>
        </w:rPr>
        <w:t xml:space="preserve">  </w:t>
      </w:r>
      <w:r>
        <w:rPr>
          <w:rFonts w:eastAsia="SimSun" w:hint="eastAsia"/>
          <w:szCs w:val="28"/>
        </w:rPr>
        <w:t>婚后财产：婚后积累和增加的财产。</w:t>
      </w:r>
    </w:p>
  </w:footnote>
  <w:footnote w:id="4">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szCs w:val="28"/>
        </w:rPr>
        <w:t xml:space="preserve">  </w:t>
      </w:r>
      <w:r>
        <w:rPr>
          <w:rFonts w:eastAsia="SimSun" w:hint="eastAsia"/>
          <w:szCs w:val="28"/>
        </w:rPr>
        <w:t>婚礼礼金财产：由他人，包括夫妻双方的父母和亲属，为祝贺他们结婚而赠送的财产。</w:t>
      </w:r>
    </w:p>
  </w:footnote>
  <w:footnote w:id="5">
    <w:p w:rsidR="001A2774" w:rsidRDefault="001A2774">
      <w:pPr>
        <w:pStyle w:val="FootnoteText"/>
        <w:spacing w:line="240" w:lineRule="exact"/>
        <w:rPr>
          <w:rFonts w:eastAsia="SimSun" w:hint="eastAsia"/>
          <w:szCs w:val="28"/>
        </w:rPr>
      </w:pPr>
      <w:r>
        <w:rPr>
          <w:rFonts w:eastAsia="SimSun"/>
          <w:szCs w:val="28"/>
          <w:vertAlign w:val="superscript"/>
        </w:rPr>
        <w:footnoteRef/>
      </w:r>
      <w:r>
        <w:rPr>
          <w:rFonts w:eastAsia="SimSun"/>
          <w:szCs w:val="28"/>
        </w:rPr>
        <w:t xml:space="preserve"> </w:t>
      </w:r>
      <w:r>
        <w:rPr>
          <w:rFonts w:eastAsia="SimSun" w:hint="eastAsia"/>
          <w:szCs w:val="28"/>
        </w:rPr>
        <w:t xml:space="preserve"> </w:t>
      </w:r>
      <w:r>
        <w:rPr>
          <w:rFonts w:eastAsia="SimSun" w:hint="eastAsia"/>
          <w:szCs w:val="28"/>
        </w:rPr>
        <w:t>收入财产：夫妻双方通过工作挣得的财产。</w:t>
      </w:r>
    </w:p>
  </w:footnote>
  <w:footnote w:id="6">
    <w:p w:rsidR="001A2774" w:rsidRDefault="001A2774">
      <w:pPr>
        <w:spacing w:line="240" w:lineRule="exact"/>
        <w:rPr>
          <w:rFonts w:hint="eastAsia"/>
          <w:sz w:val="18"/>
          <w:szCs w:val="28"/>
        </w:rPr>
      </w:pPr>
      <w:r>
        <w:rPr>
          <w:rStyle w:val="FootnoteReference"/>
          <w:sz w:val="18"/>
        </w:rPr>
        <w:footnoteRef/>
      </w:r>
      <w:r>
        <w:rPr>
          <w:sz w:val="18"/>
        </w:rPr>
        <w:t xml:space="preserve"> </w:t>
      </w:r>
      <w:r>
        <w:rPr>
          <w:rFonts w:hint="eastAsia"/>
          <w:sz w:val="18"/>
        </w:rPr>
        <w:t xml:space="preserve"> </w:t>
      </w:r>
      <w:r>
        <w:rPr>
          <w:rFonts w:hint="eastAsia"/>
          <w:color w:val="000000"/>
          <w:sz w:val="18"/>
          <w:szCs w:val="28"/>
        </w:rPr>
        <w:t>子女继承权：获得父母</w:t>
      </w:r>
      <w:r>
        <w:rPr>
          <w:rFonts w:hint="eastAsia"/>
          <w:color w:val="000000"/>
          <w:sz w:val="18"/>
          <w:szCs w:val="28"/>
        </w:rPr>
        <w:t>1/4</w:t>
      </w:r>
      <w:r>
        <w:rPr>
          <w:rFonts w:hint="eastAsia"/>
          <w:color w:val="000000"/>
          <w:sz w:val="18"/>
          <w:szCs w:val="28"/>
        </w:rPr>
        <w:t>财产的权利。（如果子女是一个儿子，而已故者是父亲，或者如果子女是一个女儿，而已故者是母亲，则发生子女继承权。）</w:t>
      </w:r>
    </w:p>
    <w:p w:rsidR="001A2774" w:rsidRDefault="001A2774">
      <w:pPr>
        <w:pStyle w:val="FootnoteText"/>
        <w:spacing w:line="240" w:lineRule="exact"/>
        <w:rPr>
          <w:rFonts w:eastAsia="SimSun" w:hint="eastAsia"/>
        </w:rPr>
      </w:pPr>
    </w:p>
  </w:footnote>
  <w:footnote w:id="7">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szCs w:val="28"/>
        </w:rPr>
        <w:t xml:space="preserve">  </w:t>
      </w:r>
      <w:r>
        <w:rPr>
          <w:rFonts w:eastAsia="SimSun" w:hint="eastAsia"/>
          <w:szCs w:val="28"/>
        </w:rPr>
        <w:t>《佛教徒律典》：按照佛教的思想汇编的律典。</w:t>
      </w:r>
    </w:p>
  </w:footnote>
  <w:footnote w:id="8">
    <w:p w:rsidR="001A2774" w:rsidRDefault="001A2774">
      <w:pPr>
        <w:tabs>
          <w:tab w:val="left" w:pos="190"/>
          <w:tab w:val="left" w:pos="1800"/>
          <w:tab w:val="left" w:pos="2160"/>
        </w:tabs>
        <w:autoSpaceDE w:val="0"/>
        <w:autoSpaceDN w:val="0"/>
        <w:spacing w:line="240" w:lineRule="exact"/>
        <w:rPr>
          <w:rFonts w:hint="eastAsia"/>
          <w:sz w:val="18"/>
        </w:rPr>
      </w:pPr>
      <w:r>
        <w:rPr>
          <w:rStyle w:val="FootnoteReference"/>
          <w:sz w:val="18"/>
        </w:rPr>
        <w:footnoteRef/>
      </w:r>
      <w:r>
        <w:rPr>
          <w:sz w:val="18"/>
        </w:rPr>
        <w:t xml:space="preserve"> </w:t>
      </w:r>
      <w:r>
        <w:rPr>
          <w:color w:val="000000"/>
          <w:sz w:val="18"/>
        </w:rPr>
        <w:tab/>
      </w:r>
      <w:r>
        <w:rPr>
          <w:rFonts w:hint="eastAsia"/>
          <w:color w:val="000000"/>
          <w:sz w:val="18"/>
        </w:rPr>
        <w:t>婚前财产：</w:t>
      </w:r>
      <w:r>
        <w:rPr>
          <w:rFonts w:hint="eastAsia"/>
          <w:sz w:val="18"/>
        </w:rPr>
        <w:t>结婚时夫妻双方各自拥有的财产。</w:t>
      </w:r>
    </w:p>
  </w:footnote>
  <w:footnote w:id="9">
    <w:p w:rsidR="001A2774" w:rsidRDefault="001A2774">
      <w:pPr>
        <w:tabs>
          <w:tab w:val="left" w:pos="389"/>
          <w:tab w:val="left" w:pos="1800"/>
          <w:tab w:val="left" w:pos="2160"/>
        </w:tabs>
        <w:autoSpaceDE w:val="0"/>
        <w:autoSpaceDN w:val="0"/>
        <w:spacing w:line="240" w:lineRule="exact"/>
        <w:rPr>
          <w:rFonts w:hint="eastAsia"/>
          <w:sz w:val="18"/>
        </w:rPr>
      </w:pPr>
      <w:r>
        <w:rPr>
          <w:rStyle w:val="FootnoteReference"/>
          <w:sz w:val="18"/>
        </w:rPr>
        <w:footnoteRef/>
      </w:r>
      <w:r>
        <w:rPr>
          <w:sz w:val="18"/>
        </w:rPr>
        <w:t xml:space="preserve"> </w:t>
      </w:r>
      <w:r>
        <w:rPr>
          <w:rFonts w:hint="eastAsia"/>
          <w:sz w:val="18"/>
        </w:rPr>
        <w:t>前次婚姻财产：丈夫或妻子从前次婚姻带入新家庭的财产。</w:t>
      </w:r>
    </w:p>
  </w:footnote>
  <w:footnote w:id="10">
    <w:p w:rsidR="001A2774" w:rsidRDefault="001A2774">
      <w:pPr>
        <w:tabs>
          <w:tab w:val="left" w:pos="389"/>
          <w:tab w:val="left" w:pos="1800"/>
          <w:tab w:val="left" w:pos="2160"/>
        </w:tabs>
        <w:autoSpaceDE w:val="0"/>
        <w:autoSpaceDN w:val="0"/>
        <w:spacing w:line="240" w:lineRule="exact"/>
        <w:rPr>
          <w:rFonts w:hint="eastAsia"/>
          <w:sz w:val="18"/>
        </w:rPr>
      </w:pPr>
      <w:r>
        <w:rPr>
          <w:rStyle w:val="FootnoteReference"/>
          <w:sz w:val="18"/>
        </w:rPr>
        <w:footnoteRef/>
      </w:r>
      <w:r>
        <w:rPr>
          <w:rFonts w:hint="eastAsia"/>
          <w:sz w:val="18"/>
        </w:rPr>
        <w:t xml:space="preserve"> </w:t>
      </w:r>
      <w:r>
        <w:rPr>
          <w:rFonts w:hint="eastAsia"/>
          <w:sz w:val="18"/>
        </w:rPr>
        <w:t>礼金财产：由他人，包括夫妻双方的父母和亲属，为庆祝他们结婚赠送的财产。</w:t>
      </w:r>
    </w:p>
  </w:footnote>
  <w:footnote w:id="11">
    <w:p w:rsidR="001A2774" w:rsidRDefault="001A2774">
      <w:pPr>
        <w:pStyle w:val="FootnoteText"/>
        <w:spacing w:line="240" w:lineRule="exact"/>
        <w:rPr>
          <w:rFonts w:eastAsia="SimSun" w:hint="eastAsia"/>
        </w:rPr>
      </w:pPr>
      <w:r>
        <w:rPr>
          <w:rStyle w:val="FootnoteReference"/>
          <w:rFonts w:eastAsia="SimSun"/>
        </w:rPr>
        <w:footnoteRef/>
      </w:r>
      <w:r>
        <w:rPr>
          <w:rFonts w:eastAsia="SimSun" w:hint="eastAsia"/>
          <w:szCs w:val="28"/>
        </w:rPr>
        <w:t xml:space="preserve"> </w:t>
      </w:r>
      <w:r>
        <w:rPr>
          <w:rFonts w:eastAsia="SimSun" w:hint="eastAsia"/>
          <w:szCs w:val="28"/>
        </w:rPr>
        <w:t>收入财产：丈夫和妻子通过工作挣得的财产。</w:t>
      </w:r>
    </w:p>
  </w:footnote>
  <w:footnote w:id="12">
    <w:p w:rsidR="001A2774" w:rsidRDefault="001A2774">
      <w:pPr>
        <w:tabs>
          <w:tab w:val="left" w:pos="360"/>
          <w:tab w:val="left" w:pos="1800"/>
        </w:tabs>
        <w:spacing w:line="240" w:lineRule="exact"/>
        <w:rPr>
          <w:rFonts w:hint="eastAsia"/>
          <w:sz w:val="18"/>
        </w:rPr>
      </w:pPr>
      <w:r>
        <w:rPr>
          <w:rStyle w:val="FootnoteReference"/>
          <w:sz w:val="18"/>
        </w:rPr>
        <w:footnoteRef/>
      </w:r>
      <w:r>
        <w:rPr>
          <w:sz w:val="18"/>
        </w:rPr>
        <w:t xml:space="preserve"> </w:t>
      </w:r>
      <w:r>
        <w:rPr>
          <w:rFonts w:hint="eastAsia"/>
          <w:sz w:val="18"/>
        </w:rPr>
        <w:t>婚后财产：结婚后积累和增加的财产。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2774">
                  <w:tblPrEx>
                    <w:tblCellMar>
                      <w:top w:w="0" w:type="dxa"/>
                      <w:bottom w:w="0" w:type="dxa"/>
                    </w:tblCellMar>
                  </w:tblPrEx>
                  <w:trPr>
                    <w:trHeight w:hRule="exact" w:val="864"/>
                  </w:trPr>
                  <w:tc>
                    <w:tcPr>
                      <w:tcW w:w="4838" w:type="dxa"/>
                      <w:tcBorders>
                        <w:bottom w:val="single" w:sz="4" w:space="0" w:color="auto"/>
                      </w:tcBorders>
                      <w:vAlign w:val="bottom"/>
                    </w:tcPr>
                    <w:p w:rsidR="001A2774" w:rsidRDefault="001A277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1A2774" w:rsidRDefault="001A2774">
                      <w:pPr>
                        <w:pStyle w:val="Header"/>
                        <w:pBdr>
                          <w:bottom w:val="none" w:sz="0" w:space="0" w:color="auto"/>
                        </w:pBdr>
                      </w:pPr>
                    </w:p>
                  </w:tc>
                </w:tr>
              </w:tbl>
              <w:p w:rsidR="001A2774" w:rsidRDefault="001A277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2774">
                  <w:tblPrEx>
                    <w:tblCellMar>
                      <w:top w:w="0" w:type="dxa"/>
                      <w:bottom w:w="0" w:type="dxa"/>
                    </w:tblCellMar>
                  </w:tblPrEx>
                  <w:trPr>
                    <w:trHeight w:hRule="exact" w:val="864"/>
                  </w:trPr>
                  <w:tc>
                    <w:tcPr>
                      <w:tcW w:w="4838" w:type="dxa"/>
                      <w:tcBorders>
                        <w:bottom w:val="single" w:sz="4" w:space="0" w:color="auto"/>
                      </w:tcBorders>
                      <w:vAlign w:val="bottom"/>
                    </w:tcPr>
                    <w:p w:rsidR="001A2774" w:rsidRDefault="001A2774">
                      <w:pPr>
                        <w:pStyle w:val="Header"/>
                        <w:pBdr>
                          <w:bottom w:val="none" w:sz="0" w:space="0" w:color="auto"/>
                        </w:pBdr>
                      </w:pPr>
                    </w:p>
                  </w:tc>
                  <w:tc>
                    <w:tcPr>
                      <w:tcW w:w="5048" w:type="dxa"/>
                      <w:tcBorders>
                        <w:bottom w:val="single" w:sz="4" w:space="0" w:color="auto"/>
                      </w:tcBorders>
                      <w:vAlign w:val="bottom"/>
                    </w:tcPr>
                    <w:p w:rsidR="001A2774" w:rsidRDefault="001A2774">
                      <w:pPr>
                        <w:pStyle w:val="Header"/>
                        <w:pBdr>
                          <w:bottom w:val="none" w:sz="0" w:space="0" w:color="auto"/>
                        </w:pBdr>
                        <w:spacing w:after="80"/>
                        <w:jc w:val="right"/>
                        <w:rPr>
                          <w:rFonts w:hint="eastAsia"/>
                          <w:b/>
                        </w:rPr>
                      </w:pPr>
                      <w:r>
                        <w:rPr>
                          <w:b/>
                        </w:rPr>
                        <w:t>CEDAW/C/NLD/4</w:t>
                      </w:r>
                    </w:p>
                  </w:tc>
                </w:tr>
              </w:tbl>
              <w:p w:rsidR="001A2774" w:rsidRDefault="001A277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1A277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A2774" w:rsidRDefault="001A277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A2774" w:rsidRDefault="001A277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1A2774" w:rsidRDefault="001A277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A2774" w:rsidRDefault="001A2774">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MMR</w:t>
          </w:r>
          <w:r>
            <w:rPr>
              <w:position w:val="-4"/>
            </w:rPr>
            <w:t>/</w:t>
          </w:r>
          <w:r>
            <w:rPr>
              <w:rFonts w:hint="eastAsia"/>
              <w:position w:val="-4"/>
            </w:rPr>
            <w:t>3</w:t>
          </w:r>
        </w:p>
      </w:tc>
    </w:tr>
    <w:tr w:rsidR="001A2774">
      <w:tblPrEx>
        <w:tblCellMar>
          <w:top w:w="0" w:type="dxa"/>
          <w:bottom w:w="0" w:type="dxa"/>
        </w:tblCellMar>
      </w:tblPrEx>
      <w:trPr>
        <w:trHeight w:hRule="exact" w:val="2880"/>
      </w:trPr>
      <w:tc>
        <w:tcPr>
          <w:tcW w:w="1267" w:type="dxa"/>
          <w:tcBorders>
            <w:left w:val="nil"/>
            <w:bottom w:val="single" w:sz="12" w:space="0" w:color="auto"/>
            <w:right w:val="nil"/>
          </w:tcBorders>
        </w:tcPr>
        <w:p w:rsidR="001A2774" w:rsidRDefault="001A277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1A2774" w:rsidRDefault="001A277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A2774" w:rsidRDefault="001A2774">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1A2774" w:rsidRDefault="001A2774">
          <w:pPr>
            <w:pStyle w:val="Header"/>
            <w:pBdr>
              <w:bottom w:val="none" w:sz="0" w:space="0" w:color="auto"/>
            </w:pBdr>
            <w:spacing w:before="109"/>
          </w:pPr>
        </w:p>
      </w:tc>
      <w:tc>
        <w:tcPr>
          <w:tcW w:w="3199" w:type="dxa"/>
          <w:gridSpan w:val="2"/>
          <w:tcBorders>
            <w:left w:val="nil"/>
            <w:bottom w:val="single" w:sz="12" w:space="0" w:color="auto"/>
            <w:right w:val="nil"/>
          </w:tcBorders>
        </w:tcPr>
        <w:p w:rsidR="001A2774" w:rsidRDefault="001A2774">
          <w:pPr>
            <w:spacing w:before="240" w:line="240" w:lineRule="exact"/>
          </w:pPr>
          <w:r>
            <w:t>Distr.: General</w:t>
          </w:r>
        </w:p>
        <w:p w:rsidR="001A2774" w:rsidRDefault="001A2774">
          <w:pPr>
            <w:spacing w:line="240" w:lineRule="exact"/>
            <w:rPr>
              <w:rFonts w:hint="eastAsia"/>
            </w:rPr>
          </w:pPr>
          <w:r>
            <w:rPr>
              <w:rFonts w:hint="eastAsia"/>
            </w:rPr>
            <w:t>4</w:t>
          </w:r>
          <w:r>
            <w:t xml:space="preserve"> </w:t>
          </w:r>
          <w:r>
            <w:rPr>
              <w:rFonts w:hint="eastAsia"/>
            </w:rPr>
            <w:t xml:space="preserve">September </w:t>
          </w:r>
          <w:r>
            <w:t>2007</w:t>
          </w:r>
        </w:p>
        <w:p w:rsidR="001A2774" w:rsidRDefault="001A2774">
          <w:pPr>
            <w:spacing w:line="240" w:lineRule="exact"/>
          </w:pPr>
          <w:r>
            <w:t>Chinese</w:t>
          </w:r>
        </w:p>
        <w:p w:rsidR="001A2774" w:rsidRDefault="001A2774">
          <w:pPr>
            <w:spacing w:line="240" w:lineRule="exact"/>
          </w:pPr>
          <w:r>
            <w:t>Original: English</w:t>
          </w:r>
        </w:p>
      </w:tc>
    </w:tr>
  </w:tbl>
  <w:p w:rsidR="001A2774" w:rsidRDefault="001A277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2774">
                  <w:tblPrEx>
                    <w:tblCellMar>
                      <w:top w:w="0" w:type="dxa"/>
                      <w:bottom w:w="0" w:type="dxa"/>
                    </w:tblCellMar>
                  </w:tblPrEx>
                  <w:trPr>
                    <w:trHeight w:hRule="exact" w:val="864"/>
                  </w:trPr>
                  <w:tc>
                    <w:tcPr>
                      <w:tcW w:w="4838" w:type="dxa"/>
                      <w:tcBorders>
                        <w:bottom w:val="single" w:sz="4" w:space="0" w:color="auto"/>
                      </w:tcBorders>
                      <w:vAlign w:val="bottom"/>
                    </w:tcPr>
                    <w:p w:rsidR="001A2774" w:rsidRDefault="001A2774">
                      <w:pPr>
                        <w:pStyle w:val="Header"/>
                        <w:pBdr>
                          <w:bottom w:val="none" w:sz="0" w:space="0" w:color="auto"/>
                        </w:pBdr>
                        <w:spacing w:after="80"/>
                        <w:jc w:val="both"/>
                        <w:rPr>
                          <w:rFonts w:hint="eastAsia"/>
                          <w:b/>
                        </w:rPr>
                      </w:pPr>
                      <w:r>
                        <w:rPr>
                          <w:b/>
                        </w:rPr>
                        <w:t>CEDAW/C</w:t>
                      </w:r>
                      <w:r>
                        <w:rPr>
                          <w:rFonts w:hint="eastAsia"/>
                          <w:b/>
                        </w:rPr>
                        <w:t>/MMR</w:t>
                      </w:r>
                      <w:r>
                        <w:rPr>
                          <w:b/>
                        </w:rPr>
                        <w:t>/</w:t>
                      </w:r>
                      <w:r>
                        <w:rPr>
                          <w:rFonts w:hint="eastAsia"/>
                          <w:b/>
                        </w:rPr>
                        <w:t>3</w:t>
                      </w:r>
                    </w:p>
                  </w:tc>
                  <w:tc>
                    <w:tcPr>
                      <w:tcW w:w="5048" w:type="dxa"/>
                      <w:tcBorders>
                        <w:bottom w:val="single" w:sz="4" w:space="0" w:color="auto"/>
                      </w:tcBorders>
                      <w:vAlign w:val="bottom"/>
                    </w:tcPr>
                    <w:p w:rsidR="001A2774" w:rsidRDefault="001A2774">
                      <w:pPr>
                        <w:pStyle w:val="Header"/>
                        <w:pBdr>
                          <w:bottom w:val="none" w:sz="0" w:space="0" w:color="auto"/>
                        </w:pBdr>
                      </w:pPr>
                    </w:p>
                  </w:tc>
                </w:tr>
              </w:tbl>
              <w:p w:rsidR="001A2774" w:rsidRDefault="001A277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74" w:rsidRDefault="001A277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2774">
                  <w:tblPrEx>
                    <w:tblCellMar>
                      <w:top w:w="0" w:type="dxa"/>
                      <w:bottom w:w="0" w:type="dxa"/>
                    </w:tblCellMar>
                  </w:tblPrEx>
                  <w:trPr>
                    <w:trHeight w:hRule="exact" w:val="864"/>
                  </w:trPr>
                  <w:tc>
                    <w:tcPr>
                      <w:tcW w:w="4838" w:type="dxa"/>
                      <w:tcBorders>
                        <w:bottom w:val="single" w:sz="4" w:space="0" w:color="auto"/>
                      </w:tcBorders>
                      <w:vAlign w:val="bottom"/>
                    </w:tcPr>
                    <w:p w:rsidR="001A2774" w:rsidRDefault="001A2774">
                      <w:pPr>
                        <w:pStyle w:val="Header"/>
                        <w:pBdr>
                          <w:bottom w:val="none" w:sz="0" w:space="0" w:color="auto"/>
                        </w:pBdr>
                      </w:pPr>
                    </w:p>
                  </w:tc>
                  <w:tc>
                    <w:tcPr>
                      <w:tcW w:w="5048" w:type="dxa"/>
                      <w:tcBorders>
                        <w:bottom w:val="single" w:sz="4" w:space="0" w:color="auto"/>
                      </w:tcBorders>
                      <w:vAlign w:val="bottom"/>
                    </w:tcPr>
                    <w:p w:rsidR="001A2774" w:rsidRDefault="001A2774">
                      <w:pPr>
                        <w:pStyle w:val="Header"/>
                        <w:pBdr>
                          <w:bottom w:val="none" w:sz="0" w:space="0" w:color="auto"/>
                        </w:pBdr>
                        <w:spacing w:after="80"/>
                        <w:jc w:val="right"/>
                        <w:rPr>
                          <w:b/>
                        </w:rPr>
                      </w:pPr>
                      <w:r>
                        <w:rPr>
                          <w:b/>
                        </w:rPr>
                        <w:t>CEDAW/C</w:t>
                      </w:r>
                      <w:r>
                        <w:rPr>
                          <w:rFonts w:hint="eastAsia"/>
                          <w:b/>
                        </w:rPr>
                        <w:t>/MMR</w:t>
                      </w:r>
                      <w:r>
                        <w:rPr>
                          <w:b/>
                        </w:rPr>
                        <w:t>/</w:t>
                      </w:r>
                      <w:r>
                        <w:rPr>
                          <w:rFonts w:hint="eastAsia"/>
                          <w:b/>
                        </w:rPr>
                        <w:t>3</w:t>
                      </w:r>
                    </w:p>
                  </w:tc>
                </w:tr>
              </w:tbl>
              <w:p w:rsidR="001A2774" w:rsidRDefault="001A277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2286CAA"/>
    <w:multiLevelType w:val="hybridMultilevel"/>
    <w:tmpl w:val="86724650"/>
    <w:lvl w:ilvl="0" w:tplc="5D2AA83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8956810"/>
    <w:multiLevelType w:val="hybridMultilevel"/>
    <w:tmpl w:val="DBD4E636"/>
    <w:lvl w:ilvl="0" w:tplc="89ECCCC0">
      <w:start w:val="1"/>
      <w:numFmt w:val="chineseCountingThousand"/>
      <w:lvlText w:val="(%1)"/>
      <w:lvlJc w:val="left"/>
      <w:pPr>
        <w:tabs>
          <w:tab w:val="num" w:pos="1080"/>
        </w:tabs>
        <w:ind w:left="1080" w:hanging="720"/>
      </w:pPr>
      <w:rPr>
        <w:rFonts w:hint="default"/>
      </w:rPr>
    </w:lvl>
    <w:lvl w:ilvl="1" w:tplc="5B4E5246">
      <w:start w:val="198"/>
      <w:numFmt w:val="decimal"/>
      <w:lvlText w:val="%2."/>
      <w:lvlJc w:val="left"/>
      <w:pPr>
        <w:tabs>
          <w:tab w:val="num" w:pos="1800"/>
        </w:tabs>
        <w:ind w:left="1800" w:hanging="720"/>
      </w:pPr>
      <w:rPr>
        <w:rFonts w:hint="default"/>
        <w:color w:val="auto"/>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2F7E55"/>
    <w:multiLevelType w:val="hybridMultilevel"/>
    <w:tmpl w:val="9FD64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EB3AA3"/>
    <w:multiLevelType w:val="hybridMultilevel"/>
    <w:tmpl w:val="9D38E57C"/>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8E394">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8AD38D1"/>
    <w:multiLevelType w:val="hybridMultilevel"/>
    <w:tmpl w:val="8CCAA1C6"/>
    <w:lvl w:ilvl="0" w:tplc="0409000F">
      <w:start w:val="8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7E0C44"/>
    <w:multiLevelType w:val="hybridMultilevel"/>
    <w:tmpl w:val="A85AF36C"/>
    <w:lvl w:ilvl="0" w:tplc="0C9E6094">
      <w:start w:val="1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0">
    <w:nsid w:val="3FC7078A"/>
    <w:multiLevelType w:val="hybridMultilevel"/>
    <w:tmpl w:val="DB8C05EE"/>
    <w:lvl w:ilvl="0" w:tplc="8BCC7DB4">
      <w:start w:val="1"/>
      <w:numFmt w:val="lowerLetter"/>
      <w:lvlText w:val="(%1)"/>
      <w:lvlJc w:val="left"/>
      <w:pPr>
        <w:tabs>
          <w:tab w:val="num" w:pos="-9017"/>
        </w:tabs>
        <w:ind w:left="-9017" w:hanging="360"/>
      </w:pPr>
      <w:rPr>
        <w:rFonts w:hint="default"/>
      </w:rPr>
    </w:lvl>
    <w:lvl w:ilvl="1" w:tplc="04090019" w:tentative="1">
      <w:start w:val="1"/>
      <w:numFmt w:val="lowerLetter"/>
      <w:lvlText w:val="%2."/>
      <w:lvlJc w:val="left"/>
      <w:pPr>
        <w:tabs>
          <w:tab w:val="num" w:pos="-8297"/>
        </w:tabs>
        <w:ind w:left="-8297" w:hanging="360"/>
      </w:pPr>
    </w:lvl>
    <w:lvl w:ilvl="2" w:tplc="0409001B" w:tentative="1">
      <w:start w:val="1"/>
      <w:numFmt w:val="lowerRoman"/>
      <w:lvlText w:val="%3."/>
      <w:lvlJc w:val="right"/>
      <w:pPr>
        <w:tabs>
          <w:tab w:val="num" w:pos="-7577"/>
        </w:tabs>
        <w:ind w:left="-7577" w:hanging="180"/>
      </w:pPr>
    </w:lvl>
    <w:lvl w:ilvl="3" w:tplc="0409000F" w:tentative="1">
      <w:start w:val="1"/>
      <w:numFmt w:val="decimal"/>
      <w:lvlText w:val="%4."/>
      <w:lvlJc w:val="left"/>
      <w:pPr>
        <w:tabs>
          <w:tab w:val="num" w:pos="-6857"/>
        </w:tabs>
        <w:ind w:left="-6857" w:hanging="360"/>
      </w:pPr>
    </w:lvl>
    <w:lvl w:ilvl="4" w:tplc="04090019" w:tentative="1">
      <w:start w:val="1"/>
      <w:numFmt w:val="lowerLetter"/>
      <w:lvlText w:val="%5."/>
      <w:lvlJc w:val="left"/>
      <w:pPr>
        <w:tabs>
          <w:tab w:val="num" w:pos="-6137"/>
        </w:tabs>
        <w:ind w:left="-6137" w:hanging="360"/>
      </w:pPr>
    </w:lvl>
    <w:lvl w:ilvl="5" w:tplc="0409001B" w:tentative="1">
      <w:start w:val="1"/>
      <w:numFmt w:val="lowerRoman"/>
      <w:lvlText w:val="%6."/>
      <w:lvlJc w:val="right"/>
      <w:pPr>
        <w:tabs>
          <w:tab w:val="num" w:pos="-5417"/>
        </w:tabs>
        <w:ind w:left="-5417" w:hanging="180"/>
      </w:pPr>
    </w:lvl>
    <w:lvl w:ilvl="6" w:tplc="0409000F" w:tentative="1">
      <w:start w:val="1"/>
      <w:numFmt w:val="decimal"/>
      <w:lvlText w:val="%7."/>
      <w:lvlJc w:val="left"/>
      <w:pPr>
        <w:tabs>
          <w:tab w:val="num" w:pos="-4697"/>
        </w:tabs>
        <w:ind w:left="-4697" w:hanging="360"/>
      </w:pPr>
    </w:lvl>
    <w:lvl w:ilvl="7" w:tplc="04090019" w:tentative="1">
      <w:start w:val="1"/>
      <w:numFmt w:val="lowerLetter"/>
      <w:lvlText w:val="%8."/>
      <w:lvlJc w:val="left"/>
      <w:pPr>
        <w:tabs>
          <w:tab w:val="num" w:pos="-3977"/>
        </w:tabs>
        <w:ind w:left="-3977" w:hanging="360"/>
      </w:pPr>
    </w:lvl>
    <w:lvl w:ilvl="8" w:tplc="0409001B" w:tentative="1">
      <w:start w:val="1"/>
      <w:numFmt w:val="lowerRoman"/>
      <w:lvlText w:val="%9."/>
      <w:lvlJc w:val="right"/>
      <w:pPr>
        <w:tabs>
          <w:tab w:val="num" w:pos="-3257"/>
        </w:tabs>
        <w:ind w:left="-3257" w:hanging="180"/>
      </w:pPr>
    </w:lvl>
  </w:abstractNum>
  <w:abstractNum w:abstractNumId="11">
    <w:nsid w:val="472F2279"/>
    <w:multiLevelType w:val="hybridMultilevel"/>
    <w:tmpl w:val="3F04C8DC"/>
    <w:lvl w:ilvl="0" w:tplc="965E053C">
      <w:start w:val="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4">
    <w:nsid w:val="669E7B2F"/>
    <w:multiLevelType w:val="hybridMultilevel"/>
    <w:tmpl w:val="7E702398"/>
    <w:lvl w:ilvl="0" w:tplc="769A918E">
      <w:start w:val="126"/>
      <w:numFmt w:val="decimal"/>
      <w:lvlText w:val="%1."/>
      <w:lvlJc w:val="left"/>
      <w:pPr>
        <w:tabs>
          <w:tab w:val="num" w:pos="780"/>
        </w:tabs>
        <w:ind w:left="780" w:hanging="420"/>
      </w:pPr>
      <w:rPr>
        <w:rFonts w:hint="default"/>
      </w:rPr>
    </w:lvl>
    <w:lvl w:ilvl="1" w:tplc="FC7A59EE">
      <w:start w:val="2"/>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8FC59CE"/>
    <w:multiLevelType w:val="hybridMultilevel"/>
    <w:tmpl w:val="3774CCB8"/>
    <w:lvl w:ilvl="0" w:tplc="6F987BD0">
      <w:start w:val="120"/>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7">
    <w:nsid w:val="7095586A"/>
    <w:multiLevelType w:val="hybridMultilevel"/>
    <w:tmpl w:val="96DCFF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9">
    <w:nsid w:val="7BCB6179"/>
    <w:multiLevelType w:val="hybridMultilevel"/>
    <w:tmpl w:val="4B4874E2"/>
    <w:lvl w:ilvl="0" w:tplc="457E795E">
      <w:start w:val="1"/>
      <w:numFmt w:val="lowerLetter"/>
      <w:lvlText w:val="(%1)"/>
      <w:lvlJc w:val="left"/>
      <w:pPr>
        <w:tabs>
          <w:tab w:val="num" w:pos="1080"/>
        </w:tabs>
        <w:ind w:left="1080" w:hanging="360"/>
      </w:pPr>
      <w:rPr>
        <w:rFonts w:hint="default"/>
      </w:rPr>
    </w:lvl>
    <w:lvl w:ilvl="1" w:tplc="C13CA4A8">
      <w:start w:val="84"/>
      <w:numFmt w:val="decimal"/>
      <w:lvlText w:val="%2."/>
      <w:lvlJc w:val="left"/>
      <w:pPr>
        <w:tabs>
          <w:tab w:val="num" w:pos="660"/>
        </w:tabs>
        <w:ind w:left="660" w:hanging="660"/>
      </w:pPr>
      <w:rPr>
        <w:rFonts w:hint="default"/>
      </w:rPr>
    </w:lvl>
    <w:lvl w:ilvl="2" w:tplc="95185C78">
      <w:start w:val="4"/>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3"/>
  </w:num>
  <w:num w:numId="2">
    <w:abstractNumId w:val="0"/>
  </w:num>
  <w:num w:numId="3">
    <w:abstractNumId w:val="1"/>
  </w:num>
  <w:num w:numId="4">
    <w:abstractNumId w:val="16"/>
  </w:num>
  <w:num w:numId="5">
    <w:abstractNumId w:val="9"/>
  </w:num>
  <w:num w:numId="6">
    <w:abstractNumId w:val="12"/>
  </w:num>
  <w:num w:numId="7">
    <w:abstractNumId w:val="18"/>
  </w:num>
  <w:num w:numId="8">
    <w:abstractNumId w:val="2"/>
  </w:num>
  <w:num w:numId="9">
    <w:abstractNumId w:val="20"/>
  </w:num>
  <w:num w:numId="10">
    <w:abstractNumId w:val="10"/>
  </w:num>
  <w:num w:numId="11">
    <w:abstractNumId w:val="19"/>
  </w:num>
  <w:num w:numId="12">
    <w:abstractNumId w:val="3"/>
  </w:num>
  <w:num w:numId="13">
    <w:abstractNumId w:val="6"/>
  </w:num>
  <w:num w:numId="14">
    <w:abstractNumId w:val="4"/>
  </w:num>
  <w:num w:numId="15">
    <w:abstractNumId w:val="17"/>
  </w:num>
  <w:num w:numId="16">
    <w:abstractNumId w:val="7"/>
  </w:num>
  <w:num w:numId="17">
    <w:abstractNumId w:val="14"/>
  </w:num>
  <w:num w:numId="18">
    <w:abstractNumId w:val="5"/>
  </w:num>
  <w:num w:numId="19">
    <w:abstractNumId w:val="11"/>
  </w:num>
  <w:num w:numId="20">
    <w:abstractNumId w:val="8"/>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387*"/>
    <w:docVar w:name="FooterJN" w:val="07-50387"/>
    <w:docVar w:name="Jobn" w:val="07-50387 (C)"/>
    <w:docVar w:name="JobNo" w:val="0750387C"/>
    <w:docVar w:name="sss1" w:val="CEDAW/C/MMR/3"/>
    <w:docVar w:name="Symbol1" w:val="CEDAW/C/MMR/3"/>
  </w:docVars>
  <w:rsids>
    <w:rsidRoot w:val="006238E4"/>
    <w:rsid w:val="00127D5E"/>
    <w:rsid w:val="001A2774"/>
    <w:rsid w:val="001B42FF"/>
    <w:rsid w:val="002521D8"/>
    <w:rsid w:val="00375A6F"/>
    <w:rsid w:val="00530A17"/>
    <w:rsid w:val="00546FFB"/>
    <w:rsid w:val="006238E4"/>
    <w:rsid w:val="0087372E"/>
    <w:rsid w:val="00894A6E"/>
    <w:rsid w:val="00CD145C"/>
    <w:rsid w:val="00D50D31"/>
    <w:rsid w:val="00E16426"/>
    <w:rsid w:val="00F253DD"/>
    <w:rsid w:val="00F969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1</Pages>
  <Words>15892</Words>
  <Characters>20819</Characters>
  <Application>Microsoft Office Word</Application>
  <DocSecurity>4</DocSecurity>
  <Lines>946</Lines>
  <Paragraphs>853</Paragraphs>
  <ScaleCrop>false</ScaleCrop>
  <Company>infoll</Company>
  <LinksUpToDate>false</LinksUpToDate>
  <CharactersWithSpaces>35858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0750387</dc:title>
  <dc:subject/>
  <dc:creator>CTPC</dc:creator>
  <cp:keywords/>
  <cp:lastModifiedBy>ctpu1</cp:lastModifiedBy>
  <cp:revision>5</cp:revision>
  <cp:lastPrinted>2007-12-10T14:06:00Z</cp:lastPrinted>
  <dcterms:created xsi:type="dcterms:W3CDTF">2007-12-10T13:59:00Z</dcterms:created>
  <dcterms:modified xsi:type="dcterms:W3CDTF">2007-12-10T14:08:00Z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CEDAW/C/MMR/3</vt:lpwstr>
  </property>
  <property fmtid="{D5CDD505-2E9C-101B-9397-08002B2CF9AE}" pid="3" name="sss1">
    <vt:lpwstr>CEDAW/C/MMR/3</vt:lpwstr>
  </property>
  <property fmtid="{D5CDD505-2E9C-101B-9397-08002B2CF9AE}" pid="4" name="JobNo">
    <vt:lpwstr>0750387C</vt:lpwstr>
  </property>
</Properties>
</file>